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3D322" w14:textId="77777777" w:rsidR="0094124E" w:rsidRDefault="0094124E" w:rsidP="0094124E">
      <w:pPr>
        <w:ind w:left="-1418"/>
        <w:sectPr w:rsidR="0094124E" w:rsidSect="0094124E">
          <w:headerReference w:type="even" r:id="rId8"/>
          <w:headerReference w:type="default" r:id="rId9"/>
          <w:footerReference w:type="even" r:id="rId10"/>
          <w:footerReference w:type="default" r:id="rId11"/>
          <w:headerReference w:type="firs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3C3D334" wp14:editId="33C3D335">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inline>
        </w:drawing>
      </w:r>
    </w:p>
    <w:p w14:paraId="33C3D323" w14:textId="77777777" w:rsidR="002117E6" w:rsidRDefault="006B035D" w:rsidP="00104081">
      <w:pPr>
        <w:pStyle w:val="Heading1"/>
      </w:pPr>
      <w:r>
        <w:t>Inquiry into the competitive neutrality of Australia’s national broadcasters</w:t>
      </w:r>
    </w:p>
    <w:p w14:paraId="33C3D324" w14:textId="78672307" w:rsidR="002117E6" w:rsidRDefault="006B035D" w:rsidP="002117E6">
      <w:pPr>
        <w:pStyle w:val="Heading2"/>
      </w:pPr>
      <w:r>
        <w:t xml:space="preserve">Submission – </w:t>
      </w:r>
      <w:r w:rsidR="00B87034">
        <w:t>Anonymous</w:t>
      </w:r>
      <w:r>
        <w:t xml:space="preserve"> </w:t>
      </w:r>
      <w:r w:rsidR="00DE1B8A">
        <w:t xml:space="preserve">3 </w:t>
      </w:r>
      <w:r w:rsidR="00E119AF">
        <w:t>(28</w:t>
      </w:r>
      <w:r w:rsidR="00D82557">
        <w:t xml:space="preserve"> April 2018)</w:t>
      </w:r>
    </w:p>
    <w:p w14:paraId="33C3D325" w14:textId="77777777" w:rsidR="002117E6" w:rsidRDefault="006B035D" w:rsidP="002117E6">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139033A8" w14:textId="523B100F" w:rsidR="00B21C13" w:rsidRDefault="00B87034" w:rsidP="00B21C13">
      <w:pPr>
        <w:pStyle w:val="Heading3"/>
        <w:rPr>
          <w:rFonts w:asciiTheme="minorHAnsi" w:eastAsiaTheme="minorEastAsia" w:hAnsiTheme="minorHAnsi" w:cstheme="minorBidi"/>
          <w:b w:val="0"/>
          <w:color w:val="auto"/>
          <w:sz w:val="22"/>
          <w:szCs w:val="22"/>
        </w:rPr>
      </w:pPr>
      <w:r w:rsidRPr="00B87034">
        <w:rPr>
          <w:rFonts w:asciiTheme="minorHAnsi" w:eastAsiaTheme="minorEastAsia" w:hAnsiTheme="minorHAnsi" w:cstheme="minorBidi"/>
          <w:b w:val="0"/>
          <w:color w:val="auto"/>
          <w:sz w:val="22"/>
          <w:szCs w:val="22"/>
        </w:rPr>
        <w:t>I see no evidence of this</w:t>
      </w:r>
    </w:p>
    <w:p w14:paraId="33C3D327" w14:textId="1E1A7572" w:rsidR="006B035D" w:rsidRPr="006B035D" w:rsidRDefault="006B035D" w:rsidP="00B21C13">
      <w:pPr>
        <w:pStyle w:val="Heading3"/>
      </w:pPr>
      <w:r w:rsidRPr="006B035D">
        <w:rPr>
          <w:bCs/>
        </w:rPr>
        <w:t>Question 9: What is the differential impact of regulation on commercial and national broadcasters, and is there evidence of consequent adverse impacts on competition and outcomes?</w:t>
      </w:r>
    </w:p>
    <w:p w14:paraId="6A3C5074" w14:textId="77777777" w:rsidR="00B87034" w:rsidRDefault="00B87034" w:rsidP="006B035D">
      <w:pPr>
        <w:pStyle w:val="Heading3"/>
        <w:rPr>
          <w:rFonts w:asciiTheme="minorHAnsi" w:eastAsiaTheme="minorEastAsia" w:hAnsiTheme="minorHAnsi" w:cstheme="minorBidi"/>
          <w:b w:val="0"/>
          <w:color w:val="auto"/>
          <w:sz w:val="22"/>
          <w:szCs w:val="22"/>
        </w:rPr>
      </w:pPr>
      <w:r w:rsidRPr="00B87034">
        <w:rPr>
          <w:rFonts w:asciiTheme="minorHAnsi" w:eastAsiaTheme="minorEastAsia" w:hAnsiTheme="minorHAnsi" w:cstheme="minorBidi"/>
          <w:b w:val="0"/>
          <w:color w:val="auto"/>
          <w:sz w:val="22"/>
          <w:szCs w:val="22"/>
        </w:rPr>
        <w:t xml:space="preserve">They don’t seem to present a balanced view and have a highly biased leftist and </w:t>
      </w:r>
      <w:proofErr w:type="spellStart"/>
      <w:r w:rsidRPr="00B87034">
        <w:rPr>
          <w:rFonts w:asciiTheme="minorHAnsi" w:eastAsiaTheme="minorEastAsia" w:hAnsiTheme="minorHAnsi" w:cstheme="minorBidi"/>
          <w:b w:val="0"/>
          <w:color w:val="auto"/>
          <w:sz w:val="22"/>
          <w:szCs w:val="22"/>
        </w:rPr>
        <w:t>Unaustralian</w:t>
      </w:r>
      <w:proofErr w:type="spellEnd"/>
      <w:r w:rsidRPr="00B87034">
        <w:rPr>
          <w:rFonts w:asciiTheme="minorHAnsi" w:eastAsiaTheme="minorEastAsia" w:hAnsiTheme="minorHAnsi" w:cstheme="minorBidi"/>
          <w:b w:val="0"/>
          <w:color w:val="auto"/>
          <w:sz w:val="22"/>
          <w:szCs w:val="22"/>
        </w:rPr>
        <w:t xml:space="preserve"> view</w:t>
      </w:r>
    </w:p>
    <w:p w14:paraId="33C3D329" w14:textId="26E75280" w:rsidR="006B035D" w:rsidRDefault="006B035D" w:rsidP="006B035D">
      <w:pPr>
        <w:pStyle w:val="Heading3"/>
        <w:rPr>
          <w:bCs/>
        </w:rPr>
      </w:pPr>
      <w:r w:rsidRPr="006B035D">
        <w:rPr>
          <w:bCs/>
        </w:rPr>
        <w:t>Question 10: Is the reporting and accountability by the national broadcasters on their best endeavours to observe competitive neutrality adequate?</w:t>
      </w:r>
    </w:p>
    <w:p w14:paraId="3261BF9A" w14:textId="77777777" w:rsidR="00B87034" w:rsidRDefault="00B87034" w:rsidP="007B4036">
      <w:pPr>
        <w:pStyle w:val="Heading3"/>
        <w:rPr>
          <w:rFonts w:asciiTheme="minorHAnsi" w:eastAsiaTheme="minorEastAsia" w:hAnsiTheme="minorHAnsi" w:cstheme="minorBidi"/>
          <w:b w:val="0"/>
          <w:color w:val="auto"/>
          <w:sz w:val="22"/>
          <w:szCs w:val="22"/>
        </w:rPr>
      </w:pPr>
      <w:r w:rsidRPr="00B87034">
        <w:rPr>
          <w:rFonts w:asciiTheme="minorHAnsi" w:eastAsiaTheme="minorEastAsia" w:hAnsiTheme="minorHAnsi" w:cstheme="minorBidi"/>
          <w:b w:val="0"/>
          <w:color w:val="auto"/>
          <w:sz w:val="22"/>
          <w:szCs w:val="22"/>
        </w:rPr>
        <w:t xml:space="preserve">No </w:t>
      </w:r>
      <w:proofErr w:type="spellStart"/>
      <w:proofErr w:type="gramStart"/>
      <w:r w:rsidRPr="00B87034">
        <w:rPr>
          <w:rFonts w:asciiTheme="minorHAnsi" w:eastAsiaTheme="minorEastAsia" w:hAnsiTheme="minorHAnsi" w:cstheme="minorBidi"/>
          <w:b w:val="0"/>
          <w:color w:val="auto"/>
          <w:sz w:val="22"/>
          <w:szCs w:val="22"/>
        </w:rPr>
        <w:t>ot</w:t>
      </w:r>
      <w:proofErr w:type="spellEnd"/>
      <w:proofErr w:type="gramEnd"/>
      <w:r w:rsidRPr="00B87034">
        <w:rPr>
          <w:rFonts w:asciiTheme="minorHAnsi" w:eastAsiaTheme="minorEastAsia" w:hAnsiTheme="minorHAnsi" w:cstheme="minorBidi"/>
          <w:b w:val="0"/>
          <w:color w:val="auto"/>
          <w:sz w:val="22"/>
          <w:szCs w:val="22"/>
        </w:rPr>
        <w:t xml:space="preserve"> is far from this. Their left bias is disgraceful and politically aligned with </w:t>
      </w:r>
      <w:proofErr w:type="spellStart"/>
      <w:r w:rsidRPr="00B87034">
        <w:rPr>
          <w:rFonts w:asciiTheme="minorHAnsi" w:eastAsiaTheme="minorEastAsia" w:hAnsiTheme="minorHAnsi" w:cstheme="minorBidi"/>
          <w:b w:val="0"/>
          <w:color w:val="auto"/>
          <w:sz w:val="22"/>
          <w:szCs w:val="22"/>
        </w:rPr>
        <w:t>Labor</w:t>
      </w:r>
      <w:proofErr w:type="spellEnd"/>
      <w:r w:rsidRPr="00B87034">
        <w:rPr>
          <w:rFonts w:asciiTheme="minorHAnsi" w:eastAsiaTheme="minorEastAsia" w:hAnsiTheme="minorHAnsi" w:cstheme="minorBidi"/>
          <w:b w:val="0"/>
          <w:color w:val="auto"/>
          <w:sz w:val="22"/>
          <w:szCs w:val="22"/>
        </w:rPr>
        <w:t xml:space="preserve"> and the Greens. They have no shame in flaunting this bias with factually inadequate and false stories. </w:t>
      </w:r>
    </w:p>
    <w:p w14:paraId="33C3D32B" w14:textId="6B003881" w:rsidR="006B035D" w:rsidRDefault="006B035D" w:rsidP="007B4036">
      <w:pPr>
        <w:pStyle w:val="Heading3"/>
        <w:rPr>
          <w:bCs/>
        </w:rPr>
      </w:pPr>
      <w:r w:rsidRPr="006B035D">
        <w:rPr>
          <w:bCs/>
        </w:rPr>
        <w:t>Question 11: Are you aware of any specific instances where the ABC or SBS may have received any other competitive advantage, due to their public ownership, to the detriment of a private competitor?</w:t>
      </w:r>
    </w:p>
    <w:p w14:paraId="72019A84" w14:textId="77777777" w:rsidR="00B87034" w:rsidRDefault="00B87034" w:rsidP="00B21C13">
      <w:pPr>
        <w:pStyle w:val="Heading3"/>
        <w:rPr>
          <w:rFonts w:asciiTheme="minorHAnsi" w:eastAsiaTheme="minorEastAsia" w:hAnsiTheme="minorHAnsi" w:cstheme="minorBidi"/>
          <w:b w:val="0"/>
          <w:color w:val="auto"/>
          <w:sz w:val="22"/>
          <w:szCs w:val="22"/>
        </w:rPr>
      </w:pPr>
      <w:r w:rsidRPr="00B87034">
        <w:rPr>
          <w:rFonts w:asciiTheme="minorHAnsi" w:eastAsiaTheme="minorEastAsia" w:hAnsiTheme="minorHAnsi" w:cstheme="minorBidi"/>
          <w:b w:val="0"/>
          <w:color w:val="auto"/>
          <w:sz w:val="22"/>
          <w:szCs w:val="22"/>
        </w:rPr>
        <w:t xml:space="preserve">You mean aside from their astronomical government funding? Privatise both. </w:t>
      </w:r>
    </w:p>
    <w:p w14:paraId="33C3D32D" w14:textId="4291A613" w:rsidR="006B035D" w:rsidRDefault="006B035D" w:rsidP="00B21C13">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11D19A54" w14:textId="77777777" w:rsidR="00B87034" w:rsidRDefault="00B87034" w:rsidP="00B21C13">
      <w:pPr>
        <w:pStyle w:val="Heading3"/>
        <w:rPr>
          <w:rFonts w:asciiTheme="minorHAnsi" w:eastAsiaTheme="minorEastAsia" w:hAnsiTheme="minorHAnsi" w:cstheme="minorBidi"/>
          <w:b w:val="0"/>
          <w:color w:val="auto"/>
          <w:sz w:val="22"/>
          <w:szCs w:val="22"/>
        </w:rPr>
      </w:pPr>
      <w:r w:rsidRPr="00B87034">
        <w:rPr>
          <w:rFonts w:asciiTheme="minorHAnsi" w:eastAsiaTheme="minorEastAsia" w:hAnsiTheme="minorHAnsi" w:cstheme="minorBidi"/>
          <w:b w:val="0"/>
          <w:color w:val="auto"/>
          <w:sz w:val="22"/>
          <w:szCs w:val="22"/>
        </w:rPr>
        <w:t xml:space="preserve">SBS does differ from the </w:t>
      </w:r>
      <w:proofErr w:type="spellStart"/>
      <w:proofErr w:type="gramStart"/>
      <w:r w:rsidRPr="00B87034">
        <w:rPr>
          <w:rFonts w:asciiTheme="minorHAnsi" w:eastAsiaTheme="minorEastAsia" w:hAnsiTheme="minorHAnsi" w:cstheme="minorBidi"/>
          <w:b w:val="0"/>
          <w:color w:val="auto"/>
          <w:sz w:val="22"/>
          <w:szCs w:val="22"/>
        </w:rPr>
        <w:t>abc</w:t>
      </w:r>
      <w:proofErr w:type="spellEnd"/>
      <w:proofErr w:type="gramEnd"/>
      <w:r w:rsidRPr="00B87034">
        <w:rPr>
          <w:rFonts w:asciiTheme="minorHAnsi" w:eastAsiaTheme="minorEastAsia" w:hAnsiTheme="minorHAnsi" w:cstheme="minorBidi"/>
          <w:b w:val="0"/>
          <w:color w:val="auto"/>
          <w:sz w:val="22"/>
          <w:szCs w:val="22"/>
        </w:rPr>
        <w:t xml:space="preserve"> in their content but offers little for conservatives. </w:t>
      </w:r>
    </w:p>
    <w:p w14:paraId="33C3D32F" w14:textId="311A4D60" w:rsidR="006B035D" w:rsidRDefault="006B035D" w:rsidP="00B21C13">
      <w:pPr>
        <w:pStyle w:val="Heading3"/>
        <w:rPr>
          <w:bCs/>
        </w:rPr>
      </w:pPr>
      <w:r w:rsidRPr="006B035D">
        <w:rPr>
          <w:bCs/>
        </w:rPr>
        <w:t xml:space="preserve">Question 13: From your perspective do the national broadcasters seek a balance between competing in the market and complementing the market? </w:t>
      </w:r>
      <w:r w:rsidRPr="006B035D">
        <w:rPr>
          <w:bCs/>
        </w:rPr>
        <w:lastRenderedPageBreak/>
        <w:t>Is that balance the same for traditional broadcasting and for new digital platforms?</w:t>
      </w:r>
    </w:p>
    <w:p w14:paraId="2DF0C0EC" w14:textId="77777777" w:rsidR="00B87034" w:rsidRDefault="00B87034" w:rsidP="006B035D">
      <w:pPr>
        <w:pStyle w:val="Heading3"/>
        <w:rPr>
          <w:rFonts w:asciiTheme="minorHAnsi" w:eastAsiaTheme="minorEastAsia" w:hAnsiTheme="minorHAnsi" w:cstheme="minorBidi"/>
          <w:b w:val="0"/>
          <w:color w:val="auto"/>
          <w:sz w:val="22"/>
          <w:szCs w:val="22"/>
        </w:rPr>
      </w:pPr>
      <w:r w:rsidRPr="00B87034">
        <w:rPr>
          <w:rFonts w:asciiTheme="minorHAnsi" w:eastAsiaTheme="minorEastAsia" w:hAnsiTheme="minorHAnsi" w:cstheme="minorBidi"/>
          <w:b w:val="0"/>
          <w:color w:val="auto"/>
          <w:sz w:val="22"/>
          <w:szCs w:val="22"/>
        </w:rPr>
        <w:t xml:space="preserve">Their government funding gives them no reason to compete and so they don’t. </w:t>
      </w:r>
    </w:p>
    <w:p w14:paraId="33C3D331" w14:textId="0825EDC3" w:rsidR="006B035D" w:rsidRDefault="006B035D" w:rsidP="006B035D">
      <w:pPr>
        <w:pStyle w:val="Heading3"/>
        <w:rPr>
          <w:bCs/>
        </w:rPr>
      </w:pPr>
      <w:r w:rsidRPr="006B035D">
        <w:rPr>
          <w:bCs/>
        </w:rPr>
        <w:t>Question 14: Do you have comment on these guiding principles?</w:t>
      </w:r>
    </w:p>
    <w:p w14:paraId="33C3D333" w14:textId="375CFDD5" w:rsidR="00CC75CC" w:rsidRDefault="00B87034" w:rsidP="00B87034">
      <w:r w:rsidRPr="00B87034">
        <w:rPr>
          <w:lang w:eastAsia="en-US"/>
        </w:rPr>
        <w:t>Both stations need to be privatised or further privatised given they have repeatedly demonstrated an unwillingness to give balance in their programs</w:t>
      </w:r>
    </w:p>
    <w:sectPr w:rsidR="00CC75CC" w:rsidSect="0062539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28D93" w14:textId="77777777" w:rsidR="00D0573D" w:rsidRDefault="00D0573D" w:rsidP="002117E6">
      <w:pPr>
        <w:spacing w:after="0"/>
      </w:pPr>
      <w:r>
        <w:separator/>
      </w:r>
    </w:p>
  </w:endnote>
  <w:endnote w:type="continuationSeparator" w:id="0">
    <w:p w14:paraId="63B9C1FB" w14:textId="77777777" w:rsidR="00D0573D" w:rsidRDefault="00D0573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B949E" w14:textId="77777777" w:rsidR="00F357C7" w:rsidRDefault="00F357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33C3D33D" w14:textId="77777777" w:rsidR="00BA0A5A" w:rsidRPr="0037566A" w:rsidRDefault="00BA0A5A" w:rsidP="006A2F0E">
    <w:pPr>
      <w:pStyle w:val="Footer"/>
      <w:tabs>
        <w:tab w:val="clear" w:pos="4513"/>
        <w:tab w:val="clear" w:pos="9026"/>
        <w:tab w:val="center" w:pos="4536"/>
        <w:tab w:val="right" w:pos="9498"/>
      </w:tabs>
      <w:ind w:right="-613"/>
      <w:rPr>
        <w:sz w:val="18"/>
        <w:szCs w:val="18"/>
      </w:rPr>
    </w:pPr>
    <w:r>
      <w:tab/>
    </w:r>
    <w:hyperlink r:id="rId2" w:history="1">
      <w:r w:rsidRPr="0037566A">
        <w:rPr>
          <w:rStyle w:val="Hyperlink"/>
          <w:sz w:val="18"/>
          <w:szCs w:val="18"/>
        </w:rPr>
        <w:t>www.communications.gov.au</w:t>
      </w:r>
    </w:hyperlink>
  </w:p>
  <w:p w14:paraId="33C3D33E" w14:textId="77D054B3" w:rsidR="00BA0A5A" w:rsidRPr="001D7905" w:rsidRDefault="00BA0A5A" w:rsidP="001D7905">
    <w:pPr>
      <w:pStyle w:val="Footer"/>
      <w:tabs>
        <w:tab w:val="clear" w:pos="4513"/>
        <w:tab w:val="clear" w:pos="9026"/>
        <w:tab w:val="center" w:pos="4536"/>
        <w:tab w:val="right" w:pos="9498"/>
      </w:tabs>
      <w:ind w:right="-46"/>
      <w:rPr>
        <w:rStyle w:val="Hyperlink"/>
        <w:color w:val="155589" w:themeColor="text2"/>
        <w:sz w:val="18"/>
        <w:szCs w:val="18"/>
      </w:rPr>
    </w:pPr>
    <w:bookmarkStart w:id="0" w:name="_GoBack"/>
    <w:bookmarkEnd w:id="0"/>
    <w:r w:rsidRPr="001D7905">
      <w:rPr>
        <w:color w:val="155589" w:themeColor="text2"/>
        <w:sz w:val="18"/>
        <w:szCs w:val="18"/>
      </w:rPr>
      <w:tab/>
    </w:r>
    <w:hyperlink r:id="rId3" w:history="1">
      <w:r w:rsidRPr="001D7905">
        <w:rPr>
          <w:rStyle w:val="Hyperlink"/>
          <w:sz w:val="18"/>
          <w:szCs w:val="18"/>
        </w:rPr>
        <w:t>www.arts.gov.au</w:t>
      </w:r>
    </w:hyperlink>
    <w:r w:rsidRPr="001D7905">
      <w:rPr>
        <w:color w:val="155589" w:themeColor="text2"/>
        <w:sz w:val="18"/>
        <w:szCs w:val="18"/>
      </w:rPr>
      <w:tab/>
    </w:r>
    <w:sdt>
      <w:sdtPr>
        <w:rPr>
          <w:color w:val="155589" w:themeColor="text2"/>
          <w:sz w:val="18"/>
          <w:szCs w:val="18"/>
        </w:rPr>
        <w:id w:val="38782915"/>
        <w:docPartObj>
          <w:docPartGallery w:val="Page Numbers (Top of Page)"/>
          <w:docPartUnique/>
        </w:docPartObj>
      </w:sdtPr>
      <w:sdtEndPr/>
      <w:sdtContent>
        <w:r w:rsidRPr="001D7905">
          <w:rPr>
            <w:color w:val="155589" w:themeColor="text2"/>
            <w:sz w:val="18"/>
            <w:szCs w:val="18"/>
          </w:rPr>
          <w:t xml:space="preserve">Page </w:t>
        </w:r>
        <w:r w:rsidRPr="001D7905">
          <w:rPr>
            <w:bCs/>
            <w:color w:val="155589" w:themeColor="text2"/>
            <w:sz w:val="18"/>
            <w:szCs w:val="18"/>
          </w:rPr>
          <w:fldChar w:fldCharType="begin"/>
        </w:r>
        <w:r w:rsidRPr="001D7905">
          <w:rPr>
            <w:bCs/>
            <w:color w:val="155589" w:themeColor="text2"/>
            <w:sz w:val="18"/>
            <w:szCs w:val="18"/>
          </w:rPr>
          <w:instrText xml:space="preserve"> PAGE </w:instrText>
        </w:r>
        <w:r w:rsidRPr="001D7905">
          <w:rPr>
            <w:bCs/>
            <w:color w:val="155589" w:themeColor="text2"/>
            <w:sz w:val="18"/>
            <w:szCs w:val="18"/>
          </w:rPr>
          <w:fldChar w:fldCharType="separate"/>
        </w:r>
        <w:r w:rsidR="00F909B8">
          <w:rPr>
            <w:bCs/>
            <w:noProof/>
            <w:color w:val="155589" w:themeColor="text2"/>
            <w:sz w:val="18"/>
            <w:szCs w:val="18"/>
          </w:rPr>
          <w:t>2</w:t>
        </w:r>
        <w:r w:rsidRPr="001D7905">
          <w:rPr>
            <w:bCs/>
            <w:color w:val="155589" w:themeColor="text2"/>
            <w:sz w:val="18"/>
            <w:szCs w:val="18"/>
          </w:rPr>
          <w:fldChar w:fldCharType="end"/>
        </w:r>
        <w:r w:rsidRPr="001D7905">
          <w:rPr>
            <w:color w:val="155589" w:themeColor="text2"/>
            <w:sz w:val="18"/>
            <w:szCs w:val="18"/>
          </w:rPr>
          <w:t xml:space="preserve"> of </w:t>
        </w:r>
        <w:r w:rsidRPr="001D7905">
          <w:rPr>
            <w:bCs/>
            <w:color w:val="155589" w:themeColor="text2"/>
            <w:sz w:val="18"/>
            <w:szCs w:val="18"/>
          </w:rPr>
          <w:fldChar w:fldCharType="begin"/>
        </w:r>
        <w:r w:rsidRPr="001D7905">
          <w:rPr>
            <w:bCs/>
            <w:color w:val="155589" w:themeColor="text2"/>
            <w:sz w:val="18"/>
            <w:szCs w:val="18"/>
          </w:rPr>
          <w:instrText xml:space="preserve"> NUMPAGES  </w:instrText>
        </w:r>
        <w:r w:rsidRPr="001D7905">
          <w:rPr>
            <w:bCs/>
            <w:color w:val="155589" w:themeColor="text2"/>
            <w:sz w:val="18"/>
            <w:szCs w:val="18"/>
          </w:rPr>
          <w:fldChar w:fldCharType="separate"/>
        </w:r>
        <w:r w:rsidR="00F909B8">
          <w:rPr>
            <w:bCs/>
            <w:noProof/>
            <w:color w:val="155589" w:themeColor="text2"/>
            <w:sz w:val="18"/>
            <w:szCs w:val="18"/>
          </w:rPr>
          <w:t>2</w:t>
        </w:r>
        <w:r w:rsidRPr="001D7905">
          <w:rPr>
            <w:bCs/>
            <w:color w:val="155589" w:themeColor="text2"/>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3C3D341" w14:textId="127BC9E6" w:rsidR="00BA0A5A" w:rsidRPr="0037566A" w:rsidRDefault="0078739C" w:rsidP="0094124E">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rsidR="00BA0A5A">
      <w:tab/>
    </w:r>
    <w:hyperlink r:id="rId2" w:history="1">
      <w:r w:rsidR="00BA0A5A" w:rsidRPr="002725BE">
        <w:rPr>
          <w:rStyle w:val="Hyperlink"/>
          <w:sz w:val="18"/>
          <w:szCs w:val="18"/>
        </w:rPr>
        <w:t>www.communications.gov.au</w:t>
      </w:r>
    </w:hyperlink>
  </w:p>
  <w:p w14:paraId="33C3D342" w14:textId="3121C6BB" w:rsidR="00BA0A5A" w:rsidRPr="002117E6" w:rsidRDefault="0078739C"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sidR="00BA0A5A">
      <w:rPr>
        <w:sz w:val="18"/>
        <w:szCs w:val="18"/>
      </w:rPr>
      <w:tab/>
    </w:r>
    <w:hyperlink r:id="rId3" w:history="1">
      <w:r w:rsidRPr="00A03CB4">
        <w:rPr>
          <w:rStyle w:val="Hyperlink"/>
          <w:sz w:val="18"/>
          <w:szCs w:val="18"/>
        </w:rPr>
        <w:t>www.arts.gov.au</w:t>
      </w:r>
    </w:hyperlink>
    <w:r w:rsidR="00BA0A5A" w:rsidRPr="0037566A">
      <w:rPr>
        <w:sz w:val="18"/>
        <w:szCs w:val="18"/>
      </w:rPr>
      <w:tab/>
    </w:r>
    <w:sdt>
      <w:sdtPr>
        <w:rPr>
          <w:sz w:val="18"/>
          <w:szCs w:val="18"/>
        </w:rPr>
        <w:id w:val="-287442349"/>
        <w:docPartObj>
          <w:docPartGallery w:val="Page Numbers (Top of Page)"/>
          <w:docPartUnique/>
        </w:docPartObj>
      </w:sdtPr>
      <w:sdtEndPr/>
      <w:sdtContent>
        <w:r w:rsidR="00BA0A5A" w:rsidRPr="0037566A">
          <w:rPr>
            <w:sz w:val="18"/>
            <w:szCs w:val="18"/>
          </w:rPr>
          <w:t xml:space="preserve">Page </w:t>
        </w:r>
        <w:r w:rsidR="00BA0A5A" w:rsidRPr="0037566A">
          <w:rPr>
            <w:bCs/>
            <w:sz w:val="18"/>
            <w:szCs w:val="18"/>
          </w:rPr>
          <w:fldChar w:fldCharType="begin"/>
        </w:r>
        <w:r w:rsidR="00BA0A5A" w:rsidRPr="0037566A">
          <w:rPr>
            <w:bCs/>
            <w:sz w:val="18"/>
            <w:szCs w:val="18"/>
          </w:rPr>
          <w:instrText xml:space="preserve"> PAGE </w:instrText>
        </w:r>
        <w:r w:rsidR="00BA0A5A" w:rsidRPr="0037566A">
          <w:rPr>
            <w:bCs/>
            <w:sz w:val="18"/>
            <w:szCs w:val="18"/>
          </w:rPr>
          <w:fldChar w:fldCharType="separate"/>
        </w:r>
        <w:r w:rsidR="00F909B8">
          <w:rPr>
            <w:bCs/>
            <w:noProof/>
            <w:sz w:val="18"/>
            <w:szCs w:val="18"/>
          </w:rPr>
          <w:t>1</w:t>
        </w:r>
        <w:r w:rsidR="00BA0A5A" w:rsidRPr="0037566A">
          <w:rPr>
            <w:bCs/>
            <w:sz w:val="18"/>
            <w:szCs w:val="18"/>
          </w:rPr>
          <w:fldChar w:fldCharType="end"/>
        </w:r>
        <w:r w:rsidR="00BA0A5A" w:rsidRPr="0037566A">
          <w:rPr>
            <w:sz w:val="18"/>
            <w:szCs w:val="18"/>
          </w:rPr>
          <w:t xml:space="preserve"> of </w:t>
        </w:r>
        <w:r w:rsidR="00BA0A5A" w:rsidRPr="0037566A">
          <w:rPr>
            <w:bCs/>
            <w:sz w:val="18"/>
            <w:szCs w:val="18"/>
          </w:rPr>
          <w:fldChar w:fldCharType="begin"/>
        </w:r>
        <w:r w:rsidR="00BA0A5A" w:rsidRPr="0037566A">
          <w:rPr>
            <w:bCs/>
            <w:sz w:val="18"/>
            <w:szCs w:val="18"/>
          </w:rPr>
          <w:instrText xml:space="preserve"> NUMPAGES  </w:instrText>
        </w:r>
        <w:r w:rsidR="00BA0A5A" w:rsidRPr="0037566A">
          <w:rPr>
            <w:bCs/>
            <w:sz w:val="18"/>
            <w:szCs w:val="18"/>
          </w:rPr>
          <w:fldChar w:fldCharType="separate"/>
        </w:r>
        <w:r w:rsidR="00F909B8">
          <w:rPr>
            <w:bCs/>
            <w:noProof/>
            <w:sz w:val="18"/>
            <w:szCs w:val="18"/>
          </w:rPr>
          <w:t>2</w:t>
        </w:r>
        <w:r w:rsidR="00BA0A5A"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52D03" w14:textId="77777777" w:rsidR="00D0573D" w:rsidRDefault="00D0573D" w:rsidP="002117E6">
      <w:pPr>
        <w:spacing w:after="0"/>
      </w:pPr>
      <w:r>
        <w:separator/>
      </w:r>
    </w:p>
  </w:footnote>
  <w:footnote w:type="continuationSeparator" w:id="0">
    <w:p w14:paraId="03887388" w14:textId="77777777" w:rsidR="00D0573D" w:rsidRDefault="00D0573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C8DB8" w14:textId="77777777" w:rsidR="00F357C7" w:rsidRDefault="00F357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0512C5A0" w:rsidR="00BA0A5A" w:rsidRPr="00D7412D" w:rsidRDefault="00BA0A5A" w:rsidP="001D7905">
    <w:pPr>
      <w:pStyle w:val="Header"/>
      <w:tabs>
        <w:tab w:val="clear" w:pos="9026"/>
        <w:tab w:val="right" w:pos="9333"/>
      </w:tabs>
      <w:ind w:right="-46"/>
      <w:rPr>
        <w:color w:val="155589"/>
      </w:rPr>
    </w:pPr>
    <w:r w:rsidRPr="00D7412D">
      <w:rPr>
        <w:color w:val="155589"/>
      </w:rPr>
      <w:t>Department o</w:t>
    </w:r>
    <w:r w:rsidR="00F909B8">
      <w:rPr>
        <w:color w:val="155589"/>
      </w:rPr>
      <w:t>f Communications and the Arts</w:t>
    </w:r>
    <w:r w:rsidR="00F909B8">
      <w:rPr>
        <w:color w:val="155589"/>
      </w:rPr>
      <w:tab/>
    </w:r>
    <w:r w:rsidR="00F909B8">
      <w:rPr>
        <w:color w:val="155589"/>
      </w:rPr>
      <w:tab/>
    </w:r>
  </w:p>
  <w:p w14:paraId="33C3D33B" w14:textId="253FEA65" w:rsidR="00BA0A5A" w:rsidRDefault="00F909B8" w:rsidP="00F909B8">
    <w:pPr>
      <w:tabs>
        <w:tab w:val="left" w:pos="8532"/>
      </w:tabs>
      <w:spacing w:after="0"/>
      <w:rPr>
        <w:b/>
        <w:color w:val="FF0000"/>
        <w:sz w:val="24"/>
        <w:szCs w:val="24"/>
      </w:rPr>
    </w:pPr>
    <w:r>
      <w:rPr>
        <w:b/>
        <w:color w:val="FF0000"/>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DABFB" w14:textId="77777777" w:rsidR="00F357C7" w:rsidRDefault="00F357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471EA"/>
    <w:rsid w:val="001472FC"/>
    <w:rsid w:val="001736CC"/>
    <w:rsid w:val="00185E9F"/>
    <w:rsid w:val="0019701B"/>
    <w:rsid w:val="001D7905"/>
    <w:rsid w:val="002117E6"/>
    <w:rsid w:val="00232D2D"/>
    <w:rsid w:val="00293DD6"/>
    <w:rsid w:val="002F3895"/>
    <w:rsid w:val="00327F06"/>
    <w:rsid w:val="00335334"/>
    <w:rsid w:val="00336DDD"/>
    <w:rsid w:val="00381364"/>
    <w:rsid w:val="003B5B1D"/>
    <w:rsid w:val="003F495D"/>
    <w:rsid w:val="00400E77"/>
    <w:rsid w:val="00450D6E"/>
    <w:rsid w:val="004A1501"/>
    <w:rsid w:val="00544465"/>
    <w:rsid w:val="00561190"/>
    <w:rsid w:val="00565B47"/>
    <w:rsid w:val="00575A5A"/>
    <w:rsid w:val="005932D0"/>
    <w:rsid w:val="00597F9B"/>
    <w:rsid w:val="0061446D"/>
    <w:rsid w:val="00625397"/>
    <w:rsid w:val="0064138E"/>
    <w:rsid w:val="006A2F0E"/>
    <w:rsid w:val="006B035D"/>
    <w:rsid w:val="006B3AB1"/>
    <w:rsid w:val="006F06FD"/>
    <w:rsid w:val="00705B86"/>
    <w:rsid w:val="00753BB6"/>
    <w:rsid w:val="0078739C"/>
    <w:rsid w:val="007B4036"/>
    <w:rsid w:val="008169A6"/>
    <w:rsid w:val="00834DE8"/>
    <w:rsid w:val="008646E6"/>
    <w:rsid w:val="00866475"/>
    <w:rsid w:val="008A4B1F"/>
    <w:rsid w:val="008D4E53"/>
    <w:rsid w:val="009313D2"/>
    <w:rsid w:val="0094124E"/>
    <w:rsid w:val="009B7EF0"/>
    <w:rsid w:val="009D71D2"/>
    <w:rsid w:val="009E12E4"/>
    <w:rsid w:val="00A22246"/>
    <w:rsid w:val="00A241FE"/>
    <w:rsid w:val="00A35CD0"/>
    <w:rsid w:val="00A606B1"/>
    <w:rsid w:val="00AE4F02"/>
    <w:rsid w:val="00B049A4"/>
    <w:rsid w:val="00B1045C"/>
    <w:rsid w:val="00B21C13"/>
    <w:rsid w:val="00B43C56"/>
    <w:rsid w:val="00B55747"/>
    <w:rsid w:val="00B63E45"/>
    <w:rsid w:val="00B702D0"/>
    <w:rsid w:val="00B87034"/>
    <w:rsid w:val="00BA0A5A"/>
    <w:rsid w:val="00BC329E"/>
    <w:rsid w:val="00BC7A00"/>
    <w:rsid w:val="00BC7D72"/>
    <w:rsid w:val="00BE7E66"/>
    <w:rsid w:val="00C16794"/>
    <w:rsid w:val="00C240E2"/>
    <w:rsid w:val="00CA31DF"/>
    <w:rsid w:val="00CC3DDD"/>
    <w:rsid w:val="00CC75CC"/>
    <w:rsid w:val="00D03AE2"/>
    <w:rsid w:val="00D0573D"/>
    <w:rsid w:val="00D7412D"/>
    <w:rsid w:val="00D82557"/>
    <w:rsid w:val="00D92957"/>
    <w:rsid w:val="00DC2DFA"/>
    <w:rsid w:val="00DD5D52"/>
    <w:rsid w:val="00DE1B8A"/>
    <w:rsid w:val="00E119AF"/>
    <w:rsid w:val="00E97404"/>
    <w:rsid w:val="00EA2F26"/>
    <w:rsid w:val="00EA5BA4"/>
    <w:rsid w:val="00EA6D34"/>
    <w:rsid w:val="00EB40A5"/>
    <w:rsid w:val="00F25718"/>
    <w:rsid w:val="00F3567E"/>
    <w:rsid w:val="00F357C7"/>
    <w:rsid w:val="00F408EE"/>
    <w:rsid w:val="00F7051B"/>
    <w:rsid w:val="00F909B8"/>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3C3D3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8659">
      <w:bodyDiv w:val="1"/>
      <w:marLeft w:val="0"/>
      <w:marRight w:val="0"/>
      <w:marTop w:val="0"/>
      <w:marBottom w:val="0"/>
      <w:divBdr>
        <w:top w:val="none" w:sz="0" w:space="0" w:color="auto"/>
        <w:left w:val="none" w:sz="0" w:space="0" w:color="auto"/>
        <w:bottom w:val="none" w:sz="0" w:space="0" w:color="auto"/>
        <w:right w:val="none" w:sz="0" w:space="0" w:color="auto"/>
      </w:divBdr>
    </w:div>
    <w:div w:id="23554739">
      <w:bodyDiv w:val="1"/>
      <w:marLeft w:val="0"/>
      <w:marRight w:val="0"/>
      <w:marTop w:val="0"/>
      <w:marBottom w:val="0"/>
      <w:divBdr>
        <w:top w:val="none" w:sz="0" w:space="0" w:color="auto"/>
        <w:left w:val="none" w:sz="0" w:space="0" w:color="auto"/>
        <w:bottom w:val="none" w:sz="0" w:space="0" w:color="auto"/>
        <w:right w:val="none" w:sz="0" w:space="0" w:color="auto"/>
      </w:divBdr>
    </w:div>
    <w:div w:id="49614877">
      <w:bodyDiv w:val="1"/>
      <w:marLeft w:val="0"/>
      <w:marRight w:val="0"/>
      <w:marTop w:val="0"/>
      <w:marBottom w:val="0"/>
      <w:divBdr>
        <w:top w:val="none" w:sz="0" w:space="0" w:color="auto"/>
        <w:left w:val="none" w:sz="0" w:space="0" w:color="auto"/>
        <w:bottom w:val="none" w:sz="0" w:space="0" w:color="auto"/>
        <w:right w:val="none" w:sz="0" w:space="0" w:color="auto"/>
      </w:divBdr>
    </w:div>
    <w:div w:id="117451310">
      <w:bodyDiv w:val="1"/>
      <w:marLeft w:val="0"/>
      <w:marRight w:val="0"/>
      <w:marTop w:val="0"/>
      <w:marBottom w:val="0"/>
      <w:divBdr>
        <w:top w:val="none" w:sz="0" w:space="0" w:color="auto"/>
        <w:left w:val="none" w:sz="0" w:space="0" w:color="auto"/>
        <w:bottom w:val="none" w:sz="0" w:space="0" w:color="auto"/>
        <w:right w:val="none" w:sz="0" w:space="0" w:color="auto"/>
      </w:divBdr>
    </w:div>
    <w:div w:id="1204606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228000385">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73635136">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306125811">
      <w:bodyDiv w:val="1"/>
      <w:marLeft w:val="0"/>
      <w:marRight w:val="0"/>
      <w:marTop w:val="0"/>
      <w:marBottom w:val="0"/>
      <w:divBdr>
        <w:top w:val="none" w:sz="0" w:space="0" w:color="auto"/>
        <w:left w:val="none" w:sz="0" w:space="0" w:color="auto"/>
        <w:bottom w:val="none" w:sz="0" w:space="0" w:color="auto"/>
        <w:right w:val="none" w:sz="0" w:space="0" w:color="auto"/>
      </w:divBdr>
    </w:div>
    <w:div w:id="35704964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54104324">
      <w:bodyDiv w:val="1"/>
      <w:marLeft w:val="0"/>
      <w:marRight w:val="0"/>
      <w:marTop w:val="0"/>
      <w:marBottom w:val="0"/>
      <w:divBdr>
        <w:top w:val="none" w:sz="0" w:space="0" w:color="auto"/>
        <w:left w:val="none" w:sz="0" w:space="0" w:color="auto"/>
        <w:bottom w:val="none" w:sz="0" w:space="0" w:color="auto"/>
        <w:right w:val="none" w:sz="0" w:space="0" w:color="auto"/>
      </w:divBdr>
    </w:div>
    <w:div w:id="571544934">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86297166">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71212062">
      <w:bodyDiv w:val="1"/>
      <w:marLeft w:val="0"/>
      <w:marRight w:val="0"/>
      <w:marTop w:val="0"/>
      <w:marBottom w:val="0"/>
      <w:divBdr>
        <w:top w:val="none" w:sz="0" w:space="0" w:color="auto"/>
        <w:left w:val="none" w:sz="0" w:space="0" w:color="auto"/>
        <w:bottom w:val="none" w:sz="0" w:space="0" w:color="auto"/>
        <w:right w:val="none" w:sz="0" w:space="0" w:color="auto"/>
      </w:divBdr>
    </w:div>
    <w:div w:id="1222057586">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23120709">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65904837">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21024236">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67434734">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08325467">
      <w:bodyDiv w:val="1"/>
      <w:marLeft w:val="0"/>
      <w:marRight w:val="0"/>
      <w:marTop w:val="0"/>
      <w:marBottom w:val="0"/>
      <w:divBdr>
        <w:top w:val="none" w:sz="0" w:space="0" w:color="auto"/>
        <w:left w:val="none" w:sz="0" w:space="0" w:color="auto"/>
        <w:bottom w:val="none" w:sz="0" w:space="0" w:color="auto"/>
        <w:right w:val="none" w:sz="0" w:space="0" w:color="auto"/>
      </w:divBdr>
    </w:div>
    <w:div w:id="1529218472">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4362986">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785802114">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1BF4B-E8B9-4634-AB3B-AE2D54F99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2018-07-16T04:36:00Z</dcterms:created>
  <dcterms:modified xsi:type="dcterms:W3CDTF">2018-07-16T04:36:00Z</dcterms:modified>
</cp:coreProperties>
</file>