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434" w:rsidRDefault="00D80828" w:rsidP="007A4434">
      <w:pPr>
        <w:pStyle w:val="Heading1"/>
      </w:pPr>
      <w:r w:rsidRPr="007A4434">
        <w:t>AUSTRALIAN MOTOR VEHICLE CERTIFICATION BOARD</w:t>
      </w:r>
    </w:p>
    <w:p w:rsidR="007A4434" w:rsidRDefault="00D80828" w:rsidP="00A402AF">
      <w:r w:rsidRPr="007A4434">
        <w:t>Comprising Commonwealth State and Territory Authorities</w:t>
      </w:r>
    </w:p>
    <w:p w:rsidR="007A4434" w:rsidRPr="007A4434" w:rsidRDefault="007A4434" w:rsidP="00A402AF">
      <w:pPr>
        <w:pStyle w:val="Heading2"/>
      </w:pPr>
      <w:proofErr w:type="gramStart"/>
      <w:r w:rsidRPr="007A4434">
        <w:t>CIRCULAR</w:t>
      </w:r>
      <w:r>
        <w:t xml:space="preserve"> </w:t>
      </w:r>
      <w:r w:rsidRPr="007A4434">
        <w:t>NO.</w:t>
      </w:r>
      <w:proofErr w:type="gramEnd"/>
      <w:r w:rsidRPr="007A4434">
        <w:t xml:space="preserve"> 38-2-3</w:t>
      </w:r>
    </w:p>
    <w:p w:rsidR="007A4434" w:rsidRDefault="007A4434" w:rsidP="00A402AF">
      <w:pPr>
        <w:pStyle w:val="Heading2"/>
      </w:pPr>
      <w:r w:rsidRPr="007A4434">
        <w:t xml:space="preserve">TRAILER CONDITIONS FOR ROAD </w:t>
      </w:r>
      <w:r>
        <w:t>TESTS</w:t>
      </w:r>
    </w:p>
    <w:p w:rsidR="00EF0C83" w:rsidRPr="007A4434" w:rsidRDefault="00D80828" w:rsidP="00A402AF">
      <w:pPr>
        <w:pStyle w:val="Heading3"/>
      </w:pPr>
      <w:r w:rsidRPr="007A4434">
        <w:t>TRA</w:t>
      </w:r>
      <w:r w:rsidR="007A4434">
        <w:t>I</w:t>
      </w:r>
      <w:r w:rsidRPr="007A4434">
        <w:t>LER LOAD</w:t>
      </w:r>
    </w:p>
    <w:p w:rsidR="007A4434" w:rsidRDefault="00D80828" w:rsidP="007A4434">
      <w:pPr>
        <w:pStyle w:val="ListParagraph"/>
        <w:numPr>
          <w:ilvl w:val="0"/>
          <w:numId w:val="1"/>
        </w:numPr>
        <w:contextualSpacing w:val="0"/>
      </w:pPr>
      <w:r w:rsidRPr="007A4434">
        <w:t>Trailer road tests for Service Brake Effectiveness, Service Brake Fade Effectiveness, Emergency Brake System and Service Brake System Water Performance must be conducted with the trailer la</w:t>
      </w:r>
      <w:r w:rsidR="00A402AF">
        <w:t xml:space="preserve">den to Loaded Test Mass (LTM). </w:t>
      </w:r>
      <w:r w:rsidRPr="007A4434">
        <w:t xml:space="preserve">For Parking Brake Effectiveness the trailer must have a longitudinal force applied to it which is equivalent to at least 0.18 times the Maximum Loaded Test Mass </w:t>
      </w:r>
      <w:r w:rsidR="00BE694A">
        <w:t>(</w:t>
      </w:r>
      <w:r w:rsidRPr="007A4434">
        <w:t>MLTM),</w:t>
      </w:r>
      <w:r w:rsidR="007A4434">
        <w:t xml:space="preserve"> </w:t>
      </w:r>
      <w:r w:rsidRPr="007A4434">
        <w:t>see paragraph 7.</w:t>
      </w:r>
    </w:p>
    <w:p w:rsidR="007A4434" w:rsidRDefault="00D80828" w:rsidP="007A4434">
      <w:pPr>
        <w:pStyle w:val="ListParagraph"/>
        <w:numPr>
          <w:ilvl w:val="0"/>
          <w:numId w:val="1"/>
        </w:numPr>
        <w:contextualSpacing w:val="0"/>
      </w:pPr>
      <w:r w:rsidRPr="007A4434">
        <w:t xml:space="preserve">Loaded Test Mass </w:t>
      </w:r>
      <w:r w:rsidR="007A4434">
        <w:t>(</w:t>
      </w:r>
      <w:r w:rsidRPr="007A4434">
        <w:t>LTM)</w:t>
      </w:r>
      <w:r w:rsidR="007A4434">
        <w:t xml:space="preserve"> </w:t>
      </w:r>
      <w:r w:rsidRPr="007A4434">
        <w:t xml:space="preserve">is the mass of the </w:t>
      </w:r>
      <w:r w:rsidR="007A4434">
        <w:t>trail</w:t>
      </w:r>
      <w:r w:rsidRPr="007A4434">
        <w:t xml:space="preserve">er with each </w:t>
      </w:r>
      <w:r w:rsidR="00BE694A">
        <w:t>axl</w:t>
      </w:r>
      <w:r w:rsidRPr="007A4434">
        <w:t xml:space="preserve">e group loaded to its Group Gross Axle load Rating </w:t>
      </w:r>
      <w:r w:rsidR="007A4434">
        <w:t>(GGAL</w:t>
      </w:r>
      <w:r w:rsidRPr="007A4434">
        <w:t>R).</w:t>
      </w:r>
      <w:r w:rsidR="007A4434">
        <w:t xml:space="preserve"> </w:t>
      </w:r>
      <w:r w:rsidRPr="007A4434">
        <w:t>GGALR is the least of:</w:t>
      </w:r>
    </w:p>
    <w:p w:rsidR="007A4434" w:rsidRDefault="00D80828" w:rsidP="00444F9F">
      <w:pPr>
        <w:ind w:left="1440"/>
      </w:pPr>
      <w:proofErr w:type="gramStart"/>
      <w:r w:rsidRPr="007A4434">
        <w:t>the</w:t>
      </w:r>
      <w:proofErr w:type="gramEnd"/>
      <w:r w:rsidRPr="007A4434">
        <w:t xml:space="preserve"> sum of the Gross Axle Load </w:t>
      </w:r>
      <w:r w:rsidR="00444F9F">
        <w:t>Ratings</w:t>
      </w:r>
      <w:r w:rsidRPr="007A4434">
        <w:t xml:space="preserve"> (GALRs) of the foundation brake</w:t>
      </w:r>
      <w:r w:rsidR="00444F9F">
        <w:t xml:space="preserve"> </w:t>
      </w:r>
      <w:r w:rsidRPr="007A4434">
        <w:t xml:space="preserve">assemblies fitted to the axle </w:t>
      </w:r>
      <w:r w:rsidR="00444F9F">
        <w:t>group,</w:t>
      </w:r>
    </w:p>
    <w:p w:rsidR="007A4434" w:rsidRDefault="00D80828" w:rsidP="00444F9F">
      <w:pPr>
        <w:ind w:left="1440"/>
      </w:pPr>
      <w:proofErr w:type="gramStart"/>
      <w:r w:rsidRPr="007A4434">
        <w:t>the</w:t>
      </w:r>
      <w:proofErr w:type="gramEnd"/>
      <w:r w:rsidRPr="007A4434">
        <w:t xml:space="preserve"> Group A</w:t>
      </w:r>
      <w:r w:rsidR="00A402AF">
        <w:t xml:space="preserve">xle Load Limit from Table 1 in </w:t>
      </w:r>
      <w:r w:rsidRPr="007A4434">
        <w:t>ADR 38,</w:t>
      </w:r>
    </w:p>
    <w:p w:rsidR="007A4434" w:rsidRDefault="00D80828" w:rsidP="00444F9F">
      <w:pPr>
        <w:ind w:left="1440"/>
      </w:pPr>
      <w:proofErr w:type="gramStart"/>
      <w:r w:rsidRPr="007A4434">
        <w:t>the</w:t>
      </w:r>
      <w:proofErr w:type="gramEnd"/>
      <w:r w:rsidRPr="007A4434">
        <w:t xml:space="preserve"> axle group load when the trailer is loaded to its </w:t>
      </w:r>
      <w:r w:rsidR="00444F9F">
        <w:t>Gross Trail</w:t>
      </w:r>
      <w:r w:rsidRPr="007A4434">
        <w:t>er Mass</w:t>
      </w:r>
      <w:r w:rsidR="00444F9F">
        <w:t xml:space="preserve"> </w:t>
      </w:r>
      <w:r w:rsidRPr="007A4434">
        <w:t xml:space="preserve">Rating </w:t>
      </w:r>
      <w:r w:rsidR="00444F9F">
        <w:t>(</w:t>
      </w:r>
      <w:r w:rsidRPr="007A4434">
        <w:t>GTMR).</w:t>
      </w:r>
    </w:p>
    <w:p w:rsidR="007A4434" w:rsidRDefault="00D80828" w:rsidP="00444F9F">
      <w:pPr>
        <w:pStyle w:val="ListParagraph"/>
        <w:numPr>
          <w:ilvl w:val="0"/>
          <w:numId w:val="1"/>
        </w:numPr>
        <w:contextualSpacing w:val="0"/>
      </w:pPr>
      <w:r w:rsidRPr="007A4434">
        <w:t xml:space="preserve">For trailers which are intended to operate within the normal statutory load limits the Group Axle </w:t>
      </w:r>
      <w:r w:rsidR="005E0392">
        <w:t>L</w:t>
      </w:r>
      <w:r w:rsidRPr="007A4434">
        <w:t xml:space="preserve">oad Limits in Table 1 in ADR 38 will usually be the </w:t>
      </w:r>
      <w:r w:rsidR="005E0392">
        <w:t>l</w:t>
      </w:r>
      <w:r w:rsidR="00A402AF">
        <w:t>imiting factor on GGALR.</w:t>
      </w:r>
      <w:r w:rsidRPr="007A4434">
        <w:t xml:space="preserve"> For Dog trailers the sum </w:t>
      </w:r>
      <w:r w:rsidR="00A402AF">
        <w:t xml:space="preserve">of the GGALRs will equal GTMR. </w:t>
      </w:r>
      <w:r w:rsidRPr="007A4434">
        <w:t xml:space="preserve">For semi-trailers the GTMR will be selected on the basis of the Group Axle </w:t>
      </w:r>
      <w:r w:rsidR="005E0392">
        <w:t>L</w:t>
      </w:r>
      <w:r w:rsidRPr="007A4434">
        <w:t xml:space="preserve">oad Limits for the prime mover as well as the </w:t>
      </w:r>
      <w:r w:rsidR="005E0392">
        <w:t>trailer.</w:t>
      </w:r>
    </w:p>
    <w:p w:rsidR="007A4434" w:rsidRDefault="00D80828" w:rsidP="005E0392">
      <w:pPr>
        <w:pStyle w:val="ListParagraph"/>
        <w:numPr>
          <w:ilvl w:val="0"/>
          <w:numId w:val="1"/>
        </w:numPr>
        <w:contextualSpacing w:val="0"/>
      </w:pPr>
      <w:r w:rsidRPr="007A4434">
        <w:t xml:space="preserve">For trailers which are intended to operate in situations which allow group </w:t>
      </w:r>
      <w:r w:rsidR="005E0392">
        <w:t>axle l</w:t>
      </w:r>
      <w:r w:rsidRPr="007A4434">
        <w:t xml:space="preserve">oad limits in excess of Table 1, the GTMR would be selected for the maximum group </w:t>
      </w:r>
      <w:r w:rsidR="005E0392">
        <w:t>l</w:t>
      </w:r>
      <w:r w:rsidRPr="007A4434">
        <w:t>oads allowed.</w:t>
      </w:r>
      <w:r w:rsidR="005E0392">
        <w:t xml:space="preserve"> </w:t>
      </w:r>
      <w:r w:rsidRPr="007A4434">
        <w:t>The National Association of Australian State Road Authorities (NAASRA)</w:t>
      </w:r>
      <w:r w:rsidR="005E0392">
        <w:t xml:space="preserve"> </w:t>
      </w:r>
      <w:r w:rsidRPr="007A4434">
        <w:t>issue guidelines for these situations.</w:t>
      </w:r>
      <w:r w:rsidR="005E0392">
        <w:t xml:space="preserve"> F</w:t>
      </w:r>
      <w:r w:rsidRPr="007A4434">
        <w:t>or these trailers GGALR is the least of:</w:t>
      </w:r>
    </w:p>
    <w:p w:rsidR="007A4434" w:rsidRDefault="00D80828" w:rsidP="005E0392">
      <w:pPr>
        <w:ind w:left="1440"/>
      </w:pPr>
      <w:proofErr w:type="gramStart"/>
      <w:r w:rsidRPr="007A4434">
        <w:t>the</w:t>
      </w:r>
      <w:proofErr w:type="gramEnd"/>
      <w:r w:rsidRPr="007A4434">
        <w:t xml:space="preserve"> sum of the GALRs of the foundation brake assemblies fitted to the</w:t>
      </w:r>
      <w:r w:rsidR="005E0392">
        <w:t xml:space="preserve"> </w:t>
      </w:r>
      <w:r w:rsidRPr="007A4434">
        <w:t>axle group,</w:t>
      </w:r>
    </w:p>
    <w:p w:rsidR="007A4434" w:rsidRDefault="00D80828" w:rsidP="00B27C64">
      <w:pPr>
        <w:ind w:left="1440"/>
      </w:pPr>
      <w:proofErr w:type="gramStart"/>
      <w:r w:rsidRPr="007A4434">
        <w:t>the</w:t>
      </w:r>
      <w:proofErr w:type="gramEnd"/>
      <w:r w:rsidRPr="007A4434">
        <w:t xml:space="preserve"> axle group load when the trailer is loaded to its GTMR.</w:t>
      </w:r>
    </w:p>
    <w:p w:rsidR="007A4434" w:rsidRDefault="00D80828" w:rsidP="00AE646E">
      <w:pPr>
        <w:pStyle w:val="ListParagraph"/>
        <w:numPr>
          <w:ilvl w:val="0"/>
          <w:numId w:val="1"/>
        </w:numPr>
        <w:contextualSpacing w:val="0"/>
      </w:pPr>
      <w:r w:rsidRPr="007A4434">
        <w:t>Trail</w:t>
      </w:r>
      <w:r w:rsidR="00B27C64">
        <w:t>e</w:t>
      </w:r>
      <w:r w:rsidRPr="007A4434">
        <w:t>rs with quad axle groups or rows of eight tyres are not covered in</w:t>
      </w:r>
      <w:r w:rsidR="00B27C64">
        <w:t xml:space="preserve"> </w:t>
      </w:r>
      <w:r w:rsidRPr="007A4434">
        <w:t>Table 1 of ADR 38. For these trailers GGALR is the least of:</w:t>
      </w:r>
    </w:p>
    <w:p w:rsidR="007A4434" w:rsidRDefault="00D80828" w:rsidP="00B27C64">
      <w:pPr>
        <w:ind w:left="1440"/>
      </w:pPr>
      <w:proofErr w:type="gramStart"/>
      <w:r w:rsidRPr="007A4434">
        <w:t>the</w:t>
      </w:r>
      <w:proofErr w:type="gramEnd"/>
      <w:r w:rsidRPr="007A4434">
        <w:t xml:space="preserve"> sum of the GALRs of the foundation brake assemblies fitted to the axle group,</w:t>
      </w:r>
    </w:p>
    <w:p w:rsidR="007A4434" w:rsidRDefault="00D80828" w:rsidP="00B27C64">
      <w:pPr>
        <w:ind w:left="1440"/>
      </w:pPr>
      <w:proofErr w:type="gramStart"/>
      <w:r w:rsidRPr="007A4434">
        <w:t>the</w:t>
      </w:r>
      <w:proofErr w:type="gramEnd"/>
      <w:r w:rsidRPr="007A4434">
        <w:t xml:space="preserve"> ax</w:t>
      </w:r>
      <w:r w:rsidR="00B27C64">
        <w:t>l</w:t>
      </w:r>
      <w:r w:rsidRPr="007A4434">
        <w:t xml:space="preserve">e group </w:t>
      </w:r>
      <w:r w:rsidR="00B27C64">
        <w:t>l</w:t>
      </w:r>
      <w:r w:rsidRPr="007A4434">
        <w:t>oad when the trai</w:t>
      </w:r>
      <w:r w:rsidR="00B27C64">
        <w:t>l</w:t>
      </w:r>
      <w:r w:rsidRPr="007A4434">
        <w:t xml:space="preserve">er is </w:t>
      </w:r>
      <w:r w:rsidR="00A035B9">
        <w:t>l</w:t>
      </w:r>
      <w:r w:rsidRPr="007A4434">
        <w:t xml:space="preserve">oaded to its </w:t>
      </w:r>
      <w:r w:rsidR="00973FE6">
        <w:t>GTMR.</w:t>
      </w:r>
    </w:p>
    <w:p w:rsidR="00AE646E" w:rsidRDefault="00D80828" w:rsidP="00AE221D">
      <w:pPr>
        <w:pStyle w:val="ListParagraph"/>
        <w:numPr>
          <w:ilvl w:val="0"/>
          <w:numId w:val="1"/>
        </w:numPr>
        <w:contextualSpacing w:val="0"/>
      </w:pPr>
      <w:r w:rsidRPr="007A4434">
        <w:t xml:space="preserve">When determining the axle group load at GTMR, it shall be assumed that the load is distributed approximately uniformly over </w:t>
      </w:r>
      <w:r w:rsidR="00B27C64">
        <w:t xml:space="preserve">the </w:t>
      </w:r>
      <w:r w:rsidRPr="007A4434">
        <w:t xml:space="preserve">load bearing area as for Maximum </w:t>
      </w:r>
      <w:r w:rsidR="00B27C64">
        <w:t>L</w:t>
      </w:r>
      <w:r w:rsidRPr="007A4434">
        <w:t xml:space="preserve">oaded Test Mass </w:t>
      </w:r>
      <w:r w:rsidR="00B27C64">
        <w:t>(ML</w:t>
      </w:r>
      <w:r w:rsidRPr="007A4434">
        <w:t>TM) unless otherwise approved.</w:t>
      </w:r>
      <w:r w:rsidR="00AE221D">
        <w:br w:type="page"/>
      </w:r>
    </w:p>
    <w:p w:rsidR="007A4434" w:rsidRDefault="00D80828" w:rsidP="00B27C64">
      <w:pPr>
        <w:pStyle w:val="ListParagraph"/>
        <w:numPr>
          <w:ilvl w:val="0"/>
          <w:numId w:val="1"/>
        </w:numPr>
        <w:contextualSpacing w:val="0"/>
      </w:pPr>
      <w:r w:rsidRPr="007A4434">
        <w:lastRenderedPageBreak/>
        <w:t>For parkin</w:t>
      </w:r>
      <w:r w:rsidR="00B27C64">
        <w:t xml:space="preserve">g </w:t>
      </w:r>
      <w:r w:rsidRPr="007A4434">
        <w:t xml:space="preserve">brake </w:t>
      </w:r>
      <w:r w:rsidR="00B27C64">
        <w:t>te</w:t>
      </w:r>
      <w:r w:rsidRPr="007A4434">
        <w:t xml:space="preserve">sts performed on an </w:t>
      </w:r>
      <w:r w:rsidR="00B27C64">
        <w:t>incline,</w:t>
      </w:r>
      <w:r w:rsidRPr="007A4434">
        <w:t xml:space="preserve"> the trailer shall be laden such that the total mass of the laden trailer is at least that given by:</w:t>
      </w:r>
    </w:p>
    <w:p w:rsidR="00EF0C83" w:rsidRDefault="00D80828" w:rsidP="00AE646E">
      <w:pPr>
        <w:spacing w:after="0"/>
        <w:ind w:left="360"/>
        <w:rPr>
          <w:u w:val="single"/>
        </w:rPr>
      </w:pPr>
      <w:r w:rsidRPr="007A4434">
        <w:t xml:space="preserve">Park brake test trailer mass </w:t>
      </w:r>
      <w:r w:rsidR="00B27C64">
        <w:t>(</w:t>
      </w:r>
      <w:proofErr w:type="spellStart"/>
      <w:r w:rsidRPr="007A4434">
        <w:t>tonne</w:t>
      </w:r>
      <w:proofErr w:type="spellEnd"/>
      <w:r w:rsidRPr="007A4434">
        <w:t>)</w:t>
      </w:r>
      <w:r w:rsidR="00B27C64">
        <w:t xml:space="preserve"> = </w:t>
      </w:r>
      <w:r w:rsidR="00A402AF">
        <w:rPr>
          <w:u w:val="single"/>
        </w:rPr>
        <w:t>(18 x</w:t>
      </w:r>
      <w:r w:rsidRPr="00B27C64">
        <w:rPr>
          <w:u w:val="single"/>
        </w:rPr>
        <w:t xml:space="preserve"> MLTM + </w:t>
      </w:r>
      <w:r w:rsidR="00B27C64" w:rsidRPr="00B27C64">
        <w:rPr>
          <w:u w:val="single"/>
        </w:rPr>
        <w:t xml:space="preserve">1.5 </w:t>
      </w:r>
      <w:r w:rsidRPr="00B27C64">
        <w:rPr>
          <w:u w:val="single"/>
        </w:rPr>
        <w:t>x TVML)</w:t>
      </w:r>
      <w:r w:rsidR="00B27C64" w:rsidRPr="00814C9C">
        <w:t xml:space="preserve"> -</w:t>
      </w:r>
      <w:r w:rsidRPr="00814C9C">
        <w:t xml:space="preserve"> TVMT</w:t>
      </w:r>
    </w:p>
    <w:p w:rsidR="00B27C64" w:rsidRDefault="00B27C64" w:rsidP="00B27C64">
      <w:pPr>
        <w:spacing w:after="0"/>
        <w:ind w:left="4320"/>
      </w:pPr>
      <w:r w:rsidRPr="00B27C64">
        <w:t>Gradient</w:t>
      </w:r>
    </w:p>
    <w:p w:rsidR="00B27C64" w:rsidRDefault="00B27C64" w:rsidP="00B27C64">
      <w:pPr>
        <w:spacing w:after="0"/>
        <w:ind w:left="720"/>
      </w:pPr>
      <w:r>
        <w:t>MLTM</w:t>
      </w:r>
      <w:r>
        <w:tab/>
        <w:t>=</w:t>
      </w:r>
      <w:r>
        <w:tab/>
        <w:t>Maximum Loaded Test Mass = GTMR (</w:t>
      </w:r>
      <w:proofErr w:type="spellStart"/>
      <w:r>
        <w:t>tonne</w:t>
      </w:r>
      <w:proofErr w:type="spellEnd"/>
      <w:r>
        <w:t>)</w:t>
      </w:r>
      <w:r w:rsidR="00973FE6">
        <w:t>.</w:t>
      </w:r>
    </w:p>
    <w:p w:rsidR="00B27C64" w:rsidRDefault="00B27C64" w:rsidP="00B27C64">
      <w:pPr>
        <w:spacing w:after="0"/>
        <w:ind w:firstLine="720"/>
      </w:pPr>
      <w:r>
        <w:t>TVML</w:t>
      </w:r>
      <w:r>
        <w:tab/>
        <w:t>=</w:t>
      </w:r>
      <w:r>
        <w:tab/>
        <w:t>Gross Laden Tow Vehicle Mass (</w:t>
      </w:r>
      <w:proofErr w:type="spellStart"/>
      <w:r>
        <w:t>tonne</w:t>
      </w:r>
      <w:proofErr w:type="spellEnd"/>
      <w:r>
        <w:t xml:space="preserve">) as tested, if tow vehicle is connected </w:t>
      </w:r>
    </w:p>
    <w:p w:rsidR="00B27C64" w:rsidRDefault="00B27C64" w:rsidP="00B27C64">
      <w:pPr>
        <w:spacing w:after="0"/>
        <w:ind w:left="1440" w:firstLine="720"/>
      </w:pPr>
      <w:proofErr w:type="gramStart"/>
      <w:r>
        <w:t>during</w:t>
      </w:r>
      <w:proofErr w:type="gramEnd"/>
      <w:r>
        <w:t xml:space="preserve"> test.</w:t>
      </w:r>
    </w:p>
    <w:p w:rsidR="00B27C64" w:rsidRDefault="00B27C64" w:rsidP="00B27C64">
      <w:pPr>
        <w:spacing w:after="0"/>
        <w:ind w:firstLine="720"/>
      </w:pPr>
      <w:r>
        <w:t>TVMT</w:t>
      </w:r>
      <w:r>
        <w:tab/>
        <w:t>=</w:t>
      </w:r>
      <w:r>
        <w:tab/>
        <w:t>Tare Tow Vehicle Mass (</w:t>
      </w:r>
      <w:proofErr w:type="spellStart"/>
      <w:r>
        <w:t>tonne</w:t>
      </w:r>
      <w:proofErr w:type="spellEnd"/>
      <w:r>
        <w:t>) if tow vehicle connected.</w:t>
      </w:r>
    </w:p>
    <w:p w:rsidR="00B27C64" w:rsidRPr="00B27C64" w:rsidRDefault="00B27C64" w:rsidP="00B27C64">
      <w:pPr>
        <w:spacing w:after="0"/>
        <w:ind w:firstLine="720"/>
      </w:pPr>
      <w:r>
        <w:t>Gradient =</w:t>
      </w:r>
      <w:r>
        <w:tab/>
        <w:t>unit vertical per unit horizontal distance (%) and must be at least 10%.</w:t>
      </w:r>
    </w:p>
    <w:p w:rsidR="007A4434" w:rsidRDefault="00D80828" w:rsidP="007A4434">
      <w:r w:rsidRPr="007A4434">
        <w:t xml:space="preserve">Where </w:t>
      </w:r>
      <w:r w:rsidR="00B27C64">
        <w:t>a</w:t>
      </w:r>
      <w:r w:rsidRPr="007A4434">
        <w:t xml:space="preserve"> drag test is used instead of an incline test the trailer can be loaded in any manner providing that the Total Trailer Axle </w:t>
      </w:r>
      <w:r w:rsidR="00B27C64">
        <w:t>L</w:t>
      </w:r>
      <w:r w:rsidRPr="007A4434">
        <w:t>oad as tested does not exceed the Total Trailer Axle load which would be obtained with the trailer laden to MLTM.</w:t>
      </w:r>
    </w:p>
    <w:p w:rsidR="007A4434" w:rsidRDefault="00BB6F3A" w:rsidP="00A402AF">
      <w:pPr>
        <w:pStyle w:val="Heading3"/>
      </w:pPr>
      <w:r>
        <w:t xml:space="preserve">TYRE </w:t>
      </w:r>
      <w:r w:rsidR="00D80828" w:rsidRPr="007A4434">
        <w:rPr>
          <w:rFonts w:asciiTheme="minorHAnsi" w:hAnsiTheme="minorHAnsi"/>
        </w:rPr>
        <w:t>RADIUS</w:t>
      </w:r>
    </w:p>
    <w:p w:rsidR="007A4434" w:rsidRDefault="00D80828" w:rsidP="007A4434">
      <w:pPr>
        <w:pStyle w:val="ListParagraph"/>
        <w:numPr>
          <w:ilvl w:val="0"/>
          <w:numId w:val="1"/>
        </w:numPr>
        <w:contextualSpacing w:val="0"/>
      </w:pPr>
      <w:r w:rsidRPr="007A4434">
        <w:t>The static loaded tyre radius used for the road tests should be the</w:t>
      </w:r>
      <w:r w:rsidR="00BB6F3A">
        <w:t xml:space="preserve"> val</w:t>
      </w:r>
      <w:r w:rsidRPr="007A4434">
        <w:t>ue stated in the submission of evidence Form CB 38 -</w:t>
      </w:r>
      <w:r w:rsidR="005C3132">
        <w:t xml:space="preserve"> </w:t>
      </w:r>
      <w:r w:rsidRPr="007A4434">
        <w:t>Annex A.</w:t>
      </w:r>
      <w:r w:rsidR="005C3132">
        <w:t xml:space="preserve"> </w:t>
      </w:r>
      <w:r w:rsidRPr="007A4434">
        <w:t xml:space="preserve">That value is for a </w:t>
      </w:r>
      <w:r w:rsidR="005C3132">
        <w:t>t</w:t>
      </w:r>
      <w:r w:rsidRPr="007A4434">
        <w:t>ypical tyre suitable for the rim size to be fitted to the trailer in production.</w:t>
      </w:r>
    </w:p>
    <w:p w:rsidR="007A4434" w:rsidRDefault="00D80828" w:rsidP="00A402AF">
      <w:pPr>
        <w:pStyle w:val="Heading3"/>
      </w:pPr>
      <w:r w:rsidRPr="007A4434">
        <w:t xml:space="preserve">CENTRE OF </w:t>
      </w:r>
      <w:r w:rsidR="005C3132">
        <w:t>M</w:t>
      </w:r>
      <w:r w:rsidRPr="007A4434">
        <w:t>ASS HEIGHT</w:t>
      </w:r>
    </w:p>
    <w:p w:rsidR="007A4434" w:rsidRDefault="00D80828" w:rsidP="005C3132">
      <w:pPr>
        <w:pStyle w:val="ListParagraph"/>
        <w:numPr>
          <w:ilvl w:val="0"/>
          <w:numId w:val="1"/>
        </w:numPr>
        <w:contextualSpacing w:val="0"/>
      </w:pPr>
      <w:r w:rsidRPr="007A4434">
        <w:t xml:space="preserve">Dog Trailers should be tested with the height of the </w:t>
      </w:r>
      <w:proofErr w:type="spellStart"/>
      <w:r w:rsidRPr="007A4434">
        <w:t>centre</w:t>
      </w:r>
      <w:proofErr w:type="spellEnd"/>
      <w:r w:rsidRPr="007A4434">
        <w:t xml:space="preserve"> of mass of the laden trailer as stated in the submission of evidence Form </w:t>
      </w:r>
      <w:r w:rsidR="005C3132">
        <w:t>CB38</w:t>
      </w:r>
      <w:r w:rsidRPr="007A4434">
        <w:t xml:space="preserve">-Annex </w:t>
      </w:r>
      <w:r w:rsidR="005C3132">
        <w:t>A.</w:t>
      </w:r>
      <w:r w:rsidRPr="007A4434">
        <w:t xml:space="preserve"> That height is for the trailer laden in a manner which is typical for that type of trailer.</w:t>
      </w:r>
      <w:bookmarkStart w:id="0" w:name="_GoBack"/>
      <w:bookmarkEnd w:id="0"/>
    </w:p>
    <w:sectPr w:rsidR="007A4434" w:rsidSect="00A402AF">
      <w:footerReference w:type="default" r:id="rId8"/>
      <w:type w:val="continuous"/>
      <w:pgSz w:w="11900" w:h="16840"/>
      <w:pgMar w:top="1580" w:right="1380" w:bottom="280" w:left="1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392" w:rsidRDefault="005E0392" w:rsidP="005E0392">
      <w:pPr>
        <w:spacing w:after="0" w:line="240" w:lineRule="auto"/>
      </w:pPr>
      <w:r>
        <w:separator/>
      </w:r>
    </w:p>
  </w:endnote>
  <w:endnote w:type="continuationSeparator" w:id="0">
    <w:p w:rsidR="005E0392" w:rsidRDefault="005E0392" w:rsidP="005E0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94754217"/>
      <w:docPartObj>
        <w:docPartGallery w:val="Page Numbers (Bottom of Page)"/>
        <w:docPartUnique/>
      </w:docPartObj>
    </w:sdtPr>
    <w:sdtEndPr/>
    <w:sdtContent>
      <w:sdt>
        <w:sdtPr>
          <w:id w:val="-1009673223"/>
          <w:docPartObj>
            <w:docPartGallery w:val="Page Numbers (Top of Page)"/>
            <w:docPartUnique/>
          </w:docPartObj>
        </w:sdtPr>
        <w:sdtEndPr/>
        <w:sdtContent>
          <w:p w:rsidR="00A402AF" w:rsidRDefault="005E0392" w:rsidP="00B27C64">
            <w:pPr>
              <w:pStyle w:val="Footer"/>
              <w:jc w:val="center"/>
              <w:rPr>
                <w:bCs/>
                <w:sz w:val="24"/>
                <w:szCs w:val="24"/>
              </w:rPr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677C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677C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ab/>
            </w:r>
            <w:r>
              <w:rPr>
                <w:b/>
                <w:bCs/>
                <w:sz w:val="24"/>
                <w:szCs w:val="24"/>
              </w:rPr>
              <w:tab/>
            </w:r>
            <w:r w:rsidRPr="005E0392">
              <w:rPr>
                <w:bCs/>
                <w:sz w:val="24"/>
                <w:szCs w:val="24"/>
              </w:rPr>
              <w:t>Issue 2 Feb. 1984</w:t>
            </w:r>
          </w:p>
          <w:p w:rsidR="005E0392" w:rsidRDefault="00A402AF" w:rsidP="00A402AF">
            <w:pPr>
              <w:pStyle w:val="Footer"/>
              <w:jc w:val="right"/>
            </w:pPr>
            <w:r>
              <w:rPr>
                <w:bCs/>
                <w:sz w:val="24"/>
                <w:szCs w:val="24"/>
              </w:rPr>
              <w:t>Reformatted September 2015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392" w:rsidRDefault="005E0392" w:rsidP="005E0392">
      <w:pPr>
        <w:spacing w:after="0" w:line="240" w:lineRule="auto"/>
      </w:pPr>
      <w:r>
        <w:separator/>
      </w:r>
    </w:p>
  </w:footnote>
  <w:footnote w:type="continuationSeparator" w:id="0">
    <w:p w:rsidR="005E0392" w:rsidRDefault="005E0392" w:rsidP="005E03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170AF"/>
    <w:multiLevelType w:val="hybridMultilevel"/>
    <w:tmpl w:val="949A4CA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B31842"/>
    <w:multiLevelType w:val="hybridMultilevel"/>
    <w:tmpl w:val="B58A04F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7464EA"/>
    <w:multiLevelType w:val="hybridMultilevel"/>
    <w:tmpl w:val="76AE5FF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234C53"/>
    <w:multiLevelType w:val="hybridMultilevel"/>
    <w:tmpl w:val="08E6A54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110A81"/>
    <w:multiLevelType w:val="hybridMultilevel"/>
    <w:tmpl w:val="301E799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CA6027"/>
    <w:multiLevelType w:val="hybridMultilevel"/>
    <w:tmpl w:val="F8C8BBC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475F2E"/>
    <w:multiLevelType w:val="hybridMultilevel"/>
    <w:tmpl w:val="41A0FEC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7BD161C"/>
    <w:multiLevelType w:val="hybridMultilevel"/>
    <w:tmpl w:val="EA9C20F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7"/>
  </w:num>
  <w:num w:numId="5">
    <w:abstractNumId w:val="4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C83"/>
    <w:rsid w:val="000747D8"/>
    <w:rsid w:val="003677CA"/>
    <w:rsid w:val="00444F9F"/>
    <w:rsid w:val="005C3132"/>
    <w:rsid w:val="005E0392"/>
    <w:rsid w:val="00637D7A"/>
    <w:rsid w:val="007A4434"/>
    <w:rsid w:val="00814C9C"/>
    <w:rsid w:val="00973FE6"/>
    <w:rsid w:val="00A035B9"/>
    <w:rsid w:val="00A402AF"/>
    <w:rsid w:val="00AE221D"/>
    <w:rsid w:val="00AE646E"/>
    <w:rsid w:val="00B27C64"/>
    <w:rsid w:val="00BB6F3A"/>
    <w:rsid w:val="00BE694A"/>
    <w:rsid w:val="00D80828"/>
    <w:rsid w:val="00EF0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uiPriority w:val="9"/>
    <w:qFormat/>
    <w:rsid w:val="007A44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02AF"/>
    <w:pPr>
      <w:keepNext/>
      <w:keepLines/>
      <w:spacing w:before="200" w:after="0"/>
      <w:jc w:val="center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A44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A443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44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402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A443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7A443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7A443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03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0392"/>
  </w:style>
  <w:style w:type="paragraph" w:styleId="Footer">
    <w:name w:val="footer"/>
    <w:basedOn w:val="Normal"/>
    <w:link w:val="FooterChar"/>
    <w:uiPriority w:val="99"/>
    <w:unhideWhenUsed/>
    <w:rsid w:val="005E03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0392"/>
  </w:style>
  <w:style w:type="paragraph" w:styleId="BalloonText">
    <w:name w:val="Balloon Text"/>
    <w:basedOn w:val="Normal"/>
    <w:link w:val="BalloonTextChar"/>
    <w:uiPriority w:val="99"/>
    <w:semiHidden/>
    <w:unhideWhenUsed/>
    <w:rsid w:val="005E0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3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uiPriority w:val="9"/>
    <w:qFormat/>
    <w:rsid w:val="007A44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02AF"/>
    <w:pPr>
      <w:keepNext/>
      <w:keepLines/>
      <w:spacing w:before="200" w:after="0"/>
      <w:jc w:val="center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A44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A443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44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402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A443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7A443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7A443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03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0392"/>
  </w:style>
  <w:style w:type="paragraph" w:styleId="Footer">
    <w:name w:val="footer"/>
    <w:basedOn w:val="Normal"/>
    <w:link w:val="FooterChar"/>
    <w:uiPriority w:val="99"/>
    <w:unhideWhenUsed/>
    <w:rsid w:val="005E03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0392"/>
  </w:style>
  <w:style w:type="paragraph" w:styleId="BalloonText">
    <w:name w:val="Balloon Text"/>
    <w:basedOn w:val="Normal"/>
    <w:link w:val="BalloonTextChar"/>
    <w:uiPriority w:val="99"/>
    <w:semiHidden/>
    <w:unhideWhenUsed/>
    <w:rsid w:val="005E0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3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Administrator's Circulars</vt:lpstr>
    </vt:vector>
  </TitlesOfParts>
  <Company>Department of Infrastructure and Regional Development</Company>
  <LinksUpToDate>false</LinksUpToDate>
  <CharactersWithSpaces>3560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Administrator's Circular 38-2-3</dc:title>
  <cp:lastModifiedBy>Wayne Bryant</cp:lastModifiedBy>
  <cp:revision>17</cp:revision>
  <dcterms:created xsi:type="dcterms:W3CDTF">2015-07-14T16:38:00Z</dcterms:created>
  <dcterms:modified xsi:type="dcterms:W3CDTF">2015-09-16T03:09:00Z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2001-03-02T00:00:00Z</vt:filetime>
  </property>
  <property fmtid="{D5CDD505-2E9C-101B-9397-08002B2CF9AE}" pid="3" name="LastSaved">
    <vt:filetime>2015-07-14T00:00:00Z</vt:filetime>
  </property>
</Properties>
</file>