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E7A" w:rsidRDefault="0074393D">
      <w:pPr>
        <w:pStyle w:val="Standard"/>
        <w:spacing w:after="120"/>
        <w:jc w:val="center"/>
        <w:rPr>
          <w:rFonts w:cs="Times New Roman"/>
          <w:bCs/>
          <w:u w:val="single"/>
        </w:rPr>
      </w:pPr>
      <w:bookmarkStart w:id="0" w:name="_GoBack"/>
      <w:bookmarkEnd w:id="0"/>
      <w:r>
        <w:rPr>
          <w:rFonts w:cs="Times New Roman"/>
          <w:bCs/>
          <w:u w:val="single"/>
        </w:rPr>
        <w:t>SUBMISSION TO THE:</w:t>
      </w:r>
    </w:p>
    <w:p w:rsidR="00D37E7A" w:rsidRDefault="0074393D">
      <w:pPr>
        <w:pStyle w:val="Standard"/>
        <w:spacing w:after="120"/>
        <w:jc w:val="center"/>
        <w:rPr>
          <w:rFonts w:cs="Times New Roman"/>
          <w:bCs/>
          <w:u w:val="single"/>
        </w:rPr>
      </w:pPr>
      <w:r>
        <w:rPr>
          <w:rFonts w:cs="Times New Roman"/>
          <w:bCs/>
          <w:u w:val="single"/>
        </w:rPr>
        <w:t>INQUIRY INTO NATIONAL FREIGHT AND SUPPLY CHAIN PRIORITIES</w:t>
      </w:r>
    </w:p>
    <w:p w:rsidR="00D37E7A" w:rsidRDefault="00D37E7A">
      <w:pPr>
        <w:pStyle w:val="Standard"/>
        <w:spacing w:after="120"/>
        <w:rPr>
          <w:rFonts w:cs="Times New Roman"/>
          <w:bCs/>
          <w:u w:val="single"/>
        </w:rPr>
      </w:pPr>
    </w:p>
    <w:p w:rsidR="00D37E7A" w:rsidRDefault="0074393D">
      <w:pPr>
        <w:pStyle w:val="Standard"/>
        <w:spacing w:after="120"/>
        <w:rPr>
          <w:rFonts w:cs="Times New Roman"/>
          <w:bCs/>
        </w:rPr>
      </w:pPr>
      <w:r>
        <w:rPr>
          <w:rFonts w:cs="Times New Roman"/>
          <w:bCs/>
        </w:rPr>
        <w:t>Lindsay Tuckwell</w:t>
      </w:r>
    </w:p>
    <w:p w:rsidR="00D37E7A" w:rsidRDefault="0074393D">
      <w:pPr>
        <w:pStyle w:val="Standard"/>
        <w:spacing w:after="120"/>
        <w:rPr>
          <w:rFonts w:cs="Times New Roman"/>
          <w:bCs/>
        </w:rPr>
      </w:pPr>
      <w:r>
        <w:rPr>
          <w:rFonts w:cs="Times New Roman"/>
          <w:bCs/>
        </w:rPr>
        <w:t xml:space="preserve">I thank you for the opportunity to put forward this submission. I am a grain grower from </w:t>
      </w:r>
      <w:r>
        <w:rPr>
          <w:rFonts w:cs="Times New Roman"/>
          <w:bCs/>
        </w:rPr>
        <w:t>Western Australia. Our property produces approximately 5000 tonnes of grain per annum. We are solely reliant on road transport to get our commodity to port because over the last 3 years Brookfield Rail has closed the Tier 3 Rail, which covers over 700 kilo</w:t>
      </w:r>
      <w:r>
        <w:rPr>
          <w:rFonts w:cs="Times New Roman"/>
          <w:bCs/>
        </w:rPr>
        <w:t>metres of rail track in WA. Kondinin is on this line. In this submission I will insert links to various reports to give you a sense of the WA situation.</w:t>
      </w:r>
    </w:p>
    <w:p w:rsidR="00D37E7A" w:rsidRDefault="0074393D">
      <w:pPr>
        <w:pStyle w:val="Standard"/>
        <w:spacing w:after="120"/>
        <w:rPr>
          <w:rFonts w:cs="Times New Roman"/>
          <w:bCs/>
          <w:i/>
          <w:iCs/>
        </w:rPr>
      </w:pPr>
      <w:r>
        <w:rPr>
          <w:rFonts w:cs="Times New Roman"/>
          <w:bCs/>
          <w:i/>
          <w:iCs/>
        </w:rPr>
        <w:t>In 2009 The Hon Max Trenorden wrote a paper Grain On Rail. The purpose of the paper was to highlight si</w:t>
      </w:r>
      <w:r>
        <w:rPr>
          <w:rFonts w:cs="Times New Roman"/>
          <w:bCs/>
          <w:i/>
          <w:iCs/>
        </w:rPr>
        <w:t>gnificant problems within the SW of WA and for the WA Transport Task. He said decades of inattendance and poor state government decision making driven by vested lobbying groups instead of sound strategic planning has put the grain industry and Local govern</w:t>
      </w:r>
      <w:r>
        <w:rPr>
          <w:rFonts w:cs="Times New Roman"/>
          <w:bCs/>
          <w:i/>
          <w:iCs/>
        </w:rPr>
        <w:t>ment finances at significant risk. He wrote that we can assist the future by learning from the past.</w:t>
      </w:r>
    </w:p>
    <w:p w:rsidR="00D37E7A" w:rsidRDefault="0074393D">
      <w:pPr>
        <w:pStyle w:val="Standard"/>
        <w:spacing w:after="120"/>
        <w:rPr>
          <w:rFonts w:cs="Times New Roman"/>
          <w:bCs/>
        </w:rPr>
      </w:pPr>
      <w:r>
        <w:rPr>
          <w:rFonts w:cs="Times New Roman"/>
          <w:bCs/>
        </w:rPr>
        <w:t>In my opinion the privatisation and rationalisation of rail in WA is placing a heavy cost burden on both WA Local Governments and the WA State Government.</w:t>
      </w:r>
    </w:p>
    <w:p w:rsidR="00D37E7A" w:rsidRDefault="0074393D">
      <w:pPr>
        <w:pStyle w:val="Standard"/>
        <w:spacing w:after="120"/>
        <w:rPr>
          <w:rFonts w:cs="Times New Roman"/>
          <w:bCs/>
        </w:rPr>
      </w:pPr>
      <w:r>
        <w:rPr>
          <w:rFonts w:cs="Times New Roman"/>
          <w:bCs/>
        </w:rPr>
        <w:t>In 2012/13 the Auditor Generals Report stated that the WA State Government was overdue in terms of resurfacing roads by $437 million and in the same period fitting bridges would cost the State approx. $250 million. Since the closure of Tier 3 rail the road</w:t>
      </w:r>
      <w:r>
        <w:rPr>
          <w:rFonts w:cs="Times New Roman"/>
          <w:bCs/>
        </w:rPr>
        <w:t xml:space="preserve">s in the Kwinana Grain Growing Zone have been deteriorating at a rapid rate. I can personally vouch for this as I travel on a number of them including the Brookton highway. This road, along with many others, is continually having to be maintained and last </w:t>
      </w:r>
      <w:r>
        <w:rPr>
          <w:rFonts w:cs="Times New Roman"/>
          <w:bCs/>
        </w:rPr>
        <w:t>week when travelling along that particular highway it was obvious that deep wheel ruts in the bitumen are an extreme safety risk, particularly when there has been rain.</w:t>
      </w:r>
    </w:p>
    <w:p w:rsidR="00D37E7A" w:rsidRDefault="0074393D">
      <w:pPr>
        <w:pStyle w:val="Standard"/>
        <w:spacing w:after="120"/>
        <w:rPr>
          <w:rFonts w:cs="Times New Roman"/>
          <w:bCs/>
        </w:rPr>
      </w:pPr>
      <w:r>
        <w:rPr>
          <w:rFonts w:cs="Times New Roman"/>
          <w:bCs/>
        </w:rPr>
        <w:t>Brookfield Rail are an overseas owned corporate and they are driven by profit at all co</w:t>
      </w:r>
      <w:r>
        <w:rPr>
          <w:rFonts w:cs="Times New Roman"/>
          <w:bCs/>
        </w:rPr>
        <w:t>st. Their mantra is to operate the heavily utilised rail lines and not maintain the grain freight rail lines that comprise Tier 3. The following time line (taken from Brookfield Rail's own website) details how Brookfield Rail came to operate rail in WA. Th</w:t>
      </w:r>
      <w:r>
        <w:rPr>
          <w:rFonts w:cs="Times New Roman"/>
          <w:bCs/>
        </w:rPr>
        <w:t>ey have a current lease which will end in 2049 and a further 49 year extension.</w:t>
      </w:r>
    </w:p>
    <w:p w:rsidR="00D37E7A" w:rsidRDefault="0074393D">
      <w:pPr>
        <w:pStyle w:val="Standard"/>
        <w:spacing w:after="120"/>
        <w:rPr>
          <w:rFonts w:cs="Times New Roman"/>
          <w:bCs/>
          <w:color w:val="FF3333"/>
        </w:rPr>
      </w:pPr>
      <w:r>
        <w:rPr>
          <w:rFonts w:cs="Times New Roman"/>
          <w:bCs/>
          <w:color w:val="FF3333"/>
        </w:rPr>
        <w:t>2000 - Rail network privatised</w:t>
      </w:r>
    </w:p>
    <w:p w:rsidR="00D37E7A" w:rsidRDefault="0074393D">
      <w:pPr>
        <w:pStyle w:val="Standard"/>
        <w:spacing w:after="120"/>
        <w:rPr>
          <w:rFonts w:cs="Times New Roman"/>
          <w:bCs/>
          <w:color w:val="0000FF"/>
        </w:rPr>
      </w:pPr>
      <w:r>
        <w:rPr>
          <w:rFonts w:cs="Times New Roman"/>
          <w:bCs/>
          <w:color w:val="0000FF"/>
        </w:rPr>
        <w:t>The West Australian Government managed both passenger and freight rail services as Westrail in Western Australia until 18 December 2000. Westrail</w:t>
      </w:r>
      <w:r>
        <w:rPr>
          <w:rFonts w:cs="Times New Roman"/>
          <w:bCs/>
          <w:color w:val="0000FF"/>
        </w:rPr>
        <w:t>’s freight business was then sold to Australia Western Railroad (AWR), a consortium of Wesfarmers Ltd and Genesee &amp; Wyoming Inc., operating on a 49-year track lease.</w:t>
      </w:r>
    </w:p>
    <w:p w:rsidR="00D37E7A" w:rsidRDefault="0074393D">
      <w:pPr>
        <w:pStyle w:val="Heading1"/>
        <w:spacing w:before="0"/>
        <w:rPr>
          <w:rFonts w:cs="Times New Roman"/>
          <w:b w:val="0"/>
          <w:color w:val="FF3300"/>
          <w:sz w:val="24"/>
          <w:szCs w:val="24"/>
        </w:rPr>
      </w:pPr>
      <w:r>
        <w:rPr>
          <w:rFonts w:cs="Times New Roman"/>
          <w:b w:val="0"/>
          <w:color w:val="FF3300"/>
          <w:sz w:val="24"/>
          <w:szCs w:val="24"/>
        </w:rPr>
        <w:t>2002 - ARG and WestNet Rail formed</w:t>
      </w:r>
    </w:p>
    <w:p w:rsidR="00D37E7A" w:rsidRDefault="0074393D">
      <w:pPr>
        <w:pStyle w:val="TableContents"/>
        <w:spacing w:after="120" w:line="240" w:lineRule="atLeast"/>
        <w:rPr>
          <w:rFonts w:cs="Times New Roman"/>
          <w:bCs/>
          <w:color w:val="0000FF"/>
        </w:rPr>
      </w:pPr>
      <w:r>
        <w:rPr>
          <w:rFonts w:cs="Times New Roman"/>
          <w:bCs/>
          <w:color w:val="0000FF"/>
        </w:rPr>
        <w:t>In 2002 AWR was rebadged and two companies were formed;</w:t>
      </w:r>
      <w:r>
        <w:rPr>
          <w:rFonts w:cs="Times New Roman"/>
          <w:bCs/>
          <w:color w:val="0000FF"/>
        </w:rPr>
        <w:t xml:space="preserve"> Australian Railroad Group (ARG) and WestNet Rail.</w:t>
      </w:r>
    </w:p>
    <w:p w:rsidR="00D37E7A" w:rsidRDefault="0074393D">
      <w:pPr>
        <w:pStyle w:val="Heading1"/>
        <w:spacing w:before="0"/>
        <w:rPr>
          <w:rFonts w:cs="Times New Roman"/>
          <w:b w:val="0"/>
          <w:color w:val="FF3300"/>
          <w:sz w:val="24"/>
          <w:szCs w:val="24"/>
        </w:rPr>
      </w:pPr>
      <w:r>
        <w:rPr>
          <w:rFonts w:cs="Times New Roman"/>
          <w:b w:val="0"/>
          <w:color w:val="FF3300"/>
          <w:sz w:val="24"/>
          <w:szCs w:val="24"/>
        </w:rPr>
        <w:t>2006 WestNet Rail acquired by Babcock and Brown Infrastructure Group</w:t>
      </w:r>
    </w:p>
    <w:p w:rsidR="00D37E7A" w:rsidRDefault="0074393D">
      <w:pPr>
        <w:pStyle w:val="TableContents"/>
        <w:spacing w:after="120" w:line="240" w:lineRule="atLeast"/>
        <w:rPr>
          <w:rFonts w:cs="Times New Roman"/>
          <w:bCs/>
          <w:color w:val="0000FF"/>
        </w:rPr>
      </w:pPr>
      <w:r>
        <w:rPr>
          <w:rFonts w:cs="Times New Roman"/>
          <w:bCs/>
          <w:color w:val="0000FF"/>
        </w:rPr>
        <w:t>In 2006 ARG was sold to a consortium comprising of Babcock and Brown and Queensland Rail.</w:t>
      </w:r>
    </w:p>
    <w:p w:rsidR="00D37E7A" w:rsidRDefault="0074393D">
      <w:pPr>
        <w:pStyle w:val="TableContents"/>
        <w:spacing w:after="120" w:line="240" w:lineRule="atLeast"/>
        <w:rPr>
          <w:rFonts w:cs="Times New Roman"/>
          <w:bCs/>
          <w:color w:val="0000FF"/>
        </w:rPr>
      </w:pPr>
      <w:r>
        <w:rPr>
          <w:rFonts w:cs="Times New Roman"/>
          <w:bCs/>
          <w:color w:val="0000FF"/>
        </w:rPr>
        <w:t xml:space="preserve">WestNet Rail subsequently went to Babcock and </w:t>
      </w:r>
      <w:r>
        <w:rPr>
          <w:rFonts w:cs="Times New Roman"/>
          <w:bCs/>
          <w:color w:val="0000FF"/>
        </w:rPr>
        <w:t>Brown, and the above rail business to Queensland Rail, which was later rebranded to QR National, and then became Aurizon in December 2012.</w:t>
      </w:r>
    </w:p>
    <w:p w:rsidR="00D37E7A" w:rsidRDefault="0074393D">
      <w:pPr>
        <w:pStyle w:val="TableContents"/>
        <w:spacing w:after="120" w:line="240" w:lineRule="atLeast"/>
      </w:pPr>
      <w:r>
        <w:rPr>
          <w:rFonts w:cs="Times New Roman"/>
          <w:bCs/>
          <w:color w:val="FF3300"/>
        </w:rPr>
        <w:t>2009 WestNet Rail acquired by Babcock and Brown Infrastructure Grou</w:t>
      </w:r>
      <w:r>
        <w:rPr>
          <w:rFonts w:cs="Times New Roman"/>
          <w:color w:val="FF3300"/>
        </w:rPr>
        <w:t>p</w:t>
      </w:r>
    </w:p>
    <w:p w:rsidR="00D37E7A" w:rsidRDefault="0074393D">
      <w:pPr>
        <w:pStyle w:val="Heading1"/>
        <w:spacing w:before="0"/>
        <w:rPr>
          <w:rFonts w:cs="Times New Roman"/>
          <w:b w:val="0"/>
          <w:color w:val="FF3300"/>
          <w:sz w:val="24"/>
          <w:szCs w:val="24"/>
        </w:rPr>
      </w:pPr>
      <w:r>
        <w:rPr>
          <w:rFonts w:cs="Times New Roman"/>
          <w:b w:val="0"/>
          <w:color w:val="FF3300"/>
          <w:sz w:val="24"/>
          <w:szCs w:val="24"/>
        </w:rPr>
        <w:t>2010 Brookfield Infrastructure Partners L.P. who</w:t>
      </w:r>
      <w:r>
        <w:rPr>
          <w:rFonts w:cs="Times New Roman"/>
          <w:b w:val="0"/>
          <w:color w:val="FF3300"/>
          <w:sz w:val="24"/>
          <w:szCs w:val="24"/>
        </w:rPr>
        <w:t>lly acquires WestNet Rail</w:t>
      </w:r>
    </w:p>
    <w:p w:rsidR="00D37E7A" w:rsidRDefault="0074393D">
      <w:pPr>
        <w:pStyle w:val="Heading1"/>
        <w:spacing w:before="0"/>
        <w:rPr>
          <w:rFonts w:cs="Times New Roman"/>
          <w:b w:val="0"/>
          <w:color w:val="FF3300"/>
          <w:sz w:val="24"/>
          <w:szCs w:val="24"/>
        </w:rPr>
      </w:pPr>
      <w:r>
        <w:rPr>
          <w:rFonts w:cs="Times New Roman"/>
          <w:b w:val="0"/>
          <w:color w:val="FF3300"/>
          <w:sz w:val="24"/>
          <w:szCs w:val="24"/>
        </w:rPr>
        <w:t>2011 WestNet Rail becomes Brookfield Rail</w:t>
      </w:r>
    </w:p>
    <w:p w:rsidR="00D37E7A" w:rsidRDefault="0074393D">
      <w:pPr>
        <w:pStyle w:val="TableContents"/>
        <w:spacing w:after="120" w:line="240" w:lineRule="atLeast"/>
        <w:rPr>
          <w:rFonts w:cs="Times New Roman"/>
          <w:bCs/>
          <w:color w:val="0000FF"/>
        </w:rPr>
      </w:pPr>
      <w:r>
        <w:rPr>
          <w:rFonts w:cs="Times New Roman"/>
          <w:bCs/>
          <w:color w:val="0000FF"/>
        </w:rPr>
        <w:t xml:space="preserve">WestNet Rail, owner and operator of over 5,500 kilometres of critical rail infrastructure in Western </w:t>
      </w:r>
      <w:r>
        <w:rPr>
          <w:rFonts w:cs="Times New Roman"/>
          <w:bCs/>
          <w:color w:val="0000FF"/>
        </w:rPr>
        <w:lastRenderedPageBreak/>
        <w:t xml:space="preserve">Australia, announced it will become Brookfield Rail, aligning with its parent company, </w:t>
      </w:r>
      <w:r>
        <w:rPr>
          <w:rFonts w:cs="Times New Roman"/>
          <w:bCs/>
          <w:color w:val="0000FF"/>
        </w:rPr>
        <w:t>global infrastructure owner Brookfield Infrastructure Partners L.P. (Brookfield Infrastructure).</w:t>
      </w:r>
    </w:p>
    <w:p w:rsidR="00D37E7A" w:rsidRDefault="0074393D">
      <w:pPr>
        <w:pStyle w:val="TableContents"/>
        <w:spacing w:after="120" w:line="240" w:lineRule="atLeast"/>
        <w:rPr>
          <w:rFonts w:cs="Times New Roman"/>
          <w:bCs/>
          <w:color w:val="0000FF"/>
        </w:rPr>
      </w:pPr>
      <w:r>
        <w:rPr>
          <w:rFonts w:cs="Times New Roman"/>
          <w:bCs/>
          <w:color w:val="0000FF"/>
        </w:rPr>
        <w:t>The move coincides with plans to expand Brookfield Rail’s network capacity to meet the growing demand for open access, multi-user rail infrastructure from reso</w:t>
      </w:r>
      <w:r>
        <w:rPr>
          <w:rFonts w:cs="Times New Roman"/>
          <w:bCs/>
          <w:color w:val="0000FF"/>
        </w:rPr>
        <w:t>urce projects in Western Australia’s South West, Mid-West and Yilgarn regions, along with significant projected increases in inter-state freight volumes. Freight volumes on Brookfield Rail’s network are expected to increase by approximately 45 per cent ove</w:t>
      </w:r>
      <w:r>
        <w:rPr>
          <w:rFonts w:cs="Times New Roman"/>
          <w:bCs/>
          <w:color w:val="0000FF"/>
        </w:rPr>
        <w:t>r the next two years, from 55 million tonnes per annum (mtpa) to over 80 mtpa.</w:t>
      </w:r>
    </w:p>
    <w:p w:rsidR="00D37E7A" w:rsidRDefault="0074393D">
      <w:pPr>
        <w:pStyle w:val="TableContents"/>
        <w:spacing w:after="120" w:line="240" w:lineRule="atLeast"/>
        <w:rPr>
          <w:rFonts w:cs="Times New Roman"/>
          <w:bCs/>
        </w:rPr>
      </w:pPr>
      <w:r>
        <w:rPr>
          <w:rFonts w:cs="Times New Roman"/>
          <w:bCs/>
        </w:rPr>
        <w:t>In October 2014 The Economics and Industry Standing Committee wrote a damning report on the management of WA's Freight Rail Network.</w:t>
      </w:r>
    </w:p>
    <w:p w:rsidR="00D37E7A" w:rsidRDefault="0074393D">
      <w:pPr>
        <w:pStyle w:val="TableContents"/>
        <w:spacing w:after="120" w:line="240" w:lineRule="atLeast"/>
      </w:pPr>
      <w:hyperlink r:id="rId6" w:history="1">
        <w:r>
          <w:rPr>
            <w:rFonts w:cs="Times New Roman"/>
            <w:bCs/>
          </w:rPr>
          <w:t>http://www.parliament.wa.gov.au/Parliament/commit.nsf/(Report+Lookup+by+Com+ID)/197314BAD95DD73348257D730007F</w:t>
        </w:r>
        <w:r>
          <w:rPr>
            <w:rFonts w:cs="Times New Roman"/>
            <w:bCs/>
          </w:rPr>
          <w:t>270/$file/34351108.pdf</w:t>
        </w:r>
      </w:hyperlink>
    </w:p>
    <w:p w:rsidR="00D37E7A" w:rsidRDefault="0074393D">
      <w:pPr>
        <w:pStyle w:val="TableContents"/>
        <w:spacing w:after="120" w:line="240" w:lineRule="atLeast"/>
        <w:rPr>
          <w:rFonts w:cs="Times New Roman"/>
          <w:bCs/>
          <w:color w:val="FF3300"/>
        </w:rPr>
      </w:pPr>
      <w:r>
        <w:rPr>
          <w:rFonts w:cs="Times New Roman"/>
          <w:bCs/>
          <w:color w:val="FF3300"/>
        </w:rPr>
        <w:t>I request that you take the time to look over this very well researched report and in particular the recommendations ( I would welcome the opportunity to talk about this report)</w:t>
      </w:r>
    </w:p>
    <w:p w:rsidR="00D37E7A" w:rsidRDefault="0074393D">
      <w:pPr>
        <w:pStyle w:val="TableContents"/>
        <w:spacing w:after="120" w:line="240" w:lineRule="atLeast"/>
      </w:pPr>
      <w:r>
        <w:rPr>
          <w:rFonts w:cs="Times New Roman"/>
          <w:bCs/>
        </w:rPr>
        <w:t>The reason I reference this report is that it emphasise</w:t>
      </w:r>
      <w:r>
        <w:rPr>
          <w:rFonts w:cs="Times New Roman"/>
          <w:bCs/>
        </w:rPr>
        <w:t>s the fact that the decision to lease/sell our rail infrastructure has led to numerous issues. The State Government leased our Rail Infrastructure and within a very short timeframe that lease was sold on at a big profit!!!! I question who oversees such dec</w:t>
      </w:r>
      <w:r>
        <w:rPr>
          <w:rFonts w:cs="Times New Roman"/>
          <w:bCs/>
        </w:rPr>
        <w:t xml:space="preserve">isions and the State Government at the time </w:t>
      </w:r>
      <w:r>
        <w:rPr>
          <w:rFonts w:cs="Times New Roman"/>
          <w:bCs/>
          <w:i/>
          <w:iCs/>
        </w:rPr>
        <w:t xml:space="preserve">hiding </w:t>
      </w:r>
      <w:r>
        <w:rPr>
          <w:rFonts w:cs="Times New Roman"/>
          <w:bCs/>
        </w:rPr>
        <w:t xml:space="preserve">behind the term </w:t>
      </w:r>
      <w:r>
        <w:rPr>
          <w:rFonts w:cs="Times New Roman"/>
          <w:bCs/>
          <w:i/>
          <w:iCs/>
        </w:rPr>
        <w:t xml:space="preserve">commercial in confidence </w:t>
      </w:r>
      <w:r>
        <w:rPr>
          <w:rFonts w:cs="Times New Roman"/>
          <w:bCs/>
        </w:rPr>
        <w:t>to silence critics is wearing rather thin.</w:t>
      </w:r>
    </w:p>
    <w:p w:rsidR="00D37E7A" w:rsidRDefault="0074393D">
      <w:pPr>
        <w:pStyle w:val="Heading1"/>
        <w:spacing w:before="0" w:line="240" w:lineRule="atLeast"/>
        <w:rPr>
          <w:rFonts w:cs="Times New Roman"/>
          <w:b w:val="0"/>
          <w:color w:val="00CC00"/>
          <w:spacing w:val="-13"/>
          <w:sz w:val="24"/>
          <w:szCs w:val="24"/>
        </w:rPr>
      </w:pPr>
      <w:r>
        <w:rPr>
          <w:rFonts w:cs="Times New Roman"/>
          <w:b w:val="0"/>
          <w:color w:val="00CC00"/>
          <w:spacing w:val="-13"/>
          <w:sz w:val="24"/>
          <w:szCs w:val="24"/>
        </w:rPr>
        <w:t>Copy of an ABC article:</w:t>
      </w:r>
    </w:p>
    <w:p w:rsidR="00D37E7A" w:rsidRDefault="0074393D">
      <w:pPr>
        <w:pStyle w:val="Heading1"/>
        <w:spacing w:before="0" w:line="240" w:lineRule="atLeast"/>
        <w:rPr>
          <w:rFonts w:cs="Times New Roman"/>
          <w:b w:val="0"/>
          <w:color w:val="00CC00"/>
          <w:spacing w:val="-13"/>
          <w:sz w:val="24"/>
          <w:szCs w:val="24"/>
        </w:rPr>
      </w:pPr>
      <w:r>
        <w:rPr>
          <w:rFonts w:cs="Times New Roman"/>
          <w:b w:val="0"/>
          <w:color w:val="00CC00"/>
          <w:spacing w:val="-13"/>
          <w:sz w:val="24"/>
          <w:szCs w:val="24"/>
        </w:rPr>
        <w:t>WA Government defends grain rail freight management in wake of Tier 3 closure</w:t>
      </w:r>
    </w:p>
    <w:p w:rsidR="00D37E7A" w:rsidRDefault="0074393D">
      <w:pPr>
        <w:pStyle w:val="Textbody"/>
        <w:widowControl/>
      </w:pPr>
      <w:r>
        <w:rPr>
          <w:rFonts w:cs="Times New Roman"/>
          <w:color w:val="00CC00"/>
        </w:rPr>
        <w:t xml:space="preserve">By </w:t>
      </w:r>
      <w:hyperlink r:id="rId7" w:history="1">
        <w:r>
          <w:rPr>
            <w:rFonts w:cs="Times New Roman"/>
            <w:color w:val="00CC00"/>
          </w:rPr>
          <w:t>Jacob Kagi</w:t>
        </w:r>
      </w:hyperlink>
    </w:p>
    <w:p w:rsidR="00D37E7A" w:rsidRDefault="0074393D">
      <w:pPr>
        <w:pStyle w:val="Textbody"/>
        <w:widowControl/>
        <w:spacing w:line="314" w:lineRule="auto"/>
        <w:rPr>
          <w:rFonts w:cs="Times New Roman"/>
          <w:color w:val="00CC00"/>
        </w:rPr>
      </w:pPr>
      <w:r>
        <w:rPr>
          <w:rFonts w:cs="Times New Roman"/>
          <w:color w:val="00CC00"/>
        </w:rPr>
        <w:t>Posted 17 February 2015</w:t>
      </w:r>
    </w:p>
    <w:p w:rsidR="00D37E7A" w:rsidRDefault="0074393D">
      <w:pPr>
        <w:pStyle w:val="Textbody"/>
        <w:widowControl/>
        <w:spacing w:line="314" w:lineRule="auto"/>
        <w:rPr>
          <w:rFonts w:cs="Times New Roman"/>
          <w:color w:val="00CC00"/>
        </w:rPr>
      </w:pPr>
      <w:r>
        <w:rPr>
          <w:rFonts w:cs="Times New Roman"/>
          <w:color w:val="00CC00"/>
        </w:rPr>
        <w:t>The WA Government has defended its management of the state's grain freight rail lines in the wake of a highly critical parliamentary report.</w:t>
      </w:r>
    </w:p>
    <w:p w:rsidR="00D37E7A" w:rsidRDefault="0074393D">
      <w:pPr>
        <w:pStyle w:val="Textbody"/>
        <w:widowControl/>
        <w:spacing w:line="314" w:lineRule="auto"/>
        <w:rPr>
          <w:rFonts w:cs="Times New Roman"/>
          <w:color w:val="00CC00"/>
        </w:rPr>
      </w:pPr>
      <w:r>
        <w:rPr>
          <w:rFonts w:cs="Times New Roman"/>
          <w:color w:val="00CC00"/>
        </w:rPr>
        <w:t>On the first parliamentary sittin</w:t>
      </w:r>
      <w:r>
        <w:rPr>
          <w:rFonts w:cs="Times New Roman"/>
          <w:color w:val="00CC00"/>
        </w:rPr>
        <w:t>g day for 2015, the Government tabled its response to last year's committee report that recommended the Government urgently work to recover closed Tier 3 lines and take a more proactive approach to the network's management.</w:t>
      </w:r>
    </w:p>
    <w:p w:rsidR="00D37E7A" w:rsidRDefault="0074393D">
      <w:pPr>
        <w:pStyle w:val="Textbody"/>
        <w:widowControl/>
        <w:spacing w:line="314" w:lineRule="auto"/>
        <w:rPr>
          <w:rFonts w:cs="Times New Roman"/>
          <w:color w:val="00CC00"/>
        </w:rPr>
      </w:pPr>
      <w:r>
        <w:rPr>
          <w:rFonts w:cs="Times New Roman"/>
          <w:color w:val="00CC00"/>
        </w:rPr>
        <w:t xml:space="preserve">The network has been plagued by </w:t>
      </w:r>
      <w:r>
        <w:rPr>
          <w:rFonts w:cs="Times New Roman"/>
          <w:color w:val="00CC00"/>
        </w:rPr>
        <w:t>recent problems, with lessee Brookfield Rail and bulk grain handler CBH Group locked in a protracted access battle, and Tier 3 lines shut after they were deemed unsafe and commercially unviable.</w:t>
      </w:r>
    </w:p>
    <w:p w:rsidR="00D37E7A" w:rsidRDefault="0074393D">
      <w:pPr>
        <w:pStyle w:val="Textbody"/>
        <w:widowControl/>
        <w:spacing w:line="314" w:lineRule="auto"/>
        <w:rPr>
          <w:rFonts w:cs="Times New Roman"/>
          <w:color w:val="00CC00"/>
        </w:rPr>
      </w:pPr>
      <w:r>
        <w:rPr>
          <w:rFonts w:cs="Times New Roman"/>
          <w:color w:val="00CC00"/>
        </w:rPr>
        <w:t>Tier 3 lines represented more than 500 kilometres of track th</w:t>
      </w:r>
      <w:r>
        <w:rPr>
          <w:rFonts w:cs="Times New Roman"/>
          <w:color w:val="00CC00"/>
        </w:rPr>
        <w:t>at connected grain to key rail lines so it could be shifted to port.</w:t>
      </w:r>
    </w:p>
    <w:p w:rsidR="00D37E7A" w:rsidRDefault="0074393D">
      <w:pPr>
        <w:pStyle w:val="Textbody"/>
        <w:widowControl/>
        <w:spacing w:line="314" w:lineRule="auto"/>
        <w:rPr>
          <w:rFonts w:cs="Times New Roman"/>
          <w:color w:val="00CC00"/>
        </w:rPr>
      </w:pPr>
      <w:r>
        <w:rPr>
          <w:rFonts w:cs="Times New Roman"/>
          <w:color w:val="00CC00"/>
        </w:rPr>
        <w:t>But the response, tabled by Transport Minister Dean Nalder, rejected calls for the Public Transport Authority (PTA) to take a "more proactive" approach.</w:t>
      </w:r>
    </w:p>
    <w:p w:rsidR="00D37E7A" w:rsidRDefault="0074393D">
      <w:pPr>
        <w:pStyle w:val="Textbody"/>
        <w:widowControl/>
        <w:spacing w:line="314" w:lineRule="auto"/>
        <w:rPr>
          <w:rFonts w:cs="Times New Roman"/>
          <w:color w:val="00CC00"/>
        </w:rPr>
      </w:pPr>
      <w:r>
        <w:rPr>
          <w:rFonts w:cs="Times New Roman"/>
          <w:color w:val="00CC00"/>
        </w:rPr>
        <w:t xml:space="preserve">In response to a finding that the </w:t>
      </w:r>
      <w:r>
        <w:rPr>
          <w:rFonts w:cs="Times New Roman"/>
          <w:color w:val="00CC00"/>
        </w:rPr>
        <w:t>PTA's so-called light touch approach to managing the lease had proven "inadequate", the Government said the best way to judge the management of the network was its current status.</w:t>
      </w:r>
    </w:p>
    <w:p w:rsidR="00D37E7A" w:rsidRDefault="0074393D">
      <w:pPr>
        <w:pStyle w:val="Textbody"/>
        <w:widowControl/>
        <w:spacing w:line="314" w:lineRule="auto"/>
        <w:rPr>
          <w:rFonts w:cs="Times New Roman"/>
          <w:color w:val="00CC00"/>
        </w:rPr>
      </w:pPr>
      <w:r>
        <w:rPr>
          <w:rFonts w:cs="Times New Roman"/>
          <w:color w:val="00CC00"/>
        </w:rPr>
        <w:t>"(The network) in all respects, except the Tier 3 lines which have succumbed</w:t>
      </w:r>
      <w:r>
        <w:rPr>
          <w:rFonts w:cs="Times New Roman"/>
          <w:color w:val="00CC00"/>
        </w:rPr>
        <w:t xml:space="preserve"> to market forces and commercial realities, is in a far better state than when it was leased in 2000," the response stated.</w:t>
      </w:r>
    </w:p>
    <w:p w:rsidR="00D37E7A" w:rsidRDefault="0074393D">
      <w:pPr>
        <w:pStyle w:val="Heading2"/>
        <w:widowControl/>
        <w:spacing w:before="0"/>
        <w:rPr>
          <w:rFonts w:cs="Times New Roman"/>
          <w:b w:val="0"/>
          <w:color w:val="00CC00"/>
          <w:sz w:val="24"/>
          <w:szCs w:val="24"/>
        </w:rPr>
      </w:pPr>
      <w:r>
        <w:rPr>
          <w:rFonts w:cs="Times New Roman"/>
          <w:b w:val="0"/>
          <w:color w:val="00CC00"/>
          <w:sz w:val="24"/>
          <w:szCs w:val="24"/>
        </w:rPr>
        <w:lastRenderedPageBreak/>
        <w:t>Government rejects reclaiming Tier 3 lines</w:t>
      </w:r>
    </w:p>
    <w:p w:rsidR="00D37E7A" w:rsidRDefault="0074393D">
      <w:pPr>
        <w:pStyle w:val="Textbody"/>
        <w:widowControl/>
        <w:spacing w:line="314" w:lineRule="auto"/>
        <w:rPr>
          <w:rFonts w:cs="Times New Roman"/>
          <w:color w:val="00CC00"/>
        </w:rPr>
      </w:pPr>
      <w:r>
        <w:rPr>
          <w:rFonts w:cs="Times New Roman"/>
          <w:color w:val="00CC00"/>
        </w:rPr>
        <w:t xml:space="preserve">The Government also brushed aside calls for it to work to reclaim the lines, saying </w:t>
      </w:r>
      <w:r>
        <w:rPr>
          <w:rFonts w:cs="Times New Roman"/>
          <w:color w:val="00CC00"/>
        </w:rPr>
        <w:t>Brookfield had "advised that it will not hand back any rail lines to the state".</w:t>
      </w:r>
    </w:p>
    <w:p w:rsidR="00D37E7A" w:rsidRDefault="0074393D">
      <w:pPr>
        <w:pStyle w:val="Textbody"/>
        <w:widowControl/>
        <w:spacing w:line="314" w:lineRule="auto"/>
        <w:rPr>
          <w:rFonts w:cs="Times New Roman"/>
          <w:color w:val="00CC00"/>
        </w:rPr>
      </w:pPr>
      <w:r>
        <w:rPr>
          <w:rFonts w:cs="Times New Roman"/>
          <w:color w:val="00CC00"/>
        </w:rPr>
        <w:t>"The State's Solicitor's Office has advised that the state cannot require Brookfield Rail to hand back the lines," it stated.</w:t>
      </w:r>
    </w:p>
    <w:p w:rsidR="00D37E7A" w:rsidRDefault="0074393D">
      <w:pPr>
        <w:pStyle w:val="Textbody"/>
        <w:widowControl/>
        <w:spacing w:line="314" w:lineRule="auto"/>
        <w:rPr>
          <w:rFonts w:cs="Times New Roman"/>
          <w:color w:val="00CC00"/>
        </w:rPr>
      </w:pPr>
      <w:r>
        <w:rPr>
          <w:rFonts w:cs="Times New Roman"/>
          <w:color w:val="00CC00"/>
        </w:rPr>
        <w:t>"In all likelihood it would require the expenditu</w:t>
      </w:r>
      <w:r>
        <w:rPr>
          <w:rFonts w:cs="Times New Roman"/>
          <w:color w:val="00CC00"/>
        </w:rPr>
        <w:t>re of significant amounts of taxpayer's monies to buy back the Tier 3 lines."</w:t>
      </w:r>
    </w:p>
    <w:p w:rsidR="00D37E7A" w:rsidRDefault="0074393D">
      <w:pPr>
        <w:pStyle w:val="Textbody"/>
        <w:widowControl/>
        <w:spacing w:line="314" w:lineRule="auto"/>
        <w:rPr>
          <w:rFonts w:cs="Times New Roman"/>
          <w:color w:val="00CC00"/>
        </w:rPr>
      </w:pPr>
      <w:r>
        <w:rPr>
          <w:rFonts w:cs="Times New Roman"/>
          <w:color w:val="00CC00"/>
        </w:rPr>
        <w:t>The response reiterated the Government's position that investment decisions would need to be made by Brookfield or CBH.</w:t>
      </w:r>
    </w:p>
    <w:p w:rsidR="00D37E7A" w:rsidRDefault="0074393D">
      <w:pPr>
        <w:pStyle w:val="Textbody"/>
        <w:widowControl/>
        <w:spacing w:line="314" w:lineRule="auto"/>
        <w:rPr>
          <w:rFonts w:cs="Times New Roman"/>
          <w:color w:val="00CC00"/>
        </w:rPr>
      </w:pPr>
      <w:r>
        <w:rPr>
          <w:rFonts w:cs="Times New Roman"/>
          <w:color w:val="00CC00"/>
        </w:rPr>
        <w:t>"Brookfield Rail has stated it would be willing to keep th</w:t>
      </w:r>
      <w:r>
        <w:rPr>
          <w:rFonts w:cs="Times New Roman"/>
          <w:color w:val="00CC00"/>
        </w:rPr>
        <w:t>e Tier 3 lines operational but CBH has been unwilling to pay the access price," it said.</w:t>
      </w:r>
    </w:p>
    <w:p w:rsidR="00D37E7A" w:rsidRDefault="0074393D">
      <w:pPr>
        <w:pStyle w:val="Textbody"/>
        <w:widowControl/>
        <w:spacing w:line="314" w:lineRule="auto"/>
        <w:rPr>
          <w:rFonts w:cs="Times New Roman"/>
          <w:color w:val="00CC00"/>
        </w:rPr>
      </w:pPr>
      <w:r>
        <w:rPr>
          <w:rFonts w:cs="Times New Roman"/>
          <w:color w:val="00CC00"/>
        </w:rPr>
        <w:t>"No clear evidence has been presented to Government to suggest the Tier 3 lines are viable."</w:t>
      </w:r>
    </w:p>
    <w:p w:rsidR="00D37E7A" w:rsidRDefault="0074393D">
      <w:pPr>
        <w:pStyle w:val="Textbody"/>
        <w:widowControl/>
        <w:spacing w:line="314" w:lineRule="auto"/>
        <w:rPr>
          <w:rFonts w:cs="Times New Roman"/>
          <w:color w:val="00CC00"/>
        </w:rPr>
      </w:pPr>
      <w:r>
        <w:rPr>
          <w:rFonts w:cs="Times New Roman"/>
          <w:color w:val="00CC00"/>
        </w:rPr>
        <w:t xml:space="preserve">In Parliament, Mr Nalder said he was willing to work with the two parties </w:t>
      </w:r>
      <w:r>
        <w:rPr>
          <w:rFonts w:cs="Times New Roman"/>
          <w:color w:val="00CC00"/>
        </w:rPr>
        <w:t>to determine if a viable business case could be determined for the Tier 3 lines.</w:t>
      </w:r>
    </w:p>
    <w:p w:rsidR="00D37E7A" w:rsidRDefault="0074393D">
      <w:pPr>
        <w:pStyle w:val="Textbody"/>
        <w:widowControl/>
        <w:spacing w:line="314" w:lineRule="auto"/>
        <w:rPr>
          <w:rFonts w:cs="Times New Roman"/>
          <w:color w:val="00CC00"/>
        </w:rPr>
      </w:pPr>
      <w:r>
        <w:rPr>
          <w:rFonts w:cs="Times New Roman"/>
          <w:color w:val="00CC00"/>
        </w:rPr>
        <w:t>He also downplayed the consequences of the Tier 3 closure.</w:t>
      </w:r>
    </w:p>
    <w:p w:rsidR="00D37E7A" w:rsidRDefault="0074393D">
      <w:pPr>
        <w:pStyle w:val="Textbody"/>
        <w:widowControl/>
        <w:spacing w:line="314" w:lineRule="auto"/>
        <w:rPr>
          <w:rFonts w:cs="Times New Roman"/>
          <w:color w:val="00CC00"/>
        </w:rPr>
      </w:pPr>
      <w:r>
        <w:rPr>
          <w:rFonts w:cs="Times New Roman"/>
          <w:color w:val="00CC00"/>
        </w:rPr>
        <w:t xml:space="preserve">"Record levels of grain were successfully transported during the 2014-15 grain season despite Tier 3 rail lines not </w:t>
      </w:r>
      <w:r>
        <w:rPr>
          <w:rFonts w:cs="Times New Roman"/>
          <w:color w:val="00CC00"/>
        </w:rPr>
        <w:t>being operational, and record levels of grain were transported by rail with no apparent increase in trucks in the Perth metropolitan region as a result," Mr Nalder said.</w:t>
      </w:r>
    </w:p>
    <w:p w:rsidR="00D37E7A" w:rsidRDefault="0074393D">
      <w:pPr>
        <w:pStyle w:val="Textbody"/>
        <w:widowControl/>
        <w:spacing w:line="314" w:lineRule="auto"/>
        <w:rPr>
          <w:rFonts w:cs="Times New Roman"/>
          <w:color w:val="00CC00"/>
        </w:rPr>
      </w:pPr>
      <w:r>
        <w:rPr>
          <w:rFonts w:cs="Times New Roman"/>
          <w:color w:val="00CC00"/>
        </w:rPr>
        <w:t xml:space="preserve">"The State Government continues to support operations on, and the funnelling of grain </w:t>
      </w:r>
      <w:r>
        <w:rPr>
          <w:rFonts w:cs="Times New Roman"/>
          <w:color w:val="00CC00"/>
        </w:rPr>
        <w:t>to, commercially viable rail lines."</w:t>
      </w:r>
    </w:p>
    <w:p w:rsidR="00D37E7A" w:rsidRDefault="0074393D">
      <w:pPr>
        <w:pStyle w:val="TableContents"/>
        <w:spacing w:after="120" w:line="240" w:lineRule="atLeast"/>
        <w:rPr>
          <w:rFonts w:cs="Times New Roman"/>
          <w:bCs/>
        </w:rPr>
      </w:pPr>
      <w:r>
        <w:rPr>
          <w:rFonts w:cs="Times New Roman"/>
          <w:bCs/>
        </w:rPr>
        <w:t>As a Grain Grower I feel that our viability is placed at risk by the fact that our rail is controlled by an overseas corporate. Through our cooperative (CBH) we have tried to take over the lease of Tier 3 but to no avai</w:t>
      </w:r>
      <w:r>
        <w:rPr>
          <w:rFonts w:cs="Times New Roman"/>
          <w:bCs/>
        </w:rPr>
        <w:t>l.</w:t>
      </w:r>
    </w:p>
    <w:p w:rsidR="00D37E7A" w:rsidRDefault="0074393D">
      <w:pPr>
        <w:pStyle w:val="TableContents"/>
        <w:spacing w:after="120" w:line="240" w:lineRule="atLeast"/>
        <w:rPr>
          <w:rFonts w:cs="Times New Roman"/>
          <w:bCs/>
        </w:rPr>
      </w:pPr>
      <w:r>
        <w:rPr>
          <w:rFonts w:cs="Times New Roman"/>
          <w:bCs/>
        </w:rPr>
        <w:t>I reference the following submission for your information.</w:t>
      </w:r>
    </w:p>
    <w:p w:rsidR="00D37E7A" w:rsidRDefault="0074393D">
      <w:pPr>
        <w:pStyle w:val="TableContents"/>
        <w:spacing w:after="120" w:line="240" w:lineRule="atLeast"/>
        <w:rPr>
          <w:rFonts w:cs="Times New Roman"/>
          <w:bCs/>
        </w:rPr>
      </w:pPr>
      <w:r>
        <w:rPr>
          <w:rFonts w:cs="Times New Roman"/>
          <w:bCs/>
        </w:rPr>
        <w:t>Review of the Railways (Access) Code 2000 Prepared For Economic Regulation Authority June 2015 Submission on behalf of: Wheatbelt Railway Retention Alliance (Representing over 100,000 people)</w:t>
      </w:r>
    </w:p>
    <w:p w:rsidR="00D37E7A" w:rsidRDefault="0074393D">
      <w:pPr>
        <w:pStyle w:val="TableContents"/>
        <w:spacing w:after="120" w:line="240" w:lineRule="atLeast"/>
      </w:pPr>
      <w:hyperlink r:id="rId8" w:history="1">
        <w:r>
          <w:rPr>
            <w:rFonts w:cs="Times New Roman"/>
            <w:bCs/>
          </w:rPr>
          <w:t>https://www.erawa.com.au/cproot/13737/2/Wheatbelt%20Railway%20Retention%20Alliance%20-%202014%20Railways%20Access%20Code%20Rev</w:t>
        </w:r>
        <w:r>
          <w:rPr>
            <w:rFonts w:cs="Times New Roman"/>
            <w:bCs/>
          </w:rPr>
          <w:t>iew%20fu</w:t>
        </w:r>
      </w:hyperlink>
    </w:p>
    <w:p w:rsidR="00D37E7A" w:rsidRDefault="0074393D">
      <w:pPr>
        <w:pStyle w:val="TableContents"/>
        <w:spacing w:after="120" w:line="240" w:lineRule="atLeast"/>
        <w:rPr>
          <w:rFonts w:cs="Times New Roman"/>
          <w:bCs/>
        </w:rPr>
      </w:pPr>
      <w:r>
        <w:rPr>
          <w:rFonts w:cs="Times New Roman"/>
          <w:bCs/>
        </w:rPr>
        <w:t>Another issue that I believe may have a big impact on our National Security is the leasing (sale) of Darwin Port to Chinese interests.</w:t>
      </w:r>
    </w:p>
    <w:p w:rsidR="00D37E7A" w:rsidRDefault="0074393D">
      <w:pPr>
        <w:pStyle w:val="TableContents"/>
        <w:spacing w:after="120" w:line="240" w:lineRule="atLeast"/>
        <w:rPr>
          <w:rFonts w:cs="Times New Roman"/>
          <w:bCs/>
        </w:rPr>
      </w:pPr>
      <w:r>
        <w:rPr>
          <w:rFonts w:cs="Times New Roman"/>
          <w:bCs/>
        </w:rPr>
        <w:t xml:space="preserve">If we had a National Supply Chain Priority the decisions taken by State Governments would have to fit within an </w:t>
      </w:r>
      <w:r>
        <w:rPr>
          <w:rFonts w:cs="Times New Roman"/>
          <w:bCs/>
        </w:rPr>
        <w:t>overall strategy.</w:t>
      </w:r>
    </w:p>
    <w:p w:rsidR="00D37E7A" w:rsidRDefault="0074393D">
      <w:pPr>
        <w:pStyle w:val="TableContents"/>
        <w:spacing w:after="120" w:line="240" w:lineRule="atLeast"/>
        <w:rPr>
          <w:rFonts w:cs="Times New Roman"/>
          <w:bCs/>
        </w:rPr>
      </w:pPr>
      <w:r>
        <w:rPr>
          <w:rFonts w:cs="Times New Roman"/>
          <w:bCs/>
        </w:rPr>
        <w:t>As a Nation we need long term FORWARD PLANNING so that any necessary land will be set aside for necessary future infrastructure requirements.</w:t>
      </w:r>
    </w:p>
    <w:p w:rsidR="00D37E7A" w:rsidRDefault="0074393D">
      <w:pPr>
        <w:pStyle w:val="TableContents"/>
        <w:spacing w:after="120" w:line="240" w:lineRule="atLeast"/>
        <w:rPr>
          <w:rFonts w:cs="Times New Roman"/>
          <w:bCs/>
        </w:rPr>
      </w:pPr>
      <w:r>
        <w:rPr>
          <w:rFonts w:cs="Times New Roman"/>
          <w:bCs/>
        </w:rPr>
        <w:t>The decision to fund the rail from Brisbane to the South is something we in WA look at with some</w:t>
      </w:r>
      <w:r>
        <w:rPr>
          <w:rFonts w:cs="Times New Roman"/>
          <w:bCs/>
        </w:rPr>
        <w:t xml:space="preserve"> envy. Kwinana is the biggest grain export port in Australia and to alleviate any bottlenecks we need fast and efficient freight routes to port. Particularly at the time of harvest because, with deregulation, the marketers carry the risk of holding grain a</w:t>
      </w:r>
      <w:r>
        <w:rPr>
          <w:rFonts w:cs="Times New Roman"/>
          <w:bCs/>
        </w:rPr>
        <w:t xml:space="preserve">nd they want to ship as much grain as </w:t>
      </w:r>
      <w:r>
        <w:rPr>
          <w:rFonts w:cs="Times New Roman"/>
          <w:bCs/>
        </w:rPr>
        <w:lastRenderedPageBreak/>
        <w:t>possible around harvest.</w:t>
      </w:r>
    </w:p>
    <w:p w:rsidR="00D37E7A" w:rsidRDefault="0074393D">
      <w:pPr>
        <w:pStyle w:val="TableContents"/>
        <w:spacing w:after="120" w:line="240" w:lineRule="atLeast"/>
        <w:rPr>
          <w:rFonts w:cs="Times New Roman"/>
          <w:bCs/>
        </w:rPr>
      </w:pPr>
      <w:r>
        <w:rPr>
          <w:rFonts w:cs="Times New Roman"/>
          <w:bCs/>
        </w:rPr>
        <w:t xml:space="preserve">In conclusion: whatever the plan for the Supply Chain let's get on with it. As a grain grower I want to know how my commodity is going to get to port in a timely manner. If it is to be by road </w:t>
      </w:r>
      <w:r>
        <w:rPr>
          <w:rFonts w:cs="Times New Roman"/>
          <w:bCs/>
        </w:rPr>
        <w:t>then I want to know how much the road maintenance is going to cost and WHO is going to fund it. If the route is to be by rail (my favoured option) then let us have an overall strategy of the best way to port and build the necessary infrastructure. Differen</w:t>
      </w:r>
      <w:r>
        <w:rPr>
          <w:rFonts w:cs="Times New Roman"/>
          <w:bCs/>
        </w:rPr>
        <w:t>t gauge rail lines is just one historical issue which could have been overcome with a National Strategy.</w:t>
      </w:r>
    </w:p>
    <w:p w:rsidR="00D37E7A" w:rsidRDefault="0074393D">
      <w:pPr>
        <w:pStyle w:val="TableContents"/>
        <w:spacing w:after="120" w:line="240" w:lineRule="atLeast"/>
        <w:rPr>
          <w:rFonts w:cs="Times New Roman"/>
          <w:bCs/>
        </w:rPr>
      </w:pPr>
      <w:r>
        <w:rPr>
          <w:rFonts w:cs="Times New Roman"/>
          <w:bCs/>
        </w:rPr>
        <w:t>Lindsay Tuckwell</w:t>
      </w:r>
    </w:p>
    <w:p w:rsidR="00D37E7A" w:rsidRDefault="0074393D">
      <w:pPr>
        <w:pStyle w:val="TableContents"/>
        <w:spacing w:after="120" w:line="240" w:lineRule="atLeast"/>
      </w:pPr>
      <w:r>
        <w:rPr>
          <w:rFonts w:cs="Times New Roman"/>
          <w:bCs/>
        </w:rPr>
        <w:t>12 July 2017</w:t>
      </w:r>
    </w:p>
    <w:sectPr w:rsidR="00D37E7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4393D">
      <w:r>
        <w:separator/>
      </w:r>
    </w:p>
  </w:endnote>
  <w:endnote w:type="continuationSeparator" w:id="0">
    <w:p w:rsidR="00000000" w:rsidRDefault="0074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4393D">
      <w:r>
        <w:rPr>
          <w:color w:val="000000"/>
        </w:rPr>
        <w:separator/>
      </w:r>
    </w:p>
  </w:footnote>
  <w:footnote w:type="continuationSeparator" w:id="0">
    <w:p w:rsidR="00000000" w:rsidRDefault="00743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D37E7A"/>
    <w:rsid w:val="0074393D"/>
    <w:rsid w:val="00D37E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C166B-C959-41CC-A012-9070FC18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val="en-AU"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Heading"/>
    <w:next w:val="Textbody"/>
    <w:pPr>
      <w:outlineLvl w:val="0"/>
    </w:pPr>
    <w:rPr>
      <w:rFonts w:ascii="Times New Roman" w:hAnsi="Times New Roman"/>
      <w:b/>
      <w:bCs/>
      <w:sz w:val="48"/>
      <w:szCs w:val="48"/>
    </w:rPr>
  </w:style>
  <w:style w:type="paragraph" w:styleId="Heading2">
    <w:name w:val="heading 2"/>
    <w:basedOn w:val="Heading"/>
    <w:next w:val="Textbody"/>
    <w:pPr>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StrongEmphasis">
    <w:name w:val="Strong Emphasis"/>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rawa.com.au/cproot/13737/2/Wheatbelt%20Railway%20Retention%20Alliance%20-%202014%20Railways%20Access%20Code%20Review%20fu" TargetMode="External"/><Relationship Id="rId3" Type="http://schemas.openxmlformats.org/officeDocument/2006/relationships/webSettings" Target="webSettings.xml"/><Relationship Id="rId7" Type="http://schemas.openxmlformats.org/officeDocument/2006/relationships/hyperlink" Target="http://www.abc.net.au/news/jacob-kagi/44210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liament.wa.gov.au/Parliament/commit.nsf/(Report+Lookup+by+Com+ID)/197314BAD95DD73348257D730007F270/$file/34351108.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LEVETT Susan</dc:creator>
  <cp:lastModifiedBy>LEVETT Susan</cp:lastModifiedBy>
  <cp:revision>2</cp:revision>
  <cp:lastPrinted>2017-07-27T06:11:00Z</cp:lastPrinted>
  <dcterms:created xsi:type="dcterms:W3CDTF">2017-07-31T00:10:00Z</dcterms:created>
  <dcterms:modified xsi:type="dcterms:W3CDTF">2017-07-31T00:10:00Z</dcterms:modified>
</cp:coreProperties>
</file>