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9B3EA7" w:rsidP="00906533">
      <w:pPr>
        <w:pStyle w:val="Heading1"/>
      </w:pPr>
      <w:proofErr w:type="spellStart"/>
      <w:r w:rsidRPr="0024014B">
        <w:rPr>
          <w:sz w:val="52"/>
        </w:rPr>
        <w:t>Perkhidmatan</w:t>
      </w:r>
      <w:proofErr w:type="spellEnd"/>
      <w:r w:rsidRPr="0024014B">
        <w:rPr>
          <w:sz w:val="52"/>
        </w:rPr>
        <w:t xml:space="preserve"> Suruhanjaya </w:t>
      </w:r>
      <w:proofErr w:type="spellStart"/>
      <w:r w:rsidRPr="0024014B">
        <w:rPr>
          <w:sz w:val="52"/>
        </w:rPr>
        <w:t>Perancangan</w:t>
      </w:r>
      <w:proofErr w:type="spellEnd"/>
      <w:r w:rsidRPr="0024014B">
        <w:rPr>
          <w:sz w:val="52"/>
        </w:rPr>
        <w:t xml:space="preserve"> </w:t>
      </w:r>
      <w:r>
        <w:rPr>
          <w:sz w:val="52"/>
        </w:rPr>
        <w:t>WA</w:t>
      </w:r>
    </w:p>
    <w:p w:rsidR="00906533" w:rsidRPr="00B041CB" w:rsidRDefault="009B3EA7" w:rsidP="00906533">
      <w:pPr>
        <w:pStyle w:val="Subtitle"/>
      </w:pPr>
      <w:proofErr w:type="spellStart"/>
      <w:r>
        <w:t>Disampaikan</w:t>
      </w:r>
      <w:proofErr w:type="spellEnd"/>
      <w:r>
        <w:t xml:space="preserve"> oleh Suruhanjaya </w:t>
      </w:r>
      <w:proofErr w:type="spellStart"/>
      <w:r>
        <w:t>Perancangan</w:t>
      </w:r>
      <w:proofErr w:type="spellEnd"/>
      <w:r>
        <w:t xml:space="preserve"> WA di Wilayah </w:t>
      </w:r>
      <w:proofErr w:type="spellStart"/>
      <w:r>
        <w:t>Lautan</w:t>
      </w:r>
      <w:proofErr w:type="spellEnd"/>
      <w:r>
        <w:t xml:space="preserve"> Hind</w:t>
      </w:r>
      <w:r>
        <w:t>i</w:t>
      </w:r>
    </w:p>
    <w:p w:rsidR="00906533" w:rsidRPr="00B041CB" w:rsidRDefault="001776C5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January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9F6CDD">
        <w:rPr>
          <w:rFonts w:eastAsia="Calibri" w:cs="Times New Roman"/>
          <w:b/>
          <w:color w:val="081E3E"/>
          <w:kern w:val="12"/>
          <w:szCs w:val="20"/>
        </w:rPr>
        <w:t>3</w:t>
      </w:r>
    </w:p>
    <w:p w:rsidR="00B041CB" w:rsidRPr="00B041CB" w:rsidRDefault="00B041CB" w:rsidP="00F80F09">
      <w:pPr>
        <w:pBdr>
          <w:bottom w:val="single" w:sz="4" w:space="1" w:color="C0D48F"/>
        </w:pBdr>
        <w:suppressAutoHyphens/>
        <w:spacing w:before="160" w:after="24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F8709E" w:rsidRDefault="009B3EA7" w:rsidP="00F8709E">
      <w:pPr>
        <w:pStyle w:val="Heading2"/>
      </w:pPr>
      <w:proofErr w:type="spellStart"/>
      <w:r>
        <w:t>Perkhidmatan</w:t>
      </w:r>
      <w:proofErr w:type="spellEnd"/>
    </w:p>
    <w:p w:rsidR="006F0C53" w:rsidRDefault="009B3EA7" w:rsidP="006F0C53">
      <w:bookmarkStart w:id="0" w:name="_Toc49855349"/>
      <w:r>
        <w:t xml:space="preserve">Suruhanjaya </w:t>
      </w:r>
      <w:proofErr w:type="spellStart"/>
      <w:r>
        <w:t>Perancangan</w:t>
      </w:r>
      <w:proofErr w:type="spellEnd"/>
      <w:r>
        <w:t xml:space="preserve"> WA,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dan </w:t>
      </w:r>
      <w:proofErr w:type="spellStart"/>
      <w:r>
        <w:t>dibiayai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oleh Kerajaan Australia, </w:t>
      </w:r>
      <w:proofErr w:type="spellStart"/>
      <w:r>
        <w:t>ialah</w:t>
      </w:r>
      <w:proofErr w:type="spellEnd"/>
      <w:r>
        <w:t xml:space="preserve"> badan </w:t>
      </w:r>
      <w:proofErr w:type="spellStart"/>
      <w:r>
        <w:t>berkanun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penyelarasan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yang </w:t>
      </w:r>
      <w:proofErr w:type="spellStart"/>
      <w:r>
        <w:t>strategik</w:t>
      </w:r>
      <w:proofErr w:type="spellEnd"/>
      <w:r>
        <w:t xml:space="preserve"> dan </w:t>
      </w:r>
      <w:proofErr w:type="spellStart"/>
      <w:r>
        <w:t>berkanun</w:t>
      </w:r>
      <w:proofErr w:type="spellEnd"/>
      <w:r>
        <w:t xml:space="preserve"> di Wilayah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di Wilayah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melibatkan</w:t>
      </w:r>
      <w:proofErr w:type="spellEnd"/>
      <w:r>
        <w:t xml:space="preserve"> Kerajaan Australia,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, Tanah dan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,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pemaju</w:t>
      </w:r>
      <w:proofErr w:type="spellEnd"/>
      <w:r>
        <w:t xml:space="preserve"> dan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tanah</w:t>
      </w:r>
      <w:proofErr w:type="spellEnd"/>
      <w:r>
        <w:t>.</w:t>
      </w:r>
    </w:p>
    <w:bookmarkEnd w:id="0"/>
    <w:p w:rsidR="001776C5" w:rsidRPr="00F8709E" w:rsidRDefault="009B3EA7" w:rsidP="00C65AA1">
      <w:pPr>
        <w:pStyle w:val="Heading2"/>
        <w:spacing w:before="240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ertinya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>?</w:t>
      </w:r>
    </w:p>
    <w:p w:rsidR="009B3EA7" w:rsidRDefault="009B3EA7" w:rsidP="009B3EA7">
      <w:proofErr w:type="spellStart"/>
      <w:r>
        <w:t>Peranan</w:t>
      </w:r>
      <w:proofErr w:type="spellEnd"/>
      <w:r>
        <w:t xml:space="preserve"> Suruhanjaya </w:t>
      </w:r>
      <w:proofErr w:type="spellStart"/>
      <w:r>
        <w:t>Perancangan</w:t>
      </w:r>
      <w:proofErr w:type="spellEnd"/>
      <w:r>
        <w:t xml:space="preserve"> WA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i/>
        </w:rPr>
        <w:t>Akta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Perancangan</w:t>
      </w:r>
      <w:proofErr w:type="spellEnd"/>
      <w:r>
        <w:rPr>
          <w:i/>
        </w:rPr>
        <w:t xml:space="preserve"> dan Pembangunan 2005</w:t>
      </w:r>
      <w:r>
        <w:t xml:space="preserve"> (WA) yang </w:t>
      </w:r>
      <w:proofErr w:type="spellStart"/>
      <w:r>
        <w:t>digunakan</w:t>
      </w:r>
      <w:proofErr w:type="spellEnd"/>
      <w:r>
        <w:t xml:space="preserve"> dan </w:t>
      </w:r>
      <w:proofErr w:type="spellStart"/>
      <w:r>
        <w:t>merangkumi</w:t>
      </w:r>
      <w:proofErr w:type="spellEnd"/>
      <w:r>
        <w:t>:</w:t>
      </w:r>
    </w:p>
    <w:p w:rsidR="009B3EA7" w:rsidRDefault="009B3EA7" w:rsidP="009B3EA7">
      <w:pPr>
        <w:pStyle w:val="Listparagraphbullets"/>
      </w:pPr>
      <w:proofErr w:type="spellStart"/>
      <w:r>
        <w:t>menyediakan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Menteri Kerajaan Australia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penyelarasan</w:t>
      </w:r>
      <w:proofErr w:type="spellEnd"/>
      <w:r>
        <w:t xml:space="preserve"> </w:t>
      </w:r>
      <w:proofErr w:type="spellStart"/>
      <w:r>
        <w:t>infrastruktur</w:t>
      </w:r>
      <w:proofErr w:type="spellEnd"/>
    </w:p>
    <w:p w:rsidR="009B3EA7" w:rsidRDefault="009B3EA7" w:rsidP="009B3EA7">
      <w:pPr>
        <w:pStyle w:val="Listparagraphbullets"/>
      </w:pPr>
      <w:proofErr w:type="spellStart"/>
      <w:r>
        <w:t>menyediakan</w:t>
      </w:r>
      <w:proofErr w:type="spellEnd"/>
      <w:r>
        <w:t xml:space="preserve">, </w:t>
      </w:r>
      <w:proofErr w:type="spellStart"/>
      <w:r>
        <w:t>memantau</w:t>
      </w:r>
      <w:proofErr w:type="spellEnd"/>
      <w:r>
        <w:t xml:space="preserve"> dan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, skim, </w:t>
      </w:r>
      <w:proofErr w:type="spellStart"/>
      <w:r>
        <w:t>strategi</w:t>
      </w:r>
      <w:proofErr w:type="spellEnd"/>
      <w:r>
        <w:t xml:space="preserve"> dan </w:t>
      </w:r>
      <w:proofErr w:type="spellStart"/>
      <w:r>
        <w:t>pelan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tanah</w:t>
      </w:r>
      <w:proofErr w:type="spellEnd"/>
    </w:p>
    <w:p w:rsidR="009B3EA7" w:rsidRDefault="009B3EA7" w:rsidP="009B3EA7">
      <w:pPr>
        <w:pStyle w:val="Listparagraphbullets"/>
      </w:pPr>
      <w:proofErr w:type="spellStart"/>
      <w:r>
        <w:t>merancang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yang </w:t>
      </w:r>
      <w:proofErr w:type="spellStart"/>
      <w:r>
        <w:t>terselaras</w:t>
      </w:r>
      <w:proofErr w:type="spellEnd"/>
    </w:p>
    <w:p w:rsidR="006F0C53" w:rsidRDefault="009B3EA7" w:rsidP="009B3EA7">
      <w:pPr>
        <w:pStyle w:val="Listparagraphbullets"/>
      </w:pPr>
      <w:proofErr w:type="spellStart"/>
      <w:r>
        <w:t>mengawal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bersepadu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kawalan</w:t>
      </w:r>
      <w:proofErr w:type="spellEnd"/>
      <w:r>
        <w:t xml:space="preserve"> dan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dan </w:t>
      </w:r>
      <w:proofErr w:type="spellStart"/>
      <w:r>
        <w:t>perancangan</w:t>
      </w:r>
      <w:proofErr w:type="spellEnd"/>
      <w:r>
        <w:t xml:space="preserve"> </w:t>
      </w:r>
      <w:proofErr w:type="spellStart"/>
      <w:r>
        <w:t>berkanun</w:t>
      </w:r>
      <w:proofErr w:type="spellEnd"/>
      <w:r w:rsidR="00201651">
        <w:t>.</w:t>
      </w:r>
    </w:p>
    <w:p w:rsidR="001776C5" w:rsidRPr="00F8709E" w:rsidRDefault="009B3EA7" w:rsidP="00F8709E">
      <w:pPr>
        <w:pStyle w:val="Heading2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>:</w:t>
      </w:r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2834"/>
        <w:gridCol w:w="5813"/>
      </w:tblGrid>
      <w:tr w:rsidR="001776C5" w:rsidRPr="00654F9E" w:rsidTr="006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1776C5" w:rsidRPr="001776C5" w:rsidRDefault="001776C5" w:rsidP="006E3C3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1776C5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3361" w:type="pct"/>
          </w:tcPr>
          <w:p w:rsidR="001776C5" w:rsidRPr="001776C5" w:rsidRDefault="001776C5" w:rsidP="006E3C3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776C5">
              <w:rPr>
                <w:b/>
                <w:sz w:val="24"/>
                <w:szCs w:val="24"/>
              </w:rPr>
              <w:t>Contact details</w:t>
            </w:r>
          </w:p>
        </w:tc>
      </w:tr>
      <w:tr w:rsidR="009B3EA7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B3EA7" w:rsidRPr="009B3EA7" w:rsidRDefault="009B3EA7" w:rsidP="009B3EA7">
            <w:pPr>
              <w:rPr>
                <w:sz w:val="22"/>
                <w:szCs w:val="22"/>
              </w:rPr>
            </w:pPr>
            <w:proofErr w:type="spellStart"/>
            <w:r w:rsidRPr="009B3EA7">
              <w:rPr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3361" w:type="pct"/>
          </w:tcPr>
          <w:p w:rsidR="009B3EA7" w:rsidRPr="00201651" w:rsidRDefault="009B3EA7" w:rsidP="009B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201651">
              <w:rPr>
                <w:sz w:val="22"/>
                <w:szCs w:val="22"/>
              </w:rPr>
              <w:t>08 6551 8002</w:t>
            </w:r>
          </w:p>
        </w:tc>
      </w:tr>
      <w:tr w:rsidR="009B3EA7" w:rsidRPr="00654F9E" w:rsidTr="006F0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B3EA7" w:rsidRPr="009B3EA7" w:rsidRDefault="009B3EA7" w:rsidP="009B3EA7">
            <w:pPr>
              <w:rPr>
                <w:sz w:val="22"/>
                <w:szCs w:val="22"/>
              </w:rPr>
            </w:pPr>
            <w:r w:rsidRPr="009B3EA7">
              <w:rPr>
                <w:sz w:val="22"/>
                <w:szCs w:val="22"/>
              </w:rPr>
              <w:t>E-</w:t>
            </w:r>
            <w:proofErr w:type="spellStart"/>
            <w:r w:rsidRPr="009B3EA7">
              <w:rPr>
                <w:sz w:val="22"/>
                <w:szCs w:val="22"/>
              </w:rPr>
              <w:t>mel</w:t>
            </w:r>
            <w:proofErr w:type="spellEnd"/>
          </w:p>
        </w:tc>
        <w:tc>
          <w:tcPr>
            <w:tcW w:w="3361" w:type="pct"/>
          </w:tcPr>
          <w:p w:rsidR="009B3EA7" w:rsidRPr="00201651" w:rsidRDefault="009B3EA7" w:rsidP="009B3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201651">
                <w:rPr>
                  <w:rStyle w:val="Hyperlink"/>
                  <w:sz w:val="22"/>
                  <w:szCs w:val="22"/>
                </w:rPr>
                <w:t>Info@dplh.wa.gov.au</w:t>
              </w:r>
            </w:hyperlink>
          </w:p>
        </w:tc>
      </w:tr>
      <w:tr w:rsidR="009B3EA7" w:rsidRPr="00654F9E" w:rsidTr="006F0C5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:rsidR="009B3EA7" w:rsidRPr="009B3EA7" w:rsidRDefault="009B3EA7" w:rsidP="009B3EA7">
            <w:pPr>
              <w:rPr>
                <w:sz w:val="22"/>
                <w:szCs w:val="22"/>
              </w:rPr>
            </w:pPr>
            <w:proofErr w:type="spellStart"/>
            <w:r w:rsidRPr="009B3EA7">
              <w:rPr>
                <w:sz w:val="22"/>
                <w:szCs w:val="22"/>
              </w:rPr>
              <w:t>Laman</w:t>
            </w:r>
            <w:proofErr w:type="spellEnd"/>
            <w:r w:rsidRPr="009B3EA7">
              <w:rPr>
                <w:sz w:val="22"/>
                <w:szCs w:val="22"/>
              </w:rPr>
              <w:t xml:space="preserve"> web</w:t>
            </w:r>
          </w:p>
        </w:tc>
        <w:tc>
          <w:tcPr>
            <w:tcW w:w="3361" w:type="pct"/>
          </w:tcPr>
          <w:p w:rsidR="009B3EA7" w:rsidRPr="00201651" w:rsidRDefault="009B3EA7" w:rsidP="009B3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Pr="00201651">
                <w:rPr>
                  <w:rStyle w:val="Hyperlink"/>
                  <w:sz w:val="22"/>
                  <w:szCs w:val="22"/>
                </w:rPr>
                <w:t>www.wa.go</w:t>
              </w:r>
              <w:bookmarkStart w:id="1" w:name="_GoBack"/>
              <w:bookmarkEnd w:id="1"/>
              <w:r w:rsidRPr="00201651">
                <w:rPr>
                  <w:rStyle w:val="Hyperlink"/>
                  <w:sz w:val="22"/>
                  <w:szCs w:val="22"/>
                </w:rPr>
                <w:t>v.au/organisation/western-australian-planning-commission</w:t>
              </w:r>
            </w:hyperlink>
          </w:p>
        </w:tc>
      </w:tr>
    </w:tbl>
    <w:p w:rsidR="00BB3D46" w:rsidRDefault="00BB3D46" w:rsidP="006F0C53">
      <w:pPr>
        <w:spacing w:after="0"/>
      </w:pPr>
    </w:p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201651" w:rsidRPr="00201651">
      <w:rPr>
        <w:rFonts w:cs="Segoe UI"/>
        <w:b/>
        <w:bCs/>
        <w:noProof/>
        <w:szCs w:val="18"/>
        <w:lang w:val="en-US"/>
      </w:rPr>
      <w:t>WA Planning</w:t>
    </w:r>
    <w:r w:rsidR="00201651">
      <w:rPr>
        <w:rFonts w:cs="Segoe UI"/>
        <w:noProof/>
        <w:szCs w:val="18"/>
      </w:rPr>
      <w:t xml:space="preserve"> Commission services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B3EA7" w:rsidRPr="009B3EA7">
      <w:rPr>
        <w:rFonts w:cs="Segoe UI"/>
        <w:b/>
        <w:bCs/>
        <w:noProof/>
        <w:szCs w:val="18"/>
        <w:lang w:val="en-US"/>
      </w:rPr>
      <w:t>Perkhidmatan</w:t>
    </w:r>
    <w:r w:rsidR="009B3EA7">
      <w:rPr>
        <w:rFonts w:cs="Segoe UI"/>
        <w:noProof/>
        <w:szCs w:val="18"/>
      </w:rPr>
      <w:t xml:space="preserve"> Suruhanjaya Perancangan WA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201651">
      <w:rPr>
        <w:rFonts w:cs="Segoe UI Light"/>
        <w:noProof/>
        <w:color w:val="001C40"/>
        <w:sz w:val="20"/>
        <w:szCs w:val="20"/>
      </w:rPr>
      <w:t>For more information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16D20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84ABF"/>
    <w:rsid w:val="00190A0C"/>
    <w:rsid w:val="001D583B"/>
    <w:rsid w:val="001D6D6B"/>
    <w:rsid w:val="001E4471"/>
    <w:rsid w:val="001E7AC4"/>
    <w:rsid w:val="001F2321"/>
    <w:rsid w:val="0020165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6F0C53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085"/>
    <w:rsid w:val="009276A3"/>
    <w:rsid w:val="009279AE"/>
    <w:rsid w:val="00935A30"/>
    <w:rsid w:val="00953CCD"/>
    <w:rsid w:val="00985DD5"/>
    <w:rsid w:val="009B3EA7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65AA1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0F09"/>
    <w:rsid w:val="00F814AD"/>
    <w:rsid w:val="00F8709E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403D51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9E"/>
    <w:pPr>
      <w:keepNext/>
      <w:keepLines/>
      <w:suppressAutoHyphens/>
      <w:spacing w:after="1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709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99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.gov.au/organisation/western-australian-planning-commi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dplh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8350-AAAF-4EA4-BCE8-6D1B1E0B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839</Characters>
  <Application>Microsoft Office Word</Application>
  <DocSecurity>0</DocSecurity>
  <Lines>55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Planning Commission services</vt:lpstr>
    </vt:vector>
  </TitlesOfParts>
  <Company>Department of Infrastructure, Transport, Regional Development, Communications and the Arts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Planning Commission services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2023-07-17T06:43:00Z</dcterms:created>
  <dcterms:modified xsi:type="dcterms:W3CDTF">2023-07-17T06:43:00Z</dcterms:modified>
</cp:coreProperties>
</file>