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90059C" w:rsidP="00906533">
      <w:pPr>
        <w:pStyle w:val="Heading1"/>
      </w:pPr>
      <w:proofErr w:type="spellStart"/>
      <w:r w:rsidRPr="00772EB2">
        <w:rPr>
          <w:rFonts w:ascii="Arial" w:hAnsi="SimSun" w:cs="Arial"/>
        </w:rPr>
        <w:t>西澳州规划委员会服务</w:t>
      </w:r>
      <w:proofErr w:type="spellEnd"/>
    </w:p>
    <w:p w:rsidR="00906533" w:rsidRPr="00B041CB" w:rsidRDefault="0090059C" w:rsidP="00906533">
      <w:pPr>
        <w:pStyle w:val="Subtitle"/>
      </w:pPr>
      <w:proofErr w:type="spellStart"/>
      <w:r w:rsidRPr="00772EB2">
        <w:rPr>
          <w:rFonts w:ascii="Arial" w:hAnsi="SimSun" w:cs="Arial"/>
        </w:rPr>
        <w:t>负责单位：西澳州规划委员会驻印度洋领地办事处</w:t>
      </w:r>
      <w:proofErr w:type="spellEnd"/>
    </w:p>
    <w:p w:rsidR="00906533" w:rsidRPr="00B041CB" w:rsidRDefault="0090059C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 w:rsidRPr="00772EB2">
        <w:rPr>
          <w:rFonts w:ascii="Arial" w:eastAsia="SimSun" w:hAnsi="Arial" w:cs="Arial"/>
        </w:rPr>
        <w:t xml:space="preserve">2023 </w:t>
      </w:r>
      <w:r w:rsidRPr="00772EB2">
        <w:rPr>
          <w:rFonts w:ascii="Arial" w:eastAsia="SimSun" w:hAnsi="SimSun" w:cs="Arial"/>
        </w:rPr>
        <w:t>年</w:t>
      </w:r>
      <w:r w:rsidRPr="00772EB2">
        <w:rPr>
          <w:rFonts w:ascii="Arial" w:eastAsia="SimSun" w:hAnsi="Arial" w:cs="Arial"/>
        </w:rPr>
        <w:t xml:space="preserve"> 1 </w:t>
      </w:r>
      <w:r w:rsidRPr="00772EB2">
        <w:rPr>
          <w:rFonts w:ascii="Arial" w:eastAsia="SimSun" w:hAnsi="SimSun" w:cs="Arial"/>
        </w:rPr>
        <w:t>月</w:t>
      </w:r>
    </w:p>
    <w:p w:rsidR="00B041CB" w:rsidRPr="00B041CB" w:rsidRDefault="00B041CB" w:rsidP="00F80F09">
      <w:pPr>
        <w:pBdr>
          <w:bottom w:val="single" w:sz="4" w:space="1" w:color="C0D48F"/>
        </w:pBdr>
        <w:suppressAutoHyphens/>
        <w:spacing w:before="160" w:after="24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1776C5" w:rsidRPr="00F8709E" w:rsidRDefault="0090059C" w:rsidP="00F8709E">
      <w:pPr>
        <w:pStyle w:val="Heading2"/>
      </w:pPr>
      <w:proofErr w:type="spellStart"/>
      <w:r w:rsidRPr="00772EB2">
        <w:rPr>
          <w:rFonts w:ascii="Arial" w:hAnsi="SimSun" w:cs="Arial"/>
        </w:rPr>
        <w:t>服务内容</w:t>
      </w:r>
      <w:proofErr w:type="spellEnd"/>
    </w:p>
    <w:p w:rsidR="006F0C53" w:rsidRDefault="0090059C" w:rsidP="006F0C53">
      <w:bookmarkStart w:id="0" w:name="_Toc49855349"/>
      <w:r w:rsidRPr="00772EB2">
        <w:rPr>
          <w:rFonts w:ascii="Arial" w:eastAsia="SimSun" w:hAnsi="SimSun" w:cs="Arial"/>
        </w:rPr>
        <w:t>西澳州规划委员会作为主要法定机构，获澳大利亚政府全额资助并代表其制定各领地战略</w:t>
      </w:r>
      <w:r>
        <w:rPr>
          <w:rFonts w:ascii="Arial" w:eastAsia="SimSun" w:hAnsi="SimSun" w:cs="Arial" w:hint="eastAsia"/>
        </w:rPr>
        <w:t>及其</w:t>
      </w:r>
      <w:r w:rsidRPr="00772EB2">
        <w:rPr>
          <w:rFonts w:ascii="Arial" w:eastAsia="SimSun" w:hAnsi="SimSun" w:cs="Arial"/>
        </w:rPr>
        <w:t>土地使用规划，统筹土地开发和基础设施。各领地的土地规划还需</w:t>
      </w:r>
      <w:r>
        <w:rPr>
          <w:rFonts w:ascii="Arial" w:eastAsia="SimSun" w:hAnsi="SimSun" w:cs="Arial" w:hint="eastAsia"/>
        </w:rPr>
        <w:t>要</w:t>
      </w:r>
      <w:r w:rsidRPr="00772EB2">
        <w:rPr>
          <w:rFonts w:ascii="Arial" w:eastAsia="SimSun" w:hAnsi="SimSun" w:cs="Arial"/>
        </w:rPr>
        <w:t>澳大利亚政府，规划、土地与</w:t>
      </w:r>
      <w:r>
        <w:rPr>
          <w:rFonts w:ascii="Arial" w:eastAsia="SimSun" w:hAnsi="SimSun" w:cs="Arial" w:hint="eastAsia"/>
        </w:rPr>
        <w:t>遗产</w:t>
      </w:r>
      <w:r w:rsidRPr="00772EB2">
        <w:rPr>
          <w:rFonts w:ascii="Arial" w:eastAsia="SimSun" w:hAnsi="SimSun" w:cs="Arial"/>
        </w:rPr>
        <w:t>部，地方政府，以及开发商和土地所有者</w:t>
      </w:r>
      <w:r>
        <w:rPr>
          <w:rFonts w:ascii="Arial" w:eastAsia="SimSun" w:hAnsi="SimSun" w:cs="Arial" w:hint="eastAsia"/>
        </w:rPr>
        <w:t>参与</w:t>
      </w:r>
      <w:r w:rsidRPr="00772EB2">
        <w:rPr>
          <w:rFonts w:ascii="Arial" w:eastAsia="SimSun" w:hAnsi="SimSun" w:cs="Arial"/>
        </w:rPr>
        <w:t>。</w:t>
      </w:r>
    </w:p>
    <w:bookmarkEnd w:id="0"/>
    <w:p w:rsidR="001776C5" w:rsidRPr="00F8709E" w:rsidRDefault="0090059C" w:rsidP="00C65AA1">
      <w:pPr>
        <w:pStyle w:val="Heading2"/>
        <w:spacing w:before="240"/>
      </w:pPr>
      <w:proofErr w:type="spellStart"/>
      <w:r>
        <w:rPr>
          <w:rFonts w:ascii="Arial" w:hAnsi="SimSun" w:cs="Arial" w:hint="eastAsia"/>
        </w:rPr>
        <w:t>这</w:t>
      </w:r>
      <w:r w:rsidRPr="00772EB2">
        <w:rPr>
          <w:rFonts w:ascii="Arial" w:hAnsi="SimSun" w:cs="Arial"/>
        </w:rPr>
        <w:t>对</w:t>
      </w:r>
      <w:r>
        <w:rPr>
          <w:rFonts w:ascii="Arial" w:hAnsi="SimSun" w:cs="Arial" w:hint="eastAsia"/>
        </w:rPr>
        <w:t>我</w:t>
      </w:r>
      <w:r w:rsidRPr="00772EB2">
        <w:rPr>
          <w:rFonts w:ascii="Arial" w:hAnsi="SimSun" w:cs="Arial"/>
        </w:rPr>
        <w:t>意味着什么</w:t>
      </w:r>
      <w:proofErr w:type="spellEnd"/>
      <w:r w:rsidRPr="00772EB2">
        <w:rPr>
          <w:rFonts w:ascii="Arial" w:hAnsi="SimSun" w:cs="Arial"/>
        </w:rPr>
        <w:t>？</w:t>
      </w:r>
    </w:p>
    <w:p w:rsidR="0090059C" w:rsidRPr="00772EB2" w:rsidRDefault="0090059C" w:rsidP="0090059C">
      <w:pPr>
        <w:rPr>
          <w:rFonts w:ascii="Arial" w:eastAsia="SimSun" w:hAnsi="Arial" w:cs="Arial"/>
        </w:rPr>
      </w:pPr>
      <w:proofErr w:type="spellStart"/>
      <w:r w:rsidRPr="00772EB2">
        <w:rPr>
          <w:rFonts w:ascii="Arial" w:eastAsia="SimSun" w:hAnsi="SimSun" w:cs="Arial"/>
        </w:rPr>
        <w:t>西澳州规划委员会的职能见</w:t>
      </w:r>
      <w:r>
        <w:rPr>
          <w:rFonts w:ascii="Arial" w:eastAsia="SimSun" w:hAnsi="SimSun" w:cs="Arial" w:hint="eastAsia"/>
        </w:rPr>
        <w:t>现行的</w:t>
      </w:r>
      <w:proofErr w:type="spellEnd"/>
      <w:r w:rsidRPr="00772EB2">
        <w:rPr>
          <w:rFonts w:ascii="Arial" w:eastAsia="SimSun" w:hAnsi="SimSun" w:cs="Arial"/>
        </w:rPr>
        <w:t>《</w:t>
      </w:r>
      <w:r w:rsidRPr="00772EB2">
        <w:rPr>
          <w:rFonts w:ascii="Arial" w:eastAsia="SimSun" w:hAnsi="Arial" w:cs="Arial"/>
        </w:rPr>
        <w:t xml:space="preserve">2005 </w:t>
      </w:r>
      <w:proofErr w:type="spellStart"/>
      <w:r w:rsidRPr="00772EB2">
        <w:rPr>
          <w:rFonts w:ascii="Arial" w:eastAsia="SimSun" w:hAnsi="SimSun" w:cs="Arial"/>
        </w:rPr>
        <w:t>年西澳州规划与开发法</w:t>
      </w:r>
      <w:proofErr w:type="spellEnd"/>
      <w:r w:rsidRPr="00772EB2">
        <w:rPr>
          <w:rFonts w:ascii="Arial" w:eastAsia="SimSun" w:hAnsi="SimSun" w:cs="Arial"/>
        </w:rPr>
        <w:t>》，</w:t>
      </w:r>
      <w:proofErr w:type="spellStart"/>
      <w:r w:rsidRPr="00772EB2">
        <w:rPr>
          <w:rFonts w:ascii="Arial" w:eastAsia="SimSun" w:hAnsi="SimSun" w:cs="Arial"/>
        </w:rPr>
        <w:t>包括</w:t>
      </w:r>
      <w:proofErr w:type="spellEnd"/>
      <w:r w:rsidRPr="00772EB2">
        <w:rPr>
          <w:rFonts w:ascii="Arial" w:eastAsia="SimSun" w:hAnsi="SimSun" w:cs="Arial"/>
        </w:rPr>
        <w:t>：</w:t>
      </w:r>
    </w:p>
    <w:p w:rsidR="0090059C" w:rsidRPr="00772EB2" w:rsidRDefault="0090059C" w:rsidP="0090059C">
      <w:pPr>
        <w:pStyle w:val="Listparagraphbullets"/>
        <w:rPr>
          <w:rFonts w:hAnsi="Arial"/>
        </w:rPr>
      </w:pPr>
      <w:r w:rsidRPr="00772EB2">
        <w:rPr>
          <w:rFonts w:ascii="Microsoft YaHei" w:eastAsia="Microsoft YaHei" w:hAnsi="Microsoft YaHei" w:cs="Microsoft YaHei" w:hint="eastAsia"/>
        </w:rPr>
        <w:t>向澳大利亚</w:t>
      </w:r>
      <w:bookmarkStart w:id="1" w:name="_GoBack"/>
      <w:bookmarkEnd w:id="1"/>
      <w:r w:rsidRPr="00772EB2">
        <w:rPr>
          <w:rFonts w:ascii="Microsoft YaHei" w:eastAsia="Microsoft YaHei" w:hAnsi="Microsoft YaHei" w:cs="Microsoft YaHei" w:hint="eastAsia"/>
        </w:rPr>
        <w:t>政府部长提供土地使用规划、土地开发和基础设施统筹方面的建议</w:t>
      </w:r>
    </w:p>
    <w:p w:rsidR="0090059C" w:rsidRPr="00772EB2" w:rsidRDefault="0090059C" w:rsidP="0090059C">
      <w:pPr>
        <w:pStyle w:val="Listparagraphbullets"/>
        <w:rPr>
          <w:rFonts w:hAnsi="Arial"/>
        </w:rPr>
      </w:pPr>
      <w:r w:rsidRPr="00772EB2">
        <w:rPr>
          <w:rFonts w:ascii="Microsoft YaHei" w:eastAsia="Microsoft YaHei" w:hAnsi="Microsoft YaHei" w:cs="Microsoft YaHei" w:hint="eastAsia"/>
        </w:rPr>
        <w:t>编制、监督并</w:t>
      </w:r>
      <w:r>
        <w:rPr>
          <w:rFonts w:ascii="Microsoft YaHei" w:eastAsia="Microsoft YaHei" w:hAnsi="Microsoft YaHei" w:cs="Microsoft YaHei" w:hint="eastAsia"/>
        </w:rPr>
        <w:t>复</w:t>
      </w:r>
      <w:r w:rsidRPr="00772EB2">
        <w:rPr>
          <w:rFonts w:ascii="Microsoft YaHei" w:eastAsia="Microsoft YaHei" w:hAnsi="Microsoft YaHei" w:cs="Microsoft YaHei" w:hint="eastAsia"/>
        </w:rPr>
        <w:t>查土地使用规划政策、方案、战略和计划</w:t>
      </w:r>
    </w:p>
    <w:p w:rsidR="0090059C" w:rsidRPr="00772EB2" w:rsidRDefault="0090059C" w:rsidP="0090059C">
      <w:pPr>
        <w:pStyle w:val="Listparagraphbullets"/>
        <w:rPr>
          <w:rFonts w:hAnsi="Arial"/>
        </w:rPr>
      </w:pPr>
      <w:r w:rsidRPr="00772EB2">
        <w:rPr>
          <w:rFonts w:ascii="Microsoft YaHei" w:eastAsia="Microsoft YaHei" w:hAnsi="Microsoft YaHei" w:cs="Microsoft YaHei" w:hint="eastAsia"/>
        </w:rPr>
        <w:t>统筹基础设施供应规划</w:t>
      </w:r>
    </w:p>
    <w:p w:rsidR="006F0C53" w:rsidRDefault="0090059C" w:rsidP="0090059C">
      <w:pPr>
        <w:pStyle w:val="Listparagraphbullets"/>
      </w:pPr>
      <w:r w:rsidRPr="00772EB2">
        <w:rPr>
          <w:rFonts w:ascii="Microsoft YaHei" w:eastAsia="Microsoft YaHei" w:hAnsi="Microsoft YaHei" w:cs="Microsoft YaHei" w:hint="eastAsia"/>
        </w:rPr>
        <w:t>通过土地利用和法定的规划管控及审批手段，规范综合土地使用规划。</w:t>
      </w:r>
    </w:p>
    <w:p w:rsidR="001776C5" w:rsidRPr="00F8709E" w:rsidRDefault="0090059C" w:rsidP="00F8709E">
      <w:pPr>
        <w:pStyle w:val="Heading2"/>
      </w:pPr>
      <w:proofErr w:type="spellStart"/>
      <w:r w:rsidRPr="00772EB2">
        <w:rPr>
          <w:rFonts w:ascii="Arial" w:hAnsi="SimSun" w:cs="Arial"/>
        </w:rPr>
        <w:t>更多信息</w:t>
      </w:r>
      <w:proofErr w:type="spellEnd"/>
    </w:p>
    <w:tbl>
      <w:tblPr>
        <w:tblStyle w:val="DefaultTable11"/>
        <w:tblW w:w="4563" w:type="pct"/>
        <w:tblLook w:val="04A0" w:firstRow="1" w:lastRow="0" w:firstColumn="1" w:lastColumn="0" w:noHBand="0" w:noVBand="1"/>
        <w:tblDescription w:val="Contact details"/>
      </w:tblPr>
      <w:tblGrid>
        <w:gridCol w:w="2834"/>
        <w:gridCol w:w="5813"/>
      </w:tblGrid>
      <w:tr w:rsidR="001776C5" w:rsidRPr="00654F9E" w:rsidTr="006F0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1776C5" w:rsidRPr="001776C5" w:rsidRDefault="0090059C" w:rsidP="006E3C3C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proofErr w:type="spellStart"/>
            <w:r w:rsidRPr="00772EB2">
              <w:rPr>
                <w:rFonts w:ascii="Arial" w:eastAsia="SimSun" w:hAnsi="SimSun" w:cs="Arial"/>
              </w:rPr>
              <w:t>联系方式</w:t>
            </w:r>
            <w:proofErr w:type="spellEnd"/>
          </w:p>
        </w:tc>
        <w:tc>
          <w:tcPr>
            <w:tcW w:w="3361" w:type="pct"/>
          </w:tcPr>
          <w:p w:rsidR="001776C5" w:rsidRPr="001776C5" w:rsidRDefault="001776C5" w:rsidP="006E3C3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0059C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90059C" w:rsidRPr="00772EB2" w:rsidRDefault="0090059C" w:rsidP="0090059C">
            <w:pPr>
              <w:rPr>
                <w:rFonts w:ascii="Arial" w:eastAsia="SimSun" w:hAnsi="Arial" w:cs="Arial"/>
              </w:rPr>
            </w:pPr>
            <w:proofErr w:type="spellStart"/>
            <w:r w:rsidRPr="00772EB2">
              <w:rPr>
                <w:rFonts w:ascii="Arial" w:eastAsia="SimSun" w:hAnsi="SimSun" w:cs="Arial"/>
              </w:rPr>
              <w:t>电话</w:t>
            </w:r>
            <w:proofErr w:type="spellEnd"/>
          </w:p>
        </w:tc>
        <w:tc>
          <w:tcPr>
            <w:tcW w:w="3361" w:type="pct"/>
          </w:tcPr>
          <w:p w:rsidR="0090059C" w:rsidRPr="00201651" w:rsidRDefault="0090059C" w:rsidP="00900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01651">
              <w:rPr>
                <w:sz w:val="22"/>
                <w:szCs w:val="22"/>
              </w:rPr>
              <w:t>08 6551 8002</w:t>
            </w:r>
          </w:p>
        </w:tc>
      </w:tr>
      <w:tr w:rsidR="0090059C" w:rsidRPr="00654F9E" w:rsidTr="006F0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90059C" w:rsidRPr="00772EB2" w:rsidRDefault="0090059C" w:rsidP="0090059C">
            <w:pPr>
              <w:rPr>
                <w:rFonts w:ascii="Arial" w:eastAsia="SimSun" w:hAnsi="Arial" w:cs="Arial"/>
              </w:rPr>
            </w:pPr>
            <w:proofErr w:type="spellStart"/>
            <w:r w:rsidRPr="00772EB2">
              <w:rPr>
                <w:rFonts w:ascii="Arial" w:eastAsia="SimSun" w:hAnsi="SimSun" w:cs="Arial"/>
              </w:rPr>
              <w:t>电邮</w:t>
            </w:r>
            <w:proofErr w:type="spellEnd"/>
            <w:r w:rsidRPr="00772EB2">
              <w:rPr>
                <w:rFonts w:ascii="Arial" w:eastAsia="SimSun" w:hAnsi="SimSun" w:cs="Arial"/>
              </w:rPr>
              <w:t>：</w:t>
            </w:r>
          </w:p>
        </w:tc>
        <w:tc>
          <w:tcPr>
            <w:tcW w:w="3361" w:type="pct"/>
          </w:tcPr>
          <w:p w:rsidR="0090059C" w:rsidRPr="00201651" w:rsidRDefault="0090059C" w:rsidP="00900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hyperlink r:id="rId12" w:history="1">
              <w:r w:rsidRPr="00201651">
                <w:rPr>
                  <w:rStyle w:val="Hyperlink"/>
                  <w:sz w:val="22"/>
                  <w:szCs w:val="22"/>
                </w:rPr>
                <w:t>Info@dplh.wa.gov.au</w:t>
              </w:r>
            </w:hyperlink>
          </w:p>
        </w:tc>
      </w:tr>
      <w:tr w:rsidR="0090059C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90059C" w:rsidRPr="00772EB2" w:rsidRDefault="0090059C" w:rsidP="0090059C">
            <w:pPr>
              <w:rPr>
                <w:rFonts w:ascii="Arial" w:eastAsia="SimSun" w:hAnsi="Arial" w:cs="Arial"/>
              </w:rPr>
            </w:pPr>
            <w:proofErr w:type="spellStart"/>
            <w:r w:rsidRPr="00772EB2">
              <w:rPr>
                <w:rFonts w:ascii="Arial" w:eastAsia="SimSun" w:hAnsi="SimSun" w:cs="Arial"/>
              </w:rPr>
              <w:t>网站</w:t>
            </w:r>
            <w:proofErr w:type="spellEnd"/>
          </w:p>
        </w:tc>
        <w:tc>
          <w:tcPr>
            <w:tcW w:w="3361" w:type="pct"/>
          </w:tcPr>
          <w:p w:rsidR="0090059C" w:rsidRPr="00201651" w:rsidRDefault="0090059C" w:rsidP="00900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Pr="00201651">
                <w:rPr>
                  <w:rStyle w:val="Hyperlink"/>
                  <w:sz w:val="22"/>
                  <w:szCs w:val="22"/>
                </w:rPr>
                <w:t>www.wa.gov.au/organisation/western-australian-planning-commission</w:t>
              </w:r>
            </w:hyperlink>
          </w:p>
        </w:tc>
      </w:tr>
    </w:tbl>
    <w:p w:rsidR="00BB3D46" w:rsidRDefault="00BB3D46" w:rsidP="006F0C53">
      <w:pPr>
        <w:spacing w:after="0"/>
      </w:pPr>
    </w:p>
    <w:sectPr w:rsidR="00BB3D46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01651" w:rsidRPr="00201651">
      <w:rPr>
        <w:rFonts w:cs="Segoe UI"/>
        <w:b/>
        <w:bCs/>
        <w:noProof/>
        <w:szCs w:val="18"/>
        <w:lang w:val="en-US"/>
      </w:rPr>
      <w:t>WA Planning</w:t>
    </w:r>
    <w:r w:rsidR="00201651">
      <w:rPr>
        <w:rFonts w:cs="Segoe UI"/>
        <w:noProof/>
        <w:szCs w:val="18"/>
      </w:rPr>
      <w:t xml:space="preserve"> Commission services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0059C" w:rsidRPr="0090059C">
      <w:rPr>
        <w:rFonts w:ascii="Microsoft YaHei" w:eastAsia="Microsoft YaHei" w:hAnsi="Microsoft YaHei" w:cs="Microsoft YaHei" w:hint="eastAsia"/>
        <w:b/>
        <w:bCs/>
        <w:noProof/>
        <w:szCs w:val="18"/>
        <w:lang w:val="en-US"/>
      </w:rPr>
      <w:t>西澳州规划委员会服务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201651">
      <w:rPr>
        <w:rFonts w:cs="Segoe UI Light"/>
        <w:noProof/>
        <w:color w:val="001C40"/>
        <w:sz w:val="20"/>
        <w:szCs w:val="20"/>
      </w:rPr>
      <w:t>For more information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046CC5"/>
    <w:multiLevelType w:val="hybridMultilevel"/>
    <w:tmpl w:val="3B988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3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16D20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776C5"/>
    <w:rsid w:val="00184ABF"/>
    <w:rsid w:val="00190A0C"/>
    <w:rsid w:val="001D583B"/>
    <w:rsid w:val="001D6D6B"/>
    <w:rsid w:val="001E4471"/>
    <w:rsid w:val="001E7AC4"/>
    <w:rsid w:val="001F2321"/>
    <w:rsid w:val="0020165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6F0C53"/>
    <w:rsid w:val="00731351"/>
    <w:rsid w:val="00744CD2"/>
    <w:rsid w:val="00754169"/>
    <w:rsid w:val="00772C27"/>
    <w:rsid w:val="00790F25"/>
    <w:rsid w:val="00793843"/>
    <w:rsid w:val="0079788A"/>
    <w:rsid w:val="007B68AB"/>
    <w:rsid w:val="00822DBF"/>
    <w:rsid w:val="00844881"/>
    <w:rsid w:val="008A7B93"/>
    <w:rsid w:val="008B7158"/>
    <w:rsid w:val="008C6CB9"/>
    <w:rsid w:val="008D4156"/>
    <w:rsid w:val="008E534F"/>
    <w:rsid w:val="008F24DE"/>
    <w:rsid w:val="0090059C"/>
    <w:rsid w:val="00906533"/>
    <w:rsid w:val="00912D17"/>
    <w:rsid w:val="00927085"/>
    <w:rsid w:val="009276A3"/>
    <w:rsid w:val="009279AE"/>
    <w:rsid w:val="00935A30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65AA1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0F09"/>
    <w:rsid w:val="00F814AD"/>
    <w:rsid w:val="00F8709E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6C5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9E"/>
    <w:pPr>
      <w:keepNext/>
      <w:keepLines/>
      <w:suppressAutoHyphens/>
      <w:spacing w:after="16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709E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99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1776C5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a.gov.au/organisation/western-australian-planning-commiss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plh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9511-5A38-4FF8-BC8B-6699AB5D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495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Planning Commission services</vt:lpstr>
    </vt:vector>
  </TitlesOfParts>
  <Company>Department of Infrastructure, Transport, Regional Development, Communications and the Arts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Planning Commission services</dc:title>
  <dc:subject/>
  <dc:creator>Department of Infrastructure, Transport, Regional Development, Communications and the Arts</dc:creator>
  <cp:keywords/>
  <dc:description>19 April 2023</dc:description>
  <cp:lastModifiedBy>HALL Theresa</cp:lastModifiedBy>
  <cp:revision>2</cp:revision>
  <dcterms:created xsi:type="dcterms:W3CDTF">2023-07-17T06:36:00Z</dcterms:created>
  <dcterms:modified xsi:type="dcterms:W3CDTF">2023-07-17T06:36:00Z</dcterms:modified>
</cp:coreProperties>
</file>