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B6B8" w14:textId="77777777" w:rsidR="008456D5" w:rsidRDefault="00546218" w:rsidP="00F1428D">
      <w:pPr>
        <w:ind w:left="-1247"/>
      </w:pPr>
      <w:r>
        <w:rPr>
          <w:noProof/>
          <w:lang w:eastAsia="en-AU"/>
        </w:rPr>
        <w:drawing>
          <wp:anchor distT="0" distB="0" distL="114300" distR="114300" simplePos="0" relativeHeight="251658240" behindDoc="0" locked="1" layoutInCell="1" allowOverlap="1" wp14:anchorId="74123A85" wp14:editId="7E55CEAB">
            <wp:simplePos x="0" y="0"/>
            <wp:positionH relativeFrom="page">
              <wp:align>right</wp:align>
            </wp:positionH>
            <wp:positionV relativeFrom="page">
              <wp:align>bottom</wp:align>
            </wp:positionV>
            <wp:extent cx="10692000" cy="3595320"/>
            <wp:effectExtent l="0" t="0" r="0" b="571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r w:rsidR="007A05BE">
        <w:rPr>
          <w:noProof/>
          <w:lang w:eastAsia="en-AU"/>
        </w:rPr>
        <w:drawing>
          <wp:inline distT="0" distB="0" distL="0" distR="0" wp14:anchorId="374A7787" wp14:editId="40D0B151">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sdt>
      <w:sdtPr>
        <w:alias w:val="Title"/>
        <w:tag w:val=""/>
        <w:id w:val="975726233"/>
        <w:placeholder>
          <w:docPart w:val="1FBF8B5F34CE428EA27ED9668B96DFE6"/>
        </w:placeholder>
        <w:dataBinding w:prefixMappings="xmlns:ns0='http://purl.org/dc/elements/1.1/' xmlns:ns1='http://schemas.openxmlformats.org/package/2006/metadata/core-properties' " w:xpath="/ns1:coreProperties[1]/ns0:title[1]" w:storeItemID="{6C3C8BC8-F283-45AE-878A-BAB7291924A1}"/>
        <w:text/>
      </w:sdtPr>
      <w:sdtEndPr/>
      <w:sdtContent>
        <w:p w14:paraId="661D8955" w14:textId="45DCFE55" w:rsidR="00383E2F" w:rsidRDefault="00EB11C5" w:rsidP="003261CF">
          <w:pPr>
            <w:pStyle w:val="Title"/>
            <w:spacing w:before="600"/>
          </w:pPr>
          <w:r>
            <w:t>Towards a long-term shipping solution for Norfolk Island</w:t>
          </w:r>
        </w:p>
      </w:sdtContent>
    </w:sdt>
    <w:p w14:paraId="162A6F94" w14:textId="57C76EAC" w:rsidR="00DE4FE2" w:rsidRDefault="00A81AE2" w:rsidP="00DE4FE2">
      <w:pPr>
        <w:pStyle w:val="Subtitle"/>
      </w:pPr>
      <w:r>
        <w:t>Summary</w:t>
      </w:r>
      <w:r w:rsidR="003E2951">
        <w:t xml:space="preserve"> </w:t>
      </w:r>
      <w:r>
        <w:t xml:space="preserve">of community feedback </w:t>
      </w:r>
      <w:r w:rsidR="003E2951">
        <w:t xml:space="preserve">from </w:t>
      </w:r>
      <w:r w:rsidR="004F3170">
        <w:t xml:space="preserve">the </w:t>
      </w:r>
      <w:r w:rsidR="003E2951" w:rsidRPr="004F3170">
        <w:rPr>
          <w:i/>
        </w:rPr>
        <w:t>Have Your Say</w:t>
      </w:r>
      <w:r w:rsidR="003E2951">
        <w:t xml:space="preserve"> </w:t>
      </w:r>
      <w:r w:rsidR="009312C5">
        <w:t xml:space="preserve">and community forum </w:t>
      </w:r>
      <w:r w:rsidR="003E2951">
        <w:t>consultation</w:t>
      </w:r>
      <w:r>
        <w:t xml:space="preserve"> process</w:t>
      </w:r>
    </w:p>
    <w:sdt>
      <w:sdtPr>
        <w:alias w:val="Publish Date"/>
        <w:tag w:val=""/>
        <w:id w:val="452527336"/>
        <w:placeholder>
          <w:docPart w:val="1B214AF53CE341408DBEAF36B1892EAC"/>
        </w:placeholder>
        <w:dataBinding w:prefixMappings="xmlns:ns0='http://schemas.microsoft.com/office/2006/coverPageProps' " w:xpath="/ns0:CoverPageProperties[1]/ns0:PublishDate[1]" w:storeItemID="{55AF091B-3C7A-41E3-B477-F2FDAA23CFDA}"/>
        <w:date w:fullDate="2023-02-01T00:00:00Z">
          <w:dateFormat w:val="MMMM yyyy"/>
          <w:lid w:val="en-AU"/>
          <w:storeMappedDataAs w:val="dateTime"/>
          <w:calendar w:val="gregorian"/>
        </w:date>
      </w:sdtPr>
      <w:sdtEndPr/>
      <w:sdtContent>
        <w:p w14:paraId="7507313E" w14:textId="3A5E24FE" w:rsidR="00DE4FE2" w:rsidRDefault="00AF344B" w:rsidP="00DE4FE2">
          <w:pPr>
            <w:pStyle w:val="CoverDate"/>
          </w:pPr>
          <w:r>
            <w:t>February</w:t>
          </w:r>
          <w:r w:rsidR="00546218">
            <w:t xml:space="preserve"> 202</w:t>
          </w:r>
          <w:r>
            <w:t>3</w:t>
          </w:r>
        </w:p>
      </w:sdtContent>
    </w:sdt>
    <w:p w14:paraId="2FF9055F" w14:textId="77777777" w:rsidR="00DE4FE2" w:rsidRDefault="00AD2FF3" w:rsidP="0022611D">
      <w:pPr>
        <w:pStyle w:val="CoverPhoto"/>
      </w:pPr>
      <w:r>
        <w:rPr>
          <w:noProof/>
        </w:rPr>
        <w:drawing>
          <wp:inline distT="0" distB="0" distL="0" distR="0" wp14:anchorId="482A8C32" wp14:editId="5F27A42E">
            <wp:extent cx="6102050" cy="3433287"/>
            <wp:effectExtent l="0" t="0" r="0" b="0"/>
            <wp:docPr id="1" name="Picture 1" descr="The island's new passenger transfer vehicles have arrived ahead of the cruise ship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8682" cy="3453898"/>
                    </a:xfrm>
                    <a:prstGeom prst="rect">
                      <a:avLst/>
                    </a:prstGeom>
                    <a:noFill/>
                  </pic:spPr>
                </pic:pic>
              </a:graphicData>
            </a:graphic>
          </wp:inline>
        </w:drawing>
      </w:r>
    </w:p>
    <w:p w14:paraId="7F4FCC13" w14:textId="77777777" w:rsidR="00DE4FE2" w:rsidRDefault="00DE4FE2"/>
    <w:p w14:paraId="4FB0BBCC" w14:textId="77777777" w:rsidR="00DE4FE2" w:rsidRDefault="00DE4FE2">
      <w:pPr>
        <w:sectPr w:rsidR="00DE4FE2" w:rsidSect="00546218">
          <w:headerReference w:type="even" r:id="rId15"/>
          <w:headerReference w:type="default" r:id="rId16"/>
          <w:footerReference w:type="even" r:id="rId17"/>
          <w:footerReference w:type="default" r:id="rId18"/>
          <w:pgSz w:w="11906" w:h="16838" w:code="9"/>
          <w:pgMar w:top="1021" w:right="1021" w:bottom="1021" w:left="2268" w:header="510" w:footer="567" w:gutter="0"/>
          <w:cols w:space="708"/>
          <w:titlePg/>
          <w:docGrid w:linePitch="360"/>
        </w:sectPr>
      </w:pPr>
    </w:p>
    <w:p w14:paraId="2B1DFC71" w14:textId="1E8FAADE" w:rsidR="004F45B1" w:rsidRPr="00E50CD7" w:rsidRDefault="00B52996" w:rsidP="004F45B1">
      <w:pPr>
        <w:pStyle w:val="Heading3"/>
        <w:rPr>
          <w:sz w:val="40"/>
          <w:szCs w:val="40"/>
        </w:rPr>
      </w:pPr>
      <w:r>
        <w:rPr>
          <w:sz w:val="40"/>
          <w:szCs w:val="40"/>
        </w:rPr>
        <w:lastRenderedPageBreak/>
        <w:t xml:space="preserve">Minister’s </w:t>
      </w:r>
      <w:r w:rsidR="004F45B1">
        <w:rPr>
          <w:sz w:val="40"/>
          <w:szCs w:val="40"/>
        </w:rPr>
        <w:t>Foreword</w:t>
      </w:r>
    </w:p>
    <w:p w14:paraId="386A4FA5" w14:textId="576246B1" w:rsidR="004F45B1" w:rsidRDefault="003B00E2" w:rsidP="004F45B1">
      <w:pPr>
        <w:pStyle w:val="Introduction"/>
        <w:rPr>
          <w:lang w:val="en-AU"/>
        </w:rPr>
      </w:pPr>
      <w:r>
        <w:rPr>
          <w:lang w:val="en-AU"/>
        </w:rPr>
        <w:t>In my visits to</w:t>
      </w:r>
      <w:r w:rsidR="004F45B1">
        <w:rPr>
          <w:lang w:val="en-AU"/>
        </w:rPr>
        <w:t xml:space="preserve"> Norfolk Island</w:t>
      </w:r>
      <w:r>
        <w:rPr>
          <w:lang w:val="en-AU"/>
        </w:rPr>
        <w:t>,</w:t>
      </w:r>
      <w:r w:rsidR="004F45B1">
        <w:rPr>
          <w:lang w:val="en-AU"/>
        </w:rPr>
        <w:t xml:space="preserve"> I have been struck by its natural beauty, its rich history, and the spirit</w:t>
      </w:r>
      <w:r w:rsidR="00DC2815">
        <w:rPr>
          <w:lang w:val="en-AU"/>
        </w:rPr>
        <w:t xml:space="preserve"> </w:t>
      </w:r>
      <w:r w:rsidR="004F45B1">
        <w:rPr>
          <w:lang w:val="en-AU"/>
        </w:rPr>
        <w:t>and character of its residents.</w:t>
      </w:r>
    </w:p>
    <w:p w14:paraId="617E498D" w14:textId="6D89E5AD" w:rsidR="004F45B1" w:rsidRDefault="004F45B1" w:rsidP="004F45B1">
      <w:pPr>
        <w:pStyle w:val="Introduction"/>
        <w:rPr>
          <w:lang w:val="en-AU"/>
        </w:rPr>
      </w:pPr>
      <w:r>
        <w:rPr>
          <w:lang w:val="en-AU"/>
        </w:rPr>
        <w:t xml:space="preserve">I have </w:t>
      </w:r>
      <w:r w:rsidR="00165726">
        <w:rPr>
          <w:lang w:val="en-AU"/>
        </w:rPr>
        <w:t xml:space="preserve">also </w:t>
      </w:r>
      <w:r>
        <w:rPr>
          <w:lang w:val="en-AU"/>
        </w:rPr>
        <w:t xml:space="preserve">seen </w:t>
      </w:r>
      <w:r w:rsidR="00DC2815">
        <w:rPr>
          <w:lang w:val="en-AU"/>
        </w:rPr>
        <w:t xml:space="preserve">first-hand </w:t>
      </w:r>
      <w:r>
        <w:rPr>
          <w:lang w:val="en-AU"/>
        </w:rPr>
        <w:t>how the challenges of its remote location have conspired to reduce the flow of sea cargo to level</w:t>
      </w:r>
      <w:r w:rsidR="00DC2815">
        <w:rPr>
          <w:lang w:val="en-AU"/>
        </w:rPr>
        <w:t>s</w:t>
      </w:r>
      <w:r>
        <w:rPr>
          <w:lang w:val="en-AU"/>
        </w:rPr>
        <w:t xml:space="preserve"> well below what is </w:t>
      </w:r>
      <w:r w:rsidR="00DC2815">
        <w:rPr>
          <w:lang w:val="en-AU"/>
        </w:rPr>
        <w:t>needed</w:t>
      </w:r>
      <w:r>
        <w:rPr>
          <w:lang w:val="en-AU"/>
        </w:rPr>
        <w:t xml:space="preserve"> to sustain </w:t>
      </w:r>
      <w:r w:rsidR="00DC2815">
        <w:rPr>
          <w:lang w:val="en-AU"/>
        </w:rPr>
        <w:t>the</w:t>
      </w:r>
      <w:r>
        <w:rPr>
          <w:lang w:val="en-AU"/>
        </w:rPr>
        <w:t xml:space="preserve"> community.</w:t>
      </w:r>
    </w:p>
    <w:p w14:paraId="44D8938B" w14:textId="73D03EDD" w:rsidR="004F45B1" w:rsidRDefault="00DC2815" w:rsidP="004F45B1">
      <w:pPr>
        <w:pStyle w:val="Introduction"/>
        <w:rPr>
          <w:lang w:val="en-AU"/>
        </w:rPr>
      </w:pPr>
      <w:r>
        <w:rPr>
          <w:lang w:val="en-AU"/>
        </w:rPr>
        <w:t xml:space="preserve">Supporting the </w:t>
      </w:r>
      <w:r w:rsidR="004F45B1">
        <w:rPr>
          <w:lang w:val="en-AU"/>
        </w:rPr>
        <w:t xml:space="preserve">Island </w:t>
      </w:r>
      <w:r>
        <w:rPr>
          <w:lang w:val="en-AU"/>
        </w:rPr>
        <w:t xml:space="preserve">and its </w:t>
      </w:r>
      <w:r w:rsidR="004F45B1">
        <w:rPr>
          <w:lang w:val="en-AU"/>
        </w:rPr>
        <w:t xml:space="preserve">community </w:t>
      </w:r>
      <w:r>
        <w:rPr>
          <w:lang w:val="en-AU"/>
        </w:rPr>
        <w:t xml:space="preserve">to </w:t>
      </w:r>
      <w:r w:rsidR="00165726">
        <w:rPr>
          <w:lang w:val="en-AU"/>
        </w:rPr>
        <w:t xml:space="preserve">sustainably </w:t>
      </w:r>
      <w:r w:rsidR="004F45B1">
        <w:rPr>
          <w:lang w:val="en-AU"/>
        </w:rPr>
        <w:t xml:space="preserve">continue and prosper is a priority for the Australian Government, </w:t>
      </w:r>
      <w:r w:rsidR="00165726">
        <w:rPr>
          <w:lang w:val="en-AU"/>
        </w:rPr>
        <w:t xml:space="preserve">with the most critical focus right now on </w:t>
      </w:r>
      <w:r w:rsidR="004F45B1">
        <w:rPr>
          <w:lang w:val="en-AU"/>
        </w:rPr>
        <w:t xml:space="preserve">shipping services </w:t>
      </w:r>
      <w:r w:rsidR="00165726">
        <w:rPr>
          <w:lang w:val="en-AU"/>
        </w:rPr>
        <w:t xml:space="preserve">which </w:t>
      </w:r>
      <w:r w:rsidR="004F45B1">
        <w:rPr>
          <w:lang w:val="en-AU"/>
        </w:rPr>
        <w:t xml:space="preserve">are maintained reliably, sufficiently and </w:t>
      </w:r>
      <w:r>
        <w:rPr>
          <w:lang w:val="en-AU"/>
        </w:rPr>
        <w:t>cost-effectively</w:t>
      </w:r>
      <w:r w:rsidR="004F45B1">
        <w:rPr>
          <w:lang w:val="en-AU"/>
        </w:rPr>
        <w:t xml:space="preserve"> into the future.</w:t>
      </w:r>
    </w:p>
    <w:p w14:paraId="43A115DC" w14:textId="0B0DCB9D" w:rsidR="004F45B1" w:rsidRDefault="00DC2815" w:rsidP="004F45B1">
      <w:pPr>
        <w:pStyle w:val="Introduction"/>
        <w:rPr>
          <w:lang w:val="en-AU"/>
        </w:rPr>
      </w:pPr>
      <w:r>
        <w:rPr>
          <w:lang w:val="en-AU"/>
        </w:rPr>
        <w:t>I wanted to hear directly from the community on how the Government can best support the commercial market and local stakeholders in developing a long-term solution.</w:t>
      </w:r>
    </w:p>
    <w:p w14:paraId="15D07503" w14:textId="5FA41FE8" w:rsidR="004F45B1" w:rsidRDefault="004F45B1" w:rsidP="004F45B1">
      <w:pPr>
        <w:pStyle w:val="Introduction"/>
        <w:rPr>
          <w:lang w:val="en-AU"/>
        </w:rPr>
      </w:pPr>
      <w:r>
        <w:rPr>
          <w:lang w:val="en-AU"/>
        </w:rPr>
        <w:t>I asked the Department of Infrastructure, Transport, Regional Development, Communications and the Arts to consult</w:t>
      </w:r>
      <w:r w:rsidR="001968A1">
        <w:rPr>
          <w:lang w:val="en-AU"/>
        </w:rPr>
        <w:t xml:space="preserve"> with</w:t>
      </w:r>
      <w:r>
        <w:rPr>
          <w:lang w:val="en-AU"/>
        </w:rPr>
        <w:t xml:space="preserve"> the community through a</w:t>
      </w:r>
      <w:r w:rsidR="00DC2815">
        <w:rPr>
          <w:lang w:val="en-AU"/>
        </w:rPr>
        <w:t xml:space="preserve"> written</w:t>
      </w:r>
      <w:r>
        <w:rPr>
          <w:lang w:val="en-AU"/>
        </w:rPr>
        <w:t xml:space="preserve"> </w:t>
      </w:r>
      <w:r w:rsidRPr="00E50CD7">
        <w:rPr>
          <w:i/>
          <w:lang w:val="en-AU"/>
        </w:rPr>
        <w:t>Have Your Say</w:t>
      </w:r>
      <w:r>
        <w:rPr>
          <w:lang w:val="en-AU"/>
        </w:rPr>
        <w:t xml:space="preserve"> process in October and November this year</w:t>
      </w:r>
      <w:r w:rsidR="00DC2815">
        <w:rPr>
          <w:lang w:val="en-AU"/>
        </w:rPr>
        <w:t xml:space="preserve">. This informed the community forum which I </w:t>
      </w:r>
      <w:r w:rsidR="001968A1">
        <w:rPr>
          <w:lang w:val="en-AU"/>
        </w:rPr>
        <w:t>h</w:t>
      </w:r>
      <w:r w:rsidR="00DC2815">
        <w:rPr>
          <w:lang w:val="en-AU"/>
        </w:rPr>
        <w:t>e</w:t>
      </w:r>
      <w:r w:rsidR="001968A1">
        <w:rPr>
          <w:lang w:val="en-AU"/>
        </w:rPr>
        <w:t>l</w:t>
      </w:r>
      <w:r w:rsidR="00DC2815">
        <w:rPr>
          <w:lang w:val="en-AU"/>
        </w:rPr>
        <w:t xml:space="preserve">d on island </w:t>
      </w:r>
      <w:r>
        <w:rPr>
          <w:lang w:val="en-AU"/>
        </w:rPr>
        <w:t>on 14 November 2022</w:t>
      </w:r>
      <w:r w:rsidRPr="005F794B">
        <w:t>.</w:t>
      </w:r>
      <w:r>
        <w:rPr>
          <w:lang w:val="en-AU"/>
        </w:rPr>
        <w:t xml:space="preserve"> </w:t>
      </w:r>
    </w:p>
    <w:p w14:paraId="7925B0A1" w14:textId="46A07DBD" w:rsidR="004F45B1" w:rsidRPr="00A3250C" w:rsidRDefault="004F45B1" w:rsidP="004F45B1">
      <w:pPr>
        <w:pStyle w:val="Introduction"/>
        <w:rPr>
          <w:lang w:val="en-AU"/>
        </w:rPr>
      </w:pPr>
      <w:r>
        <w:rPr>
          <w:lang w:val="en-AU"/>
        </w:rPr>
        <w:t>Through these processes</w:t>
      </w:r>
      <w:r w:rsidR="004F093C">
        <w:rPr>
          <w:lang w:val="en-AU"/>
        </w:rPr>
        <w:t>,</w:t>
      </w:r>
      <w:r>
        <w:rPr>
          <w:lang w:val="en-AU"/>
        </w:rPr>
        <w:t xml:space="preserve"> I gained </w:t>
      </w:r>
      <w:r w:rsidRPr="00A3250C">
        <w:rPr>
          <w:lang w:val="en-AU"/>
        </w:rPr>
        <w:t>a strong appreciation of the key areas of interest, concern, and impacts of shipping on the community</w:t>
      </w:r>
      <w:r w:rsidR="004F093C" w:rsidRPr="00A3250C">
        <w:rPr>
          <w:lang w:val="en-AU"/>
        </w:rPr>
        <w:t xml:space="preserve"> – along with how you see the Government’s role in development of port infrastructure</w:t>
      </w:r>
      <w:r w:rsidRPr="00A3250C">
        <w:rPr>
          <w:lang w:val="en-AU"/>
        </w:rPr>
        <w:t xml:space="preserve">. </w:t>
      </w:r>
    </w:p>
    <w:p w14:paraId="35F607B3" w14:textId="08130D82" w:rsidR="004F45B1" w:rsidRDefault="004F45B1" w:rsidP="004F45B1">
      <w:pPr>
        <w:pStyle w:val="Introduction"/>
        <w:rPr>
          <w:lang w:val="en-AU"/>
        </w:rPr>
      </w:pPr>
      <w:r w:rsidRPr="00A3250C">
        <w:rPr>
          <w:lang w:val="en-AU"/>
        </w:rPr>
        <w:t>I am pleased to present this report, providing a summary of the issues identified</w:t>
      </w:r>
      <w:r w:rsidR="004F093C" w:rsidRPr="00A3250C">
        <w:rPr>
          <w:lang w:val="en-AU"/>
        </w:rPr>
        <w:t xml:space="preserve">. </w:t>
      </w:r>
      <w:r w:rsidRPr="00A3250C">
        <w:rPr>
          <w:lang w:val="en-AU"/>
        </w:rPr>
        <w:t>I will</w:t>
      </w:r>
      <w:r w:rsidR="00BC6F5F" w:rsidRPr="00A3250C">
        <w:rPr>
          <w:lang w:val="en-AU"/>
        </w:rPr>
        <w:t xml:space="preserve"> bring back plans </w:t>
      </w:r>
      <w:r w:rsidR="00A3250C" w:rsidRPr="00A3250C">
        <w:rPr>
          <w:lang w:val="en-AU"/>
        </w:rPr>
        <w:t xml:space="preserve">to the Norfolk Island community </w:t>
      </w:r>
      <w:r w:rsidR="00BC6F5F" w:rsidRPr="00A3250C">
        <w:rPr>
          <w:lang w:val="en-AU"/>
        </w:rPr>
        <w:t xml:space="preserve">for future </w:t>
      </w:r>
      <w:r w:rsidR="00D51DDB" w:rsidRPr="00A3250C">
        <w:rPr>
          <w:lang w:val="en-AU"/>
        </w:rPr>
        <w:t>port</w:t>
      </w:r>
      <w:r w:rsidR="00BC6F5F" w:rsidRPr="00A3250C">
        <w:rPr>
          <w:lang w:val="en-AU"/>
        </w:rPr>
        <w:t xml:space="preserve"> infrastructure</w:t>
      </w:r>
      <w:r w:rsidR="00A3250C" w:rsidRPr="00A3250C">
        <w:rPr>
          <w:lang w:val="en-AU"/>
        </w:rPr>
        <w:t xml:space="preserve"> that reflect these issues,</w:t>
      </w:r>
      <w:r w:rsidR="00BC6F5F" w:rsidRPr="00A3250C">
        <w:rPr>
          <w:lang w:val="en-AU"/>
        </w:rPr>
        <w:t xml:space="preserve"> to support </w:t>
      </w:r>
      <w:r w:rsidR="00A3250C" w:rsidRPr="00A3250C">
        <w:rPr>
          <w:lang w:val="en-AU"/>
        </w:rPr>
        <w:t xml:space="preserve">reliable and sustainable </w:t>
      </w:r>
      <w:r w:rsidR="00BC6F5F" w:rsidRPr="00A3250C">
        <w:rPr>
          <w:lang w:val="en-AU"/>
        </w:rPr>
        <w:t>long</w:t>
      </w:r>
      <w:r w:rsidR="00A3250C" w:rsidRPr="00A3250C">
        <w:rPr>
          <w:lang w:val="en-AU"/>
        </w:rPr>
        <w:t>-</w:t>
      </w:r>
      <w:r w:rsidR="00BC6F5F" w:rsidRPr="00A3250C">
        <w:rPr>
          <w:lang w:val="en-AU"/>
        </w:rPr>
        <w:t xml:space="preserve">term shipping </w:t>
      </w:r>
      <w:r w:rsidR="00A3250C" w:rsidRPr="00A3250C">
        <w:rPr>
          <w:lang w:val="en-AU"/>
        </w:rPr>
        <w:t>for Norfolk Island</w:t>
      </w:r>
      <w:r w:rsidRPr="00A3250C">
        <w:rPr>
          <w:lang w:val="en-AU"/>
        </w:rPr>
        <w:t>.</w:t>
      </w:r>
    </w:p>
    <w:p w14:paraId="3A923791" w14:textId="15FDBE46" w:rsidR="004F45B1" w:rsidRDefault="004F45B1" w:rsidP="004F45B1">
      <w:pPr>
        <w:pStyle w:val="Introduction"/>
        <w:rPr>
          <w:lang w:val="en-AU"/>
        </w:rPr>
      </w:pPr>
    </w:p>
    <w:p w14:paraId="427953AE" w14:textId="2BEE2037" w:rsidR="001968A1" w:rsidRDefault="001968A1" w:rsidP="004F45B1">
      <w:pPr>
        <w:pStyle w:val="Introduction"/>
        <w:rPr>
          <w:lang w:val="en-AU"/>
        </w:rPr>
      </w:pPr>
    </w:p>
    <w:p w14:paraId="6956A8E8" w14:textId="77777777" w:rsidR="001968A1" w:rsidRDefault="001968A1" w:rsidP="004F45B1">
      <w:pPr>
        <w:pStyle w:val="Introduction"/>
        <w:rPr>
          <w:lang w:val="en-AU"/>
        </w:rPr>
      </w:pPr>
      <w:bookmarkStart w:id="0" w:name="_GoBack"/>
      <w:bookmarkEnd w:id="0"/>
    </w:p>
    <w:p w14:paraId="166A91D7" w14:textId="77777777" w:rsidR="004F45B1" w:rsidRDefault="004F45B1" w:rsidP="004F45B1">
      <w:pPr>
        <w:pStyle w:val="Introduction"/>
        <w:rPr>
          <w:lang w:val="en-AU"/>
        </w:rPr>
      </w:pPr>
      <w:r>
        <w:rPr>
          <w:lang w:val="en-AU"/>
        </w:rPr>
        <w:t>The Hon Kristy McBain MP</w:t>
      </w:r>
    </w:p>
    <w:p w14:paraId="11C04985" w14:textId="379FD43F" w:rsidR="001968A1" w:rsidRDefault="004F45B1" w:rsidP="00457CE5">
      <w:pPr>
        <w:pStyle w:val="Introduction"/>
        <w:rPr>
          <w:rFonts w:asciiTheme="majorHAnsi" w:eastAsiaTheme="majorEastAsia" w:hAnsiTheme="majorHAnsi" w:cstheme="majorBidi"/>
          <w:color w:val="6D7989" w:themeColor="accent4" w:themeShade="BF"/>
        </w:rPr>
      </w:pPr>
      <w:r>
        <w:t>Minister for Regional Development, Local Government and Territories</w:t>
      </w:r>
      <w:r>
        <w:rPr>
          <w:lang w:val="en-AU"/>
        </w:rPr>
        <w:t xml:space="preserve"> </w:t>
      </w:r>
      <w:r w:rsidR="001968A1">
        <w:br w:type="page"/>
      </w:r>
    </w:p>
    <w:p w14:paraId="201948A5" w14:textId="77777777" w:rsidR="005F794B" w:rsidRPr="005F794B" w:rsidRDefault="00AD2FF3" w:rsidP="00457CE5">
      <w:pPr>
        <w:pStyle w:val="Heading2"/>
      </w:pPr>
      <w:bookmarkStart w:id="1" w:name="_Toc121921804"/>
      <w:r>
        <w:lastRenderedPageBreak/>
        <w:t>The c</w:t>
      </w:r>
      <w:r w:rsidR="00C56830">
        <w:t>onsultation</w:t>
      </w:r>
      <w:r>
        <w:t xml:space="preserve"> </w:t>
      </w:r>
      <w:proofErr w:type="gramStart"/>
      <w:r>
        <w:t>process</w:t>
      </w:r>
      <w:bookmarkEnd w:id="1"/>
      <w:proofErr w:type="gramEnd"/>
    </w:p>
    <w:p w14:paraId="05049712" w14:textId="2DA205A1" w:rsidR="00C56830" w:rsidRDefault="00E9317E" w:rsidP="005F794B">
      <w:r>
        <w:t>The Department sought written submissions through its website</w:t>
      </w:r>
      <w:r w:rsidR="004D4AD5">
        <w:t xml:space="preserve"> </w:t>
      </w:r>
      <w:r>
        <w:t xml:space="preserve">in </w:t>
      </w:r>
      <w:r w:rsidR="00C56830">
        <w:t>October and November 2022. A total of 2</w:t>
      </w:r>
      <w:r w:rsidR="009A7416">
        <w:t>6</w:t>
      </w:r>
      <w:r w:rsidR="00C56830">
        <w:t xml:space="preserve"> written submissions were received by the Department during this period.</w:t>
      </w:r>
    </w:p>
    <w:p w14:paraId="1C2438B3" w14:textId="11D6AB2A" w:rsidR="00C56830" w:rsidRDefault="00E9317E" w:rsidP="005F794B">
      <w:r>
        <w:t xml:space="preserve">On 14 November 2022, the Minister for Regional Development, Local Government and Territories, the Hon Kristy McBain MP, </w:t>
      </w:r>
      <w:r w:rsidR="00CC6276">
        <w:t>led</w:t>
      </w:r>
      <w:r>
        <w:t xml:space="preserve"> </w:t>
      </w:r>
      <w:r w:rsidR="00C56830">
        <w:t xml:space="preserve">a </w:t>
      </w:r>
      <w:r w:rsidR="00AD2FF3">
        <w:t xml:space="preserve">community </w:t>
      </w:r>
      <w:r w:rsidR="00C56830">
        <w:t xml:space="preserve">forum at Rawson Hall </w:t>
      </w:r>
      <w:r w:rsidR="001968A1">
        <w:t>on</w:t>
      </w:r>
      <w:r w:rsidR="00C56830">
        <w:t xml:space="preserve"> Norfolk Island.</w:t>
      </w:r>
      <w:r w:rsidR="00383E2F">
        <w:t xml:space="preserve"> This event was attended by </w:t>
      </w:r>
      <w:r w:rsidR="005B577F">
        <w:t xml:space="preserve">approximately </w:t>
      </w:r>
      <w:r w:rsidR="0000647A">
        <w:t>200</w:t>
      </w:r>
      <w:r w:rsidR="00383E2F">
        <w:t xml:space="preserve"> </w:t>
      </w:r>
      <w:r w:rsidR="005B577F">
        <w:t xml:space="preserve">community </w:t>
      </w:r>
      <w:r w:rsidR="00383E2F">
        <w:t xml:space="preserve">members </w:t>
      </w:r>
      <w:r w:rsidR="005B577F">
        <w:t xml:space="preserve">and </w:t>
      </w:r>
      <w:r w:rsidR="00383E2F">
        <w:t>local business owners.</w:t>
      </w:r>
    </w:p>
    <w:p w14:paraId="56AF214F" w14:textId="19898123" w:rsidR="00266023" w:rsidRDefault="00EB11C5" w:rsidP="005F794B">
      <w:r>
        <w:t xml:space="preserve">The </w:t>
      </w:r>
      <w:r w:rsidR="004D4AD5">
        <w:t>main</w:t>
      </w:r>
      <w:r>
        <w:t xml:space="preserve"> issues raised in the </w:t>
      </w:r>
      <w:r w:rsidR="00CC6276">
        <w:t xml:space="preserve">written </w:t>
      </w:r>
      <w:r>
        <w:t xml:space="preserve">responses </w:t>
      </w:r>
      <w:r w:rsidR="004D4AD5">
        <w:t xml:space="preserve">and at the community forum </w:t>
      </w:r>
      <w:r>
        <w:t>were:</w:t>
      </w:r>
    </w:p>
    <w:p w14:paraId="150ACAD8" w14:textId="23D00398" w:rsidR="00457CE5" w:rsidRDefault="005C0C46">
      <w:pPr>
        <w:pStyle w:val="TOC1"/>
        <w:tabs>
          <w:tab w:val="right" w:leader="dot" w:pos="9854"/>
        </w:tabs>
        <w:rPr>
          <w:rFonts w:eastAsiaTheme="minorEastAsia" w:cstheme="minorBidi"/>
          <w:b w:val="0"/>
          <w:bCs w:val="0"/>
          <w:noProof/>
          <w:color w:val="auto"/>
          <w:sz w:val="22"/>
          <w:szCs w:val="22"/>
          <w:lang w:eastAsia="en-AU"/>
        </w:rPr>
      </w:pPr>
      <w:r w:rsidRPr="000A0DE0">
        <w:rPr>
          <w:b w:val="0"/>
        </w:rPr>
        <w:fldChar w:fldCharType="begin"/>
      </w:r>
      <w:r w:rsidRPr="001968A1">
        <w:rPr>
          <w:b w:val="0"/>
        </w:rPr>
        <w:instrText xml:space="preserve"> TOC \o "1-1" \h \z \t "Heading 2,1,Imprint Heading,2,Appendix Heading 2,2,Attachment Heading 2,2" </w:instrText>
      </w:r>
      <w:r w:rsidRPr="000A0DE0">
        <w:rPr>
          <w:b w:val="0"/>
        </w:rPr>
        <w:fldChar w:fldCharType="separate"/>
      </w:r>
      <w:hyperlink w:anchor="_Toc121921806" w:history="1">
        <w:r w:rsidR="00457CE5" w:rsidRPr="000E2075">
          <w:rPr>
            <w:rStyle w:val="Hyperlink"/>
            <w:noProof/>
          </w:rPr>
          <w:t>Permanent port location</w:t>
        </w:r>
        <w:r w:rsidR="00457CE5">
          <w:rPr>
            <w:noProof/>
            <w:webHidden/>
          </w:rPr>
          <w:tab/>
        </w:r>
        <w:r w:rsidR="00457CE5">
          <w:rPr>
            <w:noProof/>
            <w:webHidden/>
          </w:rPr>
          <w:fldChar w:fldCharType="begin"/>
        </w:r>
        <w:r w:rsidR="00457CE5">
          <w:rPr>
            <w:noProof/>
            <w:webHidden/>
          </w:rPr>
          <w:instrText xml:space="preserve"> PAGEREF _Toc121921806 \h </w:instrText>
        </w:r>
        <w:r w:rsidR="00457CE5">
          <w:rPr>
            <w:noProof/>
            <w:webHidden/>
          </w:rPr>
        </w:r>
        <w:r w:rsidR="00457CE5">
          <w:rPr>
            <w:noProof/>
            <w:webHidden/>
          </w:rPr>
          <w:fldChar w:fldCharType="separate"/>
        </w:r>
        <w:r w:rsidR="00457CE5">
          <w:rPr>
            <w:noProof/>
            <w:webHidden/>
          </w:rPr>
          <w:t>4</w:t>
        </w:r>
        <w:r w:rsidR="00457CE5">
          <w:rPr>
            <w:noProof/>
            <w:webHidden/>
          </w:rPr>
          <w:fldChar w:fldCharType="end"/>
        </w:r>
      </w:hyperlink>
    </w:p>
    <w:p w14:paraId="5A147764" w14:textId="50C44D6A" w:rsidR="00457CE5" w:rsidRDefault="00BA2821">
      <w:pPr>
        <w:pStyle w:val="TOC1"/>
        <w:tabs>
          <w:tab w:val="right" w:leader="dot" w:pos="9854"/>
        </w:tabs>
        <w:rPr>
          <w:rFonts w:eastAsiaTheme="minorEastAsia" w:cstheme="minorBidi"/>
          <w:b w:val="0"/>
          <w:bCs w:val="0"/>
          <w:noProof/>
          <w:color w:val="auto"/>
          <w:sz w:val="22"/>
          <w:szCs w:val="22"/>
          <w:lang w:eastAsia="en-AU"/>
        </w:rPr>
      </w:pPr>
      <w:hyperlink w:anchor="_Toc121921807" w:history="1">
        <w:r w:rsidR="00457CE5" w:rsidRPr="000E2075">
          <w:rPr>
            <w:rStyle w:val="Hyperlink"/>
            <w:noProof/>
          </w:rPr>
          <w:t>Port infrastructure</w:t>
        </w:r>
        <w:r w:rsidR="00457CE5">
          <w:rPr>
            <w:noProof/>
            <w:webHidden/>
          </w:rPr>
          <w:tab/>
        </w:r>
        <w:r w:rsidR="00457CE5">
          <w:rPr>
            <w:noProof/>
            <w:webHidden/>
          </w:rPr>
          <w:fldChar w:fldCharType="begin"/>
        </w:r>
        <w:r w:rsidR="00457CE5">
          <w:rPr>
            <w:noProof/>
            <w:webHidden/>
          </w:rPr>
          <w:instrText xml:space="preserve"> PAGEREF _Toc121921807 \h </w:instrText>
        </w:r>
        <w:r w:rsidR="00457CE5">
          <w:rPr>
            <w:noProof/>
            <w:webHidden/>
          </w:rPr>
        </w:r>
        <w:r w:rsidR="00457CE5">
          <w:rPr>
            <w:noProof/>
            <w:webHidden/>
          </w:rPr>
          <w:fldChar w:fldCharType="separate"/>
        </w:r>
        <w:r w:rsidR="00457CE5">
          <w:rPr>
            <w:noProof/>
            <w:webHidden/>
          </w:rPr>
          <w:t>5</w:t>
        </w:r>
        <w:r w:rsidR="00457CE5">
          <w:rPr>
            <w:noProof/>
            <w:webHidden/>
          </w:rPr>
          <w:fldChar w:fldCharType="end"/>
        </w:r>
      </w:hyperlink>
    </w:p>
    <w:p w14:paraId="5E3516A3" w14:textId="6302547B" w:rsidR="00457CE5" w:rsidRDefault="00BA2821">
      <w:pPr>
        <w:pStyle w:val="TOC1"/>
        <w:tabs>
          <w:tab w:val="right" w:leader="dot" w:pos="9854"/>
        </w:tabs>
        <w:rPr>
          <w:rFonts w:eastAsiaTheme="minorEastAsia" w:cstheme="minorBidi"/>
          <w:b w:val="0"/>
          <w:bCs w:val="0"/>
          <w:noProof/>
          <w:color w:val="auto"/>
          <w:sz w:val="22"/>
          <w:szCs w:val="22"/>
          <w:lang w:eastAsia="en-AU"/>
        </w:rPr>
      </w:pPr>
      <w:hyperlink w:anchor="_Toc121921808" w:history="1">
        <w:r w:rsidR="00457CE5" w:rsidRPr="000E2075">
          <w:rPr>
            <w:rStyle w:val="Hyperlink"/>
            <w:noProof/>
          </w:rPr>
          <w:t>Cost of freight</w:t>
        </w:r>
        <w:r w:rsidR="00457CE5">
          <w:rPr>
            <w:noProof/>
            <w:webHidden/>
          </w:rPr>
          <w:tab/>
        </w:r>
        <w:r w:rsidR="00457CE5">
          <w:rPr>
            <w:noProof/>
            <w:webHidden/>
          </w:rPr>
          <w:fldChar w:fldCharType="begin"/>
        </w:r>
        <w:r w:rsidR="00457CE5">
          <w:rPr>
            <w:noProof/>
            <w:webHidden/>
          </w:rPr>
          <w:instrText xml:space="preserve"> PAGEREF _Toc121921808 \h </w:instrText>
        </w:r>
        <w:r w:rsidR="00457CE5">
          <w:rPr>
            <w:noProof/>
            <w:webHidden/>
          </w:rPr>
        </w:r>
        <w:r w:rsidR="00457CE5">
          <w:rPr>
            <w:noProof/>
            <w:webHidden/>
          </w:rPr>
          <w:fldChar w:fldCharType="separate"/>
        </w:r>
        <w:r w:rsidR="00457CE5">
          <w:rPr>
            <w:noProof/>
            <w:webHidden/>
          </w:rPr>
          <w:t>5</w:t>
        </w:r>
        <w:r w:rsidR="00457CE5">
          <w:rPr>
            <w:noProof/>
            <w:webHidden/>
          </w:rPr>
          <w:fldChar w:fldCharType="end"/>
        </w:r>
      </w:hyperlink>
    </w:p>
    <w:p w14:paraId="35B246DA" w14:textId="33086457" w:rsidR="00457CE5" w:rsidRDefault="00BA2821">
      <w:pPr>
        <w:pStyle w:val="TOC1"/>
        <w:tabs>
          <w:tab w:val="right" w:leader="dot" w:pos="9854"/>
        </w:tabs>
        <w:rPr>
          <w:rFonts w:eastAsiaTheme="minorEastAsia" w:cstheme="minorBidi"/>
          <w:b w:val="0"/>
          <w:bCs w:val="0"/>
          <w:noProof/>
          <w:color w:val="auto"/>
          <w:sz w:val="22"/>
          <w:szCs w:val="22"/>
          <w:lang w:eastAsia="en-AU"/>
        </w:rPr>
      </w:pPr>
      <w:hyperlink w:anchor="_Toc121921809" w:history="1">
        <w:r w:rsidR="00457CE5" w:rsidRPr="000E2075">
          <w:rPr>
            <w:rStyle w:val="Hyperlink"/>
            <w:noProof/>
          </w:rPr>
          <w:t>Shipping containers</w:t>
        </w:r>
        <w:r w:rsidR="00457CE5">
          <w:rPr>
            <w:noProof/>
            <w:webHidden/>
          </w:rPr>
          <w:tab/>
        </w:r>
        <w:r w:rsidR="00457CE5">
          <w:rPr>
            <w:noProof/>
            <w:webHidden/>
          </w:rPr>
          <w:fldChar w:fldCharType="begin"/>
        </w:r>
        <w:r w:rsidR="00457CE5">
          <w:rPr>
            <w:noProof/>
            <w:webHidden/>
          </w:rPr>
          <w:instrText xml:space="preserve"> PAGEREF _Toc121921809 \h </w:instrText>
        </w:r>
        <w:r w:rsidR="00457CE5">
          <w:rPr>
            <w:noProof/>
            <w:webHidden/>
          </w:rPr>
        </w:r>
        <w:r w:rsidR="00457CE5">
          <w:rPr>
            <w:noProof/>
            <w:webHidden/>
          </w:rPr>
          <w:fldChar w:fldCharType="separate"/>
        </w:r>
        <w:r w:rsidR="00457CE5">
          <w:rPr>
            <w:noProof/>
            <w:webHidden/>
          </w:rPr>
          <w:t>6</w:t>
        </w:r>
        <w:r w:rsidR="00457CE5">
          <w:rPr>
            <w:noProof/>
            <w:webHidden/>
          </w:rPr>
          <w:fldChar w:fldCharType="end"/>
        </w:r>
      </w:hyperlink>
    </w:p>
    <w:p w14:paraId="1354F8A8" w14:textId="01F36D2E" w:rsidR="00457CE5" w:rsidRDefault="00BA2821">
      <w:pPr>
        <w:pStyle w:val="TOC1"/>
        <w:tabs>
          <w:tab w:val="right" w:leader="dot" w:pos="9854"/>
        </w:tabs>
        <w:rPr>
          <w:rFonts w:eastAsiaTheme="minorEastAsia" w:cstheme="minorBidi"/>
          <w:b w:val="0"/>
          <w:bCs w:val="0"/>
          <w:noProof/>
          <w:color w:val="auto"/>
          <w:sz w:val="22"/>
          <w:szCs w:val="22"/>
          <w:lang w:eastAsia="en-AU"/>
        </w:rPr>
      </w:pPr>
      <w:hyperlink w:anchor="_Toc121921810" w:history="1">
        <w:r w:rsidR="00457CE5" w:rsidRPr="000E2075">
          <w:rPr>
            <w:rStyle w:val="Hyperlink"/>
            <w:noProof/>
          </w:rPr>
          <w:t>Schedule integrity</w:t>
        </w:r>
        <w:r w:rsidR="00457CE5">
          <w:rPr>
            <w:noProof/>
            <w:webHidden/>
          </w:rPr>
          <w:tab/>
        </w:r>
        <w:r w:rsidR="00457CE5">
          <w:rPr>
            <w:noProof/>
            <w:webHidden/>
          </w:rPr>
          <w:fldChar w:fldCharType="begin"/>
        </w:r>
        <w:r w:rsidR="00457CE5">
          <w:rPr>
            <w:noProof/>
            <w:webHidden/>
          </w:rPr>
          <w:instrText xml:space="preserve"> PAGEREF _Toc121921810 \h </w:instrText>
        </w:r>
        <w:r w:rsidR="00457CE5">
          <w:rPr>
            <w:noProof/>
            <w:webHidden/>
          </w:rPr>
        </w:r>
        <w:r w:rsidR="00457CE5">
          <w:rPr>
            <w:noProof/>
            <w:webHidden/>
          </w:rPr>
          <w:fldChar w:fldCharType="separate"/>
        </w:r>
        <w:r w:rsidR="00457CE5">
          <w:rPr>
            <w:noProof/>
            <w:webHidden/>
          </w:rPr>
          <w:t>7</w:t>
        </w:r>
        <w:r w:rsidR="00457CE5">
          <w:rPr>
            <w:noProof/>
            <w:webHidden/>
          </w:rPr>
          <w:fldChar w:fldCharType="end"/>
        </w:r>
      </w:hyperlink>
    </w:p>
    <w:p w14:paraId="3DD4083E" w14:textId="0C2039C7" w:rsidR="00457CE5" w:rsidRDefault="00BA2821">
      <w:pPr>
        <w:pStyle w:val="TOC1"/>
        <w:tabs>
          <w:tab w:val="right" w:leader="dot" w:pos="9854"/>
        </w:tabs>
        <w:rPr>
          <w:rFonts w:eastAsiaTheme="minorEastAsia" w:cstheme="minorBidi"/>
          <w:b w:val="0"/>
          <w:bCs w:val="0"/>
          <w:noProof/>
          <w:color w:val="auto"/>
          <w:sz w:val="22"/>
          <w:szCs w:val="22"/>
          <w:lang w:eastAsia="en-AU"/>
        </w:rPr>
      </w:pPr>
      <w:hyperlink w:anchor="_Toc121921811" w:history="1">
        <w:r w:rsidR="00457CE5" w:rsidRPr="000E2075">
          <w:rPr>
            <w:rStyle w:val="Hyperlink"/>
            <w:noProof/>
          </w:rPr>
          <w:t>Frequency of delivery</w:t>
        </w:r>
        <w:r w:rsidR="00457CE5">
          <w:rPr>
            <w:noProof/>
            <w:webHidden/>
          </w:rPr>
          <w:tab/>
        </w:r>
        <w:r w:rsidR="00457CE5">
          <w:rPr>
            <w:noProof/>
            <w:webHidden/>
          </w:rPr>
          <w:fldChar w:fldCharType="begin"/>
        </w:r>
        <w:r w:rsidR="00457CE5">
          <w:rPr>
            <w:noProof/>
            <w:webHidden/>
          </w:rPr>
          <w:instrText xml:space="preserve"> PAGEREF _Toc121921811 \h </w:instrText>
        </w:r>
        <w:r w:rsidR="00457CE5">
          <w:rPr>
            <w:noProof/>
            <w:webHidden/>
          </w:rPr>
        </w:r>
        <w:r w:rsidR="00457CE5">
          <w:rPr>
            <w:noProof/>
            <w:webHidden/>
          </w:rPr>
          <w:fldChar w:fldCharType="separate"/>
        </w:r>
        <w:r w:rsidR="00457CE5">
          <w:rPr>
            <w:noProof/>
            <w:webHidden/>
          </w:rPr>
          <w:t>7</w:t>
        </w:r>
        <w:r w:rsidR="00457CE5">
          <w:rPr>
            <w:noProof/>
            <w:webHidden/>
          </w:rPr>
          <w:fldChar w:fldCharType="end"/>
        </w:r>
      </w:hyperlink>
    </w:p>
    <w:p w14:paraId="0A4D09BE" w14:textId="4195EEFB" w:rsidR="00457CE5" w:rsidRDefault="00BA2821">
      <w:pPr>
        <w:pStyle w:val="TOC1"/>
        <w:tabs>
          <w:tab w:val="right" w:leader="dot" w:pos="9854"/>
        </w:tabs>
        <w:rPr>
          <w:rFonts w:eastAsiaTheme="minorEastAsia" w:cstheme="minorBidi"/>
          <w:b w:val="0"/>
          <w:bCs w:val="0"/>
          <w:noProof/>
          <w:color w:val="auto"/>
          <w:sz w:val="22"/>
          <w:szCs w:val="22"/>
          <w:lang w:eastAsia="en-AU"/>
        </w:rPr>
      </w:pPr>
      <w:hyperlink w:anchor="_Toc121921812" w:history="1">
        <w:r w:rsidR="00457CE5" w:rsidRPr="000E2075">
          <w:rPr>
            <w:rStyle w:val="Hyperlink"/>
            <w:noProof/>
          </w:rPr>
          <w:t>Cargo capacity</w:t>
        </w:r>
        <w:r w:rsidR="00457CE5">
          <w:rPr>
            <w:noProof/>
            <w:webHidden/>
          </w:rPr>
          <w:tab/>
        </w:r>
        <w:r w:rsidR="00457CE5">
          <w:rPr>
            <w:noProof/>
            <w:webHidden/>
          </w:rPr>
          <w:fldChar w:fldCharType="begin"/>
        </w:r>
        <w:r w:rsidR="00457CE5">
          <w:rPr>
            <w:noProof/>
            <w:webHidden/>
          </w:rPr>
          <w:instrText xml:space="preserve"> PAGEREF _Toc121921812 \h </w:instrText>
        </w:r>
        <w:r w:rsidR="00457CE5">
          <w:rPr>
            <w:noProof/>
            <w:webHidden/>
          </w:rPr>
        </w:r>
        <w:r w:rsidR="00457CE5">
          <w:rPr>
            <w:noProof/>
            <w:webHidden/>
          </w:rPr>
          <w:fldChar w:fldCharType="separate"/>
        </w:r>
        <w:r w:rsidR="00457CE5">
          <w:rPr>
            <w:noProof/>
            <w:webHidden/>
          </w:rPr>
          <w:t>8</w:t>
        </w:r>
        <w:r w:rsidR="00457CE5">
          <w:rPr>
            <w:noProof/>
            <w:webHidden/>
          </w:rPr>
          <w:fldChar w:fldCharType="end"/>
        </w:r>
      </w:hyperlink>
    </w:p>
    <w:p w14:paraId="7AC6F8DB" w14:textId="5B2C77F6" w:rsidR="005C0C46" w:rsidRPr="005E44F9" w:rsidRDefault="005C0C46" w:rsidP="001968A1">
      <w:pPr>
        <w:spacing w:after="0"/>
      </w:pPr>
      <w:r w:rsidRPr="000A0DE0">
        <w:fldChar w:fldCharType="end"/>
      </w:r>
    </w:p>
    <w:p w14:paraId="4C5151C3" w14:textId="5E8973A0" w:rsidR="00EB11C5" w:rsidRDefault="00EB11C5" w:rsidP="00457CE5">
      <w:pPr>
        <w:pStyle w:val="Heading2"/>
      </w:pPr>
      <w:bookmarkStart w:id="2" w:name="_Toc121921805"/>
      <w:r>
        <w:t>Next steps</w:t>
      </w:r>
      <w:bookmarkEnd w:id="2"/>
    </w:p>
    <w:p w14:paraId="1FAA7D2B" w14:textId="2FE2117E" w:rsidR="00EB11C5" w:rsidRDefault="00EB11C5">
      <w:pPr>
        <w:suppressAutoHyphens w:val="0"/>
        <w:rPr>
          <w:rFonts w:asciiTheme="majorHAnsi" w:eastAsiaTheme="majorEastAsia" w:hAnsiTheme="majorHAnsi" w:cstheme="majorBidi"/>
          <w:b/>
          <w:color w:val="6D7989" w:themeColor="accent4" w:themeShade="BF"/>
          <w:sz w:val="32"/>
          <w:szCs w:val="24"/>
        </w:rPr>
      </w:pPr>
      <w:r w:rsidRPr="00B806DA">
        <w:t xml:space="preserve">The Australian Government is considering the views expressed </w:t>
      </w:r>
      <w:r w:rsidR="001968A1" w:rsidRPr="00B806DA">
        <w:t xml:space="preserve">in the written submissions and </w:t>
      </w:r>
      <w:r w:rsidRPr="00B806DA">
        <w:t>at the community forum</w:t>
      </w:r>
      <w:r w:rsidR="007F4D52" w:rsidRPr="00B806DA">
        <w:t xml:space="preserve"> </w:t>
      </w:r>
      <w:r w:rsidRPr="00B806DA">
        <w:t xml:space="preserve">to </w:t>
      </w:r>
      <w:r w:rsidR="007F4D52" w:rsidRPr="00B806DA">
        <w:t xml:space="preserve">inform </w:t>
      </w:r>
      <w:r w:rsidR="008D2FFF" w:rsidRPr="00B806DA">
        <w:t>invest</w:t>
      </w:r>
      <w:r w:rsidR="00B806DA" w:rsidRPr="00B806DA">
        <w:t>ments</w:t>
      </w:r>
      <w:r w:rsidR="008D2FFF" w:rsidRPr="00B806DA">
        <w:t xml:space="preserve"> in port infrastructure to support reliable and </w:t>
      </w:r>
      <w:r w:rsidR="00B806DA" w:rsidRPr="00B806DA">
        <w:t xml:space="preserve">affordable </w:t>
      </w:r>
      <w:r w:rsidR="008D2FFF" w:rsidRPr="00B806DA">
        <w:t>shipping arrangements</w:t>
      </w:r>
      <w:r w:rsidRPr="00B806DA">
        <w:t xml:space="preserve"> for Norfolk Island. </w:t>
      </w:r>
      <w:r w:rsidR="008D2FFF" w:rsidRPr="00B806DA">
        <w:t>These plans</w:t>
      </w:r>
      <w:r w:rsidRPr="00B806DA">
        <w:t xml:space="preserve"> will be shared with the Norfolk Island community </w:t>
      </w:r>
      <w:r w:rsidR="006C2838" w:rsidRPr="00B806DA">
        <w:t>in 2023.</w:t>
      </w:r>
      <w:r>
        <w:br w:type="page"/>
      </w:r>
    </w:p>
    <w:p w14:paraId="77BFA326" w14:textId="757EEF54" w:rsidR="005F794B" w:rsidRDefault="001D5ACD" w:rsidP="001968A1">
      <w:pPr>
        <w:pStyle w:val="Heading2"/>
      </w:pPr>
      <w:bookmarkStart w:id="3" w:name="_Toc121921806"/>
      <w:r>
        <w:lastRenderedPageBreak/>
        <w:t xml:space="preserve">Permanent </w:t>
      </w:r>
      <w:r w:rsidR="00EB11C5">
        <w:t>port location</w:t>
      </w:r>
      <w:bookmarkEnd w:id="3"/>
    </w:p>
    <w:p w14:paraId="741AE67A" w14:textId="49AA1272" w:rsidR="00EB11C5" w:rsidRDefault="00EB11C5" w:rsidP="001968A1">
      <w:pPr>
        <w:pStyle w:val="Heading3"/>
        <w:rPr>
          <w:rFonts w:eastAsiaTheme="minorHAnsi"/>
        </w:rPr>
      </w:pPr>
      <w:r>
        <w:rPr>
          <w:rFonts w:eastAsiaTheme="minorHAnsi"/>
        </w:rPr>
        <w:t>You said…</w:t>
      </w:r>
    </w:p>
    <w:p w14:paraId="0DE2DA2D" w14:textId="21F30F9D" w:rsidR="00BD4BB9" w:rsidRDefault="001968A1" w:rsidP="005F794B">
      <w:pPr>
        <w:pStyle w:val="Heading4"/>
        <w:rPr>
          <w:rFonts w:asciiTheme="minorHAnsi" w:eastAsiaTheme="minorHAnsi" w:hAnsiTheme="minorHAnsi" w:cstheme="minorBidi"/>
          <w:b w:val="0"/>
          <w:iCs w:val="0"/>
          <w:color w:val="000000" w:themeColor="text1"/>
          <w:sz w:val="22"/>
        </w:rPr>
      </w:pPr>
      <w:r>
        <w:rPr>
          <w:rFonts w:asciiTheme="minorHAnsi" w:eastAsiaTheme="minorHAnsi" w:hAnsiTheme="minorHAnsi" w:cstheme="minorBidi"/>
          <w:b w:val="0"/>
          <w:iCs w:val="0"/>
          <w:color w:val="000000" w:themeColor="text1"/>
          <w:sz w:val="22"/>
        </w:rPr>
        <w:t>A permanent p</w:t>
      </w:r>
      <w:r w:rsidR="00BD4BB9" w:rsidRPr="00BD4BB9">
        <w:rPr>
          <w:rFonts w:asciiTheme="minorHAnsi" w:eastAsiaTheme="minorHAnsi" w:hAnsiTheme="minorHAnsi" w:cstheme="minorBidi"/>
          <w:b w:val="0"/>
          <w:iCs w:val="0"/>
          <w:color w:val="000000" w:themeColor="text1"/>
          <w:sz w:val="22"/>
        </w:rPr>
        <w:t xml:space="preserve">ort location was the most </w:t>
      </w:r>
      <w:r w:rsidR="00973CA2">
        <w:rPr>
          <w:rFonts w:asciiTheme="minorHAnsi" w:eastAsiaTheme="minorHAnsi" w:hAnsiTheme="minorHAnsi" w:cstheme="minorBidi"/>
          <w:b w:val="0"/>
          <w:iCs w:val="0"/>
          <w:color w:val="000000" w:themeColor="text1"/>
          <w:sz w:val="22"/>
        </w:rPr>
        <w:t xml:space="preserve">frequently </w:t>
      </w:r>
      <w:r w:rsidR="00BD4BB9" w:rsidRPr="00BD4BB9">
        <w:rPr>
          <w:rFonts w:asciiTheme="minorHAnsi" w:eastAsiaTheme="minorHAnsi" w:hAnsiTheme="minorHAnsi" w:cstheme="minorBidi"/>
          <w:b w:val="0"/>
          <w:iCs w:val="0"/>
          <w:color w:val="000000" w:themeColor="text1"/>
          <w:sz w:val="22"/>
        </w:rPr>
        <w:t>raised issue</w:t>
      </w:r>
      <w:r w:rsidR="00BD4BB9">
        <w:rPr>
          <w:rFonts w:asciiTheme="minorHAnsi" w:eastAsiaTheme="minorHAnsi" w:hAnsiTheme="minorHAnsi" w:cstheme="minorBidi"/>
          <w:b w:val="0"/>
          <w:iCs w:val="0"/>
          <w:color w:val="000000" w:themeColor="text1"/>
          <w:sz w:val="22"/>
        </w:rPr>
        <w:t xml:space="preserve"> in written submissions</w:t>
      </w:r>
      <w:r w:rsidR="00BD4BB9" w:rsidRPr="00BD4BB9">
        <w:rPr>
          <w:rFonts w:asciiTheme="minorHAnsi" w:eastAsiaTheme="minorHAnsi" w:hAnsiTheme="minorHAnsi" w:cstheme="minorBidi"/>
          <w:b w:val="0"/>
          <w:iCs w:val="0"/>
          <w:color w:val="000000" w:themeColor="text1"/>
          <w:sz w:val="22"/>
        </w:rPr>
        <w:t xml:space="preserve"> – 1</w:t>
      </w:r>
      <w:r w:rsidR="00BD4BB9">
        <w:rPr>
          <w:rFonts w:asciiTheme="minorHAnsi" w:eastAsiaTheme="minorHAnsi" w:hAnsiTheme="minorHAnsi" w:cstheme="minorBidi"/>
          <w:b w:val="0"/>
          <w:iCs w:val="0"/>
          <w:color w:val="000000" w:themeColor="text1"/>
          <w:sz w:val="22"/>
        </w:rPr>
        <w:t>4</w:t>
      </w:r>
      <w:r w:rsidR="00BD4BB9" w:rsidRPr="00BD4BB9">
        <w:rPr>
          <w:rFonts w:asciiTheme="minorHAnsi" w:eastAsiaTheme="minorHAnsi" w:hAnsiTheme="minorHAnsi" w:cstheme="minorBidi"/>
          <w:b w:val="0"/>
          <w:iCs w:val="0"/>
          <w:color w:val="000000" w:themeColor="text1"/>
          <w:sz w:val="22"/>
        </w:rPr>
        <w:t xml:space="preserve"> submissions included this</w:t>
      </w:r>
      <w:r w:rsidR="00BD4BB9">
        <w:rPr>
          <w:rFonts w:asciiTheme="minorHAnsi" w:eastAsiaTheme="minorHAnsi" w:hAnsiTheme="minorHAnsi" w:cstheme="minorBidi"/>
          <w:b w:val="0"/>
          <w:iCs w:val="0"/>
          <w:color w:val="000000" w:themeColor="text1"/>
          <w:sz w:val="22"/>
        </w:rPr>
        <w:t xml:space="preserve">. </w:t>
      </w:r>
      <w:r w:rsidR="00C11C9B">
        <w:rPr>
          <w:rFonts w:asciiTheme="minorHAnsi" w:eastAsiaTheme="minorHAnsi" w:hAnsiTheme="minorHAnsi" w:cstheme="minorBidi"/>
          <w:b w:val="0"/>
          <w:iCs w:val="0"/>
          <w:color w:val="000000" w:themeColor="text1"/>
          <w:sz w:val="22"/>
        </w:rPr>
        <w:t xml:space="preserve">This issue was also discussed at the community forum. </w:t>
      </w:r>
      <w:r w:rsidR="00BD4BB9">
        <w:rPr>
          <w:rFonts w:asciiTheme="minorHAnsi" w:eastAsiaTheme="minorHAnsi" w:hAnsiTheme="minorHAnsi" w:cstheme="minorBidi"/>
          <w:b w:val="0"/>
          <w:iCs w:val="0"/>
          <w:color w:val="000000" w:themeColor="text1"/>
          <w:sz w:val="22"/>
        </w:rPr>
        <w:t>T</w:t>
      </w:r>
      <w:r w:rsidR="00BD4BB9" w:rsidRPr="00BD4BB9">
        <w:rPr>
          <w:rFonts w:asciiTheme="minorHAnsi" w:eastAsiaTheme="minorHAnsi" w:hAnsiTheme="minorHAnsi" w:cstheme="minorBidi"/>
          <w:b w:val="0"/>
          <w:iCs w:val="0"/>
          <w:color w:val="000000" w:themeColor="text1"/>
          <w:sz w:val="22"/>
        </w:rPr>
        <w:t xml:space="preserve">here was most support for </w:t>
      </w:r>
      <w:r w:rsidR="00075C14">
        <w:rPr>
          <w:rFonts w:asciiTheme="minorHAnsi" w:eastAsiaTheme="minorHAnsi" w:hAnsiTheme="minorHAnsi" w:cstheme="minorBidi"/>
          <w:b w:val="0"/>
          <w:iCs w:val="0"/>
          <w:color w:val="000000" w:themeColor="text1"/>
          <w:sz w:val="22"/>
        </w:rPr>
        <w:t xml:space="preserve">permanent </w:t>
      </w:r>
      <w:r w:rsidR="00BD4BB9">
        <w:rPr>
          <w:rFonts w:asciiTheme="minorHAnsi" w:eastAsiaTheme="minorHAnsi" w:hAnsiTheme="minorHAnsi" w:cstheme="minorBidi"/>
          <w:b w:val="0"/>
          <w:iCs w:val="0"/>
          <w:color w:val="000000" w:themeColor="text1"/>
          <w:sz w:val="22"/>
        </w:rPr>
        <w:t xml:space="preserve">facilities to be located at </w:t>
      </w:r>
      <w:r w:rsidR="00BD4BB9" w:rsidRPr="00BD4BB9">
        <w:rPr>
          <w:rFonts w:asciiTheme="minorHAnsi" w:eastAsiaTheme="minorHAnsi" w:hAnsiTheme="minorHAnsi" w:cstheme="minorBidi"/>
          <w:iCs w:val="0"/>
          <w:color w:val="000000" w:themeColor="text1"/>
          <w:sz w:val="22"/>
        </w:rPr>
        <w:t>Cascade Bay</w:t>
      </w:r>
      <w:r w:rsidR="00BD4BB9">
        <w:rPr>
          <w:rFonts w:asciiTheme="minorHAnsi" w:eastAsiaTheme="minorHAnsi" w:hAnsiTheme="minorHAnsi" w:cstheme="minorBidi"/>
          <w:b w:val="0"/>
          <w:iCs w:val="0"/>
          <w:color w:val="000000" w:themeColor="text1"/>
          <w:sz w:val="22"/>
        </w:rPr>
        <w:t xml:space="preserve">, </w:t>
      </w:r>
      <w:r w:rsidR="00075C14">
        <w:rPr>
          <w:rFonts w:asciiTheme="minorHAnsi" w:eastAsiaTheme="minorHAnsi" w:hAnsiTheme="minorHAnsi" w:cstheme="minorBidi"/>
          <w:b w:val="0"/>
          <w:iCs w:val="0"/>
          <w:color w:val="000000" w:themeColor="text1"/>
          <w:sz w:val="22"/>
        </w:rPr>
        <w:t xml:space="preserve">building on the existing infrastructure, </w:t>
      </w:r>
      <w:r w:rsidR="00BD4BB9">
        <w:rPr>
          <w:rFonts w:asciiTheme="minorHAnsi" w:eastAsiaTheme="minorHAnsi" w:hAnsiTheme="minorHAnsi" w:cstheme="minorBidi"/>
          <w:b w:val="0"/>
          <w:iCs w:val="0"/>
          <w:color w:val="000000" w:themeColor="text1"/>
          <w:sz w:val="22"/>
        </w:rPr>
        <w:t>or at a</w:t>
      </w:r>
      <w:r w:rsidR="00B923C7">
        <w:rPr>
          <w:rFonts w:asciiTheme="minorHAnsi" w:eastAsiaTheme="minorHAnsi" w:hAnsiTheme="minorHAnsi" w:cstheme="minorBidi"/>
          <w:b w:val="0"/>
          <w:iCs w:val="0"/>
          <w:color w:val="000000" w:themeColor="text1"/>
          <w:sz w:val="22"/>
        </w:rPr>
        <w:t xml:space="preserve"> new</w:t>
      </w:r>
      <w:r w:rsidR="00BD4BB9">
        <w:rPr>
          <w:rFonts w:asciiTheme="minorHAnsi" w:eastAsiaTheme="minorHAnsi" w:hAnsiTheme="minorHAnsi" w:cstheme="minorBidi"/>
          <w:b w:val="0"/>
          <w:iCs w:val="0"/>
          <w:color w:val="000000" w:themeColor="text1"/>
          <w:sz w:val="22"/>
        </w:rPr>
        <w:t xml:space="preserve"> location on the western side of Norfolk Island, </w:t>
      </w:r>
      <w:r w:rsidR="00075C14">
        <w:rPr>
          <w:rFonts w:asciiTheme="minorHAnsi" w:eastAsiaTheme="minorHAnsi" w:hAnsiTheme="minorHAnsi" w:cstheme="minorBidi"/>
          <w:b w:val="0"/>
          <w:iCs w:val="0"/>
          <w:color w:val="000000" w:themeColor="text1"/>
          <w:sz w:val="22"/>
        </w:rPr>
        <w:t xml:space="preserve">including </w:t>
      </w:r>
      <w:r w:rsidR="00BD4BB9" w:rsidRPr="00BD4BB9">
        <w:rPr>
          <w:rFonts w:asciiTheme="minorHAnsi" w:eastAsiaTheme="minorHAnsi" w:hAnsiTheme="minorHAnsi" w:cstheme="minorBidi"/>
          <w:iCs w:val="0"/>
          <w:color w:val="000000" w:themeColor="text1"/>
          <w:sz w:val="22"/>
        </w:rPr>
        <w:t>Jacobs Rock</w:t>
      </w:r>
      <w:r w:rsidR="00C11C9B">
        <w:rPr>
          <w:rFonts w:asciiTheme="minorHAnsi" w:eastAsiaTheme="minorHAnsi" w:hAnsiTheme="minorHAnsi" w:cstheme="minorBidi"/>
          <w:iCs w:val="0"/>
          <w:color w:val="000000" w:themeColor="text1"/>
          <w:sz w:val="22"/>
        </w:rPr>
        <w:t>, Headstone</w:t>
      </w:r>
      <w:r w:rsidR="00BD4BB9" w:rsidRPr="00BD4BB9">
        <w:rPr>
          <w:rFonts w:asciiTheme="minorHAnsi" w:eastAsiaTheme="minorHAnsi" w:hAnsiTheme="minorHAnsi" w:cstheme="minorBidi"/>
          <w:b w:val="0"/>
          <w:iCs w:val="0"/>
          <w:color w:val="000000" w:themeColor="text1"/>
          <w:sz w:val="22"/>
        </w:rPr>
        <w:t xml:space="preserve"> </w:t>
      </w:r>
      <w:r w:rsidR="00BD4BB9">
        <w:rPr>
          <w:rFonts w:asciiTheme="minorHAnsi" w:eastAsiaTheme="minorHAnsi" w:hAnsiTheme="minorHAnsi" w:cstheme="minorBidi"/>
          <w:b w:val="0"/>
          <w:iCs w:val="0"/>
          <w:color w:val="000000" w:themeColor="text1"/>
          <w:sz w:val="22"/>
        </w:rPr>
        <w:t>and</w:t>
      </w:r>
      <w:r w:rsidR="00BD4BB9" w:rsidRPr="00BD4BB9">
        <w:rPr>
          <w:rFonts w:asciiTheme="minorHAnsi" w:eastAsiaTheme="minorHAnsi" w:hAnsiTheme="minorHAnsi" w:cstheme="minorBidi"/>
          <w:b w:val="0"/>
          <w:iCs w:val="0"/>
          <w:color w:val="000000" w:themeColor="text1"/>
          <w:sz w:val="22"/>
        </w:rPr>
        <w:t xml:space="preserve"> </w:t>
      </w:r>
      <w:r w:rsidR="00BD4BB9" w:rsidRPr="00BD4BB9">
        <w:rPr>
          <w:rFonts w:asciiTheme="minorHAnsi" w:eastAsiaTheme="minorHAnsi" w:hAnsiTheme="minorHAnsi" w:cstheme="minorBidi"/>
          <w:iCs w:val="0"/>
          <w:color w:val="000000" w:themeColor="text1"/>
          <w:sz w:val="22"/>
        </w:rPr>
        <w:t>Pupp</w:t>
      </w:r>
      <w:r w:rsidR="00BD4BB9">
        <w:rPr>
          <w:rFonts w:asciiTheme="minorHAnsi" w:eastAsiaTheme="minorHAnsi" w:hAnsiTheme="minorHAnsi" w:cstheme="minorBidi"/>
          <w:iCs w:val="0"/>
          <w:color w:val="000000" w:themeColor="text1"/>
          <w:sz w:val="22"/>
        </w:rPr>
        <w:t>y’</w:t>
      </w:r>
      <w:r w:rsidR="00BD4BB9" w:rsidRPr="00BD4BB9">
        <w:rPr>
          <w:rFonts w:asciiTheme="minorHAnsi" w:eastAsiaTheme="minorHAnsi" w:hAnsiTheme="minorHAnsi" w:cstheme="minorBidi"/>
          <w:iCs w:val="0"/>
          <w:color w:val="000000" w:themeColor="text1"/>
          <w:sz w:val="22"/>
        </w:rPr>
        <w:t>s Point</w:t>
      </w:r>
      <w:r w:rsidR="00BD4BB9">
        <w:rPr>
          <w:rFonts w:asciiTheme="minorHAnsi" w:eastAsiaTheme="minorHAnsi" w:hAnsiTheme="minorHAnsi" w:cstheme="minorBidi"/>
          <w:b w:val="0"/>
          <w:iCs w:val="0"/>
          <w:color w:val="000000" w:themeColor="text1"/>
          <w:sz w:val="22"/>
        </w:rPr>
        <w:t>.</w:t>
      </w:r>
    </w:p>
    <w:p w14:paraId="52D89D14" w14:textId="1166A08B" w:rsidR="00BD4BB9" w:rsidRDefault="00BD4BB9" w:rsidP="005F794B">
      <w:pPr>
        <w:pStyle w:val="Heading4"/>
        <w:rPr>
          <w:rFonts w:asciiTheme="minorHAnsi" w:eastAsiaTheme="minorHAnsi" w:hAnsiTheme="minorHAnsi" w:cstheme="minorBidi"/>
          <w:b w:val="0"/>
          <w:iCs w:val="0"/>
          <w:color w:val="000000" w:themeColor="text1"/>
          <w:sz w:val="22"/>
        </w:rPr>
      </w:pPr>
      <w:r>
        <w:rPr>
          <w:rFonts w:asciiTheme="minorHAnsi" w:eastAsiaTheme="minorHAnsi" w:hAnsiTheme="minorHAnsi" w:cstheme="minorBidi"/>
          <w:b w:val="0"/>
          <w:iCs w:val="0"/>
          <w:color w:val="000000" w:themeColor="text1"/>
          <w:sz w:val="22"/>
        </w:rPr>
        <w:t xml:space="preserve">There was less support for </w:t>
      </w:r>
      <w:r w:rsidR="00075C14">
        <w:rPr>
          <w:rFonts w:asciiTheme="minorHAnsi" w:eastAsiaTheme="minorHAnsi" w:hAnsiTheme="minorHAnsi" w:cstheme="minorBidi"/>
          <w:b w:val="0"/>
          <w:iCs w:val="0"/>
          <w:color w:val="000000" w:themeColor="text1"/>
          <w:sz w:val="22"/>
        </w:rPr>
        <w:t xml:space="preserve">permanent </w:t>
      </w:r>
      <w:r>
        <w:rPr>
          <w:rFonts w:asciiTheme="minorHAnsi" w:eastAsiaTheme="minorHAnsi" w:hAnsiTheme="minorHAnsi" w:cstheme="minorBidi"/>
          <w:b w:val="0"/>
          <w:iCs w:val="0"/>
          <w:color w:val="000000" w:themeColor="text1"/>
          <w:sz w:val="22"/>
        </w:rPr>
        <w:t xml:space="preserve">port development at </w:t>
      </w:r>
      <w:r w:rsidRPr="00BD4BB9">
        <w:rPr>
          <w:rFonts w:asciiTheme="minorHAnsi" w:eastAsiaTheme="minorHAnsi" w:hAnsiTheme="minorHAnsi" w:cstheme="minorBidi"/>
          <w:iCs w:val="0"/>
          <w:color w:val="000000" w:themeColor="text1"/>
          <w:sz w:val="22"/>
        </w:rPr>
        <w:t>Kingston</w:t>
      </w:r>
      <w:r>
        <w:rPr>
          <w:rFonts w:asciiTheme="minorHAnsi" w:eastAsiaTheme="minorHAnsi" w:hAnsiTheme="minorHAnsi" w:cstheme="minorBidi"/>
          <w:iCs w:val="0"/>
          <w:color w:val="000000" w:themeColor="text1"/>
          <w:sz w:val="22"/>
        </w:rPr>
        <w:t xml:space="preserve"> Bay</w:t>
      </w:r>
      <w:r w:rsidR="009E7F63">
        <w:rPr>
          <w:rFonts w:asciiTheme="minorHAnsi" w:eastAsiaTheme="minorHAnsi" w:hAnsiTheme="minorHAnsi" w:cstheme="minorBidi"/>
          <w:b w:val="0"/>
          <w:iCs w:val="0"/>
          <w:color w:val="000000" w:themeColor="text1"/>
          <w:sz w:val="22"/>
        </w:rPr>
        <w:t xml:space="preserve"> –</w:t>
      </w:r>
      <w:r>
        <w:rPr>
          <w:rFonts w:asciiTheme="minorHAnsi" w:eastAsiaTheme="minorHAnsi" w:hAnsiTheme="minorHAnsi" w:cstheme="minorBidi"/>
          <w:b w:val="0"/>
          <w:iCs w:val="0"/>
          <w:color w:val="000000" w:themeColor="text1"/>
          <w:sz w:val="22"/>
        </w:rPr>
        <w:t xml:space="preserve"> several </w:t>
      </w:r>
      <w:r w:rsidRPr="00BD4BB9">
        <w:rPr>
          <w:rFonts w:asciiTheme="minorHAnsi" w:eastAsiaTheme="minorHAnsi" w:hAnsiTheme="minorHAnsi" w:cstheme="minorBidi"/>
          <w:b w:val="0"/>
          <w:iCs w:val="0"/>
          <w:color w:val="000000" w:themeColor="text1"/>
          <w:sz w:val="22"/>
        </w:rPr>
        <w:t xml:space="preserve">submissions noted the </w:t>
      </w:r>
      <w:r>
        <w:rPr>
          <w:rFonts w:asciiTheme="minorHAnsi" w:eastAsiaTheme="minorHAnsi" w:hAnsiTheme="minorHAnsi" w:cstheme="minorBidi"/>
          <w:b w:val="0"/>
          <w:iCs w:val="0"/>
          <w:color w:val="000000" w:themeColor="text1"/>
          <w:sz w:val="22"/>
        </w:rPr>
        <w:t>incompatibility</w:t>
      </w:r>
      <w:r w:rsidRPr="00BD4BB9">
        <w:rPr>
          <w:rFonts w:asciiTheme="minorHAnsi" w:eastAsiaTheme="minorHAnsi" w:hAnsiTheme="minorHAnsi" w:cstheme="minorBidi"/>
          <w:b w:val="0"/>
          <w:iCs w:val="0"/>
          <w:color w:val="000000" w:themeColor="text1"/>
          <w:sz w:val="22"/>
        </w:rPr>
        <w:t xml:space="preserve"> of </w:t>
      </w:r>
      <w:r>
        <w:rPr>
          <w:rFonts w:asciiTheme="minorHAnsi" w:eastAsiaTheme="minorHAnsi" w:hAnsiTheme="minorHAnsi" w:cstheme="minorBidi"/>
          <w:b w:val="0"/>
          <w:iCs w:val="0"/>
          <w:color w:val="000000" w:themeColor="text1"/>
          <w:sz w:val="22"/>
        </w:rPr>
        <w:t xml:space="preserve">freight handling with tourism </w:t>
      </w:r>
      <w:r w:rsidR="00075C14">
        <w:rPr>
          <w:rFonts w:asciiTheme="minorHAnsi" w:eastAsiaTheme="minorHAnsi" w:hAnsiTheme="minorHAnsi" w:cstheme="minorBidi"/>
          <w:b w:val="0"/>
          <w:iCs w:val="0"/>
          <w:color w:val="000000" w:themeColor="text1"/>
          <w:sz w:val="22"/>
        </w:rPr>
        <w:t xml:space="preserve">and heritage obligations </w:t>
      </w:r>
      <w:r>
        <w:rPr>
          <w:rFonts w:asciiTheme="minorHAnsi" w:eastAsiaTheme="minorHAnsi" w:hAnsiTheme="minorHAnsi" w:cstheme="minorBidi"/>
          <w:b w:val="0"/>
          <w:iCs w:val="0"/>
          <w:color w:val="000000" w:themeColor="text1"/>
          <w:sz w:val="22"/>
        </w:rPr>
        <w:t>at this location</w:t>
      </w:r>
      <w:r w:rsidRPr="00BD4BB9">
        <w:rPr>
          <w:rFonts w:asciiTheme="minorHAnsi" w:eastAsiaTheme="minorHAnsi" w:hAnsiTheme="minorHAnsi" w:cstheme="minorBidi"/>
          <w:b w:val="0"/>
          <w:iCs w:val="0"/>
          <w:color w:val="000000" w:themeColor="text1"/>
          <w:sz w:val="22"/>
        </w:rPr>
        <w:t xml:space="preserve">. </w:t>
      </w:r>
    </w:p>
    <w:p w14:paraId="5B0EF2F6" w14:textId="77777777" w:rsidR="00BD4BB9" w:rsidRDefault="00BD4BB9" w:rsidP="005F794B">
      <w:pPr>
        <w:pStyle w:val="Heading4"/>
        <w:rPr>
          <w:rFonts w:asciiTheme="minorHAnsi" w:eastAsiaTheme="minorHAnsi" w:hAnsiTheme="minorHAnsi" w:cstheme="minorBidi"/>
          <w:b w:val="0"/>
          <w:iCs w:val="0"/>
          <w:color w:val="000000" w:themeColor="text1"/>
          <w:sz w:val="22"/>
        </w:rPr>
      </w:pPr>
      <w:r w:rsidRPr="00BD4BB9">
        <w:rPr>
          <w:rFonts w:asciiTheme="minorHAnsi" w:eastAsiaTheme="minorHAnsi" w:hAnsiTheme="minorHAnsi" w:cstheme="minorBidi"/>
          <w:b w:val="0"/>
          <w:iCs w:val="0"/>
          <w:color w:val="000000" w:themeColor="text1"/>
          <w:sz w:val="22"/>
        </w:rPr>
        <w:t xml:space="preserve">A few submissions were opposed to further development at </w:t>
      </w:r>
      <w:r w:rsidRPr="00BD4BB9">
        <w:rPr>
          <w:rFonts w:asciiTheme="minorHAnsi" w:eastAsiaTheme="minorHAnsi" w:hAnsiTheme="minorHAnsi" w:cstheme="minorBidi"/>
          <w:iCs w:val="0"/>
          <w:color w:val="000000" w:themeColor="text1"/>
          <w:sz w:val="22"/>
        </w:rPr>
        <w:t>Ball Bay</w:t>
      </w:r>
      <w:r w:rsidRPr="00BD4BB9">
        <w:rPr>
          <w:rFonts w:asciiTheme="minorHAnsi" w:eastAsiaTheme="minorHAnsi" w:hAnsiTheme="minorHAnsi" w:cstheme="minorBidi"/>
          <w:b w:val="0"/>
          <w:iCs w:val="0"/>
          <w:color w:val="000000" w:themeColor="text1"/>
          <w:sz w:val="22"/>
        </w:rPr>
        <w:t xml:space="preserve"> due to difficulty in accommodating larger vessels</w:t>
      </w:r>
      <w:r>
        <w:rPr>
          <w:rFonts w:asciiTheme="minorHAnsi" w:eastAsiaTheme="minorHAnsi" w:hAnsiTheme="minorHAnsi" w:cstheme="minorBidi"/>
          <w:b w:val="0"/>
          <w:iCs w:val="0"/>
          <w:color w:val="000000" w:themeColor="text1"/>
          <w:sz w:val="22"/>
        </w:rPr>
        <w:t>, and the more difficult</w:t>
      </w:r>
      <w:r w:rsidRPr="00BD4BB9">
        <w:rPr>
          <w:rFonts w:asciiTheme="minorHAnsi" w:eastAsiaTheme="minorHAnsi" w:hAnsiTheme="minorHAnsi" w:cstheme="minorBidi"/>
          <w:b w:val="0"/>
          <w:iCs w:val="0"/>
          <w:color w:val="000000" w:themeColor="text1"/>
          <w:sz w:val="22"/>
        </w:rPr>
        <w:t xml:space="preserve"> sea conditions</w:t>
      </w:r>
      <w:r>
        <w:rPr>
          <w:rFonts w:asciiTheme="minorHAnsi" w:eastAsiaTheme="minorHAnsi" w:hAnsiTheme="minorHAnsi" w:cstheme="minorBidi"/>
          <w:b w:val="0"/>
          <w:iCs w:val="0"/>
          <w:color w:val="000000" w:themeColor="text1"/>
          <w:sz w:val="22"/>
        </w:rPr>
        <w:t xml:space="preserve"> at this location</w:t>
      </w:r>
      <w:r w:rsidRPr="00BD4BB9">
        <w:rPr>
          <w:rFonts w:asciiTheme="minorHAnsi" w:eastAsiaTheme="minorHAnsi" w:hAnsiTheme="minorHAnsi" w:cstheme="minorBidi"/>
          <w:b w:val="0"/>
          <w:iCs w:val="0"/>
          <w:color w:val="000000" w:themeColor="text1"/>
          <w:sz w:val="22"/>
        </w:rPr>
        <w:t xml:space="preserve">. </w:t>
      </w:r>
    </w:p>
    <w:p w14:paraId="678BBA61" w14:textId="77777777" w:rsidR="00BD4BB9" w:rsidRDefault="00BD4BB9" w:rsidP="005F794B">
      <w:pPr>
        <w:pStyle w:val="Heading4"/>
        <w:rPr>
          <w:rFonts w:asciiTheme="minorHAnsi" w:eastAsiaTheme="minorHAnsi" w:hAnsiTheme="minorHAnsi" w:cstheme="minorBidi"/>
          <w:b w:val="0"/>
          <w:iCs w:val="0"/>
          <w:color w:val="000000" w:themeColor="text1"/>
          <w:sz w:val="22"/>
        </w:rPr>
      </w:pPr>
      <w:r w:rsidRPr="00BD4BB9">
        <w:rPr>
          <w:rFonts w:asciiTheme="minorHAnsi" w:eastAsiaTheme="minorHAnsi" w:hAnsiTheme="minorHAnsi" w:cstheme="minorBidi"/>
          <w:b w:val="0"/>
          <w:iCs w:val="0"/>
          <w:color w:val="000000" w:themeColor="text1"/>
          <w:sz w:val="22"/>
        </w:rPr>
        <w:t xml:space="preserve">Some submissions </w:t>
      </w:r>
      <w:r>
        <w:rPr>
          <w:rFonts w:asciiTheme="minorHAnsi" w:eastAsiaTheme="minorHAnsi" w:hAnsiTheme="minorHAnsi" w:cstheme="minorBidi"/>
          <w:b w:val="0"/>
          <w:iCs w:val="0"/>
          <w:color w:val="000000" w:themeColor="text1"/>
          <w:sz w:val="22"/>
        </w:rPr>
        <w:t>suggested</w:t>
      </w:r>
      <w:r w:rsidRPr="00BD4BB9">
        <w:rPr>
          <w:rFonts w:asciiTheme="minorHAnsi" w:eastAsiaTheme="minorHAnsi" w:hAnsiTheme="minorHAnsi" w:cstheme="minorBidi"/>
          <w:b w:val="0"/>
          <w:iCs w:val="0"/>
          <w:color w:val="000000" w:themeColor="text1"/>
          <w:sz w:val="22"/>
        </w:rPr>
        <w:t xml:space="preserve"> the need to maintain </w:t>
      </w:r>
      <w:r w:rsidRPr="00BD4BB9">
        <w:rPr>
          <w:rFonts w:asciiTheme="minorHAnsi" w:eastAsiaTheme="minorHAnsi" w:hAnsiTheme="minorHAnsi" w:cstheme="minorBidi"/>
          <w:iCs w:val="0"/>
          <w:color w:val="000000" w:themeColor="text1"/>
          <w:sz w:val="22"/>
        </w:rPr>
        <w:t>multiple harbours</w:t>
      </w:r>
      <w:r w:rsidRPr="00BD4BB9">
        <w:rPr>
          <w:rFonts w:asciiTheme="minorHAnsi" w:eastAsiaTheme="minorHAnsi" w:hAnsiTheme="minorHAnsi" w:cstheme="minorBidi"/>
          <w:b w:val="0"/>
          <w:iCs w:val="0"/>
          <w:color w:val="000000" w:themeColor="text1"/>
          <w:sz w:val="22"/>
        </w:rPr>
        <w:t xml:space="preserve"> to retain flexibility for loading or unloading </w:t>
      </w:r>
      <w:r>
        <w:rPr>
          <w:rFonts w:asciiTheme="minorHAnsi" w:eastAsiaTheme="minorHAnsi" w:hAnsiTheme="minorHAnsi" w:cstheme="minorBidi"/>
          <w:b w:val="0"/>
          <w:iCs w:val="0"/>
          <w:color w:val="000000" w:themeColor="text1"/>
          <w:sz w:val="22"/>
        </w:rPr>
        <w:t xml:space="preserve">freight </w:t>
      </w:r>
      <w:r w:rsidRPr="00BD4BB9">
        <w:rPr>
          <w:rFonts w:asciiTheme="minorHAnsi" w:eastAsiaTheme="minorHAnsi" w:hAnsiTheme="minorHAnsi" w:cstheme="minorBidi"/>
          <w:b w:val="0"/>
          <w:iCs w:val="0"/>
          <w:color w:val="000000" w:themeColor="text1"/>
          <w:sz w:val="22"/>
        </w:rPr>
        <w:t xml:space="preserve">where poor sea conditions </w:t>
      </w:r>
      <w:r>
        <w:rPr>
          <w:rFonts w:asciiTheme="minorHAnsi" w:eastAsiaTheme="minorHAnsi" w:hAnsiTheme="minorHAnsi" w:cstheme="minorBidi"/>
          <w:b w:val="0"/>
          <w:iCs w:val="0"/>
          <w:color w:val="000000" w:themeColor="text1"/>
          <w:sz w:val="22"/>
        </w:rPr>
        <w:t xml:space="preserve">might </w:t>
      </w:r>
      <w:r w:rsidRPr="00BD4BB9">
        <w:rPr>
          <w:rFonts w:asciiTheme="minorHAnsi" w:eastAsiaTheme="minorHAnsi" w:hAnsiTheme="minorHAnsi" w:cstheme="minorBidi"/>
          <w:b w:val="0"/>
          <w:iCs w:val="0"/>
          <w:color w:val="000000" w:themeColor="text1"/>
          <w:sz w:val="22"/>
        </w:rPr>
        <w:t>affect one site but not others.</w:t>
      </w:r>
    </w:p>
    <w:p w14:paraId="31B3D070" w14:textId="77777777" w:rsidR="00EB11C5" w:rsidRDefault="00EB11C5">
      <w:pPr>
        <w:suppressAutoHyphens w:val="0"/>
      </w:pPr>
    </w:p>
    <w:p w14:paraId="47C57C29" w14:textId="3E6DCD56" w:rsidR="00EB11C5" w:rsidRDefault="00EB11C5" w:rsidP="001968A1">
      <w:pPr>
        <w:pStyle w:val="Heading3"/>
      </w:pPr>
      <w:r>
        <w:t>We heard…</w:t>
      </w:r>
    </w:p>
    <w:p w14:paraId="6E74736C" w14:textId="106ACD60" w:rsidR="00EB11C5" w:rsidRDefault="00EB11C5">
      <w:pPr>
        <w:suppressAutoHyphens w:val="0"/>
      </w:pPr>
      <w:r>
        <w:t>There is no single</w:t>
      </w:r>
      <w:r w:rsidR="009E7F63">
        <w:t xml:space="preserve"> port</w:t>
      </w:r>
      <w:r>
        <w:t xml:space="preserve"> location on Norfolk Island that can easily serve all needs.</w:t>
      </w:r>
    </w:p>
    <w:p w14:paraId="07F79EF2" w14:textId="2566FAE3" w:rsidR="00EB11C5" w:rsidRDefault="00EB11C5">
      <w:pPr>
        <w:suppressAutoHyphens w:val="0"/>
      </w:pPr>
      <w:r>
        <w:t xml:space="preserve">Each potential location faces challenges, including weather exposure </w:t>
      </w:r>
      <w:r w:rsidR="00075C14">
        <w:t xml:space="preserve">or </w:t>
      </w:r>
      <w:r>
        <w:t xml:space="preserve">lack of existing infrastructure. Each location is used by the community for different </w:t>
      </w:r>
      <w:r w:rsidR="009E7F63">
        <w:t>purposes</w:t>
      </w:r>
      <w:r>
        <w:t>, including commercial fishing</w:t>
      </w:r>
      <w:r w:rsidR="001D5ACD">
        <w:t xml:space="preserve"> and</w:t>
      </w:r>
      <w:r>
        <w:t xml:space="preserve"> tour</w:t>
      </w:r>
      <w:r w:rsidR="001D5ACD">
        <w:t>ism</w:t>
      </w:r>
      <w:r>
        <w:t xml:space="preserve"> operation</w:t>
      </w:r>
      <w:r w:rsidR="001D5ACD">
        <w:t>.</w:t>
      </w:r>
    </w:p>
    <w:p w14:paraId="506EA275" w14:textId="11CFD4C2" w:rsidR="00EB11C5" w:rsidRDefault="00EB11C5">
      <w:pPr>
        <w:suppressAutoHyphens w:val="0"/>
      </w:pPr>
      <w:r>
        <w:t xml:space="preserve">It is important that a </w:t>
      </w:r>
      <w:r w:rsidR="00075C14">
        <w:t xml:space="preserve">permanent port </w:t>
      </w:r>
      <w:r>
        <w:t xml:space="preserve">location is decided </w:t>
      </w:r>
      <w:r w:rsidR="001D5ACD">
        <w:t>before planning begins, to create certainty for the community</w:t>
      </w:r>
      <w:r w:rsidR="006A1ACA">
        <w:t xml:space="preserve"> and to ensure that investment in infrastructure delivers the best possible </w:t>
      </w:r>
      <w:r w:rsidR="00075C14">
        <w:t xml:space="preserve">outcomes </w:t>
      </w:r>
      <w:r w:rsidR="006A1ACA">
        <w:t>for the community</w:t>
      </w:r>
      <w:r w:rsidR="001D5ACD">
        <w:t xml:space="preserve">. It </w:t>
      </w:r>
      <w:r w:rsidR="006A1ACA">
        <w:t>will be</w:t>
      </w:r>
      <w:r w:rsidR="001D5ACD">
        <w:t xml:space="preserve"> important that we work together </w:t>
      </w:r>
      <w:r>
        <w:t>to minimise negative impacts on existing users of that location.</w:t>
      </w:r>
    </w:p>
    <w:p w14:paraId="34D75916" w14:textId="77777777" w:rsidR="00355DDA" w:rsidRPr="001968A1" w:rsidRDefault="00355DDA">
      <w:pPr>
        <w:suppressAutoHyphens w:val="0"/>
        <w:rPr>
          <w:b/>
        </w:rPr>
      </w:pPr>
      <w:r w:rsidRPr="001968A1">
        <w:rPr>
          <w:b/>
        </w:rPr>
        <w:t>Cascade Bay</w:t>
      </w:r>
    </w:p>
    <w:p w14:paraId="535B3DF4" w14:textId="44D1A15D" w:rsidR="00BF019B" w:rsidRDefault="00355DDA">
      <w:pPr>
        <w:suppressAutoHyphens w:val="0"/>
      </w:pPr>
      <w:r>
        <w:t xml:space="preserve">Cascade Bay </w:t>
      </w:r>
      <w:r w:rsidR="00BF019B">
        <w:t xml:space="preserve">is already used for cargo handling and offers reasonable </w:t>
      </w:r>
      <w:r w:rsidR="00075C14">
        <w:t xml:space="preserve">road </w:t>
      </w:r>
      <w:r w:rsidR="00BF019B">
        <w:t xml:space="preserve">access and </w:t>
      </w:r>
      <w:r w:rsidR="00075C14">
        <w:t xml:space="preserve">landside </w:t>
      </w:r>
      <w:r w:rsidR="00BF019B">
        <w:t xml:space="preserve">space for further development, but </w:t>
      </w:r>
      <w:r w:rsidR="009E7F63">
        <w:t xml:space="preserve">it </w:t>
      </w:r>
      <w:r w:rsidR="00BF019B">
        <w:t>is exposed to difficult sea conditions at times</w:t>
      </w:r>
      <w:r w:rsidR="00075C14">
        <w:t xml:space="preserve"> and</w:t>
      </w:r>
      <w:r w:rsidR="004F45B1">
        <w:t xml:space="preserve"> has some obstacles such as bommies</w:t>
      </w:r>
      <w:r w:rsidR="00075C14">
        <w:t>.</w:t>
      </w:r>
      <w:r w:rsidR="00BF019B">
        <w:t xml:space="preserve"> </w:t>
      </w:r>
      <w:r w:rsidR="00075C14">
        <w:t xml:space="preserve">It </w:t>
      </w:r>
      <w:r w:rsidR="00BF019B">
        <w:t>is also commonly used for recreatio</w:t>
      </w:r>
      <w:r w:rsidR="009E7F63">
        <w:t>n</w:t>
      </w:r>
      <w:r w:rsidR="00BF019B">
        <w:t xml:space="preserve"> and other </w:t>
      </w:r>
      <w:r w:rsidR="009E7F63">
        <w:t>purposes</w:t>
      </w:r>
      <w:r w:rsidR="00BF019B">
        <w:t>.</w:t>
      </w:r>
    </w:p>
    <w:p w14:paraId="5AD351A0" w14:textId="77777777" w:rsidR="00BF019B" w:rsidRPr="001968A1" w:rsidRDefault="00BF019B">
      <w:pPr>
        <w:suppressAutoHyphens w:val="0"/>
        <w:rPr>
          <w:b/>
        </w:rPr>
      </w:pPr>
      <w:r w:rsidRPr="001968A1">
        <w:rPr>
          <w:b/>
        </w:rPr>
        <w:t>Ball Bay</w:t>
      </w:r>
    </w:p>
    <w:p w14:paraId="37CD2DC5" w14:textId="45D91CF6" w:rsidR="00BF019B" w:rsidRDefault="00BF019B">
      <w:pPr>
        <w:suppressAutoHyphens w:val="0"/>
      </w:pPr>
      <w:r>
        <w:t xml:space="preserve">Ball Bay is used for fuel </w:t>
      </w:r>
      <w:r w:rsidR="00075C14">
        <w:t xml:space="preserve">ships </w:t>
      </w:r>
      <w:r>
        <w:t xml:space="preserve">and previously had </w:t>
      </w:r>
      <w:r w:rsidR="00075C14">
        <w:t xml:space="preserve">a </w:t>
      </w:r>
      <w:r>
        <w:t xml:space="preserve">temporary </w:t>
      </w:r>
      <w:proofErr w:type="spellStart"/>
      <w:r>
        <w:t>groyne</w:t>
      </w:r>
      <w:proofErr w:type="spellEnd"/>
      <w:r>
        <w:t xml:space="preserve">. </w:t>
      </w:r>
      <w:r w:rsidR="00075C14">
        <w:t>T</w:t>
      </w:r>
      <w:r>
        <w:t xml:space="preserve">here is limited </w:t>
      </w:r>
      <w:r w:rsidR="00075C14">
        <w:t xml:space="preserve">road access, and it has significant </w:t>
      </w:r>
      <w:r>
        <w:t xml:space="preserve">exposure to easterly </w:t>
      </w:r>
      <w:r w:rsidR="00075C14">
        <w:t>winds. Development at Ball Bay would have minimal impacts on recreational or other use.</w:t>
      </w:r>
    </w:p>
    <w:p w14:paraId="26D558E1" w14:textId="77777777" w:rsidR="00BF019B" w:rsidRPr="001968A1" w:rsidRDefault="00BF019B">
      <w:pPr>
        <w:suppressAutoHyphens w:val="0"/>
        <w:rPr>
          <w:b/>
        </w:rPr>
      </w:pPr>
      <w:r w:rsidRPr="001968A1">
        <w:rPr>
          <w:b/>
        </w:rPr>
        <w:t>Kingston</w:t>
      </w:r>
    </w:p>
    <w:p w14:paraId="69E9AFED" w14:textId="490D5BA0" w:rsidR="00BF019B" w:rsidRDefault="00BF019B">
      <w:pPr>
        <w:suppressAutoHyphens w:val="0"/>
      </w:pPr>
      <w:r>
        <w:t>Kingston is sometimes used for lighterage but is part of the heritage precinct and more significant development for cargo handling is likely to be incompatible with its historical importance and tourism.</w:t>
      </w:r>
    </w:p>
    <w:p w14:paraId="693BA5D4" w14:textId="77777777" w:rsidR="00D66FAB" w:rsidRDefault="00D66FAB">
      <w:pPr>
        <w:suppressAutoHyphens w:val="0"/>
      </w:pPr>
      <w:r>
        <w:br w:type="page"/>
      </w:r>
    </w:p>
    <w:p w14:paraId="65BF03D1" w14:textId="7BC20FCC" w:rsidR="00BF019B" w:rsidRPr="001968A1" w:rsidRDefault="00BF019B">
      <w:pPr>
        <w:suppressAutoHyphens w:val="0"/>
        <w:rPr>
          <w:b/>
        </w:rPr>
      </w:pPr>
      <w:r w:rsidRPr="001968A1">
        <w:rPr>
          <w:b/>
        </w:rPr>
        <w:lastRenderedPageBreak/>
        <w:t xml:space="preserve">Western </w:t>
      </w:r>
      <w:r w:rsidR="009A7416" w:rsidRPr="001968A1">
        <w:rPr>
          <w:b/>
        </w:rPr>
        <w:t>locations</w:t>
      </w:r>
      <w:r w:rsidR="00EB560A" w:rsidRPr="001968A1">
        <w:rPr>
          <w:b/>
        </w:rPr>
        <w:t xml:space="preserve"> (Jacobs Rock, Pupp</w:t>
      </w:r>
      <w:r w:rsidR="009A7416" w:rsidRPr="001968A1">
        <w:rPr>
          <w:b/>
        </w:rPr>
        <w:t>y</w:t>
      </w:r>
      <w:r w:rsidR="00A73E79">
        <w:rPr>
          <w:b/>
        </w:rPr>
        <w:t>’</w:t>
      </w:r>
      <w:r w:rsidR="009A7416" w:rsidRPr="001968A1">
        <w:rPr>
          <w:b/>
        </w:rPr>
        <w:t xml:space="preserve">s Point, </w:t>
      </w:r>
      <w:r w:rsidR="004D4AD5">
        <w:rPr>
          <w:b/>
        </w:rPr>
        <w:t xml:space="preserve">or </w:t>
      </w:r>
      <w:r w:rsidR="009A7416" w:rsidRPr="001968A1">
        <w:rPr>
          <w:b/>
        </w:rPr>
        <w:t>Headstone)</w:t>
      </w:r>
    </w:p>
    <w:p w14:paraId="5DF0C4E3" w14:textId="4212D3F3" w:rsidR="00BF019B" w:rsidRDefault="00BF019B">
      <w:pPr>
        <w:suppressAutoHyphens w:val="0"/>
      </w:pPr>
      <w:r>
        <w:t>Bays on the western side of Norfolk Island generally benefit from some protection from prevailing sea conditions</w:t>
      </w:r>
      <w:r w:rsidR="004F45B1">
        <w:t xml:space="preserve"> and are deeper with fewer obstructions. There is also less demand for competing recreational and other uses, </w:t>
      </w:r>
      <w:r>
        <w:t>but none</w:t>
      </w:r>
      <w:r w:rsidR="004F45B1">
        <w:t xml:space="preserve"> of these locations</w:t>
      </w:r>
      <w:r>
        <w:t xml:space="preserve"> have </w:t>
      </w:r>
      <w:r w:rsidR="00075C14">
        <w:t>existing infrastructure</w:t>
      </w:r>
      <w:r>
        <w:t xml:space="preserve"> and </w:t>
      </w:r>
      <w:r w:rsidR="00075C14">
        <w:t>would require significant works to create road access</w:t>
      </w:r>
      <w:r w:rsidR="004F45B1">
        <w:t xml:space="preserve">. </w:t>
      </w:r>
    </w:p>
    <w:p w14:paraId="521EA800" w14:textId="77777777" w:rsidR="00D66FAB" w:rsidRPr="001968A1" w:rsidRDefault="00D66FAB" w:rsidP="001968A1"/>
    <w:p w14:paraId="767A1478" w14:textId="00C370E4" w:rsidR="00BD4BB9" w:rsidRDefault="001D5ACD" w:rsidP="001968A1">
      <w:pPr>
        <w:pStyle w:val="Heading2"/>
        <w:pBdr>
          <w:top w:val="single" w:sz="4" w:space="1" w:color="auto"/>
        </w:pBdr>
      </w:pPr>
      <w:bookmarkStart w:id="4" w:name="_Toc121921807"/>
      <w:r>
        <w:t>Port infrastructure</w:t>
      </w:r>
      <w:bookmarkEnd w:id="4"/>
    </w:p>
    <w:p w14:paraId="61CDC70A" w14:textId="77777777" w:rsidR="001D5ACD" w:rsidRDefault="001D5ACD" w:rsidP="001D5ACD">
      <w:pPr>
        <w:pStyle w:val="Heading3"/>
        <w:rPr>
          <w:rFonts w:eastAsiaTheme="minorHAnsi"/>
        </w:rPr>
      </w:pPr>
      <w:r>
        <w:rPr>
          <w:rFonts w:eastAsiaTheme="minorHAnsi"/>
        </w:rPr>
        <w:t>You said…</w:t>
      </w:r>
    </w:p>
    <w:p w14:paraId="44703BC0" w14:textId="61954AC2" w:rsidR="0000647A" w:rsidRDefault="00BD4BB9" w:rsidP="00BD4BB9">
      <w:r>
        <w:t xml:space="preserve">Twelve written submissions addressed issues around the development of </w:t>
      </w:r>
      <w:r w:rsidRPr="00CD76A9">
        <w:rPr>
          <w:b/>
        </w:rPr>
        <w:t>port</w:t>
      </w:r>
      <w:r w:rsidR="0000647A">
        <w:rPr>
          <w:b/>
        </w:rPr>
        <w:t xml:space="preserve"> or berthing</w:t>
      </w:r>
      <w:r w:rsidRPr="00CD76A9">
        <w:rPr>
          <w:b/>
        </w:rPr>
        <w:t xml:space="preserve"> facilities</w:t>
      </w:r>
      <w:r>
        <w:t xml:space="preserve"> for sea</w:t>
      </w:r>
      <w:r w:rsidR="005B577F">
        <w:t xml:space="preserve"> </w:t>
      </w:r>
      <w:r>
        <w:t xml:space="preserve">freight, </w:t>
      </w:r>
      <w:r w:rsidRPr="00BC48A1">
        <w:t>improvements needed to the seabed or removal of obstacles</w:t>
      </w:r>
      <w:r>
        <w:t xml:space="preserve"> such as bommies. </w:t>
      </w:r>
    </w:p>
    <w:p w14:paraId="20B10DD8" w14:textId="432B51F0" w:rsidR="0000647A" w:rsidRDefault="00BD4BB9" w:rsidP="00BD4BB9">
      <w:r>
        <w:t>Several submissions provided considerable detail on the nature of works that might be needed at one or more locations to support freight handling</w:t>
      </w:r>
      <w:r w:rsidR="0000647A">
        <w:t xml:space="preserve">, with suggestions ranging from development </w:t>
      </w:r>
      <w:r w:rsidR="00BC48A1">
        <w:t xml:space="preserve">of container handling facilities, development </w:t>
      </w:r>
      <w:r w:rsidR="0000647A">
        <w:t xml:space="preserve">of a naval base to defray costs, </w:t>
      </w:r>
      <w:r w:rsidR="00C116FF">
        <w:t xml:space="preserve">development of an enclosed harbour and suspended access road at Jacob’s Rock, </w:t>
      </w:r>
      <w:r w:rsidR="00BC48A1">
        <w:t xml:space="preserve">development of </w:t>
      </w:r>
      <w:r w:rsidR="0000647A">
        <w:t xml:space="preserve">a marina for both freight and passenger transfer, </w:t>
      </w:r>
      <w:r w:rsidR="00BC48A1">
        <w:t>to</w:t>
      </w:r>
      <w:r w:rsidR="0000647A">
        <w:t xml:space="preserve"> development of multiple locations simultaneously.</w:t>
      </w:r>
    </w:p>
    <w:p w14:paraId="1EF0D482" w14:textId="77777777" w:rsidR="001D5ACD" w:rsidRDefault="001D5ACD" w:rsidP="001D5ACD">
      <w:pPr>
        <w:suppressAutoHyphens w:val="0"/>
      </w:pPr>
    </w:p>
    <w:p w14:paraId="18154BE2" w14:textId="77777777" w:rsidR="001D5ACD" w:rsidRDefault="001D5ACD" w:rsidP="001D5ACD">
      <w:pPr>
        <w:pStyle w:val="Heading3"/>
      </w:pPr>
      <w:r>
        <w:t>We heard…</w:t>
      </w:r>
    </w:p>
    <w:p w14:paraId="0C6280F6" w14:textId="3E0C47CF" w:rsidR="009A7416" w:rsidRDefault="006A1ACA">
      <w:pPr>
        <w:suppressAutoHyphens w:val="0"/>
      </w:pPr>
      <w:r>
        <w:t xml:space="preserve">Australian Government investment in </w:t>
      </w:r>
      <w:r w:rsidR="008571D7">
        <w:t xml:space="preserve">port </w:t>
      </w:r>
      <w:r>
        <w:t xml:space="preserve">infrastructure development at Norfolk Island is vital to the future of a reliable and affordable shipping service. The extent of infrastructure </w:t>
      </w:r>
      <w:r w:rsidR="008C06D0">
        <w:t xml:space="preserve">investment </w:t>
      </w:r>
      <w:r>
        <w:t>will be guided by the</w:t>
      </w:r>
      <w:r w:rsidR="00D66FAB">
        <w:t xml:space="preserve"> need </w:t>
      </w:r>
      <w:r>
        <w:t xml:space="preserve">to </w:t>
      </w:r>
      <w:r w:rsidR="009A7416">
        <w:t>support more reliable and efficient</w:t>
      </w:r>
      <w:r>
        <w:t xml:space="preserve"> shipping operations</w:t>
      </w:r>
      <w:r w:rsidR="009A7416">
        <w:t xml:space="preserve">, along with </w:t>
      </w:r>
      <w:r w:rsidR="008C06D0">
        <w:t xml:space="preserve">protecting </w:t>
      </w:r>
      <w:r w:rsidR="009A7416">
        <w:t>community and recreational use</w:t>
      </w:r>
      <w:r w:rsidR="008C06D0">
        <w:t xml:space="preserve"> of the locations where possible</w:t>
      </w:r>
      <w:r w:rsidR="009A7416">
        <w:t>.</w:t>
      </w:r>
    </w:p>
    <w:p w14:paraId="7725E6BD" w14:textId="77777777" w:rsidR="00D66FAB" w:rsidRDefault="00D66FAB" w:rsidP="001968A1"/>
    <w:p w14:paraId="46825A86" w14:textId="5675CC82" w:rsidR="00BD4BB9" w:rsidRDefault="001D5ACD" w:rsidP="001968A1">
      <w:pPr>
        <w:pStyle w:val="Heading2"/>
        <w:pBdr>
          <w:top w:val="single" w:sz="4" w:space="1" w:color="auto"/>
        </w:pBdr>
      </w:pPr>
      <w:bookmarkStart w:id="5" w:name="_Toc121921808"/>
      <w:r>
        <w:t>Cost of freight</w:t>
      </w:r>
      <w:bookmarkEnd w:id="5"/>
    </w:p>
    <w:p w14:paraId="2E59BC27" w14:textId="77777777" w:rsidR="001D5ACD" w:rsidRDefault="001D5ACD" w:rsidP="001D5ACD">
      <w:pPr>
        <w:pStyle w:val="Heading3"/>
        <w:rPr>
          <w:rFonts w:eastAsiaTheme="minorHAnsi"/>
        </w:rPr>
      </w:pPr>
      <w:r>
        <w:rPr>
          <w:rFonts w:eastAsiaTheme="minorHAnsi"/>
        </w:rPr>
        <w:t>You said…</w:t>
      </w:r>
    </w:p>
    <w:p w14:paraId="11D78F4A" w14:textId="5715BA59" w:rsidR="0000647A" w:rsidRDefault="008C06D0" w:rsidP="00BD4BB9">
      <w:r w:rsidRPr="00457CE5">
        <w:t>Rising</w:t>
      </w:r>
      <w:r>
        <w:rPr>
          <w:b/>
        </w:rPr>
        <w:t xml:space="preserve"> </w:t>
      </w:r>
      <w:r w:rsidR="00BD4BB9" w:rsidRPr="00CD76A9">
        <w:rPr>
          <w:b/>
        </w:rPr>
        <w:t>Sea</w:t>
      </w:r>
      <w:r w:rsidR="005B577F">
        <w:rPr>
          <w:b/>
        </w:rPr>
        <w:t xml:space="preserve"> </w:t>
      </w:r>
      <w:r w:rsidR="00BD4BB9" w:rsidRPr="00CD76A9">
        <w:rPr>
          <w:b/>
        </w:rPr>
        <w:t>freight tariffs</w:t>
      </w:r>
      <w:r w:rsidR="00BD4BB9">
        <w:t xml:space="preserve"> were an issue of considerable concern to a number of Norfolk Island community members and businesses</w:t>
      </w:r>
      <w:r w:rsidR="00E36D3B">
        <w:t xml:space="preserve"> who provided feedback through the consultation process</w:t>
      </w:r>
      <w:r w:rsidR="0084765B">
        <w:t>, with this issue being raised in 11 written submissions</w:t>
      </w:r>
      <w:r w:rsidR="00B923C7">
        <w:t xml:space="preserve"> and </w:t>
      </w:r>
      <w:r w:rsidR="00E36D3B">
        <w:t>extensively canvassed</w:t>
      </w:r>
      <w:r w:rsidR="00B923C7">
        <w:t xml:space="preserve"> at the community forum</w:t>
      </w:r>
      <w:r w:rsidR="0084765B">
        <w:t xml:space="preserve">. </w:t>
      </w:r>
    </w:p>
    <w:p w14:paraId="529BA372" w14:textId="66F80977" w:rsidR="0000647A" w:rsidRDefault="0000647A" w:rsidP="00BD4BB9">
      <w:r>
        <w:t xml:space="preserve">One </w:t>
      </w:r>
      <w:r w:rsidR="006F50B6">
        <w:t xml:space="preserve">business owner </w:t>
      </w:r>
      <w:r>
        <w:t>noted the high cost of sea</w:t>
      </w:r>
      <w:r w:rsidR="005B577F">
        <w:t xml:space="preserve"> </w:t>
      </w:r>
      <w:r>
        <w:t xml:space="preserve">freight was having flow-on effects to the cost of living, which was </w:t>
      </w:r>
      <w:r w:rsidR="00E36D3B">
        <w:t xml:space="preserve">affecting </w:t>
      </w:r>
      <w:r>
        <w:t>their ability to attract staff to come to Norfolk Island to work.</w:t>
      </w:r>
    </w:p>
    <w:p w14:paraId="040CC99D" w14:textId="77777777" w:rsidR="001D5ACD" w:rsidRDefault="001D5ACD" w:rsidP="001D5ACD">
      <w:pPr>
        <w:suppressAutoHyphens w:val="0"/>
      </w:pPr>
    </w:p>
    <w:p w14:paraId="799F3B76" w14:textId="77777777" w:rsidR="001D5ACD" w:rsidRDefault="001D5ACD" w:rsidP="001D5ACD">
      <w:pPr>
        <w:pStyle w:val="Heading3"/>
      </w:pPr>
      <w:r>
        <w:lastRenderedPageBreak/>
        <w:t>We heard…</w:t>
      </w:r>
    </w:p>
    <w:p w14:paraId="25635D3E" w14:textId="2FAEDAC7" w:rsidR="009A7416" w:rsidRDefault="009A7416">
      <w:pPr>
        <w:suppressAutoHyphens w:val="0"/>
      </w:pPr>
      <w:r>
        <w:t>The Norfolk Island community acknowledge</w:t>
      </w:r>
      <w:r w:rsidR="008C06D0">
        <w:t>s</w:t>
      </w:r>
      <w:r>
        <w:t xml:space="preserve"> </w:t>
      </w:r>
      <w:r w:rsidR="008C06D0">
        <w:t xml:space="preserve">that </w:t>
      </w:r>
      <w:r>
        <w:t>liv</w:t>
      </w:r>
      <w:r w:rsidR="008C06D0">
        <w:t>ing</w:t>
      </w:r>
      <w:r>
        <w:t xml:space="preserve"> on </w:t>
      </w:r>
      <w:r w:rsidR="008C06D0">
        <w:t>a remote i</w:t>
      </w:r>
      <w:r>
        <w:t>sland means freight is more expensive than the Australian mainland</w:t>
      </w:r>
      <w:r w:rsidR="008C06D0">
        <w:t>,</w:t>
      </w:r>
      <w:r>
        <w:t xml:space="preserve"> and that shipping tariffs are determined by </w:t>
      </w:r>
      <w:r w:rsidR="008C06D0">
        <w:t xml:space="preserve">expenses incurred by </w:t>
      </w:r>
      <w:r>
        <w:t xml:space="preserve">private sector operators </w:t>
      </w:r>
      <w:r w:rsidR="008C06D0">
        <w:t xml:space="preserve">to deliver </w:t>
      </w:r>
      <w:r>
        <w:t xml:space="preserve">those </w:t>
      </w:r>
      <w:r w:rsidR="007C3FAD">
        <w:t xml:space="preserve">freight </w:t>
      </w:r>
      <w:r>
        <w:t>services.</w:t>
      </w:r>
    </w:p>
    <w:p w14:paraId="5E4F833E" w14:textId="6A271E34" w:rsidR="00EB11C5" w:rsidRDefault="009A7416">
      <w:pPr>
        <w:suppressAutoHyphens w:val="0"/>
      </w:pPr>
      <w:r>
        <w:t xml:space="preserve">The Australian Government has a role in developing infrastructure that can help with cargo handling efficiency, such as improving vessel berthing facilities and supporting the use of containers. Such improvements </w:t>
      </w:r>
      <w:r w:rsidR="006F50B6">
        <w:t xml:space="preserve">will help to </w:t>
      </w:r>
      <w:r w:rsidR="008C06D0">
        <w:t xml:space="preserve">reduce </w:t>
      </w:r>
      <w:r w:rsidR="006F50B6">
        <w:t>overhead costs</w:t>
      </w:r>
      <w:r w:rsidR="008C06D0">
        <w:t xml:space="preserve">, such as the cost of </w:t>
      </w:r>
      <w:r w:rsidR="006F50B6">
        <w:t xml:space="preserve">delays </w:t>
      </w:r>
      <w:r w:rsidR="008C06D0">
        <w:t>caused by weather, and higher insurance premiums incurred by shipping freight by breakbulk</w:t>
      </w:r>
      <w:r w:rsidR="006F50B6">
        <w:t>.</w:t>
      </w:r>
    </w:p>
    <w:p w14:paraId="72836320" w14:textId="77777777" w:rsidR="00D66FAB" w:rsidRDefault="00D66FAB" w:rsidP="001968A1"/>
    <w:p w14:paraId="37DA3790" w14:textId="2CB0717C" w:rsidR="0084765B" w:rsidRDefault="001D5ACD" w:rsidP="001968A1">
      <w:pPr>
        <w:pStyle w:val="Heading2"/>
        <w:pBdr>
          <w:top w:val="single" w:sz="4" w:space="1" w:color="auto"/>
        </w:pBdr>
      </w:pPr>
      <w:bookmarkStart w:id="6" w:name="_Toc121921809"/>
      <w:r>
        <w:t>Shipping containers</w:t>
      </w:r>
      <w:bookmarkEnd w:id="6"/>
    </w:p>
    <w:p w14:paraId="4393DEC3" w14:textId="77777777" w:rsidR="001D5ACD" w:rsidRDefault="001D5ACD" w:rsidP="001D5ACD">
      <w:pPr>
        <w:pStyle w:val="Heading3"/>
        <w:rPr>
          <w:rFonts w:eastAsiaTheme="minorHAnsi"/>
        </w:rPr>
      </w:pPr>
      <w:r>
        <w:rPr>
          <w:rFonts w:eastAsiaTheme="minorHAnsi"/>
        </w:rPr>
        <w:t>You said…</w:t>
      </w:r>
    </w:p>
    <w:p w14:paraId="49925F69" w14:textId="412EDB23" w:rsidR="0084765B" w:rsidRDefault="0084765B" w:rsidP="00BD4BB9">
      <w:r>
        <w:t xml:space="preserve">The issue of </w:t>
      </w:r>
      <w:r w:rsidRPr="00CD76A9">
        <w:rPr>
          <w:b/>
        </w:rPr>
        <w:t>adopting containers</w:t>
      </w:r>
      <w:r>
        <w:t xml:space="preserve"> for future sea</w:t>
      </w:r>
      <w:r w:rsidR="005B577F">
        <w:t xml:space="preserve"> </w:t>
      </w:r>
      <w:r>
        <w:t xml:space="preserve">freight cargo handling was another commonly raised issue, discussed in 11 submissions. Of these, nine submissions were in favour of moving to the use of containers for </w:t>
      </w:r>
      <w:r w:rsidR="0093078C">
        <w:t xml:space="preserve">better </w:t>
      </w:r>
      <w:r>
        <w:t xml:space="preserve">security of goods, more efficient cargo handling and </w:t>
      </w:r>
      <w:r w:rsidR="0093078C">
        <w:t xml:space="preserve">alignment with </w:t>
      </w:r>
      <w:r w:rsidR="002E073F">
        <w:t>global practices</w:t>
      </w:r>
      <w:r>
        <w:t xml:space="preserve">. </w:t>
      </w:r>
    </w:p>
    <w:p w14:paraId="0F631FA8" w14:textId="0A913102" w:rsidR="0084765B" w:rsidRDefault="0084765B" w:rsidP="00BD4BB9">
      <w:r>
        <w:t>O</w:t>
      </w:r>
      <w:r w:rsidR="008C06D0">
        <w:t>nly one</w:t>
      </w:r>
      <w:r>
        <w:t xml:space="preserve"> submission </w:t>
      </w:r>
      <w:r w:rsidR="008C06D0">
        <w:t xml:space="preserve">suggested </w:t>
      </w:r>
      <w:r>
        <w:t xml:space="preserve">that breakbulk and lighterage should be retained, while one other submission suggested that breakbulk and lighterage might still present a pragmatic solution </w:t>
      </w:r>
      <w:r w:rsidR="008C06D0">
        <w:t xml:space="preserve">to </w:t>
      </w:r>
      <w:r>
        <w:t>the various challenges for Norfolk Island cargo shipping.</w:t>
      </w:r>
    </w:p>
    <w:p w14:paraId="68C221B5" w14:textId="6DF42F33" w:rsidR="0000647A" w:rsidRDefault="0000647A" w:rsidP="00BD4BB9">
      <w:r>
        <w:t xml:space="preserve">One submission noted that more emphasis would be needed on biosecurity measures if containers were adopted, </w:t>
      </w:r>
      <w:r w:rsidR="007C1601">
        <w:t xml:space="preserve">as they would </w:t>
      </w:r>
      <w:r w:rsidR="008C06D0">
        <w:t>creat</w:t>
      </w:r>
      <w:r w:rsidR="007C1601">
        <w:t>e</w:t>
      </w:r>
      <w:r w:rsidR="008C06D0">
        <w:t xml:space="preserve"> additional layers of </w:t>
      </w:r>
      <w:r w:rsidR="007C1601">
        <w:t xml:space="preserve">necessary </w:t>
      </w:r>
      <w:r w:rsidR="008C06D0">
        <w:t>inspection</w:t>
      </w:r>
      <w:r>
        <w:t>.</w:t>
      </w:r>
    </w:p>
    <w:p w14:paraId="6CB91D3E" w14:textId="77777777" w:rsidR="001D5ACD" w:rsidRDefault="001D5ACD" w:rsidP="001D5ACD">
      <w:pPr>
        <w:suppressAutoHyphens w:val="0"/>
      </w:pPr>
    </w:p>
    <w:p w14:paraId="14A3CBA3" w14:textId="77777777" w:rsidR="001D5ACD" w:rsidRDefault="001D5ACD" w:rsidP="001D5ACD">
      <w:pPr>
        <w:pStyle w:val="Heading3"/>
      </w:pPr>
      <w:r>
        <w:t>We heard…</w:t>
      </w:r>
    </w:p>
    <w:p w14:paraId="6B325547" w14:textId="2DEA3862" w:rsidR="00C905F6" w:rsidRDefault="005E44F9">
      <w:pPr>
        <w:suppressAutoHyphens w:val="0"/>
      </w:pPr>
      <w:r>
        <w:t>While Norfolk Island’s use of lighter</w:t>
      </w:r>
      <w:r w:rsidR="00C17C01">
        <w:t xml:space="preserve"> craft</w:t>
      </w:r>
      <w:r>
        <w:t xml:space="preserve"> presents a traditional and long-respected method of transferring cargo from ship to shore, </w:t>
      </w:r>
      <w:r w:rsidR="00C905F6">
        <w:t>Norfolk Island’s shipping solution needs to consider worldwide sea</w:t>
      </w:r>
      <w:r w:rsidR="002E073F">
        <w:t xml:space="preserve"> </w:t>
      </w:r>
      <w:r w:rsidR="00C905F6">
        <w:t xml:space="preserve">freight practices to </w:t>
      </w:r>
      <w:r w:rsidR="00C17C01">
        <w:t>provide any improvements for the Norfolk Island community and economy</w:t>
      </w:r>
      <w:r>
        <w:t>. T</w:t>
      </w:r>
      <w:r w:rsidR="00C905F6">
        <w:t xml:space="preserve">he use of containers for cargo shipping is </w:t>
      </w:r>
      <w:r w:rsidR="00C17C01">
        <w:t>virtually</w:t>
      </w:r>
      <w:r w:rsidR="00C905F6">
        <w:t xml:space="preserve"> universal across the sea</w:t>
      </w:r>
      <w:r w:rsidR="002E073F">
        <w:t xml:space="preserve"> </w:t>
      </w:r>
      <w:r w:rsidR="00C905F6">
        <w:t xml:space="preserve">freight industry and </w:t>
      </w:r>
      <w:r w:rsidR="00C17C01">
        <w:t xml:space="preserve">modern </w:t>
      </w:r>
      <w:r w:rsidR="00C905F6">
        <w:t xml:space="preserve">vessels are </w:t>
      </w:r>
      <w:r w:rsidR="00C17C01">
        <w:t xml:space="preserve">progressively </w:t>
      </w:r>
      <w:r w:rsidR="00C905F6">
        <w:t xml:space="preserve">less </w:t>
      </w:r>
      <w:r w:rsidR="00C17C01">
        <w:t xml:space="preserve">capable of </w:t>
      </w:r>
      <w:r w:rsidR="00C905F6">
        <w:t>hand</w:t>
      </w:r>
      <w:r w:rsidR="00C17C01">
        <w:t>ling</w:t>
      </w:r>
      <w:r w:rsidR="00C905F6">
        <w:t xml:space="preserve"> breakbulk goods.</w:t>
      </w:r>
    </w:p>
    <w:p w14:paraId="3863734E" w14:textId="4703A824" w:rsidR="00EB11C5" w:rsidRDefault="00C17C01">
      <w:pPr>
        <w:suppressAutoHyphens w:val="0"/>
        <w:rPr>
          <w:rFonts w:asciiTheme="majorHAnsi" w:eastAsiaTheme="majorEastAsia" w:hAnsiTheme="majorHAnsi" w:cstheme="majorBidi"/>
          <w:b/>
          <w:color w:val="6D7989" w:themeColor="accent4" w:themeShade="BF"/>
          <w:sz w:val="32"/>
          <w:szCs w:val="24"/>
        </w:rPr>
      </w:pPr>
      <w:r>
        <w:t xml:space="preserve">The development of </w:t>
      </w:r>
      <w:r w:rsidR="00C905F6">
        <w:t xml:space="preserve">full container handling facilities may take some time, but there may be </w:t>
      </w:r>
      <w:r>
        <w:t xml:space="preserve">earlier </w:t>
      </w:r>
      <w:r w:rsidR="00C905F6">
        <w:t xml:space="preserve">opportunities for smaller scale use of containers. Development of port infrastructure </w:t>
      </w:r>
      <w:r w:rsidR="00F844F6">
        <w:t>will need to</w:t>
      </w:r>
      <w:r w:rsidR="00C905F6">
        <w:t xml:space="preserve"> </w:t>
      </w:r>
      <w:r w:rsidR="008571D7">
        <w:t>consider</w:t>
      </w:r>
      <w:r w:rsidR="00C905F6">
        <w:t xml:space="preserve"> the need for biosecurity and other measures for the safe and secure handling of containers.</w:t>
      </w:r>
      <w:r w:rsidR="00EB11C5">
        <w:br w:type="page"/>
      </w:r>
    </w:p>
    <w:p w14:paraId="7A940700" w14:textId="1035EB82" w:rsidR="0084765B" w:rsidRDefault="001D5ACD" w:rsidP="001968A1">
      <w:pPr>
        <w:pStyle w:val="Heading2"/>
      </w:pPr>
      <w:bookmarkStart w:id="7" w:name="_Toc121921810"/>
      <w:r>
        <w:lastRenderedPageBreak/>
        <w:t>Schedule integrity</w:t>
      </w:r>
      <w:bookmarkEnd w:id="7"/>
    </w:p>
    <w:p w14:paraId="1AD5BA54" w14:textId="77777777" w:rsidR="001D5ACD" w:rsidRDefault="001D5ACD" w:rsidP="001D5ACD">
      <w:pPr>
        <w:pStyle w:val="Heading3"/>
        <w:rPr>
          <w:rFonts w:eastAsiaTheme="minorHAnsi"/>
        </w:rPr>
      </w:pPr>
      <w:r>
        <w:rPr>
          <w:rFonts w:eastAsiaTheme="minorHAnsi"/>
        </w:rPr>
        <w:t>You said…</w:t>
      </w:r>
    </w:p>
    <w:p w14:paraId="1BDD7A92" w14:textId="7F989AD0" w:rsidR="0084765B" w:rsidRDefault="0084765B" w:rsidP="00BD4BB9">
      <w:r>
        <w:t xml:space="preserve">Nine written submissions raised the </w:t>
      </w:r>
      <w:r w:rsidRPr="00CD76A9">
        <w:rPr>
          <w:b/>
        </w:rPr>
        <w:t>reliability of shipping services</w:t>
      </w:r>
      <w:r>
        <w:t xml:space="preserve"> as a priority. Several submissions pointed to the lack of goods in the supermarket, or difficulty as a business owner in importing or exporting goods in a timely way. </w:t>
      </w:r>
      <w:r w:rsidR="008606B9">
        <w:t xml:space="preserve">One submission noted that poor reliability severely </w:t>
      </w:r>
      <w:r w:rsidR="007B439D">
        <w:t xml:space="preserve">affected </w:t>
      </w:r>
      <w:r w:rsidR="008606B9">
        <w:t>import or export of perishable goods.</w:t>
      </w:r>
    </w:p>
    <w:p w14:paraId="75D0A073" w14:textId="77777777" w:rsidR="00A73E79" w:rsidRDefault="00A73E79" w:rsidP="00A73E79">
      <w:r>
        <w:t xml:space="preserve">Four written submissions raised the importance of a sea freight vessel that is </w:t>
      </w:r>
      <w:r w:rsidRPr="00CD76A9">
        <w:rPr>
          <w:b/>
        </w:rPr>
        <w:t>dedicated to Norfolk Island</w:t>
      </w:r>
      <w:r>
        <w:t xml:space="preserve"> as being a priority. These submissions indicated that Norfolk Island has suffered in the past when vessels have been diverted to other uses or for different voyages, reducing capacity or frequency as a result. </w:t>
      </w:r>
    </w:p>
    <w:p w14:paraId="6AC7E648" w14:textId="77777777" w:rsidR="001D5ACD" w:rsidRDefault="001D5ACD" w:rsidP="001D5ACD">
      <w:pPr>
        <w:suppressAutoHyphens w:val="0"/>
      </w:pPr>
    </w:p>
    <w:p w14:paraId="11DA4F98" w14:textId="77777777" w:rsidR="001D5ACD" w:rsidRDefault="001D5ACD" w:rsidP="001D5ACD">
      <w:pPr>
        <w:pStyle w:val="Heading3"/>
      </w:pPr>
      <w:r>
        <w:t>We heard…</w:t>
      </w:r>
    </w:p>
    <w:p w14:paraId="35D71453" w14:textId="5E7FC714" w:rsidR="006F598C" w:rsidRDefault="00C905F6">
      <w:pPr>
        <w:suppressAutoHyphens w:val="0"/>
      </w:pPr>
      <w:r>
        <w:t xml:space="preserve">Timeliness and reliability of shipping services should not be in </w:t>
      </w:r>
      <w:r w:rsidR="007B439D">
        <w:t>question</w:t>
      </w:r>
      <w:r>
        <w:t xml:space="preserve"> for shipping services to Norfolk Island. </w:t>
      </w:r>
      <w:r w:rsidR="006F598C">
        <w:t>However, t</w:t>
      </w:r>
      <w:r>
        <w:t xml:space="preserve">here are challenges </w:t>
      </w:r>
      <w:r w:rsidR="007B439D">
        <w:t>in</w:t>
      </w:r>
      <w:r>
        <w:t xml:space="preserve"> maintaining scheduling integrity for shipping services to Norfolk Island</w:t>
      </w:r>
      <w:r w:rsidR="007B439D">
        <w:t xml:space="preserve"> in the current environment</w:t>
      </w:r>
      <w:r>
        <w:t xml:space="preserve">, </w:t>
      </w:r>
      <w:r w:rsidR="006F598C">
        <w:t>including</w:t>
      </w:r>
      <w:r>
        <w:t xml:space="preserve"> the difficulty of accessing a port during inclement </w:t>
      </w:r>
      <w:r w:rsidR="00C17C01">
        <w:t xml:space="preserve">weather </w:t>
      </w:r>
      <w:r>
        <w:t xml:space="preserve">conditions. </w:t>
      </w:r>
    </w:p>
    <w:p w14:paraId="12BBA7F5" w14:textId="41F59BFA" w:rsidR="00EB11C5" w:rsidRDefault="00F844F6">
      <w:pPr>
        <w:suppressAutoHyphens w:val="0"/>
      </w:pPr>
      <w:r>
        <w:t>I</w:t>
      </w:r>
      <w:r w:rsidR="00C905F6">
        <w:t>mprov</w:t>
      </w:r>
      <w:r w:rsidR="00C17C01">
        <w:t>ements to</w:t>
      </w:r>
      <w:r w:rsidR="00C905F6">
        <w:t xml:space="preserve"> port infrastructure </w:t>
      </w:r>
      <w:r w:rsidR="00C17C01">
        <w:t xml:space="preserve">should </w:t>
      </w:r>
      <w:r w:rsidR="00C905F6">
        <w:t>enable safe vessel berthing and direct loading and unloading on shore</w:t>
      </w:r>
      <w:r>
        <w:t xml:space="preserve">, </w:t>
      </w:r>
      <w:r w:rsidR="0028241C">
        <w:t>along with</w:t>
      </w:r>
      <w:r w:rsidR="00C17C01">
        <w:t xml:space="preserve"> </w:t>
      </w:r>
      <w:r>
        <w:t>reducing</w:t>
      </w:r>
      <w:r w:rsidR="006F598C">
        <w:t xml:space="preserve"> delays that </w:t>
      </w:r>
      <w:r w:rsidR="007B439D">
        <w:t>affect</w:t>
      </w:r>
      <w:r w:rsidR="006F598C">
        <w:t xml:space="preserve"> </w:t>
      </w:r>
      <w:r>
        <w:t>service reliability</w:t>
      </w:r>
      <w:r w:rsidR="006F598C">
        <w:t>.</w:t>
      </w:r>
      <w:r w:rsidR="00C905F6">
        <w:t xml:space="preserve"> </w:t>
      </w:r>
    </w:p>
    <w:p w14:paraId="319E97C9" w14:textId="77777777" w:rsidR="00D66FAB" w:rsidRDefault="00D66FAB" w:rsidP="001968A1"/>
    <w:p w14:paraId="1AB3F85A" w14:textId="0B33618E" w:rsidR="00CD76A9" w:rsidRDefault="001D5ACD" w:rsidP="001968A1">
      <w:pPr>
        <w:pStyle w:val="Heading2"/>
        <w:pBdr>
          <w:top w:val="single" w:sz="4" w:space="1" w:color="auto"/>
        </w:pBdr>
      </w:pPr>
      <w:bookmarkStart w:id="8" w:name="_Toc121921811"/>
      <w:r>
        <w:t>Frequency of delivery</w:t>
      </w:r>
      <w:bookmarkEnd w:id="8"/>
    </w:p>
    <w:p w14:paraId="1459FA0A" w14:textId="77777777" w:rsidR="001D5ACD" w:rsidRDefault="001D5ACD" w:rsidP="001D5ACD">
      <w:pPr>
        <w:pStyle w:val="Heading3"/>
        <w:rPr>
          <w:rFonts w:eastAsiaTheme="minorHAnsi"/>
        </w:rPr>
      </w:pPr>
      <w:r>
        <w:rPr>
          <w:rFonts w:eastAsiaTheme="minorHAnsi"/>
        </w:rPr>
        <w:t>You said…</w:t>
      </w:r>
    </w:p>
    <w:p w14:paraId="054B48D9" w14:textId="62A84CEF" w:rsidR="00CD76A9" w:rsidRDefault="00CD76A9" w:rsidP="00BD4BB9">
      <w:r>
        <w:t xml:space="preserve">How </w:t>
      </w:r>
      <w:r w:rsidRPr="00CD76A9">
        <w:rPr>
          <w:b/>
        </w:rPr>
        <w:t>frequent</w:t>
      </w:r>
      <w:r>
        <w:rPr>
          <w:b/>
        </w:rPr>
        <w:t>ly</w:t>
      </w:r>
      <w:r>
        <w:t xml:space="preserve"> the cargo ship brings sea</w:t>
      </w:r>
      <w:r w:rsidR="005B577F">
        <w:t xml:space="preserve"> </w:t>
      </w:r>
      <w:r>
        <w:t xml:space="preserve">freight to Norfolk Island was raised in four written submissions; all pointed to recent infrequent vessel calls as unsatisfactory, </w:t>
      </w:r>
      <w:r w:rsidR="000242AA">
        <w:t>highlighting</w:t>
      </w:r>
      <w:r>
        <w:t xml:space="preserve"> stock shortages in the supermarket and instances of long waits for postal items and other goods.</w:t>
      </w:r>
    </w:p>
    <w:p w14:paraId="7F2C425F" w14:textId="77777777" w:rsidR="001D5ACD" w:rsidRDefault="001D5ACD" w:rsidP="001D5ACD">
      <w:pPr>
        <w:suppressAutoHyphens w:val="0"/>
      </w:pPr>
    </w:p>
    <w:p w14:paraId="5FFB33A4" w14:textId="77777777" w:rsidR="001D5ACD" w:rsidRDefault="001D5ACD" w:rsidP="001D5ACD">
      <w:pPr>
        <w:pStyle w:val="Heading3"/>
      </w:pPr>
      <w:r>
        <w:t>We heard…</w:t>
      </w:r>
    </w:p>
    <w:p w14:paraId="2731ABAC" w14:textId="7C744671" w:rsidR="006F598C" w:rsidRDefault="006F598C">
      <w:pPr>
        <w:suppressAutoHyphens w:val="0"/>
      </w:pPr>
      <w:r>
        <w:t>As with service reliability, frequency of services is very important to the Norfolk Island community, especially for time</w:t>
      </w:r>
      <w:r w:rsidR="000242AA">
        <w:t>-</w:t>
      </w:r>
      <w:r>
        <w:t xml:space="preserve">critical and perishable goods and for the businesses on Island to maintain stock levels </w:t>
      </w:r>
      <w:r w:rsidR="000242AA">
        <w:t xml:space="preserve">to support </w:t>
      </w:r>
      <w:r>
        <w:t>peak tourism seasons.</w:t>
      </w:r>
    </w:p>
    <w:p w14:paraId="66C734AF" w14:textId="2D0DB385" w:rsidR="006F598C" w:rsidRDefault="006F598C">
      <w:pPr>
        <w:suppressAutoHyphens w:val="0"/>
      </w:pPr>
      <w:r>
        <w:t>Service frequency is closely linked to the cost of sea</w:t>
      </w:r>
      <w:r w:rsidR="000242AA">
        <w:t xml:space="preserve"> </w:t>
      </w:r>
      <w:r>
        <w:t>freight</w:t>
      </w:r>
      <w:r w:rsidR="000242AA">
        <w:t>. A</w:t>
      </w:r>
      <w:r w:rsidR="00425293">
        <w:t xml:space="preserve"> balance is needed </w:t>
      </w:r>
      <w:r>
        <w:t xml:space="preserve">between more frequent servicing and less costly shipping tariffs. </w:t>
      </w:r>
    </w:p>
    <w:p w14:paraId="3436707E" w14:textId="1D54DE7C" w:rsidR="00B923C7" w:rsidRDefault="001D5ACD" w:rsidP="001968A1">
      <w:pPr>
        <w:pStyle w:val="Heading2"/>
      </w:pPr>
      <w:bookmarkStart w:id="9" w:name="_Toc121921812"/>
      <w:r>
        <w:lastRenderedPageBreak/>
        <w:t>Cargo capacity</w:t>
      </w:r>
      <w:bookmarkEnd w:id="9"/>
    </w:p>
    <w:p w14:paraId="5ADA1D16" w14:textId="77777777" w:rsidR="001D5ACD" w:rsidRDefault="001D5ACD" w:rsidP="001D5ACD">
      <w:pPr>
        <w:pStyle w:val="Heading3"/>
        <w:rPr>
          <w:rFonts w:eastAsiaTheme="minorHAnsi"/>
        </w:rPr>
      </w:pPr>
      <w:r>
        <w:rPr>
          <w:rFonts w:eastAsiaTheme="minorHAnsi"/>
        </w:rPr>
        <w:t>You said…</w:t>
      </w:r>
    </w:p>
    <w:p w14:paraId="27866C70" w14:textId="5C04752E" w:rsidR="00B923C7" w:rsidRDefault="00B923C7" w:rsidP="00BD4BB9">
      <w:r>
        <w:t xml:space="preserve">Four submissions raised the issue of </w:t>
      </w:r>
      <w:r w:rsidRPr="00B923C7">
        <w:rPr>
          <w:b/>
        </w:rPr>
        <w:t>insufficient capacity</w:t>
      </w:r>
      <w:r>
        <w:t xml:space="preserve"> in recent times, </w:t>
      </w:r>
      <w:r w:rsidR="00EC15A7">
        <w:t>resulting in</w:t>
      </w:r>
      <w:r>
        <w:t xml:space="preserve"> a cargo backlog. One submission indicated their business had suffered due to goods being left behind.</w:t>
      </w:r>
    </w:p>
    <w:p w14:paraId="6AFAD648" w14:textId="28E00E5D" w:rsidR="002A3C9F" w:rsidRDefault="002A3C9F" w:rsidP="00BD4BB9">
      <w:r>
        <w:t>This issue was also raised at the community forum</w:t>
      </w:r>
      <w:r w:rsidR="00F529BB">
        <w:t>. C</w:t>
      </w:r>
      <w:r w:rsidR="00EC15A7">
        <w:t xml:space="preserve">ommunity members at the forum were particularly concerned with delays in postal services due to insufficient capacity and </w:t>
      </w:r>
      <w:r w:rsidR="009A3A61">
        <w:t>one business owner stated that recent ship cargo allocations were insufficient.</w:t>
      </w:r>
    </w:p>
    <w:p w14:paraId="42F9019B" w14:textId="77777777" w:rsidR="001D5ACD" w:rsidRDefault="001D5ACD" w:rsidP="001D5ACD">
      <w:pPr>
        <w:suppressAutoHyphens w:val="0"/>
      </w:pPr>
    </w:p>
    <w:p w14:paraId="65BF67C8" w14:textId="77777777" w:rsidR="001D5ACD" w:rsidRDefault="001D5ACD" w:rsidP="001D5ACD">
      <w:pPr>
        <w:pStyle w:val="Heading3"/>
      </w:pPr>
      <w:r>
        <w:t>We heard…</w:t>
      </w:r>
    </w:p>
    <w:p w14:paraId="5CF0632C" w14:textId="04FE5DBB" w:rsidR="006F598C" w:rsidRDefault="006F598C">
      <w:pPr>
        <w:suppressAutoHyphens w:val="0"/>
      </w:pPr>
      <w:r>
        <w:t xml:space="preserve">Having sufficient </w:t>
      </w:r>
      <w:r w:rsidR="00C17C01">
        <w:t>supply of food</w:t>
      </w:r>
      <w:r>
        <w:t>, stock feed, building and repair</w:t>
      </w:r>
      <w:r w:rsidR="00C17C01">
        <w:t xml:space="preserve"> supplies</w:t>
      </w:r>
      <w:r>
        <w:t>, postal articles</w:t>
      </w:r>
      <w:r w:rsidR="00C17C01">
        <w:t>,</w:t>
      </w:r>
      <w:r>
        <w:t xml:space="preserve"> and </w:t>
      </w:r>
      <w:r w:rsidR="00F529BB">
        <w:t>other essential items</w:t>
      </w:r>
      <w:r>
        <w:t xml:space="preserve"> </w:t>
      </w:r>
      <w:r w:rsidR="00C17C01">
        <w:t>are all vital for the Norfolk Island community and economy to remain healthy</w:t>
      </w:r>
      <w:r w:rsidR="00BA0D21">
        <w:t xml:space="preserve"> and sustainable into the future</w:t>
      </w:r>
      <w:r w:rsidR="00C17C01">
        <w:t>.</w:t>
      </w:r>
      <w:r>
        <w:t xml:space="preserve"> Improving overall capacity, like shipping frequency and cost, </w:t>
      </w:r>
      <w:r w:rsidR="00A73E79">
        <w:t xml:space="preserve">is </w:t>
      </w:r>
      <w:r>
        <w:t xml:space="preserve">a key area </w:t>
      </w:r>
      <w:r w:rsidR="00A73E79">
        <w:t xml:space="preserve">that </w:t>
      </w:r>
      <w:r>
        <w:t>need</w:t>
      </w:r>
      <w:r w:rsidR="00A73E79">
        <w:t>s</w:t>
      </w:r>
      <w:r>
        <w:t xml:space="preserve"> </w:t>
      </w:r>
      <w:r w:rsidR="00A73E79">
        <w:t>to be accounted for in future improvements</w:t>
      </w:r>
      <w:r>
        <w:t>.</w:t>
      </w:r>
    </w:p>
    <w:p w14:paraId="0302210B" w14:textId="77777777" w:rsidR="0000647A" w:rsidRDefault="0000647A" w:rsidP="00457CE5">
      <w:pPr>
        <w:suppressAutoHyphens w:val="0"/>
      </w:pPr>
    </w:p>
    <w:sectPr w:rsidR="0000647A" w:rsidSect="00D87AD8">
      <w:headerReference w:type="default" r:id="rId19"/>
      <w:headerReference w:type="first" r:id="rId20"/>
      <w:pgSz w:w="11906" w:h="16838" w:code="9"/>
      <w:pgMar w:top="1021" w:right="1021" w:bottom="1021" w:left="102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B3607" w14:textId="77777777" w:rsidR="00020CCB" w:rsidRDefault="00020CCB" w:rsidP="008456D5">
      <w:pPr>
        <w:spacing w:before="0" w:after="0"/>
      </w:pPr>
      <w:r>
        <w:separator/>
      </w:r>
    </w:p>
  </w:endnote>
  <w:endnote w:type="continuationSeparator" w:id="0">
    <w:p w14:paraId="389481E9" w14:textId="77777777" w:rsidR="00020CCB" w:rsidRDefault="00020CC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166B" w14:textId="77777777" w:rsidR="00020CCB" w:rsidRDefault="00020CCB" w:rsidP="00E50D64">
    <w:pPr>
      <w:pStyle w:val="Footer"/>
      <w:spacing w:before="720"/>
      <w:jc w:val="right"/>
    </w:pPr>
    <w:r>
      <w:rPr>
        <w:noProof/>
        <w:lang w:eastAsia="en-AU"/>
      </w:rPr>
      <mc:AlternateContent>
        <mc:Choice Requires="wps">
          <w:drawing>
            <wp:anchor distT="0" distB="0" distL="114300" distR="114300" simplePos="0" relativeHeight="251676672" behindDoc="1" locked="1" layoutInCell="1" allowOverlap="1" wp14:anchorId="49DF0347" wp14:editId="5C18981F">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4AD786E8" w14:textId="77777777" w:rsidR="00020CCB" w:rsidRPr="007A05BE" w:rsidRDefault="00020CCB"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F0347"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98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4AD786E8" w14:textId="77777777" w:rsidR="00020CCB" w:rsidRPr="007A05BE" w:rsidRDefault="00020CCB"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53F300D9" wp14:editId="6BCFCF62">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844583D" w14:textId="176E8C19" w:rsidR="00020CCB" w:rsidRDefault="00DE1798" w:rsidP="00E50D64">
                              <w:pPr>
                                <w:pStyle w:val="Footer"/>
                              </w:pPr>
                              <w:r>
                                <w:t>Towards a long-term shipping solution for Norfolk Island</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300D9" id="Text Box 18" o:spid="_x0000_s1027" type="#_x0000_t202" style="position:absolute;left:0;text-align:left;margin-left:0;margin-top:0;width:340.15pt;height:42.45pt;z-index:-2516408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844583D" w14:textId="176E8C19" w:rsidR="00020CCB" w:rsidRDefault="00DE1798" w:rsidP="00E50D64">
                        <w:pPr>
                          <w:pStyle w:val="Footer"/>
                        </w:pPr>
                        <w:r>
                          <w:t>Towards a long-term shipping solution for Norfolk Island</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0760BE29" wp14:editId="0033359A">
          <wp:simplePos x="0" y="0"/>
          <wp:positionH relativeFrom="page">
            <wp:align>right</wp:align>
          </wp:positionH>
          <wp:positionV relativeFrom="page">
            <wp:align>bottom</wp:align>
          </wp:positionV>
          <wp:extent cx="10692000" cy="183240"/>
          <wp:effectExtent l="0" t="0" r="0" b="762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062E" w14:textId="77777777" w:rsidR="00020CCB" w:rsidRDefault="00020CCB"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362D74F6" wp14:editId="20A7734A">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EC6FE9B" w14:textId="77777777" w:rsidR="00020CCB" w:rsidRPr="007A05BE" w:rsidRDefault="00020CCB"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74F6" id="_x0000_t202" coordsize="21600,21600" o:spt="202" path="m,l,21600r21600,l21600,xe">
              <v:stroke joinstyle="miter"/>
              <v:path gradientshapeok="t" o:connecttype="rect"/>
            </v:shapetype>
            <v:shape id="Text Box 4" o:spid="_x0000_s1028"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3EC6FE9B" w14:textId="77777777" w:rsidR="00020CCB" w:rsidRPr="007A05BE" w:rsidRDefault="00020CCB"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7F85EA3C" wp14:editId="22A4838C">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47ECDFA" w14:textId="5923EAA1" w:rsidR="00020CCB" w:rsidRDefault="00DE1798" w:rsidP="007A05BE">
                              <w:pPr>
                                <w:pStyle w:val="Footer"/>
                                <w:jc w:val="right"/>
                              </w:pPr>
                              <w:r>
                                <w:t>Towards a long-term shipping solution for Norfolk Island</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5EA3C" id="Text Box 3" o:spid="_x0000_s1029"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47ECDFA" w14:textId="5923EAA1" w:rsidR="00020CCB" w:rsidRDefault="00DE1798" w:rsidP="007A05BE">
                        <w:pPr>
                          <w:pStyle w:val="Footer"/>
                          <w:jc w:val="right"/>
                        </w:pPr>
                        <w:r>
                          <w:t>Towards a long-term shipping solution for Norfolk Island</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4AB30597" wp14:editId="3E4DB320">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D51C7" w14:textId="77777777" w:rsidR="00020CCB" w:rsidRPr="005912BE" w:rsidRDefault="00020CCB" w:rsidP="005912BE">
      <w:pPr>
        <w:spacing w:before="300"/>
        <w:rPr>
          <w:color w:val="008089" w:themeColor="accent2"/>
        </w:rPr>
      </w:pPr>
      <w:r w:rsidRPr="004063DE">
        <w:rPr>
          <w:color w:val="004044" w:themeColor="accent2" w:themeShade="80"/>
        </w:rPr>
        <w:t>----------</w:t>
      </w:r>
    </w:p>
  </w:footnote>
  <w:footnote w:type="continuationSeparator" w:id="0">
    <w:p w14:paraId="2F9730E3" w14:textId="77777777" w:rsidR="00020CCB" w:rsidRDefault="00020CC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6147C" w14:textId="6C254774" w:rsidR="00020CCB" w:rsidRDefault="00AA6CAC" w:rsidP="00D87AD8">
    <w:pPr>
      <w:pStyle w:val="Header"/>
      <w:spacing w:after="1320"/>
      <w:jc w:val="left"/>
    </w:pPr>
    <w:r>
      <w:fldChar w:fldCharType="begin"/>
    </w:r>
    <w:r>
      <w:instrText xml:space="preserve"> STYLEREF  "Heading 1"  \* MERGEFORMAT </w:instrText>
    </w:r>
    <w:r>
      <w:fldChar w:fldCharType="separate"/>
    </w:r>
    <w:r w:rsidR="00AF344B">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FEA5" w14:textId="77777777" w:rsidR="00020CCB" w:rsidRDefault="00020CCB"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9E6F9" w14:textId="77777777" w:rsidR="00020CCB" w:rsidRDefault="00020CCB" w:rsidP="005912BE">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DED4" w14:textId="5F00020B" w:rsidR="00020CCB" w:rsidRDefault="00AA6CAC" w:rsidP="005912BE">
    <w:pPr>
      <w:pStyle w:val="Header"/>
      <w:spacing w:after="1320"/>
    </w:pPr>
    <w:r>
      <w:fldChar w:fldCharType="begin"/>
    </w:r>
    <w:r>
      <w:instrText xml:space="preserve"> STYLEREF  "Heading 1"  \* MERGEFORMAT </w:instrText>
    </w:r>
    <w:r>
      <w:fldChar w:fldCharType="separate"/>
    </w:r>
    <w:r w:rsidR="00AF344B">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646F91"/>
    <w:multiLevelType w:val="hybridMultilevel"/>
    <w:tmpl w:val="E5FA5690"/>
    <w:lvl w:ilvl="0" w:tplc="844CCD0C">
      <w:start w:val="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51"/>
    <w:rsid w:val="0000647A"/>
    <w:rsid w:val="0001430B"/>
    <w:rsid w:val="00020CCB"/>
    <w:rsid w:val="000242AA"/>
    <w:rsid w:val="0003170F"/>
    <w:rsid w:val="00041240"/>
    <w:rsid w:val="00075C14"/>
    <w:rsid w:val="00085622"/>
    <w:rsid w:val="000A0DE0"/>
    <w:rsid w:val="000E24BA"/>
    <w:rsid w:val="000E5674"/>
    <w:rsid w:val="001041F2"/>
    <w:rsid w:val="0013172A"/>
    <w:rsid w:val="001349A9"/>
    <w:rsid w:val="001349C6"/>
    <w:rsid w:val="001628C4"/>
    <w:rsid w:val="00165726"/>
    <w:rsid w:val="00176512"/>
    <w:rsid w:val="00186F5B"/>
    <w:rsid w:val="001968A1"/>
    <w:rsid w:val="001B2CE2"/>
    <w:rsid w:val="001D5ACD"/>
    <w:rsid w:val="00206DF0"/>
    <w:rsid w:val="002254D5"/>
    <w:rsid w:val="0022611D"/>
    <w:rsid w:val="00266023"/>
    <w:rsid w:val="0028241C"/>
    <w:rsid w:val="00284164"/>
    <w:rsid w:val="00291050"/>
    <w:rsid w:val="00297588"/>
    <w:rsid w:val="002A3C9F"/>
    <w:rsid w:val="002B3569"/>
    <w:rsid w:val="002B5EB2"/>
    <w:rsid w:val="002B7197"/>
    <w:rsid w:val="002E073F"/>
    <w:rsid w:val="002E1ADA"/>
    <w:rsid w:val="00302183"/>
    <w:rsid w:val="003261CF"/>
    <w:rsid w:val="003503D5"/>
    <w:rsid w:val="00355DDA"/>
    <w:rsid w:val="003677E4"/>
    <w:rsid w:val="003720E9"/>
    <w:rsid w:val="00383E2F"/>
    <w:rsid w:val="003B00E2"/>
    <w:rsid w:val="003C625A"/>
    <w:rsid w:val="003C7BBA"/>
    <w:rsid w:val="003E2951"/>
    <w:rsid w:val="003F775D"/>
    <w:rsid w:val="004063DE"/>
    <w:rsid w:val="00420F04"/>
    <w:rsid w:val="00425293"/>
    <w:rsid w:val="00457CE5"/>
    <w:rsid w:val="00477E77"/>
    <w:rsid w:val="004A3726"/>
    <w:rsid w:val="004B3C6B"/>
    <w:rsid w:val="004D4AD5"/>
    <w:rsid w:val="004D4D67"/>
    <w:rsid w:val="004F093C"/>
    <w:rsid w:val="004F3170"/>
    <w:rsid w:val="004F45B1"/>
    <w:rsid w:val="00530E92"/>
    <w:rsid w:val="00541213"/>
    <w:rsid w:val="00546218"/>
    <w:rsid w:val="005912BE"/>
    <w:rsid w:val="005A5A2D"/>
    <w:rsid w:val="005B577F"/>
    <w:rsid w:val="005C0C46"/>
    <w:rsid w:val="005E40BD"/>
    <w:rsid w:val="005E44F9"/>
    <w:rsid w:val="005F794B"/>
    <w:rsid w:val="00611EFB"/>
    <w:rsid w:val="006137F4"/>
    <w:rsid w:val="00695F59"/>
    <w:rsid w:val="006A1ACA"/>
    <w:rsid w:val="006B0D07"/>
    <w:rsid w:val="006C2838"/>
    <w:rsid w:val="006E1ECA"/>
    <w:rsid w:val="006F50B6"/>
    <w:rsid w:val="006F598C"/>
    <w:rsid w:val="00740289"/>
    <w:rsid w:val="007A05BE"/>
    <w:rsid w:val="007B439D"/>
    <w:rsid w:val="007C1601"/>
    <w:rsid w:val="007C3FAD"/>
    <w:rsid w:val="007F4D52"/>
    <w:rsid w:val="008067A1"/>
    <w:rsid w:val="0084160B"/>
    <w:rsid w:val="008456D5"/>
    <w:rsid w:val="0084634B"/>
    <w:rsid w:val="0084765B"/>
    <w:rsid w:val="008571D7"/>
    <w:rsid w:val="008606B9"/>
    <w:rsid w:val="0088012F"/>
    <w:rsid w:val="008869AE"/>
    <w:rsid w:val="008A1887"/>
    <w:rsid w:val="008B6A81"/>
    <w:rsid w:val="008C06D0"/>
    <w:rsid w:val="008D2FFF"/>
    <w:rsid w:val="008E2A0D"/>
    <w:rsid w:val="0093078C"/>
    <w:rsid w:val="009312C5"/>
    <w:rsid w:val="00973CA2"/>
    <w:rsid w:val="00973DD6"/>
    <w:rsid w:val="009A3A61"/>
    <w:rsid w:val="009A7416"/>
    <w:rsid w:val="009B00F2"/>
    <w:rsid w:val="009B4485"/>
    <w:rsid w:val="009D7CCE"/>
    <w:rsid w:val="009E7F63"/>
    <w:rsid w:val="00A070A2"/>
    <w:rsid w:val="00A3250C"/>
    <w:rsid w:val="00A73E79"/>
    <w:rsid w:val="00A81AE2"/>
    <w:rsid w:val="00A95970"/>
    <w:rsid w:val="00AA6CAC"/>
    <w:rsid w:val="00AC1302"/>
    <w:rsid w:val="00AD2FF3"/>
    <w:rsid w:val="00AD7703"/>
    <w:rsid w:val="00AF344B"/>
    <w:rsid w:val="00B06D96"/>
    <w:rsid w:val="00B42AC2"/>
    <w:rsid w:val="00B52996"/>
    <w:rsid w:val="00B73B6D"/>
    <w:rsid w:val="00B806DA"/>
    <w:rsid w:val="00B923C7"/>
    <w:rsid w:val="00BA0D21"/>
    <w:rsid w:val="00BA2821"/>
    <w:rsid w:val="00BB3AAC"/>
    <w:rsid w:val="00BB6D98"/>
    <w:rsid w:val="00BC48A1"/>
    <w:rsid w:val="00BC6F5F"/>
    <w:rsid w:val="00BC735F"/>
    <w:rsid w:val="00BD4BB9"/>
    <w:rsid w:val="00BF019B"/>
    <w:rsid w:val="00C116FF"/>
    <w:rsid w:val="00C11C9B"/>
    <w:rsid w:val="00C151F5"/>
    <w:rsid w:val="00C17C01"/>
    <w:rsid w:val="00C56830"/>
    <w:rsid w:val="00C6432A"/>
    <w:rsid w:val="00C83B88"/>
    <w:rsid w:val="00C905F6"/>
    <w:rsid w:val="00CC6276"/>
    <w:rsid w:val="00CD233E"/>
    <w:rsid w:val="00CD76A9"/>
    <w:rsid w:val="00CF6CFD"/>
    <w:rsid w:val="00D10309"/>
    <w:rsid w:val="00D11838"/>
    <w:rsid w:val="00D51DDB"/>
    <w:rsid w:val="00D5655E"/>
    <w:rsid w:val="00D66FAB"/>
    <w:rsid w:val="00D87AD8"/>
    <w:rsid w:val="00D902BC"/>
    <w:rsid w:val="00DA5F98"/>
    <w:rsid w:val="00DC0C3E"/>
    <w:rsid w:val="00DC2815"/>
    <w:rsid w:val="00DE1798"/>
    <w:rsid w:val="00DE4362"/>
    <w:rsid w:val="00DE4FE2"/>
    <w:rsid w:val="00E04908"/>
    <w:rsid w:val="00E36D3B"/>
    <w:rsid w:val="00E50D64"/>
    <w:rsid w:val="00E71BDA"/>
    <w:rsid w:val="00E9317E"/>
    <w:rsid w:val="00EB11C5"/>
    <w:rsid w:val="00EB560A"/>
    <w:rsid w:val="00EC15A7"/>
    <w:rsid w:val="00F1428D"/>
    <w:rsid w:val="00F33EF2"/>
    <w:rsid w:val="00F529BB"/>
    <w:rsid w:val="00F67CDB"/>
    <w:rsid w:val="00F844F6"/>
    <w:rsid w:val="00FC32B2"/>
    <w:rsid w:val="00FC34AF"/>
    <w:rsid w:val="00FD6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18D1DF"/>
  <w15:chartTrackingRefBased/>
  <w15:docId w15:val="{4305C1B8-AEDB-482E-8045-DFC9CC53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5E44F9"/>
    <w:pPr>
      <w:spacing w:before="240" w:after="120"/>
      <w:ind w:left="720"/>
    </w:pPr>
    <w:rPr>
      <w:rFonts w:cstheme="minorHAnsi"/>
      <w:b/>
      <w:bCs/>
      <w:sz w:val="20"/>
      <w:szCs w:val="20"/>
    </w:rPr>
  </w:style>
  <w:style w:type="paragraph" w:styleId="TOC2">
    <w:name w:val="toc 2"/>
    <w:basedOn w:val="Normal"/>
    <w:next w:val="Normal"/>
    <w:autoRedefine/>
    <w:uiPriority w:val="39"/>
    <w:rsid w:val="00A95970"/>
    <w:pPr>
      <w:spacing w:before="120" w:after="0"/>
      <w:ind w:left="220"/>
    </w:pPr>
    <w:rPr>
      <w:rFonts w:cstheme="minorHAnsi"/>
      <w:i/>
      <w:iCs/>
      <w:sz w:val="20"/>
      <w:szCs w:val="20"/>
    </w:rPr>
  </w:style>
  <w:style w:type="paragraph" w:styleId="TOC3">
    <w:name w:val="toc 3"/>
    <w:basedOn w:val="Normal"/>
    <w:next w:val="Normal"/>
    <w:autoRedefine/>
    <w:uiPriority w:val="39"/>
    <w:rsid w:val="00DE4362"/>
    <w:pPr>
      <w:spacing w:before="0" w:after="0"/>
      <w:ind w:left="440"/>
    </w:pPr>
    <w:rPr>
      <w:rFonts w:cstheme="minorHAnsi"/>
      <w:sz w:val="20"/>
      <w:szCs w:val="20"/>
    </w:r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character" w:styleId="CommentReference">
    <w:name w:val="annotation reference"/>
    <w:basedOn w:val="DefaultParagraphFont"/>
    <w:uiPriority w:val="99"/>
    <w:semiHidden/>
    <w:unhideWhenUsed/>
    <w:rsid w:val="00E71BDA"/>
    <w:rPr>
      <w:sz w:val="16"/>
      <w:szCs w:val="16"/>
    </w:rPr>
  </w:style>
  <w:style w:type="paragraph" w:styleId="CommentText">
    <w:name w:val="annotation text"/>
    <w:basedOn w:val="Normal"/>
    <w:link w:val="CommentTextChar"/>
    <w:uiPriority w:val="99"/>
    <w:semiHidden/>
    <w:unhideWhenUsed/>
    <w:rsid w:val="00E71BDA"/>
    <w:rPr>
      <w:sz w:val="20"/>
      <w:szCs w:val="20"/>
    </w:rPr>
  </w:style>
  <w:style w:type="character" w:customStyle="1" w:styleId="CommentTextChar">
    <w:name w:val="Comment Text Char"/>
    <w:basedOn w:val="DefaultParagraphFont"/>
    <w:link w:val="CommentText"/>
    <w:uiPriority w:val="99"/>
    <w:semiHidden/>
    <w:rsid w:val="00E71BDA"/>
    <w:rPr>
      <w:sz w:val="20"/>
      <w:szCs w:val="20"/>
    </w:rPr>
  </w:style>
  <w:style w:type="paragraph" w:styleId="CommentSubject">
    <w:name w:val="annotation subject"/>
    <w:basedOn w:val="CommentText"/>
    <w:next w:val="CommentText"/>
    <w:link w:val="CommentSubjectChar"/>
    <w:uiPriority w:val="99"/>
    <w:semiHidden/>
    <w:unhideWhenUsed/>
    <w:rsid w:val="00E71BDA"/>
    <w:rPr>
      <w:b/>
      <w:bCs/>
    </w:rPr>
  </w:style>
  <w:style w:type="character" w:customStyle="1" w:styleId="CommentSubjectChar">
    <w:name w:val="Comment Subject Char"/>
    <w:basedOn w:val="CommentTextChar"/>
    <w:link w:val="CommentSubject"/>
    <w:uiPriority w:val="99"/>
    <w:semiHidden/>
    <w:rsid w:val="00E71BDA"/>
    <w:rPr>
      <w:b/>
      <w:bCs/>
      <w:sz w:val="20"/>
      <w:szCs w:val="20"/>
    </w:rPr>
  </w:style>
  <w:style w:type="paragraph" w:styleId="BalloonText">
    <w:name w:val="Balloon Text"/>
    <w:basedOn w:val="Normal"/>
    <w:link w:val="BalloonTextChar"/>
    <w:uiPriority w:val="99"/>
    <w:semiHidden/>
    <w:unhideWhenUsed/>
    <w:rsid w:val="00E71BD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DA"/>
    <w:rPr>
      <w:rFonts w:ascii="Segoe UI" w:hAnsi="Segoe UI" w:cs="Segoe UI"/>
      <w:sz w:val="18"/>
      <w:szCs w:val="18"/>
    </w:rPr>
  </w:style>
  <w:style w:type="paragraph" w:styleId="ListParagraph">
    <w:name w:val="List Paragraph"/>
    <w:basedOn w:val="Normal"/>
    <w:uiPriority w:val="99"/>
    <w:unhideWhenUsed/>
    <w:qFormat/>
    <w:rsid w:val="00EB11C5"/>
    <w:pPr>
      <w:ind w:left="720"/>
      <w:contextualSpacing/>
    </w:pPr>
  </w:style>
  <w:style w:type="paragraph" w:styleId="TOC4">
    <w:name w:val="toc 4"/>
    <w:basedOn w:val="Normal"/>
    <w:next w:val="Normal"/>
    <w:autoRedefine/>
    <w:uiPriority w:val="39"/>
    <w:unhideWhenUsed/>
    <w:rsid w:val="005E44F9"/>
    <w:pPr>
      <w:spacing w:before="0" w:after="0"/>
      <w:ind w:left="660"/>
    </w:pPr>
    <w:rPr>
      <w:rFonts w:cstheme="minorHAnsi"/>
      <w:sz w:val="20"/>
      <w:szCs w:val="20"/>
    </w:rPr>
  </w:style>
  <w:style w:type="paragraph" w:styleId="TOC5">
    <w:name w:val="toc 5"/>
    <w:basedOn w:val="Normal"/>
    <w:next w:val="Normal"/>
    <w:autoRedefine/>
    <w:uiPriority w:val="39"/>
    <w:unhideWhenUsed/>
    <w:rsid w:val="005E44F9"/>
    <w:pPr>
      <w:spacing w:before="0" w:after="0"/>
      <w:ind w:left="880"/>
    </w:pPr>
    <w:rPr>
      <w:rFonts w:cstheme="minorHAnsi"/>
      <w:sz w:val="20"/>
      <w:szCs w:val="20"/>
    </w:rPr>
  </w:style>
  <w:style w:type="paragraph" w:styleId="TOC6">
    <w:name w:val="toc 6"/>
    <w:basedOn w:val="Normal"/>
    <w:next w:val="Normal"/>
    <w:autoRedefine/>
    <w:uiPriority w:val="39"/>
    <w:unhideWhenUsed/>
    <w:rsid w:val="005E44F9"/>
    <w:pPr>
      <w:spacing w:before="0" w:after="0"/>
      <w:ind w:left="1100"/>
    </w:pPr>
    <w:rPr>
      <w:rFonts w:cstheme="minorHAnsi"/>
      <w:sz w:val="20"/>
      <w:szCs w:val="20"/>
    </w:rPr>
  </w:style>
  <w:style w:type="paragraph" w:styleId="TOC7">
    <w:name w:val="toc 7"/>
    <w:basedOn w:val="Normal"/>
    <w:next w:val="Normal"/>
    <w:autoRedefine/>
    <w:uiPriority w:val="39"/>
    <w:unhideWhenUsed/>
    <w:rsid w:val="005E44F9"/>
    <w:pPr>
      <w:spacing w:before="0" w:after="0"/>
      <w:ind w:left="1320"/>
    </w:pPr>
    <w:rPr>
      <w:rFonts w:cstheme="minorHAnsi"/>
      <w:sz w:val="20"/>
      <w:szCs w:val="20"/>
    </w:rPr>
  </w:style>
  <w:style w:type="paragraph" w:styleId="TOC8">
    <w:name w:val="toc 8"/>
    <w:basedOn w:val="Normal"/>
    <w:next w:val="Normal"/>
    <w:autoRedefine/>
    <w:uiPriority w:val="39"/>
    <w:unhideWhenUsed/>
    <w:rsid w:val="005E44F9"/>
    <w:pPr>
      <w:spacing w:before="0" w:after="0"/>
      <w:ind w:left="1540"/>
    </w:pPr>
    <w:rPr>
      <w:rFonts w:cstheme="minorHAnsi"/>
      <w:sz w:val="20"/>
      <w:szCs w:val="20"/>
    </w:rPr>
  </w:style>
  <w:style w:type="paragraph" w:styleId="TOC9">
    <w:name w:val="toc 9"/>
    <w:basedOn w:val="Normal"/>
    <w:next w:val="Normal"/>
    <w:autoRedefine/>
    <w:uiPriority w:val="39"/>
    <w:unhideWhenUsed/>
    <w:rsid w:val="005E44F9"/>
    <w:pPr>
      <w:spacing w:before="0" w:after="0"/>
      <w:ind w:left="1760"/>
    </w:pPr>
    <w:rPr>
      <w:rFonts w:cstheme="minorHAnsi"/>
      <w:sz w:val="20"/>
      <w:szCs w:val="20"/>
    </w:rPr>
  </w:style>
  <w:style w:type="paragraph" w:styleId="Revision">
    <w:name w:val="Revision"/>
    <w:hidden/>
    <w:uiPriority w:val="99"/>
    <w:semiHidden/>
    <w:rsid w:val="000A0DE0"/>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29052">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BF8B5F34CE428EA27ED9668B96DFE6"/>
        <w:category>
          <w:name w:val="General"/>
          <w:gallery w:val="placeholder"/>
        </w:category>
        <w:types>
          <w:type w:val="bbPlcHdr"/>
        </w:types>
        <w:behaviors>
          <w:behavior w:val="content"/>
        </w:behaviors>
        <w:guid w:val="{2B155CEF-BE9D-4465-9A1D-F79A8F3D077B}"/>
      </w:docPartPr>
      <w:docPartBody>
        <w:p w:rsidR="0036406F" w:rsidRDefault="0036406F">
          <w:pPr>
            <w:pStyle w:val="1FBF8B5F34CE428EA27ED9668B96DFE6"/>
          </w:pPr>
          <w:r w:rsidRPr="00EC51DD">
            <w:rPr>
              <w:rStyle w:val="PlaceholderText"/>
            </w:rPr>
            <w:t>[Title]</w:t>
          </w:r>
        </w:p>
      </w:docPartBody>
    </w:docPart>
    <w:docPart>
      <w:docPartPr>
        <w:name w:val="1B214AF53CE341408DBEAF36B1892EAC"/>
        <w:category>
          <w:name w:val="General"/>
          <w:gallery w:val="placeholder"/>
        </w:category>
        <w:types>
          <w:type w:val="bbPlcHdr"/>
        </w:types>
        <w:behaviors>
          <w:behavior w:val="content"/>
        </w:behaviors>
        <w:guid w:val="{F8941F34-1006-479C-81B4-F25D14BAEB10}"/>
      </w:docPartPr>
      <w:docPartBody>
        <w:p w:rsidR="0036406F" w:rsidRDefault="0036406F">
          <w:pPr>
            <w:pStyle w:val="1B214AF53CE341408DBEAF36B1892EAC"/>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6F"/>
    <w:rsid w:val="00364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BF8B5F34CE428EA27ED9668B96DFE6">
    <w:name w:val="1FBF8B5F34CE428EA27ED9668B96DFE6"/>
  </w:style>
  <w:style w:type="paragraph" w:customStyle="1" w:styleId="1B214AF53CE341408DBEAF36B1892EAC">
    <w:name w:val="1B214AF53CE341408DBEAF36B1892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A497365F73CC4FAC47FF2506530F7C" ma:contentTypeVersion="" ma:contentTypeDescription="PDMS Document Site Content Type" ma:contentTypeScope="" ma:versionID="d45ad76d8664b8d565f180c635c8f7ee">
  <xsd:schema xmlns:xsd="http://www.w3.org/2001/XMLSchema" xmlns:xs="http://www.w3.org/2001/XMLSchema" xmlns:p="http://schemas.microsoft.com/office/2006/metadata/properties" xmlns:ns2="B712BCB7-6FC9-4288-B3B9-B8D3AB891066" targetNamespace="http://schemas.microsoft.com/office/2006/metadata/properties" ma:root="true" ma:fieldsID="9d8e19a9199376a390a6b90ee3f9c11f" ns2:_="">
    <xsd:import namespace="B712BCB7-6FC9-4288-B3B9-B8D3AB8910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BCB7-6FC9-4288-B3B9-B8D3AB8910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B712BCB7-6FC9-4288-B3B9-B8D3AB89106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7EA1B9-FEB0-4623-8F10-8B061A5A6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BCB7-6FC9-4288-B3B9-B8D3AB891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A3910-D427-4970-B9D7-D1ECDAFCD6A5}">
  <ds:schemaRefs>
    <ds:schemaRef ds:uri="http://schemas.microsoft.com/sharepoint/v3/contenttype/forms"/>
  </ds:schemaRefs>
</ds:datastoreItem>
</file>

<file path=customXml/itemProps4.xml><?xml version="1.0" encoding="utf-8"?>
<ds:datastoreItem xmlns:ds="http://schemas.openxmlformats.org/officeDocument/2006/customXml" ds:itemID="{6BFBE326-0758-4533-9FA4-3420C501839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12BCB7-6FC9-4288-B3B9-B8D3AB891066"/>
    <ds:schemaRef ds:uri="http://www.w3.org/XML/1998/namespace"/>
  </ds:schemaRefs>
</ds:datastoreItem>
</file>

<file path=customXml/itemProps5.xml><?xml version="1.0" encoding="utf-8"?>
<ds:datastoreItem xmlns:ds="http://schemas.openxmlformats.org/officeDocument/2006/customXml" ds:itemID="{D5A36382-0115-4F27-8A57-F8A070E9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DITRDCA_Report template.dotx</Template>
  <TotalTime>11</TotalTime>
  <Pages>8</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Towards a long-term shipping solution for Norfolk Island</vt:lpstr>
    </vt:vector>
  </TitlesOfParts>
  <Company>Department of Infrastructure &amp; Regional Development</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long-term shipping solution for Norfolk Island</dc:title>
  <dc:subject/>
  <dc:creator>BRUDENALL2 David</dc:creator>
  <cp:keywords/>
  <dc:description/>
  <cp:lastModifiedBy>KITE Richard</cp:lastModifiedBy>
  <cp:revision>5</cp:revision>
  <dcterms:created xsi:type="dcterms:W3CDTF">2023-01-24T20:44:00Z</dcterms:created>
  <dcterms:modified xsi:type="dcterms:W3CDTF">2023-01-25T00:44:00Z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0x010100266966F133664895A6EE3632470D45F50034A497365F73CC4FAC47FF2506530F7C</vt:lpwstr>
  </property>
</Properties>
</file>