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64F" w:rsidRPr="00E07F2E" w:rsidRDefault="002A7F70" w:rsidP="002A7F70">
      <w:pPr>
        <w:pStyle w:val="Session"/>
      </w:pPr>
      <w:r w:rsidRPr="00E07F2E">
        <w:t>2022</w:t>
      </w:r>
    </w:p>
    <w:p w:rsidR="0048364F" w:rsidRPr="00E07F2E" w:rsidRDefault="0048364F" w:rsidP="0048364F">
      <w:pPr>
        <w:rPr>
          <w:sz w:val="28"/>
        </w:rPr>
      </w:pPr>
    </w:p>
    <w:p w:rsidR="0048364F" w:rsidRPr="00E07F2E" w:rsidRDefault="0048364F" w:rsidP="0048364F">
      <w:pPr>
        <w:rPr>
          <w:sz w:val="28"/>
        </w:rPr>
      </w:pPr>
      <w:r w:rsidRPr="00E07F2E">
        <w:rPr>
          <w:sz w:val="28"/>
        </w:rPr>
        <w:t>The Parliament of the</w:t>
      </w:r>
    </w:p>
    <w:p w:rsidR="0048364F" w:rsidRPr="00E07F2E" w:rsidRDefault="0048364F" w:rsidP="0048364F">
      <w:pPr>
        <w:rPr>
          <w:sz w:val="28"/>
        </w:rPr>
      </w:pPr>
      <w:r w:rsidRPr="00E07F2E">
        <w:rPr>
          <w:sz w:val="28"/>
        </w:rPr>
        <w:t>Commonwealth of Australia</w:t>
      </w:r>
    </w:p>
    <w:p w:rsidR="0048364F" w:rsidRPr="00E07F2E" w:rsidRDefault="0048364F" w:rsidP="0048364F">
      <w:pPr>
        <w:rPr>
          <w:sz w:val="28"/>
        </w:rPr>
      </w:pPr>
    </w:p>
    <w:p w:rsidR="0048364F" w:rsidRPr="00E07F2E" w:rsidRDefault="0048364F" w:rsidP="0048364F">
      <w:pPr>
        <w:pStyle w:val="House"/>
      </w:pPr>
      <w:r w:rsidRPr="00E07F2E">
        <w:t>HOUSE OF REPRESENTATIVES</w:t>
      </w:r>
    </w:p>
    <w:p w:rsidR="0048364F" w:rsidRPr="00E07F2E" w:rsidRDefault="0048364F" w:rsidP="0048364F"/>
    <w:p w:rsidR="0048364F" w:rsidRPr="00E07F2E" w:rsidRDefault="0048364F" w:rsidP="0048364F"/>
    <w:p w:rsidR="0048364F" w:rsidRPr="00E07F2E" w:rsidRDefault="0048364F" w:rsidP="0048364F"/>
    <w:p w:rsidR="0048364F" w:rsidRPr="00E07F2E" w:rsidRDefault="0048364F" w:rsidP="0048364F"/>
    <w:p w:rsidR="0048364F" w:rsidRPr="00E07F2E" w:rsidRDefault="0048364F" w:rsidP="0048364F">
      <w:pPr>
        <w:rPr>
          <w:sz w:val="19"/>
        </w:rPr>
      </w:pPr>
    </w:p>
    <w:p w:rsidR="0048364F" w:rsidRPr="00E07F2E" w:rsidRDefault="0048364F" w:rsidP="0048364F">
      <w:pPr>
        <w:rPr>
          <w:sz w:val="19"/>
        </w:rPr>
      </w:pPr>
    </w:p>
    <w:p w:rsidR="0048364F" w:rsidRPr="00E07F2E" w:rsidRDefault="0048364F" w:rsidP="0048364F">
      <w:pPr>
        <w:rPr>
          <w:sz w:val="19"/>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7"/>
      </w:tblGrid>
      <w:tr w:rsidR="00507B5A" w:rsidTr="00507B5A">
        <w:tc>
          <w:tcPr>
            <w:tcW w:w="5000" w:type="pct"/>
            <w:shd w:val="clear" w:color="auto" w:fill="auto"/>
          </w:tcPr>
          <w:p w:rsidR="00507B5A" w:rsidRDefault="00507B5A" w:rsidP="00507B5A">
            <w:pPr>
              <w:jc w:val="center"/>
              <w:rPr>
                <w:b/>
                <w:sz w:val="26"/>
              </w:rPr>
            </w:pPr>
            <w:r>
              <w:rPr>
                <w:b/>
                <w:sz w:val="26"/>
              </w:rPr>
              <w:t>EXPOSURE DRAFT</w:t>
            </w:r>
          </w:p>
          <w:p w:rsidR="00507B5A" w:rsidRPr="00507B5A" w:rsidRDefault="00507B5A" w:rsidP="00507B5A">
            <w:pPr>
              <w:rPr>
                <w:b/>
                <w:sz w:val="20"/>
              </w:rPr>
            </w:pPr>
          </w:p>
        </w:tc>
      </w:tr>
    </w:tbl>
    <w:p w:rsidR="0048364F" w:rsidRDefault="0048364F" w:rsidP="0048364F">
      <w:pPr>
        <w:rPr>
          <w:sz w:val="19"/>
        </w:rPr>
      </w:pPr>
    </w:p>
    <w:p w:rsidR="00507B5A" w:rsidRPr="00E07F2E" w:rsidRDefault="00507B5A" w:rsidP="0048364F">
      <w:pPr>
        <w:rPr>
          <w:sz w:val="19"/>
        </w:rPr>
      </w:pPr>
    </w:p>
    <w:p w:rsidR="0048364F" w:rsidRPr="00E07F2E" w:rsidRDefault="00D75F26" w:rsidP="0048364F">
      <w:pPr>
        <w:pStyle w:val="ShortT"/>
      </w:pPr>
      <w:bookmarkStart w:id="0" w:name="_Hlk106953395"/>
      <w:bookmarkStart w:id="1" w:name="_Hlk95914495"/>
      <w:bookmarkStart w:id="2" w:name="_GoBack"/>
      <w:r w:rsidRPr="00E07F2E">
        <w:t>Telecommunications Legislation Amendment (Statutory Infrastructure Provider</w:t>
      </w:r>
      <w:r w:rsidR="00F30161" w:rsidRPr="00E07F2E">
        <w:t>s</w:t>
      </w:r>
      <w:r w:rsidR="007458A8" w:rsidRPr="00E07F2E">
        <w:t xml:space="preserve"> and Other Measures</w:t>
      </w:r>
      <w:r w:rsidRPr="00E07F2E">
        <w:t xml:space="preserve">) </w:t>
      </w:r>
      <w:bookmarkEnd w:id="0"/>
      <w:r w:rsidR="00C164CA" w:rsidRPr="00E07F2E">
        <w:t>Bill 20</w:t>
      </w:r>
      <w:r w:rsidR="009E186E" w:rsidRPr="00E07F2E">
        <w:t>2</w:t>
      </w:r>
      <w:r w:rsidR="00926A64" w:rsidRPr="00E07F2E">
        <w:t>2</w:t>
      </w:r>
    </w:p>
    <w:bookmarkEnd w:id="1"/>
    <w:bookmarkEnd w:id="2"/>
    <w:p w:rsidR="0048364F" w:rsidRPr="00E07F2E" w:rsidRDefault="0048364F" w:rsidP="0048364F"/>
    <w:p w:rsidR="0048364F" w:rsidRPr="00E07F2E" w:rsidRDefault="00C164CA" w:rsidP="0048364F">
      <w:pPr>
        <w:pStyle w:val="Actno"/>
      </w:pPr>
      <w:r w:rsidRPr="00E07F2E">
        <w:t>No.      , 20</w:t>
      </w:r>
      <w:r w:rsidR="009E186E" w:rsidRPr="00E07F2E">
        <w:t>2</w:t>
      </w:r>
      <w:r w:rsidR="00926A64" w:rsidRPr="00E07F2E">
        <w:t>2</w:t>
      </w:r>
    </w:p>
    <w:p w:rsidR="0048364F" w:rsidRPr="00E07F2E" w:rsidRDefault="0048364F" w:rsidP="0048364F"/>
    <w:p w:rsidR="0048364F" w:rsidRPr="00E07F2E" w:rsidRDefault="0048364F" w:rsidP="0048364F">
      <w:pPr>
        <w:pStyle w:val="Portfolio"/>
      </w:pPr>
      <w:r w:rsidRPr="00E07F2E">
        <w:t>(</w:t>
      </w:r>
      <w:r w:rsidR="0059402A" w:rsidRPr="00E07F2E">
        <w:t>Infrastructure, Transport, Regional Development, Communications and the Arts</w:t>
      </w:r>
      <w:r w:rsidRPr="00E07F2E">
        <w:t>)</w:t>
      </w:r>
    </w:p>
    <w:p w:rsidR="0048364F" w:rsidRPr="00E07F2E" w:rsidRDefault="0048364F" w:rsidP="0048364F"/>
    <w:p w:rsidR="0048364F" w:rsidRPr="00E07F2E" w:rsidRDefault="0048364F" w:rsidP="0048364F"/>
    <w:p w:rsidR="0048364F" w:rsidRPr="00E07F2E" w:rsidRDefault="0048364F" w:rsidP="0048364F"/>
    <w:p w:rsidR="007458A8" w:rsidRPr="00E07F2E" w:rsidRDefault="007458A8" w:rsidP="007458A8">
      <w:pPr>
        <w:pStyle w:val="LongT"/>
      </w:pPr>
      <w:r w:rsidRPr="00E07F2E">
        <w:t>A Bill for an Act to amend the law relating to telecommunications, and for other purposes</w:t>
      </w:r>
    </w:p>
    <w:p w:rsidR="0048364F" w:rsidRPr="00507B5A" w:rsidRDefault="0048364F" w:rsidP="0048364F">
      <w:pPr>
        <w:pStyle w:val="Header"/>
        <w:tabs>
          <w:tab w:val="clear" w:pos="4150"/>
          <w:tab w:val="clear" w:pos="8307"/>
        </w:tabs>
      </w:pPr>
      <w:r w:rsidRPr="00507B5A">
        <w:rPr>
          <w:rStyle w:val="CharAmSchNo"/>
        </w:rPr>
        <w:t xml:space="preserve"> </w:t>
      </w:r>
      <w:r w:rsidRPr="00507B5A">
        <w:rPr>
          <w:rStyle w:val="CharAmSchText"/>
        </w:rPr>
        <w:t xml:space="preserve"> </w:t>
      </w:r>
    </w:p>
    <w:p w:rsidR="0048364F" w:rsidRPr="00507B5A" w:rsidRDefault="0048364F" w:rsidP="0048364F">
      <w:pPr>
        <w:pStyle w:val="Header"/>
        <w:tabs>
          <w:tab w:val="clear" w:pos="4150"/>
          <w:tab w:val="clear" w:pos="8307"/>
        </w:tabs>
      </w:pPr>
      <w:r w:rsidRPr="00507B5A">
        <w:rPr>
          <w:rStyle w:val="CharAmPartNo"/>
        </w:rPr>
        <w:t xml:space="preserve"> </w:t>
      </w:r>
      <w:r w:rsidRPr="00507B5A">
        <w:rPr>
          <w:rStyle w:val="CharAmPartText"/>
        </w:rPr>
        <w:t xml:space="preserve"> </w:t>
      </w:r>
    </w:p>
    <w:p w:rsidR="0048364F" w:rsidRPr="00E07F2E" w:rsidRDefault="0048364F" w:rsidP="0048364F">
      <w:pPr>
        <w:sectPr w:rsidR="0048364F" w:rsidRPr="00E07F2E" w:rsidSect="00316F60">
          <w:headerReference w:type="even" r:id="rId8"/>
          <w:headerReference w:type="default" r:id="rId9"/>
          <w:footerReference w:type="even" r:id="rId10"/>
          <w:footerReference w:type="default" r:id="rId11"/>
          <w:headerReference w:type="first" r:id="rId12"/>
          <w:footerReference w:type="first" r:id="rId13"/>
          <w:pgSz w:w="11907" w:h="16839"/>
          <w:pgMar w:top="1418" w:right="2410" w:bottom="4252" w:left="2410" w:header="720" w:footer="3402" w:gutter="0"/>
          <w:cols w:space="708"/>
          <w:docGrid w:linePitch="360"/>
        </w:sectPr>
      </w:pPr>
    </w:p>
    <w:p w:rsidR="0048364F" w:rsidRPr="00E07F2E" w:rsidRDefault="0048364F" w:rsidP="0048364F">
      <w:pPr>
        <w:outlineLvl w:val="0"/>
        <w:rPr>
          <w:sz w:val="36"/>
        </w:rPr>
      </w:pPr>
      <w:r w:rsidRPr="00E07F2E">
        <w:rPr>
          <w:sz w:val="36"/>
        </w:rPr>
        <w:lastRenderedPageBreak/>
        <w:t>Contents</w:t>
      </w:r>
    </w:p>
    <w:p w:rsidR="00507B5A" w:rsidRDefault="00507B5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07B5A">
        <w:rPr>
          <w:noProof/>
        </w:rPr>
        <w:tab/>
      </w:r>
      <w:r w:rsidRPr="00507B5A">
        <w:rPr>
          <w:noProof/>
        </w:rPr>
        <w:fldChar w:fldCharType="begin"/>
      </w:r>
      <w:r w:rsidRPr="00507B5A">
        <w:rPr>
          <w:noProof/>
        </w:rPr>
        <w:instrText xml:space="preserve"> PAGEREF _Toc111549930 \h </w:instrText>
      </w:r>
      <w:r w:rsidRPr="00507B5A">
        <w:rPr>
          <w:noProof/>
        </w:rPr>
      </w:r>
      <w:r w:rsidRPr="00507B5A">
        <w:rPr>
          <w:noProof/>
        </w:rPr>
        <w:fldChar w:fldCharType="separate"/>
      </w:r>
      <w:r w:rsidR="00B65ED4">
        <w:rPr>
          <w:noProof/>
        </w:rPr>
        <w:t>1</w:t>
      </w:r>
      <w:r w:rsidRPr="00507B5A">
        <w:rPr>
          <w:noProof/>
        </w:rPr>
        <w:fldChar w:fldCharType="end"/>
      </w:r>
    </w:p>
    <w:p w:rsidR="00507B5A" w:rsidRDefault="00507B5A">
      <w:pPr>
        <w:pStyle w:val="TOC5"/>
        <w:rPr>
          <w:rFonts w:asciiTheme="minorHAnsi" w:eastAsiaTheme="minorEastAsia" w:hAnsiTheme="minorHAnsi" w:cstheme="minorBidi"/>
          <w:noProof/>
          <w:kern w:val="0"/>
          <w:sz w:val="22"/>
          <w:szCs w:val="22"/>
        </w:rPr>
      </w:pPr>
      <w:r>
        <w:rPr>
          <w:noProof/>
        </w:rPr>
        <w:t>2</w:t>
      </w:r>
      <w:r>
        <w:rPr>
          <w:noProof/>
        </w:rPr>
        <w:tab/>
        <w:t>Commencement</w:t>
      </w:r>
      <w:r w:rsidRPr="00507B5A">
        <w:rPr>
          <w:noProof/>
        </w:rPr>
        <w:tab/>
      </w:r>
      <w:r w:rsidRPr="00507B5A">
        <w:rPr>
          <w:noProof/>
        </w:rPr>
        <w:fldChar w:fldCharType="begin"/>
      </w:r>
      <w:r w:rsidRPr="00507B5A">
        <w:rPr>
          <w:noProof/>
        </w:rPr>
        <w:instrText xml:space="preserve"> PAGEREF _Toc111549931 \h </w:instrText>
      </w:r>
      <w:r w:rsidRPr="00507B5A">
        <w:rPr>
          <w:noProof/>
        </w:rPr>
      </w:r>
      <w:r w:rsidRPr="00507B5A">
        <w:rPr>
          <w:noProof/>
        </w:rPr>
        <w:fldChar w:fldCharType="separate"/>
      </w:r>
      <w:r w:rsidR="00B65ED4">
        <w:rPr>
          <w:noProof/>
        </w:rPr>
        <w:t>1</w:t>
      </w:r>
      <w:r w:rsidRPr="00507B5A">
        <w:rPr>
          <w:noProof/>
        </w:rPr>
        <w:fldChar w:fldCharType="end"/>
      </w:r>
    </w:p>
    <w:p w:rsidR="00507B5A" w:rsidRDefault="00507B5A">
      <w:pPr>
        <w:pStyle w:val="TOC5"/>
        <w:rPr>
          <w:rFonts w:asciiTheme="minorHAnsi" w:eastAsiaTheme="minorEastAsia" w:hAnsiTheme="minorHAnsi" w:cstheme="minorBidi"/>
          <w:noProof/>
          <w:kern w:val="0"/>
          <w:sz w:val="22"/>
          <w:szCs w:val="22"/>
        </w:rPr>
      </w:pPr>
      <w:r>
        <w:rPr>
          <w:noProof/>
        </w:rPr>
        <w:t>3</w:t>
      </w:r>
      <w:r>
        <w:rPr>
          <w:noProof/>
        </w:rPr>
        <w:tab/>
        <w:t>Schedules</w:t>
      </w:r>
      <w:r w:rsidRPr="00507B5A">
        <w:rPr>
          <w:noProof/>
        </w:rPr>
        <w:tab/>
      </w:r>
      <w:r w:rsidRPr="00507B5A">
        <w:rPr>
          <w:noProof/>
        </w:rPr>
        <w:fldChar w:fldCharType="begin"/>
      </w:r>
      <w:r w:rsidRPr="00507B5A">
        <w:rPr>
          <w:noProof/>
        </w:rPr>
        <w:instrText xml:space="preserve"> PAGEREF _Toc111549932 \h </w:instrText>
      </w:r>
      <w:r w:rsidRPr="00507B5A">
        <w:rPr>
          <w:noProof/>
        </w:rPr>
      </w:r>
      <w:r w:rsidRPr="00507B5A">
        <w:rPr>
          <w:noProof/>
        </w:rPr>
        <w:fldChar w:fldCharType="separate"/>
      </w:r>
      <w:r w:rsidR="00B65ED4">
        <w:rPr>
          <w:noProof/>
        </w:rPr>
        <w:t>1</w:t>
      </w:r>
      <w:r w:rsidRPr="00507B5A">
        <w:rPr>
          <w:noProof/>
        </w:rPr>
        <w:fldChar w:fldCharType="end"/>
      </w:r>
    </w:p>
    <w:p w:rsidR="00507B5A" w:rsidRDefault="00507B5A">
      <w:pPr>
        <w:pStyle w:val="TOC6"/>
        <w:rPr>
          <w:rFonts w:asciiTheme="minorHAnsi" w:eastAsiaTheme="minorEastAsia" w:hAnsiTheme="minorHAnsi" w:cstheme="minorBidi"/>
          <w:b w:val="0"/>
          <w:noProof/>
          <w:kern w:val="0"/>
          <w:sz w:val="22"/>
          <w:szCs w:val="22"/>
        </w:rPr>
      </w:pPr>
      <w:r>
        <w:rPr>
          <w:noProof/>
        </w:rPr>
        <w:t>Schedule 1—Statutory infrastructure providers</w:t>
      </w:r>
      <w:r w:rsidRPr="00507B5A">
        <w:rPr>
          <w:b w:val="0"/>
          <w:noProof/>
          <w:sz w:val="18"/>
        </w:rPr>
        <w:tab/>
      </w:r>
      <w:r w:rsidRPr="00507B5A">
        <w:rPr>
          <w:b w:val="0"/>
          <w:noProof/>
          <w:sz w:val="18"/>
        </w:rPr>
        <w:fldChar w:fldCharType="begin"/>
      </w:r>
      <w:r w:rsidRPr="00507B5A">
        <w:rPr>
          <w:b w:val="0"/>
          <w:noProof/>
          <w:sz w:val="18"/>
        </w:rPr>
        <w:instrText xml:space="preserve"> PAGEREF _Toc111549933 \h </w:instrText>
      </w:r>
      <w:r w:rsidRPr="00507B5A">
        <w:rPr>
          <w:b w:val="0"/>
          <w:noProof/>
          <w:sz w:val="18"/>
        </w:rPr>
      </w:r>
      <w:r w:rsidRPr="00507B5A">
        <w:rPr>
          <w:b w:val="0"/>
          <w:noProof/>
          <w:sz w:val="18"/>
        </w:rPr>
        <w:fldChar w:fldCharType="separate"/>
      </w:r>
      <w:r w:rsidR="00B65ED4">
        <w:rPr>
          <w:b w:val="0"/>
          <w:noProof/>
          <w:sz w:val="18"/>
        </w:rPr>
        <w:t>1</w:t>
      </w:r>
      <w:r w:rsidRPr="00507B5A">
        <w:rPr>
          <w:b w:val="0"/>
          <w:noProof/>
          <w:sz w:val="18"/>
        </w:rPr>
        <w:fldChar w:fldCharType="end"/>
      </w:r>
    </w:p>
    <w:p w:rsidR="00507B5A" w:rsidRDefault="00507B5A">
      <w:pPr>
        <w:pStyle w:val="TOC7"/>
        <w:rPr>
          <w:rFonts w:asciiTheme="minorHAnsi" w:eastAsiaTheme="minorEastAsia" w:hAnsiTheme="minorHAnsi" w:cstheme="minorBidi"/>
          <w:noProof/>
          <w:kern w:val="0"/>
          <w:sz w:val="22"/>
          <w:szCs w:val="22"/>
        </w:rPr>
      </w:pPr>
      <w:r>
        <w:rPr>
          <w:noProof/>
        </w:rPr>
        <w:t>Part 1—Amendments</w:t>
      </w:r>
      <w:r w:rsidRPr="00507B5A">
        <w:rPr>
          <w:noProof/>
          <w:sz w:val="18"/>
        </w:rPr>
        <w:tab/>
      </w:r>
      <w:r w:rsidRPr="00507B5A">
        <w:rPr>
          <w:noProof/>
          <w:sz w:val="18"/>
        </w:rPr>
        <w:fldChar w:fldCharType="begin"/>
      </w:r>
      <w:r w:rsidRPr="00507B5A">
        <w:rPr>
          <w:noProof/>
          <w:sz w:val="18"/>
        </w:rPr>
        <w:instrText xml:space="preserve"> PAGEREF _Toc111549934 \h </w:instrText>
      </w:r>
      <w:r w:rsidRPr="00507B5A">
        <w:rPr>
          <w:noProof/>
          <w:sz w:val="18"/>
        </w:rPr>
      </w:r>
      <w:r w:rsidRPr="00507B5A">
        <w:rPr>
          <w:noProof/>
          <w:sz w:val="18"/>
        </w:rPr>
        <w:fldChar w:fldCharType="separate"/>
      </w:r>
      <w:r w:rsidR="00B65ED4">
        <w:rPr>
          <w:noProof/>
          <w:sz w:val="18"/>
        </w:rPr>
        <w:t>1</w:t>
      </w:r>
      <w:r w:rsidRPr="00507B5A">
        <w:rPr>
          <w:noProof/>
          <w:sz w:val="18"/>
        </w:rPr>
        <w:fldChar w:fldCharType="end"/>
      </w:r>
    </w:p>
    <w:p w:rsidR="00507B5A" w:rsidRDefault="00507B5A">
      <w:pPr>
        <w:pStyle w:val="TOC9"/>
        <w:rPr>
          <w:rFonts w:asciiTheme="minorHAnsi" w:eastAsiaTheme="minorEastAsia" w:hAnsiTheme="minorHAnsi" w:cstheme="minorBidi"/>
          <w:i w:val="0"/>
          <w:noProof/>
          <w:kern w:val="0"/>
          <w:sz w:val="22"/>
          <w:szCs w:val="22"/>
        </w:rPr>
      </w:pPr>
      <w:r>
        <w:rPr>
          <w:noProof/>
        </w:rPr>
        <w:t>Competition and Consumer Act 2010</w:t>
      </w:r>
      <w:r w:rsidRPr="00507B5A">
        <w:rPr>
          <w:i w:val="0"/>
          <w:noProof/>
          <w:sz w:val="18"/>
        </w:rPr>
        <w:tab/>
      </w:r>
      <w:r w:rsidRPr="00507B5A">
        <w:rPr>
          <w:i w:val="0"/>
          <w:noProof/>
          <w:sz w:val="18"/>
        </w:rPr>
        <w:fldChar w:fldCharType="begin"/>
      </w:r>
      <w:r w:rsidRPr="00507B5A">
        <w:rPr>
          <w:i w:val="0"/>
          <w:noProof/>
          <w:sz w:val="18"/>
        </w:rPr>
        <w:instrText xml:space="preserve"> PAGEREF _Toc111549935 \h </w:instrText>
      </w:r>
      <w:r w:rsidRPr="00507B5A">
        <w:rPr>
          <w:i w:val="0"/>
          <w:noProof/>
          <w:sz w:val="18"/>
        </w:rPr>
      </w:r>
      <w:r w:rsidRPr="00507B5A">
        <w:rPr>
          <w:i w:val="0"/>
          <w:noProof/>
          <w:sz w:val="18"/>
        </w:rPr>
        <w:fldChar w:fldCharType="separate"/>
      </w:r>
      <w:r w:rsidR="00B65ED4">
        <w:rPr>
          <w:i w:val="0"/>
          <w:noProof/>
          <w:sz w:val="18"/>
        </w:rPr>
        <w:t>1</w:t>
      </w:r>
      <w:r w:rsidRPr="00507B5A">
        <w:rPr>
          <w:i w:val="0"/>
          <w:noProof/>
          <w:sz w:val="18"/>
        </w:rPr>
        <w:fldChar w:fldCharType="end"/>
      </w:r>
    </w:p>
    <w:p w:rsidR="00507B5A" w:rsidRDefault="00507B5A">
      <w:pPr>
        <w:pStyle w:val="TOC9"/>
        <w:rPr>
          <w:rFonts w:asciiTheme="minorHAnsi" w:eastAsiaTheme="minorEastAsia" w:hAnsiTheme="minorHAnsi" w:cstheme="minorBidi"/>
          <w:i w:val="0"/>
          <w:noProof/>
          <w:kern w:val="0"/>
          <w:sz w:val="22"/>
          <w:szCs w:val="22"/>
        </w:rPr>
      </w:pPr>
      <w:r>
        <w:rPr>
          <w:noProof/>
        </w:rPr>
        <w:t>Telecommunications Act 1997</w:t>
      </w:r>
      <w:r w:rsidRPr="00507B5A">
        <w:rPr>
          <w:i w:val="0"/>
          <w:noProof/>
          <w:sz w:val="18"/>
        </w:rPr>
        <w:tab/>
      </w:r>
      <w:r w:rsidRPr="00507B5A">
        <w:rPr>
          <w:i w:val="0"/>
          <w:noProof/>
          <w:sz w:val="18"/>
        </w:rPr>
        <w:fldChar w:fldCharType="begin"/>
      </w:r>
      <w:r w:rsidRPr="00507B5A">
        <w:rPr>
          <w:i w:val="0"/>
          <w:noProof/>
          <w:sz w:val="18"/>
        </w:rPr>
        <w:instrText xml:space="preserve"> PAGEREF _Toc111549936 \h </w:instrText>
      </w:r>
      <w:r w:rsidRPr="00507B5A">
        <w:rPr>
          <w:i w:val="0"/>
          <w:noProof/>
          <w:sz w:val="18"/>
        </w:rPr>
      </w:r>
      <w:r w:rsidRPr="00507B5A">
        <w:rPr>
          <w:i w:val="0"/>
          <w:noProof/>
          <w:sz w:val="18"/>
        </w:rPr>
        <w:fldChar w:fldCharType="separate"/>
      </w:r>
      <w:r w:rsidR="00B65ED4">
        <w:rPr>
          <w:i w:val="0"/>
          <w:noProof/>
          <w:sz w:val="18"/>
        </w:rPr>
        <w:t>1</w:t>
      </w:r>
      <w:r w:rsidRPr="00507B5A">
        <w:rPr>
          <w:i w:val="0"/>
          <w:noProof/>
          <w:sz w:val="18"/>
        </w:rPr>
        <w:fldChar w:fldCharType="end"/>
      </w:r>
    </w:p>
    <w:p w:rsidR="00507B5A" w:rsidRDefault="00507B5A">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507B5A">
        <w:rPr>
          <w:i w:val="0"/>
          <w:noProof/>
          <w:sz w:val="18"/>
        </w:rPr>
        <w:tab/>
      </w:r>
      <w:r w:rsidRPr="00507B5A">
        <w:rPr>
          <w:i w:val="0"/>
          <w:noProof/>
          <w:sz w:val="18"/>
        </w:rPr>
        <w:fldChar w:fldCharType="begin"/>
      </w:r>
      <w:r w:rsidRPr="00507B5A">
        <w:rPr>
          <w:i w:val="0"/>
          <w:noProof/>
          <w:sz w:val="18"/>
        </w:rPr>
        <w:instrText xml:space="preserve"> PAGEREF _Toc111549976 \h </w:instrText>
      </w:r>
      <w:r w:rsidRPr="00507B5A">
        <w:rPr>
          <w:i w:val="0"/>
          <w:noProof/>
          <w:sz w:val="18"/>
        </w:rPr>
      </w:r>
      <w:r w:rsidRPr="00507B5A">
        <w:rPr>
          <w:i w:val="0"/>
          <w:noProof/>
          <w:sz w:val="18"/>
        </w:rPr>
        <w:fldChar w:fldCharType="separate"/>
      </w:r>
      <w:r w:rsidR="00B65ED4">
        <w:rPr>
          <w:i w:val="0"/>
          <w:noProof/>
          <w:sz w:val="18"/>
        </w:rPr>
        <w:t>1</w:t>
      </w:r>
      <w:r w:rsidRPr="00507B5A">
        <w:rPr>
          <w:i w:val="0"/>
          <w:noProof/>
          <w:sz w:val="18"/>
        </w:rPr>
        <w:fldChar w:fldCharType="end"/>
      </w:r>
    </w:p>
    <w:p w:rsidR="00507B5A" w:rsidRDefault="00507B5A">
      <w:pPr>
        <w:pStyle w:val="TOC7"/>
        <w:rPr>
          <w:rFonts w:asciiTheme="minorHAnsi" w:eastAsiaTheme="minorEastAsia" w:hAnsiTheme="minorHAnsi" w:cstheme="minorBidi"/>
          <w:noProof/>
          <w:kern w:val="0"/>
          <w:sz w:val="22"/>
          <w:szCs w:val="22"/>
        </w:rPr>
      </w:pPr>
      <w:r>
        <w:rPr>
          <w:noProof/>
        </w:rPr>
        <w:t>Part 2—Transitional</w:t>
      </w:r>
      <w:r w:rsidRPr="00507B5A">
        <w:rPr>
          <w:noProof/>
          <w:sz w:val="18"/>
        </w:rPr>
        <w:tab/>
      </w:r>
      <w:r w:rsidRPr="00507B5A">
        <w:rPr>
          <w:noProof/>
          <w:sz w:val="18"/>
        </w:rPr>
        <w:fldChar w:fldCharType="begin"/>
      </w:r>
      <w:r w:rsidRPr="00507B5A">
        <w:rPr>
          <w:noProof/>
          <w:sz w:val="18"/>
        </w:rPr>
        <w:instrText xml:space="preserve"> PAGEREF _Toc111549977 \h </w:instrText>
      </w:r>
      <w:r w:rsidRPr="00507B5A">
        <w:rPr>
          <w:noProof/>
          <w:sz w:val="18"/>
        </w:rPr>
      </w:r>
      <w:r w:rsidRPr="00507B5A">
        <w:rPr>
          <w:noProof/>
          <w:sz w:val="18"/>
        </w:rPr>
        <w:fldChar w:fldCharType="separate"/>
      </w:r>
      <w:r w:rsidR="00B65ED4">
        <w:rPr>
          <w:noProof/>
          <w:sz w:val="18"/>
        </w:rPr>
        <w:t>1</w:t>
      </w:r>
      <w:r w:rsidRPr="00507B5A">
        <w:rPr>
          <w:noProof/>
          <w:sz w:val="18"/>
        </w:rPr>
        <w:fldChar w:fldCharType="end"/>
      </w:r>
    </w:p>
    <w:p w:rsidR="00507B5A" w:rsidRDefault="00507B5A">
      <w:pPr>
        <w:pStyle w:val="TOC6"/>
        <w:rPr>
          <w:rFonts w:asciiTheme="minorHAnsi" w:eastAsiaTheme="minorEastAsia" w:hAnsiTheme="minorHAnsi" w:cstheme="minorBidi"/>
          <w:b w:val="0"/>
          <w:noProof/>
          <w:kern w:val="0"/>
          <w:sz w:val="22"/>
          <w:szCs w:val="22"/>
        </w:rPr>
      </w:pPr>
      <w:r>
        <w:rPr>
          <w:noProof/>
        </w:rPr>
        <w:t>Schedule 2—Deployment of optical fibre</w:t>
      </w:r>
      <w:r w:rsidRPr="00507B5A">
        <w:rPr>
          <w:b w:val="0"/>
          <w:noProof/>
          <w:sz w:val="18"/>
        </w:rPr>
        <w:tab/>
      </w:r>
      <w:r w:rsidRPr="00507B5A">
        <w:rPr>
          <w:b w:val="0"/>
          <w:noProof/>
          <w:sz w:val="18"/>
        </w:rPr>
        <w:fldChar w:fldCharType="begin"/>
      </w:r>
      <w:r w:rsidRPr="00507B5A">
        <w:rPr>
          <w:b w:val="0"/>
          <w:noProof/>
          <w:sz w:val="18"/>
        </w:rPr>
        <w:instrText xml:space="preserve"> PAGEREF _Toc111549978 \h </w:instrText>
      </w:r>
      <w:r w:rsidRPr="00507B5A">
        <w:rPr>
          <w:b w:val="0"/>
          <w:noProof/>
          <w:sz w:val="18"/>
        </w:rPr>
      </w:r>
      <w:r w:rsidRPr="00507B5A">
        <w:rPr>
          <w:b w:val="0"/>
          <w:noProof/>
          <w:sz w:val="18"/>
        </w:rPr>
        <w:fldChar w:fldCharType="separate"/>
      </w:r>
      <w:r w:rsidR="00B65ED4">
        <w:rPr>
          <w:b w:val="0"/>
          <w:noProof/>
          <w:sz w:val="18"/>
        </w:rPr>
        <w:t>1</w:t>
      </w:r>
      <w:r w:rsidRPr="00507B5A">
        <w:rPr>
          <w:b w:val="0"/>
          <w:noProof/>
          <w:sz w:val="18"/>
        </w:rPr>
        <w:fldChar w:fldCharType="end"/>
      </w:r>
    </w:p>
    <w:p w:rsidR="00507B5A" w:rsidRDefault="00507B5A">
      <w:pPr>
        <w:pStyle w:val="TOC9"/>
        <w:rPr>
          <w:rFonts w:asciiTheme="minorHAnsi" w:eastAsiaTheme="minorEastAsia" w:hAnsiTheme="minorHAnsi" w:cstheme="minorBidi"/>
          <w:i w:val="0"/>
          <w:noProof/>
          <w:kern w:val="0"/>
          <w:sz w:val="22"/>
          <w:szCs w:val="22"/>
        </w:rPr>
      </w:pPr>
      <w:r>
        <w:rPr>
          <w:noProof/>
        </w:rPr>
        <w:t>Telecommunications Act 1997</w:t>
      </w:r>
      <w:r w:rsidRPr="00507B5A">
        <w:rPr>
          <w:i w:val="0"/>
          <w:noProof/>
          <w:sz w:val="18"/>
        </w:rPr>
        <w:tab/>
      </w:r>
      <w:r w:rsidRPr="00507B5A">
        <w:rPr>
          <w:i w:val="0"/>
          <w:noProof/>
          <w:sz w:val="18"/>
        </w:rPr>
        <w:fldChar w:fldCharType="begin"/>
      </w:r>
      <w:r w:rsidRPr="00507B5A">
        <w:rPr>
          <w:i w:val="0"/>
          <w:noProof/>
          <w:sz w:val="18"/>
        </w:rPr>
        <w:instrText xml:space="preserve"> PAGEREF _Toc111549979 \h </w:instrText>
      </w:r>
      <w:r w:rsidRPr="00507B5A">
        <w:rPr>
          <w:i w:val="0"/>
          <w:noProof/>
          <w:sz w:val="18"/>
        </w:rPr>
      </w:r>
      <w:r w:rsidRPr="00507B5A">
        <w:rPr>
          <w:i w:val="0"/>
          <w:noProof/>
          <w:sz w:val="18"/>
        </w:rPr>
        <w:fldChar w:fldCharType="separate"/>
      </w:r>
      <w:r w:rsidR="00B65ED4">
        <w:rPr>
          <w:i w:val="0"/>
          <w:noProof/>
          <w:sz w:val="18"/>
        </w:rPr>
        <w:t>1</w:t>
      </w:r>
      <w:r w:rsidRPr="00507B5A">
        <w:rPr>
          <w:i w:val="0"/>
          <w:noProof/>
          <w:sz w:val="18"/>
        </w:rPr>
        <w:fldChar w:fldCharType="end"/>
      </w:r>
    </w:p>
    <w:p w:rsidR="00507B5A" w:rsidRDefault="00507B5A">
      <w:pPr>
        <w:pStyle w:val="TOC6"/>
        <w:rPr>
          <w:rFonts w:asciiTheme="minorHAnsi" w:eastAsiaTheme="minorEastAsia" w:hAnsiTheme="minorHAnsi" w:cstheme="minorBidi"/>
          <w:b w:val="0"/>
          <w:noProof/>
          <w:kern w:val="0"/>
          <w:sz w:val="22"/>
          <w:szCs w:val="22"/>
        </w:rPr>
      </w:pPr>
      <w:r>
        <w:rPr>
          <w:noProof/>
        </w:rPr>
        <w:t>Schedule 3—Disclosure of information</w:t>
      </w:r>
      <w:r w:rsidRPr="00507B5A">
        <w:rPr>
          <w:b w:val="0"/>
          <w:noProof/>
          <w:sz w:val="18"/>
        </w:rPr>
        <w:tab/>
      </w:r>
      <w:r w:rsidRPr="00507B5A">
        <w:rPr>
          <w:b w:val="0"/>
          <w:noProof/>
          <w:sz w:val="18"/>
        </w:rPr>
        <w:fldChar w:fldCharType="begin"/>
      </w:r>
      <w:r w:rsidRPr="00507B5A">
        <w:rPr>
          <w:b w:val="0"/>
          <w:noProof/>
          <w:sz w:val="18"/>
        </w:rPr>
        <w:instrText xml:space="preserve"> PAGEREF _Toc111549989 \h </w:instrText>
      </w:r>
      <w:r w:rsidRPr="00507B5A">
        <w:rPr>
          <w:b w:val="0"/>
          <w:noProof/>
          <w:sz w:val="18"/>
        </w:rPr>
      </w:r>
      <w:r w:rsidRPr="00507B5A">
        <w:rPr>
          <w:b w:val="0"/>
          <w:noProof/>
          <w:sz w:val="18"/>
        </w:rPr>
        <w:fldChar w:fldCharType="separate"/>
      </w:r>
      <w:r w:rsidR="00B65ED4">
        <w:rPr>
          <w:b w:val="0"/>
          <w:noProof/>
          <w:sz w:val="18"/>
        </w:rPr>
        <w:t>1</w:t>
      </w:r>
      <w:r w:rsidRPr="00507B5A">
        <w:rPr>
          <w:b w:val="0"/>
          <w:noProof/>
          <w:sz w:val="18"/>
        </w:rPr>
        <w:fldChar w:fldCharType="end"/>
      </w:r>
    </w:p>
    <w:p w:rsidR="00507B5A" w:rsidRDefault="00507B5A">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507B5A">
        <w:rPr>
          <w:i w:val="0"/>
          <w:noProof/>
          <w:sz w:val="18"/>
        </w:rPr>
        <w:tab/>
      </w:r>
      <w:r w:rsidRPr="00507B5A">
        <w:rPr>
          <w:i w:val="0"/>
          <w:noProof/>
          <w:sz w:val="18"/>
        </w:rPr>
        <w:fldChar w:fldCharType="begin"/>
      </w:r>
      <w:r w:rsidRPr="00507B5A">
        <w:rPr>
          <w:i w:val="0"/>
          <w:noProof/>
          <w:sz w:val="18"/>
        </w:rPr>
        <w:instrText xml:space="preserve"> PAGEREF _Toc111549990 \h </w:instrText>
      </w:r>
      <w:r w:rsidRPr="00507B5A">
        <w:rPr>
          <w:i w:val="0"/>
          <w:noProof/>
          <w:sz w:val="18"/>
        </w:rPr>
      </w:r>
      <w:r w:rsidRPr="00507B5A">
        <w:rPr>
          <w:i w:val="0"/>
          <w:noProof/>
          <w:sz w:val="18"/>
        </w:rPr>
        <w:fldChar w:fldCharType="separate"/>
      </w:r>
      <w:r w:rsidR="00B65ED4">
        <w:rPr>
          <w:i w:val="0"/>
          <w:noProof/>
          <w:sz w:val="18"/>
        </w:rPr>
        <w:t>1</w:t>
      </w:r>
      <w:r w:rsidRPr="00507B5A">
        <w:rPr>
          <w:i w:val="0"/>
          <w:noProof/>
          <w:sz w:val="18"/>
        </w:rPr>
        <w:fldChar w:fldCharType="end"/>
      </w:r>
    </w:p>
    <w:p w:rsidR="00507B5A" w:rsidRDefault="00507B5A">
      <w:pPr>
        <w:pStyle w:val="TOC6"/>
        <w:rPr>
          <w:rFonts w:asciiTheme="minorHAnsi" w:eastAsiaTheme="minorEastAsia" w:hAnsiTheme="minorHAnsi" w:cstheme="minorBidi"/>
          <w:b w:val="0"/>
          <w:noProof/>
          <w:kern w:val="0"/>
          <w:sz w:val="22"/>
          <w:szCs w:val="22"/>
        </w:rPr>
      </w:pPr>
      <w:r>
        <w:rPr>
          <w:noProof/>
        </w:rPr>
        <w:t>Schedule 4—Technical corrections</w:t>
      </w:r>
      <w:r w:rsidRPr="00507B5A">
        <w:rPr>
          <w:b w:val="0"/>
          <w:noProof/>
          <w:sz w:val="18"/>
        </w:rPr>
        <w:tab/>
      </w:r>
      <w:r w:rsidRPr="00507B5A">
        <w:rPr>
          <w:b w:val="0"/>
          <w:noProof/>
          <w:sz w:val="18"/>
        </w:rPr>
        <w:fldChar w:fldCharType="begin"/>
      </w:r>
      <w:r w:rsidRPr="00507B5A">
        <w:rPr>
          <w:b w:val="0"/>
          <w:noProof/>
          <w:sz w:val="18"/>
        </w:rPr>
        <w:instrText xml:space="preserve"> PAGEREF _Toc111549992 \h </w:instrText>
      </w:r>
      <w:r w:rsidRPr="00507B5A">
        <w:rPr>
          <w:b w:val="0"/>
          <w:noProof/>
          <w:sz w:val="18"/>
        </w:rPr>
      </w:r>
      <w:r w:rsidRPr="00507B5A">
        <w:rPr>
          <w:b w:val="0"/>
          <w:noProof/>
          <w:sz w:val="18"/>
        </w:rPr>
        <w:fldChar w:fldCharType="separate"/>
      </w:r>
      <w:r w:rsidR="00B65ED4">
        <w:rPr>
          <w:b w:val="0"/>
          <w:noProof/>
          <w:sz w:val="18"/>
        </w:rPr>
        <w:t>1</w:t>
      </w:r>
      <w:r w:rsidRPr="00507B5A">
        <w:rPr>
          <w:b w:val="0"/>
          <w:noProof/>
          <w:sz w:val="18"/>
        </w:rPr>
        <w:fldChar w:fldCharType="end"/>
      </w:r>
    </w:p>
    <w:p w:rsidR="00507B5A" w:rsidRDefault="00507B5A">
      <w:pPr>
        <w:pStyle w:val="TOC9"/>
        <w:rPr>
          <w:rFonts w:asciiTheme="minorHAnsi" w:eastAsiaTheme="minorEastAsia" w:hAnsiTheme="minorHAnsi" w:cstheme="minorBidi"/>
          <w:i w:val="0"/>
          <w:noProof/>
          <w:kern w:val="0"/>
          <w:sz w:val="22"/>
          <w:szCs w:val="22"/>
        </w:rPr>
      </w:pPr>
      <w:r>
        <w:rPr>
          <w:noProof/>
        </w:rPr>
        <w:t>Telecommunications Act 1997</w:t>
      </w:r>
      <w:r w:rsidRPr="00507B5A">
        <w:rPr>
          <w:i w:val="0"/>
          <w:noProof/>
          <w:sz w:val="18"/>
        </w:rPr>
        <w:tab/>
      </w:r>
      <w:r w:rsidRPr="00507B5A">
        <w:rPr>
          <w:i w:val="0"/>
          <w:noProof/>
          <w:sz w:val="18"/>
        </w:rPr>
        <w:fldChar w:fldCharType="begin"/>
      </w:r>
      <w:r w:rsidRPr="00507B5A">
        <w:rPr>
          <w:i w:val="0"/>
          <w:noProof/>
          <w:sz w:val="18"/>
        </w:rPr>
        <w:instrText xml:space="preserve"> PAGEREF _Toc111549993 \h </w:instrText>
      </w:r>
      <w:r w:rsidRPr="00507B5A">
        <w:rPr>
          <w:i w:val="0"/>
          <w:noProof/>
          <w:sz w:val="18"/>
        </w:rPr>
      </w:r>
      <w:r w:rsidRPr="00507B5A">
        <w:rPr>
          <w:i w:val="0"/>
          <w:noProof/>
          <w:sz w:val="18"/>
        </w:rPr>
        <w:fldChar w:fldCharType="separate"/>
      </w:r>
      <w:r w:rsidR="00B65ED4">
        <w:rPr>
          <w:i w:val="0"/>
          <w:noProof/>
          <w:sz w:val="18"/>
        </w:rPr>
        <w:t>1</w:t>
      </w:r>
      <w:r w:rsidRPr="00507B5A">
        <w:rPr>
          <w:i w:val="0"/>
          <w:noProof/>
          <w:sz w:val="18"/>
        </w:rPr>
        <w:fldChar w:fldCharType="end"/>
      </w:r>
    </w:p>
    <w:p w:rsidR="00507B5A" w:rsidRDefault="00507B5A">
      <w:pPr>
        <w:pStyle w:val="TOC9"/>
        <w:rPr>
          <w:rFonts w:asciiTheme="minorHAnsi" w:eastAsiaTheme="minorEastAsia" w:hAnsiTheme="minorHAnsi" w:cstheme="minorBidi"/>
          <w:i w:val="0"/>
          <w:noProof/>
          <w:kern w:val="0"/>
          <w:sz w:val="22"/>
          <w:szCs w:val="22"/>
        </w:rPr>
      </w:pPr>
      <w:r>
        <w:rPr>
          <w:noProof/>
        </w:rPr>
        <w:t>Telecommunications (Consumer Protection and Service Standards) Act 1999</w:t>
      </w:r>
      <w:r w:rsidRPr="00507B5A">
        <w:rPr>
          <w:i w:val="0"/>
          <w:noProof/>
          <w:sz w:val="18"/>
        </w:rPr>
        <w:tab/>
      </w:r>
      <w:r w:rsidRPr="00507B5A">
        <w:rPr>
          <w:i w:val="0"/>
          <w:noProof/>
          <w:sz w:val="18"/>
        </w:rPr>
        <w:fldChar w:fldCharType="begin"/>
      </w:r>
      <w:r w:rsidRPr="00507B5A">
        <w:rPr>
          <w:i w:val="0"/>
          <w:noProof/>
          <w:sz w:val="18"/>
        </w:rPr>
        <w:instrText xml:space="preserve"> PAGEREF _Toc111549994 \h </w:instrText>
      </w:r>
      <w:r w:rsidRPr="00507B5A">
        <w:rPr>
          <w:i w:val="0"/>
          <w:noProof/>
          <w:sz w:val="18"/>
        </w:rPr>
      </w:r>
      <w:r w:rsidRPr="00507B5A">
        <w:rPr>
          <w:i w:val="0"/>
          <w:noProof/>
          <w:sz w:val="18"/>
        </w:rPr>
        <w:fldChar w:fldCharType="separate"/>
      </w:r>
      <w:r w:rsidR="00B65ED4">
        <w:rPr>
          <w:i w:val="0"/>
          <w:noProof/>
          <w:sz w:val="18"/>
        </w:rPr>
        <w:t>1</w:t>
      </w:r>
      <w:r w:rsidRPr="00507B5A">
        <w:rPr>
          <w:i w:val="0"/>
          <w:noProof/>
          <w:sz w:val="18"/>
        </w:rPr>
        <w:fldChar w:fldCharType="end"/>
      </w:r>
    </w:p>
    <w:p w:rsidR="00055B5C" w:rsidRPr="00E07F2E" w:rsidRDefault="00507B5A" w:rsidP="0048364F">
      <w:r>
        <w:fldChar w:fldCharType="end"/>
      </w:r>
    </w:p>
    <w:p w:rsidR="00C958E7" w:rsidRPr="00E07F2E" w:rsidRDefault="00C958E7" w:rsidP="0048364F"/>
    <w:p w:rsidR="00C958E7" w:rsidRPr="00E07F2E" w:rsidRDefault="00C958E7" w:rsidP="0048364F"/>
    <w:p w:rsidR="00C958E7" w:rsidRPr="00E07F2E" w:rsidRDefault="00C958E7" w:rsidP="0048364F"/>
    <w:p w:rsidR="00C958E7" w:rsidRPr="00E07F2E" w:rsidRDefault="00C958E7" w:rsidP="0048364F">
      <w:pPr>
        <w:sectPr w:rsidR="00C958E7" w:rsidRPr="00E07F2E" w:rsidSect="00316F60">
          <w:headerReference w:type="even" r:id="rId14"/>
          <w:headerReference w:type="default" r:id="rId15"/>
          <w:footerReference w:type="even" r:id="rId16"/>
          <w:footerReference w:type="default" r:id="rId17"/>
          <w:headerReference w:type="first" r:id="rId18"/>
          <w:pgSz w:w="11907" w:h="16839"/>
          <w:pgMar w:top="2381" w:right="2410" w:bottom="4252" w:left="2410" w:header="720" w:footer="3402" w:gutter="0"/>
          <w:pgNumType w:fmt="lowerRoman" w:start="1"/>
          <w:cols w:space="708"/>
          <w:docGrid w:linePitch="360"/>
        </w:sectPr>
      </w:pPr>
    </w:p>
    <w:p w:rsidR="00F30161" w:rsidRPr="00E07F2E" w:rsidRDefault="00F30161" w:rsidP="00507B5A">
      <w:pPr>
        <w:pStyle w:val="Page1"/>
      </w:pPr>
      <w:r w:rsidRPr="00E07F2E">
        <w:lastRenderedPageBreak/>
        <w:t>A Bill for an Act to amend the law relating to telecommunications, and for</w:t>
      </w:r>
      <w:r w:rsidR="007458A8" w:rsidRPr="00E07F2E">
        <w:t xml:space="preserve"> other </w:t>
      </w:r>
      <w:r w:rsidRPr="00E07F2E">
        <w:t>purposes</w:t>
      </w:r>
    </w:p>
    <w:p w:rsidR="0048364F" w:rsidRPr="00E07F2E" w:rsidRDefault="0048364F" w:rsidP="00316F60">
      <w:pPr>
        <w:spacing w:before="240" w:line="240" w:lineRule="auto"/>
        <w:rPr>
          <w:sz w:val="32"/>
        </w:rPr>
      </w:pPr>
      <w:r w:rsidRPr="00E07F2E">
        <w:rPr>
          <w:sz w:val="32"/>
        </w:rPr>
        <w:t>The Parliament of Australia enacts:</w:t>
      </w:r>
    </w:p>
    <w:p w:rsidR="0048364F" w:rsidRPr="00E07F2E" w:rsidRDefault="0048364F" w:rsidP="00316F60">
      <w:pPr>
        <w:pStyle w:val="ActHead5"/>
      </w:pPr>
      <w:bookmarkStart w:id="3" w:name="_Toc111549930"/>
      <w:r w:rsidRPr="00507B5A">
        <w:rPr>
          <w:rStyle w:val="CharSectno"/>
        </w:rPr>
        <w:t>1</w:t>
      </w:r>
      <w:r w:rsidRPr="00E07F2E">
        <w:t xml:space="preserve">  Short title</w:t>
      </w:r>
      <w:bookmarkEnd w:id="3"/>
    </w:p>
    <w:p w:rsidR="0048364F" w:rsidRPr="00E07F2E" w:rsidRDefault="0048364F" w:rsidP="00316F60">
      <w:pPr>
        <w:pStyle w:val="subsection"/>
      </w:pPr>
      <w:r w:rsidRPr="00E07F2E">
        <w:tab/>
      </w:r>
      <w:r w:rsidR="00F30161" w:rsidRPr="00E07F2E">
        <w:tab/>
      </w:r>
      <w:r w:rsidRPr="00E07F2E">
        <w:t xml:space="preserve">This Act </w:t>
      </w:r>
      <w:r w:rsidR="00275197" w:rsidRPr="00E07F2E">
        <w:t xml:space="preserve">is </w:t>
      </w:r>
      <w:r w:rsidRPr="00E07F2E">
        <w:t xml:space="preserve">the </w:t>
      </w:r>
      <w:r w:rsidR="00F30161" w:rsidRPr="00E07F2E">
        <w:rPr>
          <w:i/>
        </w:rPr>
        <w:t>Telecommunications Legislation Amendment (Statutory Infrastructure Providers</w:t>
      </w:r>
      <w:r w:rsidR="007458A8" w:rsidRPr="00E07F2E">
        <w:rPr>
          <w:i/>
        </w:rPr>
        <w:t xml:space="preserve"> and Other Measures</w:t>
      </w:r>
      <w:r w:rsidR="00F30161" w:rsidRPr="00E07F2E">
        <w:rPr>
          <w:i/>
        </w:rPr>
        <w:t xml:space="preserve">) </w:t>
      </w:r>
      <w:r w:rsidR="00096A60" w:rsidRPr="00E07F2E">
        <w:rPr>
          <w:i/>
        </w:rPr>
        <w:t xml:space="preserve">Act </w:t>
      </w:r>
      <w:r w:rsidR="00F30161" w:rsidRPr="00E07F2E">
        <w:rPr>
          <w:i/>
        </w:rPr>
        <w:t>2022</w:t>
      </w:r>
      <w:r w:rsidRPr="00E07F2E">
        <w:t>.</w:t>
      </w:r>
    </w:p>
    <w:p w:rsidR="0048364F" w:rsidRPr="00E07F2E" w:rsidRDefault="0048364F" w:rsidP="00316F60">
      <w:pPr>
        <w:pStyle w:val="ActHead5"/>
      </w:pPr>
      <w:bookmarkStart w:id="4" w:name="_Toc111549931"/>
      <w:r w:rsidRPr="00507B5A">
        <w:rPr>
          <w:rStyle w:val="CharSectno"/>
        </w:rPr>
        <w:t>2</w:t>
      </w:r>
      <w:r w:rsidRPr="00E07F2E">
        <w:t xml:space="preserve">  Commencement</w:t>
      </w:r>
      <w:bookmarkEnd w:id="4"/>
    </w:p>
    <w:p w:rsidR="0048364F" w:rsidRPr="00E07F2E" w:rsidRDefault="0048364F" w:rsidP="00316F60">
      <w:pPr>
        <w:pStyle w:val="subsection"/>
      </w:pPr>
      <w:r w:rsidRPr="00E07F2E">
        <w:tab/>
        <w:t>(1)</w:t>
      </w:r>
      <w:r w:rsidRPr="00E07F2E">
        <w:tab/>
        <w:t>Each provision of this Act specified in column 1 of the table commences, or is taken to have commenced, in accordance with column 2 of the table. Any other statement in column 2 has effect according to its terms.</w:t>
      </w:r>
    </w:p>
    <w:p w:rsidR="0048364F" w:rsidRPr="00E07F2E" w:rsidRDefault="0048364F" w:rsidP="00316F60">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07F2E" w:rsidTr="008E57B7">
        <w:trPr>
          <w:tblHeader/>
        </w:trPr>
        <w:tc>
          <w:tcPr>
            <w:tcW w:w="7111" w:type="dxa"/>
            <w:gridSpan w:val="3"/>
            <w:tcBorders>
              <w:top w:val="single" w:sz="12" w:space="0" w:color="auto"/>
              <w:bottom w:val="single" w:sz="6" w:space="0" w:color="auto"/>
            </w:tcBorders>
            <w:shd w:val="clear" w:color="auto" w:fill="auto"/>
          </w:tcPr>
          <w:p w:rsidR="0048364F" w:rsidRPr="00E07F2E" w:rsidRDefault="0048364F" w:rsidP="00316F60">
            <w:pPr>
              <w:pStyle w:val="TableHeading"/>
            </w:pPr>
            <w:r w:rsidRPr="00E07F2E">
              <w:t>Commencement information</w:t>
            </w:r>
          </w:p>
        </w:tc>
      </w:tr>
      <w:tr w:rsidR="0048364F" w:rsidRPr="00E07F2E" w:rsidTr="008E57B7">
        <w:trPr>
          <w:tblHeader/>
        </w:trPr>
        <w:tc>
          <w:tcPr>
            <w:tcW w:w="1701" w:type="dxa"/>
            <w:tcBorders>
              <w:top w:val="single" w:sz="6" w:space="0" w:color="auto"/>
              <w:bottom w:val="single" w:sz="6" w:space="0" w:color="auto"/>
            </w:tcBorders>
            <w:shd w:val="clear" w:color="auto" w:fill="auto"/>
          </w:tcPr>
          <w:p w:rsidR="0048364F" w:rsidRPr="00E07F2E" w:rsidRDefault="0048364F" w:rsidP="00316F60">
            <w:pPr>
              <w:pStyle w:val="TableHeading"/>
            </w:pPr>
            <w:r w:rsidRPr="00E07F2E">
              <w:t>Column 1</w:t>
            </w:r>
          </w:p>
        </w:tc>
        <w:tc>
          <w:tcPr>
            <w:tcW w:w="3828" w:type="dxa"/>
            <w:tcBorders>
              <w:top w:val="single" w:sz="6" w:space="0" w:color="auto"/>
              <w:bottom w:val="single" w:sz="6" w:space="0" w:color="auto"/>
            </w:tcBorders>
            <w:shd w:val="clear" w:color="auto" w:fill="auto"/>
          </w:tcPr>
          <w:p w:rsidR="0048364F" w:rsidRPr="00E07F2E" w:rsidRDefault="0048364F" w:rsidP="00316F60">
            <w:pPr>
              <w:pStyle w:val="TableHeading"/>
            </w:pPr>
            <w:r w:rsidRPr="00E07F2E">
              <w:t>Column 2</w:t>
            </w:r>
          </w:p>
        </w:tc>
        <w:tc>
          <w:tcPr>
            <w:tcW w:w="1582" w:type="dxa"/>
            <w:tcBorders>
              <w:top w:val="single" w:sz="6" w:space="0" w:color="auto"/>
              <w:bottom w:val="single" w:sz="6" w:space="0" w:color="auto"/>
            </w:tcBorders>
            <w:shd w:val="clear" w:color="auto" w:fill="auto"/>
          </w:tcPr>
          <w:p w:rsidR="0048364F" w:rsidRPr="00E07F2E" w:rsidRDefault="0048364F" w:rsidP="00316F60">
            <w:pPr>
              <w:pStyle w:val="TableHeading"/>
            </w:pPr>
            <w:r w:rsidRPr="00E07F2E">
              <w:t>Column 3</w:t>
            </w:r>
          </w:p>
        </w:tc>
      </w:tr>
      <w:tr w:rsidR="0048364F" w:rsidRPr="00E07F2E" w:rsidTr="008E57B7">
        <w:trPr>
          <w:tblHeader/>
        </w:trPr>
        <w:tc>
          <w:tcPr>
            <w:tcW w:w="1701" w:type="dxa"/>
            <w:tcBorders>
              <w:top w:val="single" w:sz="6" w:space="0" w:color="auto"/>
              <w:bottom w:val="single" w:sz="12" w:space="0" w:color="auto"/>
            </w:tcBorders>
            <w:shd w:val="clear" w:color="auto" w:fill="auto"/>
          </w:tcPr>
          <w:p w:rsidR="0048364F" w:rsidRPr="00E07F2E" w:rsidRDefault="0048364F" w:rsidP="00316F60">
            <w:pPr>
              <w:pStyle w:val="TableHeading"/>
            </w:pPr>
            <w:r w:rsidRPr="00E07F2E">
              <w:t>Provisions</w:t>
            </w:r>
          </w:p>
        </w:tc>
        <w:tc>
          <w:tcPr>
            <w:tcW w:w="3828" w:type="dxa"/>
            <w:tcBorders>
              <w:top w:val="single" w:sz="6" w:space="0" w:color="auto"/>
              <w:bottom w:val="single" w:sz="12" w:space="0" w:color="auto"/>
            </w:tcBorders>
            <w:shd w:val="clear" w:color="auto" w:fill="auto"/>
          </w:tcPr>
          <w:p w:rsidR="0048364F" w:rsidRPr="00E07F2E" w:rsidRDefault="0048364F" w:rsidP="00316F60">
            <w:pPr>
              <w:pStyle w:val="TableHeading"/>
            </w:pPr>
            <w:r w:rsidRPr="00E07F2E">
              <w:t>Commencement</w:t>
            </w:r>
          </w:p>
        </w:tc>
        <w:tc>
          <w:tcPr>
            <w:tcW w:w="1582" w:type="dxa"/>
            <w:tcBorders>
              <w:top w:val="single" w:sz="6" w:space="0" w:color="auto"/>
              <w:bottom w:val="single" w:sz="12" w:space="0" w:color="auto"/>
            </w:tcBorders>
            <w:shd w:val="clear" w:color="auto" w:fill="auto"/>
          </w:tcPr>
          <w:p w:rsidR="0048364F" w:rsidRPr="00E07F2E" w:rsidRDefault="0048364F" w:rsidP="00316F60">
            <w:pPr>
              <w:pStyle w:val="TableHeading"/>
            </w:pPr>
            <w:r w:rsidRPr="00E07F2E">
              <w:t>Date/Details</w:t>
            </w:r>
          </w:p>
        </w:tc>
      </w:tr>
      <w:tr w:rsidR="0048364F" w:rsidRPr="00E07F2E" w:rsidTr="008E57B7">
        <w:tc>
          <w:tcPr>
            <w:tcW w:w="1701" w:type="dxa"/>
            <w:tcBorders>
              <w:top w:val="single" w:sz="12" w:space="0" w:color="auto"/>
              <w:bottom w:val="single" w:sz="12" w:space="0" w:color="auto"/>
            </w:tcBorders>
            <w:shd w:val="clear" w:color="auto" w:fill="auto"/>
          </w:tcPr>
          <w:p w:rsidR="0048364F" w:rsidRPr="00E07F2E" w:rsidRDefault="0048364F" w:rsidP="00316F60">
            <w:pPr>
              <w:pStyle w:val="Tabletext"/>
            </w:pPr>
            <w:r w:rsidRPr="00E07F2E">
              <w:t xml:space="preserve">1.  </w:t>
            </w:r>
            <w:r w:rsidR="00BC4818" w:rsidRPr="00E07F2E">
              <w:t>The whole of this Act</w:t>
            </w:r>
          </w:p>
        </w:tc>
        <w:tc>
          <w:tcPr>
            <w:tcW w:w="3828" w:type="dxa"/>
            <w:tcBorders>
              <w:top w:val="single" w:sz="12" w:space="0" w:color="auto"/>
              <w:bottom w:val="single" w:sz="12" w:space="0" w:color="auto"/>
            </w:tcBorders>
            <w:shd w:val="clear" w:color="auto" w:fill="auto"/>
          </w:tcPr>
          <w:p w:rsidR="0048364F" w:rsidRPr="00E07F2E" w:rsidRDefault="0048364F" w:rsidP="00316F60">
            <w:pPr>
              <w:pStyle w:val="Tabletext"/>
            </w:pPr>
            <w:r w:rsidRPr="00E07F2E">
              <w:t>The day</w:t>
            </w:r>
            <w:r w:rsidR="00926A64" w:rsidRPr="00E07F2E">
              <w:t xml:space="preserve"> after</w:t>
            </w:r>
            <w:r w:rsidRPr="00E07F2E">
              <w:t xml:space="preserve"> this Act receives the Royal Assent.</w:t>
            </w:r>
          </w:p>
        </w:tc>
        <w:tc>
          <w:tcPr>
            <w:tcW w:w="1582" w:type="dxa"/>
            <w:tcBorders>
              <w:top w:val="single" w:sz="12" w:space="0" w:color="auto"/>
              <w:bottom w:val="single" w:sz="12" w:space="0" w:color="auto"/>
            </w:tcBorders>
            <w:shd w:val="clear" w:color="auto" w:fill="auto"/>
          </w:tcPr>
          <w:p w:rsidR="0048364F" w:rsidRPr="00E07F2E" w:rsidRDefault="0048364F" w:rsidP="00316F60">
            <w:pPr>
              <w:pStyle w:val="Tabletext"/>
            </w:pPr>
          </w:p>
        </w:tc>
      </w:tr>
    </w:tbl>
    <w:p w:rsidR="0048364F" w:rsidRPr="00E07F2E" w:rsidRDefault="00201D27" w:rsidP="00316F60">
      <w:pPr>
        <w:pStyle w:val="notetext"/>
      </w:pPr>
      <w:r w:rsidRPr="00E07F2E">
        <w:t>Note:</w:t>
      </w:r>
      <w:r w:rsidRPr="00E07F2E">
        <w:tab/>
        <w:t>This table relates only to the provisions of this Act as originally enacted. It will not be amended to deal with any later amendments of this Act.</w:t>
      </w:r>
    </w:p>
    <w:p w:rsidR="0048364F" w:rsidRPr="00E07F2E" w:rsidRDefault="0048364F" w:rsidP="00316F60">
      <w:pPr>
        <w:pStyle w:val="subsection"/>
      </w:pPr>
      <w:r w:rsidRPr="00E07F2E">
        <w:tab/>
        <w:t>(2)</w:t>
      </w:r>
      <w:r w:rsidRPr="00E07F2E">
        <w:tab/>
      </w:r>
      <w:r w:rsidR="00201D27" w:rsidRPr="00E07F2E">
        <w:t xml:space="preserve">Any information in </w:t>
      </w:r>
      <w:r w:rsidR="00877D48" w:rsidRPr="00E07F2E">
        <w:t>c</w:t>
      </w:r>
      <w:r w:rsidR="00201D27" w:rsidRPr="00E07F2E">
        <w:t>olumn 3 of the table is not part of this Act. Information may be inserted in this column, or information in it may be edited, in any published version of this Act.</w:t>
      </w:r>
    </w:p>
    <w:p w:rsidR="0048364F" w:rsidRPr="00E07F2E" w:rsidRDefault="0048364F" w:rsidP="00316F60">
      <w:pPr>
        <w:pStyle w:val="ActHead5"/>
      </w:pPr>
      <w:bookmarkStart w:id="5" w:name="_Toc111549932"/>
      <w:r w:rsidRPr="00507B5A">
        <w:rPr>
          <w:rStyle w:val="CharSectno"/>
        </w:rPr>
        <w:t>3</w:t>
      </w:r>
      <w:r w:rsidRPr="00E07F2E">
        <w:t xml:space="preserve">  Schedules</w:t>
      </w:r>
      <w:bookmarkEnd w:id="5"/>
    </w:p>
    <w:p w:rsidR="0048364F" w:rsidRPr="00E07F2E" w:rsidRDefault="0048364F" w:rsidP="00316F60">
      <w:pPr>
        <w:pStyle w:val="subsection"/>
      </w:pPr>
      <w:r w:rsidRPr="00E07F2E">
        <w:tab/>
      </w:r>
      <w:r w:rsidRPr="00E07F2E">
        <w:tab/>
      </w:r>
      <w:r w:rsidR="00202618" w:rsidRPr="00E07F2E">
        <w:t>Legislation that is specified in a Schedule to this Act is amended or repealed as set out in the applicable items in the Schedule concerned, and any other item in a Schedule to this Act has effect according to its terms.</w:t>
      </w:r>
    </w:p>
    <w:p w:rsidR="008D3E94" w:rsidRPr="00E07F2E" w:rsidRDefault="00926A64" w:rsidP="00316F60">
      <w:pPr>
        <w:pStyle w:val="ActHead6"/>
        <w:pageBreakBefore/>
      </w:pPr>
      <w:bookmarkStart w:id="6" w:name="_Toc111549933"/>
      <w:bookmarkStart w:id="7" w:name="opcAmSched"/>
      <w:r w:rsidRPr="00507B5A">
        <w:rPr>
          <w:rStyle w:val="CharAmSchNo"/>
        </w:rPr>
        <w:lastRenderedPageBreak/>
        <w:t>Schedule 1</w:t>
      </w:r>
      <w:r w:rsidR="0048364F" w:rsidRPr="00E07F2E">
        <w:t>—</w:t>
      </w:r>
      <w:r w:rsidR="00264FFF" w:rsidRPr="00507B5A">
        <w:rPr>
          <w:rStyle w:val="CharAmSchText"/>
        </w:rPr>
        <w:t>S</w:t>
      </w:r>
      <w:r w:rsidR="00D3241B" w:rsidRPr="00507B5A">
        <w:rPr>
          <w:rStyle w:val="CharAmSchText"/>
        </w:rPr>
        <w:t>tatutory infrastructure providers</w:t>
      </w:r>
      <w:bookmarkEnd w:id="6"/>
    </w:p>
    <w:p w:rsidR="00264FFF" w:rsidRPr="00E07F2E" w:rsidRDefault="008E77F5" w:rsidP="00316F60">
      <w:pPr>
        <w:pStyle w:val="ActHead7"/>
      </w:pPr>
      <w:bookmarkStart w:id="8" w:name="_Toc111549934"/>
      <w:bookmarkEnd w:id="7"/>
      <w:r w:rsidRPr="00507B5A">
        <w:rPr>
          <w:rStyle w:val="CharAmPartNo"/>
        </w:rPr>
        <w:t>Part 1</w:t>
      </w:r>
      <w:r w:rsidR="00264FFF" w:rsidRPr="00E07F2E">
        <w:t>—</w:t>
      </w:r>
      <w:r w:rsidR="00264FFF" w:rsidRPr="00507B5A">
        <w:rPr>
          <w:rStyle w:val="CharAmPartText"/>
        </w:rPr>
        <w:t>Amendments</w:t>
      </w:r>
      <w:bookmarkEnd w:id="8"/>
    </w:p>
    <w:p w:rsidR="00D3241B" w:rsidRPr="002B59F1" w:rsidRDefault="00D3241B" w:rsidP="00316F60">
      <w:pPr>
        <w:pStyle w:val="ActHead9"/>
        <w:rPr>
          <w:i w:val="0"/>
        </w:rPr>
      </w:pPr>
      <w:bookmarkStart w:id="9" w:name="_Toc111549935"/>
      <w:r w:rsidRPr="00E07F2E">
        <w:t>Competition and Consumer Act 2010</w:t>
      </w:r>
      <w:bookmarkEnd w:id="9"/>
    </w:p>
    <w:p w:rsidR="00D3241B" w:rsidRPr="00E07F2E" w:rsidRDefault="00C84EEA" w:rsidP="00316F60">
      <w:pPr>
        <w:pStyle w:val="ItemHead"/>
      </w:pPr>
      <w:r>
        <w:t>1</w:t>
      </w:r>
      <w:r w:rsidR="00D3241B" w:rsidRPr="00E07F2E">
        <w:t xml:space="preserve">  Paragraph 152BCCB(a)</w:t>
      </w:r>
    </w:p>
    <w:p w:rsidR="00D3241B" w:rsidRPr="00E07F2E" w:rsidRDefault="00D3241B" w:rsidP="00316F60">
      <w:pPr>
        <w:pStyle w:val="Item"/>
      </w:pPr>
      <w:r w:rsidRPr="00E07F2E">
        <w:t xml:space="preserve">After </w:t>
      </w:r>
      <w:r w:rsidR="00CA0EFA" w:rsidRPr="00E07F2E">
        <w:t>“</w:t>
      </w:r>
      <w:r w:rsidRPr="00E07F2E">
        <w:t>a standard determined</w:t>
      </w:r>
      <w:r w:rsidR="00CA0EFA" w:rsidRPr="00E07F2E">
        <w:t>”</w:t>
      </w:r>
      <w:r w:rsidRPr="00E07F2E">
        <w:t xml:space="preserve">, insert </w:t>
      </w:r>
      <w:r w:rsidR="00CA0EFA" w:rsidRPr="00E07F2E">
        <w:t>“</w:t>
      </w:r>
      <w:r w:rsidR="005320F3" w:rsidRPr="00E07F2E">
        <w:t xml:space="preserve">, </w:t>
      </w:r>
      <w:r w:rsidRPr="00E07F2E">
        <w:t>or a benchmark set</w:t>
      </w:r>
      <w:r w:rsidR="005320F3" w:rsidRPr="00E07F2E">
        <w:t>,</w:t>
      </w:r>
      <w:r w:rsidR="00CA0EFA" w:rsidRPr="00E07F2E">
        <w:t>”</w:t>
      </w:r>
      <w:r w:rsidRPr="00E07F2E">
        <w:t>.</w:t>
      </w:r>
    </w:p>
    <w:p w:rsidR="00D3241B" w:rsidRPr="00E07F2E" w:rsidRDefault="00C84EEA" w:rsidP="00316F60">
      <w:pPr>
        <w:pStyle w:val="ItemHead"/>
      </w:pPr>
      <w:r>
        <w:t>2</w:t>
      </w:r>
      <w:r w:rsidR="00D3241B" w:rsidRPr="00E07F2E">
        <w:t xml:space="preserve">  Paragraph 152BDCB(a)</w:t>
      </w:r>
    </w:p>
    <w:p w:rsidR="005320F3" w:rsidRPr="00E07F2E" w:rsidRDefault="005320F3" w:rsidP="00316F60">
      <w:pPr>
        <w:pStyle w:val="Item"/>
      </w:pPr>
      <w:r w:rsidRPr="00E07F2E">
        <w:t>After “a standard determined”, insert “, or a benchmark set,”.</w:t>
      </w:r>
    </w:p>
    <w:p w:rsidR="00D3241B" w:rsidRPr="00E07F2E" w:rsidRDefault="00C84EEA" w:rsidP="00316F60">
      <w:pPr>
        <w:pStyle w:val="ItemHead"/>
      </w:pPr>
      <w:r>
        <w:t>3</w:t>
      </w:r>
      <w:r w:rsidR="00D3241B" w:rsidRPr="00E07F2E">
        <w:t xml:space="preserve">  Subsection 152BEBH(1)</w:t>
      </w:r>
    </w:p>
    <w:p w:rsidR="005320F3" w:rsidRPr="00E07F2E" w:rsidRDefault="005320F3" w:rsidP="00316F60">
      <w:pPr>
        <w:pStyle w:val="Item"/>
      </w:pPr>
      <w:r w:rsidRPr="00E07F2E">
        <w:t>After “a standard determined”, insert “, or a benchmark set,”.</w:t>
      </w:r>
    </w:p>
    <w:p w:rsidR="00D3241B" w:rsidRPr="00E07F2E" w:rsidRDefault="00C84EEA" w:rsidP="00316F60">
      <w:pPr>
        <w:pStyle w:val="ItemHead"/>
      </w:pPr>
      <w:r>
        <w:t>4</w:t>
      </w:r>
      <w:r w:rsidR="00D3241B" w:rsidRPr="00E07F2E">
        <w:t xml:space="preserve">  Paragraph 152CBID(a)</w:t>
      </w:r>
    </w:p>
    <w:p w:rsidR="005320F3" w:rsidRPr="00E07F2E" w:rsidRDefault="005320F3" w:rsidP="00316F60">
      <w:pPr>
        <w:pStyle w:val="Item"/>
      </w:pPr>
      <w:r w:rsidRPr="00E07F2E">
        <w:t>After “a standard determined”, insert “, or a benchmark set,”.</w:t>
      </w:r>
    </w:p>
    <w:p w:rsidR="009777FD" w:rsidRPr="002B59F1" w:rsidRDefault="009777FD" w:rsidP="00316F60">
      <w:pPr>
        <w:pStyle w:val="ActHead9"/>
        <w:rPr>
          <w:i w:val="0"/>
        </w:rPr>
      </w:pPr>
      <w:bookmarkStart w:id="10" w:name="_Toc111549936"/>
      <w:r w:rsidRPr="00E07F2E">
        <w:t>Telecommunications Act 1997</w:t>
      </w:r>
      <w:bookmarkEnd w:id="10"/>
    </w:p>
    <w:p w:rsidR="0090201D" w:rsidRPr="00E07F2E" w:rsidRDefault="00C84EEA" w:rsidP="00316F60">
      <w:pPr>
        <w:pStyle w:val="ItemHead"/>
      </w:pPr>
      <w:r>
        <w:t>5</w:t>
      </w:r>
      <w:r w:rsidR="0090201D" w:rsidRPr="00E07F2E">
        <w:t xml:space="preserve">  Section 360</w:t>
      </w:r>
    </w:p>
    <w:p w:rsidR="0090201D" w:rsidRPr="00E07F2E" w:rsidRDefault="0090201D" w:rsidP="00316F60">
      <w:pPr>
        <w:pStyle w:val="Item"/>
      </w:pPr>
      <w:r w:rsidRPr="00E07F2E">
        <w:t>Omit “publish”, substitute “make available</w:t>
      </w:r>
      <w:r w:rsidR="00A936C4">
        <w:t xml:space="preserve"> on its website</w:t>
      </w:r>
      <w:r w:rsidRPr="00E07F2E">
        <w:t>”.</w:t>
      </w:r>
    </w:p>
    <w:p w:rsidR="00506754" w:rsidRPr="00E07F2E" w:rsidRDefault="00C84EEA" w:rsidP="00316F60">
      <w:pPr>
        <w:pStyle w:val="ItemHead"/>
      </w:pPr>
      <w:r>
        <w:t>6</w:t>
      </w:r>
      <w:r w:rsidR="00506754" w:rsidRPr="00E07F2E">
        <w:t xml:space="preserve">  </w:t>
      </w:r>
      <w:r w:rsidR="0026738B" w:rsidRPr="00E07F2E">
        <w:t>Section 3</w:t>
      </w:r>
      <w:r w:rsidR="00506754" w:rsidRPr="00E07F2E">
        <w:t>60A</w:t>
      </w:r>
    </w:p>
    <w:p w:rsidR="00506754" w:rsidRPr="00E07F2E" w:rsidRDefault="00506754" w:rsidP="00316F60">
      <w:pPr>
        <w:pStyle w:val="Item"/>
      </w:pPr>
      <w:r w:rsidRPr="00E07F2E">
        <w:t>Insert:</w:t>
      </w:r>
    </w:p>
    <w:p w:rsidR="0006641C" w:rsidRPr="00E07F2E" w:rsidRDefault="0006641C" w:rsidP="00316F60">
      <w:pPr>
        <w:pStyle w:val="Definition"/>
      </w:pPr>
      <w:r w:rsidRPr="00E07F2E">
        <w:rPr>
          <w:b/>
          <w:i/>
        </w:rPr>
        <w:t>anticipated service area</w:t>
      </w:r>
      <w:r w:rsidRPr="00E07F2E">
        <w:t xml:space="preserve"> has the meaning given by </w:t>
      </w:r>
      <w:r w:rsidR="00A479EA">
        <w:t>section 3</w:t>
      </w:r>
      <w:r w:rsidRPr="00E07F2E">
        <w:t>60</w:t>
      </w:r>
      <w:r w:rsidR="00AC2F99" w:rsidRPr="00E07F2E">
        <w:t>KA</w:t>
      </w:r>
      <w:r w:rsidRPr="00E07F2E">
        <w:t>.</w:t>
      </w:r>
    </w:p>
    <w:p w:rsidR="0024611F" w:rsidRPr="00E07F2E" w:rsidRDefault="00506754" w:rsidP="00316F60">
      <w:pPr>
        <w:pStyle w:val="Definition"/>
      </w:pPr>
      <w:r w:rsidRPr="00E07F2E">
        <w:rPr>
          <w:b/>
          <w:i/>
        </w:rPr>
        <w:t xml:space="preserve">associate </w:t>
      </w:r>
      <w:r w:rsidRPr="00E07F2E">
        <w:t xml:space="preserve">has the meaning given by </w:t>
      </w:r>
      <w:r w:rsidR="00A479EA">
        <w:t>section 3</w:t>
      </w:r>
      <w:r w:rsidR="00796864" w:rsidRPr="00E07F2E">
        <w:t>60A</w:t>
      </w:r>
      <w:r w:rsidR="00A76232" w:rsidRPr="00E07F2E">
        <w:t>B</w:t>
      </w:r>
      <w:r w:rsidRPr="00E07F2E">
        <w:t>.</w:t>
      </w:r>
    </w:p>
    <w:p w:rsidR="00AD7346" w:rsidRPr="00E07F2E" w:rsidRDefault="00AD7346" w:rsidP="00316F60">
      <w:pPr>
        <w:pStyle w:val="Definition"/>
      </w:pPr>
      <w:r w:rsidRPr="00E07F2E">
        <w:rPr>
          <w:b/>
          <w:i/>
        </w:rPr>
        <w:t>backhaul infrastructure</w:t>
      </w:r>
      <w:r w:rsidRPr="00E07F2E">
        <w:t xml:space="preserve"> has the meaning generally accepted within the telecommunications industry.</w:t>
      </w:r>
    </w:p>
    <w:p w:rsidR="00CA0EFA" w:rsidRPr="00E07F2E" w:rsidRDefault="00CA0EFA" w:rsidP="00316F60">
      <w:pPr>
        <w:pStyle w:val="Definition"/>
      </w:pPr>
      <w:r w:rsidRPr="00E07F2E">
        <w:rPr>
          <w:b/>
          <w:i/>
        </w:rPr>
        <w:t>building unit</w:t>
      </w:r>
      <w:r w:rsidRPr="00E07F2E">
        <w:t xml:space="preserve"> has the same meaning as in </w:t>
      </w:r>
      <w:r w:rsidR="008E77F5" w:rsidRPr="00E07F2E">
        <w:t>Part 2</w:t>
      </w:r>
      <w:r w:rsidRPr="00E07F2E">
        <w:t>0A.</w:t>
      </w:r>
    </w:p>
    <w:p w:rsidR="001D5B2C" w:rsidRPr="00E07F2E" w:rsidRDefault="001D5B2C" w:rsidP="00316F60">
      <w:pPr>
        <w:pStyle w:val="Definition"/>
      </w:pPr>
      <w:r w:rsidRPr="00E07F2E">
        <w:rPr>
          <w:b/>
          <w:i/>
        </w:rPr>
        <w:t>compensation rules</w:t>
      </w:r>
      <w:r w:rsidRPr="00E07F2E">
        <w:t xml:space="preserve"> means rules made under </w:t>
      </w:r>
      <w:r w:rsidR="00A479EA">
        <w:t>section 3</w:t>
      </w:r>
      <w:r w:rsidRPr="00E07F2E">
        <w:t>60VH.</w:t>
      </w:r>
    </w:p>
    <w:p w:rsidR="002E0596" w:rsidRPr="00E07F2E" w:rsidRDefault="002E0596" w:rsidP="00316F60">
      <w:pPr>
        <w:pStyle w:val="Definition"/>
      </w:pPr>
      <w:r w:rsidRPr="00E07F2E">
        <w:rPr>
          <w:b/>
          <w:i/>
        </w:rPr>
        <w:lastRenderedPageBreak/>
        <w:t>compliance audit</w:t>
      </w:r>
      <w:r w:rsidRPr="00E07F2E">
        <w:t xml:space="preserve"> has the meaning given by </w:t>
      </w:r>
      <w:r w:rsidR="00A479EA">
        <w:t>section 3</w:t>
      </w:r>
      <w:r w:rsidRPr="00E07F2E">
        <w:t>60XA</w:t>
      </w:r>
      <w:r w:rsidR="00380E51">
        <w:t>H</w:t>
      </w:r>
      <w:r w:rsidRPr="00E07F2E">
        <w:t>.</w:t>
      </w:r>
    </w:p>
    <w:p w:rsidR="0024611F" w:rsidRPr="00E07F2E" w:rsidRDefault="0024611F" w:rsidP="00316F60">
      <w:pPr>
        <w:pStyle w:val="Definition"/>
      </w:pPr>
      <w:r w:rsidRPr="00E07F2E">
        <w:rPr>
          <w:b/>
          <w:i/>
        </w:rPr>
        <w:t>control</w:t>
      </w:r>
      <w:r w:rsidRPr="00E07F2E">
        <w:t xml:space="preserve"> has a meaning affected by </w:t>
      </w:r>
      <w:r w:rsidR="00A479EA">
        <w:t>section 3</w:t>
      </w:r>
      <w:r w:rsidRPr="00E07F2E">
        <w:t>60AC.</w:t>
      </w:r>
    </w:p>
    <w:p w:rsidR="001D5B2C" w:rsidRPr="00E07F2E" w:rsidRDefault="001D5B2C" w:rsidP="00316F60">
      <w:pPr>
        <w:pStyle w:val="Definition"/>
      </w:pPr>
      <w:r w:rsidRPr="00E07F2E">
        <w:rPr>
          <w:b/>
          <w:i/>
        </w:rPr>
        <w:t xml:space="preserve">designated compensable rule </w:t>
      </w:r>
      <w:r w:rsidRPr="00E07F2E">
        <w:t xml:space="preserve">has the meaning given by </w:t>
      </w:r>
      <w:r w:rsidR="008E77F5" w:rsidRPr="00E07F2E">
        <w:t>sub</w:t>
      </w:r>
      <w:r w:rsidR="00A479EA">
        <w:t>section 3</w:t>
      </w:r>
      <w:r w:rsidRPr="00E07F2E">
        <w:t>60V(1B).</w:t>
      </w:r>
    </w:p>
    <w:p w:rsidR="001D5B2C" w:rsidRPr="00E07F2E" w:rsidRDefault="001D5B2C" w:rsidP="00316F60">
      <w:pPr>
        <w:pStyle w:val="Definition"/>
      </w:pPr>
      <w:r w:rsidRPr="00E07F2E">
        <w:rPr>
          <w:b/>
          <w:i/>
        </w:rPr>
        <w:t>designated compensable standard</w:t>
      </w:r>
      <w:r w:rsidRPr="00E07F2E">
        <w:t xml:space="preserve"> has the meaning given by </w:t>
      </w:r>
      <w:r w:rsidR="008E77F5" w:rsidRPr="00E07F2E">
        <w:t>sub</w:t>
      </w:r>
      <w:r w:rsidR="00A479EA">
        <w:t>section 3</w:t>
      </w:r>
      <w:r w:rsidRPr="00E07F2E">
        <w:t>60U(3B).</w:t>
      </w:r>
    </w:p>
    <w:p w:rsidR="007B5034" w:rsidRPr="00E07F2E" w:rsidRDefault="00C84EEA" w:rsidP="00316F60">
      <w:pPr>
        <w:pStyle w:val="ItemHead"/>
      </w:pPr>
      <w:r>
        <w:t>7</w:t>
      </w:r>
      <w:r w:rsidR="007B5034" w:rsidRPr="00E07F2E">
        <w:t xml:space="preserve">  Section 360A (definition of </w:t>
      </w:r>
      <w:r w:rsidR="007B5034" w:rsidRPr="00E07F2E">
        <w:rPr>
          <w:i/>
        </w:rPr>
        <w:t>designated day</w:t>
      </w:r>
      <w:r w:rsidR="007B5034" w:rsidRPr="00E07F2E">
        <w:t>)</w:t>
      </w:r>
    </w:p>
    <w:p w:rsidR="007B5034" w:rsidRPr="00E07F2E" w:rsidRDefault="007B5034" w:rsidP="00316F60">
      <w:pPr>
        <w:pStyle w:val="Item"/>
      </w:pPr>
      <w:r w:rsidRPr="00E07F2E">
        <w:t>Repeal the definition.</w:t>
      </w:r>
    </w:p>
    <w:p w:rsidR="007B5034" w:rsidRPr="00E07F2E" w:rsidRDefault="00C84EEA" w:rsidP="00316F60">
      <w:pPr>
        <w:pStyle w:val="ItemHead"/>
      </w:pPr>
      <w:r>
        <w:t>8</w:t>
      </w:r>
      <w:r w:rsidR="007B5034" w:rsidRPr="00E07F2E">
        <w:t xml:space="preserve">  Section 360A (definition of </w:t>
      </w:r>
      <w:r w:rsidR="007B5034" w:rsidRPr="00E07F2E">
        <w:rPr>
          <w:i/>
        </w:rPr>
        <w:t>interim NBN service area</w:t>
      </w:r>
      <w:r w:rsidR="007B5034" w:rsidRPr="00E07F2E">
        <w:t>)</w:t>
      </w:r>
    </w:p>
    <w:p w:rsidR="007B5034" w:rsidRPr="00E07F2E" w:rsidRDefault="007B5034" w:rsidP="00316F60">
      <w:pPr>
        <w:pStyle w:val="Item"/>
      </w:pPr>
      <w:r w:rsidRPr="00E07F2E">
        <w:t>Repeal the definition.</w:t>
      </w:r>
    </w:p>
    <w:p w:rsidR="00CD14DD" w:rsidRPr="00E07F2E" w:rsidRDefault="00C84EEA" w:rsidP="00316F60">
      <w:pPr>
        <w:pStyle w:val="ItemHead"/>
      </w:pPr>
      <w:r>
        <w:t>9</w:t>
      </w:r>
      <w:r w:rsidR="00CD14DD" w:rsidRPr="00E07F2E">
        <w:t xml:space="preserve">  Section 360A</w:t>
      </w:r>
    </w:p>
    <w:p w:rsidR="00CD14DD" w:rsidRPr="00E07F2E" w:rsidRDefault="00CD14DD" w:rsidP="00316F60">
      <w:pPr>
        <w:pStyle w:val="Item"/>
      </w:pPr>
      <w:r w:rsidRPr="00E07F2E">
        <w:t>Insert:</w:t>
      </w:r>
    </w:p>
    <w:p w:rsidR="00CD14DD" w:rsidRPr="00E07F2E" w:rsidRDefault="00CD14DD" w:rsidP="00316F60">
      <w:pPr>
        <w:pStyle w:val="Definition"/>
      </w:pPr>
      <w:r w:rsidRPr="00E07F2E">
        <w:rPr>
          <w:b/>
          <w:i/>
        </w:rPr>
        <w:t xml:space="preserve">mobile network </w:t>
      </w:r>
      <w:r w:rsidRPr="00E07F2E">
        <w:t>means a telecommunications network that is used principally to supply public mobile telecommunications services.</w:t>
      </w:r>
    </w:p>
    <w:p w:rsidR="005B5E91" w:rsidRPr="00E07F2E" w:rsidRDefault="00C84EEA" w:rsidP="00316F60">
      <w:pPr>
        <w:pStyle w:val="ItemHead"/>
      </w:pPr>
      <w:r>
        <w:t>10</w:t>
      </w:r>
      <w:r w:rsidR="005B5E91" w:rsidRPr="00E07F2E">
        <w:t xml:space="preserve">  </w:t>
      </w:r>
      <w:r w:rsidR="0026738B" w:rsidRPr="00E07F2E">
        <w:t>Section 3</w:t>
      </w:r>
      <w:r w:rsidR="005B5E91" w:rsidRPr="00E07F2E">
        <w:t xml:space="preserve">60A (definition of </w:t>
      </w:r>
      <w:r w:rsidR="005B5E91" w:rsidRPr="00E07F2E">
        <w:rPr>
          <w:i/>
        </w:rPr>
        <w:t>nominated service area</w:t>
      </w:r>
      <w:r w:rsidR="005B5E91" w:rsidRPr="00E07F2E">
        <w:t>)</w:t>
      </w:r>
    </w:p>
    <w:p w:rsidR="005B5E91" w:rsidRPr="00E07F2E" w:rsidRDefault="005B5E91" w:rsidP="00316F60">
      <w:pPr>
        <w:pStyle w:val="Item"/>
      </w:pPr>
      <w:r w:rsidRPr="00E07F2E">
        <w:t xml:space="preserve">After </w:t>
      </w:r>
      <w:r w:rsidR="00CA0EFA" w:rsidRPr="00E07F2E">
        <w:t>“</w:t>
      </w:r>
      <w:r w:rsidRPr="00E07F2E">
        <w:t>360H</w:t>
      </w:r>
      <w:r w:rsidR="00CA0EFA" w:rsidRPr="00E07F2E">
        <w:t>”</w:t>
      </w:r>
      <w:r w:rsidRPr="00E07F2E">
        <w:t xml:space="preserve">, insert </w:t>
      </w:r>
      <w:r w:rsidR="00CA0EFA" w:rsidRPr="00E07F2E">
        <w:t>“</w:t>
      </w:r>
      <w:r w:rsidRPr="00E07F2E">
        <w:t>, 360HB</w:t>
      </w:r>
      <w:r w:rsidR="00CA0EFA" w:rsidRPr="00E07F2E">
        <w:t>”</w:t>
      </w:r>
      <w:r w:rsidRPr="00E07F2E">
        <w:t>.</w:t>
      </w:r>
    </w:p>
    <w:p w:rsidR="007B5034" w:rsidRPr="00E07F2E" w:rsidRDefault="00C84EEA" w:rsidP="00316F60">
      <w:pPr>
        <w:pStyle w:val="ItemHead"/>
      </w:pPr>
      <w:r>
        <w:t>11</w:t>
      </w:r>
      <w:r w:rsidR="007B5034" w:rsidRPr="00E07F2E">
        <w:t xml:space="preserve">  Section 360A (definition of </w:t>
      </w:r>
      <w:r w:rsidR="007B5034" w:rsidRPr="00E07F2E">
        <w:rPr>
          <w:i/>
        </w:rPr>
        <w:t>provisional interim NBN service area</w:t>
      </w:r>
      <w:r w:rsidR="007B5034" w:rsidRPr="00E07F2E">
        <w:t>)</w:t>
      </w:r>
    </w:p>
    <w:p w:rsidR="007B5034" w:rsidRPr="00E07F2E" w:rsidRDefault="007B5034" w:rsidP="00316F60">
      <w:pPr>
        <w:pStyle w:val="Item"/>
      </w:pPr>
      <w:r w:rsidRPr="00E07F2E">
        <w:t>Repeal the definition.</w:t>
      </w:r>
    </w:p>
    <w:p w:rsidR="005B5E91" w:rsidRPr="00E07F2E" w:rsidRDefault="00C84EEA" w:rsidP="00316F60">
      <w:pPr>
        <w:pStyle w:val="ItemHead"/>
      </w:pPr>
      <w:r>
        <w:t>12</w:t>
      </w:r>
      <w:r w:rsidR="005B5E91" w:rsidRPr="00E07F2E">
        <w:t xml:space="preserve">  </w:t>
      </w:r>
      <w:r w:rsidR="0026738B" w:rsidRPr="00E07F2E">
        <w:t>Section 3</w:t>
      </w:r>
      <w:r w:rsidR="005B5E91" w:rsidRPr="00E07F2E">
        <w:t xml:space="preserve">60A (definition of </w:t>
      </w:r>
      <w:r w:rsidR="005B5E91" w:rsidRPr="00E07F2E">
        <w:rPr>
          <w:i/>
        </w:rPr>
        <w:t>provisional nominated service area</w:t>
      </w:r>
      <w:r w:rsidR="005B5E91" w:rsidRPr="00E07F2E">
        <w:t>)</w:t>
      </w:r>
    </w:p>
    <w:p w:rsidR="005B5E91" w:rsidRPr="00E07F2E" w:rsidRDefault="005B5E91" w:rsidP="00316F60">
      <w:pPr>
        <w:pStyle w:val="Item"/>
      </w:pPr>
      <w:r w:rsidRPr="00E07F2E">
        <w:t xml:space="preserve">After </w:t>
      </w:r>
      <w:r w:rsidR="00CA0EFA" w:rsidRPr="00E07F2E">
        <w:t>“</w:t>
      </w:r>
      <w:r w:rsidRPr="00E07F2E">
        <w:t>360H</w:t>
      </w:r>
      <w:r w:rsidR="00CA0EFA" w:rsidRPr="00E07F2E">
        <w:t>”</w:t>
      </w:r>
      <w:r w:rsidRPr="00E07F2E">
        <w:t xml:space="preserve">, insert </w:t>
      </w:r>
      <w:r w:rsidR="00CA0EFA" w:rsidRPr="00E07F2E">
        <w:t>“</w:t>
      </w:r>
      <w:r w:rsidRPr="00E07F2E">
        <w:t>or 360HB</w:t>
      </w:r>
      <w:r w:rsidR="00CA0EFA" w:rsidRPr="00E07F2E">
        <w:t>”</w:t>
      </w:r>
      <w:r w:rsidRPr="00E07F2E">
        <w:t>.</w:t>
      </w:r>
    </w:p>
    <w:p w:rsidR="00AD7346" w:rsidRPr="00E07F2E" w:rsidRDefault="00C84EEA" w:rsidP="00316F60">
      <w:pPr>
        <w:pStyle w:val="ItemHead"/>
      </w:pPr>
      <w:r>
        <w:t>13</w:t>
      </w:r>
      <w:r w:rsidR="00AD7346" w:rsidRPr="00E07F2E">
        <w:t xml:space="preserve">  Section 360A</w:t>
      </w:r>
    </w:p>
    <w:p w:rsidR="00AD7346" w:rsidRPr="00E07F2E" w:rsidRDefault="00AD7346" w:rsidP="00316F60">
      <w:pPr>
        <w:pStyle w:val="Item"/>
      </w:pPr>
      <w:r w:rsidRPr="00E07F2E">
        <w:t>Insert:</w:t>
      </w:r>
    </w:p>
    <w:p w:rsidR="00AD7346" w:rsidRPr="00E07F2E" w:rsidRDefault="00AD7346" w:rsidP="00316F60">
      <w:pPr>
        <w:pStyle w:val="Definition"/>
      </w:pPr>
      <w:r w:rsidRPr="00E07F2E">
        <w:rPr>
          <w:b/>
          <w:i/>
        </w:rPr>
        <w:t>radiocommunications fixed voice call</w:t>
      </w:r>
      <w:r w:rsidRPr="00E07F2E">
        <w:t xml:space="preserve"> means a voice call provided using a carriage service:</w:t>
      </w:r>
    </w:p>
    <w:p w:rsidR="00AD7346" w:rsidRPr="00E07F2E" w:rsidRDefault="00AD7346" w:rsidP="00316F60">
      <w:pPr>
        <w:pStyle w:val="paragraph"/>
      </w:pPr>
      <w:r w:rsidRPr="00E07F2E">
        <w:lastRenderedPageBreak/>
        <w:tab/>
        <w:t>(a)</w:t>
      </w:r>
      <w:r w:rsidRPr="00E07F2E">
        <w:tab/>
        <w:t>supplied by means of a telecommunications network other than a fixed</w:t>
      </w:r>
      <w:r w:rsidR="00316F60">
        <w:noBreakHyphen/>
      </w:r>
      <w:r w:rsidRPr="00E07F2E">
        <w:t>line telecommunications network; and</w:t>
      </w:r>
    </w:p>
    <w:p w:rsidR="00AD7346" w:rsidRPr="00E07F2E" w:rsidRDefault="00AD7346" w:rsidP="00316F60">
      <w:pPr>
        <w:pStyle w:val="paragraph"/>
      </w:pPr>
      <w:r w:rsidRPr="00E07F2E">
        <w:tab/>
        <w:t>(b)</w:t>
      </w:r>
      <w:r w:rsidRPr="00E07F2E">
        <w:tab/>
        <w:t>marketed to customers, or potential customers, as a carriage service that enables end</w:t>
      </w:r>
      <w:r w:rsidR="00316F60">
        <w:noBreakHyphen/>
      </w:r>
      <w:r w:rsidRPr="00E07F2E">
        <w:t>users to make and receive voice calls at premises occupied or used by the end</w:t>
      </w:r>
      <w:r w:rsidR="00316F60">
        <w:noBreakHyphen/>
      </w:r>
      <w:r w:rsidRPr="00E07F2E">
        <w:t>users.</w:t>
      </w:r>
    </w:p>
    <w:p w:rsidR="005A22CF" w:rsidRPr="00E07F2E" w:rsidRDefault="00C84EEA" w:rsidP="00316F60">
      <w:pPr>
        <w:pStyle w:val="ItemHead"/>
      </w:pPr>
      <w:r>
        <w:t>14</w:t>
      </w:r>
      <w:r w:rsidR="005A22CF" w:rsidRPr="00E07F2E">
        <w:t xml:space="preserve">  </w:t>
      </w:r>
      <w:r w:rsidR="0026738B" w:rsidRPr="00E07F2E">
        <w:t>Section 3</w:t>
      </w:r>
      <w:r w:rsidR="005A22CF" w:rsidRPr="00E07F2E">
        <w:t xml:space="preserve">60A (definition of </w:t>
      </w:r>
      <w:r w:rsidR="005A22CF" w:rsidRPr="00E07F2E">
        <w:rPr>
          <w:i/>
        </w:rPr>
        <w:t>request</w:t>
      </w:r>
      <w:r w:rsidR="005A22CF" w:rsidRPr="00E07F2E">
        <w:t>)</w:t>
      </w:r>
    </w:p>
    <w:p w:rsidR="005A22CF" w:rsidRPr="00E07F2E" w:rsidRDefault="005A22CF" w:rsidP="00316F60">
      <w:pPr>
        <w:pStyle w:val="Item"/>
      </w:pPr>
      <w:r w:rsidRPr="00E07F2E">
        <w:t xml:space="preserve">Omit </w:t>
      </w:r>
      <w:r w:rsidR="00CA0EFA" w:rsidRPr="00E07F2E">
        <w:t>“</w:t>
      </w:r>
      <w:r w:rsidRPr="00E07F2E">
        <w:t>(in its capacity as a carriage service provider)</w:t>
      </w:r>
      <w:r w:rsidR="00CA0EFA" w:rsidRPr="00E07F2E">
        <w:t>”</w:t>
      </w:r>
      <w:r w:rsidRPr="00E07F2E">
        <w:t>.</w:t>
      </w:r>
    </w:p>
    <w:p w:rsidR="005A22CF" w:rsidRPr="00E07F2E" w:rsidRDefault="00C84EEA" w:rsidP="00316F60">
      <w:pPr>
        <w:pStyle w:val="ItemHead"/>
      </w:pPr>
      <w:r>
        <w:t>15</w:t>
      </w:r>
      <w:r w:rsidR="005A22CF" w:rsidRPr="00E07F2E">
        <w:t xml:space="preserve">  </w:t>
      </w:r>
      <w:r w:rsidR="0026738B" w:rsidRPr="00E07F2E">
        <w:t>Section 3</w:t>
      </w:r>
      <w:r w:rsidR="005A22CF" w:rsidRPr="00E07F2E">
        <w:t xml:space="preserve">60A (definition of </w:t>
      </w:r>
      <w:r w:rsidR="005A22CF" w:rsidRPr="00E07F2E">
        <w:rPr>
          <w:i/>
        </w:rPr>
        <w:t>request</w:t>
      </w:r>
      <w:r w:rsidR="005A22CF" w:rsidRPr="00E07F2E">
        <w:t>)</w:t>
      </w:r>
    </w:p>
    <w:p w:rsidR="005A22CF" w:rsidRPr="00E07F2E" w:rsidRDefault="005A22CF" w:rsidP="00316F60">
      <w:pPr>
        <w:pStyle w:val="Item"/>
      </w:pPr>
      <w:r w:rsidRPr="00E07F2E">
        <w:t xml:space="preserve">Omit </w:t>
      </w:r>
      <w:r w:rsidR="00CA0EFA" w:rsidRPr="00E07F2E">
        <w:t>“</w:t>
      </w:r>
      <w:r w:rsidRPr="00E07F2E">
        <w:t>(in its capacity as a carrier)</w:t>
      </w:r>
      <w:r w:rsidR="00CA0EFA" w:rsidRPr="00E07F2E">
        <w:t>”</w:t>
      </w:r>
      <w:r w:rsidRPr="00E07F2E">
        <w:t>.</w:t>
      </w:r>
    </w:p>
    <w:p w:rsidR="007B5034" w:rsidRPr="00E07F2E" w:rsidRDefault="00C84EEA" w:rsidP="00316F60">
      <w:pPr>
        <w:pStyle w:val="ItemHead"/>
      </w:pPr>
      <w:r>
        <w:t>16</w:t>
      </w:r>
      <w:r w:rsidR="007B5034" w:rsidRPr="00E07F2E">
        <w:t xml:space="preserve">  Section 360A (</w:t>
      </w:r>
      <w:r w:rsidR="00FB7FB1" w:rsidRPr="00E07F2E">
        <w:t>paragraph (</w:t>
      </w:r>
      <w:r w:rsidR="007B5034" w:rsidRPr="00E07F2E">
        <w:t xml:space="preserve">a) of the definition of </w:t>
      </w:r>
      <w:r w:rsidR="007B5034" w:rsidRPr="00E07F2E">
        <w:rPr>
          <w:i/>
        </w:rPr>
        <w:t>statutory infrastructure provider</w:t>
      </w:r>
      <w:r w:rsidR="007B5034" w:rsidRPr="00E07F2E">
        <w:t>)</w:t>
      </w:r>
    </w:p>
    <w:p w:rsidR="007B5034" w:rsidRPr="00E07F2E" w:rsidRDefault="007B5034" w:rsidP="00316F60">
      <w:pPr>
        <w:pStyle w:val="Item"/>
      </w:pPr>
      <w:r w:rsidRPr="00E07F2E">
        <w:t>Repeal the paragraph.</w:t>
      </w:r>
    </w:p>
    <w:p w:rsidR="00D66773" w:rsidRDefault="00C84EEA" w:rsidP="00316F60">
      <w:pPr>
        <w:pStyle w:val="ItemHead"/>
      </w:pPr>
      <w:r>
        <w:t>17</w:t>
      </w:r>
      <w:r w:rsidR="00D66773" w:rsidRPr="00E07F2E">
        <w:t xml:space="preserve">  Section 360A (after </w:t>
      </w:r>
      <w:r w:rsidR="00FB7FB1" w:rsidRPr="00E07F2E">
        <w:t>paragraph (</w:t>
      </w:r>
      <w:r w:rsidR="00D66773" w:rsidRPr="00E07F2E">
        <w:t xml:space="preserve">c) of the definition of </w:t>
      </w:r>
      <w:r w:rsidR="00D66773" w:rsidRPr="00E07F2E">
        <w:rPr>
          <w:i/>
        </w:rPr>
        <w:t>statutory infrastructure provider</w:t>
      </w:r>
      <w:r w:rsidR="00D66773" w:rsidRPr="00E07F2E">
        <w:t>)</w:t>
      </w:r>
    </w:p>
    <w:p w:rsidR="0062666C" w:rsidRPr="0062666C" w:rsidRDefault="0062666C" w:rsidP="0062666C">
      <w:pPr>
        <w:pStyle w:val="Item"/>
      </w:pPr>
      <w:r>
        <w:t>Insert:</w:t>
      </w:r>
    </w:p>
    <w:p w:rsidR="00D66773" w:rsidRDefault="00D66773" w:rsidP="00316F60">
      <w:pPr>
        <w:pStyle w:val="paragraph"/>
      </w:pPr>
      <w:r w:rsidRPr="00E07F2E">
        <w:tab/>
        <w:t>(ca)</w:t>
      </w:r>
      <w:r w:rsidRPr="00E07F2E">
        <w:tab/>
        <w:t xml:space="preserve">for an anticipated service area—has the meaning given by </w:t>
      </w:r>
      <w:r w:rsidR="00A479EA">
        <w:t>section 3</w:t>
      </w:r>
      <w:r w:rsidRPr="00E07F2E">
        <w:t>60K</w:t>
      </w:r>
      <w:r w:rsidR="0049775B" w:rsidRPr="00E07F2E">
        <w:t>B</w:t>
      </w:r>
      <w:r w:rsidRPr="00E07F2E">
        <w:t>; or</w:t>
      </w:r>
    </w:p>
    <w:p w:rsidR="00842978" w:rsidRDefault="00C84EEA" w:rsidP="00842978">
      <w:pPr>
        <w:pStyle w:val="ItemHead"/>
      </w:pPr>
      <w:r>
        <w:t>18</w:t>
      </w:r>
      <w:r w:rsidR="00842978">
        <w:t xml:space="preserve">  A</w:t>
      </w:r>
      <w:r w:rsidR="0054530B">
        <w:t>t the end of</w:t>
      </w:r>
      <w:r w:rsidR="00842978">
        <w:t xml:space="preserve"> subsection 360AA(2)</w:t>
      </w:r>
    </w:p>
    <w:p w:rsidR="00842978" w:rsidRDefault="0054530B" w:rsidP="00842978">
      <w:pPr>
        <w:pStyle w:val="Item"/>
      </w:pPr>
      <w:r>
        <w:t>Add</w:t>
      </w:r>
      <w:r w:rsidR="00842978">
        <w:t>:</w:t>
      </w:r>
    </w:p>
    <w:p w:rsidR="00842978" w:rsidRPr="00842978" w:rsidRDefault="00842978" w:rsidP="00842978">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4E22F9" w:rsidRPr="00E07F2E" w:rsidRDefault="00C84EEA" w:rsidP="00316F60">
      <w:pPr>
        <w:pStyle w:val="ItemHead"/>
      </w:pPr>
      <w:r>
        <w:t>19</w:t>
      </w:r>
      <w:r w:rsidR="004E22F9" w:rsidRPr="00E07F2E">
        <w:t xml:space="preserve">  At the end of </w:t>
      </w:r>
      <w:r w:rsidR="00926A64" w:rsidRPr="00E07F2E">
        <w:t>Division 1</w:t>
      </w:r>
      <w:r w:rsidR="004E22F9" w:rsidRPr="00E07F2E">
        <w:t xml:space="preserve"> of </w:t>
      </w:r>
      <w:r w:rsidR="008E77F5" w:rsidRPr="00E07F2E">
        <w:t>Part 1</w:t>
      </w:r>
      <w:r w:rsidR="004E22F9" w:rsidRPr="00E07F2E">
        <w:t>9</w:t>
      </w:r>
    </w:p>
    <w:p w:rsidR="004E22F9" w:rsidRPr="00E07F2E" w:rsidRDefault="004E22F9" w:rsidP="00316F60">
      <w:pPr>
        <w:pStyle w:val="Item"/>
      </w:pPr>
      <w:r w:rsidRPr="00E07F2E">
        <w:t>Add:</w:t>
      </w:r>
    </w:p>
    <w:p w:rsidR="008F215A" w:rsidRPr="00036E01" w:rsidRDefault="008F215A" w:rsidP="008F215A">
      <w:pPr>
        <w:pStyle w:val="ActHead5"/>
      </w:pPr>
      <w:bookmarkStart w:id="11" w:name="_Toc111549937"/>
      <w:r w:rsidRPr="00507B5A">
        <w:rPr>
          <w:rStyle w:val="CharSectno"/>
        </w:rPr>
        <w:t>360AB</w:t>
      </w:r>
      <w:r w:rsidRPr="00036E01">
        <w:t xml:space="preserve">  Associate</w:t>
      </w:r>
      <w:bookmarkEnd w:id="11"/>
    </w:p>
    <w:p w:rsidR="008F215A" w:rsidRPr="0082147B" w:rsidRDefault="008F215A" w:rsidP="008F215A">
      <w:pPr>
        <w:pStyle w:val="subsection"/>
      </w:pPr>
      <w:r w:rsidRPr="0082147B">
        <w:tab/>
        <w:t>(1)</w:t>
      </w:r>
      <w:r w:rsidRPr="0082147B">
        <w:tab/>
        <w:t xml:space="preserve">For the purposes of this Part, an </w:t>
      </w:r>
      <w:r w:rsidRPr="0082147B">
        <w:rPr>
          <w:b/>
          <w:i/>
        </w:rPr>
        <w:t xml:space="preserve">associate </w:t>
      </w:r>
      <w:r w:rsidRPr="0082147B">
        <w:t xml:space="preserve">of a person (the </w:t>
      </w:r>
      <w:r>
        <w:rPr>
          <w:b/>
          <w:i/>
        </w:rPr>
        <w:t>first person</w:t>
      </w:r>
      <w:r w:rsidRPr="0082147B">
        <w:t>) in relation to control of:</w:t>
      </w:r>
    </w:p>
    <w:p w:rsidR="008F215A" w:rsidRPr="0082147B" w:rsidRDefault="008F215A" w:rsidP="008F215A">
      <w:pPr>
        <w:pStyle w:val="paragraph"/>
      </w:pPr>
      <w:r w:rsidRPr="0082147B">
        <w:tab/>
        <w:t>(a)</w:t>
      </w:r>
      <w:r w:rsidRPr="0082147B">
        <w:tab/>
        <w:t xml:space="preserve">a </w:t>
      </w:r>
      <w:r>
        <w:t>facility</w:t>
      </w:r>
      <w:r w:rsidRPr="0082147B">
        <w:t>; or</w:t>
      </w:r>
    </w:p>
    <w:p w:rsidR="008F215A" w:rsidRPr="0082147B" w:rsidRDefault="008F215A" w:rsidP="008F215A">
      <w:pPr>
        <w:pStyle w:val="paragraph"/>
      </w:pPr>
      <w:r w:rsidRPr="0082147B">
        <w:tab/>
        <w:t>(b)</w:t>
      </w:r>
      <w:r w:rsidRPr="0082147B">
        <w:tab/>
        <w:t>a company;</w:t>
      </w:r>
    </w:p>
    <w:p w:rsidR="008F215A" w:rsidRPr="0082147B" w:rsidRDefault="008F215A" w:rsidP="008F215A">
      <w:pPr>
        <w:pStyle w:val="subsection2"/>
      </w:pPr>
      <w:r w:rsidRPr="0082147B">
        <w:t>is:</w:t>
      </w:r>
    </w:p>
    <w:p w:rsidR="008F215A" w:rsidRPr="0082147B" w:rsidRDefault="008F215A" w:rsidP="008F215A">
      <w:pPr>
        <w:pStyle w:val="paragraph"/>
      </w:pPr>
      <w:r w:rsidRPr="0082147B">
        <w:lastRenderedPageBreak/>
        <w:tab/>
        <w:t>(c)</w:t>
      </w:r>
      <w:r w:rsidRPr="0082147B">
        <w:tab/>
        <w:t xml:space="preserve">a partner of the </w:t>
      </w:r>
      <w:r>
        <w:t>first person</w:t>
      </w:r>
      <w:r w:rsidRPr="0082147B">
        <w:t>; or</w:t>
      </w:r>
    </w:p>
    <w:p w:rsidR="008F215A" w:rsidRPr="0082147B" w:rsidRDefault="008F215A" w:rsidP="008F215A">
      <w:pPr>
        <w:pStyle w:val="paragraph"/>
      </w:pPr>
      <w:r w:rsidRPr="0082147B">
        <w:tab/>
        <w:t>(d)</w:t>
      </w:r>
      <w:r w:rsidRPr="0082147B">
        <w:tab/>
        <w:t xml:space="preserve">if the </w:t>
      </w:r>
      <w:r>
        <w:t>first person</w:t>
      </w:r>
      <w:r w:rsidRPr="0082147B">
        <w:t xml:space="preserve"> or another person who is an associate of the </w:t>
      </w:r>
      <w:r>
        <w:t>first person</w:t>
      </w:r>
      <w:r w:rsidRPr="0082147B">
        <w:t xml:space="preserve"> under another paragraph receives benefits or is capable of benefiting under a trust—the trustee of the trust; or</w:t>
      </w:r>
    </w:p>
    <w:p w:rsidR="008F215A" w:rsidRPr="0082147B" w:rsidRDefault="008F215A" w:rsidP="008F215A">
      <w:pPr>
        <w:pStyle w:val="paragraph"/>
      </w:pPr>
      <w:r w:rsidRPr="0082147B">
        <w:tab/>
        <w:t>(e)</w:t>
      </w:r>
      <w:r w:rsidRPr="0082147B">
        <w:tab/>
        <w:t>a person (whether a company or not) who:</w:t>
      </w:r>
    </w:p>
    <w:p w:rsidR="008F215A" w:rsidRPr="0082147B" w:rsidRDefault="008F215A" w:rsidP="008F215A">
      <w:pPr>
        <w:pStyle w:val="paragraphsub"/>
      </w:pPr>
      <w:r w:rsidRPr="0082147B">
        <w:tab/>
        <w:t>(</w:t>
      </w:r>
      <w:proofErr w:type="spellStart"/>
      <w:r w:rsidRPr="0082147B">
        <w:t>i</w:t>
      </w:r>
      <w:proofErr w:type="spellEnd"/>
      <w:r w:rsidRPr="0082147B">
        <w:t>)</w:t>
      </w:r>
      <w:r w:rsidRPr="0082147B">
        <w:tab/>
        <w:t>acts, or is accustomed to act; or</w:t>
      </w:r>
    </w:p>
    <w:p w:rsidR="008F215A" w:rsidRPr="0082147B" w:rsidRDefault="008F215A" w:rsidP="008F215A">
      <w:pPr>
        <w:pStyle w:val="paragraphsub"/>
      </w:pPr>
      <w:r w:rsidRPr="0082147B">
        <w:tab/>
        <w:t>(ii)</w:t>
      </w:r>
      <w:r w:rsidRPr="0082147B">
        <w:tab/>
        <w:t>under a contract or an arrangement or understanding (whether formal or informal) is intended or expected to act;</w:t>
      </w:r>
    </w:p>
    <w:p w:rsidR="008F215A" w:rsidRPr="0082147B" w:rsidRDefault="008F215A" w:rsidP="008F215A">
      <w:pPr>
        <w:pStyle w:val="paragraph"/>
      </w:pPr>
      <w:r w:rsidRPr="0082147B">
        <w:tab/>
      </w:r>
      <w:r w:rsidRPr="0082147B">
        <w:tab/>
        <w:t>in accordance with the directions, instructions or wishes of, or in concert with:</w:t>
      </w:r>
    </w:p>
    <w:p w:rsidR="008F215A" w:rsidRPr="0082147B" w:rsidRDefault="008F215A" w:rsidP="008F215A">
      <w:pPr>
        <w:pStyle w:val="paragraphsub"/>
      </w:pPr>
      <w:r w:rsidRPr="0082147B">
        <w:tab/>
        <w:t>(iii)</w:t>
      </w:r>
      <w:r w:rsidRPr="0082147B">
        <w:tab/>
        <w:t xml:space="preserve">the </w:t>
      </w:r>
      <w:r>
        <w:t>first person</w:t>
      </w:r>
      <w:r w:rsidRPr="0082147B">
        <w:t>; or</w:t>
      </w:r>
    </w:p>
    <w:p w:rsidR="008F215A" w:rsidRPr="0082147B" w:rsidRDefault="008F215A" w:rsidP="008F215A">
      <w:pPr>
        <w:pStyle w:val="paragraphsub"/>
      </w:pPr>
      <w:r w:rsidRPr="0082147B">
        <w:tab/>
        <w:t>(iv)</w:t>
      </w:r>
      <w:r w:rsidRPr="0082147B">
        <w:tab/>
        <w:t xml:space="preserve">the </w:t>
      </w:r>
      <w:r>
        <w:t>first person</w:t>
      </w:r>
      <w:r w:rsidRPr="0082147B">
        <w:t xml:space="preserve"> and another person who is an associate of the </w:t>
      </w:r>
      <w:r>
        <w:t>first person</w:t>
      </w:r>
      <w:r w:rsidRPr="0082147B">
        <w:t xml:space="preserve"> under another paragraph; or</w:t>
      </w:r>
    </w:p>
    <w:p w:rsidR="008F215A" w:rsidRPr="0082147B" w:rsidRDefault="008F215A" w:rsidP="008F215A">
      <w:pPr>
        <w:pStyle w:val="paragraph"/>
      </w:pPr>
      <w:r w:rsidRPr="0082147B">
        <w:tab/>
        <w:t>(f)</w:t>
      </w:r>
      <w:r w:rsidRPr="0082147B">
        <w:tab/>
        <w:t>another company if:</w:t>
      </w:r>
    </w:p>
    <w:p w:rsidR="008F215A" w:rsidRPr="0082147B" w:rsidRDefault="008F215A" w:rsidP="008F215A">
      <w:pPr>
        <w:pStyle w:val="paragraphsub"/>
      </w:pPr>
      <w:r w:rsidRPr="0082147B">
        <w:tab/>
        <w:t>(</w:t>
      </w:r>
      <w:proofErr w:type="spellStart"/>
      <w:r w:rsidRPr="0082147B">
        <w:t>i</w:t>
      </w:r>
      <w:proofErr w:type="spellEnd"/>
      <w:r w:rsidRPr="0082147B">
        <w:t>)</w:t>
      </w:r>
      <w:r w:rsidRPr="0082147B">
        <w:tab/>
        <w:t xml:space="preserve">the other company is a related body corporate of the </w:t>
      </w:r>
      <w:r>
        <w:t>first person</w:t>
      </w:r>
      <w:r w:rsidRPr="0082147B">
        <w:t xml:space="preserve"> for the purposes of the </w:t>
      </w:r>
      <w:r w:rsidRPr="0082147B">
        <w:rPr>
          <w:i/>
        </w:rPr>
        <w:t>Corporations Act 2001</w:t>
      </w:r>
      <w:r w:rsidRPr="0082147B">
        <w:t>; or</w:t>
      </w:r>
    </w:p>
    <w:p w:rsidR="008F215A" w:rsidRPr="0082147B" w:rsidRDefault="008F215A" w:rsidP="008F215A">
      <w:pPr>
        <w:pStyle w:val="paragraphsub"/>
        <w:keepNext/>
      </w:pPr>
      <w:r w:rsidRPr="0082147B">
        <w:tab/>
        <w:t>(ii)</w:t>
      </w:r>
      <w:r w:rsidRPr="0082147B">
        <w:tab/>
        <w:t xml:space="preserve">the </w:t>
      </w:r>
      <w:r>
        <w:t>first person</w:t>
      </w:r>
      <w:r w:rsidRPr="0082147B">
        <w:t xml:space="preserve">, or the </w:t>
      </w:r>
      <w:r>
        <w:t>first person</w:t>
      </w:r>
      <w:r w:rsidRPr="0082147B">
        <w:t xml:space="preserve"> and another person who is an associate of the </w:t>
      </w:r>
      <w:r>
        <w:t>first person</w:t>
      </w:r>
      <w:r w:rsidRPr="0082147B">
        <w:t xml:space="preserve"> under another paragraph, is or are in a position to exercise control of the other company.</w:t>
      </w:r>
    </w:p>
    <w:p w:rsidR="008F215A" w:rsidRPr="0082147B" w:rsidRDefault="008F215A" w:rsidP="008F215A">
      <w:pPr>
        <w:pStyle w:val="subsection"/>
      </w:pPr>
      <w:r w:rsidRPr="0082147B">
        <w:tab/>
        <w:t>(2)</w:t>
      </w:r>
      <w:r w:rsidRPr="0082147B">
        <w:tab/>
        <w:t xml:space="preserve">However, persons are not </w:t>
      </w:r>
      <w:proofErr w:type="gramStart"/>
      <w:r w:rsidRPr="0082147B">
        <w:rPr>
          <w:b/>
          <w:i/>
        </w:rPr>
        <w:t>associates</w:t>
      </w:r>
      <w:proofErr w:type="gramEnd"/>
      <w:r w:rsidRPr="0082147B">
        <w:t xml:space="preserve"> of each other if the </w:t>
      </w:r>
      <w:r w:rsidR="00A9306E">
        <w:t>ACMA</w:t>
      </w:r>
      <w:r w:rsidRPr="0082147B">
        <w:t xml:space="preserve"> is satisfied that:</w:t>
      </w:r>
    </w:p>
    <w:p w:rsidR="008F215A" w:rsidRDefault="008F215A" w:rsidP="008F215A">
      <w:pPr>
        <w:pStyle w:val="paragraph"/>
      </w:pPr>
      <w:r w:rsidRPr="0082147B">
        <w:tab/>
        <w:t>(a)</w:t>
      </w:r>
      <w:r w:rsidRPr="0082147B">
        <w:tab/>
        <w:t xml:space="preserve">they do not act together in any relevant dealings relating to the </w:t>
      </w:r>
      <w:r>
        <w:t>facility</w:t>
      </w:r>
      <w:r w:rsidRPr="0082147B">
        <w:t xml:space="preserve"> or company; and</w:t>
      </w:r>
    </w:p>
    <w:p w:rsidR="008F215A" w:rsidRDefault="008F215A" w:rsidP="008F215A">
      <w:pPr>
        <w:pStyle w:val="paragraph"/>
      </w:pPr>
      <w:r>
        <w:tab/>
      </w:r>
      <w:r w:rsidRPr="0082147B">
        <w:t>(b)</w:t>
      </w:r>
      <w:r w:rsidRPr="0082147B">
        <w:tab/>
        <w:t xml:space="preserve">neither of them is in a position to exert influence over the business dealings of the other in relation to the </w:t>
      </w:r>
      <w:r>
        <w:t>facility</w:t>
      </w:r>
      <w:r w:rsidRPr="0082147B">
        <w:t xml:space="preserve"> or company.</w:t>
      </w:r>
    </w:p>
    <w:p w:rsidR="00747718" w:rsidRPr="00E07F2E" w:rsidRDefault="00747718" w:rsidP="00316F60">
      <w:pPr>
        <w:pStyle w:val="ActHead5"/>
      </w:pPr>
      <w:bookmarkStart w:id="12" w:name="_Toc111549938"/>
      <w:r w:rsidRPr="00507B5A">
        <w:rPr>
          <w:rStyle w:val="CharSectno"/>
        </w:rPr>
        <w:t>360AC</w:t>
      </w:r>
      <w:r w:rsidRPr="00E07F2E">
        <w:t xml:space="preserve">  Control</w:t>
      </w:r>
      <w:bookmarkEnd w:id="12"/>
    </w:p>
    <w:p w:rsidR="00747718" w:rsidRPr="00E07F2E" w:rsidRDefault="00747718" w:rsidP="00316F60">
      <w:pPr>
        <w:pStyle w:val="subsection"/>
      </w:pPr>
      <w:r w:rsidRPr="00E07F2E">
        <w:tab/>
      </w:r>
      <w:r w:rsidRPr="00E07F2E">
        <w:tab/>
        <w:t xml:space="preserve">In this Part, </w:t>
      </w:r>
      <w:r w:rsidRPr="00E07F2E">
        <w:rPr>
          <w:b/>
          <w:i/>
        </w:rPr>
        <w:t>control</w:t>
      </w:r>
      <w:r w:rsidRPr="00E07F2E">
        <w:t xml:space="preserve"> includes control as a result of, or by means of, trusts, agreements, arrangements, understandings and practices, whether or not having legal or equitable force and whether or not based on legal or equitable rights.</w:t>
      </w:r>
    </w:p>
    <w:p w:rsidR="00747718" w:rsidRPr="00E07F2E" w:rsidRDefault="00747718" w:rsidP="00316F60">
      <w:pPr>
        <w:pStyle w:val="ActHead5"/>
      </w:pPr>
      <w:bookmarkStart w:id="13" w:name="_Toc111549939"/>
      <w:r w:rsidRPr="00507B5A">
        <w:rPr>
          <w:rStyle w:val="CharSectno"/>
        </w:rPr>
        <w:lastRenderedPageBreak/>
        <w:t>360AD</w:t>
      </w:r>
      <w:r w:rsidRPr="00E07F2E">
        <w:t xml:space="preserve">  Control of a company</w:t>
      </w:r>
      <w:bookmarkEnd w:id="13"/>
    </w:p>
    <w:p w:rsidR="00747718" w:rsidRPr="00E07F2E" w:rsidRDefault="00747718" w:rsidP="00316F60">
      <w:pPr>
        <w:pStyle w:val="subsection"/>
      </w:pPr>
      <w:r w:rsidRPr="00E07F2E">
        <w:tab/>
        <w:t>(1)</w:t>
      </w:r>
      <w:r w:rsidRPr="00E07F2E">
        <w:tab/>
        <w:t xml:space="preserve">For the purposes of this Part, the question of whether a person is in a position to exercise control of a company is to be determined under </w:t>
      </w:r>
      <w:r w:rsidR="00926A64" w:rsidRPr="00E07F2E">
        <w:t>Schedule 1</w:t>
      </w:r>
      <w:r w:rsidRPr="00E07F2E">
        <w:t xml:space="preserve"> to the </w:t>
      </w:r>
      <w:r w:rsidRPr="00E07F2E">
        <w:rPr>
          <w:i/>
        </w:rPr>
        <w:t>Broadcasting Services Act 1992</w:t>
      </w:r>
      <w:r w:rsidRPr="00E07F2E">
        <w:t>.</w:t>
      </w:r>
    </w:p>
    <w:p w:rsidR="00747718" w:rsidRPr="00E07F2E" w:rsidRDefault="00747718" w:rsidP="00316F60">
      <w:pPr>
        <w:pStyle w:val="subsection"/>
      </w:pPr>
      <w:r w:rsidRPr="00E07F2E">
        <w:tab/>
        <w:t>(2)</w:t>
      </w:r>
      <w:r w:rsidRPr="00E07F2E">
        <w:tab/>
        <w:t>However, in determining that question:</w:t>
      </w:r>
    </w:p>
    <w:p w:rsidR="00747718" w:rsidRPr="00E07F2E" w:rsidRDefault="00747718" w:rsidP="00316F60">
      <w:pPr>
        <w:pStyle w:val="paragraph"/>
      </w:pPr>
      <w:r w:rsidRPr="00E07F2E">
        <w:tab/>
        <w:t>(a)</w:t>
      </w:r>
      <w:r w:rsidRPr="00E07F2E">
        <w:tab/>
        <w:t xml:space="preserve">the definition of </w:t>
      </w:r>
      <w:r w:rsidRPr="00E07F2E">
        <w:rPr>
          <w:b/>
          <w:i/>
        </w:rPr>
        <w:t>associate</w:t>
      </w:r>
      <w:r w:rsidRPr="00E07F2E">
        <w:t xml:space="preserve"> in subsection 6(1) of the </w:t>
      </w:r>
      <w:r w:rsidRPr="00E07F2E">
        <w:rPr>
          <w:i/>
        </w:rPr>
        <w:t>Broadcasting Services Act 1992</w:t>
      </w:r>
      <w:r w:rsidRPr="00E07F2E">
        <w:t xml:space="preserve"> does not apply; and</w:t>
      </w:r>
    </w:p>
    <w:p w:rsidR="004E22F9" w:rsidRDefault="00747718" w:rsidP="00316F60">
      <w:pPr>
        <w:pStyle w:val="paragraph"/>
      </w:pPr>
      <w:r w:rsidRPr="00E07F2E">
        <w:tab/>
        <w:t>(b)</w:t>
      </w:r>
      <w:r w:rsidRPr="00E07F2E">
        <w:tab/>
        <w:t xml:space="preserve">the definition of </w:t>
      </w:r>
      <w:r w:rsidRPr="00E07F2E">
        <w:rPr>
          <w:b/>
          <w:i/>
        </w:rPr>
        <w:t>associate</w:t>
      </w:r>
      <w:r w:rsidRPr="00E07F2E">
        <w:t xml:space="preserve"> in </w:t>
      </w:r>
      <w:r w:rsidR="00A479EA">
        <w:t>section 3</w:t>
      </w:r>
      <w:r w:rsidR="00377E7D" w:rsidRPr="00E07F2E">
        <w:t>60AB</w:t>
      </w:r>
      <w:r w:rsidRPr="00E07F2E">
        <w:t xml:space="preserve"> of this Act applies instead.</w:t>
      </w:r>
    </w:p>
    <w:p w:rsidR="008F215A" w:rsidRPr="00036E01" w:rsidRDefault="008F215A" w:rsidP="008F215A">
      <w:pPr>
        <w:pStyle w:val="ActHead5"/>
      </w:pPr>
      <w:bookmarkStart w:id="14" w:name="_Toc111549940"/>
      <w:r w:rsidRPr="00507B5A">
        <w:rPr>
          <w:rStyle w:val="CharSectno"/>
        </w:rPr>
        <w:t>360AE</w:t>
      </w:r>
      <w:r w:rsidRPr="00036E01">
        <w:t xml:space="preserve">  When a person is in a position to exercise control of a </w:t>
      </w:r>
      <w:r>
        <w:t>facility</w:t>
      </w:r>
      <w:bookmarkEnd w:id="14"/>
    </w:p>
    <w:p w:rsidR="008F215A" w:rsidRPr="0082147B" w:rsidRDefault="008F215A" w:rsidP="008F215A">
      <w:pPr>
        <w:pStyle w:val="subsection"/>
      </w:pPr>
      <w:r w:rsidRPr="0082147B">
        <w:tab/>
        <w:t>(1)</w:t>
      </w:r>
      <w:r w:rsidRPr="0082147B">
        <w:tab/>
        <w:t xml:space="preserve">For the purposes of this Part, a person (the </w:t>
      </w:r>
      <w:r>
        <w:rPr>
          <w:b/>
          <w:i/>
        </w:rPr>
        <w:t>first person</w:t>
      </w:r>
      <w:r w:rsidRPr="0082147B">
        <w:t xml:space="preserve">) is in a position to exercise control of a </w:t>
      </w:r>
      <w:r>
        <w:t>facility</w:t>
      </w:r>
      <w:r w:rsidRPr="0082147B">
        <w:t xml:space="preserve"> if:</w:t>
      </w:r>
    </w:p>
    <w:p w:rsidR="008F215A" w:rsidRPr="0082147B" w:rsidRDefault="008F215A" w:rsidP="008F215A">
      <w:pPr>
        <w:pStyle w:val="paragraph"/>
      </w:pPr>
      <w:r w:rsidRPr="0082147B">
        <w:tab/>
        <w:t>(a)</w:t>
      </w:r>
      <w:r w:rsidRPr="0082147B">
        <w:tab/>
        <w:t xml:space="preserve">the </w:t>
      </w:r>
      <w:r>
        <w:t>first person</w:t>
      </w:r>
      <w:r w:rsidRPr="0082147B">
        <w:t xml:space="preserve"> legally or beneficially owns the </w:t>
      </w:r>
      <w:r>
        <w:t>facility</w:t>
      </w:r>
      <w:r w:rsidRPr="0082147B">
        <w:t xml:space="preserve"> (whether alone or together with one or more other persons); or</w:t>
      </w:r>
    </w:p>
    <w:p w:rsidR="008F215A" w:rsidRPr="0082147B" w:rsidRDefault="008F215A" w:rsidP="008F215A">
      <w:pPr>
        <w:pStyle w:val="paragraph"/>
      </w:pPr>
      <w:r w:rsidRPr="0082147B">
        <w:tab/>
        <w:t>(b)</w:t>
      </w:r>
      <w:r w:rsidRPr="0082147B">
        <w:tab/>
        <w:t xml:space="preserve">the </w:t>
      </w:r>
      <w:r>
        <w:t>first person</w:t>
      </w:r>
      <w:r w:rsidRPr="0082147B">
        <w:t xml:space="preserve"> is in a position, either alone or together with an associate of the </w:t>
      </w:r>
      <w:r>
        <w:t>first person</w:t>
      </w:r>
      <w:r w:rsidRPr="0082147B">
        <w:t xml:space="preserve"> and whether directly or indirectly:</w:t>
      </w:r>
    </w:p>
    <w:p w:rsidR="008F215A" w:rsidRPr="0082147B" w:rsidRDefault="008F215A" w:rsidP="008F215A">
      <w:pPr>
        <w:pStyle w:val="paragraphsub"/>
      </w:pPr>
      <w:r w:rsidRPr="0082147B">
        <w:tab/>
        <w:t>(</w:t>
      </w:r>
      <w:proofErr w:type="spellStart"/>
      <w:r w:rsidRPr="0082147B">
        <w:t>i</w:t>
      </w:r>
      <w:proofErr w:type="spellEnd"/>
      <w:r w:rsidRPr="0082147B">
        <w:t>)</w:t>
      </w:r>
      <w:r w:rsidRPr="0082147B">
        <w:tab/>
        <w:t xml:space="preserve">to exercise control of the operation of all or part of the </w:t>
      </w:r>
      <w:r>
        <w:t>facility</w:t>
      </w:r>
      <w:r w:rsidRPr="0082147B">
        <w:t>; or</w:t>
      </w:r>
    </w:p>
    <w:p w:rsidR="008F215A" w:rsidRPr="0082147B" w:rsidRDefault="008F215A" w:rsidP="008F215A">
      <w:pPr>
        <w:pStyle w:val="paragraphsub"/>
      </w:pPr>
      <w:r w:rsidRPr="0082147B">
        <w:tab/>
        <w:t>(ii)</w:t>
      </w:r>
      <w:r w:rsidRPr="0082147B">
        <w:tab/>
        <w:t xml:space="preserve">to exercise control of the selection of the kinds of services that are supplied using the </w:t>
      </w:r>
      <w:r>
        <w:t>facility</w:t>
      </w:r>
      <w:r w:rsidRPr="0082147B">
        <w:t>; or</w:t>
      </w:r>
    </w:p>
    <w:p w:rsidR="008F215A" w:rsidRPr="0082147B" w:rsidRDefault="008F215A" w:rsidP="008F215A">
      <w:pPr>
        <w:pStyle w:val="paragraphsub"/>
      </w:pPr>
      <w:r w:rsidRPr="0082147B">
        <w:tab/>
        <w:t>(iii)</w:t>
      </w:r>
      <w:r w:rsidRPr="0082147B">
        <w:tab/>
        <w:t xml:space="preserve">to exercise control of the supply of services using the </w:t>
      </w:r>
      <w:r>
        <w:t>facility</w:t>
      </w:r>
      <w:r w:rsidRPr="0082147B">
        <w:t>; or</w:t>
      </w:r>
    </w:p>
    <w:p w:rsidR="008F215A" w:rsidRPr="0082147B" w:rsidRDefault="008F215A" w:rsidP="008F215A">
      <w:pPr>
        <w:pStyle w:val="paragraph"/>
        <w:keepNext/>
      </w:pPr>
      <w:r w:rsidRPr="0082147B">
        <w:tab/>
        <w:t>(c)</w:t>
      </w:r>
      <w:r w:rsidRPr="0082147B">
        <w:tab/>
        <w:t xml:space="preserve">a company other than the </w:t>
      </w:r>
      <w:r>
        <w:t>first person</w:t>
      </w:r>
      <w:r w:rsidRPr="0082147B">
        <w:t xml:space="preserve"> legally or beneficially owns the </w:t>
      </w:r>
      <w:r>
        <w:t>facility</w:t>
      </w:r>
      <w:r w:rsidRPr="0082147B">
        <w:t xml:space="preserve"> (whether alone or together with one or more other persons), and:</w:t>
      </w:r>
    </w:p>
    <w:p w:rsidR="008F215A" w:rsidRPr="0082147B" w:rsidRDefault="008F215A" w:rsidP="008F215A">
      <w:pPr>
        <w:pStyle w:val="paragraphsub"/>
      </w:pPr>
      <w:r w:rsidRPr="0082147B">
        <w:tab/>
        <w:t>(</w:t>
      </w:r>
      <w:proofErr w:type="spellStart"/>
      <w:r w:rsidRPr="0082147B">
        <w:t>i</w:t>
      </w:r>
      <w:proofErr w:type="spellEnd"/>
      <w:r w:rsidRPr="0082147B">
        <w:t>)</w:t>
      </w:r>
      <w:r w:rsidRPr="0082147B">
        <w:tab/>
        <w:t xml:space="preserve">the </w:t>
      </w:r>
      <w:r>
        <w:t>first person</w:t>
      </w:r>
      <w:r w:rsidRPr="0082147B">
        <w:t xml:space="preserve"> is in a position, either alone or together with an associate of the </w:t>
      </w:r>
      <w:r>
        <w:t>first person</w:t>
      </w:r>
      <w:r w:rsidRPr="0082147B">
        <w:t>, to exercise control of the company; or</w:t>
      </w:r>
    </w:p>
    <w:p w:rsidR="008F215A" w:rsidRPr="0082147B" w:rsidRDefault="008F215A" w:rsidP="008F215A">
      <w:pPr>
        <w:pStyle w:val="paragraphsub"/>
      </w:pPr>
      <w:r w:rsidRPr="0082147B">
        <w:tab/>
        <w:t>(ii)</w:t>
      </w:r>
      <w:r w:rsidRPr="0082147B">
        <w:tab/>
        <w:t xml:space="preserve">the </w:t>
      </w:r>
      <w:r>
        <w:t>first person</w:t>
      </w:r>
      <w:r w:rsidRPr="0082147B">
        <w:t xml:space="preserve">, either alone or together with an associate of the </w:t>
      </w:r>
      <w:r>
        <w:t>first person</w:t>
      </w:r>
      <w:r w:rsidRPr="0082147B">
        <w:t>, is in a position to veto any action taken by the board of directors of the company; or</w:t>
      </w:r>
    </w:p>
    <w:p w:rsidR="008F215A" w:rsidRPr="0082147B" w:rsidRDefault="008F215A" w:rsidP="008F215A">
      <w:pPr>
        <w:pStyle w:val="paragraphsub"/>
      </w:pPr>
      <w:r w:rsidRPr="0082147B">
        <w:lastRenderedPageBreak/>
        <w:tab/>
        <w:t>(iii)</w:t>
      </w:r>
      <w:r w:rsidRPr="0082147B">
        <w:tab/>
        <w:t xml:space="preserve">the </w:t>
      </w:r>
      <w:r>
        <w:t>first person</w:t>
      </w:r>
      <w:r w:rsidRPr="0082147B">
        <w:t xml:space="preserve">, either alone or together with an associate of the </w:t>
      </w:r>
      <w:r>
        <w:t>first person</w:t>
      </w:r>
      <w:r w:rsidRPr="0082147B">
        <w:t>, is in a position to appoint or secure the appointment of, or veto the appointment of, at least half of the board of directors of the company; or</w:t>
      </w:r>
    </w:p>
    <w:p w:rsidR="008F215A" w:rsidRPr="0082147B" w:rsidRDefault="008F215A" w:rsidP="008F215A">
      <w:pPr>
        <w:pStyle w:val="paragraphsub"/>
      </w:pPr>
      <w:r w:rsidRPr="0082147B">
        <w:tab/>
        <w:t>(iv)</w:t>
      </w:r>
      <w:r w:rsidRPr="0082147B">
        <w:tab/>
        <w:t xml:space="preserve">the </w:t>
      </w:r>
      <w:r>
        <w:t>first person</w:t>
      </w:r>
      <w:r w:rsidRPr="0082147B">
        <w:t xml:space="preserve">, either alone or together with an associate of the </w:t>
      </w:r>
      <w:r>
        <w:t>first person</w:t>
      </w:r>
      <w:r w:rsidRPr="0082147B">
        <w:t>, is in a position to exercise, in any other manner, whether directly or indirectly, direction or restraint over any substantial issue affecting the management or affairs of the company; or</w:t>
      </w:r>
    </w:p>
    <w:p w:rsidR="008F215A" w:rsidRPr="0082147B" w:rsidRDefault="008F215A" w:rsidP="008F215A">
      <w:pPr>
        <w:pStyle w:val="paragraphsub"/>
      </w:pPr>
      <w:r w:rsidRPr="0082147B">
        <w:tab/>
        <w:t>(v)</w:t>
      </w:r>
      <w:r w:rsidRPr="0082147B">
        <w:tab/>
        <w:t xml:space="preserve">the company or more than 50% of its directors act, or are accustomed to act, in accordance with the directions, instructions or wishes of, or in concert with, the </w:t>
      </w:r>
      <w:r>
        <w:t>first person</w:t>
      </w:r>
      <w:r w:rsidRPr="0082147B">
        <w:t xml:space="preserve">, the </w:t>
      </w:r>
      <w:r>
        <w:t>first person</w:t>
      </w:r>
      <w:r w:rsidRPr="0082147B">
        <w:t xml:space="preserve"> and an associate of the </w:t>
      </w:r>
      <w:r>
        <w:t>first person</w:t>
      </w:r>
      <w:r w:rsidRPr="0082147B">
        <w:t xml:space="preserve"> acting together, or the directors of the </w:t>
      </w:r>
      <w:r>
        <w:t>first person</w:t>
      </w:r>
      <w:r w:rsidRPr="0082147B">
        <w:t>; or</w:t>
      </w:r>
    </w:p>
    <w:p w:rsidR="008F215A" w:rsidRPr="0082147B" w:rsidRDefault="008F215A" w:rsidP="008F215A">
      <w:pPr>
        <w:pStyle w:val="paragraphsub"/>
      </w:pPr>
      <w:r w:rsidRPr="0082147B">
        <w:tab/>
        <w:t>(vi)</w:t>
      </w:r>
      <w:r w:rsidRPr="0082147B">
        <w:tab/>
        <w:t xml:space="preserve">the company or more than 50% of its directors, under a contract or an arrangement or understanding (whether formal or informal), are intended or expected to act in accordance with the directions, instructions or wishes of, or in concert with, the </w:t>
      </w:r>
      <w:r>
        <w:t>first person</w:t>
      </w:r>
      <w:r w:rsidRPr="0082147B">
        <w:t xml:space="preserve">, the </w:t>
      </w:r>
      <w:r>
        <w:t>first person</w:t>
      </w:r>
      <w:r w:rsidRPr="0082147B">
        <w:t xml:space="preserve"> and an associate of the </w:t>
      </w:r>
      <w:r>
        <w:t>first person</w:t>
      </w:r>
      <w:r w:rsidRPr="0082147B">
        <w:t xml:space="preserve"> acting together, or the directors of the </w:t>
      </w:r>
      <w:r>
        <w:t>first person</w:t>
      </w:r>
      <w:r w:rsidRPr="0082147B">
        <w:t>.</w:t>
      </w:r>
    </w:p>
    <w:p w:rsidR="008F215A" w:rsidRPr="0082147B" w:rsidRDefault="008F215A" w:rsidP="008F215A">
      <w:pPr>
        <w:pStyle w:val="subsection"/>
      </w:pPr>
      <w:r w:rsidRPr="0082147B">
        <w:tab/>
        <w:t>(2)</w:t>
      </w:r>
      <w:r w:rsidRPr="0082147B">
        <w:tab/>
        <w:t xml:space="preserve">An employee is not, except through an association with another person, to be regarded as being in a position to exercise control of a </w:t>
      </w:r>
      <w:r>
        <w:t>facility</w:t>
      </w:r>
      <w:r w:rsidRPr="0082147B">
        <w:t xml:space="preserve"> under subsection (1) purely because of being an employee.</w:t>
      </w:r>
    </w:p>
    <w:p w:rsidR="008F215A" w:rsidRPr="00E07F2E" w:rsidRDefault="008F215A" w:rsidP="008F215A">
      <w:pPr>
        <w:pStyle w:val="subsection"/>
      </w:pPr>
      <w:r w:rsidRPr="0082147B">
        <w:tab/>
        <w:t>(3)</w:t>
      </w:r>
      <w:r w:rsidRPr="0082147B">
        <w:tab/>
        <w:t xml:space="preserve">More than one person may be in a position to exercise control of a </w:t>
      </w:r>
      <w:r>
        <w:t>facility</w:t>
      </w:r>
      <w:r w:rsidRPr="0082147B">
        <w:t>.</w:t>
      </w:r>
    </w:p>
    <w:p w:rsidR="002F24EC" w:rsidRPr="00E07F2E" w:rsidRDefault="00C84EEA" w:rsidP="00316F60">
      <w:pPr>
        <w:pStyle w:val="ItemHead"/>
      </w:pPr>
      <w:bookmarkStart w:id="15" w:name="_Hlk107395940"/>
      <w:r>
        <w:t>20</w:t>
      </w:r>
      <w:r w:rsidR="002F24EC" w:rsidRPr="00E07F2E">
        <w:t xml:space="preserve">  Section 360B</w:t>
      </w:r>
    </w:p>
    <w:p w:rsidR="002F24EC" w:rsidRPr="00E07F2E" w:rsidRDefault="002F24EC" w:rsidP="00316F60">
      <w:pPr>
        <w:pStyle w:val="Item"/>
      </w:pPr>
      <w:r w:rsidRPr="00E07F2E">
        <w:t>Repeal the section, substitute:</w:t>
      </w:r>
    </w:p>
    <w:p w:rsidR="002F24EC" w:rsidRPr="00E07F2E" w:rsidRDefault="002F24EC" w:rsidP="00316F60">
      <w:pPr>
        <w:pStyle w:val="ActHead5"/>
      </w:pPr>
      <w:bookmarkStart w:id="16" w:name="_Toc111549941"/>
      <w:r w:rsidRPr="00507B5A">
        <w:rPr>
          <w:rStyle w:val="CharSectno"/>
        </w:rPr>
        <w:t>360B</w:t>
      </w:r>
      <w:r w:rsidRPr="00E07F2E">
        <w:t xml:space="preserve">  Simplified outline of this Division</w:t>
      </w:r>
      <w:bookmarkEnd w:id="16"/>
    </w:p>
    <w:p w:rsidR="002F24EC" w:rsidRPr="00E07F2E" w:rsidRDefault="002F24EC" w:rsidP="00316F60">
      <w:pPr>
        <w:pStyle w:val="SOBullet"/>
      </w:pPr>
      <w:r w:rsidRPr="00E07F2E">
        <w:t>•</w:t>
      </w:r>
      <w:r w:rsidRPr="00E07F2E">
        <w:tab/>
        <w:t>There are 4 types of service area, as follows:</w:t>
      </w:r>
    </w:p>
    <w:p w:rsidR="002F24EC" w:rsidRPr="00E07F2E" w:rsidRDefault="002F24EC" w:rsidP="00316F60">
      <w:pPr>
        <w:pStyle w:val="SOPara"/>
      </w:pPr>
      <w:r w:rsidRPr="00E07F2E">
        <w:tab/>
        <w:t>(a)</w:t>
      </w:r>
      <w:r w:rsidRPr="00E07F2E">
        <w:tab/>
        <w:t>the general service area;</w:t>
      </w:r>
    </w:p>
    <w:p w:rsidR="002F24EC" w:rsidRPr="00E07F2E" w:rsidRDefault="002F24EC" w:rsidP="00316F60">
      <w:pPr>
        <w:pStyle w:val="SOPara"/>
      </w:pPr>
      <w:r w:rsidRPr="00E07F2E">
        <w:tab/>
        <w:t>(b)</w:t>
      </w:r>
      <w:r w:rsidRPr="00E07F2E">
        <w:tab/>
        <w:t>a nominated service area;</w:t>
      </w:r>
    </w:p>
    <w:p w:rsidR="002F24EC" w:rsidRPr="00E07F2E" w:rsidRDefault="002F24EC" w:rsidP="00316F60">
      <w:pPr>
        <w:pStyle w:val="SOPara"/>
      </w:pPr>
      <w:r w:rsidRPr="00E07F2E">
        <w:lastRenderedPageBreak/>
        <w:tab/>
        <w:t>(c)</w:t>
      </w:r>
      <w:r w:rsidRPr="00E07F2E">
        <w:tab/>
        <w:t>an anticipated service area;</w:t>
      </w:r>
    </w:p>
    <w:p w:rsidR="002F24EC" w:rsidRPr="00E07F2E" w:rsidRDefault="002F24EC" w:rsidP="00316F60">
      <w:pPr>
        <w:pStyle w:val="SOPara"/>
      </w:pPr>
      <w:r w:rsidRPr="00E07F2E">
        <w:tab/>
        <w:t>(d)</w:t>
      </w:r>
      <w:r w:rsidRPr="00E07F2E">
        <w:tab/>
        <w:t>a designated service area.</w:t>
      </w:r>
    </w:p>
    <w:p w:rsidR="002F24EC" w:rsidRPr="00E07F2E" w:rsidRDefault="002F24EC" w:rsidP="00316F60">
      <w:pPr>
        <w:pStyle w:val="SOBullet"/>
      </w:pPr>
      <w:r w:rsidRPr="00E07F2E">
        <w:t>•</w:t>
      </w:r>
      <w:r w:rsidRPr="00E07F2E">
        <w:tab/>
        <w:t>NBN Co is the statutory infrastructure provider for the general service area.</w:t>
      </w:r>
    </w:p>
    <w:p w:rsidR="002F24EC" w:rsidRPr="00E07F2E" w:rsidRDefault="002F24EC" w:rsidP="00316F60">
      <w:pPr>
        <w:pStyle w:val="SOBullet"/>
      </w:pPr>
      <w:r w:rsidRPr="00E07F2E">
        <w:t>•</w:t>
      </w:r>
      <w:r w:rsidRPr="00E07F2E">
        <w:tab/>
        <w:t>A nominated service area is an area that is attributable to:</w:t>
      </w:r>
    </w:p>
    <w:p w:rsidR="002F24EC" w:rsidRPr="00E07F2E" w:rsidRDefault="002F24EC" w:rsidP="00316F60">
      <w:pPr>
        <w:pStyle w:val="SOPara"/>
      </w:pPr>
      <w:r w:rsidRPr="00E07F2E">
        <w:tab/>
        <w:t>(a)</w:t>
      </w:r>
      <w:r w:rsidRPr="00E07F2E">
        <w:tab/>
        <w:t>a declaration made by a carrier or carriage service provider; or</w:t>
      </w:r>
    </w:p>
    <w:p w:rsidR="002F24EC" w:rsidRPr="00E07F2E" w:rsidRDefault="002F24EC" w:rsidP="00316F60">
      <w:pPr>
        <w:pStyle w:val="SOPara"/>
      </w:pPr>
      <w:r w:rsidRPr="00E07F2E">
        <w:tab/>
        <w:t>(b)</w:t>
      </w:r>
      <w:r w:rsidRPr="00E07F2E">
        <w:tab/>
        <w:t>certain carrier licence conditions declarations made by the Minister.</w:t>
      </w:r>
    </w:p>
    <w:p w:rsidR="002F24EC" w:rsidRPr="00E07F2E" w:rsidRDefault="002F24EC" w:rsidP="00316F60">
      <w:pPr>
        <w:pStyle w:val="SOBullet"/>
      </w:pPr>
      <w:r w:rsidRPr="00E07F2E">
        <w:t>•</w:t>
      </w:r>
      <w:r w:rsidRPr="00E07F2E">
        <w:tab/>
        <w:t>The statutory infrastructure provider for a nominated service area that is attributable to a declaration made by a carrier or carriage service provider will be:</w:t>
      </w:r>
    </w:p>
    <w:p w:rsidR="002F24EC" w:rsidRPr="00E07F2E" w:rsidRDefault="002F24EC" w:rsidP="00316F60">
      <w:pPr>
        <w:pStyle w:val="SOPara"/>
      </w:pPr>
      <w:r w:rsidRPr="00E07F2E">
        <w:tab/>
        <w:t>(a)</w:t>
      </w:r>
      <w:r w:rsidRPr="00E07F2E">
        <w:tab/>
        <w:t>the carrier or carriage service provider; or</w:t>
      </w:r>
    </w:p>
    <w:p w:rsidR="002F24EC" w:rsidRPr="00E07F2E" w:rsidRDefault="002F24EC" w:rsidP="00316F60">
      <w:pPr>
        <w:pStyle w:val="SOPara"/>
      </w:pPr>
      <w:r w:rsidRPr="00E07F2E">
        <w:tab/>
        <w:t>(b)</w:t>
      </w:r>
      <w:r w:rsidRPr="00E07F2E">
        <w:tab/>
        <w:t>another carrier or carriage service provider declared by the Minister.</w:t>
      </w:r>
    </w:p>
    <w:p w:rsidR="002F24EC" w:rsidRPr="00E07F2E" w:rsidRDefault="002F24EC" w:rsidP="00316F60">
      <w:pPr>
        <w:pStyle w:val="SOBullet"/>
      </w:pPr>
      <w:r w:rsidRPr="00E07F2E">
        <w:t>•</w:t>
      </w:r>
      <w:r w:rsidRPr="00E07F2E">
        <w:tab/>
        <w:t>The statutory infrastructure provider for a nominated service area that is attributable to a carrier licence conditions declaration will be:</w:t>
      </w:r>
    </w:p>
    <w:p w:rsidR="002F24EC" w:rsidRPr="00E07F2E" w:rsidRDefault="002F24EC" w:rsidP="00316F60">
      <w:pPr>
        <w:pStyle w:val="SOPara"/>
      </w:pPr>
      <w:r w:rsidRPr="00E07F2E">
        <w:tab/>
        <w:t>(a)</w:t>
      </w:r>
      <w:r w:rsidRPr="00E07F2E">
        <w:tab/>
        <w:t>the carrier to whom the carrier licence conditions declaration applies; or</w:t>
      </w:r>
    </w:p>
    <w:p w:rsidR="002F24EC" w:rsidRPr="00E07F2E" w:rsidRDefault="002F24EC" w:rsidP="00316F60">
      <w:pPr>
        <w:pStyle w:val="SOPara"/>
      </w:pPr>
      <w:r w:rsidRPr="00E07F2E">
        <w:tab/>
        <w:t>(b)</w:t>
      </w:r>
      <w:r w:rsidRPr="00E07F2E">
        <w:tab/>
        <w:t>another carrier declared by the Minister.</w:t>
      </w:r>
    </w:p>
    <w:p w:rsidR="002F24EC" w:rsidRPr="00E07F2E" w:rsidRDefault="002F24EC" w:rsidP="00316F60">
      <w:pPr>
        <w:pStyle w:val="SOBullet"/>
      </w:pPr>
      <w:r w:rsidRPr="00E07F2E">
        <w:t>•</w:t>
      </w:r>
      <w:r w:rsidRPr="00E07F2E">
        <w:tab/>
        <w:t>An anticipated service area is an area that is attributable to a notice given by a carrier or carriage service provider.</w:t>
      </w:r>
    </w:p>
    <w:p w:rsidR="002F24EC" w:rsidRPr="00E07F2E" w:rsidRDefault="002F24EC" w:rsidP="00316F60">
      <w:pPr>
        <w:pStyle w:val="SOBullet"/>
      </w:pPr>
      <w:r w:rsidRPr="00E07F2E">
        <w:t>•</w:t>
      </w:r>
      <w:r w:rsidRPr="00E07F2E">
        <w:tab/>
        <w:t>The statutory infrastructure provider for an anticipated service area that is attributable to a notice given by a carrier or carriage service provider will be:</w:t>
      </w:r>
    </w:p>
    <w:p w:rsidR="002F24EC" w:rsidRPr="00E07F2E" w:rsidRDefault="002F24EC" w:rsidP="00316F60">
      <w:pPr>
        <w:pStyle w:val="SOPara"/>
      </w:pPr>
      <w:r w:rsidRPr="00E07F2E">
        <w:tab/>
        <w:t>(a)</w:t>
      </w:r>
      <w:r w:rsidRPr="00E07F2E">
        <w:tab/>
        <w:t>the carrier or carriage service provider; or</w:t>
      </w:r>
    </w:p>
    <w:p w:rsidR="002F24EC" w:rsidRPr="00E07F2E" w:rsidRDefault="002F24EC" w:rsidP="00316F60">
      <w:pPr>
        <w:pStyle w:val="SOPara"/>
      </w:pPr>
      <w:r w:rsidRPr="00E07F2E">
        <w:tab/>
        <w:t>(b)</w:t>
      </w:r>
      <w:r w:rsidRPr="00E07F2E">
        <w:tab/>
        <w:t>another carrier or carriage service provider declared by the Minister.</w:t>
      </w:r>
    </w:p>
    <w:p w:rsidR="002F24EC" w:rsidRPr="00E07F2E" w:rsidRDefault="002F24EC" w:rsidP="00316F60">
      <w:pPr>
        <w:pStyle w:val="SOBullet"/>
      </w:pPr>
      <w:r w:rsidRPr="00E07F2E">
        <w:t>•</w:t>
      </w:r>
      <w:r w:rsidRPr="00E07F2E">
        <w:tab/>
        <w:t>A designated service area is an area declared by the Minister.</w:t>
      </w:r>
    </w:p>
    <w:p w:rsidR="002F24EC" w:rsidRPr="00E07F2E" w:rsidRDefault="002F24EC" w:rsidP="00316F60">
      <w:pPr>
        <w:pStyle w:val="SOBullet"/>
      </w:pPr>
      <w:r w:rsidRPr="00E07F2E">
        <w:lastRenderedPageBreak/>
        <w:t>•</w:t>
      </w:r>
      <w:r w:rsidRPr="00E07F2E">
        <w:tab/>
        <w:t>The statutory infrastructure provider for a designated service area will be a carrier or carriage service provider declared by the Minister.</w:t>
      </w:r>
    </w:p>
    <w:p w:rsidR="002F24EC" w:rsidRPr="00E07F2E" w:rsidRDefault="002F24EC" w:rsidP="00316F60">
      <w:pPr>
        <w:pStyle w:val="SOBullet"/>
      </w:pPr>
      <w:r w:rsidRPr="00E07F2E">
        <w:t>•</w:t>
      </w:r>
      <w:r w:rsidRPr="00E07F2E">
        <w:tab/>
        <w:t>Nominated service areas</w:t>
      </w:r>
      <w:r w:rsidR="00C74C3E" w:rsidRPr="00E07F2E">
        <w:t>, anticipated service areas</w:t>
      </w:r>
      <w:r w:rsidRPr="00E07F2E">
        <w:t xml:space="preserve"> and designated service areas are excluded from the general service area.</w:t>
      </w:r>
    </w:p>
    <w:p w:rsidR="002F24EC" w:rsidRPr="00E07F2E" w:rsidRDefault="002F24EC" w:rsidP="00316F60">
      <w:pPr>
        <w:pStyle w:val="SOBullet"/>
      </w:pPr>
      <w:r w:rsidRPr="00E07F2E">
        <w:t>•</w:t>
      </w:r>
      <w:r w:rsidRPr="00E07F2E">
        <w:tab/>
        <w:t>Designated service areas</w:t>
      </w:r>
      <w:r w:rsidR="00500F6A" w:rsidRPr="00E07F2E">
        <w:t xml:space="preserve"> </w:t>
      </w:r>
      <w:r w:rsidRPr="00E07F2E">
        <w:t>are excluded from nominated service areas.</w:t>
      </w:r>
    </w:p>
    <w:p w:rsidR="00AD7346" w:rsidRPr="00E07F2E" w:rsidRDefault="00C84EEA" w:rsidP="00316F60">
      <w:pPr>
        <w:pStyle w:val="ItemHead"/>
      </w:pPr>
      <w:r>
        <w:t>21</w:t>
      </w:r>
      <w:r w:rsidR="00AD7346" w:rsidRPr="00E07F2E">
        <w:t xml:space="preserve">  Section 360C</w:t>
      </w:r>
    </w:p>
    <w:p w:rsidR="00AD7346" w:rsidRPr="00E07F2E" w:rsidRDefault="00AD7346" w:rsidP="00316F60">
      <w:pPr>
        <w:pStyle w:val="Item"/>
      </w:pPr>
      <w:r w:rsidRPr="00E07F2E">
        <w:t>Repeal the section, substitute:</w:t>
      </w:r>
    </w:p>
    <w:p w:rsidR="00AD7346" w:rsidRPr="00E07F2E" w:rsidRDefault="00AD7346" w:rsidP="00316F60">
      <w:pPr>
        <w:pStyle w:val="ActHead5"/>
      </w:pPr>
      <w:bookmarkStart w:id="17" w:name="_Toc111549942"/>
      <w:bookmarkEnd w:id="15"/>
      <w:r w:rsidRPr="00507B5A">
        <w:rPr>
          <w:rStyle w:val="CharSectno"/>
        </w:rPr>
        <w:t>360C</w:t>
      </w:r>
      <w:r w:rsidRPr="00E07F2E">
        <w:t xml:space="preserve">  </w:t>
      </w:r>
      <w:r w:rsidR="0049775B" w:rsidRPr="00E07F2E">
        <w:t>S</w:t>
      </w:r>
      <w:r w:rsidRPr="00E07F2E">
        <w:t>ervice area</w:t>
      </w:r>
      <w:bookmarkEnd w:id="17"/>
    </w:p>
    <w:p w:rsidR="00AD7346" w:rsidRPr="00E07F2E" w:rsidRDefault="00AD7346" w:rsidP="00316F60">
      <w:pPr>
        <w:pStyle w:val="subsection"/>
      </w:pPr>
      <w:r w:rsidRPr="00E07F2E">
        <w:tab/>
      </w:r>
      <w:r w:rsidRPr="00E07F2E">
        <w:tab/>
        <w:t xml:space="preserve">For the purposes of this Part, </w:t>
      </w:r>
      <w:r w:rsidRPr="00E07F2E">
        <w:rPr>
          <w:b/>
          <w:i/>
        </w:rPr>
        <w:t>service area</w:t>
      </w:r>
      <w:r w:rsidRPr="00E07F2E">
        <w:t xml:space="preserve"> means:</w:t>
      </w:r>
    </w:p>
    <w:p w:rsidR="00AD7346" w:rsidRPr="00E07F2E" w:rsidRDefault="00AD7346" w:rsidP="00316F60">
      <w:pPr>
        <w:pStyle w:val="paragraph"/>
      </w:pPr>
      <w:r w:rsidRPr="00E07F2E">
        <w:tab/>
        <w:t>(a)</w:t>
      </w:r>
      <w:r w:rsidRPr="00E07F2E">
        <w:tab/>
        <w:t>the general service area; or</w:t>
      </w:r>
    </w:p>
    <w:p w:rsidR="00AD7346" w:rsidRPr="00E07F2E" w:rsidRDefault="00AD7346" w:rsidP="00316F60">
      <w:pPr>
        <w:pStyle w:val="paragraph"/>
      </w:pPr>
      <w:r w:rsidRPr="00E07F2E">
        <w:tab/>
        <w:t>(b)</w:t>
      </w:r>
      <w:r w:rsidRPr="00E07F2E">
        <w:tab/>
        <w:t>a nominated service area; or</w:t>
      </w:r>
    </w:p>
    <w:p w:rsidR="00AC2F99" w:rsidRPr="00E07F2E" w:rsidRDefault="00AC2F99" w:rsidP="00316F60">
      <w:pPr>
        <w:pStyle w:val="paragraph"/>
      </w:pPr>
      <w:r w:rsidRPr="00E07F2E">
        <w:tab/>
        <w:t>(c)</w:t>
      </w:r>
      <w:r w:rsidRPr="00E07F2E">
        <w:tab/>
        <w:t>an anticipated service area; or</w:t>
      </w:r>
    </w:p>
    <w:p w:rsidR="00AD7346" w:rsidRPr="00E07F2E" w:rsidRDefault="00AD7346" w:rsidP="00316F60">
      <w:pPr>
        <w:pStyle w:val="paragraph"/>
      </w:pPr>
      <w:r w:rsidRPr="00E07F2E">
        <w:tab/>
        <w:t>(</w:t>
      </w:r>
      <w:r w:rsidR="00AC2F99" w:rsidRPr="00E07F2E">
        <w:t>d</w:t>
      </w:r>
      <w:r w:rsidRPr="00E07F2E">
        <w:t>)</w:t>
      </w:r>
      <w:r w:rsidRPr="00E07F2E">
        <w:tab/>
        <w:t>a designated service area.</w:t>
      </w:r>
    </w:p>
    <w:p w:rsidR="00AD7346" w:rsidRPr="00E07F2E" w:rsidRDefault="00C84EEA" w:rsidP="00316F60">
      <w:pPr>
        <w:pStyle w:val="ItemHead"/>
      </w:pPr>
      <w:r>
        <w:t>22</w:t>
      </w:r>
      <w:r w:rsidR="00AD7346" w:rsidRPr="00E07F2E">
        <w:t xml:space="preserve">  Subdivision A of Division 2 of </w:t>
      </w:r>
      <w:r w:rsidR="008E77F5" w:rsidRPr="00E07F2E">
        <w:t>Part 1</w:t>
      </w:r>
      <w:r w:rsidR="00AD7346" w:rsidRPr="00E07F2E">
        <w:t>9</w:t>
      </w:r>
    </w:p>
    <w:p w:rsidR="00AD7346" w:rsidRPr="00E07F2E" w:rsidRDefault="00AD7346" w:rsidP="00316F60">
      <w:pPr>
        <w:pStyle w:val="Item"/>
      </w:pPr>
      <w:r w:rsidRPr="00E07F2E">
        <w:t>Repeal the Subdivision.</w:t>
      </w:r>
    </w:p>
    <w:p w:rsidR="00AD7346" w:rsidRPr="00E07F2E" w:rsidRDefault="00C84EEA" w:rsidP="00316F60">
      <w:pPr>
        <w:pStyle w:val="ItemHead"/>
      </w:pPr>
      <w:r>
        <w:t>23</w:t>
      </w:r>
      <w:r w:rsidR="00AD7346" w:rsidRPr="00E07F2E">
        <w:t xml:space="preserve">  Subdivision B of Division 2 of </w:t>
      </w:r>
      <w:r w:rsidR="008E77F5" w:rsidRPr="00E07F2E">
        <w:t>Part 1</w:t>
      </w:r>
      <w:r w:rsidR="00AD7346" w:rsidRPr="00E07F2E">
        <w:t>9 (heading)</w:t>
      </w:r>
    </w:p>
    <w:p w:rsidR="00AD7346" w:rsidRPr="00E07F2E" w:rsidRDefault="00AD7346" w:rsidP="00316F60">
      <w:pPr>
        <w:pStyle w:val="Item"/>
      </w:pPr>
      <w:r w:rsidRPr="00E07F2E">
        <w:t>Repeal the heading, substitute:</w:t>
      </w:r>
    </w:p>
    <w:p w:rsidR="00AD7346" w:rsidRPr="00E07F2E" w:rsidRDefault="00AD7346" w:rsidP="00316F60">
      <w:pPr>
        <w:pStyle w:val="ActHead4"/>
      </w:pPr>
      <w:bookmarkStart w:id="18" w:name="_Toc111549943"/>
      <w:r w:rsidRPr="00507B5A">
        <w:rPr>
          <w:rStyle w:val="CharSubdNo"/>
        </w:rPr>
        <w:t>Subdivision B</w:t>
      </w:r>
      <w:r w:rsidRPr="00E07F2E">
        <w:t>—</w:t>
      </w:r>
      <w:r w:rsidRPr="00507B5A">
        <w:rPr>
          <w:rStyle w:val="CharSubdText"/>
        </w:rPr>
        <w:t>Service areas and statutory infrastructure providers</w:t>
      </w:r>
      <w:bookmarkEnd w:id="18"/>
    </w:p>
    <w:p w:rsidR="00AD7346" w:rsidRPr="00E07F2E" w:rsidRDefault="00C84EEA" w:rsidP="00316F60">
      <w:pPr>
        <w:pStyle w:val="ItemHead"/>
      </w:pPr>
      <w:r>
        <w:t>24</w:t>
      </w:r>
      <w:r w:rsidR="00AD7346" w:rsidRPr="00E07F2E">
        <w:t xml:space="preserve">  Section 360F</w:t>
      </w:r>
    </w:p>
    <w:p w:rsidR="00AD7346" w:rsidRPr="00E07F2E" w:rsidRDefault="00AD7346" w:rsidP="00316F60">
      <w:pPr>
        <w:pStyle w:val="Item"/>
      </w:pPr>
      <w:r w:rsidRPr="00E07F2E">
        <w:t xml:space="preserve">Omit </w:t>
      </w:r>
      <w:r w:rsidR="00CA0EFA" w:rsidRPr="00E07F2E">
        <w:t>“</w:t>
      </w:r>
      <w:r w:rsidRPr="00E07F2E">
        <w:t>For the purposes of the application of this Part after the start of the designated day, the</w:t>
      </w:r>
      <w:r w:rsidR="00CA0EFA" w:rsidRPr="00E07F2E">
        <w:t>”</w:t>
      </w:r>
      <w:r w:rsidRPr="00E07F2E">
        <w:t xml:space="preserve">, substitute </w:t>
      </w:r>
      <w:r w:rsidR="00CA0EFA" w:rsidRPr="00E07F2E">
        <w:t>“</w:t>
      </w:r>
      <w:r w:rsidR="00885FE2" w:rsidRPr="00E07F2E">
        <w:t xml:space="preserve">(1) </w:t>
      </w:r>
      <w:r w:rsidRPr="00E07F2E">
        <w:t>For the purposes of this Part, the</w:t>
      </w:r>
      <w:r w:rsidR="00CA0EFA" w:rsidRPr="00E07F2E">
        <w:t>”</w:t>
      </w:r>
      <w:r w:rsidRPr="00E07F2E">
        <w:t>.</w:t>
      </w:r>
    </w:p>
    <w:p w:rsidR="00885FE2" w:rsidRPr="00E07F2E" w:rsidRDefault="00C84EEA" w:rsidP="00316F60">
      <w:pPr>
        <w:pStyle w:val="ItemHead"/>
      </w:pPr>
      <w:r>
        <w:lastRenderedPageBreak/>
        <w:t>25</w:t>
      </w:r>
      <w:r w:rsidR="00885FE2" w:rsidRPr="00E07F2E">
        <w:t xml:space="preserve">  After </w:t>
      </w:r>
      <w:r w:rsidR="00FB7FB1" w:rsidRPr="00E07F2E">
        <w:t>paragraph 3</w:t>
      </w:r>
      <w:r w:rsidR="00885FE2" w:rsidRPr="00E07F2E">
        <w:t>60F(a)</w:t>
      </w:r>
    </w:p>
    <w:p w:rsidR="00885FE2" w:rsidRPr="00E07F2E" w:rsidRDefault="00885FE2" w:rsidP="00316F60">
      <w:pPr>
        <w:pStyle w:val="Item"/>
      </w:pPr>
      <w:r w:rsidRPr="00E07F2E">
        <w:t>Insert:</w:t>
      </w:r>
    </w:p>
    <w:p w:rsidR="00885FE2" w:rsidRPr="00E07F2E" w:rsidRDefault="00885FE2" w:rsidP="00316F60">
      <w:pPr>
        <w:pStyle w:val="paragraph"/>
      </w:pPr>
      <w:r w:rsidRPr="00E07F2E">
        <w:tab/>
        <w:t>(aa)</w:t>
      </w:r>
      <w:r w:rsidRPr="00E07F2E">
        <w:tab/>
        <w:t xml:space="preserve">a pending area (see </w:t>
      </w:r>
      <w:r w:rsidR="00A479EA">
        <w:t>subsection (</w:t>
      </w:r>
      <w:r w:rsidRPr="00E07F2E">
        <w:t>2)); or</w:t>
      </w:r>
    </w:p>
    <w:p w:rsidR="001609E3" w:rsidRPr="00E07F2E" w:rsidRDefault="001609E3" w:rsidP="00316F60">
      <w:pPr>
        <w:pStyle w:val="paragraph"/>
      </w:pPr>
      <w:r w:rsidRPr="00E07F2E">
        <w:tab/>
        <w:t>(ab)</w:t>
      </w:r>
      <w:r w:rsidRPr="00E07F2E">
        <w:tab/>
      </w:r>
      <w:r w:rsidR="00F20AAA" w:rsidRPr="00E07F2E">
        <w:t>an anticipated service area; or</w:t>
      </w:r>
    </w:p>
    <w:p w:rsidR="00717743" w:rsidRPr="00E07F2E" w:rsidRDefault="00C84EEA" w:rsidP="00316F60">
      <w:pPr>
        <w:pStyle w:val="ItemHead"/>
      </w:pPr>
      <w:r>
        <w:t>26</w:t>
      </w:r>
      <w:r w:rsidR="00717743" w:rsidRPr="00E07F2E">
        <w:t xml:space="preserve">  </w:t>
      </w:r>
      <w:r w:rsidR="00885FE2" w:rsidRPr="00E07F2E">
        <w:t xml:space="preserve">At the end of </w:t>
      </w:r>
      <w:r w:rsidR="00A479EA">
        <w:t>section 3</w:t>
      </w:r>
      <w:r w:rsidR="00717743" w:rsidRPr="00E07F2E">
        <w:t>60F</w:t>
      </w:r>
    </w:p>
    <w:p w:rsidR="00885FE2" w:rsidRPr="00E07F2E" w:rsidRDefault="00885FE2" w:rsidP="00316F60">
      <w:pPr>
        <w:pStyle w:val="Item"/>
      </w:pPr>
      <w:r w:rsidRPr="00E07F2E">
        <w:t>Add:</w:t>
      </w:r>
    </w:p>
    <w:p w:rsidR="00885FE2" w:rsidRPr="00E07F2E" w:rsidRDefault="00885FE2" w:rsidP="00316F60">
      <w:pPr>
        <w:pStyle w:val="subsection"/>
      </w:pPr>
      <w:r w:rsidRPr="00E07F2E">
        <w:tab/>
        <w:t>(2)</w:t>
      </w:r>
      <w:r w:rsidRPr="00E07F2E">
        <w:tab/>
        <w:t>For the purposes of this section, if:</w:t>
      </w:r>
    </w:p>
    <w:p w:rsidR="00885FE2" w:rsidRPr="00E07F2E" w:rsidRDefault="00885FE2" w:rsidP="00316F60">
      <w:pPr>
        <w:pStyle w:val="paragraph"/>
      </w:pPr>
      <w:r w:rsidRPr="00E07F2E">
        <w:tab/>
        <w:t>(a)</w:t>
      </w:r>
      <w:r w:rsidRPr="00E07F2E">
        <w:tab/>
        <w:t xml:space="preserve">an area </w:t>
      </w:r>
      <w:r w:rsidR="00687005" w:rsidRPr="00E07F2E">
        <w:t xml:space="preserve">(the </w:t>
      </w:r>
      <w:r w:rsidR="00687005" w:rsidRPr="00E07F2E">
        <w:rPr>
          <w:b/>
          <w:i/>
        </w:rPr>
        <w:t>notice area</w:t>
      </w:r>
      <w:r w:rsidR="00687005" w:rsidRPr="00E07F2E">
        <w:t xml:space="preserve">) </w:t>
      </w:r>
      <w:r w:rsidRPr="00E07F2E">
        <w:t xml:space="preserve">is specified in a notice under </w:t>
      </w:r>
      <w:r w:rsidR="00A479EA">
        <w:t>section 3</w:t>
      </w:r>
      <w:r w:rsidRPr="00E07F2E">
        <w:t>60HA</w:t>
      </w:r>
      <w:r w:rsidR="00697A8F" w:rsidRPr="00E07F2E">
        <w:t xml:space="preserve"> or 360HC</w:t>
      </w:r>
      <w:r w:rsidRPr="00E07F2E">
        <w:t>; and</w:t>
      </w:r>
    </w:p>
    <w:p w:rsidR="00C74C3E" w:rsidRPr="00E07F2E" w:rsidRDefault="00885FE2" w:rsidP="00316F60">
      <w:pPr>
        <w:pStyle w:val="paragraph"/>
      </w:pPr>
      <w:r w:rsidRPr="00E07F2E">
        <w:tab/>
        <w:t>(b)</w:t>
      </w:r>
      <w:r w:rsidRPr="00E07F2E">
        <w:tab/>
        <w:t xml:space="preserve">the </w:t>
      </w:r>
      <w:r w:rsidR="00687005" w:rsidRPr="00E07F2E">
        <w:t xml:space="preserve">notice </w:t>
      </w:r>
      <w:r w:rsidRPr="00E07F2E">
        <w:t>area neither consists of, nor is included in</w:t>
      </w:r>
      <w:r w:rsidR="00316F60">
        <w:t>:</w:t>
      </w:r>
    </w:p>
    <w:p w:rsidR="00885FE2" w:rsidRPr="00E07F2E" w:rsidRDefault="00C74C3E" w:rsidP="00316F60">
      <w:pPr>
        <w:pStyle w:val="paragraphsub"/>
      </w:pPr>
      <w:r w:rsidRPr="00E07F2E">
        <w:tab/>
        <w:t>(</w:t>
      </w:r>
      <w:proofErr w:type="spellStart"/>
      <w:r w:rsidRPr="00E07F2E">
        <w:t>i</w:t>
      </w:r>
      <w:proofErr w:type="spellEnd"/>
      <w:r w:rsidRPr="00E07F2E">
        <w:t>)</w:t>
      </w:r>
      <w:r w:rsidRPr="00E07F2E">
        <w:tab/>
      </w:r>
      <w:r w:rsidR="00885FE2" w:rsidRPr="00E07F2E">
        <w:t>a nominated service area;</w:t>
      </w:r>
      <w:r w:rsidRPr="00E07F2E">
        <w:t xml:space="preserve"> or</w:t>
      </w:r>
    </w:p>
    <w:p w:rsidR="00C74C3E" w:rsidRPr="00E07F2E" w:rsidRDefault="00C74C3E" w:rsidP="00316F60">
      <w:pPr>
        <w:pStyle w:val="paragraphsub"/>
      </w:pPr>
      <w:r w:rsidRPr="00E07F2E">
        <w:tab/>
        <w:t>(ii)</w:t>
      </w:r>
      <w:r w:rsidRPr="00E07F2E">
        <w:tab/>
        <w:t xml:space="preserve">a designated </w:t>
      </w:r>
      <w:r w:rsidR="00077423" w:rsidRPr="00E07F2E">
        <w:t xml:space="preserve">service </w:t>
      </w:r>
      <w:r w:rsidRPr="00E07F2E">
        <w:t>area;</w:t>
      </w:r>
    </w:p>
    <w:p w:rsidR="00885FE2" w:rsidRPr="00E07F2E" w:rsidRDefault="00885FE2" w:rsidP="00316F60">
      <w:pPr>
        <w:pStyle w:val="subsection2"/>
      </w:pPr>
      <w:r w:rsidRPr="00E07F2E">
        <w:t>then:</w:t>
      </w:r>
    </w:p>
    <w:p w:rsidR="00885FE2" w:rsidRPr="00E07F2E" w:rsidRDefault="00885FE2" w:rsidP="00316F60">
      <w:pPr>
        <w:pStyle w:val="paragraph"/>
      </w:pPr>
      <w:r w:rsidRPr="00E07F2E">
        <w:tab/>
        <w:t>(</w:t>
      </w:r>
      <w:r w:rsidR="00C74C3E" w:rsidRPr="00E07F2E">
        <w:t>c</w:t>
      </w:r>
      <w:r w:rsidRPr="00E07F2E">
        <w:t>)</w:t>
      </w:r>
      <w:r w:rsidRPr="00E07F2E">
        <w:tab/>
        <w:t xml:space="preserve">if NBN Co provides qualifying </w:t>
      </w:r>
      <w:r w:rsidR="00AB131B">
        <w:t xml:space="preserve">carriage </w:t>
      </w:r>
      <w:r w:rsidRPr="00E07F2E">
        <w:t>services to end</w:t>
      </w:r>
      <w:r w:rsidR="00316F60">
        <w:noBreakHyphen/>
      </w:r>
      <w:r w:rsidRPr="00E07F2E">
        <w:t xml:space="preserve">users at </w:t>
      </w:r>
      <w:r w:rsidR="002D49DB" w:rsidRPr="00E07F2E">
        <w:t xml:space="preserve">one or more </w:t>
      </w:r>
      <w:r w:rsidRPr="00E07F2E">
        <w:t>premises in the area—</w:t>
      </w:r>
      <w:r w:rsidR="00687005" w:rsidRPr="00E07F2E">
        <w:t xml:space="preserve">so much of the notice area as does not include those premises </w:t>
      </w:r>
      <w:r w:rsidRPr="00E07F2E">
        <w:t xml:space="preserve">is a </w:t>
      </w:r>
      <w:r w:rsidRPr="00E07F2E">
        <w:rPr>
          <w:b/>
          <w:i/>
        </w:rPr>
        <w:t>pending area</w:t>
      </w:r>
      <w:r w:rsidR="00C74C3E" w:rsidRPr="00E07F2E">
        <w:t>; or</w:t>
      </w:r>
    </w:p>
    <w:p w:rsidR="00C74C3E" w:rsidRPr="00E07F2E" w:rsidRDefault="00C74C3E" w:rsidP="00316F60">
      <w:pPr>
        <w:pStyle w:val="paragraph"/>
      </w:pPr>
      <w:r w:rsidRPr="00E07F2E">
        <w:tab/>
        <w:t>(d)</w:t>
      </w:r>
      <w:r w:rsidRPr="00E07F2E">
        <w:tab/>
        <w:t xml:space="preserve">in any other case—the notice area is a </w:t>
      </w:r>
      <w:r w:rsidRPr="00E07F2E">
        <w:rPr>
          <w:b/>
          <w:i/>
        </w:rPr>
        <w:t>pending area</w:t>
      </w:r>
      <w:r w:rsidRPr="00E07F2E">
        <w:t>.</w:t>
      </w:r>
    </w:p>
    <w:p w:rsidR="00AD7346" w:rsidRPr="00E07F2E" w:rsidRDefault="00C84EEA" w:rsidP="00316F60">
      <w:pPr>
        <w:pStyle w:val="ItemHead"/>
      </w:pPr>
      <w:r>
        <w:t>27</w:t>
      </w:r>
      <w:r w:rsidR="00AD7346" w:rsidRPr="00E07F2E">
        <w:t xml:space="preserve">  Section 360G</w:t>
      </w:r>
    </w:p>
    <w:p w:rsidR="00AD7346" w:rsidRPr="00E07F2E" w:rsidRDefault="00AD7346" w:rsidP="00316F60">
      <w:pPr>
        <w:pStyle w:val="Item"/>
      </w:pPr>
      <w:r w:rsidRPr="00E07F2E">
        <w:t xml:space="preserve">Omit </w:t>
      </w:r>
      <w:r w:rsidR="00CA0EFA" w:rsidRPr="00E07F2E">
        <w:t>“</w:t>
      </w:r>
      <w:r w:rsidRPr="00E07F2E">
        <w:t>For the purposes of the application of this Part after the start of the designated day,</w:t>
      </w:r>
      <w:r w:rsidR="00CA0EFA" w:rsidRPr="00E07F2E">
        <w:t>”</w:t>
      </w:r>
      <w:r w:rsidRPr="00E07F2E">
        <w:t xml:space="preserve">, substitute </w:t>
      </w:r>
      <w:r w:rsidR="00CA0EFA" w:rsidRPr="00E07F2E">
        <w:t>“</w:t>
      </w:r>
      <w:r w:rsidRPr="00E07F2E">
        <w:t>For the purposes of this Part,</w:t>
      </w:r>
      <w:r w:rsidR="00CA0EFA" w:rsidRPr="00E07F2E">
        <w:t>”</w:t>
      </w:r>
      <w:r w:rsidRPr="00E07F2E">
        <w:t>.</w:t>
      </w:r>
    </w:p>
    <w:p w:rsidR="00AD7346" w:rsidRPr="00E07F2E" w:rsidRDefault="00C84EEA" w:rsidP="00316F60">
      <w:pPr>
        <w:pStyle w:val="ItemHead"/>
      </w:pPr>
      <w:r>
        <w:t>28</w:t>
      </w:r>
      <w:r w:rsidR="00AD7346" w:rsidRPr="00E07F2E">
        <w:t xml:space="preserve">  Subdivision C of Division 2 of </w:t>
      </w:r>
      <w:r w:rsidR="008E77F5" w:rsidRPr="00E07F2E">
        <w:t>Part 1</w:t>
      </w:r>
      <w:r w:rsidR="00AD7346" w:rsidRPr="00E07F2E">
        <w:t>9 (heading)</w:t>
      </w:r>
    </w:p>
    <w:p w:rsidR="00AD7346" w:rsidRPr="00E07F2E" w:rsidRDefault="00AD7346" w:rsidP="00316F60">
      <w:pPr>
        <w:pStyle w:val="Item"/>
      </w:pPr>
      <w:r w:rsidRPr="00E07F2E">
        <w:t>Repeal the heading.</w:t>
      </w:r>
    </w:p>
    <w:p w:rsidR="006D0D93" w:rsidRPr="00E07F2E" w:rsidRDefault="00C84EEA" w:rsidP="00316F60">
      <w:pPr>
        <w:pStyle w:val="ItemHead"/>
      </w:pPr>
      <w:r>
        <w:t>29</w:t>
      </w:r>
      <w:r w:rsidR="00A4226B" w:rsidRPr="00E07F2E">
        <w:t xml:space="preserve"> </w:t>
      </w:r>
      <w:r w:rsidR="00B61448" w:rsidRPr="00E07F2E">
        <w:t xml:space="preserve"> </w:t>
      </w:r>
      <w:r w:rsidR="00FB7FB1" w:rsidRPr="00E07F2E">
        <w:t>Paragraph 3</w:t>
      </w:r>
      <w:r w:rsidR="006D0D93" w:rsidRPr="00E07F2E">
        <w:t>60H(1)</w:t>
      </w:r>
      <w:r w:rsidR="00A4226B" w:rsidRPr="00E07F2E">
        <w:t>(</w:t>
      </w:r>
      <w:r w:rsidR="00DB7B6D">
        <w:t>a</w:t>
      </w:r>
      <w:r w:rsidR="00A4226B" w:rsidRPr="00E07F2E">
        <w:t>)</w:t>
      </w:r>
    </w:p>
    <w:p w:rsidR="00A4226B" w:rsidRPr="00E07F2E" w:rsidRDefault="00A4226B" w:rsidP="00316F60">
      <w:pPr>
        <w:pStyle w:val="Item"/>
        <w:rPr>
          <w:highlight w:val="green"/>
        </w:rPr>
      </w:pPr>
      <w:r w:rsidRPr="00E07F2E">
        <w:t xml:space="preserve">After </w:t>
      </w:r>
      <w:r w:rsidR="00CA0EFA" w:rsidRPr="00E07F2E">
        <w:t>“</w:t>
      </w:r>
      <w:r w:rsidRPr="00E07F2E">
        <w:t>this section</w:t>
      </w:r>
      <w:r w:rsidR="00CA0EFA" w:rsidRPr="00E07F2E">
        <w:t>”</w:t>
      </w:r>
      <w:r w:rsidRPr="00E07F2E">
        <w:t xml:space="preserve">, insert </w:t>
      </w:r>
      <w:r w:rsidR="00CA0EFA" w:rsidRPr="00E07F2E">
        <w:t>“</w:t>
      </w:r>
      <w:r w:rsidRPr="00E07F2E">
        <w:t xml:space="preserve">or </w:t>
      </w:r>
      <w:r w:rsidR="00A479EA">
        <w:t>section 3</w:t>
      </w:r>
      <w:r w:rsidRPr="00E07F2E">
        <w:t>60H</w:t>
      </w:r>
      <w:r w:rsidR="00861C74" w:rsidRPr="00E07F2E">
        <w:t>B</w:t>
      </w:r>
      <w:r w:rsidR="00CA0EFA" w:rsidRPr="00E07F2E">
        <w:t>”</w:t>
      </w:r>
      <w:r w:rsidRPr="00E07F2E">
        <w:t>.</w:t>
      </w:r>
    </w:p>
    <w:p w:rsidR="00A80096" w:rsidRPr="00E07F2E" w:rsidRDefault="00C84EEA" w:rsidP="00316F60">
      <w:pPr>
        <w:pStyle w:val="ItemHead"/>
      </w:pPr>
      <w:r>
        <w:t>30</w:t>
      </w:r>
      <w:r w:rsidR="00A80096" w:rsidRPr="00E07F2E">
        <w:t xml:space="preserve"> </w:t>
      </w:r>
      <w:r w:rsidR="00B61448" w:rsidRPr="00E07F2E">
        <w:t xml:space="preserve"> </w:t>
      </w:r>
      <w:r w:rsidR="00FB7FB1" w:rsidRPr="00E07F2E">
        <w:t>Paragraph 3</w:t>
      </w:r>
      <w:r w:rsidR="00A80096" w:rsidRPr="00E07F2E">
        <w:t>60H(2)(a)</w:t>
      </w:r>
    </w:p>
    <w:p w:rsidR="00A80096" w:rsidRPr="00E07F2E" w:rsidRDefault="00A80096" w:rsidP="00316F60">
      <w:pPr>
        <w:pStyle w:val="Item"/>
      </w:pPr>
      <w:r w:rsidRPr="00E07F2E">
        <w:t xml:space="preserve">After </w:t>
      </w:r>
      <w:r w:rsidR="00CA0EFA" w:rsidRPr="00E07F2E">
        <w:t>“</w:t>
      </w:r>
      <w:r w:rsidRPr="00E07F2E">
        <w:t>whole</w:t>
      </w:r>
      <w:r w:rsidR="00CA0EFA" w:rsidRPr="00E07F2E">
        <w:t>”</w:t>
      </w:r>
      <w:r w:rsidRPr="00E07F2E">
        <w:t xml:space="preserve">, insert </w:t>
      </w:r>
      <w:r w:rsidR="00CA0EFA" w:rsidRPr="00E07F2E">
        <w:t>“</w:t>
      </w:r>
      <w:r w:rsidRPr="00E07F2E">
        <w:t>or a part</w:t>
      </w:r>
      <w:r w:rsidR="00CA0EFA" w:rsidRPr="00E07F2E">
        <w:t>”</w:t>
      </w:r>
      <w:r w:rsidRPr="00E07F2E">
        <w:t>.</w:t>
      </w:r>
    </w:p>
    <w:p w:rsidR="00645C3E" w:rsidRPr="00E07F2E" w:rsidRDefault="00C84EEA" w:rsidP="00316F60">
      <w:pPr>
        <w:pStyle w:val="ItemHead"/>
      </w:pPr>
      <w:r>
        <w:t>31</w:t>
      </w:r>
      <w:r w:rsidR="00645C3E" w:rsidRPr="00E07F2E">
        <w:t xml:space="preserve">  After </w:t>
      </w:r>
      <w:r w:rsidR="00FB7FB1" w:rsidRPr="00E07F2E">
        <w:t>paragraph 3</w:t>
      </w:r>
      <w:r w:rsidR="00645C3E" w:rsidRPr="00E07F2E">
        <w:t>60H(2)(a)</w:t>
      </w:r>
    </w:p>
    <w:p w:rsidR="00645C3E" w:rsidRPr="00E07F2E" w:rsidRDefault="00645C3E" w:rsidP="00316F60">
      <w:pPr>
        <w:pStyle w:val="Item"/>
      </w:pPr>
      <w:r w:rsidRPr="00E07F2E">
        <w:t>Insert:</w:t>
      </w:r>
    </w:p>
    <w:p w:rsidR="00645C3E" w:rsidRPr="00E07F2E" w:rsidRDefault="00645C3E" w:rsidP="00316F60">
      <w:pPr>
        <w:pStyle w:val="paragraph"/>
      </w:pPr>
      <w:r w:rsidRPr="00E07F2E">
        <w:lastRenderedPageBreak/>
        <w:tab/>
        <w:t>(aa)</w:t>
      </w:r>
      <w:r w:rsidRPr="00E07F2E">
        <w:tab/>
        <w:t>the carrier is not already the statutory infrastructure provider for a service area that consists of, or includes, the project area; and</w:t>
      </w:r>
    </w:p>
    <w:p w:rsidR="00AD7346" w:rsidRPr="00E07F2E" w:rsidRDefault="00C84EEA" w:rsidP="00316F60">
      <w:pPr>
        <w:pStyle w:val="ItemHead"/>
      </w:pPr>
      <w:r>
        <w:t>32</w:t>
      </w:r>
      <w:r w:rsidR="00AD7346" w:rsidRPr="00E07F2E">
        <w:t xml:space="preserve">  After </w:t>
      </w:r>
      <w:r w:rsidR="00FB7FB1" w:rsidRPr="00E07F2E">
        <w:t>paragraph 3</w:t>
      </w:r>
      <w:r w:rsidR="00AD7346" w:rsidRPr="00E07F2E">
        <w:t>60H(2)(b)</w:t>
      </w:r>
    </w:p>
    <w:p w:rsidR="00AD7346" w:rsidRPr="00E07F2E" w:rsidRDefault="00AD7346" w:rsidP="00316F60">
      <w:pPr>
        <w:pStyle w:val="Item"/>
      </w:pPr>
      <w:r w:rsidRPr="00E07F2E">
        <w:t>Insert:</w:t>
      </w:r>
    </w:p>
    <w:p w:rsidR="00AD7346" w:rsidRPr="00E07F2E" w:rsidRDefault="00AD7346" w:rsidP="00316F60">
      <w:pPr>
        <w:pStyle w:val="paragraph"/>
      </w:pPr>
      <w:r w:rsidRPr="00E07F2E">
        <w:tab/>
        <w:t>(</w:t>
      </w:r>
      <w:proofErr w:type="spellStart"/>
      <w:r w:rsidRPr="00E07F2E">
        <w:t>ba</w:t>
      </w:r>
      <w:proofErr w:type="spellEnd"/>
      <w:r w:rsidRPr="00E07F2E">
        <w:t>)</w:t>
      </w:r>
      <w:r w:rsidRPr="00E07F2E">
        <w:tab/>
        <w:t xml:space="preserve">the infrastructure is not </w:t>
      </w:r>
      <w:proofErr w:type="gramStart"/>
      <w:r w:rsidRPr="00E07F2E">
        <w:t>backhaul</w:t>
      </w:r>
      <w:proofErr w:type="gramEnd"/>
      <w:r w:rsidRPr="00E07F2E">
        <w:t xml:space="preserve"> infrastructure; and</w:t>
      </w:r>
    </w:p>
    <w:p w:rsidR="00A80096" w:rsidRPr="00E07F2E" w:rsidRDefault="00C84EEA" w:rsidP="00316F60">
      <w:pPr>
        <w:pStyle w:val="ItemHead"/>
      </w:pPr>
      <w:r>
        <w:t>33</w:t>
      </w:r>
      <w:r w:rsidR="00A80096" w:rsidRPr="00E07F2E">
        <w:t xml:space="preserve"> </w:t>
      </w:r>
      <w:r w:rsidR="00B61448" w:rsidRPr="00E07F2E">
        <w:t xml:space="preserve"> </w:t>
      </w:r>
      <w:r w:rsidR="00FB7FB1" w:rsidRPr="00E07F2E">
        <w:t>Paragraph 3</w:t>
      </w:r>
      <w:r w:rsidR="00A80096" w:rsidRPr="00E07F2E">
        <w:t>60H(2)(d)</w:t>
      </w:r>
    </w:p>
    <w:p w:rsidR="00A80096" w:rsidRDefault="00A80096" w:rsidP="00316F60">
      <w:pPr>
        <w:pStyle w:val="Item"/>
      </w:pPr>
      <w:r w:rsidRPr="00E07F2E">
        <w:t xml:space="preserve">After </w:t>
      </w:r>
      <w:r w:rsidR="00CA0EFA" w:rsidRPr="00E07F2E">
        <w:t>“</w:t>
      </w:r>
      <w:r w:rsidRPr="00E07F2E">
        <w:t>whole</w:t>
      </w:r>
      <w:r w:rsidR="00CA0EFA" w:rsidRPr="00E07F2E">
        <w:t>”</w:t>
      </w:r>
      <w:r w:rsidRPr="00E07F2E">
        <w:t xml:space="preserve">, insert </w:t>
      </w:r>
      <w:r w:rsidR="00CA0EFA" w:rsidRPr="00E07F2E">
        <w:t>“</w:t>
      </w:r>
      <w:r w:rsidRPr="00E07F2E">
        <w:t>or the part, as the case requires,</w:t>
      </w:r>
      <w:r w:rsidR="00CA0EFA" w:rsidRPr="00E07F2E">
        <w:t>”</w:t>
      </w:r>
      <w:r w:rsidRPr="00E07F2E">
        <w:t>.</w:t>
      </w:r>
    </w:p>
    <w:p w:rsidR="00842978" w:rsidRDefault="00C84EEA" w:rsidP="00842978">
      <w:pPr>
        <w:pStyle w:val="ItemHead"/>
      </w:pPr>
      <w:r>
        <w:t>34</w:t>
      </w:r>
      <w:r w:rsidR="00842978">
        <w:t xml:space="preserve">  A</w:t>
      </w:r>
      <w:r w:rsidR="00CA5129">
        <w:t>t the end of</w:t>
      </w:r>
      <w:r w:rsidR="00842978">
        <w:t xml:space="preserve"> subsection 360H(3)</w:t>
      </w:r>
    </w:p>
    <w:p w:rsidR="00842978" w:rsidRDefault="00CA5129" w:rsidP="00842978">
      <w:pPr>
        <w:pStyle w:val="Item"/>
      </w:pPr>
      <w:r>
        <w:t>Add</w:t>
      </w:r>
      <w:r w:rsidR="00842978">
        <w:t>:</w:t>
      </w:r>
    </w:p>
    <w:p w:rsidR="00842978" w:rsidRPr="00842978" w:rsidRDefault="00842978" w:rsidP="00842978">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CC753E" w:rsidRPr="00E07F2E" w:rsidRDefault="00C84EEA" w:rsidP="00316F60">
      <w:pPr>
        <w:pStyle w:val="ItemHead"/>
      </w:pPr>
      <w:r>
        <w:t>35</w:t>
      </w:r>
      <w:r w:rsidR="00CC753E" w:rsidRPr="00E07F2E">
        <w:t xml:space="preserve">  At the end of </w:t>
      </w:r>
      <w:r w:rsidR="008E77F5" w:rsidRPr="00E07F2E">
        <w:t>sub</w:t>
      </w:r>
      <w:r w:rsidR="00A479EA">
        <w:t>section 3</w:t>
      </w:r>
      <w:r w:rsidR="00834D60" w:rsidRPr="00E07F2E">
        <w:t>60</w:t>
      </w:r>
      <w:r w:rsidR="0049775B" w:rsidRPr="00E07F2E">
        <w:t>H</w:t>
      </w:r>
      <w:r w:rsidR="00834D60" w:rsidRPr="00E07F2E">
        <w:t>(3A)</w:t>
      </w:r>
    </w:p>
    <w:p w:rsidR="00834D60" w:rsidRPr="00E07F2E" w:rsidRDefault="00834D60" w:rsidP="00316F60">
      <w:pPr>
        <w:pStyle w:val="Item"/>
      </w:pPr>
      <w:r w:rsidRPr="00E07F2E">
        <w:t>Add:</w:t>
      </w:r>
    </w:p>
    <w:p w:rsidR="00842978" w:rsidRDefault="00842978" w:rsidP="00316F60">
      <w:pPr>
        <w:pStyle w:val="notetext"/>
      </w:pPr>
      <w:r w:rsidRPr="00E07F2E">
        <w:t>Note</w:t>
      </w:r>
      <w:r>
        <w:t xml:space="preserve"> 1</w:t>
      </w:r>
      <w:r w:rsidRPr="00E07F2E">
        <w:t>:</w:t>
      </w:r>
      <w:r w:rsidRPr="00E07F2E">
        <w:tab/>
        <w:t>For variation and revocation, see sub</w:t>
      </w:r>
      <w:r>
        <w:t>section 3</w:t>
      </w:r>
      <w:r w:rsidRPr="00E07F2E">
        <w:t xml:space="preserve">3(3) of the </w:t>
      </w:r>
      <w:r w:rsidRPr="00E07F2E">
        <w:rPr>
          <w:i/>
        </w:rPr>
        <w:t>Acts Interpretation Act 1901</w:t>
      </w:r>
      <w:r w:rsidRPr="00E07F2E">
        <w:t>.</w:t>
      </w:r>
    </w:p>
    <w:p w:rsidR="00834D60" w:rsidRDefault="00834D60" w:rsidP="00316F60">
      <w:pPr>
        <w:pStyle w:val="notetext"/>
      </w:pPr>
      <w:r w:rsidRPr="00E07F2E">
        <w:t>Note</w:t>
      </w:r>
      <w:r w:rsidR="00842978">
        <w:t xml:space="preserve"> 2</w:t>
      </w:r>
      <w:r w:rsidRPr="00E07F2E">
        <w:t>:</w:t>
      </w:r>
      <w:r w:rsidRPr="00E07F2E">
        <w:tab/>
        <w:t xml:space="preserve">See also </w:t>
      </w:r>
      <w:r w:rsidR="00A479EA">
        <w:t>section 3</w:t>
      </w:r>
      <w:r w:rsidRPr="00E07F2E">
        <w:t>60M.</w:t>
      </w:r>
    </w:p>
    <w:p w:rsidR="00842978" w:rsidRPr="00E07F2E" w:rsidRDefault="00842978" w:rsidP="00316F60">
      <w:pPr>
        <w:pStyle w:val="notetext"/>
      </w:pPr>
    </w:p>
    <w:p w:rsidR="00A80096" w:rsidRPr="00E07F2E" w:rsidRDefault="00C84EEA" w:rsidP="00316F60">
      <w:pPr>
        <w:pStyle w:val="ItemHead"/>
      </w:pPr>
      <w:r>
        <w:t>36</w:t>
      </w:r>
      <w:r w:rsidR="00A80096" w:rsidRPr="00E07F2E">
        <w:t xml:space="preserve"> </w:t>
      </w:r>
      <w:r w:rsidR="00B61448" w:rsidRPr="00E07F2E">
        <w:t xml:space="preserve"> </w:t>
      </w:r>
      <w:r w:rsidR="00FB7FB1" w:rsidRPr="00E07F2E">
        <w:t>Paragraph 3</w:t>
      </w:r>
      <w:r w:rsidR="00A80096" w:rsidRPr="00E07F2E">
        <w:t>60H(4)(a)</w:t>
      </w:r>
    </w:p>
    <w:p w:rsidR="00A80096" w:rsidRPr="00E07F2E" w:rsidRDefault="00A80096" w:rsidP="00316F60">
      <w:pPr>
        <w:pStyle w:val="Item"/>
      </w:pPr>
      <w:r w:rsidRPr="00E07F2E">
        <w:t xml:space="preserve">After </w:t>
      </w:r>
      <w:r w:rsidR="00CA0EFA" w:rsidRPr="00E07F2E">
        <w:t>“</w:t>
      </w:r>
      <w:r w:rsidRPr="00E07F2E">
        <w:t>whole</w:t>
      </w:r>
      <w:r w:rsidR="00CA0EFA" w:rsidRPr="00E07F2E">
        <w:t>”</w:t>
      </w:r>
      <w:r w:rsidRPr="00E07F2E">
        <w:t xml:space="preserve">, insert </w:t>
      </w:r>
      <w:r w:rsidR="00CA0EFA" w:rsidRPr="00E07F2E">
        <w:t>“</w:t>
      </w:r>
      <w:r w:rsidRPr="00E07F2E">
        <w:t>or a part</w:t>
      </w:r>
      <w:r w:rsidR="00CA0EFA" w:rsidRPr="00E07F2E">
        <w:t>”</w:t>
      </w:r>
      <w:r w:rsidRPr="00E07F2E">
        <w:t>.</w:t>
      </w:r>
    </w:p>
    <w:p w:rsidR="00396CA2" w:rsidRPr="00E07F2E" w:rsidRDefault="00C84EEA" w:rsidP="00316F60">
      <w:pPr>
        <w:pStyle w:val="ItemHead"/>
      </w:pPr>
      <w:r>
        <w:t>37</w:t>
      </w:r>
      <w:r w:rsidR="00396CA2" w:rsidRPr="00E07F2E">
        <w:t xml:space="preserve">  After </w:t>
      </w:r>
      <w:r w:rsidR="00FB7FB1" w:rsidRPr="00E07F2E">
        <w:t>paragraph 3</w:t>
      </w:r>
      <w:r w:rsidR="00396CA2" w:rsidRPr="00E07F2E">
        <w:t>60H(4)(a)</w:t>
      </w:r>
    </w:p>
    <w:p w:rsidR="00396CA2" w:rsidRPr="00E07F2E" w:rsidRDefault="00396CA2" w:rsidP="00316F60">
      <w:pPr>
        <w:pStyle w:val="Item"/>
      </w:pPr>
      <w:r w:rsidRPr="00E07F2E">
        <w:t>Insert:</w:t>
      </w:r>
    </w:p>
    <w:p w:rsidR="00396CA2" w:rsidRPr="00E07F2E" w:rsidRDefault="00396CA2" w:rsidP="00316F60">
      <w:pPr>
        <w:pStyle w:val="paragraph"/>
      </w:pPr>
      <w:r w:rsidRPr="00E07F2E">
        <w:tab/>
        <w:t>(aa)</w:t>
      </w:r>
      <w:r w:rsidRPr="00E07F2E">
        <w:tab/>
        <w:t>the carrier is not already the statutory infrastructure provider for a service area that consists of, or includes, the project area; and</w:t>
      </w:r>
    </w:p>
    <w:p w:rsidR="00AD7346" w:rsidRPr="00E07F2E" w:rsidRDefault="00C84EEA" w:rsidP="00316F60">
      <w:pPr>
        <w:pStyle w:val="ItemHead"/>
      </w:pPr>
      <w:r>
        <w:t>38</w:t>
      </w:r>
      <w:r w:rsidR="00AD7346" w:rsidRPr="00E07F2E">
        <w:t xml:space="preserve">  After </w:t>
      </w:r>
      <w:r w:rsidR="00FB7FB1" w:rsidRPr="00E07F2E">
        <w:t>paragraph 3</w:t>
      </w:r>
      <w:r w:rsidR="00AD7346" w:rsidRPr="00E07F2E">
        <w:t>60H(4)(b)</w:t>
      </w:r>
    </w:p>
    <w:p w:rsidR="00AD7346" w:rsidRPr="00E07F2E" w:rsidRDefault="00AD7346" w:rsidP="00316F60">
      <w:pPr>
        <w:pStyle w:val="Item"/>
      </w:pPr>
      <w:r w:rsidRPr="00E07F2E">
        <w:t>Insert:</w:t>
      </w:r>
    </w:p>
    <w:p w:rsidR="00AD7346" w:rsidRPr="00E07F2E" w:rsidRDefault="00AD7346" w:rsidP="00316F60">
      <w:pPr>
        <w:pStyle w:val="paragraph"/>
      </w:pPr>
      <w:r w:rsidRPr="00E07F2E">
        <w:tab/>
        <w:t>(</w:t>
      </w:r>
      <w:proofErr w:type="spellStart"/>
      <w:r w:rsidRPr="00E07F2E">
        <w:t>ba</w:t>
      </w:r>
      <w:proofErr w:type="spellEnd"/>
      <w:r w:rsidRPr="00E07F2E">
        <w:t>)</w:t>
      </w:r>
      <w:r w:rsidRPr="00E07F2E">
        <w:tab/>
        <w:t xml:space="preserve">the infrastructure is not </w:t>
      </w:r>
      <w:proofErr w:type="gramStart"/>
      <w:r w:rsidRPr="00E07F2E">
        <w:t>backhaul</w:t>
      </w:r>
      <w:proofErr w:type="gramEnd"/>
      <w:r w:rsidRPr="00E07F2E">
        <w:t xml:space="preserve"> infrastructure; and</w:t>
      </w:r>
    </w:p>
    <w:p w:rsidR="00A80096" w:rsidRPr="00E07F2E" w:rsidRDefault="00C84EEA" w:rsidP="00316F60">
      <w:pPr>
        <w:pStyle w:val="ItemHead"/>
      </w:pPr>
      <w:r>
        <w:lastRenderedPageBreak/>
        <w:t>39</w:t>
      </w:r>
      <w:r w:rsidR="00A80096" w:rsidRPr="00E07F2E">
        <w:t xml:space="preserve"> </w:t>
      </w:r>
      <w:r w:rsidR="00B61448" w:rsidRPr="00E07F2E">
        <w:t xml:space="preserve"> </w:t>
      </w:r>
      <w:r w:rsidR="00FB7FB1" w:rsidRPr="00E07F2E">
        <w:t>Paragraph 3</w:t>
      </w:r>
      <w:r w:rsidR="00A80096" w:rsidRPr="00E07F2E">
        <w:t>60H(</w:t>
      </w:r>
      <w:r w:rsidR="00396CA2" w:rsidRPr="00E07F2E">
        <w:t>4</w:t>
      </w:r>
      <w:r w:rsidR="00A80096" w:rsidRPr="00E07F2E">
        <w:t>)(d)</w:t>
      </w:r>
    </w:p>
    <w:p w:rsidR="00A80096" w:rsidRDefault="00A80096" w:rsidP="00316F60">
      <w:pPr>
        <w:pStyle w:val="Item"/>
      </w:pPr>
      <w:r w:rsidRPr="00E07F2E">
        <w:t xml:space="preserve">After </w:t>
      </w:r>
      <w:r w:rsidR="00CA0EFA" w:rsidRPr="00E07F2E">
        <w:t>“</w:t>
      </w:r>
      <w:r w:rsidRPr="00E07F2E">
        <w:t>whole</w:t>
      </w:r>
      <w:r w:rsidR="00CA0EFA" w:rsidRPr="00E07F2E">
        <w:t>”</w:t>
      </w:r>
      <w:r w:rsidRPr="00E07F2E">
        <w:t xml:space="preserve">, insert </w:t>
      </w:r>
      <w:r w:rsidR="00CA0EFA" w:rsidRPr="00E07F2E">
        <w:t>“</w:t>
      </w:r>
      <w:r w:rsidRPr="00E07F2E">
        <w:t>or the part, as the case requires,</w:t>
      </w:r>
      <w:r w:rsidR="00CA0EFA" w:rsidRPr="00E07F2E">
        <w:t>”</w:t>
      </w:r>
      <w:r w:rsidRPr="00E07F2E">
        <w:t>.</w:t>
      </w:r>
    </w:p>
    <w:p w:rsidR="00842978" w:rsidRDefault="00C84EEA" w:rsidP="00842978">
      <w:pPr>
        <w:pStyle w:val="ItemHead"/>
      </w:pPr>
      <w:r>
        <w:t>40</w:t>
      </w:r>
      <w:r w:rsidR="00842978">
        <w:t xml:space="preserve">  </w:t>
      </w:r>
      <w:r w:rsidR="00C660AB">
        <w:t>At the end of</w:t>
      </w:r>
      <w:r w:rsidR="00842978">
        <w:t xml:space="preserve"> subsection 360H(5)</w:t>
      </w:r>
    </w:p>
    <w:p w:rsidR="00842978" w:rsidRDefault="00C660AB" w:rsidP="00842978">
      <w:pPr>
        <w:pStyle w:val="Item"/>
      </w:pPr>
      <w:r>
        <w:t>Add</w:t>
      </w:r>
      <w:r w:rsidR="00842978">
        <w:t>:</w:t>
      </w:r>
    </w:p>
    <w:p w:rsidR="00842978" w:rsidRPr="00842978" w:rsidRDefault="00842978" w:rsidP="00842978">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834D60" w:rsidRPr="00E07F2E" w:rsidRDefault="00C84EEA" w:rsidP="00316F60">
      <w:pPr>
        <w:pStyle w:val="ItemHead"/>
      </w:pPr>
      <w:r>
        <w:t>41</w:t>
      </w:r>
      <w:r w:rsidR="00834D60" w:rsidRPr="00E07F2E">
        <w:t xml:space="preserve">  At the end of </w:t>
      </w:r>
      <w:r w:rsidR="008E77F5" w:rsidRPr="00E07F2E">
        <w:t>sub</w:t>
      </w:r>
      <w:r w:rsidR="00A479EA">
        <w:t>section 3</w:t>
      </w:r>
      <w:r w:rsidR="00834D60" w:rsidRPr="00E07F2E">
        <w:t>60</w:t>
      </w:r>
      <w:r w:rsidR="0049775B" w:rsidRPr="00E07F2E">
        <w:t>H</w:t>
      </w:r>
      <w:r w:rsidR="00834D60" w:rsidRPr="00E07F2E">
        <w:t>(5A)</w:t>
      </w:r>
    </w:p>
    <w:p w:rsidR="00834D60" w:rsidRPr="00E07F2E" w:rsidRDefault="00834D60" w:rsidP="00316F60">
      <w:pPr>
        <w:pStyle w:val="Item"/>
      </w:pPr>
      <w:r w:rsidRPr="00E07F2E">
        <w:t>Add:</w:t>
      </w:r>
    </w:p>
    <w:p w:rsidR="002C2436" w:rsidRDefault="002C2436" w:rsidP="00316F60">
      <w:pPr>
        <w:pStyle w:val="notetext"/>
      </w:pPr>
      <w:r w:rsidRPr="00E07F2E">
        <w:t>Note</w:t>
      </w:r>
      <w:r>
        <w:t xml:space="preserve"> 1</w:t>
      </w:r>
      <w:r w:rsidRPr="00E07F2E">
        <w:t>:</w:t>
      </w:r>
      <w:r w:rsidRPr="00E07F2E">
        <w:tab/>
        <w:t>For variation and revocation, see sub</w:t>
      </w:r>
      <w:r>
        <w:t>section 3</w:t>
      </w:r>
      <w:r w:rsidRPr="00E07F2E">
        <w:t xml:space="preserve">3(3) of the </w:t>
      </w:r>
      <w:r w:rsidRPr="00E07F2E">
        <w:rPr>
          <w:i/>
        </w:rPr>
        <w:t>Acts Interpretation Act 1901</w:t>
      </w:r>
      <w:r w:rsidRPr="00E07F2E">
        <w:t>.</w:t>
      </w:r>
    </w:p>
    <w:p w:rsidR="00834D60" w:rsidRPr="00E07F2E" w:rsidRDefault="00834D60" w:rsidP="00316F60">
      <w:pPr>
        <w:pStyle w:val="notetext"/>
      </w:pPr>
      <w:r w:rsidRPr="00E07F2E">
        <w:t>Note</w:t>
      </w:r>
      <w:r w:rsidR="002C2436">
        <w:t xml:space="preserve"> 2</w:t>
      </w:r>
      <w:r w:rsidRPr="00E07F2E">
        <w:t>:</w:t>
      </w:r>
      <w:r w:rsidRPr="00E07F2E">
        <w:tab/>
        <w:t xml:space="preserve">See also </w:t>
      </w:r>
      <w:r w:rsidR="00A479EA">
        <w:t>section 3</w:t>
      </w:r>
      <w:r w:rsidRPr="00E07F2E">
        <w:t>60N.</w:t>
      </w:r>
    </w:p>
    <w:p w:rsidR="008A0271" w:rsidRPr="00E07F2E" w:rsidRDefault="00C84EEA" w:rsidP="00316F60">
      <w:pPr>
        <w:pStyle w:val="ItemHead"/>
      </w:pPr>
      <w:r>
        <w:t>42</w:t>
      </w:r>
      <w:r w:rsidR="008A0271" w:rsidRPr="00E07F2E">
        <w:t xml:space="preserve">  Paragraph 360H(6)(a)</w:t>
      </w:r>
    </w:p>
    <w:p w:rsidR="00F12159" w:rsidRPr="00E07F2E" w:rsidRDefault="00F12159" w:rsidP="00316F60">
      <w:pPr>
        <w:pStyle w:val="Item"/>
      </w:pPr>
      <w:r w:rsidRPr="00E07F2E">
        <w:t xml:space="preserve">After “area”, insert “(the </w:t>
      </w:r>
      <w:r w:rsidRPr="00E07F2E">
        <w:rPr>
          <w:b/>
          <w:i/>
        </w:rPr>
        <w:t>relevant area</w:t>
      </w:r>
      <w:r w:rsidRPr="00E07F2E">
        <w:t>)”.</w:t>
      </w:r>
    </w:p>
    <w:p w:rsidR="008A0271" w:rsidRPr="00E07F2E" w:rsidRDefault="00C84EEA" w:rsidP="00316F60">
      <w:pPr>
        <w:pStyle w:val="ItemHead"/>
      </w:pPr>
      <w:r>
        <w:t>43</w:t>
      </w:r>
      <w:r w:rsidR="008A0271" w:rsidRPr="00E07F2E">
        <w:t xml:space="preserve">  After paragraph 360H(6)(a)</w:t>
      </w:r>
    </w:p>
    <w:p w:rsidR="008A0271" w:rsidRPr="00E07F2E" w:rsidRDefault="008A0271" w:rsidP="00316F60">
      <w:pPr>
        <w:pStyle w:val="Item"/>
      </w:pPr>
      <w:r w:rsidRPr="00E07F2E">
        <w:t>Insert:</w:t>
      </w:r>
    </w:p>
    <w:p w:rsidR="008A0271" w:rsidRPr="00E07F2E" w:rsidRDefault="008A0271" w:rsidP="00316F60">
      <w:pPr>
        <w:pStyle w:val="paragraph"/>
      </w:pPr>
      <w:r w:rsidRPr="00E07F2E">
        <w:tab/>
        <w:t>(aa)</w:t>
      </w:r>
      <w:r w:rsidRPr="00E07F2E">
        <w:tab/>
        <w:t>the carrier is not already the statutory infrastructure provider for a service area that consists of, or includes, the relevant area; and</w:t>
      </w:r>
    </w:p>
    <w:p w:rsidR="00F12159" w:rsidRPr="00E07F2E" w:rsidRDefault="00C84EEA" w:rsidP="00316F60">
      <w:pPr>
        <w:pStyle w:val="ItemHead"/>
      </w:pPr>
      <w:r>
        <w:t>44</w:t>
      </w:r>
      <w:r w:rsidR="00F12159" w:rsidRPr="00E07F2E">
        <w:t xml:space="preserve">  Paragraphs 360H(6)(b) and (d)</w:t>
      </w:r>
    </w:p>
    <w:p w:rsidR="00F12159" w:rsidRPr="00E07F2E" w:rsidRDefault="00F12159" w:rsidP="00316F60">
      <w:pPr>
        <w:pStyle w:val="Item"/>
      </w:pPr>
      <w:r w:rsidRPr="00E07F2E">
        <w:t>Omit “the area”, substitute “the relevant area”.</w:t>
      </w:r>
    </w:p>
    <w:p w:rsidR="00AD7346" w:rsidRPr="00E07F2E" w:rsidRDefault="00C84EEA" w:rsidP="00316F60">
      <w:pPr>
        <w:pStyle w:val="ItemHead"/>
      </w:pPr>
      <w:r>
        <w:t>45</w:t>
      </w:r>
      <w:r w:rsidR="00AD7346" w:rsidRPr="00E07F2E">
        <w:t xml:space="preserve">  After </w:t>
      </w:r>
      <w:r w:rsidR="00FB7FB1" w:rsidRPr="00E07F2E">
        <w:t>paragraph 3</w:t>
      </w:r>
      <w:r w:rsidR="00AD7346" w:rsidRPr="00E07F2E">
        <w:t>60H(6)(d)</w:t>
      </w:r>
    </w:p>
    <w:p w:rsidR="00AD7346" w:rsidRPr="00E07F2E" w:rsidRDefault="00AD7346" w:rsidP="00316F60">
      <w:pPr>
        <w:pStyle w:val="Item"/>
      </w:pPr>
      <w:r w:rsidRPr="00E07F2E">
        <w:t>Insert:</w:t>
      </w:r>
    </w:p>
    <w:p w:rsidR="00AD7346" w:rsidRPr="00E07F2E" w:rsidRDefault="00AD7346" w:rsidP="00316F60">
      <w:pPr>
        <w:pStyle w:val="paragraph"/>
      </w:pPr>
      <w:r w:rsidRPr="00E07F2E">
        <w:tab/>
        <w:t>(da)</w:t>
      </w:r>
      <w:r w:rsidRPr="00E07F2E">
        <w:tab/>
        <w:t xml:space="preserve">the infrastructure is not </w:t>
      </w:r>
      <w:proofErr w:type="gramStart"/>
      <w:r w:rsidRPr="00E07F2E">
        <w:t>backhaul</w:t>
      </w:r>
      <w:proofErr w:type="gramEnd"/>
      <w:r w:rsidRPr="00E07F2E">
        <w:t xml:space="preserve"> infrastructure; and</w:t>
      </w:r>
    </w:p>
    <w:p w:rsidR="00F12159" w:rsidRPr="00E07F2E" w:rsidRDefault="00C84EEA" w:rsidP="00316F60">
      <w:pPr>
        <w:pStyle w:val="ItemHead"/>
      </w:pPr>
      <w:r>
        <w:t>46</w:t>
      </w:r>
      <w:r w:rsidR="00F12159" w:rsidRPr="00E07F2E">
        <w:t xml:space="preserve">  </w:t>
      </w:r>
      <w:r w:rsidR="008E77F5" w:rsidRPr="00E07F2E">
        <w:t>Sub</w:t>
      </w:r>
      <w:r w:rsidR="00A479EA">
        <w:t>section 3</w:t>
      </w:r>
      <w:r w:rsidR="00F12159" w:rsidRPr="00E07F2E">
        <w:t>60H(6)</w:t>
      </w:r>
    </w:p>
    <w:p w:rsidR="00F12159" w:rsidRDefault="00F12159" w:rsidP="00316F60">
      <w:pPr>
        <w:pStyle w:val="Item"/>
      </w:pPr>
      <w:r w:rsidRPr="00E07F2E">
        <w:t>Omit “that the area”, substitute “that the relevant area”.</w:t>
      </w:r>
    </w:p>
    <w:p w:rsidR="00350244" w:rsidRDefault="00C84EEA" w:rsidP="00350244">
      <w:pPr>
        <w:pStyle w:val="ItemHead"/>
      </w:pPr>
      <w:r>
        <w:t>47</w:t>
      </w:r>
      <w:r w:rsidR="00350244">
        <w:t xml:space="preserve">  At the end of subsection 360H(7)</w:t>
      </w:r>
    </w:p>
    <w:p w:rsidR="00350244" w:rsidRDefault="00350244" w:rsidP="00350244">
      <w:pPr>
        <w:pStyle w:val="Item"/>
      </w:pPr>
      <w:r>
        <w:t>Add:</w:t>
      </w:r>
    </w:p>
    <w:p w:rsidR="00350244" w:rsidRPr="00350244" w:rsidRDefault="00350244" w:rsidP="00350244">
      <w:pPr>
        <w:pStyle w:val="notetext"/>
      </w:pPr>
      <w:r w:rsidRPr="00E07F2E">
        <w:lastRenderedPageBreak/>
        <w:t>Note:</w:t>
      </w:r>
      <w:r w:rsidRPr="00E07F2E">
        <w:tab/>
        <w:t>For variation and revocation, see sub</w:t>
      </w:r>
      <w:r>
        <w:t>section 3</w:t>
      </w:r>
      <w:r w:rsidRPr="00E07F2E">
        <w:t xml:space="preserve">3(3) of the </w:t>
      </w:r>
      <w:r w:rsidRPr="00E07F2E">
        <w:rPr>
          <w:i/>
        </w:rPr>
        <w:t>Acts Interpretation Act 1901</w:t>
      </w:r>
      <w:r w:rsidRPr="00E07F2E">
        <w:t>.</w:t>
      </w:r>
    </w:p>
    <w:p w:rsidR="0063510A" w:rsidRPr="00E07F2E" w:rsidRDefault="00C84EEA" w:rsidP="00316F60">
      <w:pPr>
        <w:pStyle w:val="ItemHead"/>
      </w:pPr>
      <w:r>
        <w:t>48</w:t>
      </w:r>
      <w:r w:rsidR="0063510A" w:rsidRPr="00E07F2E">
        <w:t xml:space="preserve">  </w:t>
      </w:r>
      <w:r w:rsidR="008E77F5" w:rsidRPr="00E07F2E">
        <w:t>Sub</w:t>
      </w:r>
      <w:r w:rsidR="00A479EA">
        <w:t>section 3</w:t>
      </w:r>
      <w:r w:rsidR="0063510A" w:rsidRPr="00E07F2E">
        <w:t>60H(8)</w:t>
      </w:r>
    </w:p>
    <w:p w:rsidR="0063510A" w:rsidRPr="00E07F2E" w:rsidRDefault="0063510A" w:rsidP="00316F60">
      <w:pPr>
        <w:pStyle w:val="Item"/>
      </w:pPr>
      <w:r w:rsidRPr="00E07F2E">
        <w:t>Repeal the subsection, substitute:</w:t>
      </w:r>
    </w:p>
    <w:p w:rsidR="0063510A" w:rsidRPr="00E07F2E" w:rsidRDefault="0063510A" w:rsidP="00316F60">
      <w:pPr>
        <w:keepNext/>
        <w:keepLines/>
        <w:spacing w:before="240" w:line="240" w:lineRule="auto"/>
        <w:ind w:left="1134"/>
        <w:rPr>
          <w:rFonts w:eastAsia="Times New Roman" w:cs="Times New Roman"/>
          <w:i/>
          <w:lang w:eastAsia="en-AU"/>
        </w:rPr>
      </w:pPr>
      <w:r w:rsidRPr="00E07F2E">
        <w:rPr>
          <w:rFonts w:eastAsia="Times New Roman" w:cs="Times New Roman"/>
          <w:i/>
          <w:lang w:eastAsia="en-AU"/>
        </w:rPr>
        <w:t xml:space="preserve">Declaration to be made </w:t>
      </w:r>
      <w:r w:rsidR="00130877">
        <w:rPr>
          <w:rFonts w:eastAsia="Times New Roman" w:cs="Times New Roman"/>
          <w:i/>
          <w:lang w:eastAsia="en-AU"/>
        </w:rPr>
        <w:t>available</w:t>
      </w:r>
    </w:p>
    <w:p w:rsidR="0063510A" w:rsidRPr="00E07F2E" w:rsidRDefault="0063510A" w:rsidP="00316F60">
      <w:pPr>
        <w:tabs>
          <w:tab w:val="right" w:pos="1021"/>
        </w:tabs>
        <w:spacing w:before="180" w:line="240" w:lineRule="auto"/>
        <w:ind w:left="1134" w:hanging="1134"/>
      </w:pPr>
      <w:r w:rsidRPr="00E07F2E">
        <w:rPr>
          <w:rFonts w:eastAsia="Times New Roman" w:cs="Times New Roman"/>
          <w:lang w:eastAsia="en-AU"/>
        </w:rPr>
        <w:tab/>
        <w:t>(8)</w:t>
      </w:r>
      <w:r w:rsidRPr="00E07F2E">
        <w:rPr>
          <w:rFonts w:eastAsia="Times New Roman" w:cs="Times New Roman"/>
          <w:lang w:eastAsia="en-AU"/>
        </w:rPr>
        <w:tab/>
        <w:t>If</w:t>
      </w:r>
      <w:r w:rsidR="00771BE9">
        <w:rPr>
          <w:rFonts w:eastAsia="Times New Roman" w:cs="Times New Roman"/>
          <w:lang w:eastAsia="en-AU"/>
        </w:rPr>
        <w:t xml:space="preserve"> </w:t>
      </w:r>
      <w:r w:rsidRPr="00E07F2E">
        <w:t xml:space="preserve">a declaration </w:t>
      </w:r>
      <w:r w:rsidR="0049775B" w:rsidRPr="00E07F2E">
        <w:t xml:space="preserve">made by a carrier is in force </w:t>
      </w:r>
      <w:r w:rsidRPr="00E07F2E">
        <w:t>under this section</w:t>
      </w:r>
      <w:r w:rsidR="00771BE9">
        <w:t xml:space="preserve">, </w:t>
      </w:r>
      <w:r w:rsidRPr="00E07F2E">
        <w:t xml:space="preserve">the </w:t>
      </w:r>
      <w:r w:rsidR="00246F6C" w:rsidRPr="00E07F2E">
        <w:t xml:space="preserve">carrier </w:t>
      </w:r>
      <w:r w:rsidRPr="00E07F2E">
        <w:t>must</w:t>
      </w:r>
      <w:r w:rsidR="009050F4" w:rsidRPr="00E07F2E">
        <w:t xml:space="preserve"> </w:t>
      </w:r>
      <w:r w:rsidRPr="00E07F2E">
        <w:t>make a copy of the declaration available on its website</w:t>
      </w:r>
      <w:r w:rsidR="009050F4" w:rsidRPr="00E07F2E">
        <w:t>.</w:t>
      </w:r>
    </w:p>
    <w:p w:rsidR="00350244" w:rsidRDefault="00C84EEA" w:rsidP="00350244">
      <w:pPr>
        <w:pStyle w:val="ItemHead"/>
      </w:pPr>
      <w:r>
        <w:t>49</w:t>
      </w:r>
      <w:r w:rsidR="00350244">
        <w:t xml:space="preserve">  At the end of subsection 360H(11)</w:t>
      </w:r>
    </w:p>
    <w:p w:rsidR="00350244" w:rsidRDefault="00350244" w:rsidP="00350244">
      <w:pPr>
        <w:pStyle w:val="Item"/>
      </w:pPr>
      <w:r>
        <w:t>Add:</w:t>
      </w:r>
    </w:p>
    <w:p w:rsidR="00350244" w:rsidRPr="00350244" w:rsidRDefault="00350244" w:rsidP="00350244">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B15F32" w:rsidRPr="00E07F2E" w:rsidRDefault="00C84EEA" w:rsidP="00316F60">
      <w:pPr>
        <w:pStyle w:val="ItemHead"/>
      </w:pPr>
      <w:r>
        <w:t>50</w:t>
      </w:r>
      <w:r w:rsidR="00B15F32" w:rsidRPr="00E07F2E">
        <w:t xml:space="preserve">  </w:t>
      </w:r>
      <w:r w:rsidR="008E77F5" w:rsidRPr="00E07F2E">
        <w:t>Sub</w:t>
      </w:r>
      <w:r w:rsidR="00A479EA">
        <w:t>section 3</w:t>
      </w:r>
      <w:r w:rsidR="00B15F32" w:rsidRPr="00E07F2E">
        <w:t>60H(</w:t>
      </w:r>
      <w:r w:rsidR="001C5422" w:rsidRPr="00E07F2E">
        <w:t>1</w:t>
      </w:r>
      <w:r w:rsidR="003C3700" w:rsidRPr="00E07F2E">
        <w:t>2</w:t>
      </w:r>
      <w:r w:rsidR="00B15F32" w:rsidRPr="00E07F2E">
        <w:t>)</w:t>
      </w:r>
    </w:p>
    <w:p w:rsidR="003C3700" w:rsidRPr="00E07F2E" w:rsidRDefault="003C3700" w:rsidP="00316F60">
      <w:pPr>
        <w:pStyle w:val="Item"/>
      </w:pPr>
      <w:r w:rsidRPr="00E07F2E">
        <w:t xml:space="preserve">After </w:t>
      </w:r>
      <w:r w:rsidR="00CA0EFA" w:rsidRPr="00E07F2E">
        <w:t>“</w:t>
      </w:r>
      <w:r w:rsidRPr="00E07F2E">
        <w:t>revoked</w:t>
      </w:r>
      <w:r w:rsidR="00CA0EFA" w:rsidRPr="00E07F2E">
        <w:t>”</w:t>
      </w:r>
      <w:r w:rsidRPr="00E07F2E">
        <w:t xml:space="preserve">, insert </w:t>
      </w:r>
      <w:r w:rsidR="00CA0EFA" w:rsidRPr="00E07F2E">
        <w:t>“</w:t>
      </w:r>
      <w:r w:rsidRPr="00E07F2E">
        <w:t xml:space="preserve">except under </w:t>
      </w:r>
      <w:r w:rsidR="00A479EA">
        <w:t>subsection (</w:t>
      </w:r>
      <w:r w:rsidRPr="00E07F2E">
        <w:t>12A)</w:t>
      </w:r>
      <w:r w:rsidR="00CA0EFA" w:rsidRPr="00E07F2E">
        <w:t>”</w:t>
      </w:r>
      <w:r w:rsidRPr="00E07F2E">
        <w:t>.</w:t>
      </w:r>
    </w:p>
    <w:p w:rsidR="003C3700" w:rsidRPr="00E07F2E" w:rsidRDefault="00C84EEA" w:rsidP="00316F60">
      <w:pPr>
        <w:pStyle w:val="ItemHead"/>
      </w:pPr>
      <w:r>
        <w:t>51</w:t>
      </w:r>
      <w:r w:rsidR="003C3700" w:rsidRPr="00E07F2E">
        <w:t xml:space="preserve">  After </w:t>
      </w:r>
      <w:r w:rsidR="008E77F5" w:rsidRPr="00E07F2E">
        <w:t>sub</w:t>
      </w:r>
      <w:r w:rsidR="00A479EA">
        <w:t>section 3</w:t>
      </w:r>
      <w:r w:rsidR="003C3700" w:rsidRPr="00E07F2E">
        <w:t>60H(12)</w:t>
      </w:r>
    </w:p>
    <w:p w:rsidR="003C3700" w:rsidRPr="00E07F2E" w:rsidRDefault="003C3700" w:rsidP="00316F60">
      <w:pPr>
        <w:pStyle w:val="Item"/>
      </w:pPr>
      <w:r w:rsidRPr="00E07F2E">
        <w:t>Insert:</w:t>
      </w:r>
    </w:p>
    <w:p w:rsidR="003C3700" w:rsidRPr="00E07F2E" w:rsidRDefault="000C5C8B" w:rsidP="00316F60">
      <w:pPr>
        <w:pStyle w:val="subsection"/>
      </w:pPr>
      <w:r w:rsidRPr="00E07F2E">
        <w:tab/>
        <w:t>(12A)</w:t>
      </w:r>
      <w:r w:rsidRPr="00E07F2E">
        <w:tab/>
        <w:t>The ACMA may, by writing, revoke a declaration made under this section.</w:t>
      </w:r>
    </w:p>
    <w:p w:rsidR="00F376AC" w:rsidRPr="00E07F2E" w:rsidRDefault="00C84EEA" w:rsidP="00316F60">
      <w:pPr>
        <w:pStyle w:val="ItemHead"/>
      </w:pPr>
      <w:r>
        <w:t>52</w:t>
      </w:r>
      <w:r w:rsidR="00F376AC" w:rsidRPr="00E07F2E">
        <w:t xml:space="preserve">  </w:t>
      </w:r>
      <w:r w:rsidR="008E77F5" w:rsidRPr="00E07F2E">
        <w:t>Subsections 3</w:t>
      </w:r>
      <w:r w:rsidR="00F376AC" w:rsidRPr="00E07F2E">
        <w:t>60H(1</w:t>
      </w:r>
      <w:r w:rsidR="00C25E39" w:rsidRPr="00E07F2E">
        <w:t>4</w:t>
      </w:r>
      <w:r w:rsidR="00F376AC" w:rsidRPr="00E07F2E">
        <w:t>)</w:t>
      </w:r>
      <w:r w:rsidR="00C25E39" w:rsidRPr="00E07F2E">
        <w:t>, (15), (16) and (17)</w:t>
      </w:r>
    </w:p>
    <w:p w:rsidR="00F376AC" w:rsidRPr="00E07F2E" w:rsidRDefault="00C25E39" w:rsidP="00316F60">
      <w:pPr>
        <w:pStyle w:val="Item"/>
      </w:pPr>
      <w:r w:rsidRPr="00E07F2E">
        <w:t>Repeal the subsections, substitute</w:t>
      </w:r>
      <w:r w:rsidR="00F376AC" w:rsidRPr="00E07F2E">
        <w:t>:</w:t>
      </w:r>
    </w:p>
    <w:p w:rsidR="00F376AC" w:rsidRPr="00E07F2E" w:rsidRDefault="00F376AC" w:rsidP="00316F60">
      <w:pPr>
        <w:pStyle w:val="subsection"/>
      </w:pPr>
      <w:r w:rsidRPr="00E07F2E">
        <w:tab/>
        <w:t>(1</w:t>
      </w:r>
      <w:r w:rsidR="00C25E39" w:rsidRPr="00E07F2E">
        <w:t>4</w:t>
      </w:r>
      <w:r w:rsidRPr="00E07F2E">
        <w:t>)</w:t>
      </w:r>
      <w:r w:rsidRPr="00E07F2E">
        <w:tab/>
        <w:t>A carrier may, by writing, vary a declaration made by the carrier under this section, so long as the ACMA has</w:t>
      </w:r>
      <w:r w:rsidR="006759CF" w:rsidRPr="00E07F2E">
        <w:t xml:space="preserve"> approved </w:t>
      </w:r>
      <w:r w:rsidRPr="00E07F2E">
        <w:t>the variation</w:t>
      </w:r>
      <w:r w:rsidR="00396CA2" w:rsidRPr="00E07F2E">
        <w:t xml:space="preserve"> under </w:t>
      </w:r>
      <w:r w:rsidR="00A479EA">
        <w:t>subsection (</w:t>
      </w:r>
      <w:r w:rsidR="00396CA2" w:rsidRPr="00E07F2E">
        <w:t>1</w:t>
      </w:r>
      <w:r w:rsidR="00C25E39" w:rsidRPr="00E07F2E">
        <w:t>5</w:t>
      </w:r>
      <w:r w:rsidR="00396CA2" w:rsidRPr="00E07F2E">
        <w:t>)</w:t>
      </w:r>
      <w:r w:rsidRPr="00E07F2E">
        <w:t>.</w:t>
      </w:r>
    </w:p>
    <w:p w:rsidR="00A224B4" w:rsidRPr="00E07F2E" w:rsidRDefault="006759CF" w:rsidP="00316F60">
      <w:pPr>
        <w:pStyle w:val="subsection"/>
      </w:pPr>
      <w:r w:rsidRPr="00E07F2E">
        <w:tab/>
        <w:t>(1</w:t>
      </w:r>
      <w:r w:rsidR="00C25E39" w:rsidRPr="00E07F2E">
        <w:t>5</w:t>
      </w:r>
      <w:r w:rsidRPr="00E07F2E">
        <w:t>)</w:t>
      </w:r>
      <w:r w:rsidRPr="00E07F2E">
        <w:tab/>
        <w:t>The ACMA may, on application made by a carrier, approve the variation of a declaration made by the carrier under this section.</w:t>
      </w:r>
    </w:p>
    <w:p w:rsidR="006759CF" w:rsidRPr="00E07F2E" w:rsidRDefault="006759CF" w:rsidP="00316F60">
      <w:pPr>
        <w:pStyle w:val="subsection"/>
      </w:pPr>
      <w:r w:rsidRPr="00E07F2E">
        <w:tab/>
        <w:t>(1</w:t>
      </w:r>
      <w:r w:rsidR="00C25E39" w:rsidRPr="00E07F2E">
        <w:t>6</w:t>
      </w:r>
      <w:r w:rsidRPr="00E07F2E">
        <w:t>)</w:t>
      </w:r>
      <w:r w:rsidRPr="00E07F2E">
        <w:tab/>
        <w:t xml:space="preserve">An application under </w:t>
      </w:r>
      <w:r w:rsidR="00A479EA">
        <w:t>subsection (</w:t>
      </w:r>
      <w:r w:rsidRPr="00E07F2E">
        <w:t>1</w:t>
      </w:r>
      <w:r w:rsidR="00C25E39" w:rsidRPr="00E07F2E">
        <w:t>5</w:t>
      </w:r>
      <w:r w:rsidRPr="00E07F2E">
        <w:t>) must:</w:t>
      </w:r>
    </w:p>
    <w:p w:rsidR="006759CF" w:rsidRPr="00E07F2E" w:rsidRDefault="006759CF" w:rsidP="00316F60">
      <w:pPr>
        <w:pStyle w:val="paragraph"/>
      </w:pPr>
      <w:r w:rsidRPr="00E07F2E">
        <w:tab/>
        <w:t>(a)</w:t>
      </w:r>
      <w:r w:rsidRPr="00E07F2E">
        <w:tab/>
        <w:t>be in writing; and</w:t>
      </w:r>
    </w:p>
    <w:p w:rsidR="006759CF" w:rsidRPr="00E07F2E" w:rsidRDefault="006759CF" w:rsidP="00316F60">
      <w:pPr>
        <w:pStyle w:val="paragraph"/>
      </w:pPr>
      <w:r w:rsidRPr="00E07F2E">
        <w:tab/>
        <w:t>(b)</w:t>
      </w:r>
      <w:r w:rsidRPr="00E07F2E">
        <w:tab/>
        <w:t>be in accordance with the form approved in writing by the ACMA; and</w:t>
      </w:r>
    </w:p>
    <w:p w:rsidR="006759CF" w:rsidRPr="00E07F2E" w:rsidRDefault="006759CF" w:rsidP="00316F60">
      <w:pPr>
        <w:pStyle w:val="paragraph"/>
      </w:pPr>
      <w:r w:rsidRPr="00E07F2E">
        <w:lastRenderedPageBreak/>
        <w:tab/>
        <w:t>(c)</w:t>
      </w:r>
      <w:r w:rsidRPr="00E07F2E">
        <w:tab/>
        <w:t xml:space="preserve">be accompanied by such information (if any) as is specified under </w:t>
      </w:r>
      <w:r w:rsidR="00A479EA">
        <w:t>subsection (</w:t>
      </w:r>
      <w:r w:rsidRPr="00E07F2E">
        <w:t>17); and</w:t>
      </w:r>
    </w:p>
    <w:p w:rsidR="006759CF" w:rsidRPr="00E07F2E" w:rsidRDefault="006759CF" w:rsidP="00316F60">
      <w:pPr>
        <w:pStyle w:val="paragraph"/>
      </w:pPr>
      <w:r w:rsidRPr="00E07F2E">
        <w:tab/>
        <w:t>(d)</w:t>
      </w:r>
      <w:r w:rsidRPr="00E07F2E">
        <w:tab/>
        <w:t xml:space="preserve">be accompanied by such documents (if any) as are specified under </w:t>
      </w:r>
      <w:r w:rsidR="00A479EA">
        <w:t>subsection (</w:t>
      </w:r>
      <w:r w:rsidRPr="00E07F2E">
        <w:t>17).</w:t>
      </w:r>
    </w:p>
    <w:p w:rsidR="006759CF" w:rsidRPr="00E07F2E" w:rsidRDefault="006759CF" w:rsidP="00316F60">
      <w:pPr>
        <w:pStyle w:val="subsection"/>
      </w:pPr>
      <w:r w:rsidRPr="00E07F2E">
        <w:tab/>
        <w:t>(17)</w:t>
      </w:r>
      <w:r w:rsidRPr="00E07F2E">
        <w:tab/>
        <w:t>The ACMA may, by legislative instrument:</w:t>
      </w:r>
    </w:p>
    <w:p w:rsidR="006759CF" w:rsidRPr="00E07F2E" w:rsidRDefault="006759CF" w:rsidP="00316F60">
      <w:pPr>
        <w:pStyle w:val="paragraph"/>
      </w:pPr>
      <w:r w:rsidRPr="00E07F2E">
        <w:tab/>
        <w:t>(a)</w:t>
      </w:r>
      <w:r w:rsidRPr="00E07F2E">
        <w:tab/>
        <w:t xml:space="preserve">specify the information </w:t>
      </w:r>
      <w:r w:rsidR="00F34C52" w:rsidRPr="00E07F2E">
        <w:t xml:space="preserve">that </w:t>
      </w:r>
      <w:r w:rsidRPr="00E07F2E">
        <w:t>must accompany</w:t>
      </w:r>
      <w:r w:rsidR="00F34C52" w:rsidRPr="00E07F2E">
        <w:t xml:space="preserve"> an application under </w:t>
      </w:r>
      <w:r w:rsidR="00A479EA">
        <w:t>subsection (</w:t>
      </w:r>
      <w:r w:rsidR="00F34C52" w:rsidRPr="00E07F2E">
        <w:t>1</w:t>
      </w:r>
      <w:r w:rsidR="00C25E39" w:rsidRPr="00E07F2E">
        <w:t>5</w:t>
      </w:r>
      <w:r w:rsidR="00F34C52" w:rsidRPr="00E07F2E">
        <w:t>); or</w:t>
      </w:r>
    </w:p>
    <w:p w:rsidR="00F34C52" w:rsidRPr="00E07F2E" w:rsidRDefault="00F34C52" w:rsidP="00316F60">
      <w:pPr>
        <w:pStyle w:val="paragraph"/>
      </w:pPr>
      <w:r w:rsidRPr="00E07F2E">
        <w:tab/>
        <w:t>(b)</w:t>
      </w:r>
      <w:r w:rsidRPr="00E07F2E">
        <w:tab/>
        <w:t xml:space="preserve">specify the documents that must accompany an application under </w:t>
      </w:r>
      <w:r w:rsidR="00A479EA">
        <w:t>subsection (</w:t>
      </w:r>
      <w:r w:rsidRPr="00E07F2E">
        <w:t>1</w:t>
      </w:r>
      <w:r w:rsidR="00C25E39" w:rsidRPr="00E07F2E">
        <w:t>5</w:t>
      </w:r>
      <w:r w:rsidRPr="00E07F2E">
        <w: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9F6307" w:rsidRPr="00E07F2E" w:rsidRDefault="009F6307" w:rsidP="00316F60">
      <w:pPr>
        <w:pStyle w:val="subsection"/>
      </w:pPr>
      <w:r w:rsidRPr="00E07F2E">
        <w:tab/>
        <w:t>(17</w:t>
      </w:r>
      <w:r w:rsidR="00C25E39" w:rsidRPr="00E07F2E">
        <w:t>A</w:t>
      </w:r>
      <w:r w:rsidRPr="00E07F2E">
        <w:t>)</w:t>
      </w:r>
      <w:r w:rsidRPr="00E07F2E">
        <w:tab/>
        <w:t xml:space="preserve">If, under </w:t>
      </w:r>
      <w:r w:rsidR="00A479EA">
        <w:t>subsection (</w:t>
      </w:r>
      <w:r w:rsidRPr="00E07F2E">
        <w:t>1</w:t>
      </w:r>
      <w:r w:rsidR="00C25E39" w:rsidRPr="00E07F2E">
        <w:t>4</w:t>
      </w:r>
      <w:r w:rsidRPr="00E07F2E">
        <w:t>), a carrier varies a declaration made by the carrier under this section, the carrier must give the ACMA a copy of the variation.</w:t>
      </w:r>
    </w:p>
    <w:p w:rsidR="000C5C8B" w:rsidRPr="00E07F2E" w:rsidRDefault="00C84EEA" w:rsidP="00316F60">
      <w:pPr>
        <w:pStyle w:val="ItemHead"/>
      </w:pPr>
      <w:r>
        <w:t>53</w:t>
      </w:r>
      <w:r w:rsidR="000C5C8B" w:rsidRPr="00E07F2E">
        <w:t xml:space="preserve">  </w:t>
      </w:r>
      <w:r w:rsidR="008E77F5" w:rsidRPr="00E07F2E">
        <w:t>Sub</w:t>
      </w:r>
      <w:r w:rsidR="00A479EA">
        <w:t>section 3</w:t>
      </w:r>
      <w:r w:rsidR="000C5C8B" w:rsidRPr="00E07F2E">
        <w:t>60H(18) (heading)</w:t>
      </w:r>
    </w:p>
    <w:p w:rsidR="000C5C8B" w:rsidRPr="00E07F2E" w:rsidRDefault="000C5C8B" w:rsidP="00316F60">
      <w:pPr>
        <w:pStyle w:val="Item"/>
      </w:pPr>
      <w:r w:rsidRPr="00E07F2E">
        <w:t xml:space="preserve">After </w:t>
      </w:r>
      <w:r w:rsidR="00CA0EFA" w:rsidRPr="00E07F2E">
        <w:t>“</w:t>
      </w:r>
      <w:r w:rsidRPr="00E07F2E">
        <w:rPr>
          <w:i/>
        </w:rPr>
        <w:t>Declaration</w:t>
      </w:r>
      <w:r w:rsidR="00CA0EFA" w:rsidRPr="00E07F2E">
        <w:t>”</w:t>
      </w:r>
      <w:r w:rsidRPr="00E07F2E">
        <w:t xml:space="preserve">, insert </w:t>
      </w:r>
      <w:r w:rsidR="00CA0EFA" w:rsidRPr="00E07F2E">
        <w:t>“</w:t>
      </w:r>
      <w:r w:rsidRPr="00E07F2E">
        <w:rPr>
          <w:i/>
        </w:rPr>
        <w:t>, revocation</w:t>
      </w:r>
      <w:r w:rsidR="00CA0EFA" w:rsidRPr="00E07F2E">
        <w:t>”</w:t>
      </w:r>
      <w:r w:rsidRPr="00E07F2E">
        <w:t>.</w:t>
      </w:r>
    </w:p>
    <w:p w:rsidR="000C5C8B" w:rsidRPr="00E07F2E" w:rsidRDefault="00C84EEA" w:rsidP="00316F60">
      <w:pPr>
        <w:pStyle w:val="ItemHead"/>
      </w:pPr>
      <w:r>
        <w:t>54</w:t>
      </w:r>
      <w:r w:rsidR="000C5C8B" w:rsidRPr="00E07F2E">
        <w:t xml:space="preserve">  After </w:t>
      </w:r>
      <w:r w:rsidR="008E77F5" w:rsidRPr="00E07F2E">
        <w:t>sub</w:t>
      </w:r>
      <w:r w:rsidR="00A479EA">
        <w:t>section 3</w:t>
      </w:r>
      <w:r w:rsidR="000C5C8B" w:rsidRPr="00E07F2E">
        <w:t>60H(18)</w:t>
      </w:r>
    </w:p>
    <w:p w:rsidR="000C5C8B" w:rsidRPr="00E07F2E" w:rsidRDefault="000C5C8B" w:rsidP="00316F60">
      <w:pPr>
        <w:pStyle w:val="Item"/>
      </w:pPr>
      <w:r w:rsidRPr="00E07F2E">
        <w:t>Insert:</w:t>
      </w:r>
    </w:p>
    <w:p w:rsidR="000C5C8B" w:rsidRPr="00E07F2E" w:rsidRDefault="000C5C8B" w:rsidP="00316F60">
      <w:pPr>
        <w:pStyle w:val="subsection"/>
      </w:pPr>
      <w:r w:rsidRPr="00E07F2E">
        <w:tab/>
        <w:t>(18A)</w:t>
      </w:r>
      <w:r w:rsidRPr="00E07F2E">
        <w:tab/>
        <w:t xml:space="preserve">A revocation under </w:t>
      </w:r>
      <w:r w:rsidR="00A479EA">
        <w:t>subsection (</w:t>
      </w:r>
      <w:r w:rsidRPr="00E07F2E">
        <w:t>12A) is not a legislative instrument.</w:t>
      </w:r>
    </w:p>
    <w:p w:rsidR="008C0B79" w:rsidRPr="00E07F2E" w:rsidRDefault="00C84EEA" w:rsidP="00316F60">
      <w:pPr>
        <w:pStyle w:val="ItemHead"/>
      </w:pPr>
      <w:r>
        <w:t>55</w:t>
      </w:r>
      <w:r w:rsidR="008C0B79" w:rsidRPr="00E07F2E">
        <w:t xml:space="preserve"> </w:t>
      </w:r>
      <w:r w:rsidR="00B61448" w:rsidRPr="00E07F2E">
        <w:t xml:space="preserve"> </w:t>
      </w:r>
      <w:r w:rsidR="00FB7FB1" w:rsidRPr="00E07F2E">
        <w:t>Paragraph 3</w:t>
      </w:r>
      <w:r w:rsidR="008C0B79" w:rsidRPr="00E07F2E">
        <w:t>60HA(1)(a)</w:t>
      </w:r>
    </w:p>
    <w:p w:rsidR="008C0B79" w:rsidRPr="00E07F2E" w:rsidRDefault="008C0B79" w:rsidP="00316F60">
      <w:pPr>
        <w:pStyle w:val="Item"/>
      </w:pPr>
      <w:r w:rsidRPr="00E07F2E">
        <w:t>After “whole”, insert “or a part”.</w:t>
      </w:r>
    </w:p>
    <w:p w:rsidR="008C0B79" w:rsidRPr="00E07F2E" w:rsidRDefault="00C84EEA" w:rsidP="00316F60">
      <w:pPr>
        <w:pStyle w:val="ItemHead"/>
      </w:pPr>
      <w:r>
        <w:t>56</w:t>
      </w:r>
      <w:r w:rsidR="008C0B79" w:rsidRPr="00E07F2E">
        <w:t xml:space="preserve"> </w:t>
      </w:r>
      <w:r w:rsidR="00B61448" w:rsidRPr="00E07F2E">
        <w:t xml:space="preserve"> </w:t>
      </w:r>
      <w:r w:rsidR="00FB7FB1" w:rsidRPr="00E07F2E">
        <w:t>Paragraph 3</w:t>
      </w:r>
      <w:r w:rsidR="008C0B79" w:rsidRPr="00E07F2E">
        <w:t>60HA(1)(b)</w:t>
      </w:r>
    </w:p>
    <w:p w:rsidR="008C0B79" w:rsidRPr="00E07F2E" w:rsidRDefault="008C0B79" w:rsidP="00316F60">
      <w:pPr>
        <w:pStyle w:val="Item"/>
      </w:pPr>
      <w:r w:rsidRPr="00E07F2E">
        <w:t>After “whole”, insert “or the part, as the case requires,”.</w:t>
      </w:r>
    </w:p>
    <w:p w:rsidR="008C0B79" w:rsidRPr="00E07F2E" w:rsidRDefault="00C84EEA" w:rsidP="00316F60">
      <w:pPr>
        <w:pStyle w:val="ItemHead"/>
      </w:pPr>
      <w:r>
        <w:t>57</w:t>
      </w:r>
      <w:r w:rsidR="008C0B79" w:rsidRPr="00E07F2E">
        <w:t xml:space="preserve"> </w:t>
      </w:r>
      <w:r w:rsidR="00B61448" w:rsidRPr="00E07F2E">
        <w:t xml:space="preserve"> </w:t>
      </w:r>
      <w:r w:rsidR="00FB7FB1" w:rsidRPr="00E07F2E">
        <w:t>Subparagraph 3</w:t>
      </w:r>
      <w:r w:rsidR="008C0B79" w:rsidRPr="00E07F2E">
        <w:t>60HA(1)(c)(ii)</w:t>
      </w:r>
    </w:p>
    <w:p w:rsidR="008C0B79" w:rsidRPr="00E07F2E" w:rsidRDefault="008C0B79" w:rsidP="00316F60">
      <w:pPr>
        <w:pStyle w:val="Item"/>
      </w:pPr>
      <w:r w:rsidRPr="00E07F2E">
        <w:t>After “specifies”, insert “the whole or the part, as the case requires, of”.</w:t>
      </w:r>
    </w:p>
    <w:p w:rsidR="008C0B79" w:rsidRPr="00E07F2E" w:rsidRDefault="00C84EEA" w:rsidP="00316F60">
      <w:pPr>
        <w:pStyle w:val="ItemHead"/>
      </w:pPr>
      <w:bookmarkStart w:id="19" w:name="_Hlk107568734"/>
      <w:r>
        <w:t>58</w:t>
      </w:r>
      <w:r w:rsidR="008C0B79" w:rsidRPr="00E07F2E">
        <w:t xml:space="preserve"> </w:t>
      </w:r>
      <w:r w:rsidR="00B61448" w:rsidRPr="00E07F2E">
        <w:t xml:space="preserve"> </w:t>
      </w:r>
      <w:r w:rsidR="00FB7FB1" w:rsidRPr="00E07F2E">
        <w:t>Paragraph 3</w:t>
      </w:r>
      <w:r w:rsidR="008C0B79" w:rsidRPr="00E07F2E">
        <w:t>60HA(2)(a)</w:t>
      </w:r>
    </w:p>
    <w:p w:rsidR="008C0B79" w:rsidRPr="00E07F2E" w:rsidRDefault="008C0B79" w:rsidP="00316F60">
      <w:pPr>
        <w:pStyle w:val="Item"/>
      </w:pPr>
      <w:r w:rsidRPr="00E07F2E">
        <w:t>After “whole”, insert “or a part”.</w:t>
      </w:r>
    </w:p>
    <w:p w:rsidR="008C0B79" w:rsidRPr="00E07F2E" w:rsidRDefault="00C84EEA" w:rsidP="00316F60">
      <w:pPr>
        <w:pStyle w:val="ItemHead"/>
      </w:pPr>
      <w:r>
        <w:lastRenderedPageBreak/>
        <w:t>59</w:t>
      </w:r>
      <w:r w:rsidR="008C0B79" w:rsidRPr="00E07F2E">
        <w:t xml:space="preserve"> </w:t>
      </w:r>
      <w:r w:rsidR="00B61448" w:rsidRPr="00E07F2E">
        <w:t xml:space="preserve"> </w:t>
      </w:r>
      <w:r w:rsidR="00FB7FB1" w:rsidRPr="00E07F2E">
        <w:t>Paragraph 3</w:t>
      </w:r>
      <w:r w:rsidR="008C0B79" w:rsidRPr="00E07F2E">
        <w:t>60HA(2)(c)</w:t>
      </w:r>
    </w:p>
    <w:p w:rsidR="008C0B79" w:rsidRPr="00E07F2E" w:rsidRDefault="008C0B79" w:rsidP="00316F60">
      <w:pPr>
        <w:pStyle w:val="Item"/>
      </w:pPr>
      <w:r w:rsidRPr="00E07F2E">
        <w:t>After “whole”, insert “or the part, as the case requires,”.</w:t>
      </w:r>
    </w:p>
    <w:p w:rsidR="008C0B79" w:rsidRPr="00E07F2E" w:rsidRDefault="00C84EEA" w:rsidP="00316F60">
      <w:pPr>
        <w:pStyle w:val="ItemHead"/>
      </w:pPr>
      <w:r>
        <w:t>60</w:t>
      </w:r>
      <w:r w:rsidR="008C0B79" w:rsidRPr="00E07F2E">
        <w:t xml:space="preserve"> </w:t>
      </w:r>
      <w:r w:rsidR="00B61448" w:rsidRPr="00E07F2E">
        <w:t xml:space="preserve"> </w:t>
      </w:r>
      <w:r w:rsidR="00FB7FB1" w:rsidRPr="00E07F2E">
        <w:t>Subparagraph 3</w:t>
      </w:r>
      <w:r w:rsidR="008C0B79" w:rsidRPr="00E07F2E">
        <w:t>60HA(2)(d)(ii)</w:t>
      </w:r>
    </w:p>
    <w:p w:rsidR="008C0B79" w:rsidRPr="00E07F2E" w:rsidRDefault="008C0B79" w:rsidP="00316F60">
      <w:pPr>
        <w:pStyle w:val="Item"/>
      </w:pPr>
      <w:r w:rsidRPr="00E07F2E">
        <w:t>After “specifies”, insert “the whole or the part, as the case requires, of”.</w:t>
      </w:r>
    </w:p>
    <w:bookmarkEnd w:id="19"/>
    <w:p w:rsidR="008C0B79" w:rsidRPr="00E07F2E" w:rsidRDefault="00C84EEA" w:rsidP="00316F60">
      <w:pPr>
        <w:pStyle w:val="ItemHead"/>
      </w:pPr>
      <w:r>
        <w:t>61</w:t>
      </w:r>
      <w:r w:rsidR="008C0B79" w:rsidRPr="00E07F2E">
        <w:t xml:space="preserve"> </w:t>
      </w:r>
      <w:r w:rsidR="00B61448" w:rsidRPr="00E07F2E">
        <w:t xml:space="preserve"> </w:t>
      </w:r>
      <w:r w:rsidR="00FB7FB1" w:rsidRPr="00E07F2E">
        <w:t>Paragraph 3</w:t>
      </w:r>
      <w:r w:rsidR="008C0B79" w:rsidRPr="00E07F2E">
        <w:t>60HA(3)(a)</w:t>
      </w:r>
    </w:p>
    <w:p w:rsidR="008C0B79" w:rsidRPr="00E07F2E" w:rsidRDefault="008C0B79" w:rsidP="00316F60">
      <w:pPr>
        <w:pStyle w:val="Item"/>
      </w:pPr>
      <w:r w:rsidRPr="00E07F2E">
        <w:t>After “whole”, insert “or a part”.</w:t>
      </w:r>
    </w:p>
    <w:p w:rsidR="008C0B79" w:rsidRPr="00E07F2E" w:rsidRDefault="00C84EEA" w:rsidP="00316F60">
      <w:pPr>
        <w:pStyle w:val="ItemHead"/>
      </w:pPr>
      <w:r>
        <w:t>62</w:t>
      </w:r>
      <w:r w:rsidR="008C0B79" w:rsidRPr="00E07F2E">
        <w:t xml:space="preserve"> </w:t>
      </w:r>
      <w:r w:rsidR="00B61448" w:rsidRPr="00E07F2E">
        <w:t xml:space="preserve"> </w:t>
      </w:r>
      <w:r w:rsidR="00FB7FB1" w:rsidRPr="00E07F2E">
        <w:t>Paragraph 3</w:t>
      </w:r>
      <w:r w:rsidR="008C0B79" w:rsidRPr="00E07F2E">
        <w:t>60HA(3)(b)</w:t>
      </w:r>
    </w:p>
    <w:p w:rsidR="008C0B79" w:rsidRPr="00E07F2E" w:rsidRDefault="008C0B79" w:rsidP="00316F60">
      <w:pPr>
        <w:pStyle w:val="Item"/>
      </w:pPr>
      <w:r w:rsidRPr="00E07F2E">
        <w:t>After “whole”, insert “or the part, as the case requires,”.</w:t>
      </w:r>
    </w:p>
    <w:p w:rsidR="008C0B79" w:rsidRPr="00E07F2E" w:rsidRDefault="00C84EEA" w:rsidP="00316F60">
      <w:pPr>
        <w:pStyle w:val="ItemHead"/>
      </w:pPr>
      <w:r>
        <w:t>63</w:t>
      </w:r>
      <w:r w:rsidR="008C0B79" w:rsidRPr="00E07F2E">
        <w:t xml:space="preserve"> </w:t>
      </w:r>
      <w:r w:rsidR="00B61448" w:rsidRPr="00E07F2E">
        <w:t xml:space="preserve"> </w:t>
      </w:r>
      <w:r w:rsidR="00FB7FB1" w:rsidRPr="00E07F2E">
        <w:t>Subparagraph 3</w:t>
      </w:r>
      <w:r w:rsidR="008C0B79" w:rsidRPr="00E07F2E">
        <w:t>60HA(</w:t>
      </w:r>
      <w:r w:rsidR="009F6307" w:rsidRPr="00E07F2E">
        <w:t>3</w:t>
      </w:r>
      <w:r w:rsidR="008C0B79" w:rsidRPr="00E07F2E">
        <w:t>)(c)(ii)</w:t>
      </w:r>
    </w:p>
    <w:p w:rsidR="008C0B79" w:rsidRPr="00E07F2E" w:rsidRDefault="008C0B79" w:rsidP="00316F60">
      <w:pPr>
        <w:pStyle w:val="Item"/>
      </w:pPr>
      <w:r w:rsidRPr="00E07F2E">
        <w:t>After “specifies”, insert “the whole or the part, as the case requires, of”.</w:t>
      </w:r>
    </w:p>
    <w:p w:rsidR="00507C5E" w:rsidRPr="00E07F2E" w:rsidRDefault="00C84EEA" w:rsidP="00316F60">
      <w:pPr>
        <w:pStyle w:val="ItemHead"/>
      </w:pPr>
      <w:r>
        <w:t>64</w:t>
      </w:r>
      <w:r w:rsidR="00507C5E" w:rsidRPr="00E07F2E">
        <w:t xml:space="preserve">  Paragraph 360HA(4)(a)</w:t>
      </w:r>
    </w:p>
    <w:p w:rsidR="00507C5E" w:rsidRPr="00E07F2E" w:rsidRDefault="00507C5E" w:rsidP="00316F60">
      <w:pPr>
        <w:pStyle w:val="Item"/>
      </w:pPr>
      <w:r w:rsidRPr="00E07F2E">
        <w:t>After “whole”, insert “or a part”.</w:t>
      </w:r>
    </w:p>
    <w:p w:rsidR="00507C5E" w:rsidRPr="00E07F2E" w:rsidRDefault="00C84EEA" w:rsidP="00316F60">
      <w:pPr>
        <w:pStyle w:val="ItemHead"/>
      </w:pPr>
      <w:r>
        <w:t>65</w:t>
      </w:r>
      <w:r w:rsidR="00507C5E" w:rsidRPr="00E07F2E">
        <w:t xml:space="preserve">  Paragraph 360HA(4)(c)</w:t>
      </w:r>
    </w:p>
    <w:p w:rsidR="00507C5E" w:rsidRPr="00E07F2E" w:rsidRDefault="00507C5E" w:rsidP="00316F60">
      <w:pPr>
        <w:pStyle w:val="Item"/>
      </w:pPr>
      <w:r w:rsidRPr="00E07F2E">
        <w:t>After “whole”, insert “or the part, as the case requires,”.</w:t>
      </w:r>
    </w:p>
    <w:p w:rsidR="00507C5E" w:rsidRPr="00E07F2E" w:rsidRDefault="00C84EEA" w:rsidP="00316F60">
      <w:pPr>
        <w:pStyle w:val="ItemHead"/>
      </w:pPr>
      <w:r>
        <w:t>66</w:t>
      </w:r>
      <w:r w:rsidR="00507C5E" w:rsidRPr="00E07F2E">
        <w:t xml:space="preserve">  Subparagraph 360HA(4)(d)(ii)</w:t>
      </w:r>
    </w:p>
    <w:p w:rsidR="00507C5E" w:rsidRPr="00E07F2E" w:rsidRDefault="00507C5E" w:rsidP="00316F60">
      <w:pPr>
        <w:pStyle w:val="Item"/>
      </w:pPr>
      <w:r w:rsidRPr="00E07F2E">
        <w:t>After “specifies”, insert “the whole or the part, as the case requires, of”.</w:t>
      </w:r>
    </w:p>
    <w:p w:rsidR="00F34C52" w:rsidRPr="00E07F2E" w:rsidRDefault="00C84EEA" w:rsidP="00316F60">
      <w:pPr>
        <w:pStyle w:val="ItemHead"/>
      </w:pPr>
      <w:r>
        <w:t>67</w:t>
      </w:r>
      <w:r w:rsidR="00F34C52" w:rsidRPr="00E07F2E">
        <w:t xml:space="preserve">  At the end of </w:t>
      </w:r>
      <w:r w:rsidR="00A479EA">
        <w:t>section 3</w:t>
      </w:r>
      <w:r w:rsidR="00F34C52" w:rsidRPr="00E07F2E">
        <w:t>60HA</w:t>
      </w:r>
    </w:p>
    <w:p w:rsidR="00F34C52" w:rsidRPr="00E07F2E" w:rsidRDefault="00F34C52" w:rsidP="00316F60">
      <w:pPr>
        <w:pStyle w:val="Item"/>
      </w:pPr>
      <w:r w:rsidRPr="00E07F2E">
        <w:t>Add:</w:t>
      </w:r>
    </w:p>
    <w:p w:rsidR="00F34C52" w:rsidRPr="00E07F2E" w:rsidRDefault="00F34C52" w:rsidP="00316F60">
      <w:pPr>
        <w:pStyle w:val="SubsectionHead"/>
      </w:pPr>
      <w:bookmarkStart w:id="20" w:name="_Hlk107568931"/>
      <w:r w:rsidRPr="00E07F2E">
        <w:t>Variation of notice</w:t>
      </w:r>
    </w:p>
    <w:p w:rsidR="00F34C52" w:rsidRPr="00E07F2E" w:rsidRDefault="00F34C52" w:rsidP="00316F60">
      <w:pPr>
        <w:pStyle w:val="subsection"/>
      </w:pPr>
      <w:r w:rsidRPr="00E07F2E">
        <w:tab/>
        <w:t>(5)</w:t>
      </w:r>
      <w:r w:rsidRPr="00E07F2E">
        <w:tab/>
        <w:t>A carrier may, by writing, vary a notice given by the carrier under this section, so long as the ACMA has approved the variation</w:t>
      </w:r>
      <w:r w:rsidR="00D11EC4" w:rsidRPr="00E07F2E">
        <w:t xml:space="preserve"> under </w:t>
      </w:r>
      <w:r w:rsidR="00A479EA">
        <w:t>subsection (</w:t>
      </w:r>
      <w:r w:rsidR="00D11EC4" w:rsidRPr="00E07F2E">
        <w:t>6)</w:t>
      </w:r>
      <w:r w:rsidRPr="00E07F2E">
        <w:t>.</w:t>
      </w:r>
    </w:p>
    <w:p w:rsidR="00F34C52" w:rsidRPr="00E07F2E" w:rsidRDefault="00F34C52" w:rsidP="00316F60">
      <w:pPr>
        <w:pStyle w:val="subsection"/>
      </w:pPr>
      <w:r w:rsidRPr="00E07F2E">
        <w:tab/>
        <w:t>(6)</w:t>
      </w:r>
      <w:r w:rsidRPr="00E07F2E">
        <w:tab/>
        <w:t>The ACMA may, on application made by a carrier, approve the variation of a notice given by the carrier under this section.</w:t>
      </w:r>
    </w:p>
    <w:p w:rsidR="00F34C52" w:rsidRPr="00E07F2E" w:rsidRDefault="00F34C52" w:rsidP="00316F60">
      <w:pPr>
        <w:pStyle w:val="subsection"/>
      </w:pPr>
      <w:r w:rsidRPr="00E07F2E">
        <w:tab/>
        <w:t>(7)</w:t>
      </w:r>
      <w:r w:rsidRPr="00E07F2E">
        <w:tab/>
        <w:t xml:space="preserve">An application under </w:t>
      </w:r>
      <w:r w:rsidR="00A479EA">
        <w:t>subsection (</w:t>
      </w:r>
      <w:r w:rsidRPr="00E07F2E">
        <w:t>6) must:</w:t>
      </w:r>
    </w:p>
    <w:p w:rsidR="00F34C52" w:rsidRPr="00E07F2E" w:rsidRDefault="00F34C52" w:rsidP="00316F60">
      <w:pPr>
        <w:pStyle w:val="paragraph"/>
      </w:pPr>
      <w:r w:rsidRPr="00E07F2E">
        <w:tab/>
        <w:t>(a)</w:t>
      </w:r>
      <w:r w:rsidRPr="00E07F2E">
        <w:tab/>
        <w:t>be in writing; and</w:t>
      </w:r>
    </w:p>
    <w:p w:rsidR="00F34C52" w:rsidRPr="00E07F2E" w:rsidRDefault="00F34C52" w:rsidP="00316F60">
      <w:pPr>
        <w:pStyle w:val="paragraph"/>
      </w:pPr>
      <w:r w:rsidRPr="00E07F2E">
        <w:lastRenderedPageBreak/>
        <w:tab/>
        <w:t>(b)</w:t>
      </w:r>
      <w:r w:rsidRPr="00E07F2E">
        <w:tab/>
        <w:t>be in accordance with the form approved in writing by the ACMA; and</w:t>
      </w:r>
    </w:p>
    <w:p w:rsidR="00F34C52" w:rsidRPr="00E07F2E" w:rsidRDefault="00F34C52" w:rsidP="00316F60">
      <w:pPr>
        <w:pStyle w:val="paragraph"/>
      </w:pPr>
      <w:r w:rsidRPr="00E07F2E">
        <w:tab/>
        <w:t>(c)</w:t>
      </w:r>
      <w:r w:rsidRPr="00E07F2E">
        <w:tab/>
        <w:t xml:space="preserve">be accompanied by such information (if any) as is specified under </w:t>
      </w:r>
      <w:r w:rsidR="00A479EA">
        <w:t>subsection (</w:t>
      </w:r>
      <w:r w:rsidRPr="00E07F2E">
        <w:t>8); and</w:t>
      </w:r>
    </w:p>
    <w:p w:rsidR="00F34C52" w:rsidRPr="00E07F2E" w:rsidRDefault="00F34C52" w:rsidP="00316F60">
      <w:pPr>
        <w:pStyle w:val="paragraph"/>
      </w:pPr>
      <w:r w:rsidRPr="00E07F2E">
        <w:tab/>
        <w:t>(d)</w:t>
      </w:r>
      <w:r w:rsidRPr="00E07F2E">
        <w:tab/>
        <w:t xml:space="preserve">be accompanied by such documents (if any) as are specified under </w:t>
      </w:r>
      <w:r w:rsidR="00A479EA">
        <w:t>subsection (</w:t>
      </w:r>
      <w:r w:rsidRPr="00E07F2E">
        <w:t>8).</w:t>
      </w:r>
    </w:p>
    <w:p w:rsidR="00F34C52" w:rsidRPr="00E07F2E" w:rsidRDefault="00F34C52" w:rsidP="00316F60">
      <w:pPr>
        <w:pStyle w:val="subsection"/>
      </w:pPr>
      <w:r w:rsidRPr="00E07F2E">
        <w:tab/>
        <w:t>(8)</w:t>
      </w:r>
      <w:r w:rsidRPr="00E07F2E">
        <w:tab/>
        <w:t>The ACMA may, by legislative instrument:</w:t>
      </w:r>
    </w:p>
    <w:p w:rsidR="00F34C52" w:rsidRPr="00E07F2E" w:rsidRDefault="00F34C52" w:rsidP="00316F60">
      <w:pPr>
        <w:pStyle w:val="paragraph"/>
      </w:pPr>
      <w:r w:rsidRPr="00E07F2E">
        <w:tab/>
        <w:t>(a)</w:t>
      </w:r>
      <w:r w:rsidRPr="00E07F2E">
        <w:tab/>
        <w:t xml:space="preserve">specify the information that must accompany an application </w:t>
      </w:r>
      <w:r w:rsidR="00D11EC4" w:rsidRPr="00E07F2E">
        <w:t xml:space="preserve">under </w:t>
      </w:r>
      <w:r w:rsidR="00A479EA">
        <w:t>subsection (</w:t>
      </w:r>
      <w:r w:rsidR="00D11EC4" w:rsidRPr="00E07F2E">
        <w:t>6)</w:t>
      </w:r>
      <w:r w:rsidRPr="00E07F2E">
        <w:t>; or</w:t>
      </w:r>
    </w:p>
    <w:p w:rsidR="00F34C52" w:rsidRPr="00E07F2E" w:rsidRDefault="00F34C52" w:rsidP="00316F60">
      <w:pPr>
        <w:pStyle w:val="paragraph"/>
      </w:pPr>
      <w:r w:rsidRPr="00E07F2E">
        <w:tab/>
        <w:t>(b)</w:t>
      </w:r>
      <w:r w:rsidRPr="00E07F2E">
        <w:tab/>
        <w:t xml:space="preserve">specify the documents that must accompany an application </w:t>
      </w:r>
      <w:r w:rsidR="00D11EC4" w:rsidRPr="00E07F2E">
        <w:t xml:space="preserve">under </w:t>
      </w:r>
      <w:r w:rsidR="00A479EA">
        <w:t>subsection (</w:t>
      </w:r>
      <w:r w:rsidR="00D11EC4" w:rsidRPr="00E07F2E">
        <w:t>6)</w:t>
      </w:r>
      <w:r w:rsidRPr="00E07F2E">
        <w: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F857E8" w:rsidRPr="00E07F2E" w:rsidRDefault="00F857E8" w:rsidP="00316F60">
      <w:pPr>
        <w:pStyle w:val="subsection"/>
      </w:pPr>
      <w:r w:rsidRPr="00E07F2E">
        <w:tab/>
        <w:t>(9)</w:t>
      </w:r>
      <w:r w:rsidRPr="00E07F2E">
        <w:tab/>
        <w:t xml:space="preserve">If, under </w:t>
      </w:r>
      <w:r w:rsidR="00A479EA">
        <w:t>subsection (</w:t>
      </w:r>
      <w:r w:rsidRPr="00E07F2E">
        <w:t>5), a carrier varies a notice given by the carrier under this section, the carrier must give the ACMA a copy of the variation.</w:t>
      </w:r>
    </w:p>
    <w:bookmarkEnd w:id="20"/>
    <w:p w:rsidR="00FF48C3" w:rsidRPr="00E07F2E" w:rsidRDefault="00C84EEA" w:rsidP="00316F60">
      <w:pPr>
        <w:pStyle w:val="ItemHead"/>
      </w:pPr>
      <w:r>
        <w:t>68</w:t>
      </w:r>
      <w:r w:rsidR="00FF48C3" w:rsidRPr="00E07F2E">
        <w:t xml:space="preserve">  After </w:t>
      </w:r>
      <w:r w:rsidR="00A479EA">
        <w:t>section 3</w:t>
      </w:r>
      <w:r w:rsidR="00FF48C3" w:rsidRPr="00E07F2E">
        <w:t>60HA</w:t>
      </w:r>
    </w:p>
    <w:p w:rsidR="00FF48C3" w:rsidRPr="00E07F2E" w:rsidRDefault="00FF48C3" w:rsidP="00316F60">
      <w:pPr>
        <w:pStyle w:val="Item"/>
      </w:pPr>
      <w:r w:rsidRPr="00E07F2E">
        <w:t>Insert:</w:t>
      </w:r>
    </w:p>
    <w:p w:rsidR="0007411F" w:rsidRPr="00E07F2E" w:rsidRDefault="0007411F" w:rsidP="00316F60">
      <w:pPr>
        <w:pStyle w:val="ActHead5"/>
      </w:pPr>
      <w:bookmarkStart w:id="21" w:name="_Toc111549944"/>
      <w:r w:rsidRPr="00507B5A">
        <w:rPr>
          <w:rStyle w:val="CharSectno"/>
        </w:rPr>
        <w:t>360HB</w:t>
      </w:r>
      <w:r w:rsidRPr="00E07F2E">
        <w:t xml:space="preserve">  Nominated service area—declaration made by a carriage service provider</w:t>
      </w:r>
      <w:bookmarkEnd w:id="21"/>
    </w:p>
    <w:p w:rsidR="0007411F" w:rsidRPr="00E07F2E" w:rsidRDefault="0094482F" w:rsidP="00316F60">
      <w:pPr>
        <w:pStyle w:val="subsection"/>
      </w:pPr>
      <w:r>
        <w:tab/>
        <w:t>(1)</w:t>
      </w:r>
      <w:r>
        <w:tab/>
      </w:r>
      <w:r w:rsidR="0007411F" w:rsidRPr="00E07F2E">
        <w:t>For the purposes of this Part, if a provisional nominated service area is attributable to a declaration under this section, so much of the provisional nominated service area as is not:</w:t>
      </w:r>
    </w:p>
    <w:p w:rsidR="0007411F" w:rsidRPr="00E07F2E" w:rsidRDefault="0007411F" w:rsidP="00316F60">
      <w:pPr>
        <w:pStyle w:val="paragraph"/>
      </w:pPr>
      <w:r w:rsidRPr="00E07F2E">
        <w:tab/>
        <w:t>(a)</w:t>
      </w:r>
      <w:r w:rsidRPr="00E07F2E">
        <w:tab/>
        <w:t xml:space="preserve">the whole or a part of a provisional nominated service area that is attributable to a subsequent declaration under this section or </w:t>
      </w:r>
      <w:r w:rsidR="00A479EA">
        <w:t>section 3</w:t>
      </w:r>
      <w:r w:rsidRPr="00E07F2E">
        <w:t>60H; or</w:t>
      </w:r>
    </w:p>
    <w:p w:rsidR="0007411F" w:rsidRPr="00E07F2E" w:rsidRDefault="0007411F" w:rsidP="00316F60">
      <w:pPr>
        <w:pStyle w:val="paragraph"/>
      </w:pPr>
      <w:r w:rsidRPr="00E07F2E">
        <w:tab/>
        <w:t>(b)</w:t>
      </w:r>
      <w:r w:rsidRPr="00E07F2E">
        <w:tab/>
        <w:t>the whole or a part of a designated service area;</w:t>
      </w:r>
    </w:p>
    <w:p w:rsidR="0007411F" w:rsidRPr="00E07F2E" w:rsidRDefault="0007411F" w:rsidP="00316F60">
      <w:pPr>
        <w:pStyle w:val="subsection2"/>
      </w:pPr>
      <w:r w:rsidRPr="00E07F2E">
        <w:t xml:space="preserve">is a </w:t>
      </w:r>
      <w:r w:rsidRPr="00E07F2E">
        <w:rPr>
          <w:b/>
          <w:i/>
        </w:rPr>
        <w:t xml:space="preserve">nominated service </w:t>
      </w:r>
      <w:proofErr w:type="gramStart"/>
      <w:r w:rsidRPr="00E07F2E">
        <w:rPr>
          <w:b/>
          <w:i/>
        </w:rPr>
        <w:t>area</w:t>
      </w:r>
      <w:r w:rsidRPr="00E07F2E">
        <w:t>.</w:t>
      </w:r>
      <w:proofErr w:type="gramEnd"/>
    </w:p>
    <w:p w:rsidR="0007411F" w:rsidRPr="00E07F2E" w:rsidRDefault="0007411F" w:rsidP="00316F60">
      <w:pPr>
        <w:pStyle w:val="SubsectionHead"/>
      </w:pPr>
      <w:r w:rsidRPr="00E07F2E">
        <w:t>Provisional nominated service area—real estate development project</w:t>
      </w:r>
    </w:p>
    <w:p w:rsidR="0007411F" w:rsidRPr="00E07F2E" w:rsidRDefault="0094482F" w:rsidP="00316F60">
      <w:pPr>
        <w:pStyle w:val="subsection"/>
      </w:pPr>
      <w:r>
        <w:tab/>
        <w:t>(2)</w:t>
      </w:r>
      <w:r>
        <w:tab/>
      </w:r>
      <w:r w:rsidR="0007411F" w:rsidRPr="00E07F2E">
        <w:t>If:</w:t>
      </w:r>
    </w:p>
    <w:p w:rsidR="0007411F" w:rsidRPr="00E07F2E" w:rsidRDefault="0007411F" w:rsidP="00316F60">
      <w:pPr>
        <w:pStyle w:val="paragraph"/>
      </w:pPr>
      <w:r w:rsidRPr="00E07F2E">
        <w:lastRenderedPageBreak/>
        <w:tab/>
        <w:t>(a)</w:t>
      </w:r>
      <w:r w:rsidRPr="00E07F2E">
        <w:tab/>
        <w:t>a facility has been installed in, or in proximity to, the project area of a real estate development project; and</w:t>
      </w:r>
    </w:p>
    <w:p w:rsidR="0007411F" w:rsidRPr="00E07F2E" w:rsidRDefault="0007411F" w:rsidP="00316F60">
      <w:pPr>
        <w:pStyle w:val="paragraph"/>
      </w:pPr>
      <w:r w:rsidRPr="00E07F2E">
        <w:tab/>
        <w:t>(b)</w:t>
      </w:r>
      <w:r w:rsidRPr="00E07F2E">
        <w:tab/>
        <w:t>there is no nominated service area that:</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consists of, or includes, the project area; and</w:t>
      </w:r>
    </w:p>
    <w:p w:rsidR="0007411F" w:rsidRPr="00E07F2E" w:rsidRDefault="0007411F" w:rsidP="00316F60">
      <w:pPr>
        <w:pStyle w:val="paragraphsub"/>
      </w:pPr>
      <w:r w:rsidRPr="00E07F2E">
        <w:tab/>
        <w:t>(ii)</w:t>
      </w:r>
      <w:r w:rsidRPr="00E07F2E">
        <w:tab/>
        <w:t xml:space="preserve">is attributable to a declaration under </w:t>
      </w:r>
      <w:r w:rsidR="00A479EA">
        <w:t>section 3</w:t>
      </w:r>
      <w:r w:rsidRPr="00E07F2E">
        <w:t>60H or this section; and</w:t>
      </w:r>
    </w:p>
    <w:p w:rsidR="0007411F" w:rsidRPr="00E07F2E" w:rsidRDefault="0007411F" w:rsidP="00316F60">
      <w:pPr>
        <w:pStyle w:val="paragraph"/>
      </w:pPr>
      <w:r w:rsidRPr="00E07F2E">
        <w:tab/>
        <w:t>(c)</w:t>
      </w:r>
      <w:r w:rsidRPr="00E07F2E">
        <w:tab/>
        <w:t xml:space="preserve">at a time (the </w:t>
      </w:r>
      <w:r w:rsidRPr="00E07F2E">
        <w:rPr>
          <w:b/>
          <w:i/>
        </w:rPr>
        <w:t>relevant time</w:t>
      </w:r>
      <w:r w:rsidRPr="00E07F2E">
        <w:t xml:space="preserve">) on or after </w:t>
      </w:r>
      <w:r w:rsidR="00FB7FB1" w:rsidRPr="00E07F2E">
        <w:t>1 July</w:t>
      </w:r>
      <w:r w:rsidRPr="00E07F2E">
        <w:t xml:space="preserve"> 2023, a carriage service provider (the </w:t>
      </w:r>
      <w:r w:rsidRPr="00E07F2E">
        <w:rPr>
          <w:b/>
          <w:i/>
        </w:rPr>
        <w:t>first carriage service provider</w:t>
      </w:r>
      <w:r w:rsidRPr="00E07F2E">
        <w:t>) commences to use the facility:</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to supply carriage services to end</w:t>
      </w:r>
      <w:r w:rsidR="00316F60">
        <w:noBreakHyphen/>
      </w:r>
      <w:r w:rsidRPr="00E07F2E">
        <w:t xml:space="preserve">users at premises in </w:t>
      </w:r>
      <w:r w:rsidR="00D95744" w:rsidRPr="00E07F2E">
        <w:t xml:space="preserve">the whole or a part of </w:t>
      </w:r>
      <w:r w:rsidRPr="00E07F2E">
        <w:t>the project area; or</w:t>
      </w:r>
    </w:p>
    <w:p w:rsidR="0007411F" w:rsidRPr="00E07F2E" w:rsidRDefault="0007411F" w:rsidP="00316F60">
      <w:pPr>
        <w:pStyle w:val="paragraphsub"/>
      </w:pPr>
      <w:r w:rsidRPr="00E07F2E">
        <w:tab/>
        <w:t>(ii)</w:t>
      </w:r>
      <w:r w:rsidRPr="00E07F2E">
        <w:tab/>
        <w:t>to supply an eligible service to another carriage service provider in order that the other carriage service provider can provide carriage services to end</w:t>
      </w:r>
      <w:r w:rsidR="00316F60">
        <w:noBreakHyphen/>
      </w:r>
      <w:r w:rsidRPr="00E07F2E">
        <w:t>users at premises in the</w:t>
      </w:r>
      <w:r w:rsidR="00D95744" w:rsidRPr="00E07F2E">
        <w:t xml:space="preserve"> whole or a part of</w:t>
      </w:r>
      <w:r w:rsidRPr="00E07F2E">
        <w:t xml:space="preserve"> </w:t>
      </w:r>
      <w:r w:rsidR="00D95744" w:rsidRPr="00E07F2E">
        <w:t xml:space="preserve">the </w:t>
      </w:r>
      <w:r w:rsidRPr="00E07F2E">
        <w:t>project area; and</w:t>
      </w:r>
    </w:p>
    <w:p w:rsidR="0007411F" w:rsidRPr="00E07F2E" w:rsidRDefault="0007411F" w:rsidP="00316F60">
      <w:pPr>
        <w:pStyle w:val="paragraph"/>
      </w:pPr>
      <w:r w:rsidRPr="00E07F2E">
        <w:tab/>
        <w:t>(d)</w:t>
      </w:r>
      <w:r w:rsidRPr="00E07F2E">
        <w:tab/>
        <w:t>any of the following conditions is satisfied:</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the first carriage service provider is in a position to exercise control of the facility;</w:t>
      </w:r>
    </w:p>
    <w:p w:rsidR="0007411F" w:rsidRPr="00E07F2E" w:rsidRDefault="0007411F" w:rsidP="00316F60">
      <w:pPr>
        <w:pStyle w:val="paragraphsub"/>
      </w:pPr>
      <w:r w:rsidRPr="00E07F2E">
        <w:tab/>
        <w:t>(ii)</w:t>
      </w:r>
      <w:r w:rsidRPr="00E07F2E">
        <w:tab/>
        <w:t xml:space="preserve">the first carriage service provider is an associate of </w:t>
      </w:r>
      <w:r w:rsidR="009E2554" w:rsidRPr="00E07F2E">
        <w:t xml:space="preserve">a </w:t>
      </w:r>
      <w:r w:rsidRPr="00E07F2E">
        <w:t>person who is in a position to exercise control of the facility;</w:t>
      </w:r>
    </w:p>
    <w:p w:rsidR="0007411F" w:rsidRPr="00E07F2E" w:rsidRDefault="0007411F" w:rsidP="00316F60">
      <w:pPr>
        <w:pStyle w:val="paragraphsub"/>
      </w:pPr>
      <w:r w:rsidRPr="00E07F2E">
        <w:tab/>
        <w:t>(iii)</w:t>
      </w:r>
      <w:r w:rsidRPr="00E07F2E">
        <w:tab/>
        <w:t>the first carriage service provider has entered into a contract, arrangement or understanding with a person who is in a position to exercise control of the facility, where the contract, arrangement or understanding relates to the facility;</w:t>
      </w:r>
      <w:r w:rsidR="00133E14">
        <w:t xml:space="preserve"> and</w:t>
      </w:r>
    </w:p>
    <w:p w:rsidR="0007411F" w:rsidRPr="00E07F2E" w:rsidRDefault="0007411F" w:rsidP="00316F60">
      <w:pPr>
        <w:pStyle w:val="paragraph"/>
      </w:pPr>
      <w:r w:rsidRPr="00E07F2E">
        <w:tab/>
        <w:t>(e)</w:t>
      </w:r>
      <w:r w:rsidRPr="00E07F2E">
        <w:tab/>
        <w:t xml:space="preserve">the conditions specified in an instrument under </w:t>
      </w:r>
      <w:r w:rsidR="00A479EA">
        <w:t>subsection (</w:t>
      </w:r>
      <w:r w:rsidRPr="00E07F2E">
        <w:t>3) are satisfied;</w:t>
      </w:r>
    </w:p>
    <w:p w:rsidR="0007411F" w:rsidRPr="00E07F2E" w:rsidRDefault="0007411F" w:rsidP="00316F60">
      <w:pPr>
        <w:pStyle w:val="subsection2"/>
      </w:pPr>
      <w:r w:rsidRPr="00E07F2E">
        <w:t>the first carriage service provider must:</w:t>
      </w:r>
    </w:p>
    <w:p w:rsidR="0007411F" w:rsidRPr="00E07F2E" w:rsidRDefault="0007411F" w:rsidP="00316F60">
      <w:pPr>
        <w:pStyle w:val="paragraph"/>
      </w:pPr>
      <w:r w:rsidRPr="00E07F2E">
        <w:tab/>
        <w:t>(f)</w:t>
      </w:r>
      <w:r w:rsidRPr="00E07F2E">
        <w:tab/>
        <w:t xml:space="preserve">by written instrument, declare that the whole </w:t>
      </w:r>
      <w:r w:rsidR="00D95744" w:rsidRPr="00E07F2E">
        <w:t>or the part, as the case requires,</w:t>
      </w:r>
      <w:r w:rsidR="009E2554" w:rsidRPr="00E07F2E">
        <w:t xml:space="preserve"> </w:t>
      </w:r>
      <w:r w:rsidRPr="00E07F2E">
        <w:t xml:space="preserve">of the project area is a </w:t>
      </w:r>
      <w:r w:rsidRPr="00E07F2E">
        <w:rPr>
          <w:b/>
          <w:i/>
        </w:rPr>
        <w:t>provisional nominated service area</w:t>
      </w:r>
      <w:r w:rsidRPr="00E07F2E">
        <w:t xml:space="preserve"> for the purposes of this Part; and</w:t>
      </w:r>
    </w:p>
    <w:p w:rsidR="0007411F" w:rsidRPr="00E07F2E" w:rsidRDefault="0007411F" w:rsidP="00316F60">
      <w:pPr>
        <w:pStyle w:val="paragraph"/>
      </w:pPr>
      <w:r w:rsidRPr="00E07F2E">
        <w:tab/>
        <w:t>(g)</w:t>
      </w:r>
      <w:r w:rsidRPr="00E07F2E">
        <w:tab/>
        <w:t>do so within 10 business days after the relevant time.</w:t>
      </w:r>
    </w:p>
    <w:p w:rsidR="0007411F" w:rsidRPr="00E07F2E" w:rsidRDefault="0007411F" w:rsidP="00316F60">
      <w:pPr>
        <w:pStyle w:val="notetext"/>
      </w:pPr>
      <w:r w:rsidRPr="00E07F2E">
        <w:t>Note:</w:t>
      </w:r>
      <w:r w:rsidRPr="00E07F2E">
        <w:tab/>
        <w:t xml:space="preserve">For the format of the description of the area, see </w:t>
      </w:r>
      <w:r w:rsidR="00A479EA">
        <w:t>section 3</w:t>
      </w:r>
      <w:r w:rsidRPr="00E07F2E">
        <w:t>60LA.</w:t>
      </w:r>
    </w:p>
    <w:p w:rsidR="0007411F" w:rsidRPr="00E07F2E" w:rsidRDefault="0094482F" w:rsidP="00316F60">
      <w:pPr>
        <w:pStyle w:val="subsection"/>
      </w:pPr>
      <w:r>
        <w:tab/>
        <w:t>(3)</w:t>
      </w:r>
      <w:r>
        <w:tab/>
      </w:r>
      <w:r w:rsidR="0007411F" w:rsidRPr="00E07F2E">
        <w:t xml:space="preserve">The Minister may, by legislative instrument, specify conditions for the purposes of </w:t>
      </w:r>
      <w:r w:rsidR="00FB7FB1" w:rsidRPr="00E07F2E">
        <w:t>paragraph (</w:t>
      </w:r>
      <w:r w:rsidR="0007411F" w:rsidRPr="00E07F2E">
        <w:t>2)(</w:t>
      </w:r>
      <w:r w:rsidR="00397132" w:rsidRPr="00E07F2E">
        <w:t>e</w:t>
      </w:r>
      <w:r w:rsidR="0007411F" w:rsidRPr="00E07F2E">
        <w:t>).</w:t>
      </w:r>
    </w:p>
    <w:p w:rsidR="002B164F" w:rsidRPr="00E07F2E" w:rsidRDefault="002B164F" w:rsidP="00316F60">
      <w:pPr>
        <w:pStyle w:val="notetext"/>
      </w:pPr>
      <w:r w:rsidRPr="00E07F2E">
        <w:lastRenderedPageBreak/>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07411F" w:rsidRPr="00E07F2E" w:rsidRDefault="0094482F" w:rsidP="00316F60">
      <w:pPr>
        <w:pStyle w:val="subsection"/>
      </w:pPr>
      <w:r>
        <w:tab/>
        <w:t>(4)</w:t>
      </w:r>
      <w:r>
        <w:tab/>
      </w:r>
      <w:r w:rsidR="0007411F" w:rsidRPr="00E07F2E">
        <w:t xml:space="preserve">The Minister may, by legislative instrument, exempt a specified real estate development project from </w:t>
      </w:r>
      <w:r w:rsidR="00A479EA">
        <w:t>subsection (</w:t>
      </w:r>
      <w:r w:rsidR="0007411F" w:rsidRPr="00E07F2E">
        <w:t>2).</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07411F" w:rsidRPr="00E07F2E" w:rsidRDefault="0094482F" w:rsidP="00316F60">
      <w:pPr>
        <w:pStyle w:val="subsection"/>
      </w:pPr>
      <w:r>
        <w:tab/>
        <w:t>(5)</w:t>
      </w:r>
      <w:r>
        <w:tab/>
      </w:r>
      <w:r w:rsidR="00771BE9">
        <w:t>P</w:t>
      </w:r>
      <w:r w:rsidR="00FB7FB1" w:rsidRPr="00E07F2E">
        <w:t>aragraph (</w:t>
      </w:r>
      <w:r w:rsidR="0007411F" w:rsidRPr="00E07F2E">
        <w:t>2)</w:t>
      </w:r>
      <w:r w:rsidR="00771BE9" w:rsidRPr="00E07F2E">
        <w:t>(</w:t>
      </w:r>
      <w:r w:rsidR="00771BE9">
        <w:t>c</w:t>
      </w:r>
      <w:r w:rsidR="00771BE9" w:rsidRPr="00E07F2E">
        <w:t>)</w:t>
      </w:r>
      <w:r w:rsidR="00771BE9">
        <w:t xml:space="preserve"> </w:t>
      </w:r>
      <w:r w:rsidR="0007411F" w:rsidRPr="00E07F2E">
        <w:t xml:space="preserve">does not apply in the circumstances specified in a determination under </w:t>
      </w:r>
      <w:r w:rsidR="008E77F5" w:rsidRPr="00E07F2E">
        <w:t>sub</w:t>
      </w:r>
      <w:r w:rsidR="00A479EA">
        <w:t>section 3</w:t>
      </w:r>
      <w:r w:rsidR="0007411F" w:rsidRPr="00E07F2E">
        <w:t>60Q(4).</w:t>
      </w:r>
    </w:p>
    <w:p w:rsidR="0007411F" w:rsidRPr="00E07F2E" w:rsidRDefault="0007411F" w:rsidP="00316F60">
      <w:pPr>
        <w:pStyle w:val="SubsectionHead"/>
      </w:pPr>
      <w:r w:rsidRPr="00E07F2E">
        <w:t>Provisional nominated service area—building redevelopment project</w:t>
      </w:r>
    </w:p>
    <w:p w:rsidR="0007411F" w:rsidRPr="00E07F2E" w:rsidRDefault="0094482F" w:rsidP="00316F60">
      <w:pPr>
        <w:pStyle w:val="subsection"/>
      </w:pPr>
      <w:r>
        <w:tab/>
        <w:t>(6)</w:t>
      </w:r>
      <w:r>
        <w:tab/>
      </w:r>
      <w:r w:rsidR="0007411F" w:rsidRPr="00E07F2E">
        <w:t>If:</w:t>
      </w:r>
    </w:p>
    <w:p w:rsidR="0007411F" w:rsidRPr="00E07F2E" w:rsidRDefault="0007411F" w:rsidP="00316F60">
      <w:pPr>
        <w:pStyle w:val="paragraph"/>
      </w:pPr>
      <w:r w:rsidRPr="00E07F2E">
        <w:tab/>
        <w:t>(a)</w:t>
      </w:r>
      <w:r w:rsidRPr="00E07F2E">
        <w:tab/>
        <w:t>a facility has been installed in, or in proximity to, the project area of a building redevelopment project; and</w:t>
      </w:r>
    </w:p>
    <w:p w:rsidR="0007411F" w:rsidRPr="00E07F2E" w:rsidRDefault="0007411F" w:rsidP="00316F60">
      <w:pPr>
        <w:pStyle w:val="paragraph"/>
      </w:pPr>
      <w:r w:rsidRPr="00E07F2E">
        <w:tab/>
        <w:t>(b)</w:t>
      </w:r>
      <w:r w:rsidRPr="00E07F2E">
        <w:tab/>
        <w:t>there is no nominated service area that:</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consists of, or includes, the project area; and</w:t>
      </w:r>
    </w:p>
    <w:p w:rsidR="0007411F" w:rsidRPr="00E07F2E" w:rsidRDefault="0007411F" w:rsidP="00316F60">
      <w:pPr>
        <w:pStyle w:val="paragraphsub"/>
      </w:pPr>
      <w:r w:rsidRPr="00E07F2E">
        <w:tab/>
        <w:t>(ii)</w:t>
      </w:r>
      <w:r w:rsidRPr="00E07F2E">
        <w:tab/>
        <w:t xml:space="preserve">is attributable to a declaration under </w:t>
      </w:r>
      <w:r w:rsidR="00A479EA">
        <w:t>section 3</w:t>
      </w:r>
      <w:r w:rsidRPr="00E07F2E">
        <w:t>60H or this section; and</w:t>
      </w:r>
    </w:p>
    <w:p w:rsidR="0007411F" w:rsidRPr="00E07F2E" w:rsidRDefault="0007411F" w:rsidP="00316F60">
      <w:pPr>
        <w:pStyle w:val="paragraph"/>
      </w:pPr>
      <w:r w:rsidRPr="00E07F2E">
        <w:tab/>
        <w:t>(c)</w:t>
      </w:r>
      <w:r w:rsidRPr="00E07F2E">
        <w:tab/>
        <w:t xml:space="preserve">at a time (the </w:t>
      </w:r>
      <w:r w:rsidRPr="00E07F2E">
        <w:rPr>
          <w:b/>
          <w:i/>
        </w:rPr>
        <w:t>relevant time</w:t>
      </w:r>
      <w:r w:rsidRPr="00E07F2E">
        <w:t xml:space="preserve">) on or after </w:t>
      </w:r>
      <w:r w:rsidR="00FB7FB1" w:rsidRPr="00E07F2E">
        <w:t>1 July</w:t>
      </w:r>
      <w:r w:rsidRPr="00E07F2E">
        <w:t xml:space="preserve"> 2023, a carriage service provider (the </w:t>
      </w:r>
      <w:r w:rsidRPr="00E07F2E">
        <w:rPr>
          <w:b/>
          <w:i/>
        </w:rPr>
        <w:t>first carriage service provider</w:t>
      </w:r>
      <w:r w:rsidRPr="00E07F2E">
        <w:t>) commences to use the facility:</w:t>
      </w:r>
    </w:p>
    <w:p w:rsidR="00D95744" w:rsidRPr="00E07F2E" w:rsidRDefault="00D95744" w:rsidP="00316F60">
      <w:pPr>
        <w:pStyle w:val="paragraphsub"/>
      </w:pPr>
      <w:r w:rsidRPr="00E07F2E">
        <w:tab/>
        <w:t>(</w:t>
      </w:r>
      <w:proofErr w:type="spellStart"/>
      <w:r w:rsidRPr="00E07F2E">
        <w:t>i</w:t>
      </w:r>
      <w:proofErr w:type="spellEnd"/>
      <w:r w:rsidRPr="00E07F2E">
        <w:t>)</w:t>
      </w:r>
      <w:r w:rsidRPr="00E07F2E">
        <w:tab/>
        <w:t>to supply carriage services to end</w:t>
      </w:r>
      <w:r w:rsidR="00316F60">
        <w:noBreakHyphen/>
      </w:r>
      <w:r w:rsidRPr="00E07F2E">
        <w:t>users at premises in the whole or a part of the project area; or</w:t>
      </w:r>
    </w:p>
    <w:p w:rsidR="00D95744" w:rsidRPr="00E07F2E" w:rsidRDefault="00D95744" w:rsidP="00316F60">
      <w:pPr>
        <w:pStyle w:val="paragraphsub"/>
      </w:pPr>
      <w:r w:rsidRPr="00E07F2E">
        <w:tab/>
        <w:t>(ii)</w:t>
      </w:r>
      <w:r w:rsidRPr="00E07F2E">
        <w:tab/>
        <w:t>to supply an eligible service to another carriage service provider in order that the other carriage service provider can provide carriage services to end</w:t>
      </w:r>
      <w:r w:rsidR="00316F60">
        <w:noBreakHyphen/>
      </w:r>
      <w:r w:rsidRPr="00E07F2E">
        <w:t>users at premises in the whole or a part of the project area; and</w:t>
      </w:r>
    </w:p>
    <w:p w:rsidR="0007411F" w:rsidRPr="00E07F2E" w:rsidRDefault="0007411F" w:rsidP="00316F60">
      <w:pPr>
        <w:pStyle w:val="paragraph"/>
      </w:pPr>
      <w:r w:rsidRPr="00E07F2E">
        <w:tab/>
        <w:t>(d)</w:t>
      </w:r>
      <w:r w:rsidRPr="00E07F2E">
        <w:tab/>
        <w:t>any of the following conditions is satisfied:</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the first carriage service provider is in a position to exercise control of the facility;</w:t>
      </w:r>
    </w:p>
    <w:p w:rsidR="0007411F" w:rsidRPr="00E07F2E" w:rsidRDefault="0007411F" w:rsidP="00316F60">
      <w:pPr>
        <w:pStyle w:val="paragraphsub"/>
      </w:pPr>
      <w:r w:rsidRPr="00E07F2E">
        <w:tab/>
        <w:t>(ii)</w:t>
      </w:r>
      <w:r w:rsidRPr="00E07F2E">
        <w:tab/>
        <w:t xml:space="preserve">the first carriage service provider is an associate of </w:t>
      </w:r>
      <w:r w:rsidR="009E2554" w:rsidRPr="00E07F2E">
        <w:t xml:space="preserve">a </w:t>
      </w:r>
      <w:r w:rsidRPr="00E07F2E">
        <w:t>person who is in a position to exercise control of the facility;</w:t>
      </w:r>
    </w:p>
    <w:p w:rsidR="0007411F" w:rsidRPr="00E07F2E" w:rsidRDefault="0007411F" w:rsidP="00316F60">
      <w:pPr>
        <w:pStyle w:val="paragraphsub"/>
      </w:pPr>
      <w:r w:rsidRPr="00E07F2E">
        <w:tab/>
        <w:t>(iii)</w:t>
      </w:r>
      <w:r w:rsidRPr="00E07F2E">
        <w:tab/>
        <w:t xml:space="preserve">the first carriage service provider has entered into a contract, arrangement or understanding with a person who is in a position to exercise control of the facility, </w:t>
      </w:r>
      <w:r w:rsidRPr="00E07F2E">
        <w:lastRenderedPageBreak/>
        <w:t>where the contract, arrangement or understanding relates to the facility;</w:t>
      </w:r>
      <w:r w:rsidR="00133E14">
        <w:t xml:space="preserve"> and</w:t>
      </w:r>
    </w:p>
    <w:p w:rsidR="0007411F" w:rsidRPr="00E07F2E" w:rsidRDefault="0007411F" w:rsidP="00316F60">
      <w:pPr>
        <w:pStyle w:val="paragraph"/>
      </w:pPr>
      <w:r w:rsidRPr="00E07F2E">
        <w:tab/>
        <w:t>(e)</w:t>
      </w:r>
      <w:r w:rsidRPr="00E07F2E">
        <w:tab/>
        <w:t xml:space="preserve">the conditions specified in an instrument under </w:t>
      </w:r>
      <w:r w:rsidR="00A479EA">
        <w:t>subsection (</w:t>
      </w:r>
      <w:r w:rsidRPr="00E07F2E">
        <w:t>3) are satisfied;</w:t>
      </w:r>
    </w:p>
    <w:p w:rsidR="0007411F" w:rsidRPr="00E07F2E" w:rsidRDefault="0007411F" w:rsidP="00316F60">
      <w:pPr>
        <w:pStyle w:val="subsection2"/>
      </w:pPr>
      <w:r w:rsidRPr="00E07F2E">
        <w:t>the first carriage service provider must:</w:t>
      </w:r>
    </w:p>
    <w:p w:rsidR="0007411F" w:rsidRPr="00E07F2E" w:rsidRDefault="0007411F" w:rsidP="00316F60">
      <w:pPr>
        <w:pStyle w:val="paragraph"/>
      </w:pPr>
      <w:r w:rsidRPr="00E07F2E">
        <w:tab/>
        <w:t>(f)</w:t>
      </w:r>
      <w:r w:rsidRPr="00E07F2E">
        <w:tab/>
        <w:t>by written instrument, declare that the whole</w:t>
      </w:r>
      <w:r w:rsidR="00D95744" w:rsidRPr="00E07F2E">
        <w:t xml:space="preserve"> or the part, as the case requires,</w:t>
      </w:r>
      <w:r w:rsidRPr="00E07F2E">
        <w:t xml:space="preserve"> of the project area is a </w:t>
      </w:r>
      <w:r w:rsidRPr="00E07F2E">
        <w:rPr>
          <w:b/>
          <w:i/>
        </w:rPr>
        <w:t>provisional nominated service area</w:t>
      </w:r>
      <w:r w:rsidRPr="00E07F2E">
        <w:t xml:space="preserve"> for the purposes of this Part; and</w:t>
      </w:r>
    </w:p>
    <w:p w:rsidR="0007411F" w:rsidRPr="00E07F2E" w:rsidRDefault="0007411F" w:rsidP="00316F60">
      <w:pPr>
        <w:pStyle w:val="paragraph"/>
      </w:pPr>
      <w:r w:rsidRPr="00E07F2E">
        <w:tab/>
        <w:t>(g)</w:t>
      </w:r>
      <w:r w:rsidRPr="00E07F2E">
        <w:tab/>
        <w:t>do so within 10 business days after the relevant time.</w:t>
      </w:r>
    </w:p>
    <w:p w:rsidR="0007411F" w:rsidRPr="00E07F2E" w:rsidRDefault="0007411F" w:rsidP="00316F60">
      <w:pPr>
        <w:pStyle w:val="notetext"/>
      </w:pPr>
      <w:r w:rsidRPr="00E07F2E">
        <w:t>Note:</w:t>
      </w:r>
      <w:r w:rsidRPr="00E07F2E">
        <w:tab/>
        <w:t xml:space="preserve">For the format of the description of the area, see </w:t>
      </w:r>
      <w:r w:rsidR="00A479EA">
        <w:t>section 3</w:t>
      </w:r>
      <w:r w:rsidRPr="00E07F2E">
        <w:t>60LA.</w:t>
      </w:r>
    </w:p>
    <w:p w:rsidR="0007411F" w:rsidRPr="00E07F2E" w:rsidRDefault="0094482F" w:rsidP="00316F60">
      <w:pPr>
        <w:pStyle w:val="subsection"/>
      </w:pPr>
      <w:r>
        <w:tab/>
        <w:t>(7)</w:t>
      </w:r>
      <w:r>
        <w:tab/>
      </w:r>
      <w:r w:rsidR="0007411F" w:rsidRPr="00E07F2E">
        <w:t xml:space="preserve">The Minister may, by legislative instrument, specify conditions for the purposes of </w:t>
      </w:r>
      <w:r w:rsidR="00FB7FB1" w:rsidRPr="00E07F2E">
        <w:t>paragraph (</w:t>
      </w:r>
      <w:r w:rsidR="00397132" w:rsidRPr="00E07F2E">
        <w:t>6</w:t>
      </w:r>
      <w:r w:rsidR="0007411F" w:rsidRPr="00E07F2E">
        <w:t>)(</w:t>
      </w:r>
      <w:r w:rsidR="00397132" w:rsidRPr="00E07F2E">
        <w:t>e</w:t>
      </w:r>
      <w:r w:rsidR="0007411F" w:rsidRPr="00E07F2E">
        <w: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07411F" w:rsidRPr="00E07F2E" w:rsidRDefault="0094482F" w:rsidP="00316F60">
      <w:pPr>
        <w:pStyle w:val="subsection"/>
      </w:pPr>
      <w:r>
        <w:tab/>
        <w:t>(8)</w:t>
      </w:r>
      <w:r>
        <w:tab/>
      </w:r>
      <w:r w:rsidR="0007411F" w:rsidRPr="00E07F2E">
        <w:t xml:space="preserve">The Minister may, by legislative instrument, exempt a specified building redevelopment project from </w:t>
      </w:r>
      <w:r w:rsidR="00A479EA">
        <w:t>subsection (</w:t>
      </w:r>
      <w:r w:rsidR="00397132" w:rsidRPr="00E07F2E">
        <w:t>6</w:t>
      </w:r>
      <w:r w:rsidR="0007411F" w:rsidRPr="00E07F2E">
        <w: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07411F" w:rsidRPr="00E07F2E" w:rsidRDefault="0094482F" w:rsidP="00316F60">
      <w:pPr>
        <w:pStyle w:val="subsection"/>
      </w:pPr>
      <w:r>
        <w:tab/>
        <w:t>(9)</w:t>
      </w:r>
      <w:r>
        <w:tab/>
      </w:r>
      <w:r w:rsidR="00771BE9">
        <w:t>P</w:t>
      </w:r>
      <w:r w:rsidR="00FB7FB1" w:rsidRPr="00E07F2E">
        <w:t>aragraph (</w:t>
      </w:r>
      <w:r w:rsidR="00397132" w:rsidRPr="00E07F2E">
        <w:t>6</w:t>
      </w:r>
      <w:r w:rsidR="0007411F" w:rsidRPr="00E07F2E">
        <w:t xml:space="preserve">)(c) does not apply in the circumstances specified in a determination under </w:t>
      </w:r>
      <w:r w:rsidR="008E77F5" w:rsidRPr="00E07F2E">
        <w:t>sub</w:t>
      </w:r>
      <w:r w:rsidR="00A479EA">
        <w:t>section 3</w:t>
      </w:r>
      <w:r w:rsidR="0007411F" w:rsidRPr="00E07F2E">
        <w:t>60Q(4).</w:t>
      </w:r>
    </w:p>
    <w:p w:rsidR="0007411F" w:rsidRPr="00E07F2E" w:rsidRDefault="0007411F" w:rsidP="00316F60">
      <w:pPr>
        <w:pStyle w:val="SubsectionHead"/>
      </w:pPr>
      <w:r w:rsidRPr="00E07F2E">
        <w:t xml:space="preserve">Declaration to be made </w:t>
      </w:r>
      <w:r w:rsidR="00130877">
        <w:t>available</w:t>
      </w:r>
      <w:r w:rsidR="0094482F">
        <w:t xml:space="preserve"> etc.</w:t>
      </w:r>
    </w:p>
    <w:p w:rsidR="0007411F" w:rsidRDefault="0094482F" w:rsidP="00316F60">
      <w:pPr>
        <w:pStyle w:val="subsection"/>
      </w:pPr>
      <w:r>
        <w:tab/>
        <w:t>(10)</w:t>
      </w:r>
      <w:r>
        <w:tab/>
      </w:r>
      <w:r w:rsidR="0007411F" w:rsidRPr="00E07F2E">
        <w:t>If</w:t>
      </w:r>
      <w:r w:rsidR="00771BE9">
        <w:t xml:space="preserve"> </w:t>
      </w:r>
      <w:r w:rsidR="00C64E19" w:rsidRPr="00E07F2E">
        <w:t xml:space="preserve">a declaration made by </w:t>
      </w:r>
      <w:r w:rsidR="0007411F" w:rsidRPr="00E07F2E">
        <w:t xml:space="preserve">a carriage service provider </w:t>
      </w:r>
      <w:r w:rsidR="00C64E19" w:rsidRPr="00E07F2E">
        <w:t>is in force</w:t>
      </w:r>
      <w:r w:rsidR="0007411F" w:rsidRPr="00E07F2E">
        <w:t xml:space="preserve"> under this section</w:t>
      </w:r>
      <w:r w:rsidR="00771BE9">
        <w:t xml:space="preserve">, </w:t>
      </w:r>
      <w:r w:rsidR="0007411F" w:rsidRPr="00E07F2E">
        <w:t>the carriage service provider must</w:t>
      </w:r>
      <w:r w:rsidR="00771BE9">
        <w:t xml:space="preserve"> m</w:t>
      </w:r>
      <w:r w:rsidR="0007411F" w:rsidRPr="00E07F2E">
        <w:t>ake a copy of the declaration available on its website</w:t>
      </w:r>
      <w:r w:rsidR="00771BE9">
        <w:t>.</w:t>
      </w:r>
    </w:p>
    <w:p w:rsidR="0094482F" w:rsidRPr="00E07F2E" w:rsidRDefault="0094482F" w:rsidP="0094482F">
      <w:pPr>
        <w:pStyle w:val="subsection"/>
      </w:pPr>
      <w:r>
        <w:tab/>
        <w:t>(11)</w:t>
      </w:r>
      <w:r>
        <w:tab/>
      </w:r>
      <w:r w:rsidRPr="0094482F">
        <w:t xml:space="preserve">A </w:t>
      </w:r>
      <w:r w:rsidRPr="00E07F2E">
        <w:t>carriage service provider</w:t>
      </w:r>
      <w:r>
        <w:t xml:space="preserve"> </w:t>
      </w:r>
      <w:r w:rsidRPr="0094482F">
        <w:t>must give a copy of a declaration made by it under this section to the ACMA.</w:t>
      </w:r>
    </w:p>
    <w:p w:rsidR="0007411F" w:rsidRPr="00E07F2E" w:rsidRDefault="0007411F" w:rsidP="00316F60">
      <w:pPr>
        <w:pStyle w:val="SubsectionHead"/>
      </w:pPr>
      <w:r w:rsidRPr="00E07F2E">
        <w:t>Principles</w:t>
      </w:r>
    </w:p>
    <w:p w:rsidR="0007411F" w:rsidRPr="00E07F2E" w:rsidRDefault="0094482F" w:rsidP="00316F60">
      <w:pPr>
        <w:pStyle w:val="subsection"/>
      </w:pPr>
      <w:r>
        <w:tab/>
        <w:t>(12)</w:t>
      </w:r>
      <w:r>
        <w:tab/>
      </w:r>
      <w:r w:rsidR="0007411F" w:rsidRPr="00E07F2E">
        <w:t xml:space="preserve">In making a declaration under this section, a carriage service provider must comply with any principles determined under </w:t>
      </w:r>
      <w:r w:rsidR="00A479EA">
        <w:t>subsection (</w:t>
      </w:r>
      <w:r w:rsidR="0007411F" w:rsidRPr="00E07F2E">
        <w:t>1</w:t>
      </w:r>
      <w:r>
        <w:t>3</w:t>
      </w:r>
      <w:r w:rsidR="0007411F" w:rsidRPr="00E07F2E">
        <w:t>).</w:t>
      </w:r>
    </w:p>
    <w:p w:rsidR="0007411F" w:rsidRDefault="0094482F" w:rsidP="00316F60">
      <w:pPr>
        <w:pStyle w:val="subsection"/>
      </w:pPr>
      <w:r>
        <w:lastRenderedPageBreak/>
        <w:tab/>
        <w:t>(13)</w:t>
      </w:r>
      <w:r>
        <w:tab/>
      </w:r>
      <w:r w:rsidR="0007411F" w:rsidRPr="00E07F2E">
        <w:t xml:space="preserve">The Minister may, by legislative instrument, determine principles for the purposes of </w:t>
      </w:r>
      <w:r w:rsidR="00A479EA">
        <w:t>subsection (</w:t>
      </w:r>
      <w:r w:rsidR="0007411F" w:rsidRPr="00E07F2E">
        <w:t>1</w:t>
      </w:r>
      <w:r>
        <w:t>2</w:t>
      </w:r>
      <w:r w:rsidR="0007411F" w:rsidRPr="00E07F2E">
        <w: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07411F" w:rsidRPr="00E07F2E" w:rsidRDefault="0007411F" w:rsidP="00316F60">
      <w:pPr>
        <w:pStyle w:val="SubsectionHead"/>
      </w:pPr>
      <w:r w:rsidRPr="00E07F2E">
        <w:t>Revocation</w:t>
      </w:r>
    </w:p>
    <w:p w:rsidR="0007411F" w:rsidRPr="00E07F2E" w:rsidRDefault="0094482F" w:rsidP="00316F60">
      <w:pPr>
        <w:pStyle w:val="subsection"/>
      </w:pPr>
      <w:r>
        <w:tab/>
        <w:t>(14)</w:t>
      </w:r>
      <w:r>
        <w:tab/>
      </w:r>
      <w:r w:rsidR="0007411F" w:rsidRPr="00E07F2E">
        <w:t xml:space="preserve">A declaration made under this section cannot be revoked except under </w:t>
      </w:r>
      <w:r w:rsidR="00A479EA">
        <w:t>subsection (</w:t>
      </w:r>
      <w:r w:rsidR="00397132" w:rsidRPr="00E07F2E">
        <w:t>1</w:t>
      </w:r>
      <w:r>
        <w:t>5</w:t>
      </w:r>
      <w:r w:rsidR="0007411F" w:rsidRPr="00E07F2E">
        <w:t>).</w:t>
      </w:r>
    </w:p>
    <w:p w:rsidR="0007411F" w:rsidRPr="00E07F2E" w:rsidRDefault="0094482F" w:rsidP="00316F60">
      <w:pPr>
        <w:pStyle w:val="subsection"/>
      </w:pPr>
      <w:r>
        <w:tab/>
        <w:t>(15)</w:t>
      </w:r>
      <w:r>
        <w:tab/>
      </w:r>
      <w:r w:rsidR="0007411F" w:rsidRPr="00E07F2E">
        <w:t>The ACMA may, by writing, revoke a declaration made under this section.</w:t>
      </w:r>
    </w:p>
    <w:p w:rsidR="0007411F" w:rsidRPr="00E07F2E" w:rsidRDefault="0007411F" w:rsidP="00316F60">
      <w:pPr>
        <w:pStyle w:val="SubsectionHead"/>
      </w:pPr>
      <w:r w:rsidRPr="00E07F2E">
        <w:t>Variation</w:t>
      </w:r>
    </w:p>
    <w:p w:rsidR="0007411F" w:rsidRPr="00E07F2E" w:rsidRDefault="0094482F" w:rsidP="00316F60">
      <w:pPr>
        <w:pStyle w:val="subsection"/>
      </w:pPr>
      <w:r>
        <w:tab/>
        <w:t>(16)</w:t>
      </w:r>
      <w:r>
        <w:tab/>
      </w:r>
      <w:r w:rsidR="0007411F" w:rsidRPr="00E07F2E">
        <w:t xml:space="preserve">A declaration made under this section cannot be varied except under </w:t>
      </w:r>
      <w:r w:rsidR="00A479EA">
        <w:t>subsection (</w:t>
      </w:r>
      <w:r w:rsidR="0007411F" w:rsidRPr="00E07F2E">
        <w:t>1</w:t>
      </w:r>
      <w:r>
        <w:t>7</w:t>
      </w:r>
      <w:r w:rsidR="0007411F" w:rsidRPr="00E07F2E">
        <w:t>).</w:t>
      </w:r>
    </w:p>
    <w:p w:rsidR="0007411F" w:rsidRPr="00E07F2E" w:rsidRDefault="0094482F" w:rsidP="00316F60">
      <w:pPr>
        <w:pStyle w:val="subsection"/>
      </w:pPr>
      <w:r>
        <w:tab/>
        <w:t>(17)</w:t>
      </w:r>
      <w:r>
        <w:tab/>
      </w:r>
      <w:r w:rsidR="0007411F" w:rsidRPr="00E07F2E">
        <w:t xml:space="preserve">A carriage service provider may, by writing, vary a declaration made by the carriage service provider under this section, so long as the ACMA has approved the variation under </w:t>
      </w:r>
      <w:r w:rsidR="00A479EA">
        <w:t>subsection (</w:t>
      </w:r>
      <w:r w:rsidR="00632B1F" w:rsidRPr="00E07F2E">
        <w:t>1</w:t>
      </w:r>
      <w:r>
        <w:t>8</w:t>
      </w:r>
      <w:r w:rsidR="0007411F" w:rsidRPr="00E07F2E">
        <w:t>).</w:t>
      </w:r>
    </w:p>
    <w:p w:rsidR="0007411F" w:rsidRPr="00E07F2E" w:rsidRDefault="0094482F" w:rsidP="00316F60">
      <w:pPr>
        <w:pStyle w:val="subsection"/>
      </w:pPr>
      <w:r>
        <w:tab/>
        <w:t>(18)</w:t>
      </w:r>
      <w:r>
        <w:tab/>
      </w:r>
      <w:r w:rsidR="0007411F" w:rsidRPr="00E07F2E">
        <w:t>The ACMA may, on application made by a carriage service provider, approve the variation of a declaration made by the carriage service provider under this section.</w:t>
      </w:r>
    </w:p>
    <w:p w:rsidR="0007411F" w:rsidRPr="00E07F2E" w:rsidRDefault="0094482F" w:rsidP="00316F60">
      <w:pPr>
        <w:pStyle w:val="subsection"/>
      </w:pPr>
      <w:r>
        <w:tab/>
        <w:t>(19)</w:t>
      </w:r>
      <w:r>
        <w:tab/>
      </w:r>
      <w:r w:rsidR="0007411F" w:rsidRPr="00E07F2E">
        <w:t xml:space="preserve">An application under </w:t>
      </w:r>
      <w:r w:rsidR="00A479EA">
        <w:t>subsection (</w:t>
      </w:r>
      <w:r w:rsidR="00632B1F" w:rsidRPr="00E07F2E">
        <w:t>1</w:t>
      </w:r>
      <w:r>
        <w:t>8</w:t>
      </w:r>
      <w:r w:rsidR="0007411F" w:rsidRPr="00E07F2E">
        <w:t>) must:</w:t>
      </w:r>
    </w:p>
    <w:p w:rsidR="0007411F" w:rsidRPr="00E07F2E" w:rsidRDefault="0007411F" w:rsidP="00316F60">
      <w:pPr>
        <w:pStyle w:val="paragraph"/>
      </w:pPr>
      <w:r w:rsidRPr="00E07F2E">
        <w:tab/>
        <w:t>(a)</w:t>
      </w:r>
      <w:r w:rsidRPr="00E07F2E">
        <w:tab/>
        <w:t>be in writing; and</w:t>
      </w:r>
    </w:p>
    <w:p w:rsidR="0007411F" w:rsidRPr="00E07F2E" w:rsidRDefault="0007411F" w:rsidP="00316F60">
      <w:pPr>
        <w:pStyle w:val="paragraph"/>
      </w:pPr>
      <w:r w:rsidRPr="00E07F2E">
        <w:tab/>
        <w:t>(b)</w:t>
      </w:r>
      <w:r w:rsidRPr="00E07F2E">
        <w:tab/>
        <w:t>be in accordance with the form approved in writing by the ACMA; and</w:t>
      </w:r>
    </w:p>
    <w:p w:rsidR="0007411F" w:rsidRPr="00E07F2E" w:rsidRDefault="0007411F" w:rsidP="00316F60">
      <w:pPr>
        <w:pStyle w:val="paragraph"/>
      </w:pPr>
      <w:r w:rsidRPr="00E07F2E">
        <w:tab/>
        <w:t>(c)</w:t>
      </w:r>
      <w:r w:rsidRPr="00E07F2E">
        <w:tab/>
        <w:t xml:space="preserve">be accompanied by such information (if any) as is specified under </w:t>
      </w:r>
      <w:r w:rsidR="00A479EA">
        <w:t>subsection (</w:t>
      </w:r>
      <w:r w:rsidR="0094482F">
        <w:t>20</w:t>
      </w:r>
      <w:r w:rsidRPr="00E07F2E">
        <w:t>); and</w:t>
      </w:r>
    </w:p>
    <w:p w:rsidR="0007411F" w:rsidRPr="00E07F2E" w:rsidRDefault="0007411F" w:rsidP="00316F60">
      <w:pPr>
        <w:pStyle w:val="paragraph"/>
      </w:pPr>
      <w:r w:rsidRPr="00E07F2E">
        <w:tab/>
        <w:t>(d)</w:t>
      </w:r>
      <w:r w:rsidRPr="00E07F2E">
        <w:tab/>
        <w:t xml:space="preserve">be accompanied by such documents (if any) as are specified under </w:t>
      </w:r>
      <w:r w:rsidR="00A479EA">
        <w:t>subsection (</w:t>
      </w:r>
      <w:r w:rsidR="0094482F">
        <w:t>20</w:t>
      </w:r>
      <w:r w:rsidRPr="00E07F2E">
        <w:t>).</w:t>
      </w:r>
    </w:p>
    <w:p w:rsidR="0007411F" w:rsidRPr="00E07F2E" w:rsidRDefault="0094482F" w:rsidP="00316F60">
      <w:pPr>
        <w:pStyle w:val="subsection"/>
      </w:pPr>
      <w:r>
        <w:tab/>
        <w:t>(20)</w:t>
      </w:r>
      <w:r>
        <w:tab/>
      </w:r>
      <w:r w:rsidR="0007411F" w:rsidRPr="00E07F2E">
        <w:t>The ACMA may, by legislative instrument:</w:t>
      </w:r>
    </w:p>
    <w:p w:rsidR="0007411F" w:rsidRPr="00E07F2E" w:rsidRDefault="0007411F" w:rsidP="00316F60">
      <w:pPr>
        <w:pStyle w:val="paragraph"/>
      </w:pPr>
      <w:r w:rsidRPr="00E07F2E">
        <w:tab/>
        <w:t>(a)</w:t>
      </w:r>
      <w:r w:rsidRPr="00E07F2E">
        <w:tab/>
        <w:t xml:space="preserve">specify the information that must accompany an application under </w:t>
      </w:r>
      <w:r w:rsidR="00A479EA">
        <w:t>subsection (</w:t>
      </w:r>
      <w:r w:rsidR="00632B1F" w:rsidRPr="00E07F2E">
        <w:t>1</w:t>
      </w:r>
      <w:r w:rsidR="0094482F">
        <w:t>8</w:t>
      </w:r>
      <w:r w:rsidRPr="00E07F2E">
        <w:t>); or</w:t>
      </w:r>
    </w:p>
    <w:p w:rsidR="0007411F" w:rsidRPr="00E07F2E" w:rsidRDefault="0007411F" w:rsidP="00316F60">
      <w:pPr>
        <w:pStyle w:val="paragraph"/>
      </w:pPr>
      <w:r w:rsidRPr="00E07F2E">
        <w:tab/>
        <w:t>(b)</w:t>
      </w:r>
      <w:r w:rsidRPr="00E07F2E">
        <w:tab/>
        <w:t xml:space="preserve">specify the documents that must accompany an application under </w:t>
      </w:r>
      <w:r w:rsidR="00A479EA">
        <w:t>subsection (</w:t>
      </w:r>
      <w:r w:rsidR="00632B1F" w:rsidRPr="00E07F2E">
        <w:t>1</w:t>
      </w:r>
      <w:r w:rsidR="0094482F">
        <w:t>8</w:t>
      </w:r>
      <w:r w:rsidRPr="00E07F2E">
        <w:t>).</w:t>
      </w:r>
    </w:p>
    <w:p w:rsidR="002B164F" w:rsidRPr="00E07F2E" w:rsidRDefault="002B164F" w:rsidP="00316F60">
      <w:pPr>
        <w:pStyle w:val="notetext"/>
      </w:pPr>
      <w:r w:rsidRPr="00E07F2E">
        <w:lastRenderedPageBreak/>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9F6307" w:rsidRPr="00E07F2E" w:rsidRDefault="0094482F" w:rsidP="00316F60">
      <w:pPr>
        <w:pStyle w:val="subsection"/>
      </w:pPr>
      <w:r>
        <w:tab/>
        <w:t>(21)</w:t>
      </w:r>
      <w:r>
        <w:tab/>
      </w:r>
      <w:r w:rsidR="009F6307" w:rsidRPr="00E07F2E">
        <w:t xml:space="preserve">If, under </w:t>
      </w:r>
      <w:r w:rsidR="00A479EA">
        <w:t>subsection (</w:t>
      </w:r>
      <w:r w:rsidR="00632B1F" w:rsidRPr="00E07F2E">
        <w:t>1</w:t>
      </w:r>
      <w:r>
        <w:t>7</w:t>
      </w:r>
      <w:r w:rsidR="009F6307" w:rsidRPr="00E07F2E">
        <w:t>), a carriage service provider varies a declaration made by the carriage service provider under this section, the carriage service provider</w:t>
      </w:r>
      <w:r w:rsidR="00632B1F" w:rsidRPr="00E07F2E">
        <w:t xml:space="preserve"> </w:t>
      </w:r>
      <w:r w:rsidR="009F6307" w:rsidRPr="00E07F2E">
        <w:t>must give the ACMA a copy of the variation.</w:t>
      </w:r>
    </w:p>
    <w:p w:rsidR="0007411F" w:rsidRPr="00E07F2E" w:rsidRDefault="0007411F" w:rsidP="00316F60">
      <w:pPr>
        <w:pStyle w:val="SubsectionHead"/>
      </w:pPr>
      <w:r w:rsidRPr="00E07F2E">
        <w:t>Declaration, revocation and variation are not legislative instruments</w:t>
      </w:r>
    </w:p>
    <w:p w:rsidR="0007411F" w:rsidRPr="00E07F2E" w:rsidRDefault="0094482F" w:rsidP="00316F60">
      <w:pPr>
        <w:pStyle w:val="subsection"/>
      </w:pPr>
      <w:r>
        <w:tab/>
        <w:t>(22)</w:t>
      </w:r>
      <w:r>
        <w:tab/>
      </w:r>
      <w:r w:rsidR="0007411F" w:rsidRPr="00E07F2E">
        <w:t>A declaration made under this section is not a legislative instrument.</w:t>
      </w:r>
    </w:p>
    <w:p w:rsidR="0007411F" w:rsidRPr="00E07F2E" w:rsidRDefault="0094482F" w:rsidP="00316F60">
      <w:pPr>
        <w:pStyle w:val="subsection"/>
      </w:pPr>
      <w:r>
        <w:tab/>
        <w:t>(23)</w:t>
      </w:r>
      <w:r>
        <w:tab/>
      </w:r>
      <w:r w:rsidR="0007411F" w:rsidRPr="00E07F2E">
        <w:t xml:space="preserve">A revocation under </w:t>
      </w:r>
      <w:r w:rsidR="00A479EA">
        <w:t>subsection (</w:t>
      </w:r>
      <w:r w:rsidR="0007411F" w:rsidRPr="00E07F2E">
        <w:t>1</w:t>
      </w:r>
      <w:r>
        <w:t>5</w:t>
      </w:r>
      <w:r w:rsidR="0007411F" w:rsidRPr="00E07F2E">
        <w:t>) is not a legislative instrument.</w:t>
      </w:r>
    </w:p>
    <w:p w:rsidR="0007411F" w:rsidRPr="00E07F2E" w:rsidRDefault="0094482F" w:rsidP="00316F60">
      <w:pPr>
        <w:pStyle w:val="subsection"/>
      </w:pPr>
      <w:r>
        <w:tab/>
        <w:t>(24)</w:t>
      </w:r>
      <w:r>
        <w:tab/>
      </w:r>
      <w:r w:rsidR="0007411F" w:rsidRPr="00E07F2E">
        <w:t xml:space="preserve">A variation under </w:t>
      </w:r>
      <w:r w:rsidR="00A479EA">
        <w:t>subsection (</w:t>
      </w:r>
      <w:r w:rsidR="0007411F" w:rsidRPr="00E07F2E">
        <w:t>1</w:t>
      </w:r>
      <w:r>
        <w:t>7</w:t>
      </w:r>
      <w:r w:rsidR="0007411F" w:rsidRPr="00E07F2E">
        <w:t>) is not a legislative instrument.</w:t>
      </w:r>
    </w:p>
    <w:p w:rsidR="0007411F" w:rsidRPr="00E07F2E" w:rsidRDefault="0007411F" w:rsidP="00316F60">
      <w:pPr>
        <w:pStyle w:val="ActHead5"/>
      </w:pPr>
      <w:bookmarkStart w:id="22" w:name="_Toc111549945"/>
      <w:r w:rsidRPr="00507B5A">
        <w:rPr>
          <w:rStyle w:val="CharSectno"/>
        </w:rPr>
        <w:t>360HC</w:t>
      </w:r>
      <w:r w:rsidRPr="00E07F2E">
        <w:t xml:space="preserve">  Nominated service area—anticipatory notice to be given to the ACMA by a carriage service provider</w:t>
      </w:r>
      <w:bookmarkEnd w:id="22"/>
    </w:p>
    <w:p w:rsidR="0007411F" w:rsidRPr="00E07F2E" w:rsidRDefault="0007411F" w:rsidP="00316F60">
      <w:pPr>
        <w:pStyle w:val="SubsectionHead"/>
      </w:pPr>
      <w:r w:rsidRPr="00E07F2E">
        <w:t>Nominated service area—real estate development project</w:t>
      </w:r>
    </w:p>
    <w:p w:rsidR="0007411F" w:rsidRPr="00E07F2E" w:rsidRDefault="00F857E8" w:rsidP="00316F60">
      <w:pPr>
        <w:pStyle w:val="subsection"/>
      </w:pPr>
      <w:r w:rsidRPr="00E07F2E">
        <w:tab/>
        <w:t>(1)</w:t>
      </w:r>
      <w:r w:rsidRPr="00E07F2E">
        <w:tab/>
      </w:r>
      <w:r w:rsidR="0007411F" w:rsidRPr="00E07F2E">
        <w:t>If:</w:t>
      </w:r>
    </w:p>
    <w:p w:rsidR="0007411F" w:rsidRPr="00E07F2E" w:rsidRDefault="00133E14" w:rsidP="00316F60">
      <w:pPr>
        <w:pStyle w:val="paragraph"/>
      </w:pPr>
      <w:r>
        <w:tab/>
        <w:t>(a)</w:t>
      </w:r>
      <w:r>
        <w:tab/>
      </w:r>
      <w:r w:rsidR="0007411F" w:rsidRPr="00E07F2E">
        <w:t>a facility has been, is being, or is to be, installed in, or in proximity to, the project area of a real estate development project; and</w:t>
      </w:r>
    </w:p>
    <w:p w:rsidR="0007411F" w:rsidRPr="00E07F2E" w:rsidRDefault="00133E14" w:rsidP="00316F60">
      <w:pPr>
        <w:pStyle w:val="paragraph"/>
      </w:pPr>
      <w:r>
        <w:tab/>
        <w:t>(b)</w:t>
      </w:r>
      <w:r>
        <w:tab/>
      </w:r>
      <w:r w:rsidR="0007411F" w:rsidRPr="00E07F2E">
        <w:t>there is no nominated service area that:</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consists of, or includes, the project area; and</w:t>
      </w:r>
    </w:p>
    <w:p w:rsidR="0007411F" w:rsidRPr="00E07F2E" w:rsidRDefault="0007411F" w:rsidP="00316F60">
      <w:pPr>
        <w:pStyle w:val="paragraphsub"/>
      </w:pPr>
      <w:r w:rsidRPr="00E07F2E">
        <w:tab/>
        <w:t>(ii)</w:t>
      </w:r>
      <w:r w:rsidRPr="00E07F2E">
        <w:tab/>
        <w:t xml:space="preserve">is attributable to a declaration under </w:t>
      </w:r>
      <w:r w:rsidR="00A479EA">
        <w:t>section 3</w:t>
      </w:r>
      <w:r w:rsidRPr="00E07F2E">
        <w:t>60H or 360HB; and</w:t>
      </w:r>
    </w:p>
    <w:p w:rsidR="0007411F" w:rsidRPr="00E07F2E" w:rsidRDefault="00133E14" w:rsidP="00316F60">
      <w:pPr>
        <w:pStyle w:val="paragraph"/>
      </w:pPr>
      <w:r>
        <w:tab/>
        <w:t>(c)</w:t>
      </w:r>
      <w:r>
        <w:tab/>
      </w:r>
      <w:r w:rsidR="0007411F" w:rsidRPr="00E07F2E">
        <w:t xml:space="preserve">at a time (the </w:t>
      </w:r>
      <w:r w:rsidR="0007411F" w:rsidRPr="00E07F2E">
        <w:rPr>
          <w:b/>
          <w:i/>
        </w:rPr>
        <w:t>relevant time</w:t>
      </w:r>
      <w:r w:rsidR="0007411F" w:rsidRPr="00E07F2E">
        <w:t xml:space="preserve">) on or after </w:t>
      </w:r>
      <w:r w:rsidR="00FB7FB1" w:rsidRPr="00E07F2E">
        <w:t>1 July</w:t>
      </w:r>
      <w:r w:rsidR="0007411F" w:rsidRPr="00E07F2E">
        <w:t xml:space="preserve"> 2023, a carriage service provider (the </w:t>
      </w:r>
      <w:r w:rsidR="0007411F" w:rsidRPr="00E07F2E">
        <w:rPr>
          <w:b/>
          <w:i/>
        </w:rPr>
        <w:t>first carriage service provider</w:t>
      </w:r>
      <w:r w:rsidR="0007411F" w:rsidRPr="00E07F2E">
        <w:t>) formulates a proposal to use the facility:</w:t>
      </w:r>
    </w:p>
    <w:p w:rsidR="00D95744" w:rsidRPr="00E07F2E" w:rsidRDefault="00D95744" w:rsidP="00316F60">
      <w:pPr>
        <w:pStyle w:val="paragraphsub"/>
      </w:pPr>
      <w:r w:rsidRPr="00E07F2E">
        <w:tab/>
        <w:t>(</w:t>
      </w:r>
      <w:proofErr w:type="spellStart"/>
      <w:r w:rsidRPr="00E07F2E">
        <w:t>i</w:t>
      </w:r>
      <w:proofErr w:type="spellEnd"/>
      <w:r w:rsidRPr="00E07F2E">
        <w:t>)</w:t>
      </w:r>
      <w:r w:rsidRPr="00E07F2E">
        <w:tab/>
        <w:t>to supply carriage services to end</w:t>
      </w:r>
      <w:r w:rsidR="00316F60">
        <w:noBreakHyphen/>
      </w:r>
      <w:r w:rsidRPr="00E07F2E">
        <w:t>users at premises in the whole or a part of the project area; or</w:t>
      </w:r>
    </w:p>
    <w:p w:rsidR="00D95744" w:rsidRPr="00E07F2E" w:rsidRDefault="00D95744" w:rsidP="00316F60">
      <w:pPr>
        <w:pStyle w:val="paragraphsub"/>
      </w:pPr>
      <w:r w:rsidRPr="00E07F2E">
        <w:tab/>
        <w:t>(ii)</w:t>
      </w:r>
      <w:r w:rsidRPr="00E07F2E">
        <w:tab/>
        <w:t>to supply an eligible service to another carriage service provider in order that the other carriage service provider can provide carriage services to end</w:t>
      </w:r>
      <w:r w:rsidR="00316F60">
        <w:noBreakHyphen/>
      </w:r>
      <w:r w:rsidRPr="00E07F2E">
        <w:t>users at premises in the whole or a part of the project area; and</w:t>
      </w:r>
    </w:p>
    <w:p w:rsidR="0007411F" w:rsidRPr="00E07F2E" w:rsidRDefault="00133E14" w:rsidP="00316F60">
      <w:pPr>
        <w:pStyle w:val="paragraph"/>
      </w:pPr>
      <w:r>
        <w:lastRenderedPageBreak/>
        <w:tab/>
        <w:t>(d)</w:t>
      </w:r>
      <w:r>
        <w:tab/>
      </w:r>
      <w:r w:rsidR="0007411F" w:rsidRPr="00E07F2E">
        <w:t xml:space="preserve">when the </w:t>
      </w:r>
      <w:r w:rsidR="00402D41">
        <w:t>first carriage service provider</w:t>
      </w:r>
      <w:r w:rsidR="0007411F" w:rsidRPr="00E07F2E">
        <w:t xml:space="preserve"> commences to use the facility as mentioned in </w:t>
      </w:r>
      <w:r w:rsidR="00FB7FB1" w:rsidRPr="00E07F2E">
        <w:t>paragraph (</w:t>
      </w:r>
      <w:r w:rsidR="0007411F" w:rsidRPr="00E07F2E">
        <w:t xml:space="preserve">c), the </w:t>
      </w:r>
      <w:r w:rsidR="00402D41">
        <w:t>first carriage service provider</w:t>
      </w:r>
      <w:r w:rsidR="0007411F" w:rsidRPr="00E07F2E">
        <w:t xml:space="preserve"> will be required, by </w:t>
      </w:r>
      <w:r w:rsidR="008E77F5" w:rsidRPr="00E07F2E">
        <w:t>sub</w:t>
      </w:r>
      <w:r w:rsidR="00A479EA">
        <w:t>section 3</w:t>
      </w:r>
      <w:r w:rsidR="0007411F" w:rsidRPr="00E07F2E">
        <w:t xml:space="preserve">60HB(2), to declare that the whole </w:t>
      </w:r>
      <w:r w:rsidR="00D95744" w:rsidRPr="00E07F2E">
        <w:t xml:space="preserve">or the part, as the case requires, </w:t>
      </w:r>
      <w:r w:rsidR="0007411F" w:rsidRPr="00E07F2E">
        <w:t>of the project area is a provisional nominated service area for the purposes of this Part;</w:t>
      </w:r>
    </w:p>
    <w:p w:rsidR="0007411F" w:rsidRPr="00E07F2E" w:rsidRDefault="0007411F" w:rsidP="00316F60">
      <w:pPr>
        <w:pStyle w:val="subsection2"/>
      </w:pPr>
      <w:r w:rsidRPr="00E07F2E">
        <w:t xml:space="preserve">the </w:t>
      </w:r>
      <w:r w:rsidR="00402D41">
        <w:t>first carriage service provider</w:t>
      </w:r>
      <w:r w:rsidRPr="00E07F2E">
        <w:t xml:space="preserve"> must:</w:t>
      </w:r>
    </w:p>
    <w:p w:rsidR="0007411F" w:rsidRPr="00E07F2E" w:rsidRDefault="00133E14" w:rsidP="00316F60">
      <w:pPr>
        <w:pStyle w:val="paragraph"/>
      </w:pPr>
      <w:r>
        <w:tab/>
        <w:t>(e)</w:t>
      </w:r>
      <w:r>
        <w:tab/>
      </w:r>
      <w:r w:rsidR="0007411F" w:rsidRPr="00E07F2E">
        <w:t>give the ACMA a written notice that:</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 xml:space="preserve">states that the </w:t>
      </w:r>
      <w:r w:rsidR="00402D41">
        <w:t>first carriage service provider</w:t>
      </w:r>
      <w:r w:rsidRPr="00E07F2E">
        <w:t xml:space="preserve"> has formulated the proposal; and</w:t>
      </w:r>
    </w:p>
    <w:p w:rsidR="0007411F" w:rsidRPr="00E07F2E" w:rsidRDefault="0007411F" w:rsidP="00316F60">
      <w:pPr>
        <w:pStyle w:val="paragraphsub"/>
      </w:pPr>
      <w:r w:rsidRPr="00E07F2E">
        <w:tab/>
        <w:t>(ii)</w:t>
      </w:r>
      <w:r w:rsidRPr="00E07F2E">
        <w:tab/>
        <w:t>specifies</w:t>
      </w:r>
      <w:r w:rsidR="00D95744" w:rsidRPr="00E07F2E">
        <w:t xml:space="preserve"> the whole or the part, as the case requires, of</w:t>
      </w:r>
      <w:r w:rsidRPr="00E07F2E">
        <w:t xml:space="preserve"> the project area; and</w:t>
      </w:r>
    </w:p>
    <w:p w:rsidR="0007411F" w:rsidRPr="00E07F2E" w:rsidRDefault="0007411F" w:rsidP="00316F60">
      <w:pPr>
        <w:pStyle w:val="paragraphsub"/>
      </w:pPr>
      <w:r w:rsidRPr="00E07F2E">
        <w:tab/>
        <w:t>(iii)</w:t>
      </w:r>
      <w:r w:rsidRPr="00E07F2E">
        <w:tab/>
        <w:t>describes the facility; and</w:t>
      </w:r>
    </w:p>
    <w:p w:rsidR="0007411F" w:rsidRPr="00E07F2E" w:rsidRDefault="0007411F" w:rsidP="00316F60">
      <w:pPr>
        <w:pStyle w:val="paragraphsub"/>
      </w:pPr>
      <w:r w:rsidRPr="00E07F2E">
        <w:tab/>
        <w:t>(iv)</w:t>
      </w:r>
      <w:r w:rsidRPr="00E07F2E">
        <w:tab/>
        <w:t xml:space="preserve">sets out the </w:t>
      </w:r>
      <w:r w:rsidR="00402D41">
        <w:t>first carriage service provider</w:t>
      </w:r>
      <w:r w:rsidRPr="00E07F2E">
        <w:t xml:space="preserve">’s estimate of the time when the </w:t>
      </w:r>
      <w:r w:rsidR="00402D41">
        <w:t>first carriage service provider</w:t>
      </w:r>
      <w:r w:rsidRPr="00E07F2E">
        <w:t xml:space="preserve"> is likely to commence to use the facility as mentioned in </w:t>
      </w:r>
      <w:r w:rsidR="00FB7FB1" w:rsidRPr="00E07F2E">
        <w:t>paragraph (</w:t>
      </w:r>
      <w:r w:rsidRPr="00E07F2E">
        <w:t>c); and</w:t>
      </w:r>
    </w:p>
    <w:p w:rsidR="0007411F" w:rsidRPr="00E07F2E" w:rsidRDefault="00133E14" w:rsidP="00316F60">
      <w:pPr>
        <w:pStyle w:val="paragraph"/>
      </w:pPr>
      <w:r>
        <w:tab/>
        <w:t>(f)</w:t>
      </w:r>
      <w:r>
        <w:tab/>
      </w:r>
      <w:r w:rsidR="0007411F" w:rsidRPr="00E07F2E">
        <w:t xml:space="preserve">do </w:t>
      </w:r>
      <w:r>
        <w:t xml:space="preserve">so </w:t>
      </w:r>
      <w:r w:rsidR="0007411F" w:rsidRPr="00E07F2E">
        <w:t xml:space="preserve">within 10 business days after </w:t>
      </w:r>
      <w:r w:rsidR="00E07709">
        <w:t>the relevant time</w:t>
      </w:r>
      <w:r w:rsidR="0007411F" w:rsidRPr="00E07F2E">
        <w:t>.</w:t>
      </w:r>
    </w:p>
    <w:p w:rsidR="0007411F" w:rsidRPr="00E07F2E" w:rsidRDefault="0007411F" w:rsidP="00316F60">
      <w:pPr>
        <w:spacing w:before="122" w:line="198" w:lineRule="exact"/>
        <w:ind w:left="1985" w:hanging="851"/>
        <w:rPr>
          <w:rFonts w:eastAsia="Times New Roman" w:cs="Times New Roman"/>
          <w:sz w:val="18"/>
          <w:lang w:eastAsia="en-AU"/>
        </w:rPr>
      </w:pPr>
      <w:r w:rsidRPr="00E07F2E">
        <w:rPr>
          <w:rFonts w:eastAsia="Times New Roman" w:cs="Times New Roman"/>
          <w:sz w:val="18"/>
          <w:lang w:eastAsia="en-AU"/>
        </w:rPr>
        <w:t>Note:</w:t>
      </w:r>
      <w:r w:rsidRPr="00E07F2E">
        <w:rPr>
          <w:rFonts w:eastAsia="Times New Roman" w:cs="Times New Roman"/>
          <w:sz w:val="18"/>
          <w:lang w:eastAsia="en-AU"/>
        </w:rPr>
        <w:tab/>
        <w:t xml:space="preserve">For the format of the description of the area, see </w:t>
      </w:r>
      <w:r w:rsidR="00A479EA">
        <w:rPr>
          <w:rFonts w:eastAsia="Times New Roman" w:cs="Times New Roman"/>
          <w:sz w:val="18"/>
          <w:lang w:eastAsia="en-AU"/>
        </w:rPr>
        <w:t>section 3</w:t>
      </w:r>
      <w:r w:rsidRPr="00E07F2E">
        <w:rPr>
          <w:rFonts w:eastAsia="Times New Roman" w:cs="Times New Roman"/>
          <w:sz w:val="18"/>
          <w:lang w:eastAsia="en-AU"/>
        </w:rPr>
        <w:t>60LA.</w:t>
      </w:r>
    </w:p>
    <w:p w:rsidR="0007411F" w:rsidRPr="002F7BB3" w:rsidRDefault="0007411F" w:rsidP="002F7BB3">
      <w:pPr>
        <w:pStyle w:val="SubsectionHead"/>
      </w:pPr>
      <w:r w:rsidRPr="002F7BB3">
        <w:t>Nominated service area—building redevelopment project</w:t>
      </w:r>
    </w:p>
    <w:p w:rsidR="0007411F" w:rsidRPr="002F7BB3" w:rsidRDefault="0007411F" w:rsidP="002F7BB3">
      <w:pPr>
        <w:pStyle w:val="subsection"/>
      </w:pPr>
      <w:r w:rsidRPr="002F7BB3">
        <w:tab/>
        <w:t>(2)</w:t>
      </w:r>
      <w:r w:rsidRPr="002F7BB3">
        <w:tab/>
        <w:t>If:</w:t>
      </w:r>
    </w:p>
    <w:p w:rsidR="0007411F" w:rsidRPr="00E07F2E" w:rsidRDefault="00133E14" w:rsidP="00316F60">
      <w:pPr>
        <w:pStyle w:val="paragraph"/>
      </w:pPr>
      <w:r>
        <w:tab/>
        <w:t>(</w:t>
      </w:r>
      <w:r w:rsidR="002F7BB3">
        <w:t>a</w:t>
      </w:r>
      <w:r>
        <w:t>)</w:t>
      </w:r>
      <w:r>
        <w:tab/>
      </w:r>
      <w:r w:rsidR="0007411F" w:rsidRPr="00E07F2E">
        <w:t>a facility has been, is being, or is to be, installed in, or in proximity to, the project area of a building redevelopment project; and</w:t>
      </w:r>
    </w:p>
    <w:p w:rsidR="0007411F" w:rsidRPr="00E07F2E" w:rsidRDefault="00133E14" w:rsidP="00316F60">
      <w:pPr>
        <w:pStyle w:val="paragraph"/>
      </w:pPr>
      <w:r>
        <w:tab/>
        <w:t>(</w:t>
      </w:r>
      <w:r w:rsidR="002F7BB3">
        <w:t>b</w:t>
      </w:r>
      <w:r>
        <w:t>)</w:t>
      </w:r>
      <w:r>
        <w:tab/>
      </w:r>
      <w:r w:rsidR="0007411F" w:rsidRPr="00E07F2E">
        <w:t>there is no nominated service area that:</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consists of, or includes, the project area; and</w:t>
      </w:r>
    </w:p>
    <w:p w:rsidR="0007411F" w:rsidRPr="00E07F2E" w:rsidRDefault="0007411F" w:rsidP="00316F60">
      <w:pPr>
        <w:pStyle w:val="paragraphsub"/>
      </w:pPr>
      <w:r w:rsidRPr="00E07F2E">
        <w:tab/>
        <w:t>(ii)</w:t>
      </w:r>
      <w:r w:rsidRPr="00E07F2E">
        <w:tab/>
        <w:t xml:space="preserve">is attributable to a declaration under </w:t>
      </w:r>
      <w:r w:rsidR="00A479EA">
        <w:t>section 3</w:t>
      </w:r>
      <w:r w:rsidRPr="00E07F2E">
        <w:t>60H or 360HB; and</w:t>
      </w:r>
    </w:p>
    <w:p w:rsidR="0007411F" w:rsidRPr="00E07F2E" w:rsidRDefault="00133E14" w:rsidP="00316F60">
      <w:pPr>
        <w:pStyle w:val="paragraph"/>
      </w:pPr>
      <w:r>
        <w:tab/>
        <w:t>(</w:t>
      </w:r>
      <w:r w:rsidR="002F7BB3">
        <w:t>c</w:t>
      </w:r>
      <w:r>
        <w:t>)</w:t>
      </w:r>
      <w:r>
        <w:tab/>
      </w:r>
      <w:r w:rsidR="0007411F" w:rsidRPr="00E07F2E">
        <w:t xml:space="preserve">at a time (the </w:t>
      </w:r>
      <w:r w:rsidR="0007411F" w:rsidRPr="00E07F2E">
        <w:rPr>
          <w:b/>
          <w:i/>
        </w:rPr>
        <w:t>relevant time</w:t>
      </w:r>
      <w:r w:rsidR="0007411F" w:rsidRPr="00E07F2E">
        <w:t xml:space="preserve">) on or after </w:t>
      </w:r>
      <w:r w:rsidR="00FB7FB1" w:rsidRPr="00E07F2E">
        <w:t>1 July</w:t>
      </w:r>
      <w:r w:rsidR="0007411F" w:rsidRPr="00E07F2E">
        <w:t xml:space="preserve"> 2023, a carriage service provider (the </w:t>
      </w:r>
      <w:r w:rsidR="0007411F" w:rsidRPr="00E07F2E">
        <w:rPr>
          <w:b/>
          <w:i/>
        </w:rPr>
        <w:t>first carriage service provider</w:t>
      </w:r>
      <w:r w:rsidR="0007411F" w:rsidRPr="00E07F2E">
        <w:t>) formulates a proposal to use the facility:</w:t>
      </w:r>
    </w:p>
    <w:p w:rsidR="00D95744" w:rsidRPr="00E07F2E" w:rsidRDefault="00D95744" w:rsidP="00316F60">
      <w:pPr>
        <w:pStyle w:val="paragraphsub"/>
      </w:pPr>
      <w:r w:rsidRPr="00E07F2E">
        <w:tab/>
        <w:t>(</w:t>
      </w:r>
      <w:proofErr w:type="spellStart"/>
      <w:r w:rsidRPr="00E07F2E">
        <w:t>i</w:t>
      </w:r>
      <w:proofErr w:type="spellEnd"/>
      <w:r w:rsidRPr="00E07F2E">
        <w:t>)</w:t>
      </w:r>
      <w:r w:rsidRPr="00E07F2E">
        <w:tab/>
        <w:t>to supply carriage services to end</w:t>
      </w:r>
      <w:r w:rsidR="00316F60">
        <w:noBreakHyphen/>
      </w:r>
      <w:r w:rsidRPr="00E07F2E">
        <w:t>users at premises in the whole or a part of the project area; or</w:t>
      </w:r>
    </w:p>
    <w:p w:rsidR="00D95744" w:rsidRPr="00E07F2E" w:rsidRDefault="00D95744" w:rsidP="00316F60">
      <w:pPr>
        <w:pStyle w:val="paragraphsub"/>
      </w:pPr>
      <w:r w:rsidRPr="00E07F2E">
        <w:tab/>
        <w:t>(ii)</w:t>
      </w:r>
      <w:r w:rsidRPr="00E07F2E">
        <w:tab/>
        <w:t xml:space="preserve">to supply an eligible service to another carriage service provider in order that the other carriage service provider </w:t>
      </w:r>
      <w:r w:rsidRPr="00E07F2E">
        <w:lastRenderedPageBreak/>
        <w:t>can provide carriage services to end</w:t>
      </w:r>
      <w:r w:rsidR="00316F60">
        <w:noBreakHyphen/>
      </w:r>
      <w:r w:rsidRPr="00E07F2E">
        <w:t>users at premises in the whole or a part of the project area; and</w:t>
      </w:r>
    </w:p>
    <w:p w:rsidR="0007411F" w:rsidRPr="00E07F2E" w:rsidRDefault="00133E14" w:rsidP="00316F60">
      <w:pPr>
        <w:pStyle w:val="paragraph"/>
      </w:pPr>
      <w:r>
        <w:tab/>
        <w:t>(</w:t>
      </w:r>
      <w:r w:rsidR="002F7BB3">
        <w:t>d</w:t>
      </w:r>
      <w:r>
        <w:t>)</w:t>
      </w:r>
      <w:r>
        <w:tab/>
      </w:r>
      <w:r w:rsidR="0007411F" w:rsidRPr="00E07F2E">
        <w:t xml:space="preserve">when the </w:t>
      </w:r>
      <w:r w:rsidR="00402D41">
        <w:t>first carriage service provider</w:t>
      </w:r>
      <w:r w:rsidR="0007411F" w:rsidRPr="00E07F2E">
        <w:t xml:space="preserve"> commences to use the facility as mentioned in </w:t>
      </w:r>
      <w:r w:rsidR="00FB7FB1" w:rsidRPr="00E07F2E">
        <w:t>paragraph (</w:t>
      </w:r>
      <w:r w:rsidR="0007411F" w:rsidRPr="00E07F2E">
        <w:t xml:space="preserve">c), the </w:t>
      </w:r>
      <w:r w:rsidR="00402D41">
        <w:t>first carriage service provider</w:t>
      </w:r>
      <w:r w:rsidR="0007411F" w:rsidRPr="00E07F2E">
        <w:t xml:space="preserve"> will be required, by </w:t>
      </w:r>
      <w:r w:rsidR="008E77F5" w:rsidRPr="00E07F2E">
        <w:t>sub</w:t>
      </w:r>
      <w:r w:rsidR="00A479EA">
        <w:t>section 3</w:t>
      </w:r>
      <w:r w:rsidR="0007411F" w:rsidRPr="00E07F2E">
        <w:t xml:space="preserve">60HB(6), to declare that the whole </w:t>
      </w:r>
      <w:r w:rsidR="00D95744" w:rsidRPr="00E07F2E">
        <w:t>or the part, as the case requires,</w:t>
      </w:r>
      <w:r w:rsidR="00CA0991">
        <w:t xml:space="preserve"> </w:t>
      </w:r>
      <w:r w:rsidR="0007411F" w:rsidRPr="00E07F2E">
        <w:t>of the project area is a provisional nominated service area for the purposes of this Part;</w:t>
      </w:r>
    </w:p>
    <w:p w:rsidR="0007411F" w:rsidRPr="00E07F2E" w:rsidRDefault="0007411F" w:rsidP="00316F60">
      <w:pPr>
        <w:pStyle w:val="subsection2"/>
      </w:pPr>
      <w:r w:rsidRPr="00E07F2E">
        <w:t xml:space="preserve">the </w:t>
      </w:r>
      <w:r w:rsidR="00402D41">
        <w:t>first carriage service provider</w:t>
      </w:r>
      <w:r w:rsidRPr="00E07F2E">
        <w:t xml:space="preserve"> must:</w:t>
      </w:r>
    </w:p>
    <w:p w:rsidR="0007411F" w:rsidRPr="00E07F2E" w:rsidRDefault="00133E14" w:rsidP="00316F60">
      <w:pPr>
        <w:pStyle w:val="paragraph"/>
      </w:pPr>
      <w:r>
        <w:tab/>
        <w:t>(</w:t>
      </w:r>
      <w:r w:rsidR="002F7BB3">
        <w:t>e</w:t>
      </w:r>
      <w:r>
        <w:t>)</w:t>
      </w:r>
      <w:r>
        <w:tab/>
      </w:r>
      <w:r w:rsidR="0007411F" w:rsidRPr="00E07F2E">
        <w:t>give the ACMA a written notice that:</w:t>
      </w:r>
    </w:p>
    <w:p w:rsidR="0007411F" w:rsidRPr="00E07F2E" w:rsidRDefault="0007411F" w:rsidP="00316F60">
      <w:pPr>
        <w:pStyle w:val="paragraphsub"/>
      </w:pPr>
      <w:r w:rsidRPr="00E07F2E">
        <w:tab/>
        <w:t>(</w:t>
      </w:r>
      <w:proofErr w:type="spellStart"/>
      <w:r w:rsidRPr="00E07F2E">
        <w:t>i</w:t>
      </w:r>
      <w:proofErr w:type="spellEnd"/>
      <w:r w:rsidRPr="00E07F2E">
        <w:t>)</w:t>
      </w:r>
      <w:r w:rsidRPr="00E07F2E">
        <w:tab/>
        <w:t xml:space="preserve">states that the </w:t>
      </w:r>
      <w:r w:rsidR="00402D41">
        <w:t>first carriage service provider</w:t>
      </w:r>
      <w:r w:rsidRPr="00E07F2E">
        <w:t xml:space="preserve"> has formulated the proposal; and</w:t>
      </w:r>
    </w:p>
    <w:p w:rsidR="0007411F" w:rsidRPr="00E07F2E" w:rsidRDefault="0007411F" w:rsidP="00316F60">
      <w:pPr>
        <w:pStyle w:val="paragraphsub"/>
      </w:pPr>
      <w:r w:rsidRPr="00E07F2E">
        <w:tab/>
        <w:t>(ii)</w:t>
      </w:r>
      <w:r w:rsidRPr="00E07F2E">
        <w:tab/>
        <w:t xml:space="preserve">specifies the </w:t>
      </w:r>
      <w:r w:rsidR="00D95744" w:rsidRPr="00E07F2E">
        <w:t xml:space="preserve">whole or the part, as the case requires, of the </w:t>
      </w:r>
      <w:r w:rsidRPr="00E07F2E">
        <w:t>project area; and</w:t>
      </w:r>
    </w:p>
    <w:p w:rsidR="0007411F" w:rsidRPr="00E07F2E" w:rsidRDefault="0007411F" w:rsidP="00316F60">
      <w:pPr>
        <w:pStyle w:val="paragraphsub"/>
      </w:pPr>
      <w:r w:rsidRPr="00E07F2E">
        <w:tab/>
        <w:t>(iii)</w:t>
      </w:r>
      <w:r w:rsidRPr="00E07F2E">
        <w:tab/>
        <w:t>describes the facility; and</w:t>
      </w:r>
    </w:p>
    <w:p w:rsidR="0007411F" w:rsidRPr="00E07F2E" w:rsidRDefault="0007411F" w:rsidP="00316F60">
      <w:pPr>
        <w:pStyle w:val="paragraphsub"/>
      </w:pPr>
      <w:r w:rsidRPr="00E07F2E">
        <w:tab/>
        <w:t>(iv)</w:t>
      </w:r>
      <w:r w:rsidRPr="00E07F2E">
        <w:tab/>
        <w:t xml:space="preserve">sets out the </w:t>
      </w:r>
      <w:r w:rsidR="00402D41">
        <w:t>first carriage service provider</w:t>
      </w:r>
      <w:r w:rsidRPr="00E07F2E">
        <w:t xml:space="preserve">’s estimate of the time when the </w:t>
      </w:r>
      <w:r w:rsidR="00402D41">
        <w:t>first carriage service provider</w:t>
      </w:r>
      <w:r w:rsidRPr="00E07F2E">
        <w:t xml:space="preserve"> is likely to commence to use the facility as mentioned in </w:t>
      </w:r>
      <w:r w:rsidR="00FB7FB1" w:rsidRPr="00E07F2E">
        <w:t>paragraph (</w:t>
      </w:r>
      <w:r w:rsidRPr="00E07F2E">
        <w:t>c); and</w:t>
      </w:r>
    </w:p>
    <w:p w:rsidR="0007411F" w:rsidRPr="00E07F2E" w:rsidRDefault="00133E14" w:rsidP="00316F60">
      <w:pPr>
        <w:pStyle w:val="paragraph"/>
      </w:pPr>
      <w:r>
        <w:tab/>
        <w:t>(</w:t>
      </w:r>
      <w:r w:rsidR="002F7BB3">
        <w:t>f</w:t>
      </w:r>
      <w:r>
        <w:t>)</w:t>
      </w:r>
      <w:r>
        <w:tab/>
      </w:r>
      <w:r w:rsidR="0007411F" w:rsidRPr="00E07F2E">
        <w:t xml:space="preserve">do </w:t>
      </w:r>
      <w:r>
        <w:t xml:space="preserve">so </w:t>
      </w:r>
      <w:r w:rsidR="0007411F" w:rsidRPr="00E07F2E">
        <w:t xml:space="preserve">within 10 business days after </w:t>
      </w:r>
      <w:r w:rsidR="001658EE">
        <w:t>the relevant time</w:t>
      </w:r>
      <w:r w:rsidR="0007411F" w:rsidRPr="00E07F2E">
        <w:t>.</w:t>
      </w:r>
    </w:p>
    <w:p w:rsidR="0007411F" w:rsidRPr="00E07F2E" w:rsidRDefault="0007411F" w:rsidP="00316F60">
      <w:pPr>
        <w:pStyle w:val="notetext"/>
      </w:pPr>
      <w:r w:rsidRPr="00E07F2E">
        <w:t>Note:</w:t>
      </w:r>
      <w:r w:rsidRPr="00E07F2E">
        <w:tab/>
        <w:t xml:space="preserve">For the format of the description of the area, see </w:t>
      </w:r>
      <w:r w:rsidR="00A479EA">
        <w:t>section 3</w:t>
      </w:r>
      <w:r w:rsidRPr="00E07F2E">
        <w:t>60LA.</w:t>
      </w:r>
    </w:p>
    <w:p w:rsidR="00F857E8" w:rsidRPr="00E07F2E" w:rsidRDefault="00F857E8" w:rsidP="00316F60">
      <w:pPr>
        <w:pStyle w:val="SubsectionHead"/>
      </w:pPr>
      <w:r w:rsidRPr="00E07F2E">
        <w:t>Variation of notice</w:t>
      </w:r>
    </w:p>
    <w:p w:rsidR="00F857E8" w:rsidRPr="00E07F2E" w:rsidRDefault="00F857E8" w:rsidP="00316F60">
      <w:pPr>
        <w:pStyle w:val="subsection"/>
      </w:pPr>
      <w:r w:rsidRPr="00E07F2E">
        <w:tab/>
        <w:t>(3)</w:t>
      </w:r>
      <w:r w:rsidRPr="00E07F2E">
        <w:tab/>
        <w:t xml:space="preserve">A carriage service provider may, by writing, vary a notice given by the carriage service provider under this section, so long as the ACMA has approved the variation under </w:t>
      </w:r>
      <w:r w:rsidR="00A479EA">
        <w:t>subsection (</w:t>
      </w:r>
      <w:r w:rsidRPr="00E07F2E">
        <w:t>4).</w:t>
      </w:r>
    </w:p>
    <w:p w:rsidR="00F857E8" w:rsidRPr="00E07F2E" w:rsidRDefault="00F857E8" w:rsidP="00316F60">
      <w:pPr>
        <w:pStyle w:val="subsection"/>
      </w:pPr>
      <w:r w:rsidRPr="00E07F2E">
        <w:tab/>
        <w:t>(4)</w:t>
      </w:r>
      <w:r w:rsidRPr="00E07F2E">
        <w:tab/>
        <w:t>The ACMA may, on application made by a carriage service provider, approve the variation of a notice given by the carriage service provider under this section.</w:t>
      </w:r>
    </w:p>
    <w:p w:rsidR="00F857E8" w:rsidRPr="00E07F2E" w:rsidRDefault="00F857E8" w:rsidP="00316F60">
      <w:pPr>
        <w:pStyle w:val="subsection"/>
      </w:pPr>
      <w:r w:rsidRPr="00E07F2E">
        <w:tab/>
        <w:t>(5)</w:t>
      </w:r>
      <w:r w:rsidRPr="00E07F2E">
        <w:tab/>
        <w:t xml:space="preserve">An application under </w:t>
      </w:r>
      <w:r w:rsidR="00A479EA">
        <w:t>subsection (</w:t>
      </w:r>
      <w:r w:rsidRPr="00E07F2E">
        <w:t>4) must:</w:t>
      </w:r>
    </w:p>
    <w:p w:rsidR="00F857E8" w:rsidRPr="00E07F2E" w:rsidRDefault="00133E14" w:rsidP="00316F60">
      <w:pPr>
        <w:pStyle w:val="paragraph"/>
      </w:pPr>
      <w:r>
        <w:tab/>
        <w:t>(a)</w:t>
      </w:r>
      <w:r>
        <w:tab/>
      </w:r>
      <w:r w:rsidR="00F857E8" w:rsidRPr="00E07F2E">
        <w:t>be in writing; and</w:t>
      </w:r>
    </w:p>
    <w:p w:rsidR="00F857E8" w:rsidRPr="00E07F2E" w:rsidRDefault="00133E14" w:rsidP="00316F60">
      <w:pPr>
        <w:pStyle w:val="paragraph"/>
      </w:pPr>
      <w:r>
        <w:tab/>
        <w:t>(b)</w:t>
      </w:r>
      <w:r>
        <w:tab/>
      </w:r>
      <w:r w:rsidR="00F857E8" w:rsidRPr="00E07F2E">
        <w:t>be in accordance with the form approved in writing by the ACMA; and</w:t>
      </w:r>
    </w:p>
    <w:p w:rsidR="00F857E8" w:rsidRPr="00E07F2E" w:rsidRDefault="00133E14" w:rsidP="00316F60">
      <w:pPr>
        <w:pStyle w:val="paragraph"/>
      </w:pPr>
      <w:r>
        <w:tab/>
        <w:t>(c)</w:t>
      </w:r>
      <w:r>
        <w:tab/>
      </w:r>
      <w:r w:rsidR="00F857E8" w:rsidRPr="00E07F2E">
        <w:t xml:space="preserve">be accompanied by such information (if any) as is specified under </w:t>
      </w:r>
      <w:r w:rsidR="00A479EA">
        <w:t>subsection (</w:t>
      </w:r>
      <w:r w:rsidR="00F857E8" w:rsidRPr="00E07F2E">
        <w:t>6); and</w:t>
      </w:r>
    </w:p>
    <w:p w:rsidR="00F857E8" w:rsidRPr="00E07F2E" w:rsidRDefault="00133E14" w:rsidP="00316F60">
      <w:pPr>
        <w:pStyle w:val="paragraph"/>
      </w:pPr>
      <w:r>
        <w:lastRenderedPageBreak/>
        <w:tab/>
        <w:t>(d)</w:t>
      </w:r>
      <w:r>
        <w:tab/>
      </w:r>
      <w:r w:rsidR="00F857E8" w:rsidRPr="00E07F2E">
        <w:t xml:space="preserve">be accompanied by such documents (if any) as are specified under </w:t>
      </w:r>
      <w:r w:rsidR="00A479EA">
        <w:t>subsection (</w:t>
      </w:r>
      <w:r w:rsidR="00F857E8" w:rsidRPr="00E07F2E">
        <w:t>6).</w:t>
      </w:r>
    </w:p>
    <w:p w:rsidR="00F857E8" w:rsidRPr="00E07F2E" w:rsidRDefault="00F857E8" w:rsidP="00316F60">
      <w:pPr>
        <w:pStyle w:val="subsection"/>
      </w:pPr>
      <w:r w:rsidRPr="00E07F2E">
        <w:tab/>
        <w:t>(6)</w:t>
      </w:r>
      <w:r w:rsidRPr="00E07F2E">
        <w:tab/>
        <w:t>The ACMA may, by legislative instrument:</w:t>
      </w:r>
    </w:p>
    <w:p w:rsidR="00F857E8" w:rsidRPr="00E07F2E" w:rsidRDefault="00133E14" w:rsidP="00316F60">
      <w:pPr>
        <w:pStyle w:val="paragraph"/>
      </w:pPr>
      <w:r>
        <w:tab/>
        <w:t>(a)</w:t>
      </w:r>
      <w:r>
        <w:tab/>
      </w:r>
      <w:r w:rsidR="00F857E8" w:rsidRPr="00E07F2E">
        <w:t xml:space="preserve">specify the information that must accompany an application under </w:t>
      </w:r>
      <w:r w:rsidR="00A479EA">
        <w:t>subsection (</w:t>
      </w:r>
      <w:r w:rsidR="00F857E8" w:rsidRPr="00E07F2E">
        <w:t>4); or</w:t>
      </w:r>
    </w:p>
    <w:p w:rsidR="00F857E8" w:rsidRPr="00E07F2E" w:rsidRDefault="00133E14" w:rsidP="00316F60">
      <w:pPr>
        <w:pStyle w:val="paragraph"/>
      </w:pPr>
      <w:r>
        <w:tab/>
        <w:t>(b)</w:t>
      </w:r>
      <w:r>
        <w:tab/>
      </w:r>
      <w:r w:rsidR="00F857E8" w:rsidRPr="00E07F2E">
        <w:t xml:space="preserve">specify the documents that must accompany an application under </w:t>
      </w:r>
      <w:r w:rsidR="00A479EA">
        <w:t>subsection (</w:t>
      </w:r>
      <w:r w:rsidR="00F857E8" w:rsidRPr="00E07F2E">
        <w:t>4).</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F857E8" w:rsidRPr="00E07F2E" w:rsidRDefault="00F857E8" w:rsidP="00316F60">
      <w:pPr>
        <w:pStyle w:val="subsection"/>
      </w:pPr>
      <w:r w:rsidRPr="00E07F2E">
        <w:tab/>
        <w:t>(7)</w:t>
      </w:r>
      <w:r w:rsidRPr="00E07F2E">
        <w:tab/>
        <w:t xml:space="preserve">If, under </w:t>
      </w:r>
      <w:r w:rsidR="00A479EA">
        <w:t>subsection (</w:t>
      </w:r>
      <w:r w:rsidRPr="00E07F2E">
        <w:t>3), a carriage service provider varies a notice given by the carriage service provider under this section, the carriage service provider must give the ACMA a copy of the variation.</w:t>
      </w:r>
    </w:p>
    <w:p w:rsidR="00A80096" w:rsidRPr="00E07F2E" w:rsidRDefault="00C84EEA" w:rsidP="00316F60">
      <w:pPr>
        <w:pStyle w:val="ItemHead"/>
      </w:pPr>
      <w:r>
        <w:t>69</w:t>
      </w:r>
      <w:r w:rsidR="00A80096" w:rsidRPr="00E07F2E">
        <w:t xml:space="preserve">  Section 360J</w:t>
      </w:r>
    </w:p>
    <w:p w:rsidR="00A80096" w:rsidRPr="00E07F2E" w:rsidRDefault="00A80096" w:rsidP="00316F60">
      <w:pPr>
        <w:pStyle w:val="Item"/>
      </w:pPr>
      <w:r w:rsidRPr="00E07F2E">
        <w:t xml:space="preserve">Before </w:t>
      </w:r>
      <w:r w:rsidR="00CA0EFA" w:rsidRPr="00E07F2E">
        <w:t>“</w:t>
      </w:r>
      <w:r w:rsidRPr="00E07F2E">
        <w:t>For the purposes of this Part,</w:t>
      </w:r>
      <w:r w:rsidR="00CA0EFA" w:rsidRPr="00E07F2E">
        <w:t>”</w:t>
      </w:r>
      <w:r w:rsidRPr="00E07F2E">
        <w:t xml:space="preserve">, insert </w:t>
      </w:r>
      <w:r w:rsidR="00CA0EFA" w:rsidRPr="00E07F2E">
        <w:t>“</w:t>
      </w:r>
      <w:r w:rsidRPr="00E07F2E">
        <w:t>(1)</w:t>
      </w:r>
      <w:r w:rsidR="00CA0EFA" w:rsidRPr="00E07F2E">
        <w:t>”</w:t>
      </w:r>
      <w:r w:rsidRPr="00E07F2E">
        <w:t>.</w:t>
      </w:r>
    </w:p>
    <w:p w:rsidR="00A80096" w:rsidRPr="00E07F2E" w:rsidRDefault="00C84EEA" w:rsidP="00316F60">
      <w:pPr>
        <w:pStyle w:val="ItemHead"/>
      </w:pPr>
      <w:r>
        <w:t>70</w:t>
      </w:r>
      <w:r w:rsidR="00A80096" w:rsidRPr="00E07F2E">
        <w:t xml:space="preserve">  At the end of </w:t>
      </w:r>
      <w:r w:rsidR="00A479EA">
        <w:t>section 3</w:t>
      </w:r>
      <w:r w:rsidR="00A80096" w:rsidRPr="00E07F2E">
        <w:t>60J</w:t>
      </w:r>
    </w:p>
    <w:p w:rsidR="00A80096" w:rsidRPr="00E07F2E" w:rsidRDefault="00A80096" w:rsidP="00316F60">
      <w:pPr>
        <w:pStyle w:val="Item"/>
      </w:pPr>
      <w:r w:rsidRPr="00E07F2E">
        <w:t>Add:</w:t>
      </w:r>
    </w:p>
    <w:p w:rsidR="00A80096" w:rsidRPr="00E07F2E" w:rsidRDefault="00A80096" w:rsidP="00316F60">
      <w:pPr>
        <w:pStyle w:val="subsection"/>
      </w:pPr>
      <w:r w:rsidRPr="00E07F2E">
        <w:tab/>
        <w:t>(2)</w:t>
      </w:r>
      <w:r w:rsidRPr="00E07F2E">
        <w:tab/>
      </w:r>
      <w:r w:rsidR="00E65C47">
        <w:t>Subsection (</w:t>
      </w:r>
      <w:r w:rsidRPr="00E07F2E">
        <w:t xml:space="preserve">1) has effect subject to </w:t>
      </w:r>
      <w:r w:rsidR="00FB7FB1" w:rsidRPr="00E07F2E">
        <w:t>subsections (</w:t>
      </w:r>
      <w:r w:rsidRPr="00E07F2E">
        <w:t>3) and (4).</w:t>
      </w:r>
    </w:p>
    <w:p w:rsidR="00A80096" w:rsidRPr="00E07F2E" w:rsidRDefault="00A80096" w:rsidP="00316F60">
      <w:pPr>
        <w:pStyle w:val="subsection"/>
      </w:pPr>
      <w:r w:rsidRPr="00E07F2E">
        <w:tab/>
        <w:t>(3)</w:t>
      </w:r>
      <w:r w:rsidRPr="00E07F2E">
        <w:tab/>
        <w:t xml:space="preserve">The Minister may, by legislative instrument, declare that a specified development area mentioned in </w:t>
      </w:r>
      <w:r w:rsidR="00A479EA">
        <w:t>subsection (</w:t>
      </w:r>
      <w:r w:rsidRPr="00E07F2E">
        <w:t xml:space="preserve">1) is not a </w:t>
      </w:r>
      <w:r w:rsidRPr="00E07F2E">
        <w:rPr>
          <w:b/>
          <w:i/>
        </w:rPr>
        <w:t>nominated service area</w:t>
      </w:r>
      <w:r w:rsidRPr="00E07F2E">
        <w:t xml:space="preserve"> for the purposes of this Part.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213C62" w:rsidRPr="00E07F2E" w:rsidRDefault="00A80096" w:rsidP="00316F60">
      <w:pPr>
        <w:pStyle w:val="subsection"/>
      </w:pPr>
      <w:r w:rsidRPr="00E07F2E">
        <w:tab/>
        <w:t>(4)</w:t>
      </w:r>
      <w:r w:rsidRPr="00E07F2E">
        <w:tab/>
        <w:t>The Minister may, by legislative instrument, declare that</w:t>
      </w:r>
      <w:r w:rsidR="00213C62" w:rsidRPr="00E07F2E">
        <w:t>:</w:t>
      </w:r>
    </w:p>
    <w:p w:rsidR="00A80096" w:rsidRPr="00E07F2E" w:rsidRDefault="00213C62" w:rsidP="00316F60">
      <w:pPr>
        <w:pStyle w:val="paragraph"/>
      </w:pPr>
      <w:r w:rsidRPr="00E07F2E">
        <w:tab/>
        <w:t>(a)</w:t>
      </w:r>
      <w:r w:rsidRPr="00E07F2E">
        <w:tab/>
      </w:r>
      <w:r w:rsidR="00A80096" w:rsidRPr="00E07F2E">
        <w:t xml:space="preserve">a specified development area mentioned in </w:t>
      </w:r>
      <w:r w:rsidR="00A479EA">
        <w:t>subsection (</w:t>
      </w:r>
      <w:r w:rsidR="00A80096" w:rsidRPr="00E07F2E">
        <w:t xml:space="preserve">1) is not a </w:t>
      </w:r>
      <w:r w:rsidR="00A80096" w:rsidRPr="00E07F2E">
        <w:rPr>
          <w:b/>
          <w:i/>
        </w:rPr>
        <w:t>nominated service area</w:t>
      </w:r>
      <w:r w:rsidR="00A80096" w:rsidRPr="00E07F2E">
        <w:t xml:space="preserve"> for the purposes of this Part</w:t>
      </w:r>
      <w:r w:rsidRPr="00E07F2E">
        <w:t>; and</w:t>
      </w:r>
    </w:p>
    <w:p w:rsidR="00213C62" w:rsidRPr="00E07F2E" w:rsidRDefault="00213C62" w:rsidP="00316F60">
      <w:pPr>
        <w:pStyle w:val="paragraph"/>
      </w:pPr>
      <w:r w:rsidRPr="00E07F2E">
        <w:tab/>
        <w:t>(b)</w:t>
      </w:r>
      <w:r w:rsidRPr="00E07F2E">
        <w:tab/>
        <w:t xml:space="preserve">a specified area is a </w:t>
      </w:r>
      <w:r w:rsidRPr="00E07F2E">
        <w:rPr>
          <w:b/>
          <w:i/>
        </w:rPr>
        <w:t>nominated service area</w:t>
      </w:r>
      <w:r w:rsidRPr="00E07F2E">
        <w:t xml:space="preserve"> for the purposes of this Part.</w:t>
      </w:r>
    </w:p>
    <w:p w:rsidR="00AF79A3" w:rsidRPr="00E07F2E" w:rsidRDefault="00AF79A3" w:rsidP="00316F60">
      <w:pPr>
        <w:pStyle w:val="notetext"/>
      </w:pPr>
      <w:r w:rsidRPr="00E07F2E">
        <w:t>Note 1:</w:t>
      </w:r>
      <w:r w:rsidRPr="00E07F2E">
        <w:tab/>
        <w:t xml:space="preserve">For variation and revocation, see </w:t>
      </w:r>
      <w:r w:rsidR="008E77F5" w:rsidRPr="00E07F2E">
        <w:t>sub</w:t>
      </w:r>
      <w:r w:rsidR="00A479EA">
        <w:t>section 3</w:t>
      </w:r>
      <w:r w:rsidRPr="00E07F2E">
        <w:t xml:space="preserve">3(3) of the </w:t>
      </w:r>
      <w:r w:rsidRPr="00E07F2E">
        <w:rPr>
          <w:i/>
        </w:rPr>
        <w:t>Acts Interpretation Act 1901</w:t>
      </w:r>
      <w:r w:rsidRPr="00E07F2E">
        <w:t>.</w:t>
      </w:r>
    </w:p>
    <w:p w:rsidR="008815BB" w:rsidRPr="00E07F2E" w:rsidRDefault="008815BB" w:rsidP="00316F60">
      <w:pPr>
        <w:pStyle w:val="notetext"/>
      </w:pPr>
      <w:r w:rsidRPr="00E07F2E">
        <w:t>Note</w:t>
      </w:r>
      <w:r w:rsidR="00AF79A3" w:rsidRPr="00E07F2E">
        <w:t xml:space="preserve"> 2</w:t>
      </w:r>
      <w:r w:rsidRPr="00E07F2E">
        <w:t>:</w:t>
      </w:r>
      <w:r w:rsidRPr="00E07F2E">
        <w:tab/>
        <w:t xml:space="preserve">For the format of the description of the area, see </w:t>
      </w:r>
      <w:r w:rsidR="00A479EA">
        <w:t>section 3</w:t>
      </w:r>
      <w:r w:rsidRPr="00E07F2E">
        <w:t>60LA.</w:t>
      </w:r>
    </w:p>
    <w:p w:rsidR="00213C62" w:rsidRPr="00E07F2E" w:rsidRDefault="00213C62" w:rsidP="00316F60">
      <w:pPr>
        <w:pStyle w:val="subsection"/>
      </w:pPr>
      <w:r w:rsidRPr="00E07F2E">
        <w:lastRenderedPageBreak/>
        <w:tab/>
        <w:t>(5)</w:t>
      </w:r>
      <w:r w:rsidRPr="00E07F2E">
        <w:tab/>
        <w:t>An area must not be specified</w:t>
      </w:r>
      <w:r w:rsidR="006C4806" w:rsidRPr="00E07F2E">
        <w:t xml:space="preserve"> in a declaration in accordance with </w:t>
      </w:r>
      <w:r w:rsidR="00FB7FB1" w:rsidRPr="00E07F2E">
        <w:t>paragraph (</w:t>
      </w:r>
      <w:r w:rsidRPr="00E07F2E">
        <w:t xml:space="preserve">4)(b) unless at least one point in the area is also a point in </w:t>
      </w:r>
      <w:r w:rsidR="006C4806" w:rsidRPr="00E07F2E">
        <w:t>the</w:t>
      </w:r>
      <w:r w:rsidRPr="00E07F2E">
        <w:t xml:space="preserve"> development area </w:t>
      </w:r>
      <w:r w:rsidR="006C4806" w:rsidRPr="00E07F2E">
        <w:t>specified in the declaration in accordance with paragraph (4)(a)</w:t>
      </w:r>
      <w:r w:rsidRPr="00E07F2E">
        <w:t>.</w:t>
      </w:r>
    </w:p>
    <w:p w:rsidR="006347DF" w:rsidRDefault="00C84EEA" w:rsidP="006347DF">
      <w:pPr>
        <w:pStyle w:val="ItemHead"/>
      </w:pPr>
      <w:r>
        <w:t>71</w:t>
      </w:r>
      <w:r w:rsidR="006347DF">
        <w:t xml:space="preserve">  At the end of subsection 360K(2)</w:t>
      </w:r>
    </w:p>
    <w:p w:rsidR="006347DF" w:rsidRDefault="006347DF" w:rsidP="006347DF">
      <w:pPr>
        <w:pStyle w:val="Item"/>
      </w:pPr>
      <w:r>
        <w:t>Add:</w:t>
      </w:r>
    </w:p>
    <w:p w:rsidR="006347DF" w:rsidRP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070080" w:rsidRPr="00E07F2E" w:rsidRDefault="00C84EEA" w:rsidP="00316F60">
      <w:pPr>
        <w:pStyle w:val="ItemHead"/>
      </w:pPr>
      <w:r>
        <w:t>72</w:t>
      </w:r>
      <w:r w:rsidR="00070080" w:rsidRPr="00E07F2E">
        <w:t xml:space="preserve">  </w:t>
      </w:r>
      <w:r w:rsidR="00D403A7" w:rsidRPr="00E07F2E">
        <w:t xml:space="preserve">After </w:t>
      </w:r>
      <w:r w:rsidR="008E77F5" w:rsidRPr="00E07F2E">
        <w:t>sub</w:t>
      </w:r>
      <w:r w:rsidR="00A479EA">
        <w:t>section 3</w:t>
      </w:r>
      <w:r w:rsidR="00070080" w:rsidRPr="00E07F2E">
        <w:t>60K</w:t>
      </w:r>
      <w:r w:rsidR="00352C2D" w:rsidRPr="00E07F2E">
        <w:t>(1)</w:t>
      </w:r>
    </w:p>
    <w:p w:rsidR="00D403A7" w:rsidRPr="00E07F2E" w:rsidRDefault="00D403A7" w:rsidP="00316F60">
      <w:pPr>
        <w:pStyle w:val="Item"/>
      </w:pPr>
      <w:r w:rsidRPr="00E07F2E">
        <w:t>Insert:</w:t>
      </w:r>
    </w:p>
    <w:p w:rsidR="00D403A7" w:rsidRPr="00E07F2E" w:rsidRDefault="00D403A7" w:rsidP="00316F60">
      <w:pPr>
        <w:pStyle w:val="SubsectionHead"/>
      </w:pPr>
      <w:r w:rsidRPr="00E07F2E">
        <w:t xml:space="preserve">Nominated service area covered by a declaration under </w:t>
      </w:r>
      <w:r w:rsidR="00A479EA">
        <w:t>section 3</w:t>
      </w:r>
      <w:r w:rsidRPr="00E07F2E">
        <w:t>60HB</w:t>
      </w:r>
    </w:p>
    <w:p w:rsidR="00D403A7" w:rsidRPr="00E07F2E" w:rsidRDefault="00D403A7" w:rsidP="00316F60">
      <w:pPr>
        <w:pStyle w:val="subsection"/>
      </w:pPr>
      <w:r w:rsidRPr="00E07F2E">
        <w:tab/>
        <w:t>(1A)</w:t>
      </w:r>
      <w:r w:rsidRPr="00E07F2E">
        <w:tab/>
        <w:t>For the purposes of this Part, if:</w:t>
      </w:r>
    </w:p>
    <w:p w:rsidR="00D403A7" w:rsidRPr="00E07F2E" w:rsidRDefault="00D403A7" w:rsidP="00316F60">
      <w:pPr>
        <w:pStyle w:val="paragraph"/>
      </w:pPr>
      <w:r w:rsidRPr="00E07F2E">
        <w:tab/>
        <w:t>(a)</w:t>
      </w:r>
      <w:r w:rsidRPr="00E07F2E">
        <w:tab/>
        <w:t xml:space="preserve">an area is a provisional nominated service area because of a declaration made by a </w:t>
      </w:r>
      <w:r w:rsidR="00EA3451" w:rsidRPr="00E07F2E">
        <w:t xml:space="preserve">carriage service provider </w:t>
      </w:r>
      <w:r w:rsidRPr="00E07F2E">
        <w:t xml:space="preserve">under </w:t>
      </w:r>
      <w:r w:rsidR="00A479EA">
        <w:t>section 3</w:t>
      </w:r>
      <w:r w:rsidRPr="00E07F2E">
        <w:t>60HB; and</w:t>
      </w:r>
    </w:p>
    <w:p w:rsidR="00D403A7" w:rsidRPr="00E07F2E" w:rsidRDefault="00D403A7" w:rsidP="00316F60">
      <w:pPr>
        <w:pStyle w:val="paragraph"/>
      </w:pPr>
      <w:r w:rsidRPr="00E07F2E">
        <w:tab/>
        <w:t>(b)</w:t>
      </w:r>
      <w:r w:rsidRPr="00E07F2E">
        <w:tab/>
        <w:t>the whole or a part of the provisional nominated service area is a nominated service area;</w:t>
      </w:r>
    </w:p>
    <w:p w:rsidR="00D403A7" w:rsidRPr="00E07F2E" w:rsidRDefault="00D403A7" w:rsidP="00316F60">
      <w:pPr>
        <w:pStyle w:val="subsection2"/>
      </w:pPr>
      <w:r w:rsidRPr="00E07F2E">
        <w:t xml:space="preserve">the </w:t>
      </w:r>
      <w:r w:rsidR="00EA3451" w:rsidRPr="00E07F2E">
        <w:t xml:space="preserve">carriage service provider </w:t>
      </w:r>
      <w:r w:rsidRPr="00E07F2E">
        <w:t xml:space="preserve">is the </w:t>
      </w:r>
      <w:r w:rsidRPr="00E07F2E">
        <w:rPr>
          <w:b/>
          <w:i/>
        </w:rPr>
        <w:t>statutory infrastructure provider</w:t>
      </w:r>
      <w:r w:rsidRPr="00E07F2E">
        <w:t xml:space="preserve"> for the nominated service area.</w:t>
      </w:r>
    </w:p>
    <w:p w:rsidR="00D403A7" w:rsidRPr="00E07F2E" w:rsidRDefault="00D403A7" w:rsidP="00316F60">
      <w:pPr>
        <w:pStyle w:val="subsection"/>
      </w:pPr>
      <w:r w:rsidRPr="00E07F2E">
        <w:tab/>
        <w:t>(1B)</w:t>
      </w:r>
      <w:r w:rsidRPr="00E07F2E">
        <w:tab/>
        <w:t>The Minister may, by legislative instrument, declare that:</w:t>
      </w:r>
    </w:p>
    <w:p w:rsidR="00D403A7" w:rsidRPr="00E07F2E" w:rsidRDefault="00D403A7" w:rsidP="00316F60">
      <w:pPr>
        <w:pStyle w:val="paragraph"/>
      </w:pPr>
      <w:r w:rsidRPr="00E07F2E">
        <w:tab/>
        <w:t>(a)</w:t>
      </w:r>
      <w:r w:rsidRPr="00E07F2E">
        <w:tab/>
      </w:r>
      <w:r w:rsidR="00A479EA">
        <w:t>subsection (</w:t>
      </w:r>
      <w:r w:rsidRPr="00E07F2E">
        <w:t>1</w:t>
      </w:r>
      <w:r w:rsidR="00EA3451" w:rsidRPr="00E07F2E">
        <w:t>A</w:t>
      </w:r>
      <w:r w:rsidRPr="00E07F2E">
        <w:t>) does not apply to a specified nominated service area; and</w:t>
      </w:r>
    </w:p>
    <w:p w:rsidR="00D403A7" w:rsidRPr="00E07F2E" w:rsidRDefault="00D403A7" w:rsidP="00316F60">
      <w:pPr>
        <w:pStyle w:val="paragraph"/>
      </w:pPr>
      <w:r w:rsidRPr="00E07F2E">
        <w:tab/>
        <w:t>(b)</w:t>
      </w:r>
      <w:r w:rsidRPr="00E07F2E">
        <w:tab/>
        <w:t xml:space="preserve">a specified </w:t>
      </w:r>
      <w:r w:rsidR="00EA3451" w:rsidRPr="00E07F2E">
        <w:t xml:space="preserve">carriage service provider </w:t>
      </w:r>
      <w:r w:rsidRPr="00E07F2E">
        <w:t xml:space="preserve">is the </w:t>
      </w:r>
      <w:r w:rsidRPr="00E07F2E">
        <w:rPr>
          <w:b/>
          <w:i/>
        </w:rPr>
        <w:t>statutory infrastructure provider</w:t>
      </w:r>
      <w:r w:rsidRPr="00E07F2E">
        <w:t xml:space="preserve"> for the nominated service area for the purposes of this Part.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EA3451" w:rsidRPr="00E07F2E" w:rsidRDefault="00C84EEA" w:rsidP="00316F60">
      <w:pPr>
        <w:pStyle w:val="ItemHead"/>
      </w:pPr>
      <w:r>
        <w:t>73</w:t>
      </w:r>
      <w:r w:rsidR="00EA3451" w:rsidRPr="00E07F2E">
        <w:t xml:space="preserve">  </w:t>
      </w:r>
      <w:r w:rsidR="00FB7FB1" w:rsidRPr="00E07F2E">
        <w:t>Paragraph 3</w:t>
      </w:r>
      <w:r w:rsidR="00EA3451" w:rsidRPr="00E07F2E">
        <w:t>60</w:t>
      </w:r>
      <w:r w:rsidR="001658EE">
        <w:t>K</w:t>
      </w:r>
      <w:r w:rsidR="00EA3451" w:rsidRPr="00E07F2E">
        <w:t>(3)(b)</w:t>
      </w:r>
    </w:p>
    <w:p w:rsidR="00EA3451" w:rsidRDefault="00EA3451" w:rsidP="00316F60">
      <w:pPr>
        <w:pStyle w:val="Item"/>
      </w:pPr>
      <w:r w:rsidRPr="00E07F2E">
        <w:t>Omit “</w:t>
      </w:r>
      <w:r w:rsidR="00A479EA">
        <w:t>section 3</w:t>
      </w:r>
      <w:r w:rsidRPr="00E07F2E">
        <w:t>60J”, substitute “</w:t>
      </w:r>
      <w:r w:rsidR="008E77F5" w:rsidRPr="00E07F2E">
        <w:t>sub</w:t>
      </w:r>
      <w:r w:rsidR="00A479EA">
        <w:t>section 3</w:t>
      </w:r>
      <w:r w:rsidRPr="00E07F2E">
        <w:t>60J(1)”.</w:t>
      </w:r>
    </w:p>
    <w:p w:rsidR="006347DF" w:rsidRDefault="00C84EEA" w:rsidP="006347DF">
      <w:pPr>
        <w:pStyle w:val="ItemHead"/>
      </w:pPr>
      <w:r>
        <w:lastRenderedPageBreak/>
        <w:t>74</w:t>
      </w:r>
      <w:r w:rsidR="006347DF">
        <w:t xml:space="preserve">  At the end of subsection 360K(4)</w:t>
      </w:r>
    </w:p>
    <w:p w:rsidR="006347DF" w:rsidRDefault="006347DF" w:rsidP="006347DF">
      <w:pPr>
        <w:pStyle w:val="Item"/>
      </w:pPr>
      <w:r>
        <w:t>Add:</w:t>
      </w:r>
    </w:p>
    <w:p w:rsidR="006347DF" w:rsidRP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EA3451" w:rsidRPr="00E07F2E" w:rsidRDefault="00C84EEA" w:rsidP="00316F60">
      <w:pPr>
        <w:pStyle w:val="ItemHead"/>
      </w:pPr>
      <w:r>
        <w:t>75</w:t>
      </w:r>
      <w:r w:rsidR="00EA3451" w:rsidRPr="00E07F2E">
        <w:t xml:space="preserve">  At the end of </w:t>
      </w:r>
      <w:r w:rsidR="00A479EA">
        <w:t>section 3</w:t>
      </w:r>
      <w:r w:rsidR="00EA3451" w:rsidRPr="00E07F2E">
        <w:t>60K</w:t>
      </w:r>
    </w:p>
    <w:p w:rsidR="00EA3451" w:rsidRPr="00E07F2E" w:rsidRDefault="00EA3451" w:rsidP="00316F60">
      <w:pPr>
        <w:pStyle w:val="Item"/>
      </w:pPr>
      <w:r w:rsidRPr="00E07F2E">
        <w:t>Add:</w:t>
      </w:r>
    </w:p>
    <w:p w:rsidR="00EA3451" w:rsidRPr="00E07F2E" w:rsidRDefault="00EA3451" w:rsidP="00316F60">
      <w:pPr>
        <w:pStyle w:val="subsection"/>
      </w:pPr>
      <w:r w:rsidRPr="00E07F2E">
        <w:tab/>
        <w:t>(5)</w:t>
      </w:r>
      <w:r w:rsidRPr="00E07F2E">
        <w:tab/>
      </w:r>
      <w:r w:rsidR="003E09B8">
        <w:t>If</w:t>
      </w:r>
      <w:r w:rsidRPr="00E07F2E">
        <w:t xml:space="preserve"> an area is a nominated service area because of a declaration made by the Minister under </w:t>
      </w:r>
      <w:r w:rsidR="008E77F5" w:rsidRPr="00E07F2E">
        <w:t>sub</w:t>
      </w:r>
      <w:r w:rsidR="00A479EA">
        <w:t>section 3</w:t>
      </w:r>
      <w:r w:rsidRPr="00E07F2E">
        <w:t>60</w:t>
      </w:r>
      <w:r w:rsidR="00C64E19" w:rsidRPr="00E07F2E">
        <w:t>J</w:t>
      </w:r>
      <w:r w:rsidRPr="00E07F2E">
        <w:t xml:space="preserve">(4), the Minister may, by legislative instrument, declare that a specified carrier is the </w:t>
      </w:r>
      <w:r w:rsidRPr="00E07F2E">
        <w:rPr>
          <w:b/>
          <w:i/>
        </w:rPr>
        <w:t>statutory infrastructure provider</w:t>
      </w:r>
      <w:r w:rsidRPr="00E07F2E">
        <w:t xml:space="preserve"> for the nominated service area</w:t>
      </w:r>
      <w:r w:rsidR="003E09B8">
        <w:t>, for the purposes of this Part.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AC2F99" w:rsidRPr="00E07F2E" w:rsidRDefault="00C84EEA" w:rsidP="00316F60">
      <w:pPr>
        <w:pStyle w:val="ItemHead"/>
      </w:pPr>
      <w:r>
        <w:t>76</w:t>
      </w:r>
      <w:r w:rsidR="00AC2F99" w:rsidRPr="00E07F2E">
        <w:t xml:space="preserve">  After </w:t>
      </w:r>
      <w:r w:rsidR="00A479EA">
        <w:t>section 3</w:t>
      </w:r>
      <w:r w:rsidR="00AC2F99" w:rsidRPr="00E07F2E">
        <w:t>60K</w:t>
      </w:r>
    </w:p>
    <w:p w:rsidR="00AC2F99" w:rsidRPr="00E07F2E" w:rsidRDefault="00AC2F99" w:rsidP="00316F60">
      <w:pPr>
        <w:pStyle w:val="Item"/>
      </w:pPr>
      <w:r w:rsidRPr="00E07F2E">
        <w:t>Insert:</w:t>
      </w:r>
    </w:p>
    <w:p w:rsidR="00AC2F99" w:rsidRPr="00E07F2E" w:rsidRDefault="00AC2F99" w:rsidP="00316F60">
      <w:pPr>
        <w:pStyle w:val="ActHead5"/>
      </w:pPr>
      <w:bookmarkStart w:id="23" w:name="_Toc111549946"/>
      <w:r w:rsidRPr="00507B5A">
        <w:rPr>
          <w:rStyle w:val="CharSectno"/>
        </w:rPr>
        <w:t>360KA</w:t>
      </w:r>
      <w:r w:rsidRPr="00E07F2E">
        <w:t xml:space="preserve">  Anticipated service area</w:t>
      </w:r>
      <w:bookmarkEnd w:id="23"/>
    </w:p>
    <w:p w:rsidR="002F57E9" w:rsidRPr="00E07F2E" w:rsidRDefault="002F57E9" w:rsidP="00316F60">
      <w:pPr>
        <w:pStyle w:val="SubsectionHead"/>
      </w:pPr>
      <w:r w:rsidRPr="00E07F2E">
        <w:t>Area specified in an anticipatory notice given by a carrier</w:t>
      </w:r>
    </w:p>
    <w:p w:rsidR="00AC2F99" w:rsidRPr="00E07F2E" w:rsidRDefault="00AC2F99" w:rsidP="00316F60">
      <w:pPr>
        <w:pStyle w:val="subsection"/>
      </w:pPr>
      <w:r w:rsidRPr="00E07F2E">
        <w:t xml:space="preserve"> </w:t>
      </w:r>
      <w:r w:rsidRPr="00E07F2E">
        <w:tab/>
        <w:t>(</w:t>
      </w:r>
      <w:r w:rsidR="00CA0EFA" w:rsidRPr="00E07F2E">
        <w:t>1</w:t>
      </w:r>
      <w:r w:rsidRPr="00E07F2E">
        <w:t>)</w:t>
      </w:r>
      <w:r w:rsidRPr="00E07F2E">
        <w:tab/>
      </w:r>
      <w:r w:rsidR="002F57E9" w:rsidRPr="00E07F2E">
        <w:t>I</w:t>
      </w:r>
      <w:r w:rsidRPr="00E07F2E">
        <w:t>f:</w:t>
      </w:r>
    </w:p>
    <w:p w:rsidR="00AC2F99" w:rsidRPr="00E07F2E" w:rsidRDefault="00323817" w:rsidP="00316F60">
      <w:pPr>
        <w:pStyle w:val="paragraph"/>
      </w:pPr>
      <w:r w:rsidRPr="00E07F2E">
        <w:tab/>
        <w:t>(a)</w:t>
      </w:r>
      <w:r w:rsidRPr="00E07F2E">
        <w:tab/>
      </w:r>
      <w:r w:rsidR="00B16BCF" w:rsidRPr="00E07F2E">
        <w:t xml:space="preserve">a notice </w:t>
      </w:r>
      <w:r w:rsidR="00A41102" w:rsidRPr="00E07F2E">
        <w:t xml:space="preserve">is in force </w:t>
      </w:r>
      <w:r w:rsidR="00AC2F99" w:rsidRPr="00E07F2E">
        <w:t xml:space="preserve">under </w:t>
      </w:r>
      <w:r w:rsidR="008E77F5" w:rsidRPr="00E07F2E">
        <w:t>sub</w:t>
      </w:r>
      <w:r w:rsidR="00A479EA">
        <w:t>section 3</w:t>
      </w:r>
      <w:r w:rsidR="00AC2F99" w:rsidRPr="00E07F2E">
        <w:t>60HA(1)</w:t>
      </w:r>
      <w:r w:rsidR="00CA0EFA" w:rsidRPr="00E07F2E">
        <w:t xml:space="preserve"> in relation to </w:t>
      </w:r>
      <w:r w:rsidR="00C46595" w:rsidRPr="00E07F2E">
        <w:t xml:space="preserve">the whole or a part of the project area of </w:t>
      </w:r>
      <w:r w:rsidR="00CA0EFA" w:rsidRPr="00E07F2E">
        <w:t>a real estate development project</w:t>
      </w:r>
      <w:r w:rsidR="00AC2F99" w:rsidRPr="00E07F2E">
        <w:t>; and</w:t>
      </w:r>
    </w:p>
    <w:p w:rsidR="00CA0EFA" w:rsidRPr="00E07F2E" w:rsidRDefault="00323817" w:rsidP="00316F60">
      <w:pPr>
        <w:pStyle w:val="paragraph"/>
      </w:pPr>
      <w:r w:rsidRPr="00E07F2E">
        <w:tab/>
        <w:t>(b)</w:t>
      </w:r>
      <w:r w:rsidRPr="00E07F2E">
        <w:tab/>
      </w:r>
      <w:r w:rsidR="00CA0EFA" w:rsidRPr="00E07F2E">
        <w:t>the project involves the construction of one or more building units</w:t>
      </w:r>
      <w:r w:rsidR="00C46595" w:rsidRPr="00E07F2E">
        <w:t xml:space="preserve"> in </w:t>
      </w:r>
      <w:r w:rsidR="00B16BCF" w:rsidRPr="00E07F2E">
        <w:t>the area specified in the notice</w:t>
      </w:r>
      <w:r w:rsidR="00CA0EFA" w:rsidRPr="00E07F2E">
        <w:t>; and</w:t>
      </w:r>
    </w:p>
    <w:p w:rsidR="002F57E9" w:rsidRPr="00E07F2E" w:rsidRDefault="00323817" w:rsidP="00316F60">
      <w:pPr>
        <w:pStyle w:val="paragraph"/>
      </w:pPr>
      <w:r w:rsidRPr="00E07F2E">
        <w:tab/>
        <w:t>(c)</w:t>
      </w:r>
      <w:r w:rsidRPr="00E07F2E">
        <w:tab/>
      </w:r>
      <w:r w:rsidR="002F57E9" w:rsidRPr="00E07F2E">
        <w:t xml:space="preserve">the following conditions are satisfied in relation to </w:t>
      </w:r>
      <w:r w:rsidR="00CA0EFA" w:rsidRPr="00E07F2E">
        <w:t xml:space="preserve">at least one </w:t>
      </w:r>
      <w:r w:rsidR="002F57E9" w:rsidRPr="00E07F2E">
        <w:t xml:space="preserve">of </w:t>
      </w:r>
      <w:r w:rsidR="00CA0EFA" w:rsidRPr="00E07F2E">
        <w:t>those building units</w:t>
      </w:r>
      <w:r w:rsidR="002F57E9" w:rsidRPr="00E07F2E">
        <w:t>:</w:t>
      </w:r>
    </w:p>
    <w:p w:rsidR="00CA0EFA" w:rsidRPr="00E07F2E" w:rsidRDefault="002F57E9" w:rsidP="00316F60">
      <w:pPr>
        <w:pStyle w:val="paragraphsub"/>
      </w:pPr>
      <w:r w:rsidRPr="00E07F2E">
        <w:tab/>
        <w:t>(</w:t>
      </w:r>
      <w:proofErr w:type="spellStart"/>
      <w:r w:rsidRPr="00E07F2E">
        <w:t>i</w:t>
      </w:r>
      <w:proofErr w:type="spellEnd"/>
      <w:r w:rsidRPr="00E07F2E">
        <w:t>)</w:t>
      </w:r>
      <w:r w:rsidRPr="00E07F2E">
        <w:tab/>
        <w:t xml:space="preserve">the construction of the building unit </w:t>
      </w:r>
      <w:r w:rsidR="00CA0EFA" w:rsidRPr="00E07F2E">
        <w:t>has been completed;</w:t>
      </w:r>
    </w:p>
    <w:p w:rsidR="002F57E9" w:rsidRPr="00E07F2E" w:rsidRDefault="002F57E9" w:rsidP="00316F60">
      <w:pPr>
        <w:pStyle w:val="paragraphsub"/>
      </w:pPr>
      <w:r w:rsidRPr="00E07F2E">
        <w:tab/>
        <w:t>(ii)</w:t>
      </w:r>
      <w:r w:rsidRPr="00E07F2E">
        <w:tab/>
        <w:t>the building unit is occupied; and</w:t>
      </w:r>
    </w:p>
    <w:p w:rsidR="00323817" w:rsidRPr="00E07F2E" w:rsidRDefault="00323817" w:rsidP="00316F60">
      <w:pPr>
        <w:pStyle w:val="paragraph"/>
      </w:pPr>
      <w:r w:rsidRPr="00E07F2E">
        <w:tab/>
        <w:t>(d)</w:t>
      </w:r>
      <w:r w:rsidRPr="00E07F2E">
        <w:tab/>
      </w:r>
      <w:r w:rsidR="00AC2F99" w:rsidRPr="00E07F2E">
        <w:t xml:space="preserve">the </w:t>
      </w:r>
      <w:r w:rsidR="00CA0EFA" w:rsidRPr="00E07F2E">
        <w:t xml:space="preserve">area specified in the </w:t>
      </w:r>
      <w:r w:rsidR="00AC2F99" w:rsidRPr="00E07F2E">
        <w:t xml:space="preserve">notice </w:t>
      </w:r>
      <w:r w:rsidRPr="00E07F2E">
        <w:t>does not</w:t>
      </w:r>
      <w:r w:rsidR="00AC2F99" w:rsidRPr="00E07F2E">
        <w:t xml:space="preserve"> consis</w:t>
      </w:r>
      <w:r w:rsidRPr="00E07F2E">
        <w:t>t</w:t>
      </w:r>
      <w:r w:rsidR="00AC2F99" w:rsidRPr="00E07F2E">
        <w:t xml:space="preserve"> of, </w:t>
      </w:r>
      <w:r w:rsidRPr="00E07F2E">
        <w:t>and</w:t>
      </w:r>
      <w:r w:rsidR="00AC2F99" w:rsidRPr="00E07F2E">
        <w:t xml:space="preserve"> is</w:t>
      </w:r>
      <w:r w:rsidRPr="00E07F2E">
        <w:t xml:space="preserve"> not</w:t>
      </w:r>
      <w:r w:rsidR="00AC2F99" w:rsidRPr="00E07F2E">
        <w:t xml:space="preserve"> included in</w:t>
      </w:r>
      <w:r w:rsidRPr="00E07F2E">
        <w:t>:</w:t>
      </w:r>
    </w:p>
    <w:p w:rsidR="00AC2F99" w:rsidRPr="00E07F2E" w:rsidRDefault="00323817" w:rsidP="00316F60">
      <w:pPr>
        <w:pStyle w:val="paragraphsub"/>
      </w:pPr>
      <w:r w:rsidRPr="00E07F2E">
        <w:tab/>
        <w:t>(</w:t>
      </w:r>
      <w:proofErr w:type="spellStart"/>
      <w:r w:rsidRPr="00E07F2E">
        <w:t>i</w:t>
      </w:r>
      <w:proofErr w:type="spellEnd"/>
      <w:r w:rsidRPr="00E07F2E">
        <w:t>)</w:t>
      </w:r>
      <w:r w:rsidRPr="00E07F2E">
        <w:tab/>
      </w:r>
      <w:r w:rsidR="00AC2F99" w:rsidRPr="00E07F2E">
        <w:t>a nominated service area;</w:t>
      </w:r>
      <w:r w:rsidRPr="00E07F2E">
        <w:t xml:space="preserve"> or</w:t>
      </w:r>
    </w:p>
    <w:p w:rsidR="00323817" w:rsidRPr="00E07F2E" w:rsidRDefault="00323817" w:rsidP="00316F60">
      <w:pPr>
        <w:pStyle w:val="paragraphsub"/>
      </w:pPr>
      <w:r w:rsidRPr="00E07F2E">
        <w:lastRenderedPageBreak/>
        <w:tab/>
        <w:t>(ii)</w:t>
      </w:r>
      <w:r w:rsidRPr="00E07F2E">
        <w:tab/>
        <w:t>a designated service area;</w:t>
      </w:r>
    </w:p>
    <w:p w:rsidR="00AC2F99" w:rsidRPr="00E07F2E" w:rsidRDefault="00CA0EFA" w:rsidP="00316F60">
      <w:pPr>
        <w:pStyle w:val="subsection2"/>
      </w:pPr>
      <w:r w:rsidRPr="00E07F2E">
        <w:t>t</w:t>
      </w:r>
      <w:r w:rsidR="00AC2F99" w:rsidRPr="00E07F2E">
        <w:t>he</w:t>
      </w:r>
      <w:r w:rsidRPr="00E07F2E">
        <w:t xml:space="preserve"> area specified in the notice</w:t>
      </w:r>
      <w:r w:rsidR="0060584D" w:rsidRPr="00E07F2E">
        <w:t xml:space="preserve"> is an </w:t>
      </w:r>
      <w:r w:rsidR="00314363" w:rsidRPr="00E07F2E">
        <w:rPr>
          <w:b/>
          <w:i/>
        </w:rPr>
        <w:t>anticipated service area</w:t>
      </w:r>
      <w:r w:rsidR="002F57E9" w:rsidRPr="00E07F2E">
        <w:t xml:space="preserve"> for the purposes of this Part.</w:t>
      </w:r>
    </w:p>
    <w:p w:rsidR="002F57E9" w:rsidRPr="00E07F2E" w:rsidRDefault="002F57E9" w:rsidP="00316F60">
      <w:pPr>
        <w:pStyle w:val="SubsectionHead"/>
      </w:pPr>
      <w:r w:rsidRPr="00E07F2E">
        <w:t>Area specified in an anticipatory notice given by a carriage service provider</w:t>
      </w:r>
    </w:p>
    <w:p w:rsidR="002F57E9" w:rsidRPr="00E07F2E" w:rsidRDefault="002F57E9" w:rsidP="00316F60">
      <w:pPr>
        <w:pStyle w:val="subsection"/>
      </w:pPr>
      <w:r w:rsidRPr="00E07F2E">
        <w:t xml:space="preserve"> </w:t>
      </w:r>
      <w:r w:rsidRPr="00E07F2E">
        <w:tab/>
        <w:t>(2)</w:t>
      </w:r>
      <w:r w:rsidRPr="00E07F2E">
        <w:tab/>
        <w:t>If:</w:t>
      </w:r>
    </w:p>
    <w:p w:rsidR="002F57E9" w:rsidRPr="00E07F2E" w:rsidRDefault="00323817" w:rsidP="00316F60">
      <w:pPr>
        <w:pStyle w:val="paragraph"/>
      </w:pPr>
      <w:r w:rsidRPr="00E07F2E">
        <w:tab/>
        <w:t>(a)</w:t>
      </w:r>
      <w:r w:rsidRPr="00E07F2E">
        <w:tab/>
      </w:r>
      <w:r w:rsidR="00B16BCF" w:rsidRPr="00E07F2E">
        <w:t xml:space="preserve">a </w:t>
      </w:r>
      <w:r w:rsidR="002F57E9" w:rsidRPr="00E07F2E">
        <w:t xml:space="preserve">notice </w:t>
      </w:r>
      <w:r w:rsidR="00A41102" w:rsidRPr="00E07F2E">
        <w:t xml:space="preserve">is in force </w:t>
      </w:r>
      <w:r w:rsidR="002F57E9" w:rsidRPr="00E07F2E">
        <w:t xml:space="preserve">under </w:t>
      </w:r>
      <w:r w:rsidR="008E77F5" w:rsidRPr="00E07F2E">
        <w:t>sub</w:t>
      </w:r>
      <w:r w:rsidR="00A479EA">
        <w:t>section 3</w:t>
      </w:r>
      <w:r w:rsidR="002F57E9" w:rsidRPr="00E07F2E">
        <w:t xml:space="preserve">60HC(1) in relation to </w:t>
      </w:r>
      <w:r w:rsidR="00C46595" w:rsidRPr="00E07F2E">
        <w:t xml:space="preserve">the whole or a part of the project area of </w:t>
      </w:r>
      <w:r w:rsidR="002F57E9" w:rsidRPr="00E07F2E">
        <w:t>a real estate development project; and</w:t>
      </w:r>
    </w:p>
    <w:p w:rsidR="00B16BCF" w:rsidRPr="00E07F2E" w:rsidRDefault="00B16BCF" w:rsidP="00316F60">
      <w:pPr>
        <w:pStyle w:val="paragraph"/>
      </w:pPr>
      <w:r w:rsidRPr="00E07F2E">
        <w:tab/>
        <w:t>(b)</w:t>
      </w:r>
      <w:r w:rsidRPr="00E07F2E">
        <w:tab/>
        <w:t>the project involves the construction of one or more building units in the area specified in the notice; and</w:t>
      </w:r>
    </w:p>
    <w:p w:rsidR="002F57E9" w:rsidRPr="00E07F2E" w:rsidRDefault="00323817" w:rsidP="00316F60">
      <w:pPr>
        <w:pStyle w:val="paragraph"/>
      </w:pPr>
      <w:r w:rsidRPr="00E07F2E">
        <w:tab/>
        <w:t>(c)</w:t>
      </w:r>
      <w:r w:rsidRPr="00E07F2E">
        <w:tab/>
      </w:r>
      <w:r w:rsidR="002F57E9" w:rsidRPr="00E07F2E">
        <w:t>the following conditions are satisfied in relation to at least one of those building units:</w:t>
      </w:r>
    </w:p>
    <w:p w:rsidR="002F57E9" w:rsidRPr="00E07F2E" w:rsidRDefault="002F57E9" w:rsidP="00316F60">
      <w:pPr>
        <w:pStyle w:val="paragraphsub"/>
      </w:pPr>
      <w:r w:rsidRPr="00E07F2E">
        <w:tab/>
        <w:t>(</w:t>
      </w:r>
      <w:proofErr w:type="spellStart"/>
      <w:r w:rsidRPr="00E07F2E">
        <w:t>i</w:t>
      </w:r>
      <w:proofErr w:type="spellEnd"/>
      <w:r w:rsidRPr="00E07F2E">
        <w:t>)</w:t>
      </w:r>
      <w:r w:rsidRPr="00E07F2E">
        <w:tab/>
        <w:t>the construction of the building unit has been completed;</w:t>
      </w:r>
    </w:p>
    <w:p w:rsidR="002F57E9" w:rsidRPr="00E07F2E" w:rsidRDefault="002F57E9" w:rsidP="00316F60">
      <w:pPr>
        <w:pStyle w:val="paragraphsub"/>
      </w:pPr>
      <w:r w:rsidRPr="00E07F2E">
        <w:tab/>
        <w:t>(ii)</w:t>
      </w:r>
      <w:r w:rsidRPr="00E07F2E">
        <w:tab/>
        <w:t>the building unit is occupied; and</w:t>
      </w:r>
    </w:p>
    <w:p w:rsidR="00323817" w:rsidRPr="00E07F2E" w:rsidRDefault="00323817" w:rsidP="00316F60">
      <w:pPr>
        <w:pStyle w:val="paragraph"/>
      </w:pPr>
      <w:r w:rsidRPr="00E07F2E">
        <w:tab/>
        <w:t>(d)</w:t>
      </w:r>
      <w:r w:rsidRPr="00E07F2E">
        <w:tab/>
        <w:t>the area specified in the notice does not consist of, and is not included in:</w:t>
      </w:r>
    </w:p>
    <w:p w:rsidR="00323817" w:rsidRPr="00E07F2E" w:rsidRDefault="00323817" w:rsidP="00316F60">
      <w:pPr>
        <w:pStyle w:val="paragraphsub"/>
      </w:pPr>
      <w:r w:rsidRPr="00E07F2E">
        <w:tab/>
        <w:t>(</w:t>
      </w:r>
      <w:proofErr w:type="spellStart"/>
      <w:r w:rsidRPr="00E07F2E">
        <w:t>i</w:t>
      </w:r>
      <w:proofErr w:type="spellEnd"/>
      <w:r w:rsidRPr="00E07F2E">
        <w:t>)</w:t>
      </w:r>
      <w:r w:rsidRPr="00E07F2E">
        <w:tab/>
        <w:t>a nominated service area; or</w:t>
      </w:r>
    </w:p>
    <w:p w:rsidR="00323817" w:rsidRPr="00E07F2E" w:rsidRDefault="00323817" w:rsidP="00316F60">
      <w:pPr>
        <w:pStyle w:val="paragraphsub"/>
      </w:pPr>
      <w:r w:rsidRPr="00E07F2E">
        <w:tab/>
        <w:t>(ii)</w:t>
      </w:r>
      <w:r w:rsidRPr="00E07F2E">
        <w:tab/>
        <w:t>a designated service area;</w:t>
      </w:r>
    </w:p>
    <w:p w:rsidR="002F57E9" w:rsidRPr="00E07F2E" w:rsidRDefault="002F57E9" w:rsidP="00316F60">
      <w:pPr>
        <w:pStyle w:val="subsection2"/>
      </w:pPr>
      <w:r w:rsidRPr="00E07F2E">
        <w:t xml:space="preserve">the area specified in the notice is an </w:t>
      </w:r>
      <w:r w:rsidR="00314363" w:rsidRPr="00E07F2E">
        <w:rPr>
          <w:b/>
          <w:i/>
        </w:rPr>
        <w:t>anticipated service area</w:t>
      </w:r>
      <w:r w:rsidRPr="00E07F2E">
        <w:t xml:space="preserve"> for the purposes of this Part.</w:t>
      </w:r>
    </w:p>
    <w:p w:rsidR="002F57E9" w:rsidRPr="00E07F2E" w:rsidRDefault="002F57E9" w:rsidP="00316F60">
      <w:pPr>
        <w:pStyle w:val="ActHead5"/>
      </w:pPr>
      <w:bookmarkStart w:id="24" w:name="_Toc111549947"/>
      <w:r w:rsidRPr="00507B5A">
        <w:rPr>
          <w:rStyle w:val="CharSectno"/>
        </w:rPr>
        <w:t>360KB</w:t>
      </w:r>
      <w:r w:rsidRPr="00E07F2E">
        <w:t xml:space="preserve">  Statutory infrastructure provider for an anticipated service area</w:t>
      </w:r>
      <w:bookmarkEnd w:id="24"/>
    </w:p>
    <w:p w:rsidR="002F57E9" w:rsidRPr="00E07F2E" w:rsidRDefault="002F57E9" w:rsidP="00316F60">
      <w:pPr>
        <w:pStyle w:val="SubsectionHead"/>
      </w:pPr>
      <w:r w:rsidRPr="00E07F2E">
        <w:t>Area specified in an anticipatory notice given by a carrier</w:t>
      </w:r>
    </w:p>
    <w:p w:rsidR="0009391A" w:rsidRPr="00E07F2E" w:rsidRDefault="0009391A" w:rsidP="00316F60">
      <w:pPr>
        <w:pStyle w:val="subsection"/>
      </w:pPr>
      <w:r w:rsidRPr="00E07F2E">
        <w:tab/>
        <w:t>(1)</w:t>
      </w:r>
      <w:r w:rsidRPr="00E07F2E">
        <w:tab/>
        <w:t>For the purposes of this Part, if:</w:t>
      </w:r>
    </w:p>
    <w:p w:rsidR="002F57E9" w:rsidRPr="00E07F2E" w:rsidRDefault="002F57E9" w:rsidP="00316F60">
      <w:pPr>
        <w:pStyle w:val="paragraph"/>
      </w:pPr>
      <w:r w:rsidRPr="00E07F2E">
        <w:tab/>
        <w:t>(a)</w:t>
      </w:r>
      <w:r w:rsidRPr="00E07F2E">
        <w:tab/>
        <w:t xml:space="preserve">an area is specified in a notice given by a carrier under </w:t>
      </w:r>
      <w:r w:rsidR="008E77F5" w:rsidRPr="00E07F2E">
        <w:t>sub</w:t>
      </w:r>
      <w:r w:rsidR="00A479EA">
        <w:t>section 3</w:t>
      </w:r>
      <w:r w:rsidRPr="00E07F2E">
        <w:t>60HA(1) in relation to a real estate development project; and</w:t>
      </w:r>
    </w:p>
    <w:p w:rsidR="002F57E9" w:rsidRPr="00E07F2E" w:rsidRDefault="002F57E9" w:rsidP="00316F60">
      <w:pPr>
        <w:pStyle w:val="paragraph"/>
      </w:pPr>
      <w:r w:rsidRPr="00E07F2E">
        <w:tab/>
        <w:t>(b)</w:t>
      </w:r>
      <w:r w:rsidRPr="00E07F2E">
        <w:tab/>
        <w:t>the area is an anticipated service area;</w:t>
      </w:r>
    </w:p>
    <w:p w:rsidR="002F57E9" w:rsidRPr="00E07F2E" w:rsidRDefault="002F57E9" w:rsidP="00316F60">
      <w:pPr>
        <w:pStyle w:val="subsection2"/>
      </w:pPr>
      <w:r w:rsidRPr="00E07F2E">
        <w:t xml:space="preserve">the carrier is the </w:t>
      </w:r>
      <w:r w:rsidRPr="00E07F2E">
        <w:rPr>
          <w:b/>
          <w:i/>
        </w:rPr>
        <w:t>statutory infrastructure provider</w:t>
      </w:r>
      <w:r w:rsidRPr="00E07F2E">
        <w:t xml:space="preserve"> for the anticipated service area.</w:t>
      </w:r>
    </w:p>
    <w:p w:rsidR="0009391A" w:rsidRPr="00E07F2E" w:rsidRDefault="0009391A" w:rsidP="00316F60">
      <w:pPr>
        <w:pStyle w:val="subsection"/>
      </w:pPr>
      <w:r w:rsidRPr="00E07F2E">
        <w:lastRenderedPageBreak/>
        <w:tab/>
        <w:t>(2)</w:t>
      </w:r>
      <w:r w:rsidRPr="00E07F2E">
        <w:tab/>
        <w:t>The Minister may, by legislative instrument, declare that:</w:t>
      </w:r>
    </w:p>
    <w:p w:rsidR="0009391A" w:rsidRPr="00E07F2E" w:rsidRDefault="0009391A" w:rsidP="00316F60">
      <w:pPr>
        <w:pStyle w:val="paragraph"/>
      </w:pPr>
      <w:r w:rsidRPr="00E07F2E">
        <w:tab/>
        <w:t>(a)</w:t>
      </w:r>
      <w:r w:rsidRPr="00E07F2E">
        <w:tab/>
      </w:r>
      <w:r w:rsidR="00A479EA">
        <w:t>subsection (</w:t>
      </w:r>
      <w:r w:rsidRPr="00E07F2E">
        <w:t>1) does not apply to a specified anticipated service area; and</w:t>
      </w:r>
    </w:p>
    <w:p w:rsidR="0009391A" w:rsidRPr="00E07F2E" w:rsidRDefault="0009391A" w:rsidP="00316F60">
      <w:pPr>
        <w:pStyle w:val="paragraph"/>
      </w:pPr>
      <w:r w:rsidRPr="00E07F2E">
        <w:tab/>
        <w:t>(b)</w:t>
      </w:r>
      <w:r w:rsidRPr="00E07F2E">
        <w:tab/>
        <w:t xml:space="preserve">a specified carrier is the </w:t>
      </w:r>
      <w:r w:rsidRPr="00E07F2E">
        <w:rPr>
          <w:b/>
          <w:i/>
        </w:rPr>
        <w:t>statutory infrastructure provider</w:t>
      </w:r>
      <w:r w:rsidRPr="00E07F2E">
        <w:t xml:space="preserve"> for the anticipated service area for the purposes of this Part.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2F57E9" w:rsidRPr="00E07F2E" w:rsidRDefault="002F57E9" w:rsidP="00316F60">
      <w:pPr>
        <w:pStyle w:val="SubsectionHead"/>
      </w:pPr>
      <w:r w:rsidRPr="00E07F2E">
        <w:t>Area specified in an anticipatory notice given by a carriage service provider</w:t>
      </w:r>
    </w:p>
    <w:p w:rsidR="0009391A" w:rsidRPr="00E07F2E" w:rsidRDefault="002F57E9" w:rsidP="00316F60">
      <w:pPr>
        <w:pStyle w:val="subsection"/>
      </w:pPr>
      <w:r w:rsidRPr="00E07F2E">
        <w:t xml:space="preserve"> </w:t>
      </w:r>
      <w:r w:rsidR="0009391A" w:rsidRPr="00E07F2E">
        <w:tab/>
        <w:t>(3)</w:t>
      </w:r>
      <w:r w:rsidR="0009391A" w:rsidRPr="00E07F2E">
        <w:tab/>
        <w:t>For the purposes of this Part, if:</w:t>
      </w:r>
    </w:p>
    <w:p w:rsidR="002F57E9" w:rsidRPr="00E07F2E" w:rsidRDefault="002F57E9" w:rsidP="00316F60">
      <w:pPr>
        <w:pStyle w:val="paragraph"/>
      </w:pPr>
      <w:r w:rsidRPr="00E07F2E">
        <w:tab/>
        <w:t>(a)</w:t>
      </w:r>
      <w:r w:rsidRPr="00E07F2E">
        <w:tab/>
        <w:t xml:space="preserve">an area is specified in a notice given by a carriage service provider under </w:t>
      </w:r>
      <w:r w:rsidR="008E77F5" w:rsidRPr="00E07F2E">
        <w:t>sub</w:t>
      </w:r>
      <w:r w:rsidR="00A479EA">
        <w:t>section 3</w:t>
      </w:r>
      <w:r w:rsidRPr="00E07F2E">
        <w:t>60HC(1) in relation to a real estate development project; and</w:t>
      </w:r>
    </w:p>
    <w:p w:rsidR="002F57E9" w:rsidRPr="00E07F2E" w:rsidRDefault="002F57E9" w:rsidP="00316F60">
      <w:pPr>
        <w:pStyle w:val="paragraph"/>
      </w:pPr>
      <w:r w:rsidRPr="00E07F2E">
        <w:tab/>
        <w:t>(b)</w:t>
      </w:r>
      <w:r w:rsidRPr="00E07F2E">
        <w:tab/>
        <w:t>the area is an anticipated service area;</w:t>
      </w:r>
    </w:p>
    <w:p w:rsidR="002F57E9" w:rsidRPr="00E07F2E" w:rsidRDefault="002F57E9" w:rsidP="00316F60">
      <w:pPr>
        <w:pStyle w:val="subsection2"/>
      </w:pPr>
      <w:r w:rsidRPr="00E07F2E">
        <w:t xml:space="preserve">the carriage service provider is the </w:t>
      </w:r>
      <w:r w:rsidRPr="00E07F2E">
        <w:rPr>
          <w:b/>
          <w:i/>
        </w:rPr>
        <w:t>statutory infrastructure provider</w:t>
      </w:r>
      <w:r w:rsidRPr="00E07F2E">
        <w:t xml:space="preserve"> for the anticipated service area.</w:t>
      </w:r>
    </w:p>
    <w:p w:rsidR="0009391A" w:rsidRPr="00E07F2E" w:rsidRDefault="0009391A" w:rsidP="00316F60">
      <w:pPr>
        <w:pStyle w:val="subsection"/>
      </w:pPr>
      <w:r w:rsidRPr="00E07F2E">
        <w:tab/>
        <w:t>(4)</w:t>
      </w:r>
      <w:r w:rsidRPr="00E07F2E">
        <w:tab/>
        <w:t>The Minister may, by legislative instrument, declare that:</w:t>
      </w:r>
    </w:p>
    <w:p w:rsidR="0009391A" w:rsidRPr="00E07F2E" w:rsidRDefault="0009391A" w:rsidP="00316F60">
      <w:pPr>
        <w:pStyle w:val="paragraph"/>
      </w:pPr>
      <w:r w:rsidRPr="00E07F2E">
        <w:tab/>
        <w:t>(a)</w:t>
      </w:r>
      <w:r w:rsidRPr="00E07F2E">
        <w:tab/>
      </w:r>
      <w:r w:rsidR="00A479EA">
        <w:t>subsection (</w:t>
      </w:r>
      <w:r w:rsidRPr="00E07F2E">
        <w:t>3) does not apply to a specified anticipated service area; and</w:t>
      </w:r>
    </w:p>
    <w:p w:rsidR="0009391A" w:rsidRPr="00E07F2E" w:rsidRDefault="0009391A" w:rsidP="00316F60">
      <w:pPr>
        <w:pStyle w:val="paragraph"/>
      </w:pPr>
      <w:r w:rsidRPr="00E07F2E">
        <w:tab/>
        <w:t>(b)</w:t>
      </w:r>
      <w:r w:rsidRPr="00E07F2E">
        <w:tab/>
        <w:t xml:space="preserve">a specified carriage service provider is the </w:t>
      </w:r>
      <w:r w:rsidRPr="00E07F2E">
        <w:rPr>
          <w:b/>
          <w:i/>
        </w:rPr>
        <w:t>statutory infrastructure provider</w:t>
      </w:r>
      <w:r w:rsidRPr="00E07F2E">
        <w:t xml:space="preserve"> for the anticipated service area for the purposes of this Part.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1E2EBB" w:rsidRDefault="00C84EEA" w:rsidP="00316F60">
      <w:pPr>
        <w:pStyle w:val="ItemHead"/>
      </w:pPr>
      <w:r>
        <w:t>77</w:t>
      </w:r>
      <w:r w:rsidR="001E2EBB" w:rsidRPr="00E07F2E">
        <w:t xml:space="preserve">  Section 360L</w:t>
      </w:r>
    </w:p>
    <w:p w:rsidR="001E2EBB" w:rsidRPr="001E2EBB" w:rsidRDefault="001E2EBB" w:rsidP="00316F60">
      <w:pPr>
        <w:pStyle w:val="Item"/>
      </w:pPr>
      <w:r>
        <w:t>Before “</w:t>
      </w:r>
      <w:r w:rsidRPr="00E07F2E">
        <w:t>The Minister</w:t>
      </w:r>
      <w:r>
        <w:t>”, insert “(1)”.</w:t>
      </w:r>
    </w:p>
    <w:p w:rsidR="005417C8" w:rsidRPr="00E07F2E" w:rsidRDefault="00C84EEA" w:rsidP="00316F60">
      <w:pPr>
        <w:pStyle w:val="ItemHead"/>
      </w:pPr>
      <w:r>
        <w:t>78</w:t>
      </w:r>
      <w:r w:rsidR="005417C8" w:rsidRPr="00E07F2E">
        <w:t xml:space="preserve">  </w:t>
      </w:r>
      <w:r w:rsidR="00FB7FB1" w:rsidRPr="00E07F2E">
        <w:t>Paragraph 3</w:t>
      </w:r>
      <w:r w:rsidR="005417C8" w:rsidRPr="00E07F2E">
        <w:t>60L(b)</w:t>
      </w:r>
    </w:p>
    <w:p w:rsidR="005417C8" w:rsidRPr="00E07F2E" w:rsidRDefault="005417C8" w:rsidP="00316F60">
      <w:pPr>
        <w:pStyle w:val="Item"/>
      </w:pPr>
      <w:r w:rsidRPr="00E07F2E">
        <w:t xml:space="preserve">After </w:t>
      </w:r>
      <w:r w:rsidR="00CA0EFA" w:rsidRPr="00E07F2E">
        <w:t>“</w:t>
      </w:r>
      <w:r w:rsidRPr="00E07F2E">
        <w:t>carrier</w:t>
      </w:r>
      <w:r w:rsidR="00CA0EFA" w:rsidRPr="00E07F2E">
        <w:t>”</w:t>
      </w:r>
      <w:r w:rsidRPr="00E07F2E">
        <w:t xml:space="preserve">, insert </w:t>
      </w:r>
      <w:r w:rsidR="00CA0EFA" w:rsidRPr="00E07F2E">
        <w:t>“</w:t>
      </w:r>
      <w:r w:rsidRPr="00E07F2E">
        <w:t>or carriage service provider</w:t>
      </w:r>
      <w:r w:rsidR="00CA0EFA" w:rsidRPr="00E07F2E">
        <w:t>”</w:t>
      </w:r>
      <w:r w:rsidRPr="00E07F2E">
        <w:t>.</w:t>
      </w:r>
    </w:p>
    <w:p w:rsidR="00DD02F2" w:rsidRPr="00E07F2E" w:rsidRDefault="00C84EEA" w:rsidP="00316F60">
      <w:pPr>
        <w:pStyle w:val="ItemHead"/>
      </w:pPr>
      <w:r>
        <w:t>79</w:t>
      </w:r>
      <w:r w:rsidR="00DD02F2" w:rsidRPr="00E07F2E">
        <w:t xml:space="preserve">  </w:t>
      </w:r>
      <w:r w:rsidR="0026738B" w:rsidRPr="00E07F2E">
        <w:t>Section 3</w:t>
      </w:r>
      <w:r w:rsidR="00DD02F2" w:rsidRPr="00E07F2E">
        <w:t>60L</w:t>
      </w:r>
      <w:r w:rsidR="005417C8" w:rsidRPr="00E07F2E">
        <w:t xml:space="preserve"> (before the note)</w:t>
      </w:r>
    </w:p>
    <w:p w:rsidR="005417C8" w:rsidRPr="00E07F2E" w:rsidRDefault="005417C8" w:rsidP="00316F60">
      <w:pPr>
        <w:pStyle w:val="Item"/>
      </w:pPr>
      <w:r w:rsidRPr="00E07F2E">
        <w:t>Insert:</w:t>
      </w:r>
    </w:p>
    <w:p w:rsidR="005417C8" w:rsidRPr="00E07F2E" w:rsidRDefault="005417C8" w:rsidP="00316F60">
      <w:pPr>
        <w:pStyle w:val="notetext"/>
      </w:pPr>
      <w:r w:rsidRPr="00E07F2E">
        <w:t>Note 1:</w:t>
      </w:r>
      <w:r w:rsidRPr="00E07F2E">
        <w:tab/>
        <w:t xml:space="preserve">For variation and revocation, see </w:t>
      </w:r>
      <w:r w:rsidR="008E77F5" w:rsidRPr="00E07F2E">
        <w:t>sub</w:t>
      </w:r>
      <w:r w:rsidR="00A479EA">
        <w:t>section 3</w:t>
      </w:r>
      <w:r w:rsidRPr="00E07F2E">
        <w:t xml:space="preserve">3(3) of the </w:t>
      </w:r>
      <w:r w:rsidRPr="00E07F2E">
        <w:rPr>
          <w:i/>
        </w:rPr>
        <w:t>Acts Interpretation Act 1901</w:t>
      </w:r>
      <w:r w:rsidRPr="00E07F2E">
        <w:t>.</w:t>
      </w:r>
    </w:p>
    <w:p w:rsidR="005417C8" w:rsidRPr="00E07F2E" w:rsidRDefault="00C84EEA" w:rsidP="00316F60">
      <w:pPr>
        <w:pStyle w:val="ItemHead"/>
      </w:pPr>
      <w:r>
        <w:lastRenderedPageBreak/>
        <w:t>80</w:t>
      </w:r>
      <w:r w:rsidR="005417C8" w:rsidRPr="00E07F2E">
        <w:t xml:space="preserve">  Section 360L (note)</w:t>
      </w:r>
    </w:p>
    <w:p w:rsidR="005417C8" w:rsidRPr="00E07F2E" w:rsidRDefault="005417C8" w:rsidP="00316F60">
      <w:pPr>
        <w:pStyle w:val="Item"/>
      </w:pPr>
      <w:r w:rsidRPr="00E07F2E">
        <w:t xml:space="preserve">After </w:t>
      </w:r>
      <w:r w:rsidR="00CA0EFA" w:rsidRPr="00E07F2E">
        <w:t>“</w:t>
      </w:r>
      <w:r w:rsidRPr="00E07F2E">
        <w:t>Note</w:t>
      </w:r>
      <w:r w:rsidR="00CA0EFA" w:rsidRPr="00E07F2E">
        <w:t>”</w:t>
      </w:r>
      <w:r w:rsidRPr="00E07F2E">
        <w:t xml:space="preserve">, insert </w:t>
      </w:r>
      <w:r w:rsidR="00CA0EFA" w:rsidRPr="00E07F2E">
        <w:t>“</w:t>
      </w:r>
      <w:r w:rsidRPr="00E07F2E">
        <w:t>2</w:t>
      </w:r>
      <w:r w:rsidR="00CA0EFA" w:rsidRPr="00E07F2E">
        <w:t>”</w:t>
      </w:r>
      <w:r w:rsidRPr="00E07F2E">
        <w:t>.</w:t>
      </w:r>
    </w:p>
    <w:p w:rsidR="005417C8" w:rsidRPr="00E07F2E" w:rsidRDefault="00C84EEA" w:rsidP="00316F60">
      <w:pPr>
        <w:pStyle w:val="ItemHead"/>
      </w:pPr>
      <w:r>
        <w:t>81</w:t>
      </w:r>
      <w:r w:rsidR="005417C8" w:rsidRPr="00E07F2E">
        <w:t xml:space="preserve">  At the end of </w:t>
      </w:r>
      <w:r w:rsidR="00A479EA">
        <w:t>section 3</w:t>
      </w:r>
      <w:r w:rsidR="005417C8" w:rsidRPr="00E07F2E">
        <w:t>60L</w:t>
      </w:r>
    </w:p>
    <w:p w:rsidR="005417C8" w:rsidRPr="00E07F2E" w:rsidRDefault="005417C8" w:rsidP="00316F60">
      <w:pPr>
        <w:pStyle w:val="Item"/>
      </w:pPr>
      <w:r w:rsidRPr="00E07F2E">
        <w:t>Add:</w:t>
      </w:r>
    </w:p>
    <w:p w:rsidR="005A004C" w:rsidRPr="00E07F2E" w:rsidRDefault="005A004C" w:rsidP="00316F60">
      <w:pPr>
        <w:pStyle w:val="SubsectionHead"/>
      </w:pPr>
      <w:r w:rsidRPr="00E07F2E">
        <w:t>Designated service area—multiple statutory infrastructure providers</w:t>
      </w:r>
    </w:p>
    <w:p w:rsidR="00356CAB" w:rsidRPr="00E07F2E" w:rsidRDefault="00356CAB" w:rsidP="00316F60">
      <w:pPr>
        <w:pStyle w:val="subsection"/>
      </w:pPr>
      <w:r w:rsidRPr="00E07F2E">
        <w:tab/>
      </w:r>
      <w:r w:rsidR="005417C8" w:rsidRPr="00E07F2E">
        <w:t>(2)</w:t>
      </w:r>
      <w:r w:rsidR="00596453" w:rsidRPr="00E07F2E">
        <w:tab/>
      </w:r>
      <w:r w:rsidRPr="00E07F2E">
        <w:t>The Minister may, by legislative instrument, declare that:</w:t>
      </w:r>
    </w:p>
    <w:p w:rsidR="00B64066" w:rsidRPr="00E07F2E" w:rsidRDefault="00B64066" w:rsidP="00316F60">
      <w:pPr>
        <w:pStyle w:val="paragraph"/>
      </w:pPr>
      <w:r w:rsidRPr="00E07F2E">
        <w:tab/>
        <w:t>(a)</w:t>
      </w:r>
      <w:r w:rsidRPr="00E07F2E">
        <w:tab/>
      </w:r>
      <w:r w:rsidR="00356CAB" w:rsidRPr="00E07F2E">
        <w:t>a specified area is a designated service area for the purposes of this Part; and</w:t>
      </w:r>
    </w:p>
    <w:p w:rsidR="00356CAB" w:rsidRPr="00E07F2E" w:rsidRDefault="00356CAB" w:rsidP="00316F60">
      <w:pPr>
        <w:pStyle w:val="paragraph"/>
      </w:pPr>
      <w:r w:rsidRPr="00E07F2E">
        <w:tab/>
        <w:t>(b)</w:t>
      </w:r>
      <w:r w:rsidRPr="00E07F2E">
        <w:tab/>
      </w:r>
      <w:r w:rsidR="005417C8" w:rsidRPr="00E07F2E">
        <w:t>each of 2 or more specified persons is a</w:t>
      </w:r>
      <w:r w:rsidRPr="00E07F2E">
        <w:t xml:space="preserve"> </w:t>
      </w:r>
      <w:r w:rsidRPr="00E07F2E">
        <w:rPr>
          <w:b/>
          <w:i/>
        </w:rPr>
        <w:t>statutory infrastructure provider</w:t>
      </w:r>
      <w:r w:rsidRPr="00E07F2E">
        <w:t xml:space="preserve"> for the designated service area for the purposes of this Part</w:t>
      </w:r>
      <w:r w:rsidR="005417C8" w:rsidRPr="00E07F2E">
        <w:t>.</w:t>
      </w:r>
    </w:p>
    <w:p w:rsidR="005417C8" w:rsidRPr="00E07F2E" w:rsidRDefault="005417C8" w:rsidP="00316F60">
      <w:pPr>
        <w:pStyle w:val="notetext"/>
      </w:pPr>
      <w:r w:rsidRPr="00E07F2E">
        <w:t>Note 1:</w:t>
      </w:r>
      <w:r w:rsidRPr="00E07F2E">
        <w:tab/>
        <w:t xml:space="preserve">For variation and revocation, see </w:t>
      </w:r>
      <w:r w:rsidR="008E77F5" w:rsidRPr="00E07F2E">
        <w:t>sub</w:t>
      </w:r>
      <w:r w:rsidR="00A479EA">
        <w:t>section 3</w:t>
      </w:r>
      <w:r w:rsidRPr="00E07F2E">
        <w:t xml:space="preserve">3(3) of the </w:t>
      </w:r>
      <w:r w:rsidRPr="00E07F2E">
        <w:rPr>
          <w:i/>
        </w:rPr>
        <w:t>Acts Interpretation Act 1901</w:t>
      </w:r>
      <w:r w:rsidRPr="00E07F2E">
        <w:t>.</w:t>
      </w:r>
    </w:p>
    <w:p w:rsidR="004147F2" w:rsidRPr="00E07F2E" w:rsidRDefault="00B64066" w:rsidP="00316F60">
      <w:pPr>
        <w:pStyle w:val="notetext"/>
      </w:pPr>
      <w:r w:rsidRPr="00E07F2E">
        <w:t>Note</w:t>
      </w:r>
      <w:r w:rsidR="005417C8" w:rsidRPr="00E07F2E">
        <w:t xml:space="preserve"> 2</w:t>
      </w:r>
      <w:r w:rsidRPr="00E07F2E">
        <w:t>:</w:t>
      </w:r>
      <w:r w:rsidRPr="00E07F2E">
        <w:tab/>
        <w:t xml:space="preserve">For the format of the description of the area, see </w:t>
      </w:r>
      <w:r w:rsidR="00A479EA">
        <w:t>section 3</w:t>
      </w:r>
      <w:r w:rsidRPr="00E07F2E">
        <w:t>60LA.</w:t>
      </w:r>
    </w:p>
    <w:p w:rsidR="00794C69" w:rsidRPr="00E07F2E" w:rsidRDefault="00794C69" w:rsidP="00316F60">
      <w:pPr>
        <w:pStyle w:val="subsection"/>
      </w:pPr>
      <w:r w:rsidRPr="00E07F2E">
        <w:tab/>
        <w:t>(3)</w:t>
      </w:r>
      <w:r w:rsidRPr="00E07F2E">
        <w:tab/>
        <w:t xml:space="preserve">The Minister must not specify a person in a declaration under </w:t>
      </w:r>
      <w:r w:rsidR="00A479EA">
        <w:t>subsection (</w:t>
      </w:r>
      <w:r w:rsidRPr="00E07F2E">
        <w:t>2) unless the person is a carrier or carriage service provider.</w:t>
      </w:r>
    </w:p>
    <w:p w:rsidR="005A004C" w:rsidRPr="00E07F2E" w:rsidRDefault="00794C69" w:rsidP="00316F60">
      <w:pPr>
        <w:pStyle w:val="subsection"/>
      </w:pPr>
      <w:r w:rsidRPr="00E07F2E">
        <w:tab/>
        <w:t>(</w:t>
      </w:r>
      <w:r w:rsidR="005A004C" w:rsidRPr="00E07F2E">
        <w:t>4</w:t>
      </w:r>
      <w:r w:rsidRPr="00E07F2E">
        <w:t>)</w:t>
      </w:r>
      <w:r w:rsidRPr="00E07F2E">
        <w:tab/>
        <w:t>If</w:t>
      </w:r>
      <w:r w:rsidR="005A004C" w:rsidRPr="00E07F2E">
        <w:t>:</w:t>
      </w:r>
    </w:p>
    <w:p w:rsidR="005A004C" w:rsidRPr="00E07F2E" w:rsidRDefault="005A004C" w:rsidP="00316F60">
      <w:pPr>
        <w:pStyle w:val="paragraph"/>
      </w:pPr>
      <w:r w:rsidRPr="00E07F2E">
        <w:tab/>
        <w:t>(a)</w:t>
      </w:r>
      <w:r w:rsidRPr="00E07F2E">
        <w:tab/>
        <w:t xml:space="preserve">an obligation is imposed </w:t>
      </w:r>
      <w:r w:rsidR="00C64E19" w:rsidRPr="00E07F2E">
        <w:t xml:space="preserve">by or </w:t>
      </w:r>
      <w:r w:rsidRPr="00E07F2E">
        <w:t xml:space="preserve">under this Part on a statutory infrastructure provider for a </w:t>
      </w:r>
      <w:r w:rsidR="00C64E19" w:rsidRPr="00E07F2E">
        <w:t xml:space="preserve">designated </w:t>
      </w:r>
      <w:r w:rsidRPr="00E07F2E">
        <w:t>service area; and</w:t>
      </w:r>
    </w:p>
    <w:p w:rsidR="00794C69" w:rsidRPr="00E07F2E" w:rsidRDefault="005A004C" w:rsidP="00316F60">
      <w:pPr>
        <w:pStyle w:val="paragraph"/>
      </w:pPr>
      <w:r w:rsidRPr="00E07F2E">
        <w:tab/>
        <w:t>(b)</w:t>
      </w:r>
      <w:r w:rsidRPr="00E07F2E">
        <w:tab/>
      </w:r>
      <w:r w:rsidR="00794C69" w:rsidRPr="00E07F2E">
        <w:t xml:space="preserve">there are 2 or more statutory infrastructure providers </w:t>
      </w:r>
      <w:r w:rsidR="00AC57D5" w:rsidRPr="00E07F2E">
        <w:t>for</w:t>
      </w:r>
      <w:r w:rsidRPr="00E07F2E">
        <w:t xml:space="preserve"> the </w:t>
      </w:r>
      <w:r w:rsidR="00AC57D5" w:rsidRPr="00E07F2E">
        <w:t>designated service area</w:t>
      </w:r>
      <w:r w:rsidRPr="00E07F2E">
        <w:t>;</w:t>
      </w:r>
    </w:p>
    <w:p w:rsidR="005A004C" w:rsidRPr="00E07F2E" w:rsidRDefault="005A004C" w:rsidP="00316F60">
      <w:pPr>
        <w:pStyle w:val="subsection2"/>
      </w:pPr>
      <w:r w:rsidRPr="00E07F2E">
        <w:t>then:</w:t>
      </w:r>
    </w:p>
    <w:p w:rsidR="00794C69" w:rsidRPr="00E07F2E" w:rsidRDefault="005A004C" w:rsidP="00316F60">
      <w:pPr>
        <w:pStyle w:val="paragraph"/>
      </w:pPr>
      <w:r w:rsidRPr="00E07F2E">
        <w:tab/>
        <w:t>(c)</w:t>
      </w:r>
      <w:r w:rsidRPr="00E07F2E">
        <w:tab/>
      </w:r>
      <w:r w:rsidR="00794C69" w:rsidRPr="00E07F2E">
        <w:t xml:space="preserve">that obligation is imposed on each of those </w:t>
      </w:r>
      <w:r w:rsidRPr="00E07F2E">
        <w:t xml:space="preserve">statutory infrastructure </w:t>
      </w:r>
      <w:r w:rsidR="00794C69" w:rsidRPr="00E07F2E">
        <w:t xml:space="preserve">providers, but may be discharged by any of those </w:t>
      </w:r>
      <w:r w:rsidRPr="00E07F2E">
        <w:t xml:space="preserve">statutory infrastructure </w:t>
      </w:r>
      <w:r w:rsidR="00794C69" w:rsidRPr="00E07F2E">
        <w:t>providers; and</w:t>
      </w:r>
    </w:p>
    <w:p w:rsidR="00794C69" w:rsidRPr="00E07F2E" w:rsidRDefault="005A004C" w:rsidP="00316F60">
      <w:pPr>
        <w:pStyle w:val="paragraph"/>
      </w:pPr>
      <w:r w:rsidRPr="00E07F2E">
        <w:tab/>
        <w:t>(d)</w:t>
      </w:r>
      <w:r w:rsidRPr="00E07F2E">
        <w:tab/>
      </w:r>
      <w:r w:rsidR="00794C69" w:rsidRPr="00E07F2E">
        <w:t xml:space="preserve">if the obligation is complied with by any of those </w:t>
      </w:r>
      <w:r w:rsidRPr="00E07F2E">
        <w:t xml:space="preserve">statutory infrastructure </w:t>
      </w:r>
      <w:r w:rsidR="00794C69" w:rsidRPr="00E07F2E">
        <w:t xml:space="preserve">providers—the obligation is taken to have been complied with by the other </w:t>
      </w:r>
      <w:r w:rsidRPr="00E07F2E">
        <w:t xml:space="preserve">statutory infrastructure </w:t>
      </w:r>
      <w:r w:rsidR="00794C69" w:rsidRPr="00E07F2E">
        <w:t>provider or providers.</w:t>
      </w:r>
    </w:p>
    <w:p w:rsidR="00AD7346" w:rsidRPr="00E07F2E" w:rsidRDefault="00C84EEA" w:rsidP="00316F60">
      <w:pPr>
        <w:pStyle w:val="ItemHead"/>
      </w:pPr>
      <w:r>
        <w:lastRenderedPageBreak/>
        <w:t>82</w:t>
      </w:r>
      <w:r w:rsidR="00AD7346" w:rsidRPr="00E07F2E">
        <w:t xml:space="preserve">  Paragraphs 360LA(1)(a) and (b)</w:t>
      </w:r>
    </w:p>
    <w:p w:rsidR="00AD7346" w:rsidRPr="00E07F2E" w:rsidRDefault="00AD7346" w:rsidP="00316F60">
      <w:pPr>
        <w:pStyle w:val="Item"/>
      </w:pPr>
      <w:r w:rsidRPr="00E07F2E">
        <w:t>Repeal the paragraphs.</w:t>
      </w:r>
    </w:p>
    <w:p w:rsidR="005D1A03" w:rsidRPr="00E07F2E" w:rsidRDefault="00C84EEA" w:rsidP="00316F60">
      <w:pPr>
        <w:pStyle w:val="ItemHead"/>
      </w:pPr>
      <w:r>
        <w:t>83</w:t>
      </w:r>
      <w:r w:rsidR="005D1A03" w:rsidRPr="00E07F2E">
        <w:t xml:space="preserve">  </w:t>
      </w:r>
      <w:r w:rsidR="00FB7FB1" w:rsidRPr="00E07F2E">
        <w:t>Paragraph 3</w:t>
      </w:r>
      <w:r w:rsidR="00D7141D" w:rsidRPr="00E07F2E">
        <w:t>60LA(1)(</w:t>
      </w:r>
      <w:r w:rsidR="00CC753E" w:rsidRPr="00E07F2E">
        <w:t>f</w:t>
      </w:r>
      <w:r w:rsidR="00D7141D" w:rsidRPr="00E07F2E">
        <w:t>)</w:t>
      </w:r>
    </w:p>
    <w:p w:rsidR="00B16BCF" w:rsidRPr="00E07F2E" w:rsidRDefault="00B16BCF" w:rsidP="00316F60">
      <w:pPr>
        <w:pStyle w:val="Item"/>
      </w:pPr>
      <w:r w:rsidRPr="00E07F2E">
        <w:t>Repeal the paragraph, substitute:</w:t>
      </w:r>
    </w:p>
    <w:p w:rsidR="00EE41D0" w:rsidRPr="00E07F2E" w:rsidRDefault="00EE41D0" w:rsidP="00316F60">
      <w:pPr>
        <w:pStyle w:val="paragraph"/>
      </w:pPr>
      <w:r w:rsidRPr="00E07F2E">
        <w:tab/>
        <w:t>(f)</w:t>
      </w:r>
      <w:r w:rsidRPr="00E07F2E">
        <w:tab/>
      </w:r>
      <w:r w:rsidR="008E77F5" w:rsidRPr="00E07F2E">
        <w:t>sub</w:t>
      </w:r>
      <w:r w:rsidR="00A479EA">
        <w:t>section 3</w:t>
      </w:r>
      <w:r w:rsidRPr="00E07F2E">
        <w:t>60HB(2); or</w:t>
      </w:r>
    </w:p>
    <w:p w:rsidR="00EE41D0" w:rsidRDefault="00EE41D0" w:rsidP="00316F60">
      <w:pPr>
        <w:pStyle w:val="paragraph"/>
      </w:pPr>
      <w:r w:rsidRPr="00E07F2E">
        <w:tab/>
        <w:t>(fa)</w:t>
      </w:r>
      <w:r w:rsidRPr="00E07F2E">
        <w:tab/>
      </w:r>
      <w:r w:rsidR="008E77F5" w:rsidRPr="00E07F2E">
        <w:t>sub</w:t>
      </w:r>
      <w:r w:rsidR="00A479EA">
        <w:t>section 3</w:t>
      </w:r>
      <w:r w:rsidRPr="00E07F2E">
        <w:t>60HB(6); or</w:t>
      </w:r>
    </w:p>
    <w:p w:rsidR="0092516B" w:rsidRPr="00E07F2E" w:rsidRDefault="0092516B" w:rsidP="0092516B">
      <w:pPr>
        <w:pStyle w:val="paragraph"/>
      </w:pPr>
      <w:r>
        <w:tab/>
        <w:t>(f</w:t>
      </w:r>
      <w:r w:rsidR="00F13CE5">
        <w:t>b</w:t>
      </w:r>
      <w:r>
        <w:t>)</w:t>
      </w:r>
      <w:r>
        <w:tab/>
        <w:t>subsection 360J(3); or</w:t>
      </w:r>
    </w:p>
    <w:p w:rsidR="00CC753E" w:rsidRPr="00E07F2E" w:rsidRDefault="00CC753E" w:rsidP="00316F60">
      <w:pPr>
        <w:pStyle w:val="paragraph"/>
      </w:pPr>
      <w:r w:rsidRPr="00E07F2E">
        <w:tab/>
        <w:t>(</w:t>
      </w:r>
      <w:r w:rsidR="00C64E19" w:rsidRPr="00E07F2E">
        <w:t>f</w:t>
      </w:r>
      <w:r w:rsidR="00F13CE5">
        <w:t>c</w:t>
      </w:r>
      <w:r w:rsidRPr="00E07F2E">
        <w:t>)</w:t>
      </w:r>
      <w:r w:rsidRPr="00E07F2E">
        <w:tab/>
      </w:r>
      <w:r w:rsidR="008E77F5" w:rsidRPr="00E07F2E">
        <w:t>sub</w:t>
      </w:r>
      <w:r w:rsidR="00A479EA">
        <w:t>section 3</w:t>
      </w:r>
      <w:r w:rsidRPr="00E07F2E">
        <w:t>60J(4); or</w:t>
      </w:r>
    </w:p>
    <w:p w:rsidR="00B16BCF" w:rsidRPr="00E07F2E" w:rsidRDefault="00B16BCF" w:rsidP="00316F60">
      <w:pPr>
        <w:pStyle w:val="paragraph"/>
      </w:pPr>
      <w:r w:rsidRPr="00E07F2E">
        <w:tab/>
        <w:t>(</w:t>
      </w:r>
      <w:proofErr w:type="spellStart"/>
      <w:r w:rsidR="00CC753E" w:rsidRPr="00E07F2E">
        <w:t>f</w:t>
      </w:r>
      <w:r w:rsidR="00F13CE5">
        <w:t>d</w:t>
      </w:r>
      <w:proofErr w:type="spellEnd"/>
      <w:r w:rsidRPr="00E07F2E">
        <w:t>)</w:t>
      </w:r>
      <w:r w:rsidRPr="00E07F2E">
        <w:tab/>
      </w:r>
      <w:r w:rsidR="008E77F5" w:rsidRPr="00E07F2E">
        <w:t>sub</w:t>
      </w:r>
      <w:r w:rsidR="00A479EA">
        <w:t>section 3</w:t>
      </w:r>
      <w:r w:rsidRPr="00E07F2E">
        <w:t>60L</w:t>
      </w:r>
      <w:r w:rsidR="00931AE6" w:rsidRPr="00E07F2E">
        <w:t>(1</w:t>
      </w:r>
      <w:r w:rsidRPr="00E07F2E">
        <w:t>); or</w:t>
      </w:r>
    </w:p>
    <w:p w:rsidR="00CC753E" w:rsidRPr="00E07F2E" w:rsidRDefault="00CC753E" w:rsidP="00316F60">
      <w:pPr>
        <w:pStyle w:val="paragraph"/>
      </w:pPr>
      <w:r w:rsidRPr="00E07F2E">
        <w:tab/>
        <w:t>(</w:t>
      </w:r>
      <w:proofErr w:type="spellStart"/>
      <w:r w:rsidRPr="00E07F2E">
        <w:t>f</w:t>
      </w:r>
      <w:r w:rsidR="00F13CE5">
        <w:t>e</w:t>
      </w:r>
      <w:proofErr w:type="spellEnd"/>
      <w:r w:rsidRPr="00E07F2E">
        <w:t>)</w:t>
      </w:r>
      <w:r w:rsidRPr="00E07F2E">
        <w:tab/>
      </w:r>
      <w:r w:rsidR="008E77F5" w:rsidRPr="00E07F2E">
        <w:t>sub</w:t>
      </w:r>
      <w:r w:rsidR="00A479EA">
        <w:t>section 3</w:t>
      </w:r>
      <w:r w:rsidRPr="00E07F2E">
        <w:t>60L(2);</w:t>
      </w:r>
    </w:p>
    <w:p w:rsidR="00645C3E" w:rsidRPr="00E07F2E" w:rsidRDefault="00C84EEA" w:rsidP="00316F60">
      <w:pPr>
        <w:pStyle w:val="ItemHead"/>
      </w:pPr>
      <w:bookmarkStart w:id="25" w:name="_Hlk78384593"/>
      <w:r>
        <w:t>84</w:t>
      </w:r>
      <w:r w:rsidR="00645C3E" w:rsidRPr="00E07F2E">
        <w:t xml:space="preserve">  Paragraphs 360LA(1)(g) and (h)</w:t>
      </w:r>
    </w:p>
    <w:p w:rsidR="00645C3E" w:rsidRPr="00E07F2E" w:rsidRDefault="00645C3E" w:rsidP="00316F60">
      <w:pPr>
        <w:pStyle w:val="Item"/>
      </w:pPr>
      <w:r w:rsidRPr="00E07F2E">
        <w:t>Repeal the paragraphs, substitute:</w:t>
      </w:r>
    </w:p>
    <w:p w:rsidR="00610187" w:rsidRPr="00E07F2E" w:rsidRDefault="00645C3E" w:rsidP="00316F60">
      <w:pPr>
        <w:pStyle w:val="paragraph"/>
      </w:pPr>
      <w:r w:rsidRPr="00E07F2E">
        <w:tab/>
        <w:t>(g)</w:t>
      </w:r>
      <w:r w:rsidRPr="00E07F2E">
        <w:tab/>
        <w:t>using</w:t>
      </w:r>
      <w:r w:rsidR="00610187" w:rsidRPr="00E07F2E">
        <w:t>:</w:t>
      </w:r>
    </w:p>
    <w:p w:rsidR="00645C3E" w:rsidRPr="00E07F2E" w:rsidRDefault="00610187" w:rsidP="00316F60">
      <w:pPr>
        <w:pStyle w:val="paragraphsub"/>
      </w:pPr>
      <w:r w:rsidRPr="00E07F2E">
        <w:tab/>
        <w:t>(</w:t>
      </w:r>
      <w:proofErr w:type="spellStart"/>
      <w:r w:rsidRPr="00E07F2E">
        <w:t>i</w:t>
      </w:r>
      <w:proofErr w:type="spellEnd"/>
      <w:r w:rsidRPr="00E07F2E">
        <w:t>)</w:t>
      </w:r>
      <w:r w:rsidRPr="00E07F2E">
        <w:tab/>
        <w:t xml:space="preserve">if no coordinate system is determined under </w:t>
      </w:r>
      <w:r w:rsidR="00A479EA">
        <w:t>subsection (</w:t>
      </w:r>
      <w:r w:rsidRPr="00E07F2E">
        <w:t>2A)—</w:t>
      </w:r>
      <w:r w:rsidR="00645C3E" w:rsidRPr="00E07F2E">
        <w:t xml:space="preserve">the GDA94 coordinate system; </w:t>
      </w:r>
      <w:r w:rsidRPr="00E07F2E">
        <w:t>or</w:t>
      </w:r>
    </w:p>
    <w:p w:rsidR="00610187" w:rsidRPr="00E07F2E" w:rsidRDefault="00610187" w:rsidP="00316F60">
      <w:pPr>
        <w:pStyle w:val="paragraphsub"/>
      </w:pPr>
      <w:r w:rsidRPr="00E07F2E">
        <w:tab/>
        <w:t>(ii)</w:t>
      </w:r>
      <w:r w:rsidRPr="00E07F2E">
        <w:tab/>
        <w:t xml:space="preserve">if a coordinate system is determined under </w:t>
      </w:r>
      <w:r w:rsidR="00A479EA">
        <w:t>subsection (</w:t>
      </w:r>
      <w:r w:rsidRPr="00E07F2E">
        <w:t xml:space="preserve">2A)—the coordinate system determined under </w:t>
      </w:r>
      <w:r w:rsidR="00A479EA">
        <w:t>subsection (</w:t>
      </w:r>
      <w:r w:rsidRPr="00E07F2E">
        <w:t>2A); and</w:t>
      </w:r>
    </w:p>
    <w:p w:rsidR="00645C3E" w:rsidRDefault="00645C3E" w:rsidP="00316F60">
      <w:pPr>
        <w:pStyle w:val="paragraph"/>
      </w:pPr>
      <w:r w:rsidRPr="00E07F2E">
        <w:tab/>
        <w:t>(h)</w:t>
      </w:r>
      <w:r w:rsidRPr="00E07F2E">
        <w:tab/>
        <w:t xml:space="preserve">if a format is determined under </w:t>
      </w:r>
      <w:r w:rsidR="00A479EA">
        <w:t>subsection (</w:t>
      </w:r>
      <w:r w:rsidRPr="00E07F2E">
        <w:t>3)—in that format</w:t>
      </w:r>
      <w:r w:rsidR="00951F76">
        <w:t>; and</w:t>
      </w:r>
    </w:p>
    <w:p w:rsidR="00951F76" w:rsidRPr="00E07F2E" w:rsidRDefault="00951F76" w:rsidP="00316F60">
      <w:pPr>
        <w:pStyle w:val="paragraph"/>
      </w:pPr>
      <w:r>
        <w:tab/>
        <w:t>(</w:t>
      </w:r>
      <w:proofErr w:type="spellStart"/>
      <w:r>
        <w:t>i</w:t>
      </w:r>
      <w:proofErr w:type="spellEnd"/>
      <w:r>
        <w:t>)</w:t>
      </w:r>
      <w:r>
        <w:tab/>
        <w:t xml:space="preserve">if no </w:t>
      </w:r>
      <w:r w:rsidRPr="00E07F2E">
        <w:t xml:space="preserve">format is determined under </w:t>
      </w:r>
      <w:r w:rsidR="00A479EA">
        <w:t>subsection (</w:t>
      </w:r>
      <w:r w:rsidRPr="00E07F2E">
        <w:t>3)</w:t>
      </w:r>
      <w:r>
        <w:t>—in a TAB vector format.</w:t>
      </w:r>
    </w:p>
    <w:p w:rsidR="000D250E" w:rsidRPr="00E07F2E" w:rsidRDefault="00C84EEA" w:rsidP="00316F60">
      <w:pPr>
        <w:pStyle w:val="ItemHead"/>
      </w:pPr>
      <w:r>
        <w:t>85</w:t>
      </w:r>
      <w:r w:rsidR="000D250E" w:rsidRPr="00E07F2E">
        <w:t xml:space="preserve">  After </w:t>
      </w:r>
      <w:r w:rsidR="00FB7FB1" w:rsidRPr="00E07F2E">
        <w:t>paragraph 3</w:t>
      </w:r>
      <w:r w:rsidR="000D250E" w:rsidRPr="00E07F2E">
        <w:t>60LA(2)(d)</w:t>
      </w:r>
    </w:p>
    <w:p w:rsidR="000D250E" w:rsidRPr="00E07F2E" w:rsidRDefault="000D250E" w:rsidP="00316F60">
      <w:pPr>
        <w:pStyle w:val="Item"/>
      </w:pPr>
      <w:r w:rsidRPr="00E07F2E">
        <w:t>Insert:</w:t>
      </w:r>
    </w:p>
    <w:p w:rsidR="000D250E" w:rsidRPr="00E07F2E" w:rsidRDefault="000D250E" w:rsidP="00316F60">
      <w:pPr>
        <w:pStyle w:val="paragraph"/>
      </w:pPr>
      <w:r w:rsidRPr="00E07F2E">
        <w:tab/>
      </w:r>
      <w:r w:rsidR="0052309F" w:rsidRPr="00E07F2E">
        <w:t xml:space="preserve">or </w:t>
      </w:r>
      <w:r w:rsidRPr="00E07F2E">
        <w:t>(da)</w:t>
      </w:r>
      <w:r w:rsidRPr="00E07F2E">
        <w:tab/>
      </w:r>
      <w:r w:rsidR="008E77F5" w:rsidRPr="00E07F2E">
        <w:t>sub</w:t>
      </w:r>
      <w:r w:rsidR="00A479EA">
        <w:t>section 3</w:t>
      </w:r>
      <w:r w:rsidRPr="00E07F2E">
        <w:t>60HC(1); or</w:t>
      </w:r>
    </w:p>
    <w:p w:rsidR="000D250E" w:rsidRPr="00E07F2E" w:rsidRDefault="000D250E" w:rsidP="00316F60">
      <w:pPr>
        <w:pStyle w:val="paragraph"/>
      </w:pPr>
      <w:r w:rsidRPr="00E07F2E">
        <w:tab/>
        <w:t>(</w:t>
      </w:r>
      <w:proofErr w:type="spellStart"/>
      <w:r w:rsidRPr="00E07F2E">
        <w:t>db</w:t>
      </w:r>
      <w:proofErr w:type="spellEnd"/>
      <w:r w:rsidRPr="00E07F2E">
        <w:t>)</w:t>
      </w:r>
      <w:r w:rsidRPr="00E07F2E">
        <w:tab/>
      </w:r>
      <w:r w:rsidR="008E77F5" w:rsidRPr="00E07F2E">
        <w:t>sub</w:t>
      </w:r>
      <w:r w:rsidR="00A479EA">
        <w:t>section 3</w:t>
      </w:r>
      <w:r w:rsidRPr="00E07F2E">
        <w:t>60HC(2);</w:t>
      </w:r>
    </w:p>
    <w:p w:rsidR="00645C3E" w:rsidRPr="00E07F2E" w:rsidRDefault="00C84EEA" w:rsidP="00316F60">
      <w:pPr>
        <w:pStyle w:val="ItemHead"/>
      </w:pPr>
      <w:r>
        <w:t>86</w:t>
      </w:r>
      <w:r w:rsidR="00645C3E" w:rsidRPr="00E07F2E">
        <w:t xml:space="preserve">  Paragraphs 360LA(2)(e) and (f)</w:t>
      </w:r>
    </w:p>
    <w:p w:rsidR="00645C3E" w:rsidRPr="00E07F2E" w:rsidRDefault="00645C3E" w:rsidP="00316F60">
      <w:pPr>
        <w:pStyle w:val="Item"/>
      </w:pPr>
      <w:r w:rsidRPr="00E07F2E">
        <w:t>Repeal the paragraphs, substitute:</w:t>
      </w:r>
    </w:p>
    <w:p w:rsidR="00610187" w:rsidRPr="00E07F2E" w:rsidRDefault="00610187" w:rsidP="00316F60">
      <w:pPr>
        <w:pStyle w:val="paragraph"/>
      </w:pPr>
      <w:r w:rsidRPr="00E07F2E">
        <w:tab/>
        <w:t>(e)</w:t>
      </w:r>
      <w:r w:rsidRPr="00E07F2E">
        <w:tab/>
        <w:t>using:</w:t>
      </w:r>
    </w:p>
    <w:p w:rsidR="00610187" w:rsidRPr="00E07F2E" w:rsidRDefault="00610187" w:rsidP="00316F60">
      <w:pPr>
        <w:pStyle w:val="paragraphsub"/>
      </w:pPr>
      <w:r w:rsidRPr="00E07F2E">
        <w:tab/>
        <w:t>(</w:t>
      </w:r>
      <w:proofErr w:type="spellStart"/>
      <w:r w:rsidRPr="00E07F2E">
        <w:t>i</w:t>
      </w:r>
      <w:proofErr w:type="spellEnd"/>
      <w:r w:rsidRPr="00E07F2E">
        <w:t>)</w:t>
      </w:r>
      <w:r w:rsidRPr="00E07F2E">
        <w:tab/>
        <w:t xml:space="preserve">if no coordinate system is determined under </w:t>
      </w:r>
      <w:r w:rsidR="00A479EA">
        <w:t>subsection (</w:t>
      </w:r>
      <w:r w:rsidRPr="00E07F2E">
        <w:t>2A)—the GDA94 coordinate system; or</w:t>
      </w:r>
    </w:p>
    <w:p w:rsidR="00610187" w:rsidRPr="00E07F2E" w:rsidRDefault="00610187" w:rsidP="00316F60">
      <w:pPr>
        <w:pStyle w:val="paragraphsub"/>
      </w:pPr>
      <w:r w:rsidRPr="00E07F2E">
        <w:lastRenderedPageBreak/>
        <w:tab/>
        <w:t>(ii)</w:t>
      </w:r>
      <w:r w:rsidRPr="00E07F2E">
        <w:tab/>
        <w:t xml:space="preserve">if a coordinate system is determined under </w:t>
      </w:r>
      <w:r w:rsidR="00A479EA">
        <w:t>subsection (</w:t>
      </w:r>
      <w:r w:rsidRPr="00E07F2E">
        <w:t xml:space="preserve">2A)—the coordinate system determined under </w:t>
      </w:r>
      <w:r w:rsidR="00A479EA">
        <w:t>subsection (</w:t>
      </w:r>
      <w:r w:rsidRPr="00E07F2E">
        <w:t>2A); and</w:t>
      </w:r>
    </w:p>
    <w:p w:rsidR="00645C3E" w:rsidRDefault="00645C3E" w:rsidP="00316F60">
      <w:pPr>
        <w:pStyle w:val="paragraph"/>
      </w:pPr>
      <w:r w:rsidRPr="00E07F2E">
        <w:tab/>
        <w:t>(f)</w:t>
      </w:r>
      <w:r w:rsidRPr="00E07F2E">
        <w:tab/>
        <w:t xml:space="preserve">if a format is determined under </w:t>
      </w:r>
      <w:r w:rsidR="00A479EA">
        <w:t>subsection (</w:t>
      </w:r>
      <w:r w:rsidRPr="00E07F2E">
        <w:t>3)—in that format</w:t>
      </w:r>
      <w:r w:rsidR="00951F76">
        <w:t>; and</w:t>
      </w:r>
    </w:p>
    <w:p w:rsidR="00951F76" w:rsidRPr="00E07F2E" w:rsidRDefault="00951F76" w:rsidP="00316F60">
      <w:pPr>
        <w:pStyle w:val="paragraph"/>
      </w:pPr>
      <w:r>
        <w:tab/>
        <w:t>(g)</w:t>
      </w:r>
      <w:r>
        <w:tab/>
        <w:t xml:space="preserve">if no </w:t>
      </w:r>
      <w:r w:rsidRPr="00E07F2E">
        <w:t xml:space="preserve">format is determined under </w:t>
      </w:r>
      <w:r w:rsidR="00A479EA">
        <w:t>subsection (</w:t>
      </w:r>
      <w:r w:rsidRPr="00E07F2E">
        <w:t>3)</w:t>
      </w:r>
      <w:r>
        <w:t>—in a TAB vector format.</w:t>
      </w:r>
    </w:p>
    <w:p w:rsidR="00610187" w:rsidRPr="00E07F2E" w:rsidRDefault="00C84EEA" w:rsidP="00316F60">
      <w:pPr>
        <w:pStyle w:val="ItemHead"/>
      </w:pPr>
      <w:r>
        <w:t>87</w:t>
      </w:r>
      <w:r w:rsidR="00610187" w:rsidRPr="00E07F2E">
        <w:t xml:space="preserve">  After </w:t>
      </w:r>
      <w:r w:rsidR="008E77F5" w:rsidRPr="00E07F2E">
        <w:t>sub</w:t>
      </w:r>
      <w:r w:rsidR="00A479EA">
        <w:t>section 3</w:t>
      </w:r>
      <w:r w:rsidR="00610187" w:rsidRPr="00E07F2E">
        <w:t>60LA(2)</w:t>
      </w:r>
    </w:p>
    <w:p w:rsidR="00610187" w:rsidRPr="00E07F2E" w:rsidRDefault="00610187" w:rsidP="00316F60">
      <w:pPr>
        <w:pStyle w:val="Item"/>
      </w:pPr>
      <w:r w:rsidRPr="00E07F2E">
        <w:t>Insert:</w:t>
      </w:r>
    </w:p>
    <w:p w:rsidR="00610187" w:rsidRPr="00E07F2E" w:rsidRDefault="00610187" w:rsidP="00316F60">
      <w:pPr>
        <w:pStyle w:val="subsection"/>
      </w:pPr>
      <w:r w:rsidRPr="00E07F2E">
        <w:tab/>
        <w:t>(2A)</w:t>
      </w:r>
      <w:r w:rsidRPr="00E07F2E">
        <w:tab/>
        <w:t xml:space="preserve">The ACMA may, by legislative instrument, determine a coordinate system for the purposes of </w:t>
      </w:r>
      <w:r w:rsidR="008E77F5" w:rsidRPr="00E07F2E">
        <w:t>paragraphs (</w:t>
      </w:r>
      <w:r w:rsidRPr="00E07F2E">
        <w:t>1)(g) and (2)(e).</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951F76" w:rsidRPr="005D75C3" w:rsidRDefault="00951F76" w:rsidP="00316F60">
      <w:pPr>
        <w:pStyle w:val="subsection"/>
      </w:pPr>
      <w:r>
        <w:tab/>
        <w:t>(2B)</w:t>
      </w:r>
      <w:r>
        <w:tab/>
        <w:t xml:space="preserve">If a </w:t>
      </w:r>
      <w:r w:rsidRPr="00E07F2E">
        <w:t xml:space="preserve">coordinate system is determined under </w:t>
      </w:r>
      <w:r w:rsidR="00A479EA">
        <w:t>subsection (</w:t>
      </w:r>
      <w:r>
        <w:t>2A</w:t>
      </w:r>
      <w:r w:rsidRPr="00E07F2E">
        <w:t>)</w:t>
      </w:r>
      <w:r>
        <w:t xml:space="preserve">, the </w:t>
      </w:r>
      <w:r w:rsidRPr="00E07F2E">
        <w:t>determin</w:t>
      </w:r>
      <w:r>
        <w:t xml:space="preserve">ation does not apply to a declaration made, or a notice given, before the commencement of the </w:t>
      </w:r>
      <w:r w:rsidRPr="00E07F2E">
        <w:t>determin</w:t>
      </w:r>
      <w:r>
        <w:t>ation.</w:t>
      </w:r>
    </w:p>
    <w:p w:rsidR="006347DF" w:rsidRDefault="00C84EEA" w:rsidP="006347DF">
      <w:pPr>
        <w:pStyle w:val="ItemHead"/>
      </w:pPr>
      <w:r>
        <w:t>88</w:t>
      </w:r>
      <w:r w:rsidR="006347DF">
        <w:t xml:space="preserve">  At the end of subsection 360LA(3)</w:t>
      </w:r>
    </w:p>
    <w:p w:rsidR="006347DF" w:rsidRDefault="006347DF" w:rsidP="006347DF">
      <w:pPr>
        <w:pStyle w:val="Item"/>
      </w:pPr>
      <w:r>
        <w:t>Add:</w:t>
      </w:r>
    </w:p>
    <w:p w:rsidR="006347DF" w:rsidRP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5D75C3" w:rsidRDefault="00C84EEA" w:rsidP="00316F60">
      <w:pPr>
        <w:pStyle w:val="ItemHead"/>
      </w:pPr>
      <w:r>
        <w:t>89</w:t>
      </w:r>
      <w:r w:rsidR="005D75C3" w:rsidRPr="00E07F2E">
        <w:t xml:space="preserve">  At</w:t>
      </w:r>
      <w:r w:rsidR="005D75C3">
        <w:t xml:space="preserve"> the end of </w:t>
      </w:r>
      <w:r w:rsidR="00A479EA">
        <w:t>section 3</w:t>
      </w:r>
      <w:r w:rsidR="005D75C3" w:rsidRPr="00E07F2E">
        <w:t>60LA</w:t>
      </w:r>
    </w:p>
    <w:p w:rsidR="005D75C3" w:rsidRDefault="005D75C3" w:rsidP="00316F60">
      <w:pPr>
        <w:pStyle w:val="Item"/>
      </w:pPr>
      <w:r>
        <w:t>Add:</w:t>
      </w:r>
    </w:p>
    <w:p w:rsidR="005D75C3" w:rsidRPr="005D75C3" w:rsidRDefault="00951F76" w:rsidP="00316F60">
      <w:pPr>
        <w:pStyle w:val="subsection"/>
      </w:pPr>
      <w:r>
        <w:tab/>
        <w:t>(4)</w:t>
      </w:r>
      <w:r>
        <w:tab/>
        <w:t xml:space="preserve">If a </w:t>
      </w:r>
      <w:r w:rsidRPr="00E07F2E">
        <w:t xml:space="preserve">format is determined under </w:t>
      </w:r>
      <w:r w:rsidR="00A479EA">
        <w:t>subsection (</w:t>
      </w:r>
      <w:r w:rsidRPr="00E07F2E">
        <w:t>3)</w:t>
      </w:r>
      <w:r>
        <w:t xml:space="preserve">, the </w:t>
      </w:r>
      <w:r w:rsidRPr="00E07F2E">
        <w:t>determin</w:t>
      </w:r>
      <w:r>
        <w:t xml:space="preserve">ation does not apply to a declaration made, or a notice given, before the commencement of the </w:t>
      </w:r>
      <w:r w:rsidRPr="00E07F2E">
        <w:t>determin</w:t>
      </w:r>
      <w:r>
        <w:t>ation.</w:t>
      </w:r>
    </w:p>
    <w:p w:rsidR="00CD14DD" w:rsidRPr="00E07F2E" w:rsidRDefault="00C84EEA" w:rsidP="00316F60">
      <w:pPr>
        <w:pStyle w:val="ItemHead"/>
      </w:pPr>
      <w:r>
        <w:t>90</w:t>
      </w:r>
      <w:r w:rsidR="00CD14DD" w:rsidRPr="00E07F2E">
        <w:t xml:space="preserve">  At the end of Division 2 of </w:t>
      </w:r>
      <w:r w:rsidR="008E77F5" w:rsidRPr="00E07F2E">
        <w:t>Part 1</w:t>
      </w:r>
      <w:r w:rsidR="00CD14DD" w:rsidRPr="00E07F2E">
        <w:t>9</w:t>
      </w:r>
    </w:p>
    <w:p w:rsidR="00CD14DD" w:rsidRPr="00E07F2E" w:rsidRDefault="00CD14DD" w:rsidP="00316F60">
      <w:pPr>
        <w:pStyle w:val="Item"/>
      </w:pPr>
      <w:r w:rsidRPr="00E07F2E">
        <w:t>Add:</w:t>
      </w:r>
    </w:p>
    <w:p w:rsidR="00CD14DD" w:rsidRPr="00E07F2E" w:rsidRDefault="00CD14DD" w:rsidP="00316F60">
      <w:pPr>
        <w:pStyle w:val="ActHead4"/>
      </w:pPr>
      <w:bookmarkStart w:id="26" w:name="_Toc111549948"/>
      <w:r w:rsidRPr="00507B5A">
        <w:rPr>
          <w:rStyle w:val="CharSubdNo"/>
        </w:rPr>
        <w:lastRenderedPageBreak/>
        <w:t>Subdivision E</w:t>
      </w:r>
      <w:r w:rsidRPr="00E07F2E">
        <w:t>—</w:t>
      </w:r>
      <w:r w:rsidRPr="00507B5A">
        <w:rPr>
          <w:rStyle w:val="CharSubdText"/>
        </w:rPr>
        <w:t>Exempt projects</w:t>
      </w:r>
      <w:bookmarkEnd w:id="26"/>
    </w:p>
    <w:p w:rsidR="00CD14DD" w:rsidRPr="00E07F2E" w:rsidRDefault="00CD14DD" w:rsidP="00316F60">
      <w:pPr>
        <w:pStyle w:val="ActHead5"/>
      </w:pPr>
      <w:bookmarkStart w:id="27" w:name="_Toc111549949"/>
      <w:r w:rsidRPr="00507B5A">
        <w:rPr>
          <w:rStyle w:val="CharSectno"/>
        </w:rPr>
        <w:t>360M</w:t>
      </w:r>
      <w:r w:rsidRPr="00E07F2E">
        <w:t xml:space="preserve">  Exempt real estate development projects</w:t>
      </w:r>
      <w:bookmarkEnd w:id="27"/>
    </w:p>
    <w:p w:rsidR="00CD14DD" w:rsidRPr="00E07F2E" w:rsidRDefault="00CD14DD" w:rsidP="00316F60">
      <w:pPr>
        <w:pStyle w:val="SubsectionHead"/>
      </w:pPr>
      <w:r w:rsidRPr="00E07F2E">
        <w:t>Projects to be supplied with public mobile telecommunications services</w:t>
      </w:r>
    </w:p>
    <w:p w:rsidR="00CD14DD" w:rsidRPr="00E07F2E" w:rsidRDefault="00CD14DD" w:rsidP="00316F60">
      <w:pPr>
        <w:pStyle w:val="subsection"/>
      </w:pPr>
      <w:r w:rsidRPr="00E07F2E">
        <w:tab/>
        <w:t>(1)</w:t>
      </w:r>
      <w:r w:rsidRPr="00E07F2E">
        <w:tab/>
        <w:t xml:space="preserve">A real estate development project is exempt from </w:t>
      </w:r>
      <w:r w:rsidR="008E77F5" w:rsidRPr="00E07F2E">
        <w:t>sub</w:t>
      </w:r>
      <w:r w:rsidR="00A479EA">
        <w:t>section 3</w:t>
      </w:r>
      <w:r w:rsidRPr="00E07F2E">
        <w:t>60H(2) if:</w:t>
      </w:r>
    </w:p>
    <w:p w:rsidR="00CD14DD" w:rsidRPr="00E07F2E" w:rsidRDefault="00CD14DD" w:rsidP="00316F60">
      <w:pPr>
        <w:pStyle w:val="paragraph"/>
      </w:pPr>
      <w:r w:rsidRPr="00E07F2E">
        <w:tab/>
        <w:t>(a)</w:t>
      </w:r>
      <w:r w:rsidRPr="00E07F2E">
        <w:tab/>
        <w:t>there is telecommunications network infrastructure installed within any part of, or in proximity to, the project area of the project that will enable the supply of eligible services to premises in the whole of the project area of the project; and</w:t>
      </w:r>
    </w:p>
    <w:p w:rsidR="00CD14DD" w:rsidRPr="00E07F2E" w:rsidRDefault="00CD14DD" w:rsidP="00316F60">
      <w:pPr>
        <w:pStyle w:val="paragraph"/>
      </w:pPr>
      <w:r w:rsidRPr="00E07F2E">
        <w:tab/>
        <w:t>(b)</w:t>
      </w:r>
      <w:r w:rsidRPr="00E07F2E">
        <w:tab/>
        <w:t xml:space="preserve">the telecommunications network infrastructure was fully installed on or after </w:t>
      </w:r>
      <w:r w:rsidR="00FB7FB1" w:rsidRPr="00E07F2E">
        <w:t>1 July</w:t>
      </w:r>
      <w:r w:rsidRPr="00E07F2E">
        <w:t xml:space="preserve"> 2020; and</w:t>
      </w:r>
    </w:p>
    <w:p w:rsidR="00CD14DD" w:rsidRPr="00E07F2E" w:rsidRDefault="00CD14DD" w:rsidP="00316F60">
      <w:pPr>
        <w:pStyle w:val="paragraph"/>
      </w:pPr>
      <w:r w:rsidRPr="00E07F2E">
        <w:tab/>
        <w:t>(c)</w:t>
      </w:r>
      <w:r w:rsidRPr="00E07F2E">
        <w:tab/>
        <w:t>the telecommunications network infrastructure was installed in accordance with a contractual arrangement that:</w:t>
      </w:r>
    </w:p>
    <w:p w:rsidR="00CD14DD" w:rsidRPr="00E07F2E" w:rsidRDefault="00CD14DD" w:rsidP="00316F60">
      <w:pPr>
        <w:pStyle w:val="paragraphsub"/>
      </w:pPr>
      <w:r w:rsidRPr="00E07F2E">
        <w:tab/>
        <w:t>(</w:t>
      </w:r>
      <w:proofErr w:type="spellStart"/>
      <w:r w:rsidRPr="00E07F2E">
        <w:t>i</w:t>
      </w:r>
      <w:proofErr w:type="spellEnd"/>
      <w:r w:rsidRPr="00E07F2E">
        <w:t>)</w:t>
      </w:r>
      <w:r w:rsidRPr="00E07F2E">
        <w:tab/>
        <w:t>was entered into by a carrier and the person responsible for the real estate development project</w:t>
      </w:r>
      <w:r w:rsidR="0048602D" w:rsidRPr="00E07F2E">
        <w:t xml:space="preserve">; </w:t>
      </w:r>
      <w:r w:rsidRPr="00E07F2E">
        <w:t>and</w:t>
      </w:r>
    </w:p>
    <w:p w:rsidR="00CD14DD" w:rsidRPr="00E07F2E" w:rsidRDefault="00CD14DD" w:rsidP="00316F60">
      <w:pPr>
        <w:pStyle w:val="paragraphsub"/>
      </w:pPr>
      <w:r w:rsidRPr="00E07F2E">
        <w:tab/>
        <w:t>(ii)</w:t>
      </w:r>
      <w:r w:rsidRPr="00E07F2E">
        <w:tab/>
        <w:t>does not require the carrier to supply qualifying carriage services within all or any part of the project area of the project; and</w:t>
      </w:r>
    </w:p>
    <w:p w:rsidR="00CD14DD" w:rsidRPr="00E07F2E" w:rsidRDefault="00CD14DD" w:rsidP="00316F60">
      <w:pPr>
        <w:pStyle w:val="paragraph"/>
      </w:pPr>
      <w:r w:rsidRPr="00E07F2E">
        <w:tab/>
        <w:t>(d)</w:t>
      </w:r>
      <w:r w:rsidRPr="00E07F2E">
        <w:tab/>
        <w:t>at the time of installation, the telecommunications network infrastructure formed part of a mobile network owned or operated by the carrier.</w:t>
      </w:r>
    </w:p>
    <w:p w:rsidR="00CD14DD" w:rsidRPr="00E07F2E" w:rsidRDefault="00CD14DD" w:rsidP="00316F60">
      <w:pPr>
        <w:pStyle w:val="SubsectionHead"/>
      </w:pPr>
      <w:r w:rsidRPr="00E07F2E">
        <w:t>Projects to be served by radiocommunications fixed voice calls</w:t>
      </w:r>
    </w:p>
    <w:p w:rsidR="00CD14DD" w:rsidRPr="00E07F2E" w:rsidRDefault="00CD14DD" w:rsidP="00316F60">
      <w:pPr>
        <w:pStyle w:val="subsection"/>
      </w:pPr>
      <w:r w:rsidRPr="00E07F2E">
        <w:tab/>
        <w:t>(2)</w:t>
      </w:r>
      <w:r w:rsidRPr="00E07F2E">
        <w:tab/>
        <w:t xml:space="preserve">A real estate development project is exempt from </w:t>
      </w:r>
      <w:r w:rsidR="008E77F5" w:rsidRPr="00E07F2E">
        <w:t>sub</w:t>
      </w:r>
      <w:r w:rsidR="00A479EA">
        <w:t>section 3</w:t>
      </w:r>
      <w:r w:rsidRPr="00E07F2E">
        <w:t>60H(2) if:</w:t>
      </w:r>
    </w:p>
    <w:p w:rsidR="00CD14DD" w:rsidRPr="00E07F2E" w:rsidRDefault="00CD14DD" w:rsidP="00316F60">
      <w:pPr>
        <w:pStyle w:val="paragraph"/>
      </w:pPr>
      <w:r w:rsidRPr="00E07F2E">
        <w:tab/>
        <w:t>(a)</w:t>
      </w:r>
      <w:r w:rsidRPr="00E07F2E">
        <w:tab/>
        <w:t>there is telecommunications network infrastructure installed within any part of, or in proximity to, the project area of the project that will enable the supply of eligible services to premises in the whole of the project area of the project; and</w:t>
      </w:r>
    </w:p>
    <w:p w:rsidR="00CD14DD" w:rsidRPr="00E07F2E" w:rsidRDefault="00CD14DD" w:rsidP="00316F60">
      <w:pPr>
        <w:pStyle w:val="paragraph"/>
      </w:pPr>
      <w:r w:rsidRPr="00E07F2E">
        <w:tab/>
        <w:t>(b)</w:t>
      </w:r>
      <w:r w:rsidRPr="00E07F2E">
        <w:tab/>
        <w:t xml:space="preserve">the telecommunications network infrastructure was fully installed on or after </w:t>
      </w:r>
      <w:r w:rsidR="00FB7FB1" w:rsidRPr="00E07F2E">
        <w:t>1 July</w:t>
      </w:r>
      <w:r w:rsidRPr="00E07F2E">
        <w:t xml:space="preserve"> 2020; and</w:t>
      </w:r>
    </w:p>
    <w:p w:rsidR="00CD14DD" w:rsidRPr="00E07F2E" w:rsidRDefault="00CD14DD" w:rsidP="00316F60">
      <w:pPr>
        <w:pStyle w:val="paragraph"/>
      </w:pPr>
      <w:r w:rsidRPr="00E07F2E">
        <w:tab/>
        <w:t>(c)</w:t>
      </w:r>
      <w:r w:rsidRPr="00E07F2E">
        <w:tab/>
        <w:t>the telecommunications network infrastructure was installed in accordance with a contractual arrangement that:</w:t>
      </w:r>
    </w:p>
    <w:p w:rsidR="00CD14DD" w:rsidRPr="00E07F2E" w:rsidRDefault="00CD14DD" w:rsidP="00316F60">
      <w:pPr>
        <w:pStyle w:val="paragraphsub"/>
      </w:pPr>
      <w:r w:rsidRPr="00E07F2E">
        <w:lastRenderedPageBreak/>
        <w:tab/>
        <w:t>(</w:t>
      </w:r>
      <w:proofErr w:type="spellStart"/>
      <w:r w:rsidRPr="00E07F2E">
        <w:t>i</w:t>
      </w:r>
      <w:proofErr w:type="spellEnd"/>
      <w:r w:rsidRPr="00E07F2E">
        <w:t>)</w:t>
      </w:r>
      <w:r w:rsidRPr="00E07F2E">
        <w:tab/>
        <w:t>was entered into by a carrier and the person responsible for the real estate development project</w:t>
      </w:r>
      <w:r w:rsidR="0048602D" w:rsidRPr="00E07F2E">
        <w:t>;</w:t>
      </w:r>
      <w:r w:rsidRPr="00E07F2E">
        <w:t xml:space="preserve"> and</w:t>
      </w:r>
    </w:p>
    <w:p w:rsidR="00CD14DD" w:rsidRPr="00E07F2E" w:rsidRDefault="00CD14DD" w:rsidP="00316F60">
      <w:pPr>
        <w:pStyle w:val="paragraphsub"/>
      </w:pPr>
      <w:r w:rsidRPr="00E07F2E">
        <w:tab/>
        <w:t>(ii)</w:t>
      </w:r>
      <w:r w:rsidRPr="00E07F2E">
        <w:tab/>
        <w:t>does not require the carrier to supply qualifying carriage services within all or any part of the project area of the project; and</w:t>
      </w:r>
    </w:p>
    <w:p w:rsidR="00CD14DD" w:rsidRPr="00E07F2E" w:rsidRDefault="00CD14DD" w:rsidP="00316F60">
      <w:pPr>
        <w:pStyle w:val="paragraph"/>
      </w:pPr>
      <w:r w:rsidRPr="00E07F2E">
        <w:tab/>
        <w:t>(d)</w:t>
      </w:r>
      <w:r w:rsidRPr="00E07F2E">
        <w:tab/>
        <w:t>the telecommunications network infrastructure is capable of being used to supply, to end</w:t>
      </w:r>
      <w:r w:rsidR="00316F60">
        <w:noBreakHyphen/>
      </w:r>
      <w:r w:rsidRPr="00E07F2E">
        <w:t>users at premises in the project area of the project, carriage services that enable those end</w:t>
      </w:r>
      <w:r w:rsidR="00316F60">
        <w:noBreakHyphen/>
      </w:r>
      <w:r w:rsidRPr="00E07F2E">
        <w:t>users to make and receive radiocommunications fixed voice calls.</w:t>
      </w:r>
    </w:p>
    <w:p w:rsidR="00CD14DD" w:rsidRPr="00E07F2E" w:rsidRDefault="00CD14DD" w:rsidP="00316F60">
      <w:pPr>
        <w:pStyle w:val="ActHead5"/>
      </w:pPr>
      <w:bookmarkStart w:id="28" w:name="_Toc111549950"/>
      <w:r w:rsidRPr="00507B5A">
        <w:rPr>
          <w:rStyle w:val="CharSectno"/>
        </w:rPr>
        <w:t>360N</w:t>
      </w:r>
      <w:r w:rsidRPr="00E07F2E">
        <w:t xml:space="preserve">  Exempt building redevelopment projects</w:t>
      </w:r>
      <w:bookmarkEnd w:id="28"/>
    </w:p>
    <w:p w:rsidR="00CD14DD" w:rsidRPr="00E07F2E" w:rsidRDefault="00CD14DD" w:rsidP="00316F60">
      <w:pPr>
        <w:pStyle w:val="SubsectionHead"/>
      </w:pPr>
      <w:r w:rsidRPr="00E07F2E">
        <w:t>Projects to be supplied with public mobile telecommunications services</w:t>
      </w:r>
    </w:p>
    <w:p w:rsidR="00CD14DD" w:rsidRPr="00E07F2E" w:rsidRDefault="00CD14DD" w:rsidP="00316F60">
      <w:pPr>
        <w:pStyle w:val="subsection"/>
      </w:pPr>
      <w:r w:rsidRPr="00E07F2E">
        <w:tab/>
        <w:t>(1)</w:t>
      </w:r>
      <w:r w:rsidRPr="00E07F2E">
        <w:tab/>
        <w:t xml:space="preserve">A building redevelopment project is exempt from </w:t>
      </w:r>
      <w:r w:rsidR="008E77F5" w:rsidRPr="00E07F2E">
        <w:t>sub</w:t>
      </w:r>
      <w:r w:rsidR="00A479EA">
        <w:t>section 3</w:t>
      </w:r>
      <w:r w:rsidRPr="00E07F2E">
        <w:t>60H(4) if:</w:t>
      </w:r>
    </w:p>
    <w:p w:rsidR="00CD14DD" w:rsidRPr="00E07F2E" w:rsidRDefault="00CD14DD" w:rsidP="00316F60">
      <w:pPr>
        <w:pStyle w:val="paragraph"/>
      </w:pPr>
      <w:r w:rsidRPr="00E07F2E">
        <w:tab/>
        <w:t>(a)</w:t>
      </w:r>
      <w:r w:rsidRPr="00E07F2E">
        <w:tab/>
        <w:t>there is telecommunications network infrastructure installed within any part of, or in proximity to, the project area of the project that will enable the supply of eligible services to premises in the whole of the project area of the project; and</w:t>
      </w:r>
    </w:p>
    <w:p w:rsidR="00CD14DD" w:rsidRPr="00E07F2E" w:rsidRDefault="00CD14DD" w:rsidP="00316F60">
      <w:pPr>
        <w:pStyle w:val="paragraph"/>
      </w:pPr>
      <w:r w:rsidRPr="00E07F2E">
        <w:tab/>
        <w:t>(b)</w:t>
      </w:r>
      <w:r w:rsidRPr="00E07F2E">
        <w:tab/>
        <w:t xml:space="preserve">the telecommunications network infrastructure was fully installed on or after </w:t>
      </w:r>
      <w:r w:rsidR="00FB7FB1" w:rsidRPr="00E07F2E">
        <w:t>1 July</w:t>
      </w:r>
      <w:r w:rsidRPr="00E07F2E">
        <w:t xml:space="preserve"> 2020; and</w:t>
      </w:r>
    </w:p>
    <w:p w:rsidR="00CD14DD" w:rsidRPr="00E07F2E" w:rsidRDefault="00CD14DD" w:rsidP="00316F60">
      <w:pPr>
        <w:pStyle w:val="paragraph"/>
      </w:pPr>
      <w:r w:rsidRPr="00E07F2E">
        <w:tab/>
        <w:t>(c)</w:t>
      </w:r>
      <w:r w:rsidRPr="00E07F2E">
        <w:tab/>
        <w:t>the telecommunications network infrastructure was installed in accordance with a contractual arrangement that:</w:t>
      </w:r>
    </w:p>
    <w:p w:rsidR="00CD14DD" w:rsidRPr="00E07F2E" w:rsidRDefault="00CD14DD" w:rsidP="00316F60">
      <w:pPr>
        <w:pStyle w:val="paragraphsub"/>
      </w:pPr>
      <w:r w:rsidRPr="00E07F2E">
        <w:tab/>
        <w:t>(</w:t>
      </w:r>
      <w:proofErr w:type="spellStart"/>
      <w:r w:rsidRPr="00E07F2E">
        <w:t>i</w:t>
      </w:r>
      <w:proofErr w:type="spellEnd"/>
      <w:r w:rsidRPr="00E07F2E">
        <w:t>)</w:t>
      </w:r>
      <w:r w:rsidRPr="00E07F2E">
        <w:tab/>
        <w:t>was entered into by a carrier and the person responsible for the building redevelopment project</w:t>
      </w:r>
      <w:r w:rsidR="0048602D" w:rsidRPr="00E07F2E">
        <w:t>;</w:t>
      </w:r>
      <w:r w:rsidRPr="00E07F2E">
        <w:t xml:space="preserve"> and</w:t>
      </w:r>
    </w:p>
    <w:p w:rsidR="00CD14DD" w:rsidRPr="00E07F2E" w:rsidRDefault="00CD14DD" w:rsidP="00316F60">
      <w:pPr>
        <w:pStyle w:val="paragraphsub"/>
      </w:pPr>
      <w:r w:rsidRPr="00E07F2E">
        <w:tab/>
        <w:t>(ii)</w:t>
      </w:r>
      <w:r w:rsidRPr="00E07F2E">
        <w:tab/>
        <w:t>does not require the carrier to supply qualifying carriage services within all or any part of the project area of the project; and</w:t>
      </w:r>
    </w:p>
    <w:p w:rsidR="00CD14DD" w:rsidRPr="00E07F2E" w:rsidRDefault="00CD14DD" w:rsidP="00316F60">
      <w:pPr>
        <w:pStyle w:val="paragraph"/>
      </w:pPr>
      <w:r w:rsidRPr="00E07F2E">
        <w:tab/>
        <w:t>(d)</w:t>
      </w:r>
      <w:r w:rsidRPr="00E07F2E">
        <w:tab/>
        <w:t>at the time of installation, the telecommunications network infrastructure formed part of a mobile network owned or operated by the carrier.</w:t>
      </w:r>
    </w:p>
    <w:p w:rsidR="00CD14DD" w:rsidRPr="00E07F2E" w:rsidRDefault="00CD14DD" w:rsidP="00316F60">
      <w:pPr>
        <w:pStyle w:val="SubsectionHead"/>
      </w:pPr>
      <w:r w:rsidRPr="00E07F2E">
        <w:t>Projects to be served by radiocommunications fixed voice calls</w:t>
      </w:r>
    </w:p>
    <w:p w:rsidR="00CD14DD" w:rsidRPr="00E07F2E" w:rsidRDefault="00CD14DD" w:rsidP="00316F60">
      <w:pPr>
        <w:pStyle w:val="subsection"/>
      </w:pPr>
      <w:r w:rsidRPr="00E07F2E">
        <w:tab/>
        <w:t>(2)</w:t>
      </w:r>
      <w:r w:rsidRPr="00E07F2E">
        <w:tab/>
        <w:t xml:space="preserve">A building redevelopment project is exempt from </w:t>
      </w:r>
      <w:r w:rsidR="008E77F5" w:rsidRPr="00E07F2E">
        <w:t>sub</w:t>
      </w:r>
      <w:r w:rsidR="00A479EA">
        <w:t>section 3</w:t>
      </w:r>
      <w:r w:rsidRPr="00E07F2E">
        <w:t>60H(4) if:</w:t>
      </w:r>
    </w:p>
    <w:p w:rsidR="00CD14DD" w:rsidRPr="00E07F2E" w:rsidRDefault="00CD14DD" w:rsidP="00316F60">
      <w:pPr>
        <w:pStyle w:val="paragraph"/>
      </w:pPr>
      <w:r w:rsidRPr="00E07F2E">
        <w:lastRenderedPageBreak/>
        <w:tab/>
        <w:t>(a)</w:t>
      </w:r>
      <w:r w:rsidRPr="00E07F2E">
        <w:tab/>
        <w:t>there is telecommunications network infrastructure installed within any part of, or in proximity to, the project area of the project that will enable the supply of eligible services to premises in the whole of the project area of the project; and</w:t>
      </w:r>
    </w:p>
    <w:p w:rsidR="00CD14DD" w:rsidRPr="00E07F2E" w:rsidRDefault="00CD14DD" w:rsidP="00316F60">
      <w:pPr>
        <w:pStyle w:val="paragraph"/>
      </w:pPr>
      <w:r w:rsidRPr="00E07F2E">
        <w:tab/>
        <w:t>(b)</w:t>
      </w:r>
      <w:r w:rsidRPr="00E07F2E">
        <w:tab/>
        <w:t xml:space="preserve">the telecommunications network infrastructure was fully installed on or after </w:t>
      </w:r>
      <w:r w:rsidR="00FB7FB1" w:rsidRPr="00E07F2E">
        <w:t>1 July</w:t>
      </w:r>
      <w:r w:rsidRPr="00E07F2E">
        <w:t xml:space="preserve"> 2020; and</w:t>
      </w:r>
    </w:p>
    <w:p w:rsidR="00CD14DD" w:rsidRPr="00E07F2E" w:rsidRDefault="00CD14DD" w:rsidP="00316F60">
      <w:pPr>
        <w:pStyle w:val="paragraph"/>
      </w:pPr>
      <w:r w:rsidRPr="00E07F2E">
        <w:tab/>
        <w:t>(c)</w:t>
      </w:r>
      <w:r w:rsidRPr="00E07F2E">
        <w:tab/>
        <w:t>the telecommunications network infrastructure was installed in accordance with a contractual arrangement that:</w:t>
      </w:r>
    </w:p>
    <w:p w:rsidR="00CD14DD" w:rsidRPr="00E07F2E" w:rsidRDefault="00CD14DD" w:rsidP="00316F60">
      <w:pPr>
        <w:pStyle w:val="paragraphsub"/>
      </w:pPr>
      <w:r w:rsidRPr="00E07F2E">
        <w:tab/>
        <w:t>(</w:t>
      </w:r>
      <w:proofErr w:type="spellStart"/>
      <w:r w:rsidRPr="00E07F2E">
        <w:t>i</w:t>
      </w:r>
      <w:proofErr w:type="spellEnd"/>
      <w:r w:rsidRPr="00E07F2E">
        <w:t>)</w:t>
      </w:r>
      <w:r w:rsidRPr="00E07F2E">
        <w:tab/>
        <w:t>was entered into by a carrier and the person responsible for the building redevelopment project</w:t>
      </w:r>
      <w:r w:rsidR="0048602D" w:rsidRPr="00E07F2E">
        <w:t>;</w:t>
      </w:r>
      <w:r w:rsidRPr="00E07F2E">
        <w:t xml:space="preserve"> and</w:t>
      </w:r>
    </w:p>
    <w:p w:rsidR="00CD14DD" w:rsidRPr="00E07F2E" w:rsidRDefault="00CD14DD" w:rsidP="00316F60">
      <w:pPr>
        <w:pStyle w:val="paragraphsub"/>
      </w:pPr>
      <w:r w:rsidRPr="00E07F2E">
        <w:tab/>
        <w:t>(ii)</w:t>
      </w:r>
      <w:r w:rsidRPr="00E07F2E">
        <w:tab/>
        <w:t>does not require the carrier to supply qualifying carriage services within all or any part of the project area of the project; and</w:t>
      </w:r>
    </w:p>
    <w:p w:rsidR="00CD14DD" w:rsidRPr="00E07F2E" w:rsidRDefault="00CD14DD" w:rsidP="00316F60">
      <w:pPr>
        <w:pStyle w:val="paragraph"/>
      </w:pPr>
      <w:r w:rsidRPr="00E07F2E">
        <w:tab/>
        <w:t>(d)</w:t>
      </w:r>
      <w:r w:rsidRPr="00E07F2E">
        <w:tab/>
        <w:t>the telecommunications network infrastructure is capable of being used to supply, to end</w:t>
      </w:r>
      <w:r w:rsidR="00316F60">
        <w:noBreakHyphen/>
      </w:r>
      <w:r w:rsidRPr="00E07F2E">
        <w:t>users at premises in the project area of the project, carriage services that enable those end</w:t>
      </w:r>
      <w:r w:rsidR="00316F60">
        <w:noBreakHyphen/>
      </w:r>
      <w:r w:rsidRPr="00E07F2E">
        <w:t>users to make and receive radiocommunications fixed voice calls.</w:t>
      </w:r>
    </w:p>
    <w:p w:rsidR="00CD14DD" w:rsidRPr="00E07F2E" w:rsidRDefault="00CD14DD" w:rsidP="00316F60">
      <w:pPr>
        <w:pStyle w:val="ActHead5"/>
      </w:pPr>
      <w:bookmarkStart w:id="29" w:name="_Toc111549951"/>
      <w:r w:rsidRPr="00507B5A">
        <w:rPr>
          <w:rStyle w:val="CharSectno"/>
        </w:rPr>
        <w:t>360NA</w:t>
      </w:r>
      <w:r w:rsidRPr="00E07F2E">
        <w:t xml:space="preserve">  Contractual arrangement</w:t>
      </w:r>
      <w:bookmarkEnd w:id="29"/>
    </w:p>
    <w:p w:rsidR="00CD14DD" w:rsidRPr="00E07F2E" w:rsidRDefault="00CD14DD" w:rsidP="00316F60">
      <w:pPr>
        <w:pStyle w:val="subsection"/>
      </w:pPr>
      <w:r w:rsidRPr="00E07F2E">
        <w:tab/>
      </w:r>
      <w:r w:rsidRPr="00E07F2E">
        <w:tab/>
        <w:t xml:space="preserve">For the purposes of this Subdivision, </w:t>
      </w:r>
      <w:r w:rsidRPr="00E07F2E">
        <w:rPr>
          <w:b/>
          <w:i/>
        </w:rPr>
        <w:t>contractual arrangement</w:t>
      </w:r>
      <w:r w:rsidRPr="00E07F2E">
        <w:t xml:space="preserve"> includes a deed, contract, undertaking or any other form of legally binding arrangement.</w:t>
      </w:r>
    </w:p>
    <w:p w:rsidR="00CD14DD" w:rsidRPr="00E07F2E" w:rsidRDefault="00CD14DD" w:rsidP="00316F60">
      <w:pPr>
        <w:pStyle w:val="ActHead5"/>
      </w:pPr>
      <w:bookmarkStart w:id="30" w:name="_Toc111549952"/>
      <w:r w:rsidRPr="00507B5A">
        <w:rPr>
          <w:rStyle w:val="CharSectno"/>
        </w:rPr>
        <w:t>360NB</w:t>
      </w:r>
      <w:r w:rsidRPr="00E07F2E">
        <w:t xml:space="preserve">  Proximity to a project area</w:t>
      </w:r>
      <w:bookmarkEnd w:id="30"/>
    </w:p>
    <w:p w:rsidR="00CD14DD" w:rsidRPr="00E07F2E" w:rsidRDefault="00CD14DD" w:rsidP="00316F60">
      <w:pPr>
        <w:pStyle w:val="subsection"/>
      </w:pPr>
      <w:r w:rsidRPr="00E07F2E">
        <w:tab/>
      </w:r>
      <w:r w:rsidRPr="00E07F2E">
        <w:tab/>
        <w:t>For the purposes of this Subdivision, telecommunications network infrastructure forming part of a mobile network is in proximity to a project area if, and only if, once fully deployed and operational, the infrastructure is technically capable of being used to supply carriage services within the whole of the project area.</w:t>
      </w:r>
    </w:p>
    <w:p w:rsidR="006347DF" w:rsidRDefault="00C84EEA" w:rsidP="006347DF">
      <w:pPr>
        <w:pStyle w:val="ItemHead"/>
      </w:pPr>
      <w:bookmarkStart w:id="31" w:name="_Hlk107408109"/>
      <w:r>
        <w:t>91</w:t>
      </w:r>
      <w:r w:rsidR="006347DF">
        <w:t xml:space="preserve">  At the end of subsection 360P(3)</w:t>
      </w:r>
    </w:p>
    <w:p w:rsidR="006347DF" w:rsidRDefault="006347DF" w:rsidP="006347DF">
      <w:pPr>
        <w:pStyle w:val="Item"/>
      </w:pPr>
      <w:r>
        <w:t>Add:</w:t>
      </w:r>
    </w:p>
    <w:p w:rsid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6347DF" w:rsidRDefault="00C84EEA" w:rsidP="006347DF">
      <w:pPr>
        <w:pStyle w:val="ItemHead"/>
      </w:pPr>
      <w:r>
        <w:lastRenderedPageBreak/>
        <w:t>92</w:t>
      </w:r>
      <w:r w:rsidR="006347DF">
        <w:t xml:space="preserve">  At the end of subsection 360P(5)</w:t>
      </w:r>
    </w:p>
    <w:p w:rsidR="006347DF" w:rsidRDefault="006347DF" w:rsidP="006347DF">
      <w:pPr>
        <w:pStyle w:val="Item"/>
      </w:pPr>
      <w:r>
        <w:t>Add:</w:t>
      </w:r>
    </w:p>
    <w:p w:rsidR="006347DF" w:rsidRP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841952" w:rsidRPr="00E07F2E" w:rsidRDefault="00C84EEA" w:rsidP="00316F60">
      <w:pPr>
        <w:pStyle w:val="ItemHead"/>
      </w:pPr>
      <w:r>
        <w:t>93</w:t>
      </w:r>
      <w:r w:rsidR="00841952" w:rsidRPr="00E07F2E">
        <w:t xml:space="preserve">  Paragraph 360P(8)(c)</w:t>
      </w:r>
    </w:p>
    <w:p w:rsidR="00841952" w:rsidRPr="00E07F2E" w:rsidRDefault="00841952" w:rsidP="00316F60">
      <w:pPr>
        <w:pStyle w:val="Item"/>
      </w:pPr>
      <w:r w:rsidRPr="00E07F2E">
        <w:t>Omit “published”, substitute “made available”.</w:t>
      </w:r>
    </w:p>
    <w:p w:rsidR="00841952" w:rsidRPr="00E07F2E" w:rsidRDefault="00C84EEA" w:rsidP="00316F60">
      <w:pPr>
        <w:pStyle w:val="ItemHead"/>
      </w:pPr>
      <w:r>
        <w:t>94</w:t>
      </w:r>
      <w:r w:rsidR="00841952" w:rsidRPr="00E07F2E">
        <w:t xml:space="preserve">  Subparagraph 360P(8)(d)(ii)</w:t>
      </w:r>
    </w:p>
    <w:p w:rsidR="00841952" w:rsidRPr="00E07F2E" w:rsidRDefault="00841952" w:rsidP="00316F60">
      <w:pPr>
        <w:pStyle w:val="Item"/>
      </w:pPr>
      <w:r w:rsidRPr="00E07F2E">
        <w:t>Omit “published”, substitute “made available”.</w:t>
      </w:r>
    </w:p>
    <w:p w:rsidR="00841952" w:rsidRPr="00E07F2E" w:rsidRDefault="00C84EEA" w:rsidP="00316F60">
      <w:pPr>
        <w:pStyle w:val="ItemHead"/>
      </w:pPr>
      <w:r>
        <w:t>95</w:t>
      </w:r>
      <w:r w:rsidR="00841952" w:rsidRPr="00E07F2E">
        <w:t xml:space="preserve">  </w:t>
      </w:r>
      <w:r w:rsidR="008E77F5" w:rsidRPr="00E07F2E">
        <w:t>Sub</w:t>
      </w:r>
      <w:r w:rsidR="00A479EA">
        <w:t>section 3</w:t>
      </w:r>
      <w:r w:rsidR="00841952" w:rsidRPr="00E07F2E">
        <w:t>60P(8) (note)</w:t>
      </w:r>
    </w:p>
    <w:p w:rsidR="00841952" w:rsidRPr="00E07F2E" w:rsidRDefault="00841952" w:rsidP="00316F60">
      <w:pPr>
        <w:pStyle w:val="Item"/>
      </w:pPr>
      <w:r w:rsidRPr="00E07F2E">
        <w:t>Omit “For publication, see”, substitute “See also”.</w:t>
      </w:r>
    </w:p>
    <w:p w:rsidR="00841952" w:rsidRPr="00E07F2E" w:rsidRDefault="00C84EEA" w:rsidP="00316F60">
      <w:pPr>
        <w:pStyle w:val="ItemHead"/>
      </w:pPr>
      <w:r>
        <w:t>96</w:t>
      </w:r>
      <w:r w:rsidR="00841952" w:rsidRPr="00E07F2E">
        <w:t xml:space="preserve">  </w:t>
      </w:r>
      <w:r w:rsidR="008E77F5" w:rsidRPr="00E07F2E">
        <w:t>Sub</w:t>
      </w:r>
      <w:r w:rsidR="00A479EA">
        <w:t>section 3</w:t>
      </w:r>
      <w:r w:rsidR="00841952" w:rsidRPr="00E07F2E">
        <w:t>60P(9)</w:t>
      </w:r>
    </w:p>
    <w:p w:rsidR="00841952" w:rsidRPr="00E07F2E" w:rsidRDefault="00841952" w:rsidP="00316F60">
      <w:pPr>
        <w:pStyle w:val="Item"/>
      </w:pPr>
      <w:r w:rsidRPr="00E07F2E">
        <w:t>Omit “published”, substitute “made available”.</w:t>
      </w:r>
    </w:p>
    <w:p w:rsidR="00841952" w:rsidRPr="00E07F2E" w:rsidRDefault="00C84EEA" w:rsidP="00316F60">
      <w:pPr>
        <w:pStyle w:val="ItemHead"/>
      </w:pPr>
      <w:r>
        <w:t>97</w:t>
      </w:r>
      <w:r w:rsidR="00841952" w:rsidRPr="00E07F2E">
        <w:t xml:space="preserve">  </w:t>
      </w:r>
      <w:r w:rsidR="008E77F5" w:rsidRPr="00E07F2E">
        <w:t>Sub</w:t>
      </w:r>
      <w:r w:rsidR="00A479EA">
        <w:t>section 3</w:t>
      </w:r>
      <w:r w:rsidR="00841952" w:rsidRPr="00E07F2E">
        <w:t>60P(9) (note)</w:t>
      </w:r>
    </w:p>
    <w:p w:rsidR="00841952" w:rsidRDefault="00841952" w:rsidP="00316F60">
      <w:pPr>
        <w:pStyle w:val="Item"/>
      </w:pPr>
      <w:r w:rsidRPr="00E07F2E">
        <w:t>Omit “For publication, see”, substitute “See also”.</w:t>
      </w:r>
    </w:p>
    <w:p w:rsidR="006347DF" w:rsidRDefault="00C84EEA" w:rsidP="006347DF">
      <w:pPr>
        <w:pStyle w:val="ItemHead"/>
      </w:pPr>
      <w:r>
        <w:t>98</w:t>
      </w:r>
      <w:r w:rsidR="006347DF">
        <w:t xml:space="preserve">  At the end of subsection 360P(10)</w:t>
      </w:r>
    </w:p>
    <w:p w:rsidR="006347DF" w:rsidRDefault="006347DF" w:rsidP="006347DF">
      <w:pPr>
        <w:pStyle w:val="Item"/>
      </w:pPr>
      <w:r>
        <w:t>Add:</w:t>
      </w:r>
    </w:p>
    <w:p w:rsid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6347DF" w:rsidRDefault="00C84EEA" w:rsidP="006347DF">
      <w:pPr>
        <w:pStyle w:val="ItemHead"/>
      </w:pPr>
      <w:r>
        <w:t>99</w:t>
      </w:r>
      <w:r w:rsidR="006347DF">
        <w:t xml:space="preserve">  At the end of subsection 360P(11B)</w:t>
      </w:r>
    </w:p>
    <w:p w:rsidR="006347DF" w:rsidRDefault="006347DF" w:rsidP="006347DF">
      <w:pPr>
        <w:pStyle w:val="Item"/>
      </w:pPr>
      <w:r>
        <w:t>Add:</w:t>
      </w:r>
    </w:p>
    <w:p w:rsidR="006347DF" w:rsidRP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bookmarkEnd w:id="31"/>
    <w:p w:rsidR="00841952" w:rsidRPr="00E07F2E" w:rsidRDefault="00C84EEA" w:rsidP="00316F60">
      <w:pPr>
        <w:pStyle w:val="ItemHead"/>
      </w:pPr>
      <w:r>
        <w:t>100</w:t>
      </w:r>
      <w:r w:rsidR="00841952" w:rsidRPr="00E07F2E">
        <w:t xml:space="preserve">  Paragraph 360Q(1)(b)</w:t>
      </w:r>
    </w:p>
    <w:p w:rsidR="00841952" w:rsidRPr="00E07F2E" w:rsidRDefault="00841952" w:rsidP="00316F60">
      <w:pPr>
        <w:pStyle w:val="Item"/>
      </w:pPr>
      <w:r w:rsidRPr="00E07F2E">
        <w:t>Omit “published”, substitute “made available”.</w:t>
      </w:r>
    </w:p>
    <w:p w:rsidR="00841952" w:rsidRPr="00E07F2E" w:rsidRDefault="00C84EEA" w:rsidP="00316F60">
      <w:pPr>
        <w:pStyle w:val="ItemHead"/>
      </w:pPr>
      <w:r>
        <w:t>101</w:t>
      </w:r>
      <w:r w:rsidR="00841952" w:rsidRPr="00E07F2E">
        <w:t xml:space="preserve">  </w:t>
      </w:r>
      <w:r w:rsidR="008E77F5" w:rsidRPr="00E07F2E">
        <w:t>Sub</w:t>
      </w:r>
      <w:r w:rsidR="00A479EA">
        <w:t>section 3</w:t>
      </w:r>
      <w:r w:rsidR="00841952" w:rsidRPr="00E07F2E">
        <w:t>60Q(1) (note)</w:t>
      </w:r>
    </w:p>
    <w:p w:rsidR="00841952" w:rsidRPr="00E07F2E" w:rsidRDefault="00841952" w:rsidP="00316F60">
      <w:pPr>
        <w:pStyle w:val="Item"/>
      </w:pPr>
      <w:r w:rsidRPr="00E07F2E">
        <w:t>Omit “For publication, see”, substitute “See also”.</w:t>
      </w:r>
    </w:p>
    <w:p w:rsidR="00CC753E" w:rsidRPr="00E07F2E" w:rsidRDefault="00C84EEA" w:rsidP="00316F60">
      <w:pPr>
        <w:pStyle w:val="ItemHead"/>
      </w:pPr>
      <w:r>
        <w:lastRenderedPageBreak/>
        <w:t>102</w:t>
      </w:r>
      <w:r w:rsidR="00CC753E" w:rsidRPr="00E07F2E">
        <w:t xml:space="preserve">  </w:t>
      </w:r>
      <w:r w:rsidR="008E77F5" w:rsidRPr="00E07F2E">
        <w:t>Subsection</w:t>
      </w:r>
      <w:r w:rsidR="00771BE9">
        <w:t>s</w:t>
      </w:r>
      <w:r w:rsidR="008E77F5" w:rsidRPr="00E07F2E">
        <w:t> 3</w:t>
      </w:r>
      <w:r w:rsidR="00CC753E" w:rsidRPr="00E07F2E">
        <w:t>60Q(2)</w:t>
      </w:r>
      <w:r w:rsidR="00771BE9">
        <w:t xml:space="preserve"> and</w:t>
      </w:r>
      <w:r w:rsidR="00CC753E" w:rsidRPr="00E07F2E">
        <w:t xml:space="preserve"> (</w:t>
      </w:r>
      <w:r w:rsidR="00771BE9">
        <w:t>2A</w:t>
      </w:r>
      <w:r w:rsidR="00CC753E" w:rsidRPr="00E07F2E">
        <w:t>)</w:t>
      </w:r>
    </w:p>
    <w:p w:rsidR="00CC753E" w:rsidRDefault="00CC753E" w:rsidP="00316F60">
      <w:pPr>
        <w:pStyle w:val="Item"/>
      </w:pPr>
      <w:r w:rsidRPr="00E07F2E">
        <w:t xml:space="preserve">Repeal the </w:t>
      </w:r>
      <w:r w:rsidR="00771BE9">
        <w:t>s</w:t>
      </w:r>
      <w:r w:rsidR="00771BE9" w:rsidRPr="00E07F2E">
        <w:t>ubsection</w:t>
      </w:r>
      <w:r w:rsidR="00771BE9">
        <w:t>s</w:t>
      </w:r>
      <w:r w:rsidR="00841952" w:rsidRPr="00E07F2E">
        <w:t>.</w:t>
      </w:r>
    </w:p>
    <w:p w:rsidR="006347DF" w:rsidRDefault="00C84EEA" w:rsidP="006347DF">
      <w:pPr>
        <w:pStyle w:val="ItemHead"/>
      </w:pPr>
      <w:r>
        <w:t>103</w:t>
      </w:r>
      <w:r w:rsidR="006347DF">
        <w:t xml:space="preserve">  At the end of subsection 360Q(4)</w:t>
      </w:r>
    </w:p>
    <w:p w:rsidR="006347DF" w:rsidRDefault="006347DF" w:rsidP="006347DF">
      <w:pPr>
        <w:pStyle w:val="Item"/>
      </w:pPr>
      <w:r>
        <w:t>Add:</w:t>
      </w:r>
    </w:p>
    <w:p w:rsid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6347DF" w:rsidRDefault="00C84EEA" w:rsidP="006347DF">
      <w:pPr>
        <w:pStyle w:val="ItemHead"/>
      </w:pPr>
      <w:r>
        <w:t>104</w:t>
      </w:r>
      <w:r w:rsidR="006347DF">
        <w:t xml:space="preserve">  At the end of subsection 360Q(6)</w:t>
      </w:r>
    </w:p>
    <w:p w:rsidR="006347DF" w:rsidRDefault="006347DF" w:rsidP="006347DF">
      <w:pPr>
        <w:pStyle w:val="Item"/>
      </w:pPr>
      <w:r>
        <w:t>Add:</w:t>
      </w:r>
    </w:p>
    <w:p w:rsidR="006347DF" w:rsidRPr="006347DF" w:rsidRDefault="006347DF" w:rsidP="006347DF">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841952" w:rsidRPr="00E07F2E" w:rsidRDefault="00C84EEA" w:rsidP="00316F60">
      <w:pPr>
        <w:pStyle w:val="ItemHead"/>
      </w:pPr>
      <w:r>
        <w:t>105</w:t>
      </w:r>
      <w:r w:rsidR="00841952" w:rsidRPr="00E07F2E">
        <w:t xml:space="preserve">  Paragraph 360Q(9)(c)</w:t>
      </w:r>
    </w:p>
    <w:p w:rsidR="00841952" w:rsidRPr="00E07F2E" w:rsidRDefault="00841952" w:rsidP="00316F60">
      <w:pPr>
        <w:pStyle w:val="Item"/>
      </w:pPr>
      <w:r w:rsidRPr="00E07F2E">
        <w:t>Omit “published”, substitute “made available”.</w:t>
      </w:r>
    </w:p>
    <w:p w:rsidR="00841952" w:rsidRPr="00E07F2E" w:rsidRDefault="00C84EEA" w:rsidP="00316F60">
      <w:pPr>
        <w:pStyle w:val="ItemHead"/>
      </w:pPr>
      <w:r>
        <w:t>106</w:t>
      </w:r>
      <w:r w:rsidR="00841952" w:rsidRPr="00E07F2E">
        <w:t xml:space="preserve">  Subparagraph 360Q(9)(d)(ii)</w:t>
      </w:r>
    </w:p>
    <w:p w:rsidR="00841952" w:rsidRPr="00E07F2E" w:rsidRDefault="00841952" w:rsidP="00316F60">
      <w:pPr>
        <w:pStyle w:val="Item"/>
      </w:pPr>
      <w:r w:rsidRPr="00E07F2E">
        <w:t>Omit “published”, substitute “made available”.</w:t>
      </w:r>
    </w:p>
    <w:p w:rsidR="00841952" w:rsidRPr="00E07F2E" w:rsidRDefault="00C84EEA" w:rsidP="00316F60">
      <w:pPr>
        <w:pStyle w:val="ItemHead"/>
      </w:pPr>
      <w:r>
        <w:t>107</w:t>
      </w:r>
      <w:r w:rsidR="00841952" w:rsidRPr="00E07F2E">
        <w:t xml:space="preserve">  </w:t>
      </w:r>
      <w:r w:rsidR="008E77F5" w:rsidRPr="00E07F2E">
        <w:t>Sub</w:t>
      </w:r>
      <w:r w:rsidR="00A479EA">
        <w:t>section 3</w:t>
      </w:r>
      <w:r w:rsidR="00841952" w:rsidRPr="00E07F2E">
        <w:t>60Q(9) (note)</w:t>
      </w:r>
    </w:p>
    <w:p w:rsidR="00841952" w:rsidRPr="00E07F2E" w:rsidRDefault="00841952" w:rsidP="00316F60">
      <w:pPr>
        <w:pStyle w:val="Item"/>
      </w:pPr>
      <w:r w:rsidRPr="00E07F2E">
        <w:t>Omit “For publication, see”, substitute “See also”.</w:t>
      </w:r>
    </w:p>
    <w:p w:rsidR="00841952" w:rsidRPr="00E07F2E" w:rsidRDefault="00C84EEA" w:rsidP="00316F60">
      <w:pPr>
        <w:pStyle w:val="ItemHead"/>
      </w:pPr>
      <w:r>
        <w:t>108</w:t>
      </w:r>
      <w:r w:rsidR="00841952" w:rsidRPr="00E07F2E">
        <w:t xml:space="preserve">  </w:t>
      </w:r>
      <w:r w:rsidR="008E77F5" w:rsidRPr="00E07F2E">
        <w:t>Sub</w:t>
      </w:r>
      <w:r w:rsidR="00A479EA">
        <w:t>section 3</w:t>
      </w:r>
      <w:r w:rsidR="00841952" w:rsidRPr="00E07F2E">
        <w:t>60Q(10)</w:t>
      </w:r>
    </w:p>
    <w:p w:rsidR="00841952" w:rsidRPr="00E07F2E" w:rsidRDefault="00841952" w:rsidP="00316F60">
      <w:pPr>
        <w:pStyle w:val="Item"/>
      </w:pPr>
      <w:r w:rsidRPr="00E07F2E">
        <w:t>Omit “published”, substitute “made available”.</w:t>
      </w:r>
    </w:p>
    <w:p w:rsidR="00841952" w:rsidRPr="00E07F2E" w:rsidRDefault="00C84EEA" w:rsidP="00316F60">
      <w:pPr>
        <w:pStyle w:val="ItemHead"/>
      </w:pPr>
      <w:r>
        <w:t>109</w:t>
      </w:r>
      <w:r w:rsidR="00841952" w:rsidRPr="00E07F2E">
        <w:t xml:space="preserve">  </w:t>
      </w:r>
      <w:r w:rsidR="008E77F5" w:rsidRPr="00E07F2E">
        <w:t>Sub</w:t>
      </w:r>
      <w:r w:rsidR="00A479EA">
        <w:t>section 3</w:t>
      </w:r>
      <w:r w:rsidR="00841952" w:rsidRPr="00E07F2E">
        <w:t>60Q(10) (note)</w:t>
      </w:r>
    </w:p>
    <w:p w:rsidR="00841952" w:rsidRPr="00E07F2E" w:rsidRDefault="00841952" w:rsidP="00316F60">
      <w:pPr>
        <w:pStyle w:val="Item"/>
      </w:pPr>
      <w:r w:rsidRPr="00E07F2E">
        <w:t>Omit “For publication, see”, substitute “See also”.</w:t>
      </w:r>
    </w:p>
    <w:p w:rsidR="00CD09F9" w:rsidRPr="00E07F2E" w:rsidRDefault="00C84EEA" w:rsidP="00316F60">
      <w:pPr>
        <w:pStyle w:val="ItemHead"/>
      </w:pPr>
      <w:r>
        <w:t>110</w:t>
      </w:r>
      <w:r w:rsidR="00CD09F9" w:rsidRPr="00E07F2E">
        <w:t xml:space="preserve">  At the end of </w:t>
      </w:r>
      <w:r w:rsidR="00A479EA">
        <w:t>section 3</w:t>
      </w:r>
      <w:r w:rsidR="00CD09F9" w:rsidRPr="00E07F2E">
        <w:t>60Q</w:t>
      </w:r>
    </w:p>
    <w:p w:rsidR="00CD09F9" w:rsidRPr="00E07F2E" w:rsidRDefault="00CD09F9" w:rsidP="00316F60">
      <w:pPr>
        <w:pStyle w:val="Item"/>
      </w:pPr>
      <w:r w:rsidRPr="00E07F2E">
        <w:t>Add:</w:t>
      </w:r>
    </w:p>
    <w:p w:rsidR="00CD09F9" w:rsidRPr="00E07F2E" w:rsidRDefault="00CD09F9" w:rsidP="00316F60">
      <w:pPr>
        <w:pStyle w:val="SubsectionHead"/>
      </w:pPr>
      <w:r w:rsidRPr="00E07F2E">
        <w:t>Response to request</w:t>
      </w:r>
    </w:p>
    <w:p w:rsidR="00CD09F9" w:rsidRPr="00E07F2E" w:rsidRDefault="00CD09F9" w:rsidP="00316F60">
      <w:pPr>
        <w:pStyle w:val="subsection"/>
      </w:pPr>
      <w:r w:rsidRPr="00E07F2E">
        <w:tab/>
        <w:t>(11)</w:t>
      </w:r>
      <w:r w:rsidRPr="00E07F2E">
        <w:tab/>
        <w:t xml:space="preserve">If a carriage service provider makes a request as mentioned in </w:t>
      </w:r>
      <w:r w:rsidR="00A479EA">
        <w:t>subsection (</w:t>
      </w:r>
      <w:r w:rsidRPr="00E07F2E">
        <w:t>1):</w:t>
      </w:r>
    </w:p>
    <w:p w:rsidR="00CD09F9" w:rsidRPr="00E07F2E" w:rsidRDefault="00CD09F9" w:rsidP="00316F60">
      <w:pPr>
        <w:pStyle w:val="paragraph"/>
      </w:pPr>
      <w:r w:rsidRPr="00E07F2E">
        <w:tab/>
        <w:t>(a)</w:t>
      </w:r>
      <w:r w:rsidRPr="00E07F2E">
        <w:tab/>
        <w:t>the statutory infrastructure provider must:</w:t>
      </w:r>
    </w:p>
    <w:p w:rsidR="00CD09F9" w:rsidRPr="00E07F2E" w:rsidRDefault="00CD09F9" w:rsidP="00316F60">
      <w:pPr>
        <w:pStyle w:val="paragraphsub"/>
      </w:pPr>
      <w:r w:rsidRPr="00E07F2E">
        <w:lastRenderedPageBreak/>
        <w:tab/>
        <w:t>(</w:t>
      </w:r>
      <w:proofErr w:type="spellStart"/>
      <w:r w:rsidRPr="00E07F2E">
        <w:t>i</w:t>
      </w:r>
      <w:proofErr w:type="spellEnd"/>
      <w:r w:rsidRPr="00E07F2E">
        <w:t>)</w:t>
      </w:r>
      <w:r w:rsidRPr="00E07F2E">
        <w:tab/>
        <w:t>notify the carriage service provider that the statutory infrastructure provider will fulfil the request; or</w:t>
      </w:r>
    </w:p>
    <w:p w:rsidR="00CD09F9" w:rsidRPr="00E07F2E" w:rsidRDefault="00CD09F9" w:rsidP="00316F60">
      <w:pPr>
        <w:pStyle w:val="paragraphsub"/>
      </w:pPr>
      <w:r w:rsidRPr="00E07F2E">
        <w:tab/>
        <w:t>(ii)</w:t>
      </w:r>
      <w:r w:rsidRPr="00E07F2E">
        <w:tab/>
        <w:t>refuse the request; and</w:t>
      </w:r>
    </w:p>
    <w:p w:rsidR="00CD09F9" w:rsidRPr="00E07F2E" w:rsidRDefault="00CD09F9" w:rsidP="00316F60">
      <w:pPr>
        <w:pStyle w:val="paragraph"/>
      </w:pPr>
      <w:r w:rsidRPr="00E07F2E">
        <w:tab/>
        <w:t>(b)</w:t>
      </w:r>
      <w:r w:rsidRPr="00E07F2E">
        <w:tab/>
        <w:t>do so within:</w:t>
      </w:r>
    </w:p>
    <w:p w:rsidR="00CD09F9" w:rsidRPr="00E07F2E" w:rsidRDefault="00CD09F9" w:rsidP="00316F60">
      <w:pPr>
        <w:pStyle w:val="paragraphsub"/>
      </w:pPr>
      <w:r w:rsidRPr="00E07F2E">
        <w:tab/>
        <w:t>(</w:t>
      </w:r>
      <w:proofErr w:type="spellStart"/>
      <w:r w:rsidRPr="00E07F2E">
        <w:t>i</w:t>
      </w:r>
      <w:proofErr w:type="spellEnd"/>
      <w:r w:rsidRPr="00E07F2E">
        <w:t>)</w:t>
      </w:r>
      <w:r w:rsidRPr="00E07F2E">
        <w:tab/>
        <w:t>10 business days after receiving the request; or</w:t>
      </w:r>
    </w:p>
    <w:p w:rsidR="00CD09F9" w:rsidRPr="00E07F2E" w:rsidRDefault="00CD09F9" w:rsidP="00316F60">
      <w:pPr>
        <w:pStyle w:val="paragraphsub"/>
      </w:pPr>
      <w:r w:rsidRPr="00E07F2E">
        <w:tab/>
        <w:t>(ii)</w:t>
      </w:r>
      <w:r w:rsidRPr="00E07F2E">
        <w:tab/>
        <w:t xml:space="preserve">if a longer period is specified under </w:t>
      </w:r>
      <w:r w:rsidR="00A479EA">
        <w:t>subsection (</w:t>
      </w:r>
      <w:r w:rsidRPr="00E07F2E">
        <w:t>12)—that longer period.</w:t>
      </w:r>
    </w:p>
    <w:p w:rsidR="00CD09F9" w:rsidRPr="00E07F2E" w:rsidRDefault="00CD09F9" w:rsidP="00316F60">
      <w:pPr>
        <w:pStyle w:val="subsection"/>
      </w:pPr>
      <w:r w:rsidRPr="00E07F2E">
        <w:tab/>
        <w:t>(12)</w:t>
      </w:r>
      <w:r w:rsidRPr="00E07F2E">
        <w:tab/>
        <w:t>The Minister may, by legislative instrument, specify a period for the purposes of sub</w:t>
      </w:r>
      <w:r w:rsidR="00FB7FB1" w:rsidRPr="00E07F2E">
        <w:t>paragraph (</w:t>
      </w:r>
      <w:r w:rsidRPr="00E07F2E">
        <w:t>11)(b)(ii).</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CD09F9" w:rsidRPr="00E07F2E" w:rsidRDefault="00CD09F9" w:rsidP="00316F60">
      <w:pPr>
        <w:pStyle w:val="SubsectionHead"/>
      </w:pPr>
      <w:r w:rsidRPr="00E07F2E">
        <w:t>Notification of refusal of request</w:t>
      </w:r>
    </w:p>
    <w:p w:rsidR="00CD09F9" w:rsidRPr="00E07F2E" w:rsidRDefault="00CD09F9" w:rsidP="00316F60">
      <w:pPr>
        <w:pStyle w:val="subsection"/>
      </w:pPr>
      <w:r w:rsidRPr="00E07F2E">
        <w:tab/>
        <w:t>(13)</w:t>
      </w:r>
      <w:r w:rsidRPr="00E07F2E">
        <w:tab/>
        <w:t>If:</w:t>
      </w:r>
    </w:p>
    <w:p w:rsidR="00505D60" w:rsidRPr="00E07F2E" w:rsidRDefault="00505D60" w:rsidP="00316F60">
      <w:pPr>
        <w:pStyle w:val="paragraph"/>
      </w:pPr>
      <w:r w:rsidRPr="00E07F2E">
        <w:tab/>
        <w:t>(a)</w:t>
      </w:r>
      <w:r w:rsidRPr="00E07F2E">
        <w:tab/>
      </w:r>
      <w:r w:rsidR="00CD09F9" w:rsidRPr="00E07F2E">
        <w:t xml:space="preserve">a carriage service provider makes a request as mentioned in </w:t>
      </w:r>
      <w:r w:rsidR="00A479EA">
        <w:t>subsection (</w:t>
      </w:r>
      <w:r w:rsidR="00CD09F9" w:rsidRPr="00E07F2E">
        <w:t>1)</w:t>
      </w:r>
      <w:r w:rsidRPr="00E07F2E">
        <w:t>; and</w:t>
      </w:r>
    </w:p>
    <w:p w:rsidR="00CD09F9" w:rsidRPr="00E07F2E" w:rsidRDefault="00505D60" w:rsidP="00316F60">
      <w:pPr>
        <w:pStyle w:val="paragraph"/>
      </w:pPr>
      <w:r w:rsidRPr="00E07F2E">
        <w:tab/>
        <w:t>(b)</w:t>
      </w:r>
      <w:r w:rsidRPr="00E07F2E">
        <w:tab/>
        <w:t>the fulfilment of the request would affect an end</w:t>
      </w:r>
      <w:r w:rsidR="00316F60">
        <w:noBreakHyphen/>
      </w:r>
      <w:r w:rsidRPr="00E07F2E">
        <w:t>user at particular premises</w:t>
      </w:r>
      <w:r w:rsidR="00CD09F9" w:rsidRPr="00E07F2E">
        <w:t>; and</w:t>
      </w:r>
    </w:p>
    <w:p w:rsidR="00CD09F9" w:rsidRPr="00E07F2E" w:rsidRDefault="00505D60" w:rsidP="00316F60">
      <w:pPr>
        <w:pStyle w:val="paragraph"/>
      </w:pPr>
      <w:r w:rsidRPr="00E07F2E">
        <w:tab/>
        <w:t>(c)</w:t>
      </w:r>
      <w:r w:rsidRPr="00E07F2E">
        <w:tab/>
      </w:r>
      <w:r w:rsidR="00CD09F9" w:rsidRPr="00E07F2E">
        <w:t>the statutory infrastructure provider refuses the request;</w:t>
      </w:r>
    </w:p>
    <w:p w:rsidR="00CD09F9" w:rsidRPr="00E07F2E" w:rsidRDefault="00CD09F9" w:rsidP="00316F60">
      <w:pPr>
        <w:pStyle w:val="subsection2"/>
      </w:pPr>
      <w:r w:rsidRPr="00E07F2E">
        <w:t>then:</w:t>
      </w:r>
    </w:p>
    <w:p w:rsidR="00CD09F9" w:rsidRPr="00E07F2E" w:rsidRDefault="00505D60" w:rsidP="00316F60">
      <w:pPr>
        <w:pStyle w:val="paragraph"/>
      </w:pPr>
      <w:r w:rsidRPr="00E07F2E">
        <w:tab/>
        <w:t>(d)</w:t>
      </w:r>
      <w:r w:rsidRPr="00E07F2E">
        <w:tab/>
      </w:r>
      <w:r w:rsidR="00CD09F9" w:rsidRPr="00E07F2E">
        <w:t>the statutory infrastructure provider must:</w:t>
      </w:r>
    </w:p>
    <w:p w:rsidR="00CD09F9" w:rsidRPr="00E07F2E" w:rsidRDefault="00CD09F9" w:rsidP="00316F60">
      <w:pPr>
        <w:pStyle w:val="paragraphsub"/>
      </w:pPr>
      <w:r w:rsidRPr="00E07F2E">
        <w:tab/>
        <w:t>(</w:t>
      </w:r>
      <w:proofErr w:type="spellStart"/>
      <w:r w:rsidRPr="00E07F2E">
        <w:t>i</w:t>
      </w:r>
      <w:proofErr w:type="spellEnd"/>
      <w:r w:rsidRPr="00E07F2E">
        <w:t>)</w:t>
      </w:r>
      <w:r w:rsidRPr="00E07F2E">
        <w:tab/>
        <w:t>give written notice of the refusal to the carriage service provider; and</w:t>
      </w:r>
    </w:p>
    <w:p w:rsidR="00CD09F9" w:rsidRPr="00E07F2E" w:rsidRDefault="00CD09F9" w:rsidP="00316F60">
      <w:pPr>
        <w:pStyle w:val="paragraphsub"/>
      </w:pPr>
      <w:r w:rsidRPr="00E07F2E">
        <w:tab/>
        <w:t>(ii)</w:t>
      </w:r>
      <w:r w:rsidRPr="00E07F2E">
        <w:tab/>
        <w:t>do so within 5 business days after the refusal; and</w:t>
      </w:r>
    </w:p>
    <w:p w:rsidR="00CD09F9" w:rsidRPr="00E07F2E" w:rsidRDefault="00505D60" w:rsidP="00316F60">
      <w:pPr>
        <w:pStyle w:val="paragraph"/>
      </w:pPr>
      <w:r w:rsidRPr="00E07F2E">
        <w:tab/>
        <w:t>(e)</w:t>
      </w:r>
      <w:r w:rsidRPr="00E07F2E">
        <w:tab/>
      </w:r>
      <w:r w:rsidR="00CD09F9" w:rsidRPr="00E07F2E">
        <w:t>if the carriage service provider receives the notice—the carriage service provider must:</w:t>
      </w:r>
    </w:p>
    <w:p w:rsidR="00CD09F9" w:rsidRPr="00E07F2E" w:rsidRDefault="00CD09F9" w:rsidP="00316F60">
      <w:pPr>
        <w:pStyle w:val="paragraphsub"/>
      </w:pPr>
      <w:r w:rsidRPr="00E07F2E">
        <w:tab/>
        <w:t>(</w:t>
      </w:r>
      <w:proofErr w:type="spellStart"/>
      <w:r w:rsidRPr="00E07F2E">
        <w:t>i</w:t>
      </w:r>
      <w:proofErr w:type="spellEnd"/>
      <w:r w:rsidRPr="00E07F2E">
        <w:t>)</w:t>
      </w:r>
      <w:r w:rsidRPr="00E07F2E">
        <w:tab/>
        <w:t>give a copy of the notice to the end</w:t>
      </w:r>
      <w:r w:rsidR="00316F60">
        <w:noBreakHyphen/>
      </w:r>
      <w:r w:rsidRPr="00E07F2E">
        <w:t>user; and</w:t>
      </w:r>
    </w:p>
    <w:p w:rsidR="00CD09F9" w:rsidRPr="00E07F2E" w:rsidRDefault="00CD09F9" w:rsidP="00316F60">
      <w:pPr>
        <w:pStyle w:val="paragraphsub"/>
      </w:pPr>
      <w:r w:rsidRPr="00E07F2E">
        <w:tab/>
        <w:t>(ii)</w:t>
      </w:r>
      <w:r w:rsidRPr="00E07F2E">
        <w:tab/>
        <w:t>do so within 5 business days after receiving the notice.</w:t>
      </w:r>
    </w:p>
    <w:p w:rsidR="00B1604E" w:rsidRPr="00E07F2E" w:rsidRDefault="00C84EEA" w:rsidP="00316F60">
      <w:pPr>
        <w:pStyle w:val="ItemHead"/>
      </w:pPr>
      <w:r>
        <w:t>111</w:t>
      </w:r>
      <w:r w:rsidR="00B1604E" w:rsidRPr="00E07F2E">
        <w:t xml:space="preserve"> </w:t>
      </w:r>
      <w:r w:rsidR="00B61448" w:rsidRPr="00E07F2E">
        <w:t xml:space="preserve"> </w:t>
      </w:r>
      <w:r w:rsidR="008E77F5" w:rsidRPr="00E07F2E">
        <w:t>Sub</w:t>
      </w:r>
      <w:r w:rsidR="00A479EA">
        <w:t>section 3</w:t>
      </w:r>
      <w:r w:rsidR="00B1604E" w:rsidRPr="00E07F2E">
        <w:t>60R(1)</w:t>
      </w:r>
    </w:p>
    <w:p w:rsidR="00B1604E" w:rsidRPr="00E07F2E" w:rsidRDefault="00B1604E" w:rsidP="00316F60">
      <w:pPr>
        <w:pStyle w:val="Item"/>
      </w:pPr>
      <w:r w:rsidRPr="00E07F2E">
        <w:t xml:space="preserve">Omit </w:t>
      </w:r>
      <w:r w:rsidR="00CA0EFA" w:rsidRPr="00E07F2E">
        <w:t>“</w:t>
      </w:r>
      <w:r w:rsidRPr="00E07F2E">
        <w:t>carrier</w:t>
      </w:r>
      <w:r w:rsidR="00163097" w:rsidRPr="00E07F2E">
        <w:t xml:space="preserve"> (the </w:t>
      </w:r>
      <w:r w:rsidR="00163097" w:rsidRPr="00E07F2E">
        <w:rPr>
          <w:b/>
          <w:i/>
        </w:rPr>
        <w:t>first carrier</w:t>
      </w:r>
      <w:r w:rsidR="00163097" w:rsidRPr="00E07F2E">
        <w:t>)</w:t>
      </w:r>
      <w:r w:rsidR="00CA0EFA" w:rsidRPr="00E07F2E">
        <w:t>”</w:t>
      </w:r>
      <w:r w:rsidRPr="00E07F2E">
        <w:t xml:space="preserve">, substitute </w:t>
      </w:r>
      <w:r w:rsidR="00CA0EFA" w:rsidRPr="00E07F2E">
        <w:t>“</w:t>
      </w:r>
      <w:r w:rsidRPr="00E07F2E">
        <w:t>person</w:t>
      </w:r>
      <w:r w:rsidR="00163097" w:rsidRPr="00E07F2E">
        <w:t xml:space="preserve"> (the </w:t>
      </w:r>
      <w:r w:rsidR="00163097" w:rsidRPr="00E07F2E">
        <w:rPr>
          <w:b/>
          <w:i/>
        </w:rPr>
        <w:t>first person</w:t>
      </w:r>
      <w:r w:rsidR="00163097" w:rsidRPr="00E07F2E">
        <w:t>)</w:t>
      </w:r>
      <w:r w:rsidR="00CA0EFA" w:rsidRPr="00E07F2E">
        <w:t>”</w:t>
      </w:r>
      <w:r w:rsidRPr="00E07F2E">
        <w:t>.</w:t>
      </w:r>
    </w:p>
    <w:p w:rsidR="004461BF" w:rsidRPr="00E07F2E" w:rsidRDefault="00C84EEA" w:rsidP="00316F60">
      <w:pPr>
        <w:pStyle w:val="ItemHead"/>
      </w:pPr>
      <w:r>
        <w:t>112</w:t>
      </w:r>
      <w:r w:rsidR="004461BF" w:rsidRPr="00E07F2E">
        <w:t xml:space="preserve">  After </w:t>
      </w:r>
      <w:r w:rsidR="00FB7FB1" w:rsidRPr="00E07F2E">
        <w:t>paragraph 3</w:t>
      </w:r>
      <w:r w:rsidR="004461BF" w:rsidRPr="00E07F2E">
        <w:t>60R(1)(a)</w:t>
      </w:r>
    </w:p>
    <w:p w:rsidR="004461BF" w:rsidRPr="00E07F2E" w:rsidRDefault="004461BF" w:rsidP="00316F60">
      <w:pPr>
        <w:pStyle w:val="Item"/>
      </w:pPr>
      <w:r w:rsidRPr="00E07F2E">
        <w:t>Insert:</w:t>
      </w:r>
    </w:p>
    <w:p w:rsidR="004461BF" w:rsidRPr="00E07F2E" w:rsidRDefault="004461BF" w:rsidP="00316F60">
      <w:pPr>
        <w:pStyle w:val="paragraph"/>
      </w:pPr>
      <w:r w:rsidRPr="00E07F2E">
        <w:tab/>
        <w:t>(aa)</w:t>
      </w:r>
      <w:r w:rsidRPr="00E07F2E">
        <w:tab/>
        <w:t>an anticipated service area; or</w:t>
      </w:r>
    </w:p>
    <w:p w:rsidR="00505D60" w:rsidRPr="00E07F2E" w:rsidRDefault="00C84EEA" w:rsidP="00316F60">
      <w:pPr>
        <w:pStyle w:val="ItemHead"/>
      </w:pPr>
      <w:r>
        <w:lastRenderedPageBreak/>
        <w:t>113</w:t>
      </w:r>
      <w:r w:rsidR="00505D60" w:rsidRPr="00E07F2E">
        <w:t xml:space="preserve">  </w:t>
      </w:r>
      <w:r w:rsidR="008E77F5" w:rsidRPr="00E07F2E">
        <w:t>Sub</w:t>
      </w:r>
      <w:r w:rsidR="00A479EA">
        <w:t>section 3</w:t>
      </w:r>
      <w:r w:rsidR="00505D60" w:rsidRPr="00E07F2E">
        <w:t>60R(2)</w:t>
      </w:r>
    </w:p>
    <w:p w:rsidR="00505D60" w:rsidRPr="00E07F2E" w:rsidRDefault="00505D60" w:rsidP="00316F60">
      <w:pPr>
        <w:pStyle w:val="Item"/>
      </w:pPr>
      <w:r w:rsidRPr="00E07F2E">
        <w:t>Omit “carrier” (first occurring), substitute “person”.</w:t>
      </w:r>
    </w:p>
    <w:p w:rsidR="00505D60" w:rsidRPr="00E07F2E" w:rsidRDefault="00C84EEA" w:rsidP="00316F60">
      <w:pPr>
        <w:pStyle w:val="ItemHead"/>
      </w:pPr>
      <w:r>
        <w:t>114</w:t>
      </w:r>
      <w:r w:rsidR="00505D60" w:rsidRPr="00E07F2E">
        <w:t xml:space="preserve">  </w:t>
      </w:r>
      <w:r w:rsidR="008E77F5" w:rsidRPr="00E07F2E">
        <w:t>Sub</w:t>
      </w:r>
      <w:r w:rsidR="00A479EA">
        <w:t>section 3</w:t>
      </w:r>
      <w:r w:rsidR="00505D60" w:rsidRPr="00E07F2E">
        <w:t>60R(2)</w:t>
      </w:r>
    </w:p>
    <w:p w:rsidR="00505D60" w:rsidRPr="00E07F2E" w:rsidRDefault="00505D60" w:rsidP="00316F60">
      <w:pPr>
        <w:pStyle w:val="Item"/>
      </w:pPr>
      <w:r w:rsidRPr="00E07F2E">
        <w:t>Omit “it</w:t>
      </w:r>
      <w:r w:rsidR="0072403D">
        <w:t xml:space="preserve"> will</w:t>
      </w:r>
      <w:r w:rsidRPr="00E07F2E">
        <w:t>”, substitute “the first person</w:t>
      </w:r>
      <w:r w:rsidR="0072403D">
        <w:t xml:space="preserve"> will</w:t>
      </w:r>
      <w:r w:rsidRPr="00E07F2E">
        <w:t>”.</w:t>
      </w:r>
    </w:p>
    <w:p w:rsidR="00505D60" w:rsidRPr="00E07F2E" w:rsidRDefault="00C84EEA" w:rsidP="00316F60">
      <w:pPr>
        <w:pStyle w:val="ItemHead"/>
      </w:pPr>
      <w:r>
        <w:t>115</w:t>
      </w:r>
      <w:r w:rsidR="00505D60" w:rsidRPr="00E07F2E">
        <w:t xml:space="preserve">  </w:t>
      </w:r>
      <w:r w:rsidR="008E77F5" w:rsidRPr="00E07F2E">
        <w:t>Sub</w:t>
      </w:r>
      <w:r w:rsidR="00A479EA">
        <w:t>section 3</w:t>
      </w:r>
      <w:r w:rsidR="00505D60" w:rsidRPr="00E07F2E">
        <w:t>60R(2)</w:t>
      </w:r>
    </w:p>
    <w:p w:rsidR="00505D60" w:rsidRPr="00E07F2E" w:rsidRDefault="00505D60" w:rsidP="00316F60">
      <w:pPr>
        <w:pStyle w:val="Item"/>
      </w:pPr>
      <w:r w:rsidRPr="00E07F2E">
        <w:t>Omit “its”, substitute “the first person’s”.</w:t>
      </w:r>
    </w:p>
    <w:p w:rsidR="003B489E" w:rsidRPr="00E07F2E" w:rsidRDefault="00C84EEA" w:rsidP="00316F60">
      <w:pPr>
        <w:pStyle w:val="ItemHead"/>
      </w:pPr>
      <w:r>
        <w:t>116</w:t>
      </w:r>
      <w:r w:rsidR="003B489E" w:rsidRPr="00E07F2E">
        <w:t xml:space="preserve">  </w:t>
      </w:r>
      <w:r w:rsidR="008E77F5" w:rsidRPr="00E07F2E">
        <w:t>Sub</w:t>
      </w:r>
      <w:r w:rsidR="00A479EA">
        <w:t>section 3</w:t>
      </w:r>
      <w:r w:rsidR="003B489E" w:rsidRPr="00E07F2E">
        <w:t>60R</w:t>
      </w:r>
      <w:r w:rsidR="0052309F" w:rsidRPr="00E07F2E">
        <w:t>(2)</w:t>
      </w:r>
    </w:p>
    <w:p w:rsidR="003B489E" w:rsidRPr="00E07F2E" w:rsidRDefault="003B489E" w:rsidP="00316F60">
      <w:pPr>
        <w:pStyle w:val="Item"/>
      </w:pPr>
      <w:r w:rsidRPr="00E07F2E">
        <w:t xml:space="preserve">Omit </w:t>
      </w:r>
      <w:r w:rsidR="00CA0EFA" w:rsidRPr="00E07F2E">
        <w:t>“</w:t>
      </w:r>
      <w:r w:rsidRPr="00E07F2E">
        <w:t>carrier</w:t>
      </w:r>
      <w:r w:rsidR="00CA0EFA" w:rsidRPr="00E07F2E">
        <w:t>”</w:t>
      </w:r>
      <w:r w:rsidRPr="00E07F2E">
        <w:t xml:space="preserve"> (</w:t>
      </w:r>
      <w:r w:rsidR="00505D60" w:rsidRPr="00E07F2E">
        <w:t>second</w:t>
      </w:r>
      <w:r w:rsidRPr="00E07F2E">
        <w:t xml:space="preserve"> occurring), substitute </w:t>
      </w:r>
      <w:r w:rsidR="00CA0EFA" w:rsidRPr="00E07F2E">
        <w:t>“</w:t>
      </w:r>
      <w:r w:rsidRPr="00E07F2E">
        <w:t>person</w:t>
      </w:r>
      <w:r w:rsidR="00CA0EFA" w:rsidRPr="00E07F2E">
        <w:t>”</w:t>
      </w:r>
      <w:r w:rsidRPr="00E07F2E">
        <w:t>.</w:t>
      </w:r>
    </w:p>
    <w:p w:rsidR="00343C96" w:rsidRDefault="00C84EEA" w:rsidP="00316F60">
      <w:pPr>
        <w:pStyle w:val="ItemHead"/>
      </w:pPr>
      <w:r>
        <w:t>117</w:t>
      </w:r>
      <w:r w:rsidR="00343C96" w:rsidRPr="00E07F2E">
        <w:t xml:space="preserve">  </w:t>
      </w:r>
      <w:r w:rsidR="00FB7FB1" w:rsidRPr="00E07F2E">
        <w:t>Paragraph 3</w:t>
      </w:r>
      <w:r w:rsidR="00343C96" w:rsidRPr="00E07F2E">
        <w:t>60R(2)(b)</w:t>
      </w:r>
    </w:p>
    <w:p w:rsidR="004C502C" w:rsidRDefault="004C502C" w:rsidP="00316F60">
      <w:pPr>
        <w:pStyle w:val="Item"/>
      </w:pPr>
      <w:r>
        <w:t>Repeal the paragraph, substitute:</w:t>
      </w:r>
    </w:p>
    <w:p w:rsidR="004C502C" w:rsidRDefault="004C502C" w:rsidP="00316F60">
      <w:pPr>
        <w:pStyle w:val="paragraph"/>
      </w:pPr>
      <w:r>
        <w:tab/>
        <w:t>(b)</w:t>
      </w:r>
      <w:r>
        <w:tab/>
        <w:t>do so:</w:t>
      </w:r>
    </w:p>
    <w:p w:rsidR="004C502C" w:rsidRDefault="004C502C" w:rsidP="00316F60">
      <w:pPr>
        <w:pStyle w:val="paragraphsub"/>
      </w:pPr>
      <w:r>
        <w:tab/>
        <w:t>(</w:t>
      </w:r>
      <w:proofErr w:type="spellStart"/>
      <w:r>
        <w:t>i</w:t>
      </w:r>
      <w:proofErr w:type="spellEnd"/>
      <w:r>
        <w:t>)</w:t>
      </w:r>
      <w:r>
        <w:tab/>
        <w:t xml:space="preserve">if it is reasonably practicable for the notice to be given at least 90 days before the time when the </w:t>
      </w:r>
      <w:r w:rsidR="00713E33">
        <w:t>fir</w:t>
      </w:r>
      <w:r>
        <w:t xml:space="preserve">st person </w:t>
      </w:r>
      <w:r w:rsidR="00713E33">
        <w:t>will</w:t>
      </w:r>
      <w:r>
        <w:t xml:space="preserve"> become no longer able to fulfil</w:t>
      </w:r>
      <w:r w:rsidR="00713E33">
        <w:t xml:space="preserve"> the first person’s obligations under </w:t>
      </w:r>
      <w:r w:rsidR="00A479EA">
        <w:t>section 3</w:t>
      </w:r>
      <w:r w:rsidR="00713E33">
        <w:t>60P or 360Q—at least 90 days before that time; or</w:t>
      </w:r>
    </w:p>
    <w:p w:rsidR="00713E33" w:rsidRPr="004C502C" w:rsidRDefault="00713E33" w:rsidP="00316F60">
      <w:pPr>
        <w:pStyle w:val="paragraphsub"/>
      </w:pPr>
      <w:r>
        <w:tab/>
        <w:t>(ii)</w:t>
      </w:r>
      <w:r>
        <w:tab/>
        <w:t xml:space="preserve">in any other case—not later than 10 business days after the time when the first person becomes no longer able to fulfil the first person’s obligations under </w:t>
      </w:r>
      <w:r w:rsidR="00A479EA">
        <w:t>section 3</w:t>
      </w:r>
      <w:r>
        <w:t>60P or 360Q.</w:t>
      </w:r>
    </w:p>
    <w:p w:rsidR="00A84400" w:rsidRPr="00E07F2E" w:rsidRDefault="00C84EEA" w:rsidP="00316F60">
      <w:pPr>
        <w:pStyle w:val="ItemHead"/>
      </w:pPr>
      <w:bookmarkStart w:id="32" w:name="KVWin_undoend"/>
      <w:bookmarkEnd w:id="32"/>
      <w:r>
        <w:t>118</w:t>
      </w:r>
      <w:r w:rsidR="00A84400" w:rsidRPr="00E07F2E">
        <w:t xml:space="preserve">  After </w:t>
      </w:r>
      <w:r w:rsidR="008E77F5" w:rsidRPr="00E07F2E">
        <w:t>sub</w:t>
      </w:r>
      <w:r w:rsidR="00A479EA">
        <w:t>section 3</w:t>
      </w:r>
      <w:r w:rsidR="00A84400" w:rsidRPr="00E07F2E">
        <w:t>60R(2)</w:t>
      </w:r>
    </w:p>
    <w:p w:rsidR="00A84400" w:rsidRPr="00E07F2E" w:rsidRDefault="00A84400" w:rsidP="00316F60">
      <w:pPr>
        <w:pStyle w:val="Item"/>
      </w:pPr>
      <w:r w:rsidRPr="00E07F2E">
        <w:t>Insert:</w:t>
      </w:r>
    </w:p>
    <w:p w:rsidR="00A84400" w:rsidRPr="00E07F2E" w:rsidRDefault="00A84400" w:rsidP="00316F60">
      <w:pPr>
        <w:pStyle w:val="subsection"/>
      </w:pPr>
      <w:r w:rsidRPr="00E07F2E">
        <w:tab/>
        <w:t>(2A)</w:t>
      </w:r>
      <w:r w:rsidRPr="00E07F2E">
        <w:tab/>
        <w:t xml:space="preserve">A notice under </w:t>
      </w:r>
      <w:r w:rsidR="00A479EA">
        <w:t>subsection (</w:t>
      </w:r>
      <w:r w:rsidRPr="00E07F2E">
        <w:t>2) must be in accordance with the form approved in writing by the ACMA.</w:t>
      </w:r>
    </w:p>
    <w:p w:rsidR="00D4029E" w:rsidRPr="00E07F2E" w:rsidRDefault="00C84EEA" w:rsidP="00316F60">
      <w:pPr>
        <w:pStyle w:val="ItemHead"/>
      </w:pPr>
      <w:r>
        <w:t>119</w:t>
      </w:r>
      <w:r w:rsidR="00D4029E" w:rsidRPr="00E07F2E">
        <w:t xml:space="preserve">  </w:t>
      </w:r>
      <w:r w:rsidR="00686D96">
        <w:t>Paragraph</w:t>
      </w:r>
      <w:r w:rsidR="00A479EA">
        <w:t> 3</w:t>
      </w:r>
      <w:r w:rsidR="00D4029E" w:rsidRPr="00E07F2E">
        <w:t>60R(3)</w:t>
      </w:r>
      <w:r w:rsidR="00686D96">
        <w:t>(b)</w:t>
      </w:r>
    </w:p>
    <w:p w:rsidR="00D4029E" w:rsidRPr="00E07F2E" w:rsidRDefault="00D4029E" w:rsidP="00316F60">
      <w:pPr>
        <w:pStyle w:val="Item"/>
      </w:pPr>
      <w:r w:rsidRPr="00E07F2E">
        <w:t xml:space="preserve">Omit </w:t>
      </w:r>
      <w:r w:rsidR="00CA0EFA" w:rsidRPr="00E07F2E">
        <w:t>“</w:t>
      </w:r>
      <w:r w:rsidRPr="00E07F2E">
        <w:t>carrier</w:t>
      </w:r>
      <w:r w:rsidR="00CA0EFA" w:rsidRPr="00E07F2E">
        <w:t>”</w:t>
      </w:r>
      <w:r w:rsidRPr="00E07F2E">
        <w:t xml:space="preserve"> (</w:t>
      </w:r>
      <w:r w:rsidR="00505D60" w:rsidRPr="00E07F2E">
        <w:t>first</w:t>
      </w:r>
      <w:r w:rsidRPr="00E07F2E">
        <w:t xml:space="preserve"> occurring), substitute </w:t>
      </w:r>
      <w:r w:rsidR="00CA0EFA" w:rsidRPr="00E07F2E">
        <w:t>“</w:t>
      </w:r>
      <w:r w:rsidRPr="00E07F2E">
        <w:t>person</w:t>
      </w:r>
      <w:r w:rsidR="00CA0EFA" w:rsidRPr="00E07F2E">
        <w:t>”</w:t>
      </w:r>
      <w:r w:rsidRPr="00E07F2E">
        <w:t>.</w:t>
      </w:r>
    </w:p>
    <w:p w:rsidR="00505D60" w:rsidRPr="00E07F2E" w:rsidRDefault="00C84EEA" w:rsidP="00316F60">
      <w:pPr>
        <w:pStyle w:val="ItemHead"/>
      </w:pPr>
      <w:r>
        <w:t>120</w:t>
      </w:r>
      <w:r w:rsidR="00505D60" w:rsidRPr="00E07F2E">
        <w:t xml:space="preserve">  </w:t>
      </w:r>
      <w:r w:rsidR="006A0839">
        <w:t>Paragraph</w:t>
      </w:r>
      <w:r w:rsidR="00A479EA">
        <w:t> 3</w:t>
      </w:r>
      <w:r w:rsidR="00505D60" w:rsidRPr="00E07F2E">
        <w:t>60R(3)</w:t>
      </w:r>
      <w:r w:rsidR="006A0839">
        <w:t>(b)</w:t>
      </w:r>
    </w:p>
    <w:p w:rsidR="00505D60" w:rsidRPr="00E07F2E" w:rsidRDefault="00505D60" w:rsidP="00316F60">
      <w:pPr>
        <w:pStyle w:val="Item"/>
      </w:pPr>
      <w:r w:rsidRPr="00E07F2E">
        <w:t>Omit “carrier” (second occurring), substitute “person (being a carrier or carriage service provider)”.</w:t>
      </w:r>
    </w:p>
    <w:p w:rsidR="00505D60" w:rsidRPr="00E07F2E" w:rsidRDefault="00C84EEA" w:rsidP="00316F60">
      <w:pPr>
        <w:pStyle w:val="ItemHead"/>
      </w:pPr>
      <w:r>
        <w:lastRenderedPageBreak/>
        <w:t>121</w:t>
      </w:r>
      <w:r w:rsidR="00505D60" w:rsidRPr="00E07F2E">
        <w:t xml:space="preserve">  </w:t>
      </w:r>
      <w:r w:rsidR="008E77F5" w:rsidRPr="00E07F2E">
        <w:t>Sub</w:t>
      </w:r>
      <w:r w:rsidR="00A479EA">
        <w:t>section 3</w:t>
      </w:r>
      <w:r w:rsidR="00505D60" w:rsidRPr="00E07F2E">
        <w:t>60R(3)</w:t>
      </w:r>
    </w:p>
    <w:p w:rsidR="00505D60" w:rsidRPr="00E07F2E" w:rsidRDefault="00505D60" w:rsidP="00316F60">
      <w:pPr>
        <w:pStyle w:val="Item"/>
      </w:pPr>
      <w:r w:rsidRPr="00E07F2E">
        <w:t>Omit “carrier” (third occurring), substitute “person”.</w:t>
      </w:r>
    </w:p>
    <w:p w:rsidR="00D4029E" w:rsidRPr="00E07F2E" w:rsidRDefault="00C84EEA" w:rsidP="00316F60">
      <w:pPr>
        <w:pStyle w:val="ItemHead"/>
      </w:pPr>
      <w:r>
        <w:t>122</w:t>
      </w:r>
      <w:r w:rsidR="00D4029E" w:rsidRPr="00E07F2E">
        <w:t xml:space="preserve">  </w:t>
      </w:r>
      <w:r w:rsidR="00FB7FB1" w:rsidRPr="00E07F2E">
        <w:t>Paragraph 3</w:t>
      </w:r>
      <w:r w:rsidR="00D4029E" w:rsidRPr="00E07F2E">
        <w:t>60R(3)(</w:t>
      </w:r>
      <w:r w:rsidR="00DF5693">
        <w:t>d</w:t>
      </w:r>
      <w:r w:rsidR="00D4029E" w:rsidRPr="00E07F2E">
        <w:t>)</w:t>
      </w:r>
    </w:p>
    <w:p w:rsidR="00713E33" w:rsidRDefault="00713E33" w:rsidP="00316F60">
      <w:pPr>
        <w:pStyle w:val="Item"/>
      </w:pPr>
      <w:r>
        <w:t>Repeal the paragraph, substitute:</w:t>
      </w:r>
    </w:p>
    <w:p w:rsidR="00713E33" w:rsidRDefault="00713E33" w:rsidP="00316F60">
      <w:pPr>
        <w:pStyle w:val="paragraph"/>
      </w:pPr>
      <w:r>
        <w:tab/>
        <w:t>(</w:t>
      </w:r>
      <w:r w:rsidR="00DF5693">
        <w:t>d</w:t>
      </w:r>
      <w:r>
        <w:t>)</w:t>
      </w:r>
      <w:r>
        <w:tab/>
        <w:t>do so:</w:t>
      </w:r>
    </w:p>
    <w:p w:rsidR="00713E33" w:rsidRDefault="00713E33" w:rsidP="00316F60">
      <w:pPr>
        <w:pStyle w:val="paragraphsub"/>
      </w:pPr>
      <w:r>
        <w:tab/>
        <w:t>(</w:t>
      </w:r>
      <w:proofErr w:type="spellStart"/>
      <w:r>
        <w:t>i</w:t>
      </w:r>
      <w:proofErr w:type="spellEnd"/>
      <w:r>
        <w:t>)</w:t>
      </w:r>
      <w:r>
        <w:tab/>
        <w:t>if it is reasonably practicable for the notice to be given at least 90 days before the time when the other person becomes the statutory infrastructure provider for the area—at least 90 days before that time; or</w:t>
      </w:r>
    </w:p>
    <w:p w:rsidR="00713E33" w:rsidRPr="004C502C" w:rsidRDefault="00713E33" w:rsidP="00316F60">
      <w:pPr>
        <w:pStyle w:val="paragraphsub"/>
      </w:pPr>
      <w:r>
        <w:tab/>
        <w:t>(ii)</w:t>
      </w:r>
      <w:r>
        <w:tab/>
        <w:t>in any other case—not later than 10 business days after the time when the other person becomes the statutory infrastructure provider for the area.</w:t>
      </w:r>
    </w:p>
    <w:p w:rsidR="00D4029E" w:rsidRPr="00E07F2E" w:rsidRDefault="00C84EEA" w:rsidP="00316F60">
      <w:pPr>
        <w:pStyle w:val="ItemHead"/>
      </w:pPr>
      <w:r>
        <w:t>123</w:t>
      </w:r>
      <w:r w:rsidR="00D4029E" w:rsidRPr="00E07F2E">
        <w:t xml:space="preserve">  At the end of </w:t>
      </w:r>
      <w:r w:rsidR="00A479EA">
        <w:t>section 3</w:t>
      </w:r>
      <w:r w:rsidR="00D4029E" w:rsidRPr="00E07F2E">
        <w:t>60R</w:t>
      </w:r>
    </w:p>
    <w:p w:rsidR="00D4029E" w:rsidRPr="00E07F2E" w:rsidRDefault="00D4029E" w:rsidP="00316F60">
      <w:pPr>
        <w:pStyle w:val="Item"/>
      </w:pPr>
      <w:r w:rsidRPr="00E07F2E">
        <w:t>Add:</w:t>
      </w:r>
    </w:p>
    <w:p w:rsidR="00D4029E" w:rsidRPr="00E07F2E" w:rsidRDefault="00D4029E" w:rsidP="00316F60">
      <w:pPr>
        <w:pStyle w:val="subsection"/>
      </w:pPr>
      <w:r w:rsidRPr="00E07F2E">
        <w:tab/>
        <w:t>(4)</w:t>
      </w:r>
      <w:r w:rsidRPr="00E07F2E">
        <w:tab/>
        <w:t xml:space="preserve">A notice under </w:t>
      </w:r>
      <w:r w:rsidR="00A479EA">
        <w:t>subsection (</w:t>
      </w:r>
      <w:r w:rsidRPr="00E07F2E">
        <w:t>3) must be in accordance with the form approved in writing by the ACMA.</w:t>
      </w:r>
    </w:p>
    <w:p w:rsidR="00AD7346" w:rsidRPr="00E07F2E" w:rsidRDefault="00C84EEA" w:rsidP="00316F60">
      <w:pPr>
        <w:pStyle w:val="ItemHead"/>
      </w:pPr>
      <w:r>
        <w:t>124</w:t>
      </w:r>
      <w:r w:rsidR="00AD7346" w:rsidRPr="00E07F2E">
        <w:t xml:space="preserve">  After </w:t>
      </w:r>
      <w:r w:rsidR="00A479EA">
        <w:t>section 3</w:t>
      </w:r>
      <w:r w:rsidR="00AD7346" w:rsidRPr="00E07F2E">
        <w:t>60R</w:t>
      </w:r>
    </w:p>
    <w:p w:rsidR="00AD7346" w:rsidRPr="00E07F2E" w:rsidRDefault="00AD7346" w:rsidP="00316F60">
      <w:pPr>
        <w:pStyle w:val="Item"/>
      </w:pPr>
      <w:r w:rsidRPr="00E07F2E">
        <w:t>Insert:</w:t>
      </w:r>
    </w:p>
    <w:p w:rsidR="00AD7346" w:rsidRPr="00E07F2E" w:rsidRDefault="00AD7346" w:rsidP="00316F60">
      <w:pPr>
        <w:pStyle w:val="ActHead5"/>
      </w:pPr>
      <w:bookmarkStart w:id="33" w:name="_Toc111549953"/>
      <w:r w:rsidRPr="00507B5A">
        <w:rPr>
          <w:rStyle w:val="CharSectno"/>
        </w:rPr>
        <w:t>360RA</w:t>
      </w:r>
      <w:r w:rsidRPr="00E07F2E">
        <w:t xml:space="preserve">  Statutory infrastructure provider must have a website</w:t>
      </w:r>
      <w:bookmarkEnd w:id="33"/>
    </w:p>
    <w:p w:rsidR="00AD7346" w:rsidRPr="00E07F2E" w:rsidRDefault="00AD7346" w:rsidP="00316F60">
      <w:pPr>
        <w:pStyle w:val="subsection"/>
      </w:pPr>
      <w:r w:rsidRPr="00E07F2E">
        <w:tab/>
      </w:r>
      <w:r w:rsidRPr="00E07F2E">
        <w:tab/>
        <w:t>A statutory infrastructure provider must have a website.</w:t>
      </w:r>
    </w:p>
    <w:p w:rsidR="00D3241B" w:rsidRPr="00E07F2E" w:rsidRDefault="00C84EEA" w:rsidP="00316F60">
      <w:pPr>
        <w:pStyle w:val="ItemHead"/>
      </w:pPr>
      <w:r>
        <w:t>125</w:t>
      </w:r>
      <w:r w:rsidR="00D3241B" w:rsidRPr="00E07F2E">
        <w:t xml:space="preserve">  </w:t>
      </w:r>
      <w:r w:rsidR="00FB7FB1" w:rsidRPr="00E07F2E">
        <w:t>Paragraph 3</w:t>
      </w:r>
      <w:r w:rsidR="00D3241B" w:rsidRPr="00E07F2E">
        <w:t>60U(1)(a)</w:t>
      </w:r>
    </w:p>
    <w:p w:rsidR="00D3241B" w:rsidRDefault="00D3241B" w:rsidP="00316F60">
      <w:pPr>
        <w:pStyle w:val="Item"/>
      </w:pPr>
      <w:r w:rsidRPr="00E07F2E">
        <w:t xml:space="preserve">After </w:t>
      </w:r>
      <w:r w:rsidR="00CA0EFA" w:rsidRPr="00E07F2E">
        <w:t>“</w:t>
      </w:r>
      <w:r w:rsidRPr="00E07F2E">
        <w:t>terms or conditions</w:t>
      </w:r>
      <w:r w:rsidR="00CA0EFA" w:rsidRPr="00E07F2E">
        <w:t>”</w:t>
      </w:r>
      <w:r w:rsidRPr="00E07F2E">
        <w:t xml:space="preserve">, insert </w:t>
      </w:r>
      <w:r w:rsidR="00CA0EFA" w:rsidRPr="00E07F2E">
        <w:t>“</w:t>
      </w:r>
      <w:r w:rsidRPr="00E07F2E">
        <w:t>(whether or not relating to price or a method of ascertaining price)</w:t>
      </w:r>
      <w:r w:rsidR="00CA0EFA" w:rsidRPr="00E07F2E">
        <w:t>”</w:t>
      </w:r>
      <w:r w:rsidRPr="00E07F2E">
        <w:t>.</w:t>
      </w:r>
    </w:p>
    <w:p w:rsidR="00BD2A2B" w:rsidRDefault="00C84EEA" w:rsidP="00BD2A2B">
      <w:pPr>
        <w:pStyle w:val="ItemHead"/>
      </w:pPr>
      <w:r>
        <w:t>126</w:t>
      </w:r>
      <w:r w:rsidR="00BD2A2B">
        <w:t xml:space="preserve">  At the end of subsection 360U(1)</w:t>
      </w:r>
    </w:p>
    <w:p w:rsidR="00BD2A2B" w:rsidRDefault="00BD2A2B" w:rsidP="00BD2A2B">
      <w:pPr>
        <w:pStyle w:val="Item"/>
      </w:pPr>
      <w:r>
        <w:t>Add:</w:t>
      </w:r>
    </w:p>
    <w:p w:rsidR="00BD2A2B" w:rsidRPr="00BD2A2B" w:rsidRDefault="00BD2A2B" w:rsidP="00BD2A2B">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1D5B2C" w:rsidRPr="00E07F2E" w:rsidRDefault="00C84EEA" w:rsidP="00316F60">
      <w:pPr>
        <w:pStyle w:val="ItemHead"/>
      </w:pPr>
      <w:r>
        <w:lastRenderedPageBreak/>
        <w:t>127</w:t>
      </w:r>
      <w:r w:rsidR="001D5B2C" w:rsidRPr="00E07F2E">
        <w:t xml:space="preserve">  After </w:t>
      </w:r>
      <w:r w:rsidR="008E77F5" w:rsidRPr="00E07F2E">
        <w:t>sub</w:t>
      </w:r>
      <w:r w:rsidR="00A479EA">
        <w:t>section 3</w:t>
      </w:r>
      <w:r w:rsidR="001D5B2C" w:rsidRPr="00E07F2E">
        <w:t>60U(3A)</w:t>
      </w:r>
    </w:p>
    <w:p w:rsidR="001D5B2C" w:rsidRPr="00E07F2E" w:rsidRDefault="001D5B2C" w:rsidP="00316F60">
      <w:pPr>
        <w:pStyle w:val="Item"/>
      </w:pPr>
      <w:r w:rsidRPr="00E07F2E">
        <w:t>Insert:</w:t>
      </w:r>
    </w:p>
    <w:p w:rsidR="001D5B2C" w:rsidRPr="00E07F2E" w:rsidRDefault="001D5B2C" w:rsidP="00316F60">
      <w:pPr>
        <w:pStyle w:val="subsection"/>
      </w:pPr>
      <w:r w:rsidRPr="00E07F2E">
        <w:tab/>
        <w:t>(3B)</w:t>
      </w:r>
      <w:r w:rsidRPr="00E07F2E">
        <w:tab/>
        <w:t xml:space="preserve">A determination under </w:t>
      </w:r>
      <w:r w:rsidR="00A479EA">
        <w:t>subsection (</w:t>
      </w:r>
      <w:r w:rsidRPr="00E07F2E">
        <w:t>1) may declare that a specified standard set out in the determination is a designated compensable standard for the purposes of this Part.</w:t>
      </w:r>
    </w:p>
    <w:p w:rsidR="00D3241B" w:rsidRDefault="00D3241B" w:rsidP="00316F60">
      <w:pPr>
        <w:pStyle w:val="subsection"/>
      </w:pPr>
      <w:r w:rsidRPr="00E07F2E">
        <w:tab/>
        <w:t>(3</w:t>
      </w:r>
      <w:r w:rsidR="001D5B2C" w:rsidRPr="00E07F2E">
        <w:t>C</w:t>
      </w:r>
      <w:r w:rsidRPr="00E07F2E">
        <w:t>)</w:t>
      </w:r>
      <w:r w:rsidRPr="00E07F2E">
        <w:tab/>
      </w:r>
      <w:r w:rsidR="00E65C47">
        <w:t>Subsection (</w:t>
      </w:r>
      <w:r w:rsidRPr="00E07F2E">
        <w:t xml:space="preserve">1) does not, by implication, limit the power to make rules under </w:t>
      </w:r>
      <w:r w:rsidR="008E77F5" w:rsidRPr="00E07F2E">
        <w:t>sub</w:t>
      </w:r>
      <w:r w:rsidR="00A479EA">
        <w:t>section 3</w:t>
      </w:r>
      <w:r w:rsidRPr="00E07F2E">
        <w:t>60V(1).</w:t>
      </w:r>
    </w:p>
    <w:p w:rsidR="00BD2A2B" w:rsidRDefault="00C84EEA" w:rsidP="00BD2A2B">
      <w:pPr>
        <w:pStyle w:val="ItemHead"/>
      </w:pPr>
      <w:r>
        <w:t>128</w:t>
      </w:r>
      <w:r w:rsidR="00BD2A2B">
        <w:t xml:space="preserve">  At the end of subsection 360U(6)</w:t>
      </w:r>
    </w:p>
    <w:p w:rsidR="00BD2A2B" w:rsidRDefault="00BD2A2B" w:rsidP="00BD2A2B">
      <w:pPr>
        <w:pStyle w:val="Item"/>
      </w:pPr>
      <w:r>
        <w:t>Add:</w:t>
      </w:r>
    </w:p>
    <w:p w:rsidR="00BD2A2B" w:rsidRPr="00BD2A2B" w:rsidRDefault="00BD2A2B" w:rsidP="00BD2A2B">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D3241B" w:rsidRPr="00E07F2E" w:rsidRDefault="00C84EEA" w:rsidP="00316F60">
      <w:pPr>
        <w:pStyle w:val="ItemHead"/>
      </w:pPr>
      <w:r>
        <w:t>129</w:t>
      </w:r>
      <w:r w:rsidR="00D3241B" w:rsidRPr="00E07F2E">
        <w:t xml:space="preserve">  </w:t>
      </w:r>
      <w:r w:rsidR="008E77F5" w:rsidRPr="00E07F2E">
        <w:t>Sub</w:t>
      </w:r>
      <w:r w:rsidR="00A479EA">
        <w:t>section 3</w:t>
      </w:r>
      <w:r w:rsidR="00D3241B" w:rsidRPr="00E07F2E">
        <w:t>60U(9) (heading)</w:t>
      </w:r>
    </w:p>
    <w:p w:rsidR="00D3241B" w:rsidRPr="00E07F2E" w:rsidRDefault="00D3241B" w:rsidP="00316F60">
      <w:pPr>
        <w:pStyle w:val="Item"/>
      </w:pPr>
      <w:r w:rsidRPr="00E07F2E">
        <w:t xml:space="preserve">Omit </w:t>
      </w:r>
      <w:r w:rsidR="00CA0EFA" w:rsidRPr="00E07F2E">
        <w:t>“</w:t>
      </w:r>
      <w:r w:rsidRPr="00E07F2E">
        <w:rPr>
          <w:i/>
        </w:rPr>
        <w:t>minimum</w:t>
      </w:r>
      <w:r w:rsidR="00CA0EFA" w:rsidRPr="00E07F2E">
        <w:t>”</w:t>
      </w:r>
      <w:r w:rsidRPr="00E07F2E">
        <w:t xml:space="preserve">, substitute </w:t>
      </w:r>
      <w:r w:rsidR="00CA0EFA" w:rsidRPr="00E07F2E">
        <w:t>“</w:t>
      </w:r>
      <w:r w:rsidRPr="00E07F2E">
        <w:rPr>
          <w:i/>
        </w:rPr>
        <w:t>performance</w:t>
      </w:r>
      <w:r w:rsidR="00CA0EFA" w:rsidRPr="00E07F2E">
        <w:t>”</w:t>
      </w:r>
      <w:r w:rsidRPr="00E07F2E">
        <w:t>.</w:t>
      </w:r>
    </w:p>
    <w:p w:rsidR="00D3241B" w:rsidRPr="00E07F2E" w:rsidRDefault="00C84EEA" w:rsidP="00316F60">
      <w:pPr>
        <w:pStyle w:val="ItemHead"/>
      </w:pPr>
      <w:r>
        <w:t>130</w:t>
      </w:r>
      <w:r w:rsidR="00D3241B" w:rsidRPr="00E07F2E">
        <w:t xml:space="preserve">  At the end of </w:t>
      </w:r>
      <w:r w:rsidR="00A479EA">
        <w:t>section 3</w:t>
      </w:r>
      <w:r w:rsidR="00D3241B" w:rsidRPr="00E07F2E">
        <w:t>60U</w:t>
      </w:r>
    </w:p>
    <w:p w:rsidR="00D3241B" w:rsidRPr="00E07F2E" w:rsidRDefault="00D3241B" w:rsidP="00316F60">
      <w:pPr>
        <w:pStyle w:val="Item"/>
      </w:pPr>
      <w:r w:rsidRPr="00E07F2E">
        <w:t>Add:</w:t>
      </w:r>
    </w:p>
    <w:p w:rsidR="008B7436" w:rsidRPr="00E07F2E" w:rsidRDefault="008B7436" w:rsidP="00316F60">
      <w:pPr>
        <w:pStyle w:val="subsection"/>
      </w:pPr>
      <w:r w:rsidRPr="00E07F2E">
        <w:tab/>
        <w:t>(10)</w:t>
      </w:r>
      <w:r w:rsidRPr="00E07F2E">
        <w:tab/>
        <w:t xml:space="preserve">However, a statutory infrastructure provider is not required to comply with a benchmark set under </w:t>
      </w:r>
      <w:r w:rsidR="00A479EA">
        <w:t>subsection (</w:t>
      </w:r>
      <w:r w:rsidRPr="00E07F2E">
        <w:t>6) to the extent that the benchmark is inconsistent with an access agreement to which the statutory infrastructure provider is a party, so long as:</w:t>
      </w:r>
    </w:p>
    <w:p w:rsidR="008B7436" w:rsidRPr="00E07F2E" w:rsidRDefault="008B7436" w:rsidP="00316F60">
      <w:pPr>
        <w:pStyle w:val="paragraph"/>
      </w:pPr>
      <w:r w:rsidRPr="00E07F2E">
        <w:tab/>
        <w:t>(a)</w:t>
      </w:r>
      <w:r w:rsidRPr="00E07F2E">
        <w:tab/>
        <w:t>the agreement was entered into before the commencement of the benchmark; and</w:t>
      </w:r>
    </w:p>
    <w:p w:rsidR="008B7436" w:rsidRPr="00E07F2E" w:rsidRDefault="008B7436" w:rsidP="00316F60">
      <w:pPr>
        <w:pStyle w:val="paragraph"/>
      </w:pPr>
      <w:r w:rsidRPr="00E07F2E">
        <w:tab/>
        <w:t>(b)</w:t>
      </w:r>
      <w:r w:rsidRPr="00E07F2E">
        <w:tab/>
        <w:t>the agreement has not been varied after the commencement of the benchmark.</w:t>
      </w:r>
    </w:p>
    <w:p w:rsidR="00D3241B" w:rsidRPr="00E07F2E" w:rsidRDefault="00D3241B" w:rsidP="00316F60">
      <w:pPr>
        <w:pStyle w:val="SubsectionHead"/>
      </w:pPr>
      <w:r w:rsidRPr="00E07F2E">
        <w:t>Other benchmark</w:t>
      </w:r>
      <w:r w:rsidR="004640F8" w:rsidRPr="00E07F2E">
        <w:t>s</w:t>
      </w:r>
    </w:p>
    <w:p w:rsidR="00D3241B" w:rsidRPr="00E07F2E" w:rsidRDefault="00D3241B" w:rsidP="00316F60">
      <w:pPr>
        <w:pStyle w:val="subsection"/>
      </w:pPr>
      <w:r w:rsidRPr="00E07F2E">
        <w:tab/>
        <w:t>(1</w:t>
      </w:r>
      <w:r w:rsidR="008B7436" w:rsidRPr="00E07F2E">
        <w:t>1</w:t>
      </w:r>
      <w:r w:rsidRPr="00E07F2E">
        <w:t>)</w:t>
      </w:r>
      <w:r w:rsidRPr="00E07F2E">
        <w:tab/>
        <w:t>The Minister may, by legislative instrument, set minimum benchmarks that must be complied with by statutory infrastructure providers in relation to either or both of the following matters:</w:t>
      </w:r>
    </w:p>
    <w:p w:rsidR="00D3241B" w:rsidRPr="00E07F2E" w:rsidRDefault="00D3241B" w:rsidP="00316F60">
      <w:pPr>
        <w:pStyle w:val="paragraph"/>
      </w:pPr>
      <w:r w:rsidRPr="00E07F2E">
        <w:tab/>
        <w:t>(a)</w:t>
      </w:r>
      <w:r w:rsidRPr="00E07F2E">
        <w:tab/>
        <w:t>the supply or proposed supply of an eligible service to a carriage service provider in order that the carriage service provider can provide qualifying carriage services to an end</w:t>
      </w:r>
      <w:r w:rsidR="00316F60">
        <w:noBreakHyphen/>
      </w:r>
      <w:r w:rsidRPr="00E07F2E">
        <w:t>user at premises in a relevant service area;</w:t>
      </w:r>
    </w:p>
    <w:p w:rsidR="00D3241B" w:rsidRPr="00E07F2E" w:rsidRDefault="00D3241B" w:rsidP="00316F60">
      <w:pPr>
        <w:pStyle w:val="paragraph"/>
      </w:pPr>
      <w:r w:rsidRPr="00E07F2E">
        <w:lastRenderedPageBreak/>
        <w:tab/>
        <w:t>(b)</w:t>
      </w:r>
      <w:r w:rsidRPr="00E07F2E">
        <w:tab/>
        <w:t>the connection of premises in a relevant service area to a qualifying telecommunications network in order that a carriage service provider can provide qualifying carriage services to an end</w:t>
      </w:r>
      <w:r w:rsidR="00316F60">
        <w:noBreakHyphen/>
      </w:r>
      <w:r w:rsidRPr="00E07F2E">
        <w:t>user at the premises.</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D3241B" w:rsidRPr="002F7BB3" w:rsidRDefault="00D3241B" w:rsidP="002F7BB3">
      <w:pPr>
        <w:pStyle w:val="subsection"/>
      </w:pPr>
      <w:r w:rsidRPr="002F7BB3">
        <w:tab/>
        <w:t>(1</w:t>
      </w:r>
      <w:r w:rsidR="008B7436" w:rsidRPr="002F7BB3">
        <w:t>2</w:t>
      </w:r>
      <w:r w:rsidRPr="002F7BB3">
        <w:t>)</w:t>
      </w:r>
      <w:r w:rsidRPr="002F7BB3">
        <w:tab/>
        <w:t xml:space="preserve">An instrument under </w:t>
      </w:r>
      <w:r w:rsidR="00A479EA" w:rsidRPr="002F7BB3">
        <w:t>subsection (</w:t>
      </w:r>
      <w:r w:rsidRPr="002F7BB3">
        <w:t>1</w:t>
      </w:r>
      <w:r w:rsidR="008B7436" w:rsidRPr="002F7BB3">
        <w:t>1</w:t>
      </w:r>
      <w:r w:rsidRPr="002F7BB3">
        <w:t>) may be of general application or may be limited as provided in the instrument.</w:t>
      </w:r>
    </w:p>
    <w:p w:rsidR="00D3241B" w:rsidRPr="002F7BB3" w:rsidRDefault="00D3241B" w:rsidP="002F7BB3">
      <w:pPr>
        <w:pStyle w:val="subsection"/>
      </w:pPr>
      <w:r w:rsidRPr="002F7BB3">
        <w:tab/>
        <w:t>(1</w:t>
      </w:r>
      <w:r w:rsidR="008B7436" w:rsidRPr="002F7BB3">
        <w:t>3</w:t>
      </w:r>
      <w:r w:rsidRPr="002F7BB3">
        <w:t>)</w:t>
      </w:r>
      <w:r w:rsidRPr="002F7BB3">
        <w:tab/>
      </w:r>
      <w:r w:rsidR="00E65C47" w:rsidRPr="002F7BB3">
        <w:t>Subsection (</w:t>
      </w:r>
      <w:r w:rsidRPr="002F7BB3">
        <w:t>1</w:t>
      </w:r>
      <w:r w:rsidR="008B7436" w:rsidRPr="002F7BB3">
        <w:t>2</w:t>
      </w:r>
      <w:r w:rsidRPr="002F7BB3">
        <w:t xml:space="preserve">) does not, by implication, limit </w:t>
      </w:r>
      <w:r w:rsidR="008E77F5" w:rsidRPr="002F7BB3">
        <w:t>sub</w:t>
      </w:r>
      <w:r w:rsidR="00A479EA" w:rsidRPr="002F7BB3">
        <w:t>section 3</w:t>
      </w:r>
      <w:r w:rsidRPr="002F7BB3">
        <w:t xml:space="preserve">3(3A) of the </w:t>
      </w:r>
      <w:r w:rsidRPr="005D4842">
        <w:rPr>
          <w:i/>
        </w:rPr>
        <w:t>Acts Interpretation Act 1901</w:t>
      </w:r>
      <w:r w:rsidRPr="002F7BB3">
        <w:t>.</w:t>
      </w:r>
    </w:p>
    <w:p w:rsidR="00D3241B" w:rsidRPr="002F7BB3" w:rsidRDefault="00D3241B" w:rsidP="002F7BB3">
      <w:pPr>
        <w:pStyle w:val="subsection"/>
      </w:pPr>
      <w:r w:rsidRPr="002F7BB3">
        <w:tab/>
        <w:t>(1</w:t>
      </w:r>
      <w:r w:rsidR="008B7436" w:rsidRPr="002F7BB3">
        <w:t>4</w:t>
      </w:r>
      <w:r w:rsidRPr="002F7BB3">
        <w:t>)</w:t>
      </w:r>
      <w:r w:rsidRPr="002F7BB3">
        <w:tab/>
        <w:t xml:space="preserve">Benchmarks set under </w:t>
      </w:r>
      <w:r w:rsidR="00A479EA" w:rsidRPr="002F7BB3">
        <w:t>subsection (</w:t>
      </w:r>
      <w:r w:rsidRPr="002F7BB3">
        <w:t>1</w:t>
      </w:r>
      <w:r w:rsidR="008B7436" w:rsidRPr="002F7BB3">
        <w:t>1</w:t>
      </w:r>
      <w:r w:rsidRPr="002F7BB3">
        <w:t>) may make provision for or in relation to a matter by conferring a power on the ACMA to make a legislative instrument.</w:t>
      </w:r>
    </w:p>
    <w:p w:rsidR="00D3241B" w:rsidRPr="00E07F2E" w:rsidRDefault="00D3241B" w:rsidP="00316F60">
      <w:pPr>
        <w:pStyle w:val="SubsectionHead"/>
      </w:pPr>
      <w:r w:rsidRPr="00E07F2E">
        <w:t>Provider must meet or exceed other benchmarks</w:t>
      </w:r>
    </w:p>
    <w:p w:rsidR="00D3241B" w:rsidRPr="002F7BB3" w:rsidRDefault="00D3241B" w:rsidP="002F7BB3">
      <w:pPr>
        <w:pStyle w:val="subsection"/>
      </w:pPr>
      <w:r w:rsidRPr="002F7BB3">
        <w:tab/>
        <w:t>(1</w:t>
      </w:r>
      <w:r w:rsidR="008B7436" w:rsidRPr="002F7BB3">
        <w:t>5</w:t>
      </w:r>
      <w:r w:rsidRPr="002F7BB3">
        <w:t>)</w:t>
      </w:r>
      <w:r w:rsidRPr="002F7BB3">
        <w:tab/>
        <w:t xml:space="preserve">A statutory infrastructure provider must meet or exceed a minimum benchmark set by an instrument under </w:t>
      </w:r>
      <w:r w:rsidR="00A479EA" w:rsidRPr="002F7BB3">
        <w:t>subsection (</w:t>
      </w:r>
      <w:r w:rsidRPr="002F7BB3">
        <w:t>1</w:t>
      </w:r>
      <w:r w:rsidR="008B7436" w:rsidRPr="002F7BB3">
        <w:t>1</w:t>
      </w:r>
      <w:r w:rsidRPr="002F7BB3">
        <w:t>).</w:t>
      </w:r>
    </w:p>
    <w:p w:rsidR="00D3241B" w:rsidRPr="00E07F2E" w:rsidRDefault="00D3241B" w:rsidP="00316F60">
      <w:pPr>
        <w:pStyle w:val="subsection"/>
      </w:pPr>
      <w:r w:rsidRPr="00E07F2E">
        <w:tab/>
        <w:t>(1</w:t>
      </w:r>
      <w:r w:rsidR="008B7436" w:rsidRPr="00E07F2E">
        <w:t>6</w:t>
      </w:r>
      <w:r w:rsidRPr="00E07F2E">
        <w:t>)</w:t>
      </w:r>
      <w:r w:rsidRPr="00E07F2E">
        <w:tab/>
        <w:t xml:space="preserve">However, a statutory infrastructure provider is not required to comply with a benchmark set under </w:t>
      </w:r>
      <w:r w:rsidR="00A479EA">
        <w:t>subsection (</w:t>
      </w:r>
      <w:r w:rsidRPr="00E07F2E">
        <w:t>1</w:t>
      </w:r>
      <w:r w:rsidR="008B7436" w:rsidRPr="00E07F2E">
        <w:t>1</w:t>
      </w:r>
      <w:r w:rsidRPr="00E07F2E">
        <w:t>) to the extent that the benchmark is inconsistent with an access agreement to which the statutory infrastructure provider is a party, so long as:</w:t>
      </w:r>
    </w:p>
    <w:p w:rsidR="00D3241B" w:rsidRPr="00E07F2E" w:rsidRDefault="00D3241B" w:rsidP="00316F60">
      <w:pPr>
        <w:pStyle w:val="paragraph"/>
      </w:pPr>
      <w:r w:rsidRPr="00E07F2E">
        <w:tab/>
        <w:t>(a)</w:t>
      </w:r>
      <w:r w:rsidRPr="00E07F2E">
        <w:tab/>
        <w:t>the agreement was entered into before the commencement of the benchmark; and</w:t>
      </w:r>
    </w:p>
    <w:p w:rsidR="00D3241B" w:rsidRPr="00E07F2E" w:rsidRDefault="00D3241B" w:rsidP="00316F60">
      <w:pPr>
        <w:pStyle w:val="paragraph"/>
      </w:pPr>
      <w:r w:rsidRPr="00E07F2E">
        <w:tab/>
        <w:t>(b)</w:t>
      </w:r>
      <w:r w:rsidRPr="00E07F2E">
        <w:tab/>
        <w:t>the agreement has not been varied after the commencement of the benchmark.</w:t>
      </w:r>
    </w:p>
    <w:p w:rsidR="00D3241B" w:rsidRPr="00E07F2E" w:rsidRDefault="00C84EEA" w:rsidP="00316F60">
      <w:pPr>
        <w:pStyle w:val="ItemHead"/>
      </w:pPr>
      <w:r>
        <w:t>131</w:t>
      </w:r>
      <w:r w:rsidR="00D3241B" w:rsidRPr="00E07F2E">
        <w:t xml:space="preserve">  After </w:t>
      </w:r>
      <w:r w:rsidR="00FB7FB1" w:rsidRPr="00E07F2E">
        <w:t>paragraph 3</w:t>
      </w:r>
      <w:r w:rsidR="00D3241B" w:rsidRPr="00E07F2E">
        <w:t>60V(1)(a)</w:t>
      </w:r>
    </w:p>
    <w:p w:rsidR="00D3241B" w:rsidRPr="00E07F2E" w:rsidRDefault="00D3241B" w:rsidP="00316F60">
      <w:pPr>
        <w:pStyle w:val="Item"/>
      </w:pPr>
      <w:r w:rsidRPr="00E07F2E">
        <w:t>Insert:</w:t>
      </w:r>
    </w:p>
    <w:p w:rsidR="00D3241B" w:rsidRPr="00E07F2E" w:rsidRDefault="00D3241B" w:rsidP="00316F60">
      <w:pPr>
        <w:pStyle w:val="paragraph"/>
      </w:pPr>
      <w:r w:rsidRPr="00E07F2E">
        <w:tab/>
        <w:t>(aa)</w:t>
      </w:r>
      <w:r w:rsidRPr="00E07F2E">
        <w:tab/>
        <w:t>the terms and conditions (whether or not relating to price or a method of ascertaining price) of the supply of an eligible service to a carriage service provider in order that the carriage service provider can provide qualifying carriage services to an end</w:t>
      </w:r>
      <w:r w:rsidR="00316F60">
        <w:noBreakHyphen/>
      </w:r>
      <w:r w:rsidRPr="00E07F2E">
        <w:t>user at premises in a relevant service area;</w:t>
      </w:r>
    </w:p>
    <w:p w:rsidR="002E0596" w:rsidRPr="00E07F2E" w:rsidRDefault="00C84EEA" w:rsidP="00316F60">
      <w:pPr>
        <w:pStyle w:val="ItemHead"/>
      </w:pPr>
      <w:r>
        <w:lastRenderedPageBreak/>
        <w:t>132</w:t>
      </w:r>
      <w:r w:rsidR="002E0596" w:rsidRPr="00E07F2E">
        <w:t xml:space="preserve">  At the end of </w:t>
      </w:r>
      <w:r w:rsidR="008E77F5" w:rsidRPr="00E07F2E">
        <w:t>sub</w:t>
      </w:r>
      <w:r w:rsidR="00A479EA">
        <w:t>section 3</w:t>
      </w:r>
      <w:r w:rsidR="002E0596" w:rsidRPr="00E07F2E">
        <w:t>60V(1)</w:t>
      </w:r>
    </w:p>
    <w:p w:rsidR="002E0596" w:rsidRPr="00E07F2E" w:rsidRDefault="002E0596" w:rsidP="00316F60">
      <w:pPr>
        <w:pStyle w:val="Item"/>
      </w:pPr>
      <w:r w:rsidRPr="00E07F2E">
        <w:t>Add:</w:t>
      </w:r>
    </w:p>
    <w:p w:rsidR="002E0596" w:rsidRDefault="002E0596" w:rsidP="00316F60">
      <w:pPr>
        <w:pStyle w:val="paragraph"/>
      </w:pPr>
      <w:r w:rsidRPr="00E07F2E">
        <w:tab/>
        <w:t>; (e)</w:t>
      </w:r>
      <w:r w:rsidRPr="00E07F2E">
        <w:tab/>
        <w:t xml:space="preserve">giving </w:t>
      </w:r>
      <w:r w:rsidR="001902BF">
        <w:t xml:space="preserve">the </w:t>
      </w:r>
      <w:r w:rsidRPr="00E07F2E">
        <w:t xml:space="preserve">ACMA information or </w:t>
      </w:r>
      <w:r w:rsidR="00C64EBF" w:rsidRPr="00E07F2E">
        <w:t xml:space="preserve">a </w:t>
      </w:r>
      <w:r w:rsidRPr="00E07F2E">
        <w:t xml:space="preserve">report </w:t>
      </w:r>
      <w:r w:rsidR="00C64EBF" w:rsidRPr="00E07F2E">
        <w:t xml:space="preserve">in relation to </w:t>
      </w:r>
      <w:r w:rsidR="0049775B" w:rsidRPr="00E07F2E">
        <w:t xml:space="preserve">a </w:t>
      </w:r>
      <w:r w:rsidR="00C64EBF" w:rsidRPr="00E07F2E">
        <w:t>matter mentioned in any of the above paragraphs.</w:t>
      </w:r>
    </w:p>
    <w:p w:rsidR="00BD2A2B" w:rsidRPr="00E07F2E" w:rsidRDefault="00BD2A2B" w:rsidP="00BD2A2B">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D3241B" w:rsidRPr="00E07F2E" w:rsidRDefault="00C84EEA" w:rsidP="00316F60">
      <w:pPr>
        <w:pStyle w:val="ItemHead"/>
      </w:pPr>
      <w:r>
        <w:t>133</w:t>
      </w:r>
      <w:r w:rsidR="00D3241B" w:rsidRPr="00E07F2E">
        <w:t xml:space="preserve">  After </w:t>
      </w:r>
      <w:r w:rsidR="008E77F5" w:rsidRPr="00E07F2E">
        <w:t>sub</w:t>
      </w:r>
      <w:r w:rsidR="00A479EA">
        <w:t>section 3</w:t>
      </w:r>
      <w:r w:rsidR="00D3241B" w:rsidRPr="00E07F2E">
        <w:t>60V(1)</w:t>
      </w:r>
    </w:p>
    <w:p w:rsidR="00D3241B" w:rsidRPr="00E07F2E" w:rsidRDefault="00D3241B" w:rsidP="00316F60">
      <w:pPr>
        <w:pStyle w:val="Item"/>
      </w:pPr>
      <w:r w:rsidRPr="00E07F2E">
        <w:t>Insert:</w:t>
      </w:r>
    </w:p>
    <w:p w:rsidR="00D3241B" w:rsidRPr="00E07F2E" w:rsidRDefault="00D3241B" w:rsidP="00316F60">
      <w:pPr>
        <w:pStyle w:val="subsection"/>
        <w:rPr>
          <w:rFonts w:eastAsia="Calibri"/>
          <w:lang w:eastAsia="en-US"/>
        </w:rPr>
      </w:pPr>
      <w:r w:rsidRPr="00E07F2E">
        <w:tab/>
        <w:t>(1AA)</w:t>
      </w:r>
      <w:r w:rsidRPr="00E07F2E">
        <w:tab/>
      </w:r>
      <w:r w:rsidRPr="00E07F2E">
        <w:rPr>
          <w:rFonts w:eastAsia="Calibri"/>
          <w:lang w:eastAsia="en-US"/>
        </w:rPr>
        <w:t xml:space="preserve">Rules under </w:t>
      </w:r>
      <w:r w:rsidR="00A479EA">
        <w:rPr>
          <w:rFonts w:eastAsia="Calibri"/>
          <w:lang w:eastAsia="en-US"/>
        </w:rPr>
        <w:t>subsection (</w:t>
      </w:r>
      <w:r w:rsidRPr="00E07F2E">
        <w:rPr>
          <w:rFonts w:eastAsia="Calibri"/>
          <w:lang w:eastAsia="en-US"/>
        </w:rPr>
        <w:t>1) may be of general application or may be limited as provided in the rule.</w:t>
      </w:r>
    </w:p>
    <w:p w:rsidR="00D3241B" w:rsidRPr="00E07F2E" w:rsidRDefault="00D3241B" w:rsidP="00316F60">
      <w:pPr>
        <w:pStyle w:val="subsection"/>
        <w:rPr>
          <w:rFonts w:eastAsia="Calibri"/>
          <w:lang w:eastAsia="en-US"/>
        </w:rPr>
      </w:pPr>
      <w:r w:rsidRPr="00E07F2E">
        <w:rPr>
          <w:rFonts w:eastAsia="Calibri"/>
          <w:lang w:eastAsia="en-US"/>
        </w:rPr>
        <w:tab/>
        <w:t>(1AB)</w:t>
      </w:r>
      <w:r w:rsidRPr="00E07F2E">
        <w:rPr>
          <w:rFonts w:eastAsia="Calibri"/>
          <w:lang w:eastAsia="en-US"/>
        </w:rPr>
        <w:tab/>
      </w:r>
      <w:r w:rsidR="00E65C47">
        <w:rPr>
          <w:rFonts w:eastAsia="Calibri"/>
          <w:lang w:eastAsia="en-US"/>
        </w:rPr>
        <w:t>Subsection (</w:t>
      </w:r>
      <w:r w:rsidRPr="00E07F2E">
        <w:rPr>
          <w:rFonts w:eastAsia="Calibri"/>
          <w:lang w:eastAsia="en-US"/>
        </w:rPr>
        <w:t xml:space="preserve">1AA) of this section does not, by implication, limit </w:t>
      </w:r>
      <w:r w:rsidR="008E77F5" w:rsidRPr="00E07F2E">
        <w:rPr>
          <w:rFonts w:eastAsia="Calibri"/>
          <w:lang w:eastAsia="en-US"/>
        </w:rPr>
        <w:t>sub</w:t>
      </w:r>
      <w:r w:rsidR="00A479EA">
        <w:rPr>
          <w:rFonts w:eastAsia="Calibri"/>
          <w:lang w:eastAsia="en-US"/>
        </w:rPr>
        <w:t>section 3</w:t>
      </w:r>
      <w:r w:rsidRPr="00E07F2E">
        <w:rPr>
          <w:rFonts w:eastAsia="Calibri"/>
          <w:lang w:eastAsia="en-US"/>
        </w:rPr>
        <w:t xml:space="preserve">3(3A) of the </w:t>
      </w:r>
      <w:r w:rsidRPr="00E07F2E">
        <w:rPr>
          <w:rFonts w:eastAsia="Calibri"/>
          <w:i/>
          <w:lang w:eastAsia="en-US"/>
        </w:rPr>
        <w:t>Acts Interpretation Act 1901</w:t>
      </w:r>
      <w:r w:rsidRPr="00E07F2E">
        <w:rPr>
          <w:rFonts w:eastAsia="Calibri"/>
          <w:lang w:eastAsia="en-US"/>
        </w:rPr>
        <w:t>.</w:t>
      </w:r>
    </w:p>
    <w:p w:rsidR="00D3241B" w:rsidRPr="00E07F2E" w:rsidRDefault="00C84EEA" w:rsidP="00316F60">
      <w:pPr>
        <w:pStyle w:val="ItemHead"/>
      </w:pPr>
      <w:r>
        <w:t>134</w:t>
      </w:r>
      <w:r w:rsidR="00D3241B" w:rsidRPr="00E07F2E">
        <w:t xml:space="preserve">  After </w:t>
      </w:r>
      <w:r w:rsidR="008E77F5" w:rsidRPr="00E07F2E">
        <w:t>sub</w:t>
      </w:r>
      <w:r w:rsidR="00A479EA">
        <w:t>section 3</w:t>
      </w:r>
      <w:r w:rsidR="00D3241B" w:rsidRPr="00E07F2E">
        <w:t>60V(1A)</w:t>
      </w:r>
    </w:p>
    <w:p w:rsidR="00D3241B" w:rsidRPr="00E07F2E" w:rsidRDefault="00D3241B" w:rsidP="00316F60">
      <w:pPr>
        <w:pStyle w:val="Item"/>
      </w:pPr>
      <w:r w:rsidRPr="00E07F2E">
        <w:t>Insert:</w:t>
      </w:r>
    </w:p>
    <w:p w:rsidR="001D5B2C" w:rsidRPr="00E07F2E" w:rsidRDefault="001D5B2C" w:rsidP="00316F60">
      <w:pPr>
        <w:pStyle w:val="subsection"/>
      </w:pPr>
      <w:r w:rsidRPr="00E07F2E">
        <w:tab/>
        <w:t>(1B)</w:t>
      </w:r>
      <w:r w:rsidRPr="00E07F2E">
        <w:tab/>
        <w:t xml:space="preserve">Rules under </w:t>
      </w:r>
      <w:r w:rsidR="00A479EA">
        <w:t>subsection (</w:t>
      </w:r>
      <w:r w:rsidRPr="00E07F2E">
        <w:t>1) may declare that a specified rule set out in those</w:t>
      </w:r>
      <w:r w:rsidR="004640F8" w:rsidRPr="00E07F2E">
        <w:t xml:space="preserve"> </w:t>
      </w:r>
      <w:r w:rsidRPr="00E07F2E">
        <w:t>rules is a designated compensable rule for the purposes of this Part.</w:t>
      </w:r>
    </w:p>
    <w:p w:rsidR="00D3241B" w:rsidRPr="00E07F2E" w:rsidRDefault="00D3241B" w:rsidP="00316F60">
      <w:pPr>
        <w:pStyle w:val="subsection"/>
      </w:pPr>
      <w:r w:rsidRPr="00E07F2E">
        <w:tab/>
        <w:t>(1</w:t>
      </w:r>
      <w:r w:rsidR="001D5B2C" w:rsidRPr="00E07F2E">
        <w:t>C</w:t>
      </w:r>
      <w:r w:rsidRPr="00E07F2E">
        <w:t>)</w:t>
      </w:r>
      <w:r w:rsidRPr="00E07F2E">
        <w:tab/>
      </w:r>
      <w:r w:rsidR="00E65C47">
        <w:t>Subsection (</w:t>
      </w:r>
      <w:r w:rsidRPr="00E07F2E">
        <w:t xml:space="preserve">1) does not, by implication, limit the power to determine standards under </w:t>
      </w:r>
      <w:r w:rsidR="008E77F5" w:rsidRPr="00E07F2E">
        <w:t>sub</w:t>
      </w:r>
      <w:r w:rsidR="00A479EA">
        <w:t>section 3</w:t>
      </w:r>
      <w:r w:rsidRPr="00E07F2E">
        <w:t>60U(1).</w:t>
      </w:r>
    </w:p>
    <w:p w:rsidR="001D5B2C" w:rsidRPr="00E07F2E" w:rsidRDefault="00C84EEA" w:rsidP="00316F60">
      <w:pPr>
        <w:pStyle w:val="ItemHead"/>
      </w:pPr>
      <w:r>
        <w:t>135</w:t>
      </w:r>
      <w:r w:rsidR="001D5B2C" w:rsidRPr="00E07F2E">
        <w:t xml:space="preserve">  After Division 4 of </w:t>
      </w:r>
      <w:r w:rsidR="008E77F5" w:rsidRPr="00E07F2E">
        <w:t>Part 1</w:t>
      </w:r>
      <w:r w:rsidR="001D5B2C" w:rsidRPr="00E07F2E">
        <w:t>9</w:t>
      </w:r>
    </w:p>
    <w:p w:rsidR="001D5B2C" w:rsidRPr="00E07F2E" w:rsidRDefault="001D5B2C" w:rsidP="00316F60">
      <w:pPr>
        <w:pStyle w:val="Item"/>
      </w:pPr>
      <w:r w:rsidRPr="00E07F2E">
        <w:t>Insert:</w:t>
      </w:r>
    </w:p>
    <w:p w:rsidR="001D5B2C" w:rsidRPr="00E07F2E" w:rsidRDefault="001D5B2C" w:rsidP="00316F60">
      <w:pPr>
        <w:pStyle w:val="ActHead3"/>
      </w:pPr>
      <w:bookmarkStart w:id="34" w:name="_Toc111549954"/>
      <w:r w:rsidRPr="00507B5A">
        <w:rPr>
          <w:rStyle w:val="CharDivNo"/>
        </w:rPr>
        <w:t>Division 4A</w:t>
      </w:r>
      <w:r w:rsidRPr="00E07F2E">
        <w:t>—</w:t>
      </w:r>
      <w:r w:rsidRPr="00507B5A">
        <w:rPr>
          <w:rStyle w:val="CharDivText"/>
        </w:rPr>
        <w:t>Compensation</w:t>
      </w:r>
      <w:bookmarkEnd w:id="34"/>
    </w:p>
    <w:p w:rsidR="001D5B2C" w:rsidRPr="00E07F2E" w:rsidRDefault="001D5B2C" w:rsidP="00316F60">
      <w:pPr>
        <w:pStyle w:val="ActHead4"/>
      </w:pPr>
      <w:bookmarkStart w:id="35" w:name="_Toc111549955"/>
      <w:r w:rsidRPr="00507B5A">
        <w:rPr>
          <w:rStyle w:val="CharSubdNo"/>
        </w:rPr>
        <w:t>Subdivision A</w:t>
      </w:r>
      <w:r w:rsidRPr="00E07F2E">
        <w:t>—</w:t>
      </w:r>
      <w:r w:rsidRPr="00507B5A">
        <w:rPr>
          <w:rStyle w:val="CharSubdText"/>
        </w:rPr>
        <w:t>Introduction</w:t>
      </w:r>
      <w:bookmarkEnd w:id="35"/>
    </w:p>
    <w:p w:rsidR="001D5B2C" w:rsidRPr="00E07F2E" w:rsidRDefault="001D5B2C" w:rsidP="00316F60">
      <w:pPr>
        <w:pStyle w:val="ActHead5"/>
      </w:pPr>
      <w:bookmarkStart w:id="36" w:name="_Toc111549956"/>
      <w:r w:rsidRPr="00507B5A">
        <w:rPr>
          <w:rStyle w:val="CharSectno"/>
        </w:rPr>
        <w:t>360VA</w:t>
      </w:r>
      <w:r w:rsidRPr="00E07F2E">
        <w:t xml:space="preserve">  Simplified outline</w:t>
      </w:r>
      <w:bookmarkEnd w:id="36"/>
    </w:p>
    <w:p w:rsidR="001D5B2C" w:rsidRPr="00E07F2E" w:rsidRDefault="001D5B2C" w:rsidP="00316F60">
      <w:pPr>
        <w:pStyle w:val="subsection"/>
      </w:pPr>
      <w:r w:rsidRPr="00E07F2E">
        <w:tab/>
      </w:r>
      <w:r w:rsidRPr="00E07F2E">
        <w:tab/>
        <w:t>The following is a simplified outline of this Division:</w:t>
      </w:r>
    </w:p>
    <w:p w:rsidR="001D5B2C" w:rsidRPr="00E07F2E" w:rsidRDefault="001D5B2C" w:rsidP="00316F60">
      <w:pPr>
        <w:pStyle w:val="SOBullet"/>
      </w:pPr>
      <w:r w:rsidRPr="00E07F2E">
        <w:rPr>
          <w:sz w:val="28"/>
        </w:rPr>
        <w:lastRenderedPageBreak/>
        <w:t>•</w:t>
      </w:r>
      <w:r w:rsidRPr="00E07F2E">
        <w:tab/>
        <w:t xml:space="preserve">If a statutory infrastructure provider contravenes a designated compensable standard determined under </w:t>
      </w:r>
      <w:r w:rsidR="008E77F5" w:rsidRPr="00E07F2E">
        <w:t>sub</w:t>
      </w:r>
      <w:r w:rsidR="00A479EA">
        <w:t>section 3</w:t>
      </w:r>
      <w:r w:rsidRPr="00E07F2E">
        <w:t>60U(1), the statutory infrastructure provider is liable to pay damages to the customer for the contravention.</w:t>
      </w:r>
    </w:p>
    <w:p w:rsidR="001D5B2C" w:rsidRPr="00E07F2E" w:rsidRDefault="001D5B2C" w:rsidP="00316F60">
      <w:pPr>
        <w:pStyle w:val="SOBullet"/>
      </w:pPr>
      <w:r w:rsidRPr="00E07F2E">
        <w:rPr>
          <w:sz w:val="28"/>
        </w:rPr>
        <w:t>•</w:t>
      </w:r>
      <w:r w:rsidRPr="00E07F2E">
        <w:tab/>
        <w:t xml:space="preserve">If a statutory infrastructure provider contravenes a designated compensable rule made under </w:t>
      </w:r>
      <w:r w:rsidR="008E77F5" w:rsidRPr="00E07F2E">
        <w:t>sub</w:t>
      </w:r>
      <w:r w:rsidR="00A479EA">
        <w:t>section 3</w:t>
      </w:r>
      <w:r w:rsidRPr="00E07F2E">
        <w:t>60V(1), the statutory infrastructure provider is liable to pay damages to the customer for the contravention.</w:t>
      </w:r>
    </w:p>
    <w:p w:rsidR="001D5B2C" w:rsidRPr="00E07F2E" w:rsidRDefault="001D5B2C" w:rsidP="00316F60">
      <w:pPr>
        <w:pStyle w:val="SOBullet"/>
      </w:pPr>
      <w:r w:rsidRPr="00E07F2E">
        <w:rPr>
          <w:sz w:val="28"/>
        </w:rPr>
        <w:t>•</w:t>
      </w:r>
      <w:r w:rsidRPr="00E07F2E">
        <w:tab/>
        <w:t>The Telecommunications Industry Ombudsman may issue an evidentiary certificate in relation to:</w:t>
      </w:r>
    </w:p>
    <w:p w:rsidR="001D5B2C" w:rsidRPr="00E07F2E" w:rsidRDefault="001D5B2C" w:rsidP="00316F60">
      <w:pPr>
        <w:pStyle w:val="SOPara"/>
      </w:pPr>
      <w:r w:rsidRPr="00E07F2E">
        <w:tab/>
        <w:t>(a)</w:t>
      </w:r>
      <w:r w:rsidRPr="00E07F2E">
        <w:tab/>
        <w:t xml:space="preserve">a contravention of a designated compensable standard determined under </w:t>
      </w:r>
      <w:r w:rsidR="008E77F5" w:rsidRPr="00E07F2E">
        <w:t>sub</w:t>
      </w:r>
      <w:r w:rsidR="00A479EA">
        <w:t>section 3</w:t>
      </w:r>
      <w:r w:rsidRPr="00E07F2E">
        <w:t>60U(1); or</w:t>
      </w:r>
    </w:p>
    <w:p w:rsidR="001D5B2C" w:rsidRPr="00E07F2E" w:rsidRDefault="001D5B2C" w:rsidP="00316F60">
      <w:pPr>
        <w:pStyle w:val="SOPara"/>
      </w:pPr>
      <w:r w:rsidRPr="00E07F2E">
        <w:tab/>
        <w:t>(b)</w:t>
      </w:r>
      <w:r w:rsidRPr="00E07F2E">
        <w:tab/>
        <w:t xml:space="preserve">a contravention of a designated compensable rule made under </w:t>
      </w:r>
      <w:r w:rsidR="008E77F5" w:rsidRPr="00E07F2E">
        <w:t>sub</w:t>
      </w:r>
      <w:r w:rsidR="00A479EA">
        <w:t>section 3</w:t>
      </w:r>
      <w:r w:rsidRPr="00E07F2E">
        <w:t>60V(1).</w:t>
      </w:r>
    </w:p>
    <w:p w:rsidR="001D5B2C" w:rsidRPr="00E07F2E" w:rsidRDefault="001D5B2C" w:rsidP="00316F60">
      <w:pPr>
        <w:pStyle w:val="ActHead5"/>
      </w:pPr>
      <w:bookmarkStart w:id="37" w:name="_Toc111549957"/>
      <w:r w:rsidRPr="00507B5A">
        <w:rPr>
          <w:rStyle w:val="CharSectno"/>
        </w:rPr>
        <w:t>360VB</w:t>
      </w:r>
      <w:r w:rsidRPr="00E07F2E">
        <w:t xml:space="preserve">  Definitions</w:t>
      </w:r>
      <w:bookmarkEnd w:id="37"/>
    </w:p>
    <w:p w:rsidR="001D5B2C" w:rsidRPr="00E07F2E" w:rsidRDefault="001D5B2C" w:rsidP="00316F60">
      <w:pPr>
        <w:pStyle w:val="subsection"/>
      </w:pPr>
      <w:r w:rsidRPr="00E07F2E">
        <w:tab/>
      </w:r>
      <w:r w:rsidRPr="00E07F2E">
        <w:tab/>
        <w:t>In this Division:</w:t>
      </w:r>
    </w:p>
    <w:p w:rsidR="001D5B2C" w:rsidRPr="00E07F2E" w:rsidRDefault="001D5B2C" w:rsidP="00316F60">
      <w:pPr>
        <w:pStyle w:val="Definition"/>
      </w:pPr>
      <w:r w:rsidRPr="00E07F2E">
        <w:rPr>
          <w:b/>
          <w:i/>
        </w:rPr>
        <w:t>customer</w:t>
      </w:r>
      <w:r w:rsidRPr="00E07F2E">
        <w:t xml:space="preserve"> includes prospective customer.</w:t>
      </w:r>
    </w:p>
    <w:p w:rsidR="001D5B2C" w:rsidRPr="00E07F2E" w:rsidRDefault="001D5B2C" w:rsidP="00316F60">
      <w:pPr>
        <w:pStyle w:val="Definition"/>
      </w:pPr>
      <w:r w:rsidRPr="00E07F2E">
        <w:rPr>
          <w:b/>
          <w:i/>
        </w:rPr>
        <w:t>damages</w:t>
      </w:r>
      <w:r w:rsidRPr="00E07F2E">
        <w:t xml:space="preserve"> includes punitive damages.</w:t>
      </w:r>
    </w:p>
    <w:p w:rsidR="001D5B2C" w:rsidRPr="00E07F2E" w:rsidRDefault="001D5B2C" w:rsidP="00316F60">
      <w:pPr>
        <w:pStyle w:val="ActHead5"/>
      </w:pPr>
      <w:bookmarkStart w:id="38" w:name="_Toc111549958"/>
      <w:r w:rsidRPr="00507B5A">
        <w:rPr>
          <w:rStyle w:val="CharSectno"/>
        </w:rPr>
        <w:t>360VC</w:t>
      </w:r>
      <w:r w:rsidRPr="00E07F2E">
        <w:t xml:space="preserve">  Meaning of certain expressions</w:t>
      </w:r>
      <w:bookmarkEnd w:id="38"/>
    </w:p>
    <w:p w:rsidR="001D5B2C" w:rsidRPr="00E07F2E" w:rsidRDefault="001D5B2C" w:rsidP="00316F60">
      <w:pPr>
        <w:pStyle w:val="subsection"/>
      </w:pPr>
      <w:r w:rsidRPr="00E07F2E">
        <w:tab/>
      </w:r>
      <w:r w:rsidRPr="00E07F2E">
        <w:tab/>
        <w:t xml:space="preserve">In determining the meaning that the expressions </w:t>
      </w:r>
      <w:r w:rsidRPr="00E07F2E">
        <w:rPr>
          <w:b/>
          <w:i/>
        </w:rPr>
        <w:t>customer</w:t>
      </w:r>
      <w:r w:rsidRPr="00E07F2E">
        <w:t xml:space="preserve"> and </w:t>
      </w:r>
      <w:r w:rsidRPr="00E07F2E">
        <w:rPr>
          <w:b/>
          <w:i/>
        </w:rPr>
        <w:t>damages</w:t>
      </w:r>
      <w:r w:rsidRPr="00E07F2E">
        <w:t xml:space="preserve"> have when used in:</w:t>
      </w:r>
    </w:p>
    <w:p w:rsidR="001D5B2C" w:rsidRPr="00E07F2E" w:rsidRDefault="001D5B2C" w:rsidP="00316F60">
      <w:pPr>
        <w:pStyle w:val="paragraph"/>
      </w:pPr>
      <w:r w:rsidRPr="00E07F2E">
        <w:tab/>
        <w:t>(a)</w:t>
      </w:r>
      <w:r w:rsidRPr="00E07F2E">
        <w:tab/>
        <w:t>a provision of this Act other than this Division; or</w:t>
      </w:r>
    </w:p>
    <w:p w:rsidR="001D5B2C" w:rsidRPr="00E07F2E" w:rsidRDefault="001D5B2C" w:rsidP="00316F60">
      <w:pPr>
        <w:pStyle w:val="paragraph"/>
      </w:pPr>
      <w:r w:rsidRPr="00E07F2E">
        <w:t xml:space="preserve"> </w:t>
      </w:r>
      <w:r w:rsidRPr="00E07F2E">
        <w:tab/>
        <w:t>(b)</w:t>
      </w:r>
      <w:r w:rsidRPr="00E07F2E">
        <w:tab/>
        <w:t xml:space="preserve">a provision of the </w:t>
      </w:r>
      <w:r w:rsidRPr="00E07F2E">
        <w:rPr>
          <w:i/>
        </w:rPr>
        <w:t>Telecommunications (Consumer Protection and Service Standards) Act 1999</w:t>
      </w:r>
      <w:r w:rsidRPr="00E07F2E">
        <w:t>;</w:t>
      </w:r>
    </w:p>
    <w:p w:rsidR="001D5B2C" w:rsidRPr="00E07F2E" w:rsidRDefault="00A479EA" w:rsidP="00316F60">
      <w:pPr>
        <w:pStyle w:val="subsection2"/>
      </w:pPr>
      <w:r>
        <w:t>section 3</w:t>
      </w:r>
      <w:r w:rsidR="001D5B2C" w:rsidRPr="00E07F2E">
        <w:t>60VB is to be disregarded.</w:t>
      </w:r>
    </w:p>
    <w:p w:rsidR="001D5B2C" w:rsidRPr="00E07F2E" w:rsidRDefault="001D5B2C" w:rsidP="00316F60">
      <w:pPr>
        <w:pStyle w:val="ActHead4"/>
      </w:pPr>
      <w:bookmarkStart w:id="39" w:name="_Toc111549959"/>
      <w:r w:rsidRPr="00507B5A">
        <w:rPr>
          <w:rStyle w:val="CharSubdNo"/>
        </w:rPr>
        <w:lastRenderedPageBreak/>
        <w:t>Subdivision B</w:t>
      </w:r>
      <w:r w:rsidRPr="00E07F2E">
        <w:t>—</w:t>
      </w:r>
      <w:r w:rsidRPr="00507B5A">
        <w:rPr>
          <w:rStyle w:val="CharSubdText"/>
        </w:rPr>
        <w:t>Damages for breach of standards or rules by statutory infrastructure providers</w:t>
      </w:r>
      <w:bookmarkEnd w:id="39"/>
    </w:p>
    <w:p w:rsidR="001D5B2C" w:rsidRPr="00E07F2E" w:rsidRDefault="001D5B2C" w:rsidP="00316F60">
      <w:pPr>
        <w:pStyle w:val="ActHead5"/>
      </w:pPr>
      <w:bookmarkStart w:id="40" w:name="_Toc111549960"/>
      <w:r w:rsidRPr="00507B5A">
        <w:rPr>
          <w:rStyle w:val="CharSectno"/>
        </w:rPr>
        <w:t>360VD</w:t>
      </w:r>
      <w:r w:rsidRPr="00E07F2E">
        <w:t xml:space="preserve">  Damages for breach of a designated compensable standard or designated compensable rule</w:t>
      </w:r>
      <w:bookmarkEnd w:id="40"/>
    </w:p>
    <w:p w:rsidR="001D5B2C" w:rsidRPr="00E07F2E" w:rsidRDefault="001D5B2C" w:rsidP="00316F60">
      <w:pPr>
        <w:pStyle w:val="subsection"/>
      </w:pPr>
      <w:r w:rsidRPr="00E07F2E">
        <w:tab/>
        <w:t>(1)</w:t>
      </w:r>
      <w:r w:rsidRPr="00E07F2E">
        <w:tab/>
        <w:t>If:</w:t>
      </w:r>
    </w:p>
    <w:p w:rsidR="001D5B2C" w:rsidRPr="00E07F2E" w:rsidRDefault="001D5B2C" w:rsidP="00316F60">
      <w:pPr>
        <w:pStyle w:val="paragraph"/>
      </w:pPr>
      <w:r w:rsidRPr="00E07F2E">
        <w:tab/>
        <w:t>(a)</w:t>
      </w:r>
      <w:r w:rsidRPr="00E07F2E">
        <w:tab/>
        <w:t>a statutory infrastructure provider contravenes a designated compensable standard; and</w:t>
      </w:r>
    </w:p>
    <w:p w:rsidR="001D5B2C" w:rsidRPr="00E07F2E" w:rsidRDefault="001D5B2C" w:rsidP="00316F60">
      <w:pPr>
        <w:pStyle w:val="paragraph"/>
      </w:pPr>
      <w:r w:rsidRPr="00E07F2E">
        <w:tab/>
        <w:t>(b)</w:t>
      </w:r>
      <w:r w:rsidRPr="00E07F2E">
        <w:tab/>
        <w:t xml:space="preserve">the standard is determined under </w:t>
      </w:r>
      <w:r w:rsidR="008E77F5" w:rsidRPr="00E07F2E">
        <w:t>sub</w:t>
      </w:r>
      <w:r w:rsidR="00A479EA">
        <w:t>section 3</w:t>
      </w:r>
      <w:r w:rsidRPr="00E07F2E">
        <w:t>60U(1); and</w:t>
      </w:r>
    </w:p>
    <w:p w:rsidR="001D5B2C" w:rsidRPr="00E07F2E" w:rsidRDefault="001D5B2C" w:rsidP="00316F60">
      <w:pPr>
        <w:pStyle w:val="paragraph"/>
      </w:pPr>
      <w:r w:rsidRPr="00E07F2E">
        <w:tab/>
        <w:t>(c)</w:t>
      </w:r>
      <w:r w:rsidRPr="00E07F2E">
        <w:tab/>
        <w:t>the contravention relates to a particular customer;</w:t>
      </w:r>
    </w:p>
    <w:p w:rsidR="001D5B2C" w:rsidRPr="00E07F2E" w:rsidRDefault="001D5B2C" w:rsidP="00316F60">
      <w:pPr>
        <w:pStyle w:val="subsection2"/>
      </w:pPr>
      <w:r w:rsidRPr="00E07F2E">
        <w:t>the statutory infrastructure provider is liable to pay damages to the customer for the contravention.</w:t>
      </w:r>
    </w:p>
    <w:p w:rsidR="001D5B2C" w:rsidRPr="00E07F2E" w:rsidRDefault="001D5B2C" w:rsidP="00316F60">
      <w:pPr>
        <w:pStyle w:val="subsection"/>
      </w:pPr>
      <w:r w:rsidRPr="00E07F2E">
        <w:tab/>
        <w:t>(2)</w:t>
      </w:r>
      <w:r w:rsidRPr="00E07F2E">
        <w:tab/>
        <w:t>If:</w:t>
      </w:r>
    </w:p>
    <w:p w:rsidR="001D5B2C" w:rsidRPr="00E07F2E" w:rsidRDefault="001D5B2C" w:rsidP="00316F60">
      <w:pPr>
        <w:pStyle w:val="paragraph"/>
      </w:pPr>
      <w:r w:rsidRPr="00E07F2E">
        <w:tab/>
        <w:t>(a)</w:t>
      </w:r>
      <w:r w:rsidRPr="00E07F2E">
        <w:tab/>
        <w:t>a statutory infrastructure provider contravenes a designated compensable rule; and</w:t>
      </w:r>
    </w:p>
    <w:p w:rsidR="001D5B2C" w:rsidRPr="00E07F2E" w:rsidRDefault="001D5B2C" w:rsidP="00316F60">
      <w:pPr>
        <w:pStyle w:val="paragraph"/>
      </w:pPr>
      <w:r w:rsidRPr="00E07F2E">
        <w:tab/>
        <w:t>(b)</w:t>
      </w:r>
      <w:r w:rsidRPr="00E07F2E">
        <w:tab/>
        <w:t xml:space="preserve">the rule is made under </w:t>
      </w:r>
      <w:r w:rsidR="008E77F5" w:rsidRPr="00E07F2E">
        <w:t>sub</w:t>
      </w:r>
      <w:r w:rsidR="00A479EA">
        <w:t>section 3</w:t>
      </w:r>
      <w:r w:rsidRPr="00E07F2E">
        <w:t>60V(1); and</w:t>
      </w:r>
    </w:p>
    <w:p w:rsidR="001D5B2C" w:rsidRPr="00E07F2E" w:rsidRDefault="001D5B2C" w:rsidP="00316F60">
      <w:pPr>
        <w:pStyle w:val="paragraph"/>
      </w:pPr>
      <w:r w:rsidRPr="00E07F2E">
        <w:tab/>
        <w:t>(c)</w:t>
      </w:r>
      <w:r w:rsidRPr="00E07F2E">
        <w:tab/>
        <w:t>the contravention relates to a particular customer;</w:t>
      </w:r>
    </w:p>
    <w:p w:rsidR="001D5B2C" w:rsidRPr="00E07F2E" w:rsidRDefault="001D5B2C" w:rsidP="00316F60">
      <w:pPr>
        <w:pStyle w:val="subsection2"/>
      </w:pPr>
      <w:r w:rsidRPr="00E07F2E">
        <w:t>the statutory infrastructure provider is liable to pay damages to the customer for the contravention.</w:t>
      </w:r>
    </w:p>
    <w:p w:rsidR="001D5B2C" w:rsidRPr="00E07F2E" w:rsidRDefault="001D5B2C" w:rsidP="00316F60">
      <w:pPr>
        <w:pStyle w:val="subsection"/>
      </w:pPr>
      <w:r w:rsidRPr="00E07F2E">
        <w:tab/>
        <w:t>(3)</w:t>
      </w:r>
      <w:r w:rsidRPr="00E07F2E">
        <w:tab/>
        <w:t xml:space="preserve">The amount of damages payable under </w:t>
      </w:r>
      <w:r w:rsidR="00A479EA">
        <w:t>subsection (</w:t>
      </w:r>
      <w:r w:rsidRPr="00E07F2E">
        <w:t>1) or (2) for a particular contravention is ascertained in accordance with the compensation rules.</w:t>
      </w:r>
    </w:p>
    <w:p w:rsidR="001D5B2C" w:rsidRPr="00E07F2E" w:rsidRDefault="001D5B2C" w:rsidP="00316F60">
      <w:pPr>
        <w:pStyle w:val="subsection"/>
      </w:pPr>
      <w:r w:rsidRPr="00E07F2E">
        <w:tab/>
        <w:t>(4)</w:t>
      </w:r>
      <w:r w:rsidRPr="00E07F2E">
        <w:tab/>
        <w:t>However, if:</w:t>
      </w:r>
    </w:p>
    <w:p w:rsidR="001D5B2C" w:rsidRPr="00E07F2E" w:rsidRDefault="001D5B2C" w:rsidP="00316F60">
      <w:pPr>
        <w:pStyle w:val="paragraph"/>
      </w:pPr>
      <w:r w:rsidRPr="00E07F2E">
        <w:tab/>
        <w:t>(a)</w:t>
      </w:r>
      <w:r w:rsidRPr="00E07F2E">
        <w:tab/>
        <w:t>the statutory infrastructure provider:</w:t>
      </w:r>
    </w:p>
    <w:p w:rsidR="001D5B2C" w:rsidRPr="00E07F2E" w:rsidRDefault="001D5B2C" w:rsidP="00316F60">
      <w:pPr>
        <w:pStyle w:val="paragraphsub"/>
      </w:pPr>
      <w:r w:rsidRPr="00E07F2E">
        <w:tab/>
        <w:t>(</w:t>
      </w:r>
      <w:proofErr w:type="spellStart"/>
      <w:r w:rsidRPr="00E07F2E">
        <w:t>i</w:t>
      </w:r>
      <w:proofErr w:type="spellEnd"/>
      <w:r w:rsidRPr="00E07F2E">
        <w:t>)</w:t>
      </w:r>
      <w:r w:rsidRPr="00E07F2E">
        <w:tab/>
        <w:t>credits an amount to an account that the customer has with the provider; or</w:t>
      </w:r>
    </w:p>
    <w:p w:rsidR="001D5B2C" w:rsidRPr="00E07F2E" w:rsidRDefault="001D5B2C" w:rsidP="00316F60">
      <w:pPr>
        <w:pStyle w:val="paragraphsub"/>
      </w:pPr>
      <w:r w:rsidRPr="00E07F2E">
        <w:tab/>
        <w:t>(ii)</w:t>
      </w:r>
      <w:r w:rsidRPr="00E07F2E">
        <w:tab/>
        <w:t>pays an amount to the customer; and</w:t>
      </w:r>
    </w:p>
    <w:p w:rsidR="001D5B2C" w:rsidRPr="00E07F2E" w:rsidRDefault="001D5B2C" w:rsidP="00316F60">
      <w:pPr>
        <w:pStyle w:val="paragraph"/>
      </w:pPr>
      <w:r w:rsidRPr="00E07F2E">
        <w:tab/>
        <w:t>(b)</w:t>
      </w:r>
      <w:r w:rsidRPr="00E07F2E">
        <w:tab/>
        <w:t>the credit or payment was made as a result of a right or remedy that:</w:t>
      </w:r>
    </w:p>
    <w:p w:rsidR="001D5B2C" w:rsidRPr="00E07F2E" w:rsidRDefault="001D5B2C" w:rsidP="00316F60">
      <w:pPr>
        <w:pStyle w:val="paragraphsub"/>
      </w:pPr>
      <w:r w:rsidRPr="00E07F2E">
        <w:tab/>
        <w:t>(</w:t>
      </w:r>
      <w:proofErr w:type="spellStart"/>
      <w:r w:rsidRPr="00E07F2E">
        <w:t>i</w:t>
      </w:r>
      <w:proofErr w:type="spellEnd"/>
      <w:r w:rsidRPr="00E07F2E">
        <w:t>)</w:t>
      </w:r>
      <w:r w:rsidRPr="00E07F2E">
        <w:tab/>
        <w:t>was available to the customer otherwise than under this Division; and</w:t>
      </w:r>
    </w:p>
    <w:p w:rsidR="001D5B2C" w:rsidRPr="00E07F2E" w:rsidRDefault="001D5B2C" w:rsidP="00316F60">
      <w:pPr>
        <w:pStyle w:val="paragraphsub"/>
      </w:pPr>
      <w:r w:rsidRPr="00E07F2E">
        <w:tab/>
        <w:t>(ii)</w:t>
      </w:r>
      <w:r w:rsidRPr="00E07F2E">
        <w:tab/>
        <w:t>arose out of the same event or transaction as the contravention;</w:t>
      </w:r>
    </w:p>
    <w:p w:rsidR="001D5B2C" w:rsidRPr="00E07F2E" w:rsidRDefault="001D5B2C" w:rsidP="00316F60">
      <w:pPr>
        <w:pStyle w:val="subsection2"/>
      </w:pPr>
      <w:r w:rsidRPr="00E07F2E">
        <w:lastRenderedPageBreak/>
        <w:t>the amount of damages payable for the contravention is to be reduced (but not below zero) by the amount of the credit or payment.</w:t>
      </w:r>
    </w:p>
    <w:p w:rsidR="001D5B2C" w:rsidRPr="00E07F2E" w:rsidRDefault="001D5B2C" w:rsidP="00316F60">
      <w:pPr>
        <w:pStyle w:val="subsection"/>
      </w:pPr>
      <w:r w:rsidRPr="00E07F2E">
        <w:tab/>
        <w:t>(5)</w:t>
      </w:r>
      <w:r w:rsidRPr="00E07F2E">
        <w:tab/>
        <w:t>The customer may recover the amount of the damages by action against the statutory infrastructure provider in a court of competent jurisdiction.</w:t>
      </w:r>
    </w:p>
    <w:p w:rsidR="001D5B2C" w:rsidRPr="00E07F2E" w:rsidRDefault="001D5B2C" w:rsidP="00316F60">
      <w:pPr>
        <w:pStyle w:val="subsection"/>
      </w:pPr>
      <w:r w:rsidRPr="00E07F2E">
        <w:tab/>
        <w:t>(6)</w:t>
      </w:r>
      <w:r w:rsidRPr="00E07F2E">
        <w:tab/>
        <w:t>The liability of the statutory infrastructure provider under this section may be discharged:</w:t>
      </w:r>
    </w:p>
    <w:p w:rsidR="001D5B2C" w:rsidRPr="00E07F2E" w:rsidRDefault="001D5B2C" w:rsidP="00316F60">
      <w:pPr>
        <w:pStyle w:val="paragraph"/>
      </w:pPr>
      <w:r w:rsidRPr="00E07F2E">
        <w:tab/>
        <w:t>(a)</w:t>
      </w:r>
      <w:r w:rsidRPr="00E07F2E">
        <w:tab/>
        <w:t>by giving the customer a credit in an account the customer has with the statutory infrastructure provider; or</w:t>
      </w:r>
    </w:p>
    <w:p w:rsidR="001D5B2C" w:rsidRPr="00E07F2E" w:rsidRDefault="001D5B2C" w:rsidP="00316F60">
      <w:pPr>
        <w:pStyle w:val="paragraph"/>
      </w:pPr>
      <w:r w:rsidRPr="00E07F2E">
        <w:tab/>
        <w:t>(b)</w:t>
      </w:r>
      <w:r w:rsidRPr="00E07F2E">
        <w:tab/>
        <w:t>in any other manner agreed between the statutory infrastructure provider and the customer.</w:t>
      </w:r>
    </w:p>
    <w:p w:rsidR="001D5B2C" w:rsidRPr="00E07F2E" w:rsidRDefault="001D5B2C" w:rsidP="00316F60">
      <w:pPr>
        <w:pStyle w:val="subsection"/>
      </w:pPr>
      <w:r w:rsidRPr="00E07F2E">
        <w:tab/>
        <w:t>(7)</w:t>
      </w:r>
      <w:r w:rsidRPr="00E07F2E">
        <w:tab/>
        <w:t>An action under this section must be instituted within 2 years after:</w:t>
      </w:r>
    </w:p>
    <w:p w:rsidR="001D5B2C" w:rsidRPr="00E07F2E" w:rsidRDefault="001D5B2C" w:rsidP="00316F60">
      <w:pPr>
        <w:pStyle w:val="paragraph"/>
      </w:pPr>
      <w:r w:rsidRPr="00E07F2E">
        <w:tab/>
        <w:t>(a)</w:t>
      </w:r>
      <w:r w:rsidRPr="00E07F2E">
        <w:tab/>
        <w:t>in the case of a contravention that continued throughout a period—the time when the contravention began; or</w:t>
      </w:r>
    </w:p>
    <w:p w:rsidR="001D5B2C" w:rsidRPr="00E07F2E" w:rsidRDefault="001D5B2C" w:rsidP="00316F60">
      <w:pPr>
        <w:pStyle w:val="paragraph"/>
      </w:pPr>
      <w:r w:rsidRPr="00E07F2E">
        <w:tab/>
        <w:t>(b)</w:t>
      </w:r>
      <w:r w:rsidRPr="00E07F2E">
        <w:tab/>
        <w:t>in any other case—the time when the contravention occurred.</w:t>
      </w:r>
    </w:p>
    <w:p w:rsidR="001D5B2C" w:rsidRPr="00E07F2E" w:rsidRDefault="001D5B2C" w:rsidP="00316F60">
      <w:pPr>
        <w:pStyle w:val="subsection"/>
      </w:pPr>
      <w:r w:rsidRPr="00E07F2E">
        <w:tab/>
        <w:t>(8)</w:t>
      </w:r>
      <w:r w:rsidRPr="00E07F2E">
        <w:tab/>
        <w:t xml:space="preserve">If the </w:t>
      </w:r>
      <w:r w:rsidR="00FE33FF" w:rsidRPr="00E07F2E">
        <w:t xml:space="preserve">customer is an individual and the </w:t>
      </w:r>
      <w:r w:rsidRPr="00E07F2E">
        <w:t xml:space="preserve">customer dies, a reference in this section to the </w:t>
      </w:r>
      <w:r w:rsidRPr="00E07F2E">
        <w:rPr>
          <w:b/>
          <w:i/>
        </w:rPr>
        <w:t>customer</w:t>
      </w:r>
      <w:r w:rsidRPr="00E07F2E">
        <w:t xml:space="preserve"> includes a reference to the legal personal representative of the customer.</w:t>
      </w:r>
    </w:p>
    <w:p w:rsidR="001D5B2C" w:rsidRPr="00E07F2E" w:rsidRDefault="001D5B2C" w:rsidP="00316F60">
      <w:pPr>
        <w:pStyle w:val="ActHead5"/>
      </w:pPr>
      <w:bookmarkStart w:id="41" w:name="_Toc111549961"/>
      <w:r w:rsidRPr="00507B5A">
        <w:rPr>
          <w:rStyle w:val="CharSectno"/>
        </w:rPr>
        <w:t>360VE</w:t>
      </w:r>
      <w:r w:rsidRPr="00E07F2E">
        <w:t xml:space="preserve">  Time for payment of damages</w:t>
      </w:r>
      <w:bookmarkEnd w:id="41"/>
    </w:p>
    <w:p w:rsidR="001D5B2C" w:rsidRPr="00E07F2E" w:rsidRDefault="001D5B2C" w:rsidP="00316F60">
      <w:pPr>
        <w:pStyle w:val="SubsectionHead"/>
      </w:pPr>
      <w:r w:rsidRPr="00E07F2E">
        <w:t>Decision whether to accept liability for damages</w:t>
      </w:r>
    </w:p>
    <w:p w:rsidR="001D5B2C" w:rsidRPr="00E07F2E" w:rsidRDefault="001D5B2C" w:rsidP="00316F60">
      <w:pPr>
        <w:pStyle w:val="subsection"/>
      </w:pPr>
      <w:r w:rsidRPr="00E07F2E">
        <w:tab/>
        <w:t>(1)</w:t>
      </w:r>
      <w:r w:rsidRPr="00E07F2E">
        <w:tab/>
        <w:t xml:space="preserve">If, at a particular time, a statutory infrastructure provider first has reason to believe that an event has occurred that is reasonably likely to result in the statutory infrastructure provider being liable to pay damages to a particular customer under </w:t>
      </w:r>
      <w:r w:rsidR="00A479EA">
        <w:t>section 3</w:t>
      </w:r>
      <w:r w:rsidRPr="00E07F2E">
        <w:t>60VD, then, within 14 days after that time, the statutory infrastructure provider must decide whether to accept that liability.</w:t>
      </w:r>
    </w:p>
    <w:p w:rsidR="001D5B2C" w:rsidRPr="00E07F2E" w:rsidRDefault="001D5B2C" w:rsidP="00316F60">
      <w:pPr>
        <w:pStyle w:val="subsection"/>
      </w:pPr>
      <w:r w:rsidRPr="00E07F2E">
        <w:tab/>
        <w:t>(2)</w:t>
      </w:r>
      <w:r w:rsidRPr="00E07F2E">
        <w:tab/>
        <w:t xml:space="preserve">In making a decision under </w:t>
      </w:r>
      <w:r w:rsidR="00A479EA">
        <w:t>subsection (</w:t>
      </w:r>
      <w:r w:rsidRPr="00E07F2E">
        <w:t>1), the statutory infrastructure provider must have regard to whether there is any reasonable basis for the statutory infrastructure provider to dispute the liability.</w:t>
      </w:r>
    </w:p>
    <w:p w:rsidR="001D5B2C" w:rsidRPr="00E07F2E" w:rsidRDefault="001D5B2C" w:rsidP="00316F60">
      <w:pPr>
        <w:pStyle w:val="subsection"/>
      </w:pPr>
      <w:r w:rsidRPr="00E07F2E">
        <w:lastRenderedPageBreak/>
        <w:tab/>
        <w:t>(3)</w:t>
      </w:r>
      <w:r w:rsidRPr="00E07F2E">
        <w:tab/>
        <w:t xml:space="preserve">If a statutory infrastructure provider makes a decision under </w:t>
      </w:r>
      <w:r w:rsidR="00A479EA">
        <w:t>subsection (</w:t>
      </w:r>
      <w:r w:rsidRPr="00E07F2E">
        <w:t>1) not to accept a liability to pay damages to a particular customer, the statutory infrastructure provider must give the customer written notification of the decision within 14 weeks after the decision is made.</w:t>
      </w:r>
    </w:p>
    <w:p w:rsidR="001D5B2C" w:rsidRPr="00E07F2E" w:rsidRDefault="001D5B2C" w:rsidP="00316F60">
      <w:pPr>
        <w:pStyle w:val="SubsectionHead"/>
      </w:pPr>
      <w:r w:rsidRPr="00E07F2E">
        <w:t>Crediting customer account</w:t>
      </w:r>
    </w:p>
    <w:p w:rsidR="001D5B2C" w:rsidRPr="00E07F2E" w:rsidRDefault="001D5B2C" w:rsidP="00316F60">
      <w:pPr>
        <w:pStyle w:val="subsection"/>
      </w:pPr>
      <w:r w:rsidRPr="00E07F2E">
        <w:tab/>
        <w:t>(4)</w:t>
      </w:r>
      <w:r w:rsidRPr="00E07F2E">
        <w:tab/>
        <w:t>If:</w:t>
      </w:r>
    </w:p>
    <w:p w:rsidR="001D5B2C" w:rsidRPr="00E07F2E" w:rsidRDefault="001D5B2C" w:rsidP="00316F60">
      <w:pPr>
        <w:pStyle w:val="paragraph"/>
      </w:pPr>
      <w:r w:rsidRPr="00E07F2E">
        <w:tab/>
        <w:t>(a)</w:t>
      </w:r>
      <w:r w:rsidRPr="00E07F2E">
        <w:tab/>
        <w:t xml:space="preserve">a statutory infrastructure provider makes a decision under </w:t>
      </w:r>
      <w:r w:rsidR="00A479EA">
        <w:t>subsection (</w:t>
      </w:r>
      <w:r w:rsidRPr="00E07F2E">
        <w:t>1) to accept a liability to pay damages to a particular customer; and</w:t>
      </w:r>
    </w:p>
    <w:p w:rsidR="001D5B2C" w:rsidRPr="00E07F2E" w:rsidRDefault="001D5B2C" w:rsidP="00316F60">
      <w:pPr>
        <w:pStyle w:val="paragraph"/>
      </w:pPr>
      <w:r w:rsidRPr="00E07F2E">
        <w:tab/>
        <w:t>(b)</w:t>
      </w:r>
      <w:r w:rsidRPr="00E07F2E">
        <w:tab/>
        <w:t>the liability is to be discharged by giving the customer a credit in an account the customer has with the statutory infrastructure provider;</w:t>
      </w:r>
    </w:p>
    <w:p w:rsidR="001D5B2C" w:rsidRPr="00E07F2E" w:rsidRDefault="001D5B2C" w:rsidP="00316F60">
      <w:pPr>
        <w:pStyle w:val="subsection2"/>
      </w:pPr>
      <w:r w:rsidRPr="00E07F2E">
        <w:t>the liability must be discharged within the period of 14 weeks after the decision is made and:</w:t>
      </w:r>
    </w:p>
    <w:p w:rsidR="001D5B2C" w:rsidRPr="00E07F2E" w:rsidRDefault="001D5B2C" w:rsidP="00316F60">
      <w:pPr>
        <w:pStyle w:val="paragraph"/>
      </w:pPr>
      <w:r w:rsidRPr="00E07F2E">
        <w:tab/>
        <w:t>(c)</w:t>
      </w:r>
      <w:r w:rsidRPr="00E07F2E">
        <w:tab/>
        <w:t>if it is practicable for the statutory infrastructure provider to give the customer the credit within that 14</w:t>
      </w:r>
      <w:r w:rsidR="00316F60">
        <w:noBreakHyphen/>
      </w:r>
      <w:r w:rsidRPr="00E07F2E">
        <w:t>week period and in time for the customer to be notified of the credit in the first bill sent to the customer during that period—by giving the customer the credit in time for the customer to be notified of the credit in that bill; or</w:t>
      </w:r>
    </w:p>
    <w:p w:rsidR="001D5B2C" w:rsidRPr="00E07F2E" w:rsidRDefault="001D5B2C" w:rsidP="00316F60">
      <w:pPr>
        <w:pStyle w:val="paragraph"/>
      </w:pPr>
      <w:r w:rsidRPr="00E07F2E">
        <w:tab/>
        <w:t>(d)</w:t>
      </w:r>
      <w:r w:rsidRPr="00E07F2E">
        <w:tab/>
        <w:t xml:space="preserve">if </w:t>
      </w:r>
      <w:r w:rsidR="00FB7FB1" w:rsidRPr="00E07F2E">
        <w:t>paragraph (</w:t>
      </w:r>
      <w:r w:rsidRPr="00E07F2E">
        <w:t>c) does not apply, but it is practicable for the statutory infrastructure provider to give the customer the credit within that 14</w:t>
      </w:r>
      <w:r w:rsidR="00316F60">
        <w:noBreakHyphen/>
      </w:r>
      <w:r w:rsidRPr="00E07F2E">
        <w:t>week period and in time for the customer to be notified of the credit in the second bill sent to the customer during that period—by giving the customer the credit in time for the customer to be notified of the credit in that bill.</w:t>
      </w:r>
    </w:p>
    <w:p w:rsidR="001D5B2C" w:rsidRPr="00E07F2E" w:rsidRDefault="001D5B2C" w:rsidP="00316F60">
      <w:pPr>
        <w:pStyle w:val="SubsectionHead"/>
      </w:pPr>
      <w:r w:rsidRPr="00E07F2E">
        <w:t>Other manner of discharging liability</w:t>
      </w:r>
    </w:p>
    <w:p w:rsidR="001D5B2C" w:rsidRPr="00E07F2E" w:rsidRDefault="001D5B2C" w:rsidP="00316F60">
      <w:pPr>
        <w:pStyle w:val="subsection"/>
      </w:pPr>
      <w:r w:rsidRPr="00E07F2E">
        <w:tab/>
        <w:t>(5)</w:t>
      </w:r>
      <w:r w:rsidRPr="00E07F2E">
        <w:tab/>
        <w:t>If:</w:t>
      </w:r>
    </w:p>
    <w:p w:rsidR="001D5B2C" w:rsidRPr="00E07F2E" w:rsidRDefault="001D5B2C" w:rsidP="00316F60">
      <w:pPr>
        <w:pStyle w:val="paragraph"/>
      </w:pPr>
      <w:r w:rsidRPr="00E07F2E">
        <w:tab/>
        <w:t>(a)</w:t>
      </w:r>
      <w:r w:rsidRPr="00E07F2E">
        <w:tab/>
        <w:t xml:space="preserve">a statutory infrastructure provider makes a decision under </w:t>
      </w:r>
      <w:r w:rsidR="00A479EA">
        <w:t>subsection (</w:t>
      </w:r>
      <w:r w:rsidRPr="00E07F2E">
        <w:t>1) to accept a liability to pay damages to a particular customer; and</w:t>
      </w:r>
    </w:p>
    <w:p w:rsidR="001D5B2C" w:rsidRPr="00E07F2E" w:rsidRDefault="001D5B2C" w:rsidP="00316F60">
      <w:pPr>
        <w:pStyle w:val="paragraph"/>
      </w:pPr>
      <w:r w:rsidRPr="00E07F2E">
        <w:lastRenderedPageBreak/>
        <w:tab/>
        <w:t>(b)</w:t>
      </w:r>
      <w:r w:rsidRPr="00E07F2E">
        <w:tab/>
        <w:t>the liability is not to be discharged by giving the customer a credit in an account the customer has with the statutory infrastructure provider;</w:t>
      </w:r>
    </w:p>
    <w:p w:rsidR="001D5B2C" w:rsidRPr="00E07F2E" w:rsidRDefault="001D5B2C" w:rsidP="00316F60">
      <w:pPr>
        <w:pStyle w:val="subsection2"/>
      </w:pPr>
      <w:r w:rsidRPr="00E07F2E">
        <w:t>the liability must be discharged within 14 weeks after the decision is made.</w:t>
      </w:r>
    </w:p>
    <w:p w:rsidR="001D5B2C" w:rsidRPr="00E07F2E" w:rsidRDefault="001D5B2C" w:rsidP="00316F60">
      <w:pPr>
        <w:pStyle w:val="SubsectionHead"/>
      </w:pPr>
      <w:r w:rsidRPr="00E07F2E">
        <w:t>Customer</w:t>
      </w:r>
    </w:p>
    <w:p w:rsidR="001D5B2C" w:rsidRPr="00E07F2E" w:rsidRDefault="001D5B2C" w:rsidP="00316F60">
      <w:pPr>
        <w:pStyle w:val="subsection"/>
      </w:pPr>
      <w:r w:rsidRPr="00E07F2E">
        <w:tab/>
        <w:t>(6)</w:t>
      </w:r>
      <w:r w:rsidRPr="00E07F2E">
        <w:tab/>
        <w:t xml:space="preserve">If the </w:t>
      </w:r>
      <w:r w:rsidR="00FE33FF" w:rsidRPr="00E07F2E">
        <w:t xml:space="preserve">customer is an individual and the </w:t>
      </w:r>
      <w:r w:rsidRPr="00E07F2E">
        <w:t xml:space="preserve">customer dies, a reference in this section to the </w:t>
      </w:r>
      <w:r w:rsidRPr="00E07F2E">
        <w:rPr>
          <w:b/>
          <w:i/>
        </w:rPr>
        <w:t>customer</w:t>
      </w:r>
      <w:r w:rsidRPr="00E07F2E">
        <w:t xml:space="preserve"> includes a reference to the legal personal representative of the customer.</w:t>
      </w:r>
    </w:p>
    <w:p w:rsidR="001D5B2C" w:rsidRPr="00E07F2E" w:rsidRDefault="001D5B2C" w:rsidP="00316F60">
      <w:pPr>
        <w:pStyle w:val="ActHead5"/>
      </w:pPr>
      <w:bookmarkStart w:id="42" w:name="_Toc111549962"/>
      <w:r w:rsidRPr="00507B5A">
        <w:rPr>
          <w:rStyle w:val="CharSectno"/>
        </w:rPr>
        <w:t>360VF</w:t>
      </w:r>
      <w:r w:rsidRPr="00E07F2E">
        <w:t xml:space="preserve">  Evidentiary certificate issued by the Telecommunications Industry Ombudsman</w:t>
      </w:r>
      <w:bookmarkEnd w:id="42"/>
    </w:p>
    <w:p w:rsidR="001D5B2C" w:rsidRPr="00E07F2E" w:rsidRDefault="001D5B2C" w:rsidP="00316F60">
      <w:pPr>
        <w:pStyle w:val="subsection"/>
      </w:pPr>
      <w:r w:rsidRPr="00E07F2E">
        <w:tab/>
        <w:t>(1)</w:t>
      </w:r>
      <w:r w:rsidRPr="00E07F2E">
        <w:tab/>
        <w:t>The Telecommunications Industry Ombudsman may:</w:t>
      </w:r>
    </w:p>
    <w:p w:rsidR="001D5B2C" w:rsidRPr="00E07F2E" w:rsidRDefault="001D5B2C" w:rsidP="00316F60">
      <w:pPr>
        <w:pStyle w:val="paragraph"/>
      </w:pPr>
      <w:r w:rsidRPr="00E07F2E">
        <w:tab/>
        <w:t>(a)</w:t>
      </w:r>
      <w:r w:rsidRPr="00E07F2E">
        <w:tab/>
        <w:t xml:space="preserve"> issue a written certificate that:</w:t>
      </w:r>
    </w:p>
    <w:p w:rsidR="001D5B2C" w:rsidRPr="00E07F2E" w:rsidRDefault="001D5B2C" w:rsidP="00316F60">
      <w:pPr>
        <w:pStyle w:val="paragraphsub"/>
      </w:pPr>
      <w:r w:rsidRPr="00E07F2E">
        <w:tab/>
        <w:t>(</w:t>
      </w:r>
      <w:proofErr w:type="spellStart"/>
      <w:r w:rsidRPr="00E07F2E">
        <w:t>i</w:t>
      </w:r>
      <w:proofErr w:type="spellEnd"/>
      <w:r w:rsidRPr="00E07F2E">
        <w:t>)</w:t>
      </w:r>
      <w:r w:rsidRPr="00E07F2E">
        <w:tab/>
        <w:t xml:space="preserve">states that a specified statutory infrastructure provider has contravened a designated compensable standard determined under </w:t>
      </w:r>
      <w:r w:rsidR="008E77F5" w:rsidRPr="00E07F2E">
        <w:t>sub</w:t>
      </w:r>
      <w:r w:rsidR="00A479EA">
        <w:t>section 3</w:t>
      </w:r>
      <w:r w:rsidRPr="00E07F2E">
        <w:t>60U(1); and</w:t>
      </w:r>
    </w:p>
    <w:p w:rsidR="001D5B2C" w:rsidRPr="00E07F2E" w:rsidRDefault="001D5B2C" w:rsidP="00316F60">
      <w:pPr>
        <w:pStyle w:val="paragraphsub"/>
      </w:pPr>
      <w:r w:rsidRPr="00E07F2E">
        <w:tab/>
        <w:t>(ii)</w:t>
      </w:r>
      <w:r w:rsidRPr="00E07F2E">
        <w:tab/>
        <w:t>sets out particulars of that contravention; or</w:t>
      </w:r>
    </w:p>
    <w:p w:rsidR="001D5B2C" w:rsidRPr="00E07F2E" w:rsidRDefault="001D5B2C" w:rsidP="00316F60">
      <w:pPr>
        <w:pStyle w:val="paragraph"/>
      </w:pPr>
      <w:r w:rsidRPr="00E07F2E">
        <w:tab/>
        <w:t>(b)</w:t>
      </w:r>
      <w:r w:rsidRPr="00E07F2E">
        <w:tab/>
        <w:t xml:space="preserve"> issue a written certificate that:</w:t>
      </w:r>
    </w:p>
    <w:p w:rsidR="001D5B2C" w:rsidRPr="00E07F2E" w:rsidRDefault="001D5B2C" w:rsidP="00316F60">
      <w:pPr>
        <w:pStyle w:val="paragraphsub"/>
      </w:pPr>
      <w:r w:rsidRPr="00E07F2E">
        <w:tab/>
        <w:t>(</w:t>
      </w:r>
      <w:proofErr w:type="spellStart"/>
      <w:r w:rsidRPr="00E07F2E">
        <w:t>i</w:t>
      </w:r>
      <w:proofErr w:type="spellEnd"/>
      <w:r w:rsidRPr="00E07F2E">
        <w:t>)</w:t>
      </w:r>
      <w:r w:rsidRPr="00E07F2E">
        <w:tab/>
        <w:t xml:space="preserve">states that a specified statutory infrastructure provider has contravened a designated compensable rule made under </w:t>
      </w:r>
      <w:r w:rsidR="008E77F5" w:rsidRPr="00E07F2E">
        <w:t>sub</w:t>
      </w:r>
      <w:r w:rsidR="00A479EA">
        <w:t>section 3</w:t>
      </w:r>
      <w:r w:rsidRPr="00E07F2E">
        <w:t>60V(1); and</w:t>
      </w:r>
    </w:p>
    <w:p w:rsidR="001D5B2C" w:rsidRPr="00E07F2E" w:rsidRDefault="001D5B2C" w:rsidP="00316F60">
      <w:pPr>
        <w:pStyle w:val="paragraphsub"/>
      </w:pPr>
      <w:r w:rsidRPr="00E07F2E">
        <w:tab/>
        <w:t>(ii)</w:t>
      </w:r>
      <w:r w:rsidRPr="00E07F2E">
        <w:tab/>
        <w:t>sets out particulars of that contravention.</w:t>
      </w:r>
    </w:p>
    <w:p w:rsidR="001D5B2C" w:rsidRPr="00E07F2E" w:rsidRDefault="001D5B2C" w:rsidP="00316F60">
      <w:pPr>
        <w:pStyle w:val="subsection"/>
      </w:pPr>
      <w:r w:rsidRPr="00E07F2E">
        <w:tab/>
        <w:t>(2)</w:t>
      </w:r>
      <w:r w:rsidRPr="00E07F2E">
        <w:tab/>
        <w:t xml:space="preserve">In any proceedings under this Division, a certificate under </w:t>
      </w:r>
      <w:r w:rsidR="00A479EA">
        <w:t>subsection (</w:t>
      </w:r>
      <w:r w:rsidRPr="00E07F2E">
        <w:t>1) is prima facie evidence of the matters in the certificate.</w:t>
      </w:r>
    </w:p>
    <w:p w:rsidR="001D5B2C" w:rsidRPr="00E07F2E" w:rsidRDefault="001D5B2C" w:rsidP="00316F60">
      <w:pPr>
        <w:pStyle w:val="subsection"/>
      </w:pPr>
      <w:r w:rsidRPr="00E07F2E">
        <w:tab/>
        <w:t>(3)</w:t>
      </w:r>
      <w:r w:rsidRPr="00E07F2E">
        <w:tab/>
        <w:t xml:space="preserve">A document purporting to be a certificate under </w:t>
      </w:r>
      <w:r w:rsidR="00A479EA">
        <w:t>subsection (</w:t>
      </w:r>
      <w:r w:rsidRPr="00E07F2E">
        <w:t>1) must, unless the contrary is established, be taken to be a certificate and to have been properly given.</w:t>
      </w:r>
    </w:p>
    <w:p w:rsidR="001D5B2C" w:rsidRPr="00E07F2E" w:rsidRDefault="001D5B2C" w:rsidP="00316F60">
      <w:pPr>
        <w:pStyle w:val="subsection"/>
      </w:pPr>
      <w:r w:rsidRPr="00E07F2E">
        <w:tab/>
        <w:t>(4)</w:t>
      </w:r>
      <w:r w:rsidRPr="00E07F2E">
        <w:tab/>
      </w:r>
      <w:r w:rsidR="00E65C47">
        <w:t>Subsection (</w:t>
      </w:r>
      <w:r w:rsidRPr="00E07F2E">
        <w:t>1) does not apply to the Telecommunications Industry Ombudsman unless the Telecommunications Industry Ombudsman gives the Minister a written notice consenting to the conferral of the powers conferred by that subsection.</w:t>
      </w:r>
    </w:p>
    <w:p w:rsidR="001D5B2C" w:rsidRPr="00E07F2E" w:rsidRDefault="001D5B2C" w:rsidP="00316F60">
      <w:pPr>
        <w:pStyle w:val="subsection"/>
      </w:pPr>
      <w:r w:rsidRPr="00E07F2E">
        <w:lastRenderedPageBreak/>
        <w:tab/>
        <w:t>(5)</w:t>
      </w:r>
      <w:r w:rsidRPr="00E07F2E">
        <w:tab/>
        <w:t xml:space="preserve">If no notice is in force under </w:t>
      </w:r>
      <w:r w:rsidR="00A479EA">
        <w:t>subsection (</w:t>
      </w:r>
      <w:r w:rsidRPr="00E07F2E">
        <w:t xml:space="preserve">4), </w:t>
      </w:r>
      <w:r w:rsidR="00A479EA">
        <w:t>subsection (</w:t>
      </w:r>
      <w:r w:rsidRPr="00E07F2E">
        <w:t>1) has effect as if the reference in that subsection to the Telecommunications Industry Ombudsman were a reference to the ACMA.</w:t>
      </w:r>
    </w:p>
    <w:p w:rsidR="001D5B2C" w:rsidRPr="00E07F2E" w:rsidRDefault="001D5B2C" w:rsidP="00316F60">
      <w:pPr>
        <w:pStyle w:val="subsection"/>
      </w:pPr>
      <w:r w:rsidRPr="00E07F2E">
        <w:tab/>
        <w:t>(6)</w:t>
      </w:r>
      <w:r w:rsidRPr="00E07F2E">
        <w:tab/>
        <w:t xml:space="preserve">The Minister must cause a copy of a notice under </w:t>
      </w:r>
      <w:r w:rsidR="00A479EA">
        <w:t>subsection (</w:t>
      </w:r>
      <w:r w:rsidRPr="00E07F2E">
        <w:t>4) to be published on the Department</w:t>
      </w:r>
      <w:r w:rsidR="00CA0EFA" w:rsidRPr="00E07F2E">
        <w:t>’</w:t>
      </w:r>
      <w:r w:rsidRPr="00E07F2E">
        <w:t>s website.</w:t>
      </w:r>
    </w:p>
    <w:p w:rsidR="001D5B2C" w:rsidRPr="00E07F2E" w:rsidRDefault="001D5B2C" w:rsidP="00316F60">
      <w:pPr>
        <w:pStyle w:val="subsection"/>
      </w:pPr>
      <w:r w:rsidRPr="00E07F2E">
        <w:tab/>
        <w:t>(7)</w:t>
      </w:r>
      <w:r w:rsidRPr="00E07F2E">
        <w:tab/>
        <w:t xml:space="preserve">The continuity of a notice under </w:t>
      </w:r>
      <w:r w:rsidR="00A479EA">
        <w:t>subsection (</w:t>
      </w:r>
      <w:r w:rsidRPr="00E07F2E">
        <w:t>4) is not affected by:</w:t>
      </w:r>
    </w:p>
    <w:p w:rsidR="001D5B2C" w:rsidRPr="00E07F2E" w:rsidRDefault="001D5B2C" w:rsidP="00316F60">
      <w:pPr>
        <w:pStyle w:val="paragraph"/>
      </w:pPr>
      <w:r w:rsidRPr="00E07F2E">
        <w:tab/>
        <w:t>(a)</w:t>
      </w:r>
      <w:r w:rsidRPr="00E07F2E">
        <w:tab/>
        <w:t>a change in the occupancy of the position of Telecommunications Industry Ombudsman; or</w:t>
      </w:r>
    </w:p>
    <w:p w:rsidR="001D5B2C" w:rsidRPr="00E07F2E" w:rsidRDefault="001D5B2C" w:rsidP="00316F60">
      <w:pPr>
        <w:pStyle w:val="paragraph"/>
      </w:pPr>
      <w:r w:rsidRPr="00E07F2E">
        <w:tab/>
        <w:t>(b)</w:t>
      </w:r>
      <w:r w:rsidRPr="00E07F2E">
        <w:tab/>
        <w:t>a vacancy in the position of Telecommunications Industry Ombudsman that does not continue for more than 4 months.</w:t>
      </w:r>
    </w:p>
    <w:p w:rsidR="001D5B2C" w:rsidRPr="00E07F2E" w:rsidRDefault="001D5B2C" w:rsidP="00316F60">
      <w:pPr>
        <w:pStyle w:val="ActHead4"/>
      </w:pPr>
      <w:bookmarkStart w:id="43" w:name="_Toc111549963"/>
      <w:r w:rsidRPr="00507B5A">
        <w:rPr>
          <w:rStyle w:val="CharSubdNo"/>
        </w:rPr>
        <w:t>Subdivision C</w:t>
      </w:r>
      <w:r w:rsidRPr="00E07F2E">
        <w:t>—</w:t>
      </w:r>
      <w:r w:rsidRPr="00507B5A">
        <w:rPr>
          <w:rStyle w:val="CharSubdText"/>
        </w:rPr>
        <w:t>Miscellaneous</w:t>
      </w:r>
      <w:bookmarkEnd w:id="43"/>
    </w:p>
    <w:p w:rsidR="001D5B2C" w:rsidRPr="00E07F2E" w:rsidRDefault="001D5B2C" w:rsidP="00316F60">
      <w:pPr>
        <w:pStyle w:val="ActHead5"/>
      </w:pPr>
      <w:bookmarkStart w:id="44" w:name="_Toc111549964"/>
      <w:r w:rsidRPr="00507B5A">
        <w:rPr>
          <w:rStyle w:val="CharSectno"/>
        </w:rPr>
        <w:t>360VG</w:t>
      </w:r>
      <w:r w:rsidRPr="00E07F2E">
        <w:t xml:space="preserve">  Savings of other laws and remedies</w:t>
      </w:r>
      <w:bookmarkEnd w:id="44"/>
    </w:p>
    <w:p w:rsidR="001D5B2C" w:rsidRPr="00E07F2E" w:rsidRDefault="001D5B2C" w:rsidP="00316F60">
      <w:pPr>
        <w:pStyle w:val="subsection"/>
      </w:pPr>
      <w:r w:rsidRPr="00E07F2E">
        <w:tab/>
        <w:t>(1)</w:t>
      </w:r>
      <w:r w:rsidRPr="00E07F2E">
        <w:tab/>
        <w:t>This Division is not intended to exclude or limit the concurrent operation of any law of a State or Territory.</w:t>
      </w:r>
    </w:p>
    <w:p w:rsidR="001D5B2C" w:rsidRPr="00E07F2E" w:rsidRDefault="001D5B2C" w:rsidP="00316F60">
      <w:pPr>
        <w:pStyle w:val="subsection"/>
      </w:pPr>
      <w:r w:rsidRPr="00E07F2E">
        <w:tab/>
        <w:t>(2)</w:t>
      </w:r>
      <w:r w:rsidRPr="00E07F2E">
        <w:tab/>
        <w:t>This Division does not limit, restrict or otherwise affect any right or remedy a person would have if this Division had not been enacted.</w:t>
      </w:r>
    </w:p>
    <w:p w:rsidR="001D5B2C" w:rsidRPr="00E07F2E" w:rsidRDefault="001D5B2C" w:rsidP="00316F60">
      <w:pPr>
        <w:pStyle w:val="subsection"/>
      </w:pPr>
      <w:r w:rsidRPr="00E07F2E">
        <w:tab/>
        <w:t>(3)</w:t>
      </w:r>
      <w:r w:rsidRPr="00E07F2E">
        <w:tab/>
        <w:t>This Division does not limit, restrict or otherwise affect the operation of the Telecommunications Industry Ombudsman scheme. In particular, this Division does not affect a customer</w:t>
      </w:r>
      <w:r w:rsidR="00CA0EFA" w:rsidRPr="00E07F2E">
        <w:t>’</w:t>
      </w:r>
      <w:r w:rsidRPr="00E07F2E">
        <w:t>s right to complain to the Telecommunications Industry Ombudsman.</w:t>
      </w:r>
    </w:p>
    <w:p w:rsidR="001D5B2C" w:rsidRPr="00E07F2E" w:rsidRDefault="001D5B2C" w:rsidP="00316F60">
      <w:pPr>
        <w:pStyle w:val="subsection"/>
      </w:pPr>
      <w:r w:rsidRPr="00E07F2E">
        <w:tab/>
        <w:t>(4)</w:t>
      </w:r>
      <w:r w:rsidRPr="00E07F2E">
        <w:tab/>
      </w:r>
      <w:r w:rsidR="00E65C47">
        <w:t>Subsection (</w:t>
      </w:r>
      <w:r w:rsidRPr="00E07F2E">
        <w:t xml:space="preserve">3) does not, by implication, limit </w:t>
      </w:r>
      <w:r w:rsidR="00A479EA">
        <w:t>subsection (</w:t>
      </w:r>
      <w:r w:rsidRPr="00E07F2E">
        <w:t>2).</w:t>
      </w:r>
    </w:p>
    <w:p w:rsidR="001D5B2C" w:rsidRPr="00E07F2E" w:rsidRDefault="001D5B2C" w:rsidP="00316F60">
      <w:pPr>
        <w:pStyle w:val="ActHead5"/>
      </w:pPr>
      <w:bookmarkStart w:id="45" w:name="_Toc111549965"/>
      <w:r w:rsidRPr="00507B5A">
        <w:rPr>
          <w:rStyle w:val="CharSectno"/>
        </w:rPr>
        <w:t>360VH</w:t>
      </w:r>
      <w:r w:rsidRPr="00E07F2E">
        <w:t xml:space="preserve">  Compensation rules</w:t>
      </w:r>
      <w:bookmarkEnd w:id="45"/>
    </w:p>
    <w:p w:rsidR="001D5B2C" w:rsidRPr="00E07F2E" w:rsidRDefault="001D5B2C" w:rsidP="00316F60">
      <w:pPr>
        <w:pStyle w:val="subsection"/>
      </w:pPr>
      <w:r w:rsidRPr="00E07F2E">
        <w:tab/>
      </w:r>
      <w:r w:rsidRPr="00E07F2E">
        <w:tab/>
        <w:t>The Minister may, by legislative instrument, make rules (</w:t>
      </w:r>
      <w:r w:rsidRPr="00E07F2E">
        <w:rPr>
          <w:b/>
          <w:i/>
        </w:rPr>
        <w:t>compensation rules</w:t>
      </w:r>
      <w:r w:rsidRPr="00E07F2E">
        <w:t>) prescribing matters required or permitted by this Division to be prescribed by the compensation rules.</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BC3DB7" w:rsidRPr="00E07F2E" w:rsidRDefault="00C84EEA" w:rsidP="00316F60">
      <w:pPr>
        <w:pStyle w:val="ItemHead"/>
      </w:pPr>
      <w:r>
        <w:lastRenderedPageBreak/>
        <w:t>136</w:t>
      </w:r>
      <w:r w:rsidR="00BC3DB7" w:rsidRPr="00E07F2E">
        <w:t xml:space="preserve">  </w:t>
      </w:r>
      <w:r w:rsidR="008E77F5" w:rsidRPr="00E07F2E">
        <w:t>Division 5</w:t>
      </w:r>
      <w:r w:rsidR="00BC3DB7" w:rsidRPr="00E07F2E">
        <w:t xml:space="preserve"> of </w:t>
      </w:r>
      <w:r w:rsidR="008E77F5" w:rsidRPr="00E07F2E">
        <w:t>Part 1</w:t>
      </w:r>
      <w:r w:rsidR="00BC3DB7" w:rsidRPr="00E07F2E">
        <w:t>9 (heading)</w:t>
      </w:r>
    </w:p>
    <w:p w:rsidR="00BC3DB7" w:rsidRPr="00E07F2E" w:rsidRDefault="00BC3DB7" w:rsidP="00316F60">
      <w:pPr>
        <w:pStyle w:val="Item"/>
      </w:pPr>
      <w:r w:rsidRPr="00E07F2E">
        <w:t>Omit “</w:t>
      </w:r>
      <w:r w:rsidRPr="00E07F2E">
        <w:rPr>
          <w:b/>
        </w:rPr>
        <w:t>Publication of offers</w:t>
      </w:r>
      <w:r w:rsidRPr="00E07F2E">
        <w:t>”, substitute “</w:t>
      </w:r>
      <w:r w:rsidRPr="00E07F2E">
        <w:rPr>
          <w:b/>
        </w:rPr>
        <w:t>Offers to be made available</w:t>
      </w:r>
      <w:r w:rsidRPr="00E07F2E">
        <w:t>”.</w:t>
      </w:r>
    </w:p>
    <w:p w:rsidR="00BC3DB7" w:rsidRPr="00E07F2E" w:rsidRDefault="00C84EEA" w:rsidP="00316F60">
      <w:pPr>
        <w:pStyle w:val="ItemHead"/>
      </w:pPr>
      <w:r>
        <w:t>137</w:t>
      </w:r>
      <w:r w:rsidR="00BC3DB7" w:rsidRPr="00E07F2E">
        <w:t xml:space="preserve">  Section 360W (heading)</w:t>
      </w:r>
    </w:p>
    <w:p w:rsidR="00BC3DB7" w:rsidRPr="00E07F2E" w:rsidRDefault="00BC3DB7" w:rsidP="00316F60">
      <w:pPr>
        <w:pStyle w:val="Item"/>
      </w:pPr>
      <w:r w:rsidRPr="00E07F2E">
        <w:t>Omit “</w:t>
      </w:r>
      <w:r w:rsidRPr="00E07F2E">
        <w:rPr>
          <w:b/>
        </w:rPr>
        <w:t>Publication of offer</w:t>
      </w:r>
      <w:r w:rsidRPr="00E07F2E">
        <w:t>”, substitute “</w:t>
      </w:r>
      <w:r w:rsidRPr="00E07F2E">
        <w:rPr>
          <w:b/>
        </w:rPr>
        <w:t>Offer to be made available</w:t>
      </w:r>
      <w:r w:rsidRPr="00E07F2E">
        <w:t>”.</w:t>
      </w:r>
    </w:p>
    <w:p w:rsidR="00BC3DB7" w:rsidRPr="00E07F2E" w:rsidRDefault="00C84EEA" w:rsidP="00316F60">
      <w:pPr>
        <w:pStyle w:val="ItemHead"/>
      </w:pPr>
      <w:r>
        <w:t>138</w:t>
      </w:r>
      <w:r w:rsidR="00BC3DB7" w:rsidRPr="00E07F2E">
        <w:t xml:space="preserve">  </w:t>
      </w:r>
      <w:r w:rsidR="008E77F5" w:rsidRPr="00E07F2E">
        <w:t>Sub</w:t>
      </w:r>
      <w:r w:rsidR="00A479EA">
        <w:t>section 3</w:t>
      </w:r>
      <w:r w:rsidR="00BC3DB7" w:rsidRPr="00E07F2E">
        <w:t>60W(1)</w:t>
      </w:r>
    </w:p>
    <w:p w:rsidR="00BC3DB7" w:rsidRPr="00E07F2E" w:rsidRDefault="00BC3DB7" w:rsidP="00316F60">
      <w:pPr>
        <w:pStyle w:val="Item"/>
      </w:pPr>
      <w:r w:rsidRPr="00E07F2E">
        <w:t>Omit “publish”, substitute “make available”.</w:t>
      </w:r>
    </w:p>
    <w:p w:rsidR="00BC3DB7" w:rsidRPr="00E07F2E" w:rsidRDefault="00C84EEA" w:rsidP="00316F60">
      <w:pPr>
        <w:pStyle w:val="ItemHead"/>
      </w:pPr>
      <w:r>
        <w:t>139</w:t>
      </w:r>
      <w:r w:rsidR="00BC3DB7" w:rsidRPr="00E07F2E">
        <w:t xml:space="preserve">  </w:t>
      </w:r>
      <w:r w:rsidR="008E77F5" w:rsidRPr="00E07F2E">
        <w:t>Sub</w:t>
      </w:r>
      <w:r w:rsidR="00A479EA">
        <w:t>section 3</w:t>
      </w:r>
      <w:r w:rsidR="00BC3DB7" w:rsidRPr="00E07F2E">
        <w:t>60W(4)</w:t>
      </w:r>
    </w:p>
    <w:p w:rsidR="00BC3DB7" w:rsidRPr="00E07F2E" w:rsidRDefault="00BC3DB7" w:rsidP="00316F60">
      <w:pPr>
        <w:pStyle w:val="Item"/>
      </w:pPr>
      <w:r w:rsidRPr="00E07F2E">
        <w:t>Omit “published”, substitute “made available”.</w:t>
      </w:r>
    </w:p>
    <w:p w:rsidR="00BC3DB7" w:rsidRPr="00E07F2E" w:rsidRDefault="00C84EEA" w:rsidP="00316F60">
      <w:pPr>
        <w:pStyle w:val="ItemHead"/>
      </w:pPr>
      <w:r>
        <w:t>140</w:t>
      </w:r>
      <w:r w:rsidR="00BC3DB7" w:rsidRPr="00E07F2E">
        <w:t xml:space="preserve">  Section 360X (heading)</w:t>
      </w:r>
    </w:p>
    <w:p w:rsidR="00BC3DB7" w:rsidRPr="00E07F2E" w:rsidRDefault="00BC3DB7" w:rsidP="00316F60">
      <w:pPr>
        <w:pStyle w:val="Item"/>
      </w:pPr>
      <w:r w:rsidRPr="00E07F2E">
        <w:t>Omit “</w:t>
      </w:r>
      <w:r w:rsidRPr="00E07F2E">
        <w:rPr>
          <w:b/>
        </w:rPr>
        <w:t>Publication of offer</w:t>
      </w:r>
      <w:r w:rsidRPr="00E07F2E">
        <w:t>”, substitute “</w:t>
      </w:r>
      <w:r w:rsidRPr="00E07F2E">
        <w:rPr>
          <w:b/>
        </w:rPr>
        <w:t>Offer to be made available</w:t>
      </w:r>
      <w:r w:rsidRPr="00E07F2E">
        <w:t>”.</w:t>
      </w:r>
    </w:p>
    <w:p w:rsidR="00BC3DB7" w:rsidRPr="00E07F2E" w:rsidRDefault="00C84EEA" w:rsidP="00316F60">
      <w:pPr>
        <w:pStyle w:val="ItemHead"/>
      </w:pPr>
      <w:r>
        <w:t>141</w:t>
      </w:r>
      <w:r w:rsidR="00BC3DB7" w:rsidRPr="00E07F2E">
        <w:t xml:space="preserve">  </w:t>
      </w:r>
      <w:r w:rsidR="008E77F5" w:rsidRPr="00E07F2E">
        <w:t>Sub</w:t>
      </w:r>
      <w:r w:rsidR="00A479EA">
        <w:t>section 3</w:t>
      </w:r>
      <w:r w:rsidR="00BC3DB7" w:rsidRPr="00E07F2E">
        <w:t>60X(1)</w:t>
      </w:r>
    </w:p>
    <w:p w:rsidR="00BC3DB7" w:rsidRPr="00E07F2E" w:rsidRDefault="00BC3DB7" w:rsidP="00316F60">
      <w:pPr>
        <w:pStyle w:val="Item"/>
      </w:pPr>
      <w:r w:rsidRPr="00E07F2E">
        <w:t>Omit “publish”, substitute “make available”.</w:t>
      </w:r>
    </w:p>
    <w:p w:rsidR="00BC3DB7" w:rsidRPr="00E07F2E" w:rsidRDefault="00C84EEA" w:rsidP="00316F60">
      <w:pPr>
        <w:pStyle w:val="ItemHead"/>
      </w:pPr>
      <w:r>
        <w:t>142</w:t>
      </w:r>
      <w:r w:rsidR="00BC3DB7" w:rsidRPr="00E07F2E">
        <w:t xml:space="preserve">  </w:t>
      </w:r>
      <w:r w:rsidR="008E77F5" w:rsidRPr="00E07F2E">
        <w:t>Sub</w:t>
      </w:r>
      <w:r w:rsidR="00A479EA">
        <w:t>section 3</w:t>
      </w:r>
      <w:r w:rsidR="00BC3DB7" w:rsidRPr="00E07F2E">
        <w:t>60X(4)</w:t>
      </w:r>
    </w:p>
    <w:p w:rsidR="00BC3DB7" w:rsidRPr="00E07F2E" w:rsidRDefault="00BC3DB7" w:rsidP="00316F60">
      <w:pPr>
        <w:pStyle w:val="Item"/>
      </w:pPr>
      <w:r w:rsidRPr="00E07F2E">
        <w:t>Omit “published”, substitute “made available”.</w:t>
      </w:r>
    </w:p>
    <w:p w:rsidR="007D12D7" w:rsidRPr="00E07F2E" w:rsidRDefault="00C84EEA" w:rsidP="00316F60">
      <w:pPr>
        <w:pStyle w:val="ItemHead"/>
      </w:pPr>
      <w:r>
        <w:t>143</w:t>
      </w:r>
      <w:r w:rsidR="007D12D7" w:rsidRPr="00E07F2E">
        <w:t xml:space="preserve">  After </w:t>
      </w:r>
      <w:r w:rsidR="008E77F5" w:rsidRPr="00E07F2E">
        <w:t>Division 5</w:t>
      </w:r>
      <w:r w:rsidR="007D12D7" w:rsidRPr="00E07F2E">
        <w:t xml:space="preserve"> of </w:t>
      </w:r>
      <w:r w:rsidR="008E77F5" w:rsidRPr="00E07F2E">
        <w:t>Part 1</w:t>
      </w:r>
      <w:r w:rsidR="007D12D7" w:rsidRPr="00E07F2E">
        <w:t>9</w:t>
      </w:r>
    </w:p>
    <w:p w:rsidR="007D12D7" w:rsidRPr="00E07F2E" w:rsidRDefault="007D12D7" w:rsidP="00316F60">
      <w:pPr>
        <w:pStyle w:val="Item"/>
      </w:pPr>
      <w:r w:rsidRPr="00E07F2E">
        <w:t>Insert:</w:t>
      </w:r>
    </w:p>
    <w:p w:rsidR="007D12D7" w:rsidRPr="00E07F2E" w:rsidRDefault="008E77F5" w:rsidP="00316F60">
      <w:pPr>
        <w:pStyle w:val="ActHead3"/>
      </w:pPr>
      <w:bookmarkStart w:id="46" w:name="_Toc111549966"/>
      <w:r w:rsidRPr="00507B5A">
        <w:rPr>
          <w:rStyle w:val="CharDivNo"/>
        </w:rPr>
        <w:t>Division 5</w:t>
      </w:r>
      <w:r w:rsidR="007D12D7" w:rsidRPr="00507B5A">
        <w:rPr>
          <w:rStyle w:val="CharDivNo"/>
        </w:rPr>
        <w:t>A</w:t>
      </w:r>
      <w:r w:rsidR="007D12D7" w:rsidRPr="00E07F2E">
        <w:t>—</w:t>
      </w:r>
      <w:r w:rsidR="007D12D7" w:rsidRPr="00507B5A">
        <w:rPr>
          <w:rStyle w:val="CharDivText"/>
        </w:rPr>
        <w:t>Information</w:t>
      </w:r>
      <w:r w:rsidR="00316F60" w:rsidRPr="00507B5A">
        <w:rPr>
          <w:rStyle w:val="CharDivText"/>
        </w:rPr>
        <w:noBreakHyphen/>
      </w:r>
      <w:r w:rsidR="007D12D7" w:rsidRPr="00507B5A">
        <w:rPr>
          <w:rStyle w:val="CharDivText"/>
        </w:rPr>
        <w:t>gathering powers</w:t>
      </w:r>
      <w:bookmarkEnd w:id="46"/>
    </w:p>
    <w:p w:rsidR="007D12D7" w:rsidRPr="00E07F2E" w:rsidRDefault="007D12D7" w:rsidP="00316F60">
      <w:pPr>
        <w:pStyle w:val="ActHead5"/>
      </w:pPr>
      <w:bookmarkStart w:id="47" w:name="_Toc111549967"/>
      <w:r w:rsidRPr="00507B5A">
        <w:rPr>
          <w:rStyle w:val="CharSectno"/>
        </w:rPr>
        <w:t>360XAA</w:t>
      </w:r>
      <w:r w:rsidRPr="00E07F2E">
        <w:t xml:space="preserve">  Secretary may obtain information and documents from carriers and </w:t>
      </w:r>
      <w:r w:rsidR="002F24EC" w:rsidRPr="00E07F2E">
        <w:t xml:space="preserve">carriage </w:t>
      </w:r>
      <w:r w:rsidRPr="00E07F2E">
        <w:t>service providers</w:t>
      </w:r>
      <w:bookmarkEnd w:id="47"/>
    </w:p>
    <w:p w:rsidR="007D12D7" w:rsidRPr="00E07F2E" w:rsidRDefault="007D12D7" w:rsidP="00316F60">
      <w:pPr>
        <w:pStyle w:val="SubsectionHead"/>
      </w:pPr>
      <w:r w:rsidRPr="00E07F2E">
        <w:t>Scope</w:t>
      </w:r>
    </w:p>
    <w:p w:rsidR="007D12D7" w:rsidRPr="00E07F2E" w:rsidRDefault="007D12D7" w:rsidP="00316F60">
      <w:pPr>
        <w:pStyle w:val="subsection"/>
      </w:pPr>
      <w:r w:rsidRPr="00E07F2E">
        <w:tab/>
        <w:t>(1)</w:t>
      </w:r>
      <w:r w:rsidRPr="00E07F2E">
        <w:tab/>
        <w:t xml:space="preserve">This section applies to a carrier or carriage service provider if the Secretary has reason to believe that the carrier or </w:t>
      </w:r>
      <w:r w:rsidR="002F24EC" w:rsidRPr="00E07F2E">
        <w:t xml:space="preserve">carriage service </w:t>
      </w:r>
      <w:r w:rsidRPr="00E07F2E">
        <w:t>provider has information or a document that is relevant to the exercise of the Minister</w:t>
      </w:r>
      <w:r w:rsidR="00CA0EFA" w:rsidRPr="00E07F2E">
        <w:t>’</w:t>
      </w:r>
      <w:r w:rsidRPr="00E07F2E">
        <w:t xml:space="preserve">s powers under </w:t>
      </w:r>
      <w:r w:rsidR="00A479EA">
        <w:t>section 3</w:t>
      </w:r>
      <w:r w:rsidRPr="00E07F2E">
        <w:t>60L.</w:t>
      </w:r>
    </w:p>
    <w:p w:rsidR="007D12D7" w:rsidRPr="00E07F2E" w:rsidRDefault="007D12D7" w:rsidP="00316F60">
      <w:pPr>
        <w:pStyle w:val="SubsectionHead"/>
      </w:pPr>
      <w:r w:rsidRPr="00E07F2E">
        <w:lastRenderedPageBreak/>
        <w:t>Requirement</w:t>
      </w:r>
    </w:p>
    <w:p w:rsidR="007D12D7" w:rsidRPr="00E07F2E" w:rsidRDefault="007D12D7" w:rsidP="00316F60">
      <w:pPr>
        <w:pStyle w:val="subsection"/>
      </w:pPr>
      <w:r w:rsidRPr="00E07F2E">
        <w:tab/>
        <w:t>(2)</w:t>
      </w:r>
      <w:r w:rsidRPr="00E07F2E">
        <w:tab/>
        <w:t>The Secretary may, by written notice given to the carrier or carriage service provider, require the carrier or carriage service provider:</w:t>
      </w:r>
    </w:p>
    <w:p w:rsidR="007D12D7" w:rsidRPr="00E07F2E" w:rsidRDefault="007D12D7" w:rsidP="00316F60">
      <w:pPr>
        <w:pStyle w:val="paragraph"/>
      </w:pPr>
      <w:r w:rsidRPr="00E07F2E">
        <w:tab/>
        <w:t>(a)</w:t>
      </w:r>
      <w:r w:rsidRPr="00E07F2E">
        <w:tab/>
        <w:t>to give to the Secretary, within the period and in the manner and form specified in the notice, any such information; or</w:t>
      </w:r>
    </w:p>
    <w:p w:rsidR="007D12D7" w:rsidRPr="00E07F2E" w:rsidRDefault="007D12D7" w:rsidP="00316F60">
      <w:pPr>
        <w:pStyle w:val="paragraph"/>
      </w:pPr>
      <w:r w:rsidRPr="00E07F2E">
        <w:tab/>
        <w:t>(b)</w:t>
      </w:r>
      <w:r w:rsidRPr="00E07F2E">
        <w:tab/>
        <w:t>to produce to the Secretary, within the period and in the manner specified in the notice, any such documents; or</w:t>
      </w:r>
    </w:p>
    <w:p w:rsidR="007D12D7" w:rsidRPr="00E07F2E" w:rsidRDefault="007D12D7" w:rsidP="00316F60">
      <w:pPr>
        <w:pStyle w:val="paragraph"/>
      </w:pPr>
      <w:r w:rsidRPr="00E07F2E">
        <w:tab/>
        <w:t>(c)</w:t>
      </w:r>
      <w:r w:rsidRPr="00E07F2E">
        <w:tab/>
        <w:t>to make copies of any such documents and to produce to the Secretary, within the period and in the manner specified in the notice, those copies.</w:t>
      </w:r>
    </w:p>
    <w:p w:rsidR="007D12D7" w:rsidRPr="00E07F2E" w:rsidRDefault="007D12D7" w:rsidP="00316F60">
      <w:pPr>
        <w:pStyle w:val="subsection"/>
      </w:pPr>
      <w:r w:rsidRPr="00E07F2E">
        <w:tab/>
        <w:t>(3)</w:t>
      </w:r>
      <w:r w:rsidRPr="00E07F2E">
        <w:tab/>
        <w:t xml:space="preserve">A period specified under </w:t>
      </w:r>
      <w:r w:rsidR="00A479EA">
        <w:t>subsection (</w:t>
      </w:r>
      <w:r w:rsidRPr="00E07F2E">
        <w:t>2) must not be shorter than 14 days after the notice is given.</w:t>
      </w:r>
    </w:p>
    <w:p w:rsidR="007D12D7" w:rsidRPr="00E07F2E" w:rsidRDefault="007D12D7" w:rsidP="00316F60">
      <w:pPr>
        <w:pStyle w:val="SubsectionHead"/>
      </w:pPr>
      <w:r w:rsidRPr="00E07F2E">
        <w:t>Compliance</w:t>
      </w:r>
    </w:p>
    <w:p w:rsidR="007D12D7" w:rsidRPr="00E07F2E" w:rsidRDefault="007D12D7" w:rsidP="00316F60">
      <w:pPr>
        <w:pStyle w:val="subsection"/>
      </w:pPr>
      <w:r w:rsidRPr="00E07F2E">
        <w:tab/>
        <w:t>(4)</w:t>
      </w:r>
      <w:r w:rsidRPr="00E07F2E">
        <w:tab/>
        <w:t xml:space="preserve">A carrier or carriage service provider must comply with a requirement under </w:t>
      </w:r>
      <w:r w:rsidR="00A479EA">
        <w:t>subsection (</w:t>
      </w:r>
      <w:r w:rsidRPr="00E07F2E">
        <w:t>2) to the extent that the carrier or carriage service provider is capable of doing so.</w:t>
      </w:r>
    </w:p>
    <w:p w:rsidR="007D12D7" w:rsidRPr="00E07F2E" w:rsidRDefault="007D12D7" w:rsidP="00316F60">
      <w:pPr>
        <w:pStyle w:val="ActHead5"/>
      </w:pPr>
      <w:bookmarkStart w:id="48" w:name="_Toc111549968"/>
      <w:r w:rsidRPr="00507B5A">
        <w:rPr>
          <w:rStyle w:val="CharSectno"/>
        </w:rPr>
        <w:t>360XAB</w:t>
      </w:r>
      <w:r w:rsidRPr="00E07F2E">
        <w:t xml:space="preserve">  Copying documents—compensation</w:t>
      </w:r>
      <w:bookmarkEnd w:id="48"/>
    </w:p>
    <w:p w:rsidR="007D12D7" w:rsidRPr="00E07F2E" w:rsidRDefault="007D12D7" w:rsidP="00316F60">
      <w:pPr>
        <w:pStyle w:val="subsection"/>
      </w:pPr>
      <w:r w:rsidRPr="00E07F2E">
        <w:tab/>
      </w:r>
      <w:r w:rsidRPr="00E07F2E">
        <w:tab/>
        <w:t xml:space="preserve">A carrier or </w:t>
      </w:r>
      <w:r w:rsidR="002F24EC" w:rsidRPr="00E07F2E">
        <w:t xml:space="preserve">carriage service </w:t>
      </w:r>
      <w:r w:rsidRPr="00E07F2E">
        <w:t xml:space="preserve">provider is entitled to be paid by the Commonwealth reasonable compensation for complying with a requirement covered by </w:t>
      </w:r>
      <w:r w:rsidR="00FB7FB1" w:rsidRPr="00E07F2E">
        <w:t>paragraph 3</w:t>
      </w:r>
      <w:r w:rsidRPr="00E07F2E">
        <w:t>60XAA(2)(c).</w:t>
      </w:r>
    </w:p>
    <w:p w:rsidR="007D12D7" w:rsidRPr="00E07F2E" w:rsidRDefault="007D12D7" w:rsidP="00316F60">
      <w:pPr>
        <w:pStyle w:val="ActHead5"/>
      </w:pPr>
      <w:bookmarkStart w:id="49" w:name="_Toc111549969"/>
      <w:r w:rsidRPr="00507B5A">
        <w:rPr>
          <w:rStyle w:val="CharSectno"/>
        </w:rPr>
        <w:t>360XAC</w:t>
      </w:r>
      <w:r w:rsidRPr="00E07F2E">
        <w:t xml:space="preserve">  Copies of documents</w:t>
      </w:r>
      <w:bookmarkEnd w:id="49"/>
    </w:p>
    <w:p w:rsidR="007D12D7" w:rsidRPr="00E07F2E" w:rsidRDefault="007D12D7" w:rsidP="00316F60">
      <w:pPr>
        <w:pStyle w:val="subsection"/>
      </w:pPr>
      <w:r w:rsidRPr="00E07F2E">
        <w:tab/>
        <w:t>(1)</w:t>
      </w:r>
      <w:r w:rsidRPr="00E07F2E">
        <w:tab/>
        <w:t>The Secretary may:</w:t>
      </w:r>
    </w:p>
    <w:p w:rsidR="007D12D7" w:rsidRPr="00E07F2E" w:rsidRDefault="007D12D7" w:rsidP="00316F60">
      <w:pPr>
        <w:pStyle w:val="paragraph"/>
      </w:pPr>
      <w:r w:rsidRPr="00E07F2E">
        <w:tab/>
        <w:t>(a)</w:t>
      </w:r>
      <w:r w:rsidRPr="00E07F2E">
        <w:tab/>
        <w:t xml:space="preserve">inspect a document or copy produced under </w:t>
      </w:r>
      <w:r w:rsidR="008E77F5" w:rsidRPr="00E07F2E">
        <w:t>sub</w:t>
      </w:r>
      <w:r w:rsidR="00A479EA">
        <w:t>section 3</w:t>
      </w:r>
      <w:r w:rsidRPr="00E07F2E">
        <w:t>60XAA(2); and</w:t>
      </w:r>
    </w:p>
    <w:p w:rsidR="007D12D7" w:rsidRPr="00E07F2E" w:rsidRDefault="007D12D7" w:rsidP="00316F60">
      <w:pPr>
        <w:pStyle w:val="paragraph"/>
      </w:pPr>
      <w:r w:rsidRPr="00E07F2E">
        <w:tab/>
        <w:t>(b)</w:t>
      </w:r>
      <w:r w:rsidRPr="00E07F2E">
        <w:tab/>
        <w:t>make and retain copies of, or take and retain extracts from, such a document.</w:t>
      </w:r>
    </w:p>
    <w:p w:rsidR="007D12D7" w:rsidRPr="00E07F2E" w:rsidRDefault="007D12D7" w:rsidP="00316F60">
      <w:pPr>
        <w:pStyle w:val="subsection"/>
      </w:pPr>
      <w:r w:rsidRPr="00E07F2E">
        <w:tab/>
        <w:t>(2)</w:t>
      </w:r>
      <w:r w:rsidRPr="00E07F2E">
        <w:tab/>
        <w:t xml:space="preserve">The Secretary may retain possession of a copy of a document produced in accordance with a requirement covered by </w:t>
      </w:r>
      <w:r w:rsidR="00FB7FB1" w:rsidRPr="00E07F2E">
        <w:t>paragraph 3</w:t>
      </w:r>
      <w:r w:rsidRPr="00E07F2E">
        <w:t>60XAA(2)(c).</w:t>
      </w:r>
    </w:p>
    <w:p w:rsidR="007D12D7" w:rsidRPr="00E07F2E" w:rsidRDefault="007D12D7" w:rsidP="00316F60">
      <w:pPr>
        <w:pStyle w:val="ActHead5"/>
      </w:pPr>
      <w:bookmarkStart w:id="50" w:name="_Toc111549970"/>
      <w:r w:rsidRPr="00507B5A">
        <w:rPr>
          <w:rStyle w:val="CharSectno"/>
        </w:rPr>
        <w:lastRenderedPageBreak/>
        <w:t>360XAD</w:t>
      </w:r>
      <w:r w:rsidRPr="00E07F2E">
        <w:t xml:space="preserve"> </w:t>
      </w:r>
      <w:r w:rsidR="00B61448" w:rsidRPr="00E07F2E">
        <w:t xml:space="preserve"> </w:t>
      </w:r>
      <w:r w:rsidRPr="00E07F2E">
        <w:t>Secretary may retain documents</w:t>
      </w:r>
      <w:bookmarkEnd w:id="50"/>
    </w:p>
    <w:p w:rsidR="007D12D7" w:rsidRPr="00E07F2E" w:rsidRDefault="007D12D7" w:rsidP="00316F60">
      <w:pPr>
        <w:pStyle w:val="subsection"/>
      </w:pPr>
      <w:r w:rsidRPr="00E07F2E">
        <w:tab/>
        <w:t>(1)</w:t>
      </w:r>
      <w:r w:rsidRPr="00E07F2E">
        <w:tab/>
        <w:t xml:space="preserve">The Secretary may take, and retain for as long as is necessary, possession of a document produced under </w:t>
      </w:r>
      <w:r w:rsidR="008E77F5" w:rsidRPr="00E07F2E">
        <w:t>sub</w:t>
      </w:r>
      <w:r w:rsidR="00A479EA">
        <w:t>section 3</w:t>
      </w:r>
      <w:r w:rsidRPr="00E07F2E">
        <w:t>60XAA(2).</w:t>
      </w:r>
    </w:p>
    <w:p w:rsidR="007D12D7" w:rsidRPr="00E07F2E" w:rsidRDefault="007D12D7" w:rsidP="00316F60">
      <w:pPr>
        <w:pStyle w:val="subsection"/>
      </w:pPr>
      <w:r w:rsidRPr="00E07F2E">
        <w:tab/>
        <w:t>(2)</w:t>
      </w:r>
      <w:r w:rsidRPr="00E07F2E">
        <w:tab/>
        <w:t xml:space="preserve">The carrier or </w:t>
      </w:r>
      <w:r w:rsidR="00380E51">
        <w:t xml:space="preserve">carriage service </w:t>
      </w:r>
      <w:r w:rsidRPr="00E07F2E">
        <w:t>provider otherwise entitled to possession of the document is entitled to be supplied, as soon as practicable, with a copy certified by the Secretary to be a true copy.</w:t>
      </w:r>
    </w:p>
    <w:p w:rsidR="007D12D7" w:rsidRPr="00E07F2E" w:rsidRDefault="007D12D7" w:rsidP="00316F60">
      <w:pPr>
        <w:pStyle w:val="subsection"/>
      </w:pPr>
      <w:r w:rsidRPr="00E07F2E">
        <w:tab/>
        <w:t>(3)</w:t>
      </w:r>
      <w:r w:rsidRPr="00E07F2E">
        <w:tab/>
        <w:t>The certified copy must be received in all courts and tribunals as evidence as if it were the original.</w:t>
      </w:r>
    </w:p>
    <w:p w:rsidR="007D12D7" w:rsidRPr="00E07F2E" w:rsidRDefault="007D12D7" w:rsidP="00316F60">
      <w:pPr>
        <w:pStyle w:val="subsection"/>
      </w:pPr>
      <w:r w:rsidRPr="00E07F2E">
        <w:tab/>
        <w:t>(4)</w:t>
      </w:r>
      <w:r w:rsidRPr="00E07F2E">
        <w:tab/>
        <w:t xml:space="preserve">Until a certified copy is supplied, the Secretary must, at such times and places as the Secretary thinks appropriate, permit the carrier or </w:t>
      </w:r>
      <w:r w:rsidR="00380E51">
        <w:t xml:space="preserve">carriage service </w:t>
      </w:r>
      <w:r w:rsidRPr="00E07F2E">
        <w:t xml:space="preserve">provider otherwise entitled to possession of the document, or a person authorised by that carrier or </w:t>
      </w:r>
      <w:r w:rsidR="00380E51">
        <w:t xml:space="preserve">carriage service </w:t>
      </w:r>
      <w:r w:rsidRPr="00E07F2E">
        <w:t>provider, to inspect and make copies of, or take extracts from, the document.</w:t>
      </w:r>
    </w:p>
    <w:p w:rsidR="007D12D7" w:rsidRPr="00E07F2E" w:rsidRDefault="007D12D7" w:rsidP="00316F60">
      <w:pPr>
        <w:pStyle w:val="ActHead5"/>
      </w:pPr>
      <w:bookmarkStart w:id="51" w:name="_Toc111549971"/>
      <w:r w:rsidRPr="00507B5A">
        <w:rPr>
          <w:rStyle w:val="CharSectno"/>
        </w:rPr>
        <w:t>360XA</w:t>
      </w:r>
      <w:r w:rsidR="00380E51" w:rsidRPr="00507B5A">
        <w:rPr>
          <w:rStyle w:val="CharSectno"/>
        </w:rPr>
        <w:t>E</w:t>
      </w:r>
      <w:r w:rsidR="00B61448" w:rsidRPr="00E07F2E">
        <w:t xml:space="preserve">  </w:t>
      </w:r>
      <w:r w:rsidRPr="00E07F2E">
        <w:t>Law relating to legal professional privilege not affected</w:t>
      </w:r>
      <w:bookmarkEnd w:id="51"/>
    </w:p>
    <w:p w:rsidR="007D12D7" w:rsidRPr="00E07F2E" w:rsidRDefault="007D12D7" w:rsidP="00316F60">
      <w:pPr>
        <w:pStyle w:val="subsection"/>
      </w:pPr>
      <w:r w:rsidRPr="00E07F2E">
        <w:tab/>
      </w:r>
      <w:r w:rsidRPr="00E07F2E">
        <w:tab/>
        <w:t>This Division does not affect the law relating to legal professional privilege.</w:t>
      </w:r>
    </w:p>
    <w:p w:rsidR="007D12D7" w:rsidRPr="00E07F2E" w:rsidRDefault="007D12D7" w:rsidP="00316F60">
      <w:pPr>
        <w:pStyle w:val="ActHead5"/>
      </w:pPr>
      <w:bookmarkStart w:id="52" w:name="_Toc111549972"/>
      <w:r w:rsidRPr="00507B5A">
        <w:rPr>
          <w:rStyle w:val="CharSectno"/>
        </w:rPr>
        <w:t>360XA</w:t>
      </w:r>
      <w:r w:rsidR="00380E51" w:rsidRPr="00507B5A">
        <w:rPr>
          <w:rStyle w:val="CharSectno"/>
        </w:rPr>
        <w:t>F</w:t>
      </w:r>
      <w:r w:rsidRPr="00E07F2E">
        <w:t xml:space="preserve"> </w:t>
      </w:r>
      <w:r w:rsidR="00B61448" w:rsidRPr="00E07F2E">
        <w:t xml:space="preserve"> </w:t>
      </w:r>
      <w:r w:rsidRPr="00E07F2E">
        <w:t>Disclosure of information to the ACMA</w:t>
      </w:r>
      <w:bookmarkEnd w:id="52"/>
    </w:p>
    <w:p w:rsidR="007D12D7" w:rsidRPr="00E07F2E" w:rsidRDefault="007D12D7" w:rsidP="00316F60">
      <w:pPr>
        <w:pStyle w:val="SubsectionHead"/>
      </w:pPr>
      <w:r w:rsidRPr="00E07F2E">
        <w:t>Scope</w:t>
      </w:r>
    </w:p>
    <w:p w:rsidR="007D12D7" w:rsidRPr="00E07F2E" w:rsidRDefault="007D12D7" w:rsidP="00316F60">
      <w:pPr>
        <w:pStyle w:val="subsection"/>
      </w:pPr>
      <w:r w:rsidRPr="00E07F2E">
        <w:tab/>
        <w:t>(1)</w:t>
      </w:r>
      <w:r w:rsidRPr="00E07F2E">
        <w:tab/>
        <w:t>This section applies to information that:</w:t>
      </w:r>
    </w:p>
    <w:p w:rsidR="007D12D7" w:rsidRPr="00E07F2E" w:rsidRDefault="007D12D7" w:rsidP="00316F60">
      <w:pPr>
        <w:pStyle w:val="paragraph"/>
      </w:pPr>
      <w:r w:rsidRPr="00E07F2E">
        <w:tab/>
        <w:t>(a)</w:t>
      </w:r>
      <w:r w:rsidRPr="00E07F2E">
        <w:tab/>
        <w:t xml:space="preserve">was obtained by the Secretary under </w:t>
      </w:r>
      <w:r w:rsidR="00A479EA">
        <w:t>section 3</w:t>
      </w:r>
      <w:r w:rsidRPr="00E07F2E">
        <w:t>60XAA; or</w:t>
      </w:r>
    </w:p>
    <w:p w:rsidR="007D12D7" w:rsidRPr="00E07F2E" w:rsidRDefault="007D12D7" w:rsidP="00316F60">
      <w:pPr>
        <w:pStyle w:val="paragraph"/>
      </w:pPr>
      <w:r w:rsidRPr="00E07F2E">
        <w:tab/>
        <w:t>(b)</w:t>
      </w:r>
      <w:r w:rsidRPr="00E07F2E">
        <w:tab/>
        <w:t xml:space="preserve">is contained in a document, or a copy of a document, that was produced to the Secretary under </w:t>
      </w:r>
      <w:r w:rsidR="00A479EA">
        <w:t>section 3</w:t>
      </w:r>
      <w:r w:rsidRPr="00E07F2E">
        <w:t>60XAA.</w:t>
      </w:r>
    </w:p>
    <w:p w:rsidR="007D12D7" w:rsidRPr="00E07F2E" w:rsidRDefault="007D12D7" w:rsidP="00316F60">
      <w:pPr>
        <w:pStyle w:val="SubsectionHead"/>
      </w:pPr>
      <w:r w:rsidRPr="00E07F2E">
        <w:t>Disclosure</w:t>
      </w:r>
    </w:p>
    <w:p w:rsidR="007D12D7" w:rsidRPr="00E07F2E" w:rsidRDefault="007D12D7" w:rsidP="00316F60">
      <w:pPr>
        <w:pStyle w:val="subsection"/>
      </w:pPr>
      <w:r w:rsidRPr="00E07F2E">
        <w:tab/>
        <w:t>(2)</w:t>
      </w:r>
      <w:r w:rsidRPr="00E07F2E">
        <w:tab/>
        <w:t>The Secretary may disclose the information to the ACMA if the Secretary is satisfied that the information will enable or assist the ACMA to perform or exercise:</w:t>
      </w:r>
    </w:p>
    <w:p w:rsidR="007D12D7" w:rsidRPr="00E07F2E" w:rsidRDefault="007D12D7" w:rsidP="00316F60">
      <w:pPr>
        <w:pStyle w:val="paragraph"/>
      </w:pPr>
      <w:r w:rsidRPr="00E07F2E">
        <w:tab/>
        <w:t>(a)</w:t>
      </w:r>
      <w:r w:rsidRPr="00E07F2E">
        <w:tab/>
        <w:t>any of its functions or powers; or</w:t>
      </w:r>
    </w:p>
    <w:p w:rsidR="007D12D7" w:rsidRPr="00E07F2E" w:rsidRDefault="007D12D7" w:rsidP="00316F60">
      <w:pPr>
        <w:pStyle w:val="paragraph"/>
      </w:pPr>
      <w:r w:rsidRPr="00E07F2E">
        <w:lastRenderedPageBreak/>
        <w:tab/>
        <w:t>(b)</w:t>
      </w:r>
      <w:r w:rsidRPr="00E07F2E">
        <w:tab/>
        <w:t>any functions or powers delegated to it under a law of the Commonwealth.</w:t>
      </w:r>
    </w:p>
    <w:p w:rsidR="00857D37" w:rsidRPr="00E07F2E" w:rsidRDefault="00857D37" w:rsidP="00316F60">
      <w:pPr>
        <w:pStyle w:val="ActHead5"/>
      </w:pPr>
      <w:bookmarkStart w:id="53" w:name="_Toc111549973"/>
      <w:r w:rsidRPr="00507B5A">
        <w:rPr>
          <w:rStyle w:val="CharSectno"/>
        </w:rPr>
        <w:t>360XA</w:t>
      </w:r>
      <w:r w:rsidR="00380E51" w:rsidRPr="00507B5A">
        <w:rPr>
          <w:rStyle w:val="CharSectno"/>
        </w:rPr>
        <w:t>G</w:t>
      </w:r>
      <w:r w:rsidRPr="00E07F2E">
        <w:t xml:space="preserve"> </w:t>
      </w:r>
      <w:r w:rsidR="00B61448" w:rsidRPr="00E07F2E">
        <w:t xml:space="preserve"> </w:t>
      </w:r>
      <w:r w:rsidRPr="00E07F2E">
        <w:t xml:space="preserve">Delegation </w:t>
      </w:r>
      <w:r w:rsidR="00190599">
        <w:t xml:space="preserve">by the </w:t>
      </w:r>
      <w:r w:rsidR="00190599" w:rsidRPr="00E07F2E">
        <w:t>Secretary</w:t>
      </w:r>
      <w:bookmarkEnd w:id="53"/>
    </w:p>
    <w:p w:rsidR="00857D37" w:rsidRDefault="00857D37" w:rsidP="00316F60">
      <w:pPr>
        <w:pStyle w:val="subsection"/>
      </w:pPr>
      <w:r w:rsidRPr="00E07F2E">
        <w:tab/>
        <w:t>(1)</w:t>
      </w:r>
      <w:r w:rsidRPr="00E07F2E">
        <w:tab/>
        <w:t>The Secretary may, in writing, delegate any or all of the Secretary</w:t>
      </w:r>
      <w:r w:rsidR="00CA0EFA" w:rsidRPr="00E07F2E">
        <w:t>’</w:t>
      </w:r>
      <w:r w:rsidRPr="00E07F2E">
        <w:t>s powers under this Division</w:t>
      </w:r>
      <w:r w:rsidR="00190599">
        <w:t xml:space="preserve"> to:</w:t>
      </w:r>
    </w:p>
    <w:p w:rsidR="00190599" w:rsidRDefault="00190599" w:rsidP="00190599">
      <w:pPr>
        <w:pStyle w:val="paragraph"/>
      </w:pPr>
      <w:r>
        <w:tab/>
        <w:t>(a)</w:t>
      </w:r>
      <w:r>
        <w:tab/>
      </w:r>
      <w:r w:rsidRPr="00E07F2E">
        <w:t>the ACMA</w:t>
      </w:r>
      <w:r>
        <w:t>; or</w:t>
      </w:r>
    </w:p>
    <w:p w:rsidR="00190599" w:rsidRPr="00D94E9E" w:rsidRDefault="00190599" w:rsidP="00190599">
      <w:pPr>
        <w:pStyle w:val="paragraph"/>
      </w:pPr>
      <w:r w:rsidRPr="00D94E9E">
        <w:tab/>
        <w:t>(b)</w:t>
      </w:r>
      <w:r w:rsidRPr="00D94E9E">
        <w:tab/>
        <w:t>an SES employee, or acting SES employee, in the Department.</w:t>
      </w:r>
    </w:p>
    <w:p w:rsidR="00190599" w:rsidRPr="00D94E9E" w:rsidRDefault="00190599" w:rsidP="00190599">
      <w:pPr>
        <w:pStyle w:val="notetext"/>
      </w:pPr>
      <w:r w:rsidRPr="00D94E9E">
        <w:t>Note:</w:t>
      </w:r>
      <w:r w:rsidRPr="00D94E9E">
        <w:tab/>
        <w:t xml:space="preserve">The expressions </w:t>
      </w:r>
      <w:r w:rsidRPr="00D94E9E">
        <w:rPr>
          <w:b/>
          <w:i/>
        </w:rPr>
        <w:t>SES employee</w:t>
      </w:r>
      <w:r w:rsidRPr="00D94E9E">
        <w:t xml:space="preserve"> and </w:t>
      </w:r>
      <w:r w:rsidRPr="00D94E9E">
        <w:rPr>
          <w:b/>
          <w:i/>
        </w:rPr>
        <w:t>acting SES employee</w:t>
      </w:r>
      <w:r w:rsidRPr="00D94E9E">
        <w:t xml:space="preserve"> are defined in section 2B of the </w:t>
      </w:r>
      <w:r w:rsidRPr="00D94E9E">
        <w:rPr>
          <w:i/>
        </w:rPr>
        <w:t>Acts Interpretation Act 1901</w:t>
      </w:r>
      <w:r w:rsidRPr="00D94E9E">
        <w:t>.</w:t>
      </w:r>
    </w:p>
    <w:p w:rsidR="00857D37" w:rsidRPr="00E07F2E" w:rsidRDefault="00857D37" w:rsidP="00316F60">
      <w:pPr>
        <w:pStyle w:val="subsection"/>
      </w:pPr>
      <w:r w:rsidRPr="00E07F2E">
        <w:tab/>
        <w:t>(2)</w:t>
      </w:r>
      <w:r w:rsidRPr="00E07F2E">
        <w:tab/>
        <w:t xml:space="preserve">In exercising a delegated power, the </w:t>
      </w:r>
      <w:r w:rsidR="00190599">
        <w:t>delegate</w:t>
      </w:r>
      <w:r w:rsidRPr="00E07F2E">
        <w:t xml:space="preserve"> must comply with any written directions of the Secretary.</w:t>
      </w:r>
    </w:p>
    <w:p w:rsidR="003268C4" w:rsidRPr="00E07F2E" w:rsidRDefault="00C84EEA" w:rsidP="00316F60">
      <w:pPr>
        <w:pStyle w:val="ItemHead"/>
      </w:pPr>
      <w:r>
        <w:t>144</w:t>
      </w:r>
      <w:r w:rsidR="003268C4" w:rsidRPr="00E07F2E">
        <w:t xml:space="preserve">  </w:t>
      </w:r>
      <w:r w:rsidR="007D12D7" w:rsidRPr="00E07F2E">
        <w:t>Before</w:t>
      </w:r>
      <w:r w:rsidR="003268C4" w:rsidRPr="00E07F2E">
        <w:t xml:space="preserve"> </w:t>
      </w:r>
      <w:r w:rsidR="00A479EA">
        <w:t>section 3</w:t>
      </w:r>
      <w:r w:rsidR="00D97CDF" w:rsidRPr="00E07F2E">
        <w:t>60XA</w:t>
      </w:r>
    </w:p>
    <w:p w:rsidR="00D97CDF" w:rsidRPr="00E07F2E" w:rsidRDefault="00D97CDF" w:rsidP="00316F60">
      <w:pPr>
        <w:pStyle w:val="Item"/>
      </w:pPr>
      <w:r w:rsidRPr="00E07F2E">
        <w:t>Insert:</w:t>
      </w:r>
    </w:p>
    <w:p w:rsidR="002E0596" w:rsidRPr="00E07F2E" w:rsidRDefault="002E0596" w:rsidP="00316F60">
      <w:pPr>
        <w:pStyle w:val="ActHead5"/>
      </w:pPr>
      <w:bookmarkStart w:id="54" w:name="_Toc111549974"/>
      <w:r w:rsidRPr="00507B5A">
        <w:rPr>
          <w:rStyle w:val="CharSectno"/>
        </w:rPr>
        <w:t>360XA</w:t>
      </w:r>
      <w:r w:rsidR="00380E51" w:rsidRPr="00507B5A">
        <w:rPr>
          <w:rStyle w:val="CharSectno"/>
        </w:rPr>
        <w:t>H</w:t>
      </w:r>
      <w:r w:rsidRPr="00E07F2E">
        <w:t xml:space="preserve">  Compliance audits</w:t>
      </w:r>
      <w:bookmarkEnd w:id="54"/>
    </w:p>
    <w:p w:rsidR="002E0596" w:rsidRPr="00E07F2E" w:rsidRDefault="002E0596" w:rsidP="00316F60">
      <w:pPr>
        <w:pStyle w:val="subsection"/>
      </w:pPr>
      <w:r w:rsidRPr="00E07F2E">
        <w:tab/>
        <w:t>(1)</w:t>
      </w:r>
      <w:r w:rsidRPr="00E07F2E">
        <w:tab/>
        <w:t xml:space="preserve">The ACMA may conduct an audit of a statutory infrastructure provider for the purpose of determining whether the </w:t>
      </w:r>
      <w:r w:rsidR="00D26D95">
        <w:t xml:space="preserve">statutory infrastructure </w:t>
      </w:r>
      <w:r w:rsidRPr="00E07F2E">
        <w:t>provider is complying, or has complied, with this Part.</w:t>
      </w:r>
    </w:p>
    <w:p w:rsidR="002E0596" w:rsidRPr="00E07F2E" w:rsidRDefault="002E0596" w:rsidP="00316F60">
      <w:pPr>
        <w:pStyle w:val="subsection"/>
      </w:pPr>
      <w:r w:rsidRPr="00E07F2E">
        <w:tab/>
        <w:t>(2)</w:t>
      </w:r>
      <w:r w:rsidRPr="00E07F2E">
        <w:tab/>
        <w:t xml:space="preserve">An audit conducted under </w:t>
      </w:r>
      <w:r w:rsidR="00A479EA">
        <w:t>subsection (</w:t>
      </w:r>
      <w:r w:rsidRPr="00E07F2E">
        <w:t xml:space="preserve">1) is to be known as a </w:t>
      </w:r>
      <w:r w:rsidRPr="00E07F2E">
        <w:rPr>
          <w:b/>
          <w:i/>
        </w:rPr>
        <w:t>compliance audit</w:t>
      </w:r>
      <w:r w:rsidRPr="00E07F2E">
        <w:t>.</w:t>
      </w:r>
    </w:p>
    <w:p w:rsidR="002E0596" w:rsidRPr="00E07F2E" w:rsidRDefault="002E0596" w:rsidP="00316F60">
      <w:pPr>
        <w:pStyle w:val="subsection"/>
      </w:pPr>
      <w:r w:rsidRPr="00E07F2E">
        <w:tab/>
        <w:t>(3)</w:t>
      </w:r>
      <w:r w:rsidRPr="00E07F2E">
        <w:tab/>
        <w:t xml:space="preserve">If a compliance audit of a statutory infrastructure provider is being conducted by the ACMA, the </w:t>
      </w:r>
      <w:r w:rsidR="00D26D95">
        <w:t xml:space="preserve">statutory infrastructure </w:t>
      </w:r>
      <w:r w:rsidRPr="00E07F2E">
        <w:t>provider must:</w:t>
      </w:r>
    </w:p>
    <w:p w:rsidR="002E0596" w:rsidRPr="00E07F2E" w:rsidRDefault="002E0596" w:rsidP="00316F60">
      <w:pPr>
        <w:pStyle w:val="paragraph"/>
      </w:pPr>
      <w:r w:rsidRPr="00E07F2E">
        <w:tab/>
        <w:t>(a)</w:t>
      </w:r>
      <w:r w:rsidRPr="00E07F2E">
        <w:tab/>
        <w:t>cooperate fully with the ACMA in relation to the compliance audit; and</w:t>
      </w:r>
    </w:p>
    <w:p w:rsidR="002E0596" w:rsidRDefault="002E0596" w:rsidP="00316F60">
      <w:pPr>
        <w:pStyle w:val="paragraph"/>
      </w:pPr>
      <w:r w:rsidRPr="00E07F2E">
        <w:tab/>
        <w:t>(b)</w:t>
      </w:r>
      <w:r w:rsidRPr="00E07F2E">
        <w:tab/>
        <w:t>provide the ACMA with all reasonable facilities and assistance in relation to the compliance audit.</w:t>
      </w:r>
    </w:p>
    <w:p w:rsidR="00AB111E" w:rsidRDefault="00190599" w:rsidP="00190599">
      <w:pPr>
        <w:pStyle w:val="subsection"/>
      </w:pPr>
      <w:r>
        <w:tab/>
        <w:t>(4)</w:t>
      </w:r>
      <w:r>
        <w:tab/>
        <w:t>This section does not limit a</w:t>
      </w:r>
      <w:r w:rsidR="00E73258">
        <w:t xml:space="preserve">ny </w:t>
      </w:r>
      <w:r w:rsidR="003D0C30">
        <w:t xml:space="preserve">of </w:t>
      </w:r>
      <w:r w:rsidR="003D0C30" w:rsidRPr="00E07F2E">
        <w:t>the ACMA</w:t>
      </w:r>
      <w:r w:rsidR="003D0C30">
        <w:t>’s other powers or</w:t>
      </w:r>
      <w:r>
        <w:t xml:space="preserve"> function</w:t>
      </w:r>
      <w:r w:rsidR="003D0C30">
        <w:t>s.</w:t>
      </w:r>
    </w:p>
    <w:p w:rsidR="00C64EBF" w:rsidRPr="00E07F2E" w:rsidRDefault="00C64EBF" w:rsidP="00316F60">
      <w:pPr>
        <w:pStyle w:val="ActHead5"/>
      </w:pPr>
      <w:bookmarkStart w:id="55" w:name="_Toc111549975"/>
      <w:r w:rsidRPr="00507B5A">
        <w:rPr>
          <w:rStyle w:val="CharSectno"/>
        </w:rPr>
        <w:lastRenderedPageBreak/>
        <w:t>360XA</w:t>
      </w:r>
      <w:r w:rsidR="00380E51" w:rsidRPr="00507B5A">
        <w:rPr>
          <w:rStyle w:val="CharSectno"/>
        </w:rPr>
        <w:t>I</w:t>
      </w:r>
      <w:r w:rsidRPr="00E07F2E">
        <w:t xml:space="preserve"> </w:t>
      </w:r>
      <w:r w:rsidR="00B61448" w:rsidRPr="00E07F2E">
        <w:t xml:space="preserve"> </w:t>
      </w:r>
      <w:r w:rsidRPr="00E07F2E">
        <w:t>Additional functions of the ACMA</w:t>
      </w:r>
      <w:bookmarkEnd w:id="55"/>
    </w:p>
    <w:p w:rsidR="00C64EBF" w:rsidRPr="00E07F2E" w:rsidRDefault="00C64EBF" w:rsidP="00316F60">
      <w:pPr>
        <w:pStyle w:val="subsection"/>
      </w:pPr>
      <w:r w:rsidRPr="00E07F2E">
        <w:tab/>
      </w:r>
      <w:r w:rsidR="00AB111E">
        <w:t>(1)</w:t>
      </w:r>
      <w:r w:rsidRPr="00E07F2E">
        <w:tab/>
        <w:t>The Minister may, by legislative instrument, make rules to be complied with by the ACMA in relation to any or all of the following matters:</w:t>
      </w:r>
    </w:p>
    <w:p w:rsidR="00C64EBF" w:rsidRPr="00E07F2E" w:rsidRDefault="00017D78" w:rsidP="00316F60">
      <w:pPr>
        <w:pStyle w:val="paragraph"/>
      </w:pPr>
      <w:r w:rsidRPr="00E07F2E">
        <w:tab/>
        <w:t>(a)</w:t>
      </w:r>
      <w:r w:rsidRPr="00E07F2E">
        <w:tab/>
      </w:r>
      <w:r w:rsidR="00C64EBF" w:rsidRPr="00E07F2E">
        <w:t>the</w:t>
      </w:r>
      <w:r w:rsidR="00FC7D84" w:rsidRPr="00E07F2E">
        <w:t xml:space="preserve"> making available </w:t>
      </w:r>
      <w:r w:rsidR="00C64EBF" w:rsidRPr="00E07F2E">
        <w:t>on the ACMA</w:t>
      </w:r>
      <w:r w:rsidR="00CA0EFA" w:rsidRPr="00E07F2E">
        <w:t>’</w:t>
      </w:r>
      <w:r w:rsidR="00C64EBF" w:rsidRPr="00E07F2E">
        <w:t xml:space="preserve">s website of information or reports given to the ACMA in accordance with rules made under </w:t>
      </w:r>
      <w:r w:rsidR="008E77F5" w:rsidRPr="00E07F2E">
        <w:t>sub</w:t>
      </w:r>
      <w:r w:rsidR="00A479EA">
        <w:t>section 3</w:t>
      </w:r>
      <w:r w:rsidR="00C64EBF" w:rsidRPr="00E07F2E">
        <w:t>60V(1);</w:t>
      </w:r>
    </w:p>
    <w:p w:rsidR="00017D78" w:rsidRPr="00E07F2E" w:rsidRDefault="00017D78" w:rsidP="00316F60">
      <w:pPr>
        <w:pStyle w:val="paragraph"/>
      </w:pPr>
      <w:r w:rsidRPr="00E07F2E">
        <w:tab/>
        <w:t>(b)</w:t>
      </w:r>
      <w:r w:rsidRPr="00E07F2E">
        <w:tab/>
        <w:t>giving the Minister copies of such information or reports;</w:t>
      </w:r>
    </w:p>
    <w:p w:rsidR="00C64EBF" w:rsidRPr="00E07F2E" w:rsidRDefault="00017D78" w:rsidP="00316F60">
      <w:pPr>
        <w:pStyle w:val="paragraph"/>
      </w:pPr>
      <w:r w:rsidRPr="00E07F2E">
        <w:tab/>
        <w:t>(c)</w:t>
      </w:r>
      <w:r w:rsidRPr="00E07F2E">
        <w:tab/>
        <w:t>the</w:t>
      </w:r>
      <w:r w:rsidR="00FC7D84" w:rsidRPr="00E07F2E">
        <w:t xml:space="preserve"> making available </w:t>
      </w:r>
      <w:r w:rsidRPr="00E07F2E">
        <w:t>on the ACMA</w:t>
      </w:r>
      <w:r w:rsidR="00CA0EFA" w:rsidRPr="00E07F2E">
        <w:t>’</w:t>
      </w:r>
      <w:r w:rsidRPr="00E07F2E">
        <w:t>s website of information, or explanatory material, that is likely to assist statutory infrastructure providers in complying with this Part.</w:t>
      </w:r>
    </w:p>
    <w:p w:rsidR="002B164F" w:rsidRPr="00E07F2E" w:rsidRDefault="002B164F" w:rsidP="00316F60">
      <w:pPr>
        <w:pStyle w:val="notetext"/>
      </w:pPr>
      <w:r w:rsidRPr="00E07F2E">
        <w:t>Note:</w:t>
      </w:r>
      <w:r w:rsidRPr="00E07F2E">
        <w:tab/>
        <w:t>For variation and revocation, see sub</w:t>
      </w:r>
      <w:r w:rsidR="00A479EA">
        <w:t>section 3</w:t>
      </w:r>
      <w:r w:rsidRPr="00E07F2E">
        <w:t xml:space="preserve">3(3) of the </w:t>
      </w:r>
      <w:r w:rsidRPr="00E07F2E">
        <w:rPr>
          <w:i/>
        </w:rPr>
        <w:t>Acts Interpretation Act 1901</w:t>
      </w:r>
      <w:r w:rsidRPr="00E07F2E">
        <w:t>.</w:t>
      </w:r>
    </w:p>
    <w:p w:rsidR="003D0C30" w:rsidRDefault="003D0C30" w:rsidP="003D0C30">
      <w:pPr>
        <w:pStyle w:val="subsection"/>
      </w:pPr>
      <w:r>
        <w:tab/>
        <w:t>(2)</w:t>
      </w:r>
      <w:r>
        <w:tab/>
        <w:t xml:space="preserve">This section does not limit any of </w:t>
      </w:r>
      <w:r w:rsidRPr="00E07F2E">
        <w:t>the ACMA</w:t>
      </w:r>
      <w:r>
        <w:t>’s other powers or functions.</w:t>
      </w:r>
    </w:p>
    <w:p w:rsidR="00BD2A2B" w:rsidRDefault="00C84EEA" w:rsidP="00BD2A2B">
      <w:pPr>
        <w:pStyle w:val="ItemHead"/>
      </w:pPr>
      <w:r>
        <w:t>145</w:t>
      </w:r>
      <w:r w:rsidR="00BD2A2B">
        <w:t xml:space="preserve">  At the end of subsection 360XA(1)</w:t>
      </w:r>
    </w:p>
    <w:p w:rsidR="00BD2A2B" w:rsidRDefault="00BD2A2B" w:rsidP="00BD2A2B">
      <w:pPr>
        <w:pStyle w:val="Item"/>
      </w:pPr>
      <w:r>
        <w:t>Add:</w:t>
      </w:r>
    </w:p>
    <w:p w:rsidR="00BD2A2B" w:rsidRPr="00BD2A2B" w:rsidRDefault="00BD2A2B" w:rsidP="00BD2A2B">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E95647" w:rsidRPr="00E07F2E" w:rsidRDefault="00C84EEA" w:rsidP="00316F60">
      <w:pPr>
        <w:pStyle w:val="ItemHead"/>
      </w:pPr>
      <w:r>
        <w:t>146</w:t>
      </w:r>
      <w:r w:rsidR="00E95647" w:rsidRPr="00E07F2E">
        <w:t xml:space="preserve">  </w:t>
      </w:r>
      <w:r w:rsidR="008E77F5" w:rsidRPr="00E07F2E">
        <w:t>Sub</w:t>
      </w:r>
      <w:r w:rsidR="00A479EA">
        <w:t>section 3</w:t>
      </w:r>
      <w:r w:rsidR="00E95647" w:rsidRPr="00E07F2E">
        <w:t>60XA</w:t>
      </w:r>
      <w:r w:rsidR="001A799B" w:rsidRPr="00E07F2E">
        <w:t>(5)</w:t>
      </w:r>
    </w:p>
    <w:p w:rsidR="00E95647" w:rsidRPr="00E07F2E" w:rsidRDefault="00E95647" w:rsidP="00316F60">
      <w:pPr>
        <w:pStyle w:val="Item"/>
      </w:pPr>
      <w:r w:rsidRPr="00E07F2E">
        <w:t>After “limit”, insert “</w:t>
      </w:r>
      <w:r w:rsidR="008E77F5" w:rsidRPr="00E07F2E">
        <w:t>sub</w:t>
      </w:r>
      <w:r w:rsidR="00A479EA">
        <w:t>section 3</w:t>
      </w:r>
      <w:r w:rsidRPr="00E07F2E">
        <w:t xml:space="preserve">60V(1), </w:t>
      </w:r>
      <w:r w:rsidR="00A479EA">
        <w:t>section 3</w:t>
      </w:r>
      <w:r w:rsidRPr="00E07F2E">
        <w:t>60XAA or”.</w:t>
      </w:r>
    </w:p>
    <w:p w:rsidR="00BD2A2B" w:rsidRDefault="00C84EEA" w:rsidP="00BD2A2B">
      <w:pPr>
        <w:pStyle w:val="ItemHead"/>
      </w:pPr>
      <w:r>
        <w:t>147</w:t>
      </w:r>
      <w:r w:rsidR="00BD2A2B">
        <w:t xml:space="preserve">  At the end of subsection 360Y(3)</w:t>
      </w:r>
    </w:p>
    <w:p w:rsidR="00BD2A2B" w:rsidRDefault="00BD2A2B" w:rsidP="00BD2A2B">
      <w:pPr>
        <w:pStyle w:val="Item"/>
      </w:pPr>
      <w:r>
        <w:t>Add:</w:t>
      </w:r>
    </w:p>
    <w:p w:rsidR="00BD2A2B" w:rsidRPr="00BD2A2B" w:rsidRDefault="00BD2A2B" w:rsidP="00BD2A2B">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4461BF" w:rsidRPr="00E07F2E" w:rsidRDefault="00C84EEA" w:rsidP="00316F60">
      <w:pPr>
        <w:pStyle w:val="ItemHead"/>
      </w:pPr>
      <w:r>
        <w:t>148</w:t>
      </w:r>
      <w:r w:rsidR="004461BF" w:rsidRPr="00E07F2E">
        <w:t xml:space="preserve">  </w:t>
      </w:r>
      <w:r w:rsidR="00FB7FB1" w:rsidRPr="00E07F2E">
        <w:t>Paragraph 3</w:t>
      </w:r>
      <w:r w:rsidR="004461BF" w:rsidRPr="00E07F2E">
        <w:t>60Z(1)(c)</w:t>
      </w:r>
    </w:p>
    <w:p w:rsidR="004461BF" w:rsidRPr="00E07F2E" w:rsidRDefault="004461BF" w:rsidP="00316F60">
      <w:pPr>
        <w:pStyle w:val="Item"/>
      </w:pPr>
      <w:r w:rsidRPr="00E07F2E">
        <w:t xml:space="preserve">Before “a copy”, insert “subject to </w:t>
      </w:r>
      <w:r w:rsidR="00FB7FB1" w:rsidRPr="00E07F2E">
        <w:t>subsection</w:t>
      </w:r>
      <w:r w:rsidR="006C4806" w:rsidRPr="00E07F2E">
        <w:t>s</w:t>
      </w:r>
      <w:r w:rsidR="00FB7FB1" w:rsidRPr="00E07F2E">
        <w:t> (</w:t>
      </w:r>
      <w:r w:rsidRPr="00E07F2E">
        <w:t>4)</w:t>
      </w:r>
      <w:r w:rsidR="006C4806" w:rsidRPr="00E07F2E">
        <w:t xml:space="preserve"> and (5)</w:t>
      </w:r>
      <w:r w:rsidRPr="00E07F2E">
        <w:t>,”.</w:t>
      </w:r>
    </w:p>
    <w:p w:rsidR="004461BF" w:rsidRPr="00E07F2E" w:rsidRDefault="00C84EEA" w:rsidP="00316F60">
      <w:pPr>
        <w:pStyle w:val="ItemHead"/>
      </w:pPr>
      <w:r>
        <w:t>149</w:t>
      </w:r>
      <w:r w:rsidR="004461BF" w:rsidRPr="00E07F2E">
        <w:t xml:space="preserve">  </w:t>
      </w:r>
      <w:r w:rsidR="00FB7FB1" w:rsidRPr="00E07F2E">
        <w:t>Paragraph 3</w:t>
      </w:r>
      <w:r w:rsidR="004461BF" w:rsidRPr="00E07F2E">
        <w:t>60Z(1)(c)</w:t>
      </w:r>
    </w:p>
    <w:p w:rsidR="004461BF" w:rsidRPr="00E07F2E" w:rsidRDefault="004461BF" w:rsidP="00316F60">
      <w:pPr>
        <w:pStyle w:val="Item"/>
      </w:pPr>
      <w:r w:rsidRPr="00E07F2E">
        <w:t>After “a carrier”, insert “or carriage service provider”.</w:t>
      </w:r>
    </w:p>
    <w:p w:rsidR="000D250E" w:rsidRPr="00E07F2E" w:rsidRDefault="00C84EEA" w:rsidP="00316F60">
      <w:pPr>
        <w:pStyle w:val="ItemHead"/>
      </w:pPr>
      <w:r>
        <w:lastRenderedPageBreak/>
        <w:t>150</w:t>
      </w:r>
      <w:r w:rsidR="000D250E" w:rsidRPr="00E07F2E">
        <w:t xml:space="preserve">  A</w:t>
      </w:r>
      <w:r w:rsidR="00836FCC" w:rsidRPr="00E07F2E">
        <w:t xml:space="preserve">t the end of </w:t>
      </w:r>
      <w:r w:rsidR="00FB7FB1" w:rsidRPr="00E07F2E">
        <w:t>paragraph 3</w:t>
      </w:r>
      <w:r w:rsidR="000D250E" w:rsidRPr="00E07F2E">
        <w:t>60Z(1)</w:t>
      </w:r>
      <w:r w:rsidR="000C44A6" w:rsidRPr="00E07F2E">
        <w:t>(c)</w:t>
      </w:r>
    </w:p>
    <w:p w:rsidR="000D250E" w:rsidRPr="00E07F2E" w:rsidRDefault="00836FCC" w:rsidP="00316F60">
      <w:pPr>
        <w:pStyle w:val="Item"/>
      </w:pPr>
      <w:r w:rsidRPr="00E07F2E">
        <w:t>Add</w:t>
      </w:r>
      <w:r w:rsidR="000D250E" w:rsidRPr="00E07F2E">
        <w:t>:</w:t>
      </w:r>
    </w:p>
    <w:p w:rsidR="000D250E" w:rsidRPr="00E07F2E" w:rsidRDefault="00B1604E" w:rsidP="00316F60">
      <w:pPr>
        <w:pStyle w:val="paragraphsub"/>
      </w:pPr>
      <w:r w:rsidRPr="00E07F2E">
        <w:tab/>
      </w:r>
      <w:r w:rsidR="000C44A6" w:rsidRPr="00E07F2E">
        <w:t xml:space="preserve">; </w:t>
      </w:r>
      <w:r w:rsidRPr="00E07F2E">
        <w:t xml:space="preserve">or </w:t>
      </w:r>
      <w:r w:rsidR="000D250E" w:rsidRPr="00E07F2E">
        <w:t>(v)</w:t>
      </w:r>
      <w:r w:rsidR="000D250E" w:rsidRPr="00E07F2E">
        <w:tab/>
      </w:r>
      <w:r w:rsidR="008E77F5" w:rsidRPr="00E07F2E">
        <w:t>sub</w:t>
      </w:r>
      <w:r w:rsidR="00A479EA">
        <w:t>section 3</w:t>
      </w:r>
      <w:r w:rsidR="000D250E" w:rsidRPr="00E07F2E">
        <w:t>60HC(1); or</w:t>
      </w:r>
    </w:p>
    <w:p w:rsidR="000D250E" w:rsidRPr="00E07F2E" w:rsidRDefault="000D250E" w:rsidP="00316F60">
      <w:pPr>
        <w:pStyle w:val="paragraphsub"/>
      </w:pPr>
      <w:r w:rsidRPr="00E07F2E">
        <w:tab/>
        <w:t>(vi)</w:t>
      </w:r>
      <w:r w:rsidRPr="00E07F2E">
        <w:tab/>
      </w:r>
      <w:r w:rsidR="008E77F5" w:rsidRPr="00E07F2E">
        <w:t>sub</w:t>
      </w:r>
      <w:r w:rsidR="00A479EA">
        <w:t>section 3</w:t>
      </w:r>
      <w:r w:rsidRPr="00E07F2E">
        <w:t>60HC(2)</w:t>
      </w:r>
      <w:r w:rsidR="0048602D" w:rsidRPr="00E07F2E">
        <w:t>.</w:t>
      </w:r>
    </w:p>
    <w:p w:rsidR="004B4B91" w:rsidRPr="00E07F2E" w:rsidRDefault="00C84EEA" w:rsidP="00316F60">
      <w:pPr>
        <w:pStyle w:val="ItemHead"/>
      </w:pPr>
      <w:r>
        <w:t>151</w:t>
      </w:r>
      <w:r w:rsidR="004B4B91" w:rsidRPr="00E07F2E">
        <w:t xml:space="preserve"> </w:t>
      </w:r>
      <w:r w:rsidR="00B61448" w:rsidRPr="00E07F2E">
        <w:t xml:space="preserve"> </w:t>
      </w:r>
      <w:r w:rsidR="004B4B91" w:rsidRPr="00E07F2E">
        <w:t xml:space="preserve">At the end of </w:t>
      </w:r>
      <w:r w:rsidR="00A479EA">
        <w:t>section 3</w:t>
      </w:r>
      <w:r w:rsidR="004B4B91" w:rsidRPr="00E07F2E">
        <w:t>60Z</w:t>
      </w:r>
    </w:p>
    <w:p w:rsidR="004B4B91" w:rsidRPr="00E07F2E" w:rsidRDefault="004B4B91" w:rsidP="00316F60">
      <w:pPr>
        <w:pStyle w:val="Item"/>
      </w:pPr>
      <w:r w:rsidRPr="00E07F2E">
        <w:t>Add:</w:t>
      </w:r>
    </w:p>
    <w:p w:rsidR="004B4B91" w:rsidRPr="00E07F2E" w:rsidRDefault="004B4B91" w:rsidP="00316F60">
      <w:pPr>
        <w:pStyle w:val="subsection"/>
      </w:pPr>
      <w:r w:rsidRPr="00E07F2E">
        <w:tab/>
        <w:t>(4)</w:t>
      </w:r>
      <w:r w:rsidRPr="00E07F2E">
        <w:tab/>
        <w:t xml:space="preserve">If an area specified in a notice given under a provision mentioned in </w:t>
      </w:r>
      <w:r w:rsidR="00FB7FB1" w:rsidRPr="00E07F2E">
        <w:t>paragraph (</w:t>
      </w:r>
      <w:r w:rsidRPr="00E07F2E">
        <w:t>1)(c) consists of, or is included in, a nominated</w:t>
      </w:r>
      <w:r w:rsidR="00FC7D84" w:rsidRPr="00E07F2E">
        <w:t xml:space="preserve"> service </w:t>
      </w:r>
      <w:r w:rsidRPr="00E07F2E">
        <w:t>area, the ACMA may:</w:t>
      </w:r>
    </w:p>
    <w:p w:rsidR="004B4B91" w:rsidRPr="00E07F2E" w:rsidRDefault="004B4B91" w:rsidP="00316F60">
      <w:pPr>
        <w:pStyle w:val="paragraph"/>
      </w:pPr>
      <w:r w:rsidRPr="00E07F2E">
        <w:tab/>
        <w:t>(a)</w:t>
      </w:r>
      <w:r w:rsidRPr="00E07F2E">
        <w:tab/>
        <w:t xml:space="preserve">annotate the </w:t>
      </w:r>
      <w:r w:rsidR="004461BF" w:rsidRPr="00E07F2E">
        <w:t xml:space="preserve">copy of the notice that is included in the </w:t>
      </w:r>
      <w:r w:rsidRPr="00E07F2E">
        <w:t>Register</w:t>
      </w:r>
      <w:r w:rsidR="004461BF" w:rsidRPr="00E07F2E">
        <w:t xml:space="preserve"> with a statement to the effect that the area specified in the notice consists of, or is included in, a specified nominated service area</w:t>
      </w:r>
      <w:r w:rsidRPr="00E07F2E">
        <w:t>; or</w:t>
      </w:r>
    </w:p>
    <w:p w:rsidR="004B4B91" w:rsidRPr="00E07F2E" w:rsidRDefault="004B4B91" w:rsidP="00316F60">
      <w:pPr>
        <w:pStyle w:val="paragraph"/>
      </w:pPr>
      <w:r w:rsidRPr="00E07F2E">
        <w:tab/>
        <w:t>(b)</w:t>
      </w:r>
      <w:r w:rsidRPr="00E07F2E">
        <w:tab/>
        <w:t>remove the notice from the Register.</w:t>
      </w:r>
    </w:p>
    <w:p w:rsidR="006C4806" w:rsidRPr="00E07F2E" w:rsidRDefault="006C4806" w:rsidP="00316F60">
      <w:pPr>
        <w:pStyle w:val="subsection"/>
      </w:pPr>
      <w:r w:rsidRPr="00E07F2E">
        <w:tab/>
        <w:t>(5)</w:t>
      </w:r>
      <w:r w:rsidRPr="00E07F2E">
        <w:tab/>
        <w:t>If an area specified in a notice given under a provision mentioned in paragraph (1)(c) consists of, or is included in, an anticipated service area, the ACMA may:</w:t>
      </w:r>
    </w:p>
    <w:p w:rsidR="006C4806" w:rsidRPr="00E07F2E" w:rsidRDefault="006C4806" w:rsidP="00316F60">
      <w:pPr>
        <w:pStyle w:val="paragraph"/>
      </w:pPr>
      <w:r w:rsidRPr="00E07F2E">
        <w:tab/>
        <w:t>(a)</w:t>
      </w:r>
      <w:r w:rsidRPr="00E07F2E">
        <w:tab/>
        <w:t>annotate the copy of the notice that is included in the Register with a statement to the effect that the area specified in the notice consists of, or is included in, a specified anticipated service area; or</w:t>
      </w:r>
    </w:p>
    <w:p w:rsidR="006C4806" w:rsidRPr="00E07F2E" w:rsidRDefault="006C4806" w:rsidP="00316F60">
      <w:pPr>
        <w:pStyle w:val="paragraph"/>
      </w:pPr>
      <w:r w:rsidRPr="00E07F2E">
        <w:tab/>
        <w:t>(b)</w:t>
      </w:r>
      <w:r w:rsidRPr="00E07F2E">
        <w:tab/>
        <w:t>remove the notice from the Register.</w:t>
      </w:r>
    </w:p>
    <w:p w:rsidR="004B4B91" w:rsidRPr="00E07F2E" w:rsidRDefault="00C84EEA" w:rsidP="00316F60">
      <w:pPr>
        <w:pStyle w:val="ItemHead"/>
      </w:pPr>
      <w:r>
        <w:t>152</w:t>
      </w:r>
      <w:r w:rsidR="004B4B91" w:rsidRPr="00E07F2E">
        <w:t xml:space="preserve">  </w:t>
      </w:r>
      <w:r w:rsidR="00FB7FB1" w:rsidRPr="00E07F2E">
        <w:t>Paragraph 3</w:t>
      </w:r>
      <w:r w:rsidR="004B4B91" w:rsidRPr="00E07F2E">
        <w:t>60ZA(1)(a)</w:t>
      </w:r>
    </w:p>
    <w:p w:rsidR="004B4B91" w:rsidRPr="00E07F2E" w:rsidRDefault="004B4B91" w:rsidP="00316F60">
      <w:pPr>
        <w:pStyle w:val="Item"/>
      </w:pPr>
      <w:r w:rsidRPr="00E07F2E">
        <w:t>Repeal the paragraph.</w:t>
      </w:r>
    </w:p>
    <w:p w:rsidR="0079778A" w:rsidRPr="00E07F2E" w:rsidRDefault="00C84EEA" w:rsidP="00316F60">
      <w:pPr>
        <w:pStyle w:val="ItemHead"/>
      </w:pPr>
      <w:r>
        <w:t>153</w:t>
      </w:r>
      <w:r w:rsidR="0079778A" w:rsidRPr="00E07F2E">
        <w:t xml:space="preserve"> </w:t>
      </w:r>
      <w:r w:rsidR="00171516" w:rsidRPr="00E07F2E">
        <w:t xml:space="preserve"> After </w:t>
      </w:r>
      <w:r w:rsidR="00FB7FB1" w:rsidRPr="00E07F2E">
        <w:t>paragraph 3</w:t>
      </w:r>
      <w:r w:rsidR="00171516" w:rsidRPr="00E07F2E">
        <w:t>60ZA(1)(e)</w:t>
      </w:r>
    </w:p>
    <w:p w:rsidR="00171516" w:rsidRPr="00E07F2E" w:rsidRDefault="00171516" w:rsidP="00316F60">
      <w:pPr>
        <w:pStyle w:val="Item"/>
      </w:pPr>
      <w:r w:rsidRPr="00E07F2E">
        <w:t>Insert:</w:t>
      </w:r>
    </w:p>
    <w:p w:rsidR="00171516" w:rsidRPr="00E07F2E" w:rsidRDefault="00171516" w:rsidP="00316F60">
      <w:pPr>
        <w:pStyle w:val="paragraph"/>
      </w:pPr>
      <w:r w:rsidRPr="00E07F2E">
        <w:tab/>
        <w:t>(</w:t>
      </w:r>
      <w:proofErr w:type="spellStart"/>
      <w:r w:rsidRPr="00E07F2E">
        <w:t>ea</w:t>
      </w:r>
      <w:proofErr w:type="spellEnd"/>
      <w:r w:rsidRPr="00E07F2E">
        <w:t>)</w:t>
      </w:r>
      <w:r w:rsidRPr="00E07F2E">
        <w:tab/>
      </w:r>
      <w:r w:rsidR="008E77F5" w:rsidRPr="00E07F2E">
        <w:t>sub</w:t>
      </w:r>
      <w:r w:rsidR="00A479EA">
        <w:t>section 3</w:t>
      </w:r>
      <w:r w:rsidRPr="00E07F2E">
        <w:t>60HB(3);</w:t>
      </w:r>
    </w:p>
    <w:p w:rsidR="00171516" w:rsidRDefault="00171516" w:rsidP="00316F60">
      <w:pPr>
        <w:pStyle w:val="paragraph"/>
      </w:pPr>
      <w:r w:rsidRPr="00E07F2E">
        <w:tab/>
        <w:t>(eb)</w:t>
      </w:r>
      <w:r w:rsidRPr="00E07F2E">
        <w:tab/>
      </w:r>
      <w:r w:rsidR="008E77F5" w:rsidRPr="00E07F2E">
        <w:t>sub</w:t>
      </w:r>
      <w:r w:rsidR="00A479EA">
        <w:t>section 3</w:t>
      </w:r>
      <w:r w:rsidRPr="00E07F2E">
        <w:t>60HB(</w:t>
      </w:r>
      <w:r w:rsidR="000C0B3C" w:rsidRPr="00E07F2E">
        <w:t>7</w:t>
      </w:r>
      <w:r w:rsidRPr="00E07F2E">
        <w:t>);</w:t>
      </w:r>
    </w:p>
    <w:p w:rsidR="00601345" w:rsidRPr="00E07F2E" w:rsidRDefault="00601345" w:rsidP="00601345">
      <w:pPr>
        <w:pStyle w:val="paragraph"/>
      </w:pPr>
      <w:r>
        <w:tab/>
        <w:t>(</w:t>
      </w:r>
      <w:proofErr w:type="spellStart"/>
      <w:r>
        <w:t>e</w:t>
      </w:r>
      <w:r w:rsidR="00F13CE5">
        <w:t>c</w:t>
      </w:r>
      <w:proofErr w:type="spellEnd"/>
      <w:r>
        <w:t>)</w:t>
      </w:r>
      <w:r>
        <w:tab/>
        <w:t>subsection 360K(1B);</w:t>
      </w:r>
    </w:p>
    <w:p w:rsidR="00213C5C" w:rsidRPr="00E07F2E" w:rsidRDefault="00213C5C" w:rsidP="00316F60">
      <w:pPr>
        <w:pStyle w:val="paragraph"/>
      </w:pPr>
      <w:r w:rsidRPr="00E07F2E">
        <w:tab/>
        <w:t>(e</w:t>
      </w:r>
      <w:r w:rsidR="00F13CE5">
        <w:t>d</w:t>
      </w:r>
      <w:r w:rsidRPr="00E07F2E">
        <w:t>)</w:t>
      </w:r>
      <w:r w:rsidRPr="00E07F2E">
        <w:tab/>
      </w:r>
      <w:r w:rsidR="008E77F5" w:rsidRPr="00E07F2E">
        <w:t>sub</w:t>
      </w:r>
      <w:r w:rsidR="00A479EA">
        <w:t>section 3</w:t>
      </w:r>
      <w:r w:rsidRPr="00E07F2E">
        <w:t>60K(2);</w:t>
      </w:r>
    </w:p>
    <w:p w:rsidR="0049775B" w:rsidRPr="00E07F2E" w:rsidRDefault="0049775B" w:rsidP="00316F60">
      <w:pPr>
        <w:pStyle w:val="paragraph"/>
      </w:pPr>
      <w:r w:rsidRPr="00E07F2E">
        <w:tab/>
        <w:t>(</w:t>
      </w:r>
      <w:proofErr w:type="spellStart"/>
      <w:r w:rsidRPr="00E07F2E">
        <w:t>e</w:t>
      </w:r>
      <w:r w:rsidR="00F13CE5">
        <w:t>e</w:t>
      </w:r>
      <w:proofErr w:type="spellEnd"/>
      <w:r w:rsidRPr="00E07F2E">
        <w:t>)</w:t>
      </w:r>
      <w:r w:rsidRPr="00E07F2E">
        <w:tab/>
      </w:r>
      <w:r w:rsidR="008E77F5" w:rsidRPr="00E07F2E">
        <w:t>sub</w:t>
      </w:r>
      <w:r w:rsidR="00A479EA">
        <w:t>section 3</w:t>
      </w:r>
      <w:r w:rsidRPr="00E07F2E">
        <w:t>60K(4);</w:t>
      </w:r>
    </w:p>
    <w:p w:rsidR="00163097" w:rsidRPr="00E07F2E" w:rsidRDefault="00163097" w:rsidP="00316F60">
      <w:pPr>
        <w:pStyle w:val="paragraph"/>
      </w:pPr>
      <w:r w:rsidRPr="00E07F2E">
        <w:tab/>
        <w:t>(</w:t>
      </w:r>
      <w:proofErr w:type="spellStart"/>
      <w:r w:rsidRPr="00E07F2E">
        <w:t>e</w:t>
      </w:r>
      <w:r w:rsidR="00F13CE5">
        <w:t>f</w:t>
      </w:r>
      <w:proofErr w:type="spellEnd"/>
      <w:r w:rsidRPr="00E07F2E">
        <w:t>)</w:t>
      </w:r>
      <w:r w:rsidRPr="00E07F2E">
        <w:tab/>
      </w:r>
      <w:r w:rsidR="008E77F5" w:rsidRPr="00E07F2E">
        <w:t>sub</w:t>
      </w:r>
      <w:r w:rsidR="00A479EA">
        <w:t>section 3</w:t>
      </w:r>
      <w:r w:rsidRPr="00E07F2E">
        <w:t>60K(</w:t>
      </w:r>
      <w:r w:rsidR="0049775B" w:rsidRPr="00E07F2E">
        <w:t>5</w:t>
      </w:r>
      <w:r w:rsidRPr="00E07F2E">
        <w:t>);</w:t>
      </w:r>
    </w:p>
    <w:p w:rsidR="000C0B3C" w:rsidRPr="00E07F2E" w:rsidRDefault="000C0B3C" w:rsidP="00316F60">
      <w:pPr>
        <w:pStyle w:val="paragraph"/>
      </w:pPr>
      <w:r w:rsidRPr="00E07F2E">
        <w:lastRenderedPageBreak/>
        <w:tab/>
        <w:t>(e</w:t>
      </w:r>
      <w:r w:rsidR="00F13CE5">
        <w:t>g</w:t>
      </w:r>
      <w:r w:rsidRPr="00E07F2E">
        <w:t>)</w:t>
      </w:r>
      <w:r w:rsidRPr="00E07F2E">
        <w:tab/>
      </w:r>
      <w:r w:rsidR="008E77F5" w:rsidRPr="00E07F2E">
        <w:t>sub</w:t>
      </w:r>
      <w:r w:rsidR="00A479EA">
        <w:t>section 3</w:t>
      </w:r>
      <w:r w:rsidRPr="00E07F2E">
        <w:t>60KB(2);</w:t>
      </w:r>
    </w:p>
    <w:p w:rsidR="000C0B3C" w:rsidRPr="00E07F2E" w:rsidRDefault="000C0B3C" w:rsidP="00316F60">
      <w:pPr>
        <w:pStyle w:val="paragraph"/>
      </w:pPr>
      <w:r w:rsidRPr="00E07F2E">
        <w:tab/>
        <w:t>(e</w:t>
      </w:r>
      <w:r w:rsidR="00F13CE5">
        <w:t>h</w:t>
      </w:r>
      <w:r w:rsidRPr="00E07F2E">
        <w:t>)</w:t>
      </w:r>
      <w:r w:rsidRPr="00E07F2E">
        <w:tab/>
      </w:r>
      <w:r w:rsidR="008E77F5" w:rsidRPr="00E07F2E">
        <w:t>sub</w:t>
      </w:r>
      <w:r w:rsidR="00A479EA">
        <w:t>section 3</w:t>
      </w:r>
      <w:r w:rsidRPr="00E07F2E">
        <w:t>60KB(4);</w:t>
      </w:r>
    </w:p>
    <w:p w:rsidR="001F5AA3" w:rsidRPr="00E07F2E" w:rsidRDefault="001F5AA3" w:rsidP="00316F60">
      <w:pPr>
        <w:pStyle w:val="paragraph"/>
      </w:pPr>
      <w:r w:rsidRPr="00E07F2E">
        <w:tab/>
        <w:t>(</w:t>
      </w:r>
      <w:proofErr w:type="spellStart"/>
      <w:r w:rsidRPr="00E07F2E">
        <w:t>e</w:t>
      </w:r>
      <w:r w:rsidR="00F13CE5">
        <w:t>i</w:t>
      </w:r>
      <w:proofErr w:type="spellEnd"/>
      <w:r w:rsidRPr="00E07F2E">
        <w:t>)</w:t>
      </w:r>
      <w:r w:rsidRPr="00E07F2E">
        <w:tab/>
        <w:t>sub</w:t>
      </w:r>
      <w:r w:rsidR="00A479EA">
        <w:t>section 3</w:t>
      </w:r>
      <w:r w:rsidRPr="00E07F2E">
        <w:t>60</w:t>
      </w:r>
      <w:r>
        <w:t>L</w:t>
      </w:r>
      <w:r w:rsidRPr="00E07F2E">
        <w:t>(</w:t>
      </w:r>
      <w:r>
        <w:t>1</w:t>
      </w:r>
      <w:r w:rsidRPr="00E07F2E">
        <w:t>);</w:t>
      </w:r>
    </w:p>
    <w:p w:rsidR="001F5AA3" w:rsidRPr="00E07F2E" w:rsidRDefault="001F5AA3" w:rsidP="00316F60">
      <w:pPr>
        <w:pStyle w:val="paragraph"/>
      </w:pPr>
      <w:r w:rsidRPr="00E07F2E">
        <w:tab/>
        <w:t>(</w:t>
      </w:r>
      <w:proofErr w:type="spellStart"/>
      <w:r w:rsidRPr="00E07F2E">
        <w:t>e</w:t>
      </w:r>
      <w:r w:rsidR="00F13CE5">
        <w:t>j</w:t>
      </w:r>
      <w:proofErr w:type="spellEnd"/>
      <w:r w:rsidRPr="00E07F2E">
        <w:t>)</w:t>
      </w:r>
      <w:r w:rsidRPr="00E07F2E">
        <w:tab/>
        <w:t>sub</w:t>
      </w:r>
      <w:r w:rsidR="00A479EA">
        <w:t>section 3</w:t>
      </w:r>
      <w:r w:rsidRPr="00E07F2E">
        <w:t>60</w:t>
      </w:r>
      <w:r>
        <w:t>L</w:t>
      </w:r>
      <w:r w:rsidRPr="00E07F2E">
        <w:t>(</w:t>
      </w:r>
      <w:r>
        <w:t>2</w:t>
      </w:r>
      <w:r w:rsidRPr="00E07F2E">
        <w:t>);</w:t>
      </w:r>
    </w:p>
    <w:p w:rsidR="00171516" w:rsidRPr="00E07F2E" w:rsidRDefault="00C84EEA" w:rsidP="00316F60">
      <w:pPr>
        <w:pStyle w:val="ItemHead"/>
      </w:pPr>
      <w:r>
        <w:t>154</w:t>
      </w:r>
      <w:r w:rsidR="00171516" w:rsidRPr="00E07F2E">
        <w:t xml:space="preserve">  </w:t>
      </w:r>
      <w:r w:rsidR="008E77F5" w:rsidRPr="00E07F2E">
        <w:t>Subsections 3</w:t>
      </w:r>
      <w:r w:rsidR="00171516" w:rsidRPr="00E07F2E">
        <w:t>60ZA</w:t>
      </w:r>
      <w:r w:rsidR="00EC04B3" w:rsidRPr="00E07F2E">
        <w:t>(3)</w:t>
      </w:r>
      <w:r w:rsidR="00C25E39" w:rsidRPr="00E07F2E">
        <w:t xml:space="preserve"> and (4)</w:t>
      </w:r>
    </w:p>
    <w:p w:rsidR="00171516" w:rsidRDefault="00C25E39" w:rsidP="00316F60">
      <w:pPr>
        <w:pStyle w:val="Item"/>
      </w:pPr>
      <w:r w:rsidRPr="00E07F2E">
        <w:t>Repeal the subsections</w:t>
      </w:r>
      <w:r w:rsidR="003B2A22">
        <w:t>, substitute:</w:t>
      </w:r>
    </w:p>
    <w:p w:rsidR="003B2A22" w:rsidRDefault="003B2A22" w:rsidP="003B2A22">
      <w:pPr>
        <w:pStyle w:val="SubsectionHead"/>
      </w:pPr>
      <w:r>
        <w:t>Sub</w:t>
      </w:r>
      <w:r w:rsidR="00776CB3">
        <w:t>-</w:t>
      </w:r>
      <w:r>
        <w:t>delegation by the ACMA</w:t>
      </w:r>
    </w:p>
    <w:p w:rsidR="00570161" w:rsidRDefault="00570161" w:rsidP="00570161">
      <w:pPr>
        <w:pStyle w:val="subsection"/>
      </w:pPr>
      <w:r w:rsidRPr="00BC550E">
        <w:tab/>
        <w:t>(</w:t>
      </w:r>
      <w:r>
        <w:t>3</w:t>
      </w:r>
      <w:r w:rsidRPr="00BC550E">
        <w:t>)</w:t>
      </w:r>
      <w:r w:rsidRPr="00BC550E">
        <w:tab/>
        <w:t xml:space="preserve">The </w:t>
      </w:r>
      <w:r>
        <w:t>ACMA</w:t>
      </w:r>
      <w:r w:rsidRPr="00BC550E">
        <w:t xml:space="preserve"> may, </w:t>
      </w:r>
      <w:r>
        <w:t>by</w:t>
      </w:r>
      <w:r w:rsidRPr="00BC550E">
        <w:t xml:space="preserve"> writing, delegate to</w:t>
      </w:r>
      <w:r>
        <w:t>:</w:t>
      </w:r>
    </w:p>
    <w:p w:rsidR="00570161" w:rsidRPr="00CB4008" w:rsidRDefault="00570161" w:rsidP="00570161">
      <w:pPr>
        <w:pStyle w:val="paragraph"/>
      </w:pPr>
      <w:r w:rsidRPr="00CB4008">
        <w:tab/>
        <w:t>(a)</w:t>
      </w:r>
      <w:r w:rsidRPr="00CB4008">
        <w:tab/>
        <w:t>a member of the ACMA; or</w:t>
      </w:r>
    </w:p>
    <w:p w:rsidR="00570161" w:rsidRPr="00CB4008" w:rsidRDefault="00570161" w:rsidP="00570161">
      <w:pPr>
        <w:pStyle w:val="paragraph"/>
      </w:pPr>
      <w:r w:rsidRPr="00CB4008">
        <w:tab/>
        <w:t>(b)</w:t>
      </w:r>
      <w:r w:rsidRPr="00CB4008">
        <w:tab/>
        <w:t>a person who is:</w:t>
      </w:r>
    </w:p>
    <w:p w:rsidR="00570161" w:rsidRPr="00CB4008" w:rsidRDefault="00570161" w:rsidP="00570161">
      <w:pPr>
        <w:pStyle w:val="paragraphsub"/>
      </w:pPr>
      <w:r w:rsidRPr="00CB4008">
        <w:tab/>
        <w:t>(</w:t>
      </w:r>
      <w:proofErr w:type="spellStart"/>
      <w:r w:rsidRPr="00CB4008">
        <w:t>i</w:t>
      </w:r>
      <w:proofErr w:type="spellEnd"/>
      <w:r w:rsidRPr="00CB4008">
        <w:t>)</w:t>
      </w:r>
      <w:r w:rsidRPr="00CB4008">
        <w:tab/>
        <w:t>a member of the staff of the ACMA; and</w:t>
      </w:r>
    </w:p>
    <w:p w:rsidR="00570161" w:rsidRPr="00CB4008" w:rsidRDefault="00570161" w:rsidP="00570161">
      <w:pPr>
        <w:pStyle w:val="paragraphsub"/>
      </w:pPr>
      <w:r w:rsidRPr="00CB4008">
        <w:tab/>
        <w:t>(ii)</w:t>
      </w:r>
      <w:r w:rsidRPr="00CB4008">
        <w:tab/>
        <w:t>an SES employee or acting SES employee;</w:t>
      </w:r>
      <w:r>
        <w:t xml:space="preserve"> or</w:t>
      </w:r>
    </w:p>
    <w:p w:rsidR="00570161" w:rsidRPr="00CB4008" w:rsidRDefault="00570161" w:rsidP="00570161">
      <w:pPr>
        <w:pStyle w:val="paragraph"/>
      </w:pPr>
      <w:r w:rsidRPr="00CB4008">
        <w:tab/>
        <w:t>(</w:t>
      </w:r>
      <w:r>
        <w:t>c</w:t>
      </w:r>
      <w:r w:rsidRPr="00CB4008">
        <w:t>)</w:t>
      </w:r>
      <w:r w:rsidRPr="00CB4008">
        <w:tab/>
        <w:t>a person who:</w:t>
      </w:r>
    </w:p>
    <w:p w:rsidR="00570161" w:rsidRDefault="00570161" w:rsidP="00570161">
      <w:pPr>
        <w:pStyle w:val="paragraphsub"/>
      </w:pPr>
      <w:r w:rsidRPr="00CB4008">
        <w:tab/>
        <w:t>(</w:t>
      </w:r>
      <w:proofErr w:type="spellStart"/>
      <w:r w:rsidRPr="00CB4008">
        <w:t>i</w:t>
      </w:r>
      <w:proofErr w:type="spellEnd"/>
      <w:r w:rsidRPr="00CB4008">
        <w:t>)</w:t>
      </w:r>
      <w:r w:rsidRPr="00CB4008">
        <w:tab/>
      </w:r>
      <w:r>
        <w:t xml:space="preserve">is </w:t>
      </w:r>
      <w:r w:rsidRPr="00CB4008">
        <w:t>a member of the staff of the ACMA; and</w:t>
      </w:r>
    </w:p>
    <w:p w:rsidR="00570161" w:rsidRPr="00CB4008" w:rsidRDefault="00570161" w:rsidP="00570161">
      <w:pPr>
        <w:pStyle w:val="paragraphsub"/>
      </w:pPr>
      <w:r>
        <w:tab/>
        <w:t>(ii)</w:t>
      </w:r>
      <w:r>
        <w:tab/>
      </w:r>
      <w:r w:rsidRPr="0025198B">
        <w:t>holds, or is acting in, an Executive Level 1 or 2, or equivalent, position</w:t>
      </w:r>
      <w:r>
        <w:t>;</w:t>
      </w:r>
    </w:p>
    <w:p w:rsidR="00570161" w:rsidRPr="00BC550E" w:rsidRDefault="00570161" w:rsidP="00570161">
      <w:pPr>
        <w:pStyle w:val="subsection2"/>
      </w:pPr>
      <w:r w:rsidRPr="00BC550E">
        <w:t xml:space="preserve">any </w:t>
      </w:r>
      <w:r>
        <w:t xml:space="preserve">or all </w:t>
      </w:r>
      <w:r w:rsidRPr="00BC550E">
        <w:t xml:space="preserve">of the powers that have been delegated by the Minister to the </w:t>
      </w:r>
      <w:r>
        <w:t>ACMA</w:t>
      </w:r>
      <w:r w:rsidRPr="00BC550E">
        <w:t xml:space="preserve"> under </w:t>
      </w:r>
      <w:r>
        <w:t>subsection </w:t>
      </w:r>
      <w:r w:rsidRPr="00BC550E">
        <w:t>(1).</w:t>
      </w:r>
    </w:p>
    <w:p w:rsidR="00570161" w:rsidRPr="00BC550E" w:rsidRDefault="00570161" w:rsidP="00570161">
      <w:pPr>
        <w:pStyle w:val="subsection"/>
      </w:pPr>
      <w:r w:rsidRPr="00BC550E">
        <w:tab/>
        <w:t>(</w:t>
      </w:r>
      <w:r>
        <w:t>4</w:t>
      </w:r>
      <w:r w:rsidRPr="00BC550E">
        <w:t>)</w:t>
      </w:r>
      <w:r w:rsidRPr="00BC550E">
        <w:tab/>
        <w:t xml:space="preserve">If the </w:t>
      </w:r>
      <w:r>
        <w:t>ACMA</w:t>
      </w:r>
      <w:r w:rsidRPr="00BC550E">
        <w:t xml:space="preserve"> delegates to a person (the </w:t>
      </w:r>
      <w:r w:rsidRPr="00BC550E">
        <w:rPr>
          <w:b/>
          <w:i/>
        </w:rPr>
        <w:t>second delegate</w:t>
      </w:r>
      <w:r w:rsidRPr="00BC550E">
        <w:t>) a power</w:t>
      </w:r>
      <w:r>
        <w:t xml:space="preserve"> </w:t>
      </w:r>
      <w:r w:rsidRPr="00BC550E">
        <w:t xml:space="preserve">that has been delegated by the Minister to the </w:t>
      </w:r>
      <w:r>
        <w:t>ACMA</w:t>
      </w:r>
      <w:r w:rsidRPr="00BC550E">
        <w:t xml:space="preserve"> under </w:t>
      </w:r>
      <w:r>
        <w:t>subsection (</w:t>
      </w:r>
      <w:r w:rsidRPr="00BC550E">
        <w:t>1), then that power, when exercised by the second delegate, is taken for the purposes of this Act to have been exercised</w:t>
      </w:r>
      <w:r>
        <w:t xml:space="preserve"> by</w:t>
      </w:r>
      <w:r w:rsidRPr="00BC550E">
        <w:t xml:space="preserve"> the Minister.</w:t>
      </w:r>
    </w:p>
    <w:p w:rsidR="00570161" w:rsidRPr="00BC550E" w:rsidRDefault="00570161" w:rsidP="00570161">
      <w:pPr>
        <w:pStyle w:val="subsection"/>
      </w:pPr>
      <w:r w:rsidRPr="00BC550E">
        <w:tab/>
        <w:t>(</w:t>
      </w:r>
      <w:r>
        <w:t>5</w:t>
      </w:r>
      <w:r w:rsidRPr="00BC550E">
        <w:t>)</w:t>
      </w:r>
      <w:r w:rsidRPr="00BC550E">
        <w:tab/>
        <w:t xml:space="preserve">If the </w:t>
      </w:r>
      <w:r>
        <w:t>ACMA</w:t>
      </w:r>
      <w:r w:rsidRPr="00BC550E">
        <w:t xml:space="preserve"> is subject to directions in relation to the exercise of a power delegated by the Minister to the </w:t>
      </w:r>
      <w:r>
        <w:t>ACMA</w:t>
      </w:r>
      <w:r w:rsidRPr="00BC550E">
        <w:t xml:space="preserve"> under </w:t>
      </w:r>
      <w:r>
        <w:t>subsection </w:t>
      </w:r>
      <w:r w:rsidRPr="00BC550E">
        <w:t>(1), then:</w:t>
      </w:r>
    </w:p>
    <w:p w:rsidR="00570161" w:rsidRPr="00BC550E" w:rsidRDefault="00570161" w:rsidP="00570161">
      <w:pPr>
        <w:pStyle w:val="paragraph"/>
      </w:pPr>
      <w:r w:rsidRPr="00BC550E">
        <w:tab/>
        <w:t>(a)</w:t>
      </w:r>
      <w:r w:rsidRPr="00BC550E">
        <w:tab/>
        <w:t xml:space="preserve">the </w:t>
      </w:r>
      <w:r>
        <w:t>ACMA</w:t>
      </w:r>
      <w:r w:rsidRPr="00BC550E">
        <w:t xml:space="preserve"> must give corresponding written directions to the second delegate; and</w:t>
      </w:r>
    </w:p>
    <w:p w:rsidR="00570161" w:rsidRPr="00BC550E" w:rsidRDefault="00570161" w:rsidP="00570161">
      <w:pPr>
        <w:pStyle w:val="paragraph"/>
      </w:pPr>
      <w:r w:rsidRPr="00BC550E">
        <w:tab/>
        <w:t>(b)</w:t>
      </w:r>
      <w:r w:rsidRPr="00BC550E">
        <w:tab/>
        <w:t xml:space="preserve">the </w:t>
      </w:r>
      <w:r>
        <w:t>ACMA</w:t>
      </w:r>
      <w:r w:rsidRPr="00BC550E">
        <w:t xml:space="preserve"> may give other written directions (not inconsistent with those corresponding directions) to the second delegate in relation to the exercise of that power</w:t>
      </w:r>
      <w:r>
        <w:t>.</w:t>
      </w:r>
    </w:p>
    <w:p w:rsidR="00570161" w:rsidRDefault="00570161" w:rsidP="00570161">
      <w:pPr>
        <w:pStyle w:val="subsection"/>
      </w:pPr>
      <w:r w:rsidRPr="00BC550E">
        <w:lastRenderedPageBreak/>
        <w:tab/>
        <w:t>(</w:t>
      </w:r>
      <w:r>
        <w:t>6</w:t>
      </w:r>
      <w:r w:rsidRPr="00BC550E">
        <w:t>)</w:t>
      </w:r>
      <w:r w:rsidRPr="00BC550E">
        <w:tab/>
      </w:r>
      <w:r w:rsidR="00776CB3">
        <w:t xml:space="preserve">In </w:t>
      </w:r>
      <w:r w:rsidR="00776CB3" w:rsidRPr="00776CB3">
        <w:t>exercising a delegated power</w:t>
      </w:r>
      <w:r w:rsidR="00776CB3">
        <w:t>, t</w:t>
      </w:r>
      <w:r w:rsidRPr="00BC550E">
        <w:t xml:space="preserve">he second delegate must comply with any directions of the </w:t>
      </w:r>
      <w:r>
        <w:t>ACMA</w:t>
      </w:r>
      <w:r w:rsidRPr="00BC550E">
        <w:t>.</w:t>
      </w:r>
    </w:p>
    <w:p w:rsidR="00570161" w:rsidRPr="00CB4008" w:rsidRDefault="00570161" w:rsidP="00570161">
      <w:pPr>
        <w:pStyle w:val="SubsectionHead"/>
      </w:pPr>
      <w:r w:rsidRPr="00CB4008">
        <w:t>Delegation to SES employee</w:t>
      </w:r>
      <w:r>
        <w:t>s,</w:t>
      </w:r>
      <w:r w:rsidRPr="00CB4008">
        <w:t xml:space="preserve"> or acting SES employee</w:t>
      </w:r>
      <w:r>
        <w:t>s, in the Department</w:t>
      </w:r>
    </w:p>
    <w:p w:rsidR="00570161" w:rsidRPr="00CB4008" w:rsidRDefault="00570161" w:rsidP="00570161">
      <w:pPr>
        <w:pStyle w:val="subsection"/>
      </w:pPr>
      <w:r w:rsidRPr="00CB4008">
        <w:tab/>
        <w:t>(</w:t>
      </w:r>
      <w:r>
        <w:t>7</w:t>
      </w:r>
      <w:r w:rsidRPr="00CB4008">
        <w:t>)</w:t>
      </w:r>
      <w:r w:rsidRPr="00CB4008">
        <w:tab/>
        <w:t>The Minister may, by writing, delegate any or all of the Minister’s powers under the provisions</w:t>
      </w:r>
      <w:r>
        <w:t xml:space="preserve"> mentioned in subsection (1) to an </w:t>
      </w:r>
      <w:r w:rsidRPr="00CB4008">
        <w:t>SES employee</w:t>
      </w:r>
      <w:r>
        <w:t>,</w:t>
      </w:r>
      <w:r w:rsidRPr="00CB4008">
        <w:t xml:space="preserve"> or </w:t>
      </w:r>
      <w:r>
        <w:t xml:space="preserve">an </w:t>
      </w:r>
      <w:r w:rsidRPr="00CB4008">
        <w:t>acting SES employee</w:t>
      </w:r>
      <w:r>
        <w:t>, in the Department.</w:t>
      </w:r>
    </w:p>
    <w:p w:rsidR="00570161" w:rsidRPr="00CB4008" w:rsidRDefault="00570161" w:rsidP="00570161">
      <w:pPr>
        <w:pStyle w:val="subsection"/>
      </w:pPr>
      <w:r w:rsidRPr="00CB4008">
        <w:tab/>
        <w:t>(</w:t>
      </w:r>
      <w:r>
        <w:t>8</w:t>
      </w:r>
      <w:r w:rsidRPr="00CB4008">
        <w:t>)</w:t>
      </w:r>
      <w:r w:rsidRPr="00CB4008">
        <w:tab/>
        <w:t>In exercising a delegated power, the delegate must comply with any written directions of the Minister.</w:t>
      </w:r>
    </w:p>
    <w:p w:rsidR="00A23884" w:rsidRPr="002B59F1" w:rsidRDefault="00A23884" w:rsidP="00316F60">
      <w:pPr>
        <w:pStyle w:val="ActHead9"/>
        <w:rPr>
          <w:i w:val="0"/>
        </w:rPr>
      </w:pPr>
      <w:bookmarkStart w:id="56" w:name="_Toc111549976"/>
      <w:r w:rsidRPr="00E07F2E">
        <w:t>Telecommunications (Consumer Protection and Service Standards) Act 1999</w:t>
      </w:r>
      <w:bookmarkEnd w:id="56"/>
    </w:p>
    <w:p w:rsidR="004016B8" w:rsidRPr="00E07F2E" w:rsidRDefault="00C84EEA" w:rsidP="00316F60">
      <w:pPr>
        <w:pStyle w:val="ItemHead"/>
      </w:pPr>
      <w:r>
        <w:t>155</w:t>
      </w:r>
      <w:r w:rsidR="004016B8" w:rsidRPr="00E07F2E">
        <w:t xml:space="preserve">  After </w:t>
      </w:r>
      <w:r w:rsidR="008E77F5" w:rsidRPr="00E07F2E">
        <w:t>subsection 1</w:t>
      </w:r>
      <w:r w:rsidR="004016B8" w:rsidRPr="00E07F2E">
        <w:t>28(</w:t>
      </w:r>
      <w:r w:rsidR="00E95647" w:rsidRPr="00E07F2E">
        <w:t>5</w:t>
      </w:r>
      <w:r w:rsidR="004016B8" w:rsidRPr="00E07F2E">
        <w:t>)</w:t>
      </w:r>
    </w:p>
    <w:p w:rsidR="004016B8" w:rsidRPr="00E07F2E" w:rsidRDefault="004016B8" w:rsidP="00316F60">
      <w:pPr>
        <w:pStyle w:val="Item"/>
      </w:pPr>
      <w:r w:rsidRPr="00E07F2E">
        <w:t>Insert:</w:t>
      </w:r>
    </w:p>
    <w:bookmarkEnd w:id="25"/>
    <w:p w:rsidR="004016B8" w:rsidRPr="00E07F2E" w:rsidRDefault="004016B8" w:rsidP="00316F60">
      <w:pPr>
        <w:pStyle w:val="subsection"/>
      </w:pPr>
      <w:r w:rsidRPr="00E07F2E">
        <w:tab/>
        <w:t>(</w:t>
      </w:r>
      <w:r w:rsidR="00E95647" w:rsidRPr="00E07F2E">
        <w:t>5</w:t>
      </w:r>
      <w:r w:rsidRPr="00E07F2E">
        <w:t>A)</w:t>
      </w:r>
      <w:r w:rsidRPr="00E07F2E">
        <w:tab/>
        <w:t>The scheme may also provide for the Telecommunications Industry Ombudsman to:</w:t>
      </w:r>
    </w:p>
    <w:p w:rsidR="004016B8" w:rsidRPr="00E07F2E" w:rsidRDefault="004016B8" w:rsidP="00316F60">
      <w:pPr>
        <w:pStyle w:val="paragraph"/>
      </w:pPr>
      <w:r w:rsidRPr="00E07F2E">
        <w:tab/>
        <w:t>(a)</w:t>
      </w:r>
      <w:r w:rsidRPr="00E07F2E">
        <w:tab/>
        <w:t>investigate; and</w:t>
      </w:r>
    </w:p>
    <w:p w:rsidR="004016B8" w:rsidRPr="00E07F2E" w:rsidRDefault="004016B8" w:rsidP="00316F60">
      <w:pPr>
        <w:pStyle w:val="paragraph"/>
      </w:pPr>
      <w:r w:rsidRPr="00E07F2E">
        <w:tab/>
        <w:t>(b)</w:t>
      </w:r>
      <w:r w:rsidRPr="00E07F2E">
        <w:tab/>
        <w:t>make determinations relating to; and</w:t>
      </w:r>
    </w:p>
    <w:p w:rsidR="004016B8" w:rsidRPr="00E07F2E" w:rsidRDefault="004016B8" w:rsidP="00316F60">
      <w:pPr>
        <w:pStyle w:val="paragraph"/>
      </w:pPr>
      <w:r w:rsidRPr="00E07F2E">
        <w:tab/>
        <w:t>(c)</w:t>
      </w:r>
      <w:r w:rsidRPr="00E07F2E">
        <w:tab/>
        <w:t>give directions relating to;</w:t>
      </w:r>
    </w:p>
    <w:p w:rsidR="004016B8" w:rsidRPr="00E07F2E" w:rsidRDefault="004016B8" w:rsidP="00316F60">
      <w:pPr>
        <w:pStyle w:val="subsection2"/>
      </w:pPr>
      <w:r w:rsidRPr="00E07F2E">
        <w:t>complaints about the connection of premises to a qualifying</w:t>
      </w:r>
      <w:r w:rsidR="00771BE9">
        <w:t xml:space="preserve"> </w:t>
      </w:r>
      <w:r w:rsidRPr="00E07F2E">
        <w:t>telecommunications network, where the connection is:</w:t>
      </w:r>
    </w:p>
    <w:p w:rsidR="004016B8" w:rsidRPr="00E07F2E" w:rsidRDefault="004016B8" w:rsidP="00316F60">
      <w:pPr>
        <w:pStyle w:val="paragraph"/>
      </w:pPr>
      <w:r w:rsidRPr="00E07F2E">
        <w:tab/>
        <w:t>(d)</w:t>
      </w:r>
      <w:r w:rsidRPr="00E07F2E">
        <w:tab/>
        <w:t>by a statutory infrastructure provider for a service area; and</w:t>
      </w:r>
    </w:p>
    <w:p w:rsidR="004016B8" w:rsidRPr="00E07F2E" w:rsidRDefault="004016B8" w:rsidP="00316F60">
      <w:pPr>
        <w:pStyle w:val="paragraph"/>
      </w:pPr>
      <w:r w:rsidRPr="00E07F2E">
        <w:tab/>
        <w:t>(e)</w:t>
      </w:r>
      <w:r w:rsidRPr="00E07F2E">
        <w:tab/>
        <w:t xml:space="preserve">in order that a carriage service provider can provide qualifying carriage services to </w:t>
      </w:r>
      <w:r w:rsidR="00E74BB5" w:rsidRPr="00E07F2E">
        <w:t>an</w:t>
      </w:r>
      <w:r w:rsidRPr="00E07F2E">
        <w:t xml:space="preserve"> end</w:t>
      </w:r>
      <w:r w:rsidR="00316F60">
        <w:noBreakHyphen/>
      </w:r>
      <w:r w:rsidRPr="00E07F2E">
        <w:t>user</w:t>
      </w:r>
      <w:r w:rsidR="00E74BB5" w:rsidRPr="00E07F2E">
        <w:t xml:space="preserve"> at premises in the service area</w:t>
      </w:r>
      <w:r w:rsidRPr="00E07F2E">
        <w:t>.</w:t>
      </w:r>
    </w:p>
    <w:p w:rsidR="00E74BB5" w:rsidRPr="00E07F2E" w:rsidRDefault="00E74BB5" w:rsidP="00316F60">
      <w:pPr>
        <w:pStyle w:val="subsection"/>
      </w:pPr>
      <w:r w:rsidRPr="00E07F2E">
        <w:tab/>
        <w:t>(</w:t>
      </w:r>
      <w:r w:rsidR="00E95647" w:rsidRPr="00E07F2E">
        <w:t>5</w:t>
      </w:r>
      <w:r w:rsidRPr="00E07F2E">
        <w:t>B)</w:t>
      </w:r>
      <w:r w:rsidRPr="00E07F2E">
        <w:tab/>
        <w:t xml:space="preserve">For the purposes of </w:t>
      </w:r>
      <w:r w:rsidR="00A479EA">
        <w:t>subsection (</w:t>
      </w:r>
      <w:r w:rsidR="00E95647" w:rsidRPr="00E07F2E">
        <w:t>5</w:t>
      </w:r>
      <w:r w:rsidRPr="00E07F2E">
        <w:t xml:space="preserve">A), the following expressions have the same meaning as in </w:t>
      </w:r>
      <w:r w:rsidR="008E77F5" w:rsidRPr="00E07F2E">
        <w:t>Part 1</w:t>
      </w:r>
      <w:r w:rsidRPr="00E07F2E">
        <w:t>9</w:t>
      </w:r>
      <w:r w:rsidR="00B15039" w:rsidRPr="00E07F2E">
        <w:t xml:space="preserve"> of the </w:t>
      </w:r>
      <w:r w:rsidR="00B15039" w:rsidRPr="00E07F2E">
        <w:rPr>
          <w:i/>
          <w:noProof/>
        </w:rPr>
        <w:t>Telecommunications Act 1997</w:t>
      </w:r>
      <w:r w:rsidRPr="00E07F2E">
        <w:t>:</w:t>
      </w:r>
    </w:p>
    <w:p w:rsidR="005E1828" w:rsidRPr="00E07F2E" w:rsidRDefault="005E1828" w:rsidP="00316F60">
      <w:pPr>
        <w:pStyle w:val="paragraph"/>
      </w:pPr>
      <w:r w:rsidRPr="00E07F2E">
        <w:tab/>
        <w:t>(a)</w:t>
      </w:r>
      <w:r w:rsidRPr="00E07F2E">
        <w:tab/>
      </w:r>
      <w:r w:rsidRPr="00E07F2E">
        <w:rPr>
          <w:b/>
          <w:i/>
        </w:rPr>
        <w:t>qualifying carriage service</w:t>
      </w:r>
      <w:r w:rsidRPr="00E07F2E">
        <w:t>;</w:t>
      </w:r>
    </w:p>
    <w:p w:rsidR="00E74BB5" w:rsidRPr="00E07F2E" w:rsidRDefault="005E1828" w:rsidP="00316F60">
      <w:pPr>
        <w:pStyle w:val="paragraph"/>
      </w:pPr>
      <w:r w:rsidRPr="00E07F2E">
        <w:tab/>
        <w:t>(b)</w:t>
      </w:r>
      <w:r w:rsidRPr="00E07F2E">
        <w:tab/>
      </w:r>
      <w:r w:rsidR="00E74BB5" w:rsidRPr="00E07F2E">
        <w:rPr>
          <w:b/>
          <w:i/>
        </w:rPr>
        <w:t>qualifying</w:t>
      </w:r>
      <w:r w:rsidR="00771BE9">
        <w:rPr>
          <w:b/>
          <w:i/>
        </w:rPr>
        <w:t xml:space="preserve"> </w:t>
      </w:r>
      <w:r w:rsidR="00E74BB5" w:rsidRPr="00E07F2E">
        <w:rPr>
          <w:b/>
          <w:i/>
        </w:rPr>
        <w:t>telecommunications network</w:t>
      </w:r>
      <w:r w:rsidR="00E74BB5" w:rsidRPr="00E07F2E">
        <w:t>;</w:t>
      </w:r>
    </w:p>
    <w:p w:rsidR="00E74BB5" w:rsidRPr="00E07F2E" w:rsidRDefault="005E1828" w:rsidP="00316F60">
      <w:pPr>
        <w:pStyle w:val="paragraph"/>
      </w:pPr>
      <w:r w:rsidRPr="00E07F2E">
        <w:tab/>
        <w:t>(</w:t>
      </w:r>
      <w:r w:rsidR="001E2EBB">
        <w:t>c</w:t>
      </w:r>
      <w:r w:rsidRPr="00E07F2E">
        <w:t>)</w:t>
      </w:r>
      <w:r w:rsidRPr="00E07F2E">
        <w:tab/>
      </w:r>
      <w:r w:rsidR="00E74BB5" w:rsidRPr="00E07F2E">
        <w:rPr>
          <w:b/>
          <w:i/>
        </w:rPr>
        <w:t>service area</w:t>
      </w:r>
      <w:r w:rsidR="001E2EBB">
        <w:t>;</w:t>
      </w:r>
    </w:p>
    <w:p w:rsidR="001E2EBB" w:rsidRPr="00E07F2E" w:rsidRDefault="001E2EBB" w:rsidP="00316F60">
      <w:pPr>
        <w:pStyle w:val="paragraph"/>
      </w:pPr>
      <w:r w:rsidRPr="00E07F2E">
        <w:tab/>
        <w:t>(</w:t>
      </w:r>
      <w:r>
        <w:t>d</w:t>
      </w:r>
      <w:r w:rsidRPr="00E07F2E">
        <w:t>)</w:t>
      </w:r>
      <w:r w:rsidRPr="00E07F2E">
        <w:tab/>
      </w:r>
      <w:r w:rsidRPr="00E07F2E">
        <w:rPr>
          <w:b/>
          <w:i/>
        </w:rPr>
        <w:t>statutory infrastructure provider</w:t>
      </w:r>
      <w:r>
        <w:t>.</w:t>
      </w:r>
    </w:p>
    <w:p w:rsidR="00264FFF" w:rsidRPr="00E07F2E" w:rsidRDefault="00C84EEA" w:rsidP="00316F60">
      <w:pPr>
        <w:pStyle w:val="ItemHead"/>
      </w:pPr>
      <w:r>
        <w:lastRenderedPageBreak/>
        <w:t>156</w:t>
      </w:r>
      <w:r w:rsidR="00264FFF" w:rsidRPr="00E07F2E">
        <w:t xml:space="preserve">  At the end of </w:t>
      </w:r>
      <w:r w:rsidR="008E77F5" w:rsidRPr="00E07F2E">
        <w:t>subsection 1</w:t>
      </w:r>
      <w:r w:rsidR="00264FFF" w:rsidRPr="00E07F2E">
        <w:t>29(2)</w:t>
      </w:r>
    </w:p>
    <w:p w:rsidR="00264FFF" w:rsidRPr="00E07F2E" w:rsidRDefault="00264FFF" w:rsidP="00316F60">
      <w:pPr>
        <w:pStyle w:val="Item"/>
      </w:pPr>
      <w:r w:rsidRPr="00E07F2E">
        <w:t>Add:</w:t>
      </w:r>
    </w:p>
    <w:p w:rsidR="00264FFF" w:rsidRPr="00E07F2E" w:rsidRDefault="00264FFF" w:rsidP="00316F60">
      <w:pPr>
        <w:pStyle w:val="paragraph"/>
      </w:pPr>
      <w:r w:rsidRPr="00E07F2E">
        <w:tab/>
      </w:r>
      <w:r w:rsidR="00F6386B" w:rsidRPr="00E07F2E">
        <w:t xml:space="preserve">; </w:t>
      </w:r>
      <w:r w:rsidRPr="00E07F2E">
        <w:t>(d)</w:t>
      </w:r>
      <w:r w:rsidRPr="00E07F2E">
        <w:tab/>
        <w:t>whether</w:t>
      </w:r>
      <w:r w:rsidR="00F6386B" w:rsidRPr="00E07F2E">
        <w:t xml:space="preserve"> the carrier or provider is a statutory infrastructure provider (within the meaning of </w:t>
      </w:r>
      <w:r w:rsidR="008E77F5" w:rsidRPr="00E07F2E">
        <w:t>Part 1</w:t>
      </w:r>
      <w:r w:rsidR="00F6386B" w:rsidRPr="00E07F2E">
        <w:t xml:space="preserve">9 of the </w:t>
      </w:r>
      <w:r w:rsidR="00F6386B" w:rsidRPr="00E07F2E">
        <w:rPr>
          <w:i/>
          <w:noProof/>
        </w:rPr>
        <w:t>Telecommunications Act 1997</w:t>
      </w:r>
      <w:r w:rsidR="00F6386B" w:rsidRPr="00E07F2E">
        <w:t>).</w:t>
      </w:r>
    </w:p>
    <w:p w:rsidR="00F6386B" w:rsidRPr="00E07F2E" w:rsidRDefault="00C84EEA" w:rsidP="00316F60">
      <w:pPr>
        <w:pStyle w:val="ItemHead"/>
      </w:pPr>
      <w:r>
        <w:t>157</w:t>
      </w:r>
      <w:r w:rsidR="00F6386B" w:rsidRPr="00E07F2E">
        <w:t xml:space="preserve">  At the end of </w:t>
      </w:r>
      <w:r w:rsidR="008E77F5" w:rsidRPr="00E07F2E">
        <w:t>subsection 1</w:t>
      </w:r>
      <w:r w:rsidR="00F6386B" w:rsidRPr="00E07F2E">
        <w:t>30(3)</w:t>
      </w:r>
    </w:p>
    <w:p w:rsidR="00F6386B" w:rsidRPr="00E07F2E" w:rsidRDefault="00F6386B" w:rsidP="00316F60">
      <w:pPr>
        <w:pStyle w:val="Item"/>
      </w:pPr>
      <w:r w:rsidRPr="00E07F2E">
        <w:t>Add:</w:t>
      </w:r>
    </w:p>
    <w:p w:rsidR="00F6386B" w:rsidRPr="00E07F2E" w:rsidRDefault="00F6386B" w:rsidP="00316F60">
      <w:pPr>
        <w:pStyle w:val="paragraph"/>
      </w:pPr>
      <w:r w:rsidRPr="00E07F2E">
        <w:tab/>
        <w:t>; (d)</w:t>
      </w:r>
      <w:r w:rsidRPr="00E07F2E">
        <w:tab/>
        <w:t xml:space="preserve">whether the provider is a statutory infrastructure provider (within the meaning of </w:t>
      </w:r>
      <w:r w:rsidR="008E77F5" w:rsidRPr="00E07F2E">
        <w:t>Part 1</w:t>
      </w:r>
      <w:r w:rsidRPr="00E07F2E">
        <w:t xml:space="preserve">9 of the </w:t>
      </w:r>
      <w:r w:rsidRPr="00E07F2E">
        <w:rPr>
          <w:i/>
          <w:noProof/>
        </w:rPr>
        <w:t>Telecommunications Act 1997</w:t>
      </w:r>
      <w:r w:rsidRPr="00E07F2E">
        <w:t>).</w:t>
      </w:r>
    </w:p>
    <w:p w:rsidR="00F6386B" w:rsidRPr="00E07F2E" w:rsidRDefault="00C84EEA" w:rsidP="00316F60">
      <w:pPr>
        <w:pStyle w:val="ItemHead"/>
      </w:pPr>
      <w:r>
        <w:t>158</w:t>
      </w:r>
      <w:r w:rsidR="00F6386B" w:rsidRPr="00E07F2E">
        <w:t xml:space="preserve">  At the end of </w:t>
      </w:r>
      <w:r w:rsidR="008E77F5" w:rsidRPr="00E07F2E">
        <w:t>subsection 1</w:t>
      </w:r>
      <w:r w:rsidR="00F6386B" w:rsidRPr="00E07F2E">
        <w:t>31(3)</w:t>
      </w:r>
    </w:p>
    <w:p w:rsidR="00F6386B" w:rsidRPr="00E07F2E" w:rsidRDefault="00F6386B" w:rsidP="00316F60">
      <w:pPr>
        <w:pStyle w:val="Item"/>
      </w:pPr>
      <w:r w:rsidRPr="00E07F2E">
        <w:t>Add:</w:t>
      </w:r>
    </w:p>
    <w:p w:rsidR="00F6386B" w:rsidRPr="00E07F2E" w:rsidRDefault="00F6386B" w:rsidP="00316F60">
      <w:pPr>
        <w:pStyle w:val="paragraph"/>
      </w:pPr>
      <w:r w:rsidRPr="00E07F2E">
        <w:tab/>
        <w:t>; (d)</w:t>
      </w:r>
      <w:r w:rsidRPr="00E07F2E">
        <w:tab/>
        <w:t xml:space="preserve">whether </w:t>
      </w:r>
      <w:r w:rsidR="008E77F5" w:rsidRPr="00E07F2E">
        <w:t xml:space="preserve">members of that class are </w:t>
      </w:r>
      <w:r w:rsidRPr="00E07F2E">
        <w:t>statutory infrastructure provider</w:t>
      </w:r>
      <w:r w:rsidR="008E77F5" w:rsidRPr="00E07F2E">
        <w:t>s</w:t>
      </w:r>
      <w:r w:rsidRPr="00E07F2E">
        <w:t xml:space="preserve"> (within the meaning of </w:t>
      </w:r>
      <w:r w:rsidR="008E77F5" w:rsidRPr="00E07F2E">
        <w:t>Part 1</w:t>
      </w:r>
      <w:r w:rsidRPr="00E07F2E">
        <w:t xml:space="preserve">9 of the </w:t>
      </w:r>
      <w:r w:rsidRPr="00E07F2E">
        <w:rPr>
          <w:i/>
          <w:noProof/>
        </w:rPr>
        <w:t>Telecommunications Act 1997</w:t>
      </w:r>
      <w:r w:rsidRPr="00E07F2E">
        <w:t>).</w:t>
      </w:r>
    </w:p>
    <w:p w:rsidR="00264FFF" w:rsidRPr="00E07F2E" w:rsidRDefault="008E77F5" w:rsidP="00316F60">
      <w:pPr>
        <w:pStyle w:val="ActHead7"/>
        <w:pageBreakBefore/>
      </w:pPr>
      <w:bookmarkStart w:id="57" w:name="_Toc111549977"/>
      <w:r w:rsidRPr="00507B5A">
        <w:rPr>
          <w:rStyle w:val="CharAmPartNo"/>
        </w:rPr>
        <w:lastRenderedPageBreak/>
        <w:t>Part 2</w:t>
      </w:r>
      <w:r w:rsidR="00264FFF" w:rsidRPr="00E07F2E">
        <w:t>—</w:t>
      </w:r>
      <w:r w:rsidR="00264FFF" w:rsidRPr="00507B5A">
        <w:rPr>
          <w:rStyle w:val="CharAmPartText"/>
        </w:rPr>
        <w:t>Transitional</w:t>
      </w:r>
      <w:bookmarkEnd w:id="57"/>
    </w:p>
    <w:p w:rsidR="00951F76" w:rsidRPr="002B59F1" w:rsidRDefault="00C84EEA" w:rsidP="00316F60">
      <w:pPr>
        <w:pStyle w:val="Transitional"/>
      </w:pPr>
      <w:r>
        <w:t>159</w:t>
      </w:r>
      <w:r w:rsidR="00951F76" w:rsidRPr="00E07F2E">
        <w:t xml:space="preserve">  Transitional—</w:t>
      </w:r>
      <w:r w:rsidR="00951F76">
        <w:t>determination</w:t>
      </w:r>
      <w:r w:rsidR="00951F76" w:rsidRPr="00E07F2E">
        <w:t xml:space="preserve"> made under sub</w:t>
      </w:r>
      <w:r w:rsidR="00A479EA">
        <w:t>section 3</w:t>
      </w:r>
      <w:r w:rsidR="00951F76" w:rsidRPr="00E07F2E">
        <w:t>60</w:t>
      </w:r>
      <w:r w:rsidR="00951F76">
        <w:t>LA</w:t>
      </w:r>
      <w:r w:rsidR="00951F76" w:rsidRPr="00E07F2E">
        <w:t>(</w:t>
      </w:r>
      <w:r w:rsidR="00951F76">
        <w:t>3</w:t>
      </w:r>
      <w:r w:rsidR="00951F76" w:rsidRPr="00E07F2E">
        <w:t xml:space="preserve">) of the </w:t>
      </w:r>
      <w:r w:rsidR="00951F76" w:rsidRPr="00E07F2E">
        <w:rPr>
          <w:i/>
        </w:rPr>
        <w:t>Telecommunications Act 1997</w:t>
      </w:r>
    </w:p>
    <w:p w:rsidR="00951F76" w:rsidRPr="00E07F2E" w:rsidRDefault="00951F76" w:rsidP="00316F60">
      <w:pPr>
        <w:pStyle w:val="Item"/>
      </w:pPr>
      <w:r>
        <w:t xml:space="preserve">The amendments of </w:t>
      </w:r>
      <w:r w:rsidR="00A479EA">
        <w:t>section 3</w:t>
      </w:r>
      <w:r w:rsidRPr="00E07F2E">
        <w:t>60</w:t>
      </w:r>
      <w:r>
        <w:t>LA</w:t>
      </w:r>
      <w:r w:rsidRPr="00E07F2E">
        <w:t xml:space="preserve"> of the </w:t>
      </w:r>
      <w:r w:rsidRPr="00E07F2E">
        <w:rPr>
          <w:i/>
        </w:rPr>
        <w:t>Telecommunications Act 1997</w:t>
      </w:r>
      <w:r w:rsidRPr="003E6D0D">
        <w:t xml:space="preserve"> </w:t>
      </w:r>
      <w:r w:rsidR="003E6D0D">
        <w:t xml:space="preserve">made </w:t>
      </w:r>
      <w:r w:rsidRPr="00E07F2E">
        <w:t xml:space="preserve">by this Schedule </w:t>
      </w:r>
      <w:r w:rsidRPr="00E07F2E">
        <w:rPr>
          <w:rFonts w:eastAsia="Calibri"/>
          <w:lang w:eastAsia="en-US"/>
        </w:rPr>
        <w:t xml:space="preserve">do not affect the </w:t>
      </w:r>
      <w:r>
        <w:rPr>
          <w:rFonts w:eastAsia="Calibri"/>
          <w:lang w:eastAsia="en-US"/>
        </w:rPr>
        <w:t xml:space="preserve">continuity of a </w:t>
      </w:r>
      <w:r>
        <w:t>determination</w:t>
      </w:r>
      <w:r w:rsidRPr="00E07F2E">
        <w:t xml:space="preserve"> made under sub</w:t>
      </w:r>
      <w:r w:rsidR="00A479EA">
        <w:t>section 3</w:t>
      </w:r>
      <w:r w:rsidRPr="00E07F2E">
        <w:t>60</w:t>
      </w:r>
      <w:r>
        <w:t>LA</w:t>
      </w:r>
      <w:r w:rsidRPr="00E07F2E">
        <w:t>(</w:t>
      </w:r>
      <w:r>
        <w:t>3</w:t>
      </w:r>
      <w:r w:rsidRPr="00E07F2E">
        <w:t>)</w:t>
      </w:r>
      <w:r w:rsidR="00AF24AE">
        <w:t xml:space="preserve"> </w:t>
      </w:r>
      <w:r w:rsidRPr="00E07F2E">
        <w:t xml:space="preserve">of the </w:t>
      </w:r>
      <w:r w:rsidRPr="00E07F2E">
        <w:rPr>
          <w:i/>
        </w:rPr>
        <w:t>Telecommunications Act 1997</w:t>
      </w:r>
      <w:r w:rsidRPr="00E07F2E">
        <w:t xml:space="preserve"> before the commencement of this item.</w:t>
      </w:r>
    </w:p>
    <w:p w:rsidR="00505D60" w:rsidRPr="002B59F1" w:rsidRDefault="00C84EEA" w:rsidP="00316F60">
      <w:pPr>
        <w:pStyle w:val="Transitional"/>
      </w:pPr>
      <w:r>
        <w:t>160</w:t>
      </w:r>
      <w:r w:rsidR="00505D60" w:rsidRPr="00E07F2E">
        <w:t xml:space="preserve">  </w:t>
      </w:r>
      <w:r w:rsidR="007660CF" w:rsidRPr="00E07F2E">
        <w:t xml:space="preserve">Transitional—rules made under </w:t>
      </w:r>
      <w:r w:rsidR="008E77F5" w:rsidRPr="00E07F2E">
        <w:t>sub</w:t>
      </w:r>
      <w:r w:rsidR="00A479EA">
        <w:t>section 3</w:t>
      </w:r>
      <w:r w:rsidR="007660CF" w:rsidRPr="00E07F2E">
        <w:t xml:space="preserve">60V(1) of the </w:t>
      </w:r>
      <w:r w:rsidR="007660CF" w:rsidRPr="00E07F2E">
        <w:rPr>
          <w:i/>
        </w:rPr>
        <w:t>Telecommunications Act 1997</w:t>
      </w:r>
    </w:p>
    <w:p w:rsidR="007660CF" w:rsidRPr="00E07F2E" w:rsidRDefault="008E77F5" w:rsidP="00316F60">
      <w:pPr>
        <w:pStyle w:val="Item"/>
      </w:pPr>
      <w:r w:rsidRPr="00E07F2E">
        <w:t>Subsections 3</w:t>
      </w:r>
      <w:r w:rsidR="007660CF" w:rsidRPr="00E07F2E">
        <w:t xml:space="preserve">60V(1AA) and (1AB) of the </w:t>
      </w:r>
      <w:r w:rsidR="007660CF" w:rsidRPr="00E07F2E">
        <w:rPr>
          <w:i/>
        </w:rPr>
        <w:t xml:space="preserve">Telecommunications Act 1997 </w:t>
      </w:r>
      <w:r w:rsidR="007660CF" w:rsidRPr="00E07F2E">
        <w:t xml:space="preserve">(as amended by this Schedule) </w:t>
      </w:r>
      <w:r w:rsidR="007660CF" w:rsidRPr="00E07F2E">
        <w:rPr>
          <w:rFonts w:eastAsia="Calibri"/>
          <w:lang w:eastAsia="en-US"/>
        </w:rPr>
        <w:t xml:space="preserve">do not, by implication, affect the application of </w:t>
      </w:r>
      <w:r w:rsidRPr="00E07F2E">
        <w:rPr>
          <w:rFonts w:eastAsia="Calibri"/>
          <w:lang w:eastAsia="en-US"/>
        </w:rPr>
        <w:t>sub</w:t>
      </w:r>
      <w:r w:rsidR="00A479EA">
        <w:rPr>
          <w:rFonts w:eastAsia="Calibri"/>
          <w:lang w:eastAsia="en-US"/>
        </w:rPr>
        <w:t>section 3</w:t>
      </w:r>
      <w:r w:rsidR="007660CF" w:rsidRPr="00E07F2E">
        <w:rPr>
          <w:rFonts w:eastAsia="Calibri"/>
          <w:lang w:eastAsia="en-US"/>
        </w:rPr>
        <w:t xml:space="preserve">3(3A) of the </w:t>
      </w:r>
      <w:r w:rsidR="007660CF" w:rsidRPr="00E07F2E">
        <w:rPr>
          <w:rFonts w:eastAsia="Calibri"/>
          <w:i/>
          <w:lang w:eastAsia="en-US"/>
        </w:rPr>
        <w:t>Acts Interpretation Act 1901</w:t>
      </w:r>
      <w:r w:rsidR="007660CF" w:rsidRPr="00E07F2E">
        <w:rPr>
          <w:rFonts w:eastAsia="Calibri"/>
          <w:lang w:eastAsia="en-US"/>
        </w:rPr>
        <w:t xml:space="preserve"> to rules made </w:t>
      </w:r>
      <w:r w:rsidR="007660CF" w:rsidRPr="00E07F2E">
        <w:t xml:space="preserve">under </w:t>
      </w:r>
      <w:r w:rsidRPr="00E07F2E">
        <w:t>sub</w:t>
      </w:r>
      <w:r w:rsidR="00A479EA">
        <w:t>section 3</w:t>
      </w:r>
      <w:r w:rsidR="007660CF" w:rsidRPr="00E07F2E">
        <w:t xml:space="preserve">60V(1) of the </w:t>
      </w:r>
      <w:r w:rsidR="007660CF" w:rsidRPr="00E07F2E">
        <w:rPr>
          <w:i/>
        </w:rPr>
        <w:t>Telecommunications Act 1997</w:t>
      </w:r>
      <w:r w:rsidR="007660CF" w:rsidRPr="00E07F2E">
        <w:t xml:space="preserve"> before the commencement of this item.</w:t>
      </w:r>
    </w:p>
    <w:p w:rsidR="00C75191" w:rsidRPr="00E07F2E" w:rsidRDefault="00C75191" w:rsidP="00316F60">
      <w:pPr>
        <w:pStyle w:val="ActHead6"/>
        <w:pageBreakBefore/>
      </w:pPr>
      <w:bookmarkStart w:id="58" w:name="_Toc111549978"/>
      <w:r w:rsidRPr="00507B5A">
        <w:rPr>
          <w:rStyle w:val="CharAmSchNo"/>
        </w:rPr>
        <w:lastRenderedPageBreak/>
        <w:t>Schedule </w:t>
      </w:r>
      <w:r w:rsidR="00DD3965" w:rsidRPr="00507B5A">
        <w:rPr>
          <w:rStyle w:val="CharAmSchNo"/>
        </w:rPr>
        <w:t>2</w:t>
      </w:r>
      <w:r w:rsidRPr="00E07F2E">
        <w:t>—</w:t>
      </w:r>
      <w:r w:rsidR="00696730" w:rsidRPr="00507B5A">
        <w:rPr>
          <w:rStyle w:val="CharAmSchText"/>
        </w:rPr>
        <w:t>Deployment of optical fibre</w:t>
      </w:r>
      <w:bookmarkEnd w:id="58"/>
    </w:p>
    <w:p w:rsidR="00C75191" w:rsidRPr="00507B5A" w:rsidRDefault="00C75191" w:rsidP="00316F60">
      <w:pPr>
        <w:pStyle w:val="Header"/>
      </w:pPr>
      <w:r w:rsidRPr="00507B5A">
        <w:rPr>
          <w:rStyle w:val="CharAmPartNo"/>
        </w:rPr>
        <w:t xml:space="preserve"> </w:t>
      </w:r>
      <w:r w:rsidRPr="00507B5A">
        <w:rPr>
          <w:rStyle w:val="CharAmPartText"/>
        </w:rPr>
        <w:t xml:space="preserve"> </w:t>
      </w:r>
    </w:p>
    <w:p w:rsidR="00C75191" w:rsidRPr="002B59F1" w:rsidRDefault="00C75191" w:rsidP="00316F60">
      <w:pPr>
        <w:pStyle w:val="ActHead9"/>
        <w:rPr>
          <w:i w:val="0"/>
        </w:rPr>
      </w:pPr>
      <w:bookmarkStart w:id="59" w:name="_Toc111549979"/>
      <w:r w:rsidRPr="00E07F2E">
        <w:t>Telecommunications Act 1997</w:t>
      </w:r>
      <w:bookmarkEnd w:id="59"/>
    </w:p>
    <w:p w:rsidR="006B491A" w:rsidRDefault="006B491A" w:rsidP="006B491A">
      <w:pPr>
        <w:pStyle w:val="ItemHead"/>
      </w:pPr>
      <w:r>
        <w:t>1  Section 7</w:t>
      </w:r>
    </w:p>
    <w:p w:rsidR="006B491A" w:rsidRPr="00BF37D1" w:rsidRDefault="006B491A" w:rsidP="006B491A">
      <w:pPr>
        <w:pStyle w:val="Item"/>
      </w:pPr>
      <w:r>
        <w:t>Insert:</w:t>
      </w:r>
    </w:p>
    <w:p w:rsidR="006B491A" w:rsidRPr="009A34F4" w:rsidRDefault="006B491A" w:rsidP="006B491A">
      <w:pPr>
        <w:pStyle w:val="Definition"/>
      </w:pPr>
      <w:r>
        <w:rPr>
          <w:b/>
          <w:i/>
        </w:rPr>
        <w:t>remedial notice</w:t>
      </w:r>
      <w:r w:rsidRPr="009A34F4">
        <w:t xml:space="preserve"> means a notice under subsection </w:t>
      </w:r>
      <w:r>
        <w:t>372J</w:t>
      </w:r>
      <w:r w:rsidRPr="009A34F4">
        <w:t>A(2).</w:t>
      </w:r>
    </w:p>
    <w:p w:rsidR="00A62C51" w:rsidRDefault="00A62C51" w:rsidP="00A62C51">
      <w:pPr>
        <w:pStyle w:val="ItemHead"/>
      </w:pPr>
      <w:r>
        <w:t>2  After Subdivision B of Division 3 of Part 20A</w:t>
      </w:r>
    </w:p>
    <w:p w:rsidR="00A62C51" w:rsidRDefault="00A62C51" w:rsidP="00A62C51">
      <w:pPr>
        <w:pStyle w:val="Item"/>
      </w:pPr>
      <w:r>
        <w:t>Insert:</w:t>
      </w:r>
    </w:p>
    <w:p w:rsidR="00C75191" w:rsidRPr="00E07F2E" w:rsidRDefault="00C75191" w:rsidP="00316F60">
      <w:pPr>
        <w:pStyle w:val="ActHead4"/>
      </w:pPr>
      <w:bookmarkStart w:id="60" w:name="_Toc111549980"/>
      <w:r w:rsidRPr="00507B5A">
        <w:rPr>
          <w:rStyle w:val="CharSubdNo"/>
        </w:rPr>
        <w:t>Subdivision C</w:t>
      </w:r>
      <w:r w:rsidRPr="00E07F2E">
        <w:t>—</w:t>
      </w:r>
      <w:r w:rsidRPr="00507B5A">
        <w:rPr>
          <w:rStyle w:val="CharSubdText"/>
        </w:rPr>
        <w:t xml:space="preserve">Remedial </w:t>
      </w:r>
      <w:r w:rsidR="006B491A" w:rsidRPr="00507B5A">
        <w:rPr>
          <w:rStyle w:val="CharSubdText"/>
        </w:rPr>
        <w:t>notices</w:t>
      </w:r>
      <w:bookmarkEnd w:id="60"/>
    </w:p>
    <w:p w:rsidR="00441FFF" w:rsidRPr="009A34F4" w:rsidRDefault="00441FFF" w:rsidP="00441FFF">
      <w:pPr>
        <w:pStyle w:val="ActHead5"/>
      </w:pPr>
      <w:bookmarkStart w:id="61" w:name="_Toc111549981"/>
      <w:bookmarkStart w:id="62" w:name="opcCurrentFind"/>
      <w:r w:rsidRPr="00507B5A">
        <w:rPr>
          <w:rStyle w:val="CharSectno"/>
        </w:rPr>
        <w:t>372JA</w:t>
      </w:r>
      <w:r w:rsidRPr="009A34F4">
        <w:t xml:space="preserve">  </w:t>
      </w:r>
      <w:r>
        <w:t>Remedial notice</w:t>
      </w:r>
      <w:r w:rsidRPr="009A34F4">
        <w:t>s</w:t>
      </w:r>
      <w:bookmarkEnd w:id="61"/>
    </w:p>
    <w:p w:rsidR="00441FFF" w:rsidRPr="009A34F4" w:rsidRDefault="00441FFF" w:rsidP="00441FFF">
      <w:pPr>
        <w:pStyle w:val="SubsectionHead"/>
      </w:pPr>
      <w:r w:rsidRPr="009A34F4">
        <w:t>Scope</w:t>
      </w:r>
    </w:p>
    <w:p w:rsidR="00441FFF" w:rsidRPr="009A34F4" w:rsidRDefault="00441FFF" w:rsidP="00441FFF">
      <w:pPr>
        <w:pStyle w:val="subsection"/>
      </w:pPr>
      <w:r w:rsidRPr="009A34F4">
        <w:tab/>
        <w:t>(1)</w:t>
      </w:r>
      <w:r w:rsidRPr="009A34F4">
        <w:tab/>
        <w:t xml:space="preserve">This section applies if </w:t>
      </w:r>
      <w:r>
        <w:t>the ACMA</w:t>
      </w:r>
      <w:r w:rsidRPr="009A34F4">
        <w:t xml:space="preserve"> reasonably believes that </w:t>
      </w:r>
      <w:r>
        <w:t>a person</w:t>
      </w:r>
      <w:r w:rsidRPr="009A34F4">
        <w:t>:</w:t>
      </w:r>
    </w:p>
    <w:p w:rsidR="00441FFF" w:rsidRPr="009A34F4" w:rsidRDefault="00441FFF" w:rsidP="00441FFF">
      <w:pPr>
        <w:pStyle w:val="paragraph"/>
      </w:pPr>
      <w:r w:rsidRPr="009A34F4">
        <w:tab/>
        <w:t>(a)</w:t>
      </w:r>
      <w:r w:rsidRPr="009A34F4">
        <w:tab/>
        <w:t xml:space="preserve">is contravening a </w:t>
      </w:r>
      <w:r>
        <w:t>designated civil penalty provision</w:t>
      </w:r>
      <w:r w:rsidRPr="009A34F4">
        <w:t>; or</w:t>
      </w:r>
    </w:p>
    <w:p w:rsidR="00441FFF" w:rsidRPr="009A34F4" w:rsidRDefault="00441FFF" w:rsidP="00441FFF">
      <w:pPr>
        <w:pStyle w:val="paragraph"/>
      </w:pPr>
      <w:r w:rsidRPr="009A34F4">
        <w:tab/>
        <w:t>(b)</w:t>
      </w:r>
      <w:r w:rsidRPr="009A34F4">
        <w:tab/>
        <w:t xml:space="preserve">has contravened a </w:t>
      </w:r>
      <w:r>
        <w:t>designated civil penalty provision</w:t>
      </w:r>
      <w:r w:rsidRPr="009A34F4">
        <w:t xml:space="preserve"> in circumstances that make it likely that the contravention will continue or be repeated; or</w:t>
      </w:r>
    </w:p>
    <w:p w:rsidR="00441FFF" w:rsidRDefault="00441FFF" w:rsidP="00441FFF">
      <w:pPr>
        <w:pStyle w:val="paragraph"/>
      </w:pPr>
      <w:r w:rsidRPr="009A34F4">
        <w:tab/>
        <w:t>(c)</w:t>
      </w:r>
      <w:r w:rsidRPr="009A34F4">
        <w:tab/>
        <w:t xml:space="preserve">is likely to contravene a </w:t>
      </w:r>
      <w:r>
        <w:t>designated civil penalty provision</w:t>
      </w:r>
      <w:r w:rsidRPr="009A34F4">
        <w:t>.</w:t>
      </w:r>
    </w:p>
    <w:p w:rsidR="00441FFF" w:rsidRPr="00970A0E" w:rsidRDefault="00441FFF" w:rsidP="00441FFF">
      <w:pPr>
        <w:pStyle w:val="notetext"/>
      </w:pPr>
      <w:r>
        <w:t>Note:</w:t>
      </w:r>
      <w:r>
        <w:tab/>
        <w:t xml:space="preserve">For </w:t>
      </w:r>
      <w:r w:rsidRPr="004C502C">
        <w:rPr>
          <w:b/>
          <w:i/>
        </w:rPr>
        <w:t>designated civil penalty provision</w:t>
      </w:r>
      <w:r>
        <w:t>, see section 372JH.</w:t>
      </w:r>
    </w:p>
    <w:p w:rsidR="00441FFF" w:rsidRPr="009A34F4" w:rsidRDefault="00441FFF" w:rsidP="00441FFF">
      <w:pPr>
        <w:pStyle w:val="SubsectionHead"/>
      </w:pPr>
      <w:r>
        <w:t>Remedial notice</w:t>
      </w:r>
    </w:p>
    <w:p w:rsidR="00441FFF" w:rsidRPr="009A34F4" w:rsidRDefault="00441FFF" w:rsidP="00441FFF">
      <w:pPr>
        <w:pStyle w:val="subsection"/>
      </w:pPr>
      <w:r w:rsidRPr="009A34F4">
        <w:tab/>
        <w:t>(2)</w:t>
      </w:r>
      <w:r w:rsidRPr="009A34F4">
        <w:tab/>
      </w:r>
      <w:r>
        <w:t>The ACMA</w:t>
      </w:r>
      <w:r w:rsidRPr="009A34F4">
        <w:t xml:space="preserve"> may give the </w:t>
      </w:r>
      <w:r>
        <w:t>person</w:t>
      </w:r>
      <w:r w:rsidRPr="009A34F4">
        <w:t xml:space="preserve"> a written notice requiring the </w:t>
      </w:r>
      <w:r>
        <w:t>person</w:t>
      </w:r>
      <w:r w:rsidRPr="009A34F4">
        <w:t xml:space="preserve"> to:</w:t>
      </w:r>
    </w:p>
    <w:p w:rsidR="00441FFF" w:rsidRPr="009A34F4" w:rsidRDefault="00441FFF" w:rsidP="00441FFF">
      <w:pPr>
        <w:pStyle w:val="paragraph"/>
      </w:pPr>
      <w:r w:rsidRPr="009A34F4">
        <w:tab/>
        <w:t>(a)</w:t>
      </w:r>
      <w:r w:rsidRPr="009A34F4">
        <w:tab/>
        <w:t>remedy the contravention; or</w:t>
      </w:r>
    </w:p>
    <w:p w:rsidR="00441FFF" w:rsidRPr="009A34F4" w:rsidRDefault="00441FFF" w:rsidP="00441FFF">
      <w:pPr>
        <w:pStyle w:val="paragraph"/>
      </w:pPr>
      <w:r w:rsidRPr="009A34F4">
        <w:tab/>
        <w:t>(b)</w:t>
      </w:r>
      <w:r w:rsidRPr="009A34F4">
        <w:tab/>
        <w:t>prevent the likely contravention from occurring; or</w:t>
      </w:r>
    </w:p>
    <w:p w:rsidR="00441FFF" w:rsidRPr="009A34F4" w:rsidRDefault="00441FFF" w:rsidP="00441FFF">
      <w:pPr>
        <w:pStyle w:val="paragraph"/>
      </w:pPr>
      <w:r w:rsidRPr="009A34F4">
        <w:tab/>
        <w:t>(c)</w:t>
      </w:r>
      <w:r w:rsidRPr="009A34F4">
        <w:tab/>
        <w:t>remedy the things or operations causing the contravention or likely contravention.</w:t>
      </w:r>
    </w:p>
    <w:p w:rsidR="00441FFF" w:rsidRPr="009A34F4" w:rsidRDefault="00441FFF" w:rsidP="00441FFF">
      <w:pPr>
        <w:pStyle w:val="subsection"/>
      </w:pPr>
      <w:r w:rsidRPr="009A34F4">
        <w:tab/>
        <w:t>(3)</w:t>
      </w:r>
      <w:r w:rsidRPr="009A34F4">
        <w:tab/>
        <w:t xml:space="preserve">A notice under subsection (2) is to be known as </w:t>
      </w:r>
      <w:r>
        <w:t xml:space="preserve">a </w:t>
      </w:r>
      <w:r w:rsidRPr="009E6324">
        <w:rPr>
          <w:b/>
          <w:i/>
        </w:rPr>
        <w:t>remedial notice.</w:t>
      </w:r>
    </w:p>
    <w:p w:rsidR="00441FFF" w:rsidRPr="009A34F4" w:rsidRDefault="00441FFF" w:rsidP="00441FFF">
      <w:pPr>
        <w:pStyle w:val="ActHead5"/>
      </w:pPr>
      <w:bookmarkStart w:id="63" w:name="_Toc111549982"/>
      <w:r w:rsidRPr="00507B5A">
        <w:rPr>
          <w:rStyle w:val="CharSectno"/>
        </w:rPr>
        <w:lastRenderedPageBreak/>
        <w:t>372JB</w:t>
      </w:r>
      <w:r w:rsidRPr="009A34F4">
        <w:t xml:space="preserve">  Contents of </w:t>
      </w:r>
      <w:r>
        <w:t>remedial notice</w:t>
      </w:r>
      <w:r w:rsidRPr="009A34F4">
        <w:t>s</w:t>
      </w:r>
      <w:bookmarkEnd w:id="63"/>
    </w:p>
    <w:p w:rsidR="00441FFF" w:rsidRPr="009A34F4" w:rsidRDefault="00441FFF" w:rsidP="00441FFF">
      <w:pPr>
        <w:pStyle w:val="subsection"/>
      </w:pPr>
      <w:r w:rsidRPr="009A34F4">
        <w:tab/>
        <w:t>(1)</w:t>
      </w:r>
      <w:r w:rsidRPr="009A34F4">
        <w:tab/>
      </w:r>
      <w:r>
        <w:t>A remedial notice</w:t>
      </w:r>
      <w:r w:rsidRPr="009A34F4">
        <w:t xml:space="preserve"> given to </w:t>
      </w:r>
      <w:r>
        <w:t>a person</w:t>
      </w:r>
      <w:r w:rsidRPr="009A34F4">
        <w:t xml:space="preserve"> by </w:t>
      </w:r>
      <w:r>
        <w:t>the ACMA</w:t>
      </w:r>
      <w:r w:rsidRPr="009A34F4">
        <w:t xml:space="preserve"> must state:</w:t>
      </w:r>
    </w:p>
    <w:p w:rsidR="00441FFF" w:rsidRPr="009A34F4" w:rsidRDefault="00441FFF" w:rsidP="00441FFF">
      <w:pPr>
        <w:pStyle w:val="paragraph"/>
      </w:pPr>
      <w:r w:rsidRPr="009A34F4">
        <w:tab/>
        <w:t>(a)</w:t>
      </w:r>
      <w:r w:rsidRPr="009A34F4">
        <w:tab/>
        <w:t xml:space="preserve">that </w:t>
      </w:r>
      <w:r>
        <w:t xml:space="preserve">the </w:t>
      </w:r>
      <w:r w:rsidR="00F631BB">
        <w:t>ACMA</w:t>
      </w:r>
      <w:r w:rsidRPr="009A34F4">
        <w:t xml:space="preserve"> reasonably believes that the </w:t>
      </w:r>
      <w:r>
        <w:t>person</w:t>
      </w:r>
      <w:r w:rsidRPr="009A34F4">
        <w:t>:</w:t>
      </w:r>
    </w:p>
    <w:p w:rsidR="00441FFF" w:rsidRPr="009A34F4" w:rsidRDefault="00441FFF" w:rsidP="00441FFF">
      <w:pPr>
        <w:pStyle w:val="paragraphsub"/>
      </w:pPr>
      <w:r w:rsidRPr="009A34F4">
        <w:tab/>
        <w:t>(</w:t>
      </w:r>
      <w:proofErr w:type="spellStart"/>
      <w:r w:rsidRPr="009A34F4">
        <w:t>i</w:t>
      </w:r>
      <w:proofErr w:type="spellEnd"/>
      <w:r w:rsidRPr="009A34F4">
        <w:t>)</w:t>
      </w:r>
      <w:r w:rsidRPr="009A34F4">
        <w:tab/>
        <w:t xml:space="preserve">is contravening a </w:t>
      </w:r>
      <w:r>
        <w:t>designated civil penalty provision</w:t>
      </w:r>
      <w:r w:rsidRPr="009A34F4">
        <w:t>; or</w:t>
      </w:r>
    </w:p>
    <w:p w:rsidR="00441FFF" w:rsidRPr="009A34F4" w:rsidRDefault="00441FFF" w:rsidP="00441FFF">
      <w:pPr>
        <w:pStyle w:val="paragraphsub"/>
      </w:pPr>
      <w:r w:rsidRPr="009A34F4">
        <w:tab/>
        <w:t>(ii)</w:t>
      </w:r>
      <w:r w:rsidRPr="009A34F4">
        <w:tab/>
        <w:t xml:space="preserve">has contravened a </w:t>
      </w:r>
      <w:r>
        <w:t>designated civil penalty provision</w:t>
      </w:r>
      <w:r w:rsidRPr="009A34F4">
        <w:t xml:space="preserve"> in circumstances that make it likely that the contravention will continue or be repeated; or</w:t>
      </w:r>
    </w:p>
    <w:p w:rsidR="00441FFF" w:rsidRPr="009A34F4" w:rsidRDefault="00441FFF" w:rsidP="00441FFF">
      <w:pPr>
        <w:pStyle w:val="paragraphsub"/>
      </w:pPr>
      <w:r w:rsidRPr="009A34F4">
        <w:tab/>
        <w:t>(iii)</w:t>
      </w:r>
      <w:r w:rsidRPr="009A34F4">
        <w:tab/>
        <w:t xml:space="preserve">is likely to contravene a </w:t>
      </w:r>
      <w:r>
        <w:t>designated civil penalty provision</w:t>
      </w:r>
      <w:r w:rsidRPr="009A34F4">
        <w:t>; and</w:t>
      </w:r>
    </w:p>
    <w:p w:rsidR="00441FFF" w:rsidRPr="009A34F4" w:rsidRDefault="00441FFF" w:rsidP="00441FFF">
      <w:pPr>
        <w:pStyle w:val="paragraph"/>
      </w:pPr>
      <w:r w:rsidRPr="009A34F4">
        <w:tab/>
        <w:t>(b)</w:t>
      </w:r>
      <w:r w:rsidRPr="009A34F4">
        <w:tab/>
        <w:t xml:space="preserve">the provision </w:t>
      </w:r>
      <w:r>
        <w:t xml:space="preserve">the </w:t>
      </w:r>
      <w:r w:rsidR="00F631BB">
        <w:t>ACMA</w:t>
      </w:r>
      <w:r w:rsidRPr="009A34F4">
        <w:t xml:space="preserve"> believes is being, has been, or is likely to be, contravened; and</w:t>
      </w:r>
    </w:p>
    <w:p w:rsidR="00441FFF" w:rsidRPr="009A34F4" w:rsidRDefault="00441FFF" w:rsidP="00441FFF">
      <w:pPr>
        <w:pStyle w:val="paragraph"/>
      </w:pPr>
      <w:r w:rsidRPr="009A34F4">
        <w:tab/>
        <w:t>(c)</w:t>
      </w:r>
      <w:r w:rsidRPr="009A34F4">
        <w:tab/>
        <w:t>briefly, how the provision is being, has been, or is likely to be, contravened; and</w:t>
      </w:r>
    </w:p>
    <w:p w:rsidR="00441FFF" w:rsidRPr="009A34F4" w:rsidRDefault="00441FFF" w:rsidP="00441FFF">
      <w:pPr>
        <w:pStyle w:val="paragraph"/>
      </w:pPr>
      <w:r w:rsidRPr="009A34F4">
        <w:tab/>
        <w:t>(d)</w:t>
      </w:r>
      <w:r w:rsidRPr="009A34F4">
        <w:tab/>
        <w:t xml:space="preserve">the period within which the </w:t>
      </w:r>
      <w:r>
        <w:t>person</w:t>
      </w:r>
      <w:r w:rsidRPr="009A34F4">
        <w:t xml:space="preserve"> must comply with the notice.</w:t>
      </w:r>
    </w:p>
    <w:p w:rsidR="00441FFF" w:rsidRPr="00970A0E" w:rsidRDefault="00441FFF" w:rsidP="00441FFF">
      <w:pPr>
        <w:pStyle w:val="notetext"/>
      </w:pPr>
      <w:r>
        <w:t>Note:</w:t>
      </w:r>
      <w:r>
        <w:tab/>
        <w:t xml:space="preserve">For </w:t>
      </w:r>
      <w:r w:rsidRPr="004C502C">
        <w:rPr>
          <w:b/>
          <w:i/>
        </w:rPr>
        <w:t>designated civil penalty provision</w:t>
      </w:r>
      <w:r>
        <w:t>, see section 372JH.</w:t>
      </w:r>
    </w:p>
    <w:p w:rsidR="00441FFF" w:rsidRPr="009A34F4" w:rsidRDefault="00441FFF" w:rsidP="00441FFF">
      <w:pPr>
        <w:pStyle w:val="subsection"/>
      </w:pPr>
      <w:r w:rsidRPr="009A34F4">
        <w:tab/>
        <w:t>(2)</w:t>
      </w:r>
      <w:r w:rsidRPr="009A34F4">
        <w:tab/>
        <w:t xml:space="preserve">The </w:t>
      </w:r>
      <w:r>
        <w:t>remedial notice</w:t>
      </w:r>
      <w:r w:rsidRPr="009A34F4">
        <w:t xml:space="preserve"> may include directions concerning the measures to be taken to:</w:t>
      </w:r>
    </w:p>
    <w:p w:rsidR="00441FFF" w:rsidRPr="009A34F4" w:rsidRDefault="00441FFF" w:rsidP="00441FFF">
      <w:pPr>
        <w:pStyle w:val="paragraph"/>
      </w:pPr>
      <w:r w:rsidRPr="009A34F4">
        <w:tab/>
        <w:t>(a)</w:t>
      </w:r>
      <w:r w:rsidRPr="009A34F4">
        <w:tab/>
        <w:t>remedy the contravention; or</w:t>
      </w:r>
    </w:p>
    <w:p w:rsidR="00441FFF" w:rsidRPr="009A34F4" w:rsidRDefault="00441FFF" w:rsidP="00441FFF">
      <w:pPr>
        <w:pStyle w:val="paragraph"/>
      </w:pPr>
      <w:r w:rsidRPr="009A34F4">
        <w:tab/>
        <w:t>(b)</w:t>
      </w:r>
      <w:r w:rsidRPr="009A34F4">
        <w:tab/>
        <w:t>prevent the likely contravention from occurring; or</w:t>
      </w:r>
    </w:p>
    <w:p w:rsidR="00441FFF" w:rsidRPr="009A34F4" w:rsidRDefault="00441FFF" w:rsidP="00441FFF">
      <w:pPr>
        <w:pStyle w:val="paragraph"/>
      </w:pPr>
      <w:r w:rsidRPr="009A34F4">
        <w:tab/>
        <w:t>(c)</w:t>
      </w:r>
      <w:r w:rsidRPr="009A34F4">
        <w:tab/>
        <w:t>remedy the things or operations causing the contravention or likely contravention.</w:t>
      </w:r>
    </w:p>
    <w:p w:rsidR="00441FFF" w:rsidRPr="009A34F4" w:rsidRDefault="00441FFF" w:rsidP="00441FFF">
      <w:pPr>
        <w:pStyle w:val="subsection"/>
      </w:pPr>
      <w:r w:rsidRPr="009A34F4">
        <w:tab/>
        <w:t>(3)</w:t>
      </w:r>
      <w:r w:rsidRPr="009A34F4">
        <w:tab/>
        <w:t xml:space="preserve">The period stated for compliance with the </w:t>
      </w:r>
      <w:r>
        <w:t>remedial notice</w:t>
      </w:r>
      <w:r w:rsidRPr="009A34F4">
        <w:t xml:space="preserve"> must be reasonable in all the circumstances.</w:t>
      </w:r>
    </w:p>
    <w:p w:rsidR="00441FFF" w:rsidRPr="009A34F4" w:rsidRDefault="0094482F" w:rsidP="00441FFF">
      <w:pPr>
        <w:pStyle w:val="ActHead5"/>
      </w:pPr>
      <w:bookmarkStart w:id="64" w:name="_Toc111549983"/>
      <w:r w:rsidRPr="00507B5A">
        <w:rPr>
          <w:rStyle w:val="CharSectno"/>
        </w:rPr>
        <w:t>372J</w:t>
      </w:r>
      <w:r w:rsidR="00441FFF" w:rsidRPr="00507B5A">
        <w:rPr>
          <w:rStyle w:val="CharSectno"/>
        </w:rPr>
        <w:t>C</w:t>
      </w:r>
      <w:r w:rsidR="00441FFF" w:rsidRPr="009A34F4">
        <w:t xml:space="preserve">  Compliance with </w:t>
      </w:r>
      <w:r w:rsidR="00441FFF">
        <w:t>remedial notice</w:t>
      </w:r>
      <w:bookmarkEnd w:id="64"/>
    </w:p>
    <w:p w:rsidR="00441FFF" w:rsidRPr="009A34F4" w:rsidRDefault="00441FFF" w:rsidP="00441FFF">
      <w:pPr>
        <w:pStyle w:val="subsection"/>
      </w:pPr>
      <w:r w:rsidRPr="009A34F4">
        <w:tab/>
        <w:t>(1)</w:t>
      </w:r>
      <w:r w:rsidRPr="009A34F4">
        <w:tab/>
        <w:t xml:space="preserve">A person </w:t>
      </w:r>
      <w:r>
        <w:t>must comply with a remedial notice.</w:t>
      </w:r>
    </w:p>
    <w:p w:rsidR="00441FFF" w:rsidRPr="00CB4008" w:rsidRDefault="00441FFF" w:rsidP="00441FFF">
      <w:pPr>
        <w:pStyle w:val="SubsectionHead"/>
      </w:pPr>
      <w:r w:rsidRPr="00CB4008">
        <w:t>Ancillary contraventions</w:t>
      </w:r>
    </w:p>
    <w:p w:rsidR="00441FFF" w:rsidRPr="00CB4008" w:rsidRDefault="00441FFF" w:rsidP="00441FFF">
      <w:pPr>
        <w:pStyle w:val="subsection"/>
      </w:pPr>
      <w:r w:rsidRPr="00CB4008">
        <w:tab/>
        <w:t>(</w:t>
      </w:r>
      <w:r>
        <w:t>2</w:t>
      </w:r>
      <w:r w:rsidRPr="00CB4008">
        <w:t>)</w:t>
      </w:r>
      <w:r w:rsidRPr="00CB4008">
        <w:tab/>
        <w:t>A person must not:</w:t>
      </w:r>
    </w:p>
    <w:p w:rsidR="00441FFF" w:rsidRPr="00CB4008" w:rsidRDefault="00441FFF" w:rsidP="00441FFF">
      <w:pPr>
        <w:pStyle w:val="paragraph"/>
      </w:pPr>
      <w:r w:rsidRPr="00CB4008">
        <w:tab/>
        <w:t>(a)</w:t>
      </w:r>
      <w:r w:rsidRPr="00CB4008">
        <w:tab/>
        <w:t>aid, abet, counsel or procure a contravention of subsection (</w:t>
      </w:r>
      <w:r>
        <w:t>1</w:t>
      </w:r>
      <w:r w:rsidRPr="00CB4008">
        <w:t>); or</w:t>
      </w:r>
    </w:p>
    <w:p w:rsidR="00441FFF" w:rsidRPr="00CB4008" w:rsidRDefault="00441FFF" w:rsidP="00441FFF">
      <w:pPr>
        <w:pStyle w:val="paragraph"/>
      </w:pPr>
      <w:r w:rsidRPr="00CB4008">
        <w:lastRenderedPageBreak/>
        <w:tab/>
        <w:t>(b)</w:t>
      </w:r>
      <w:r w:rsidRPr="00CB4008">
        <w:tab/>
        <w:t>induce, whether by threats or promises or otherwise, a contravention of subsection (</w:t>
      </w:r>
      <w:r>
        <w:t>1</w:t>
      </w:r>
      <w:r w:rsidRPr="00CB4008">
        <w:t>); or</w:t>
      </w:r>
    </w:p>
    <w:p w:rsidR="00441FFF" w:rsidRPr="00CB4008" w:rsidRDefault="00441FFF" w:rsidP="00441FFF">
      <w:pPr>
        <w:pStyle w:val="paragraph"/>
      </w:pPr>
      <w:r w:rsidRPr="00CB4008">
        <w:tab/>
        <w:t>(c)</w:t>
      </w:r>
      <w:r w:rsidRPr="00CB4008">
        <w:tab/>
        <w:t>be in any way, directly or indirectly, knowingly concerned in, or party to, a contravention of subsection (</w:t>
      </w:r>
      <w:r>
        <w:t>1</w:t>
      </w:r>
      <w:r w:rsidRPr="00CB4008">
        <w:t>); or</w:t>
      </w:r>
    </w:p>
    <w:p w:rsidR="00441FFF" w:rsidRPr="00CB4008" w:rsidRDefault="00441FFF" w:rsidP="00441FFF">
      <w:pPr>
        <w:pStyle w:val="paragraph"/>
      </w:pPr>
      <w:r w:rsidRPr="00CB4008">
        <w:tab/>
        <w:t>(d)</w:t>
      </w:r>
      <w:r w:rsidRPr="00CB4008">
        <w:tab/>
        <w:t xml:space="preserve">conspire with others to </w:t>
      </w:r>
      <w:proofErr w:type="gramStart"/>
      <w:r w:rsidRPr="00CB4008">
        <w:t>effect</w:t>
      </w:r>
      <w:proofErr w:type="gramEnd"/>
      <w:r w:rsidRPr="00CB4008">
        <w:t xml:space="preserve"> a contravention of subsection (</w:t>
      </w:r>
      <w:r>
        <w:t>1</w:t>
      </w:r>
      <w:r w:rsidRPr="00CB4008">
        <w:t>).</w:t>
      </w:r>
    </w:p>
    <w:p w:rsidR="00441FFF" w:rsidRPr="00CB4008" w:rsidRDefault="00441FFF" w:rsidP="00441FFF">
      <w:pPr>
        <w:pStyle w:val="SubsectionHead"/>
      </w:pPr>
      <w:r w:rsidRPr="00CB4008">
        <w:t>Civil penalty provisions</w:t>
      </w:r>
    </w:p>
    <w:p w:rsidR="00441FFF" w:rsidRPr="00CB4008" w:rsidRDefault="00441FFF" w:rsidP="00441FFF">
      <w:pPr>
        <w:pStyle w:val="subsection"/>
      </w:pPr>
      <w:r w:rsidRPr="00CB4008">
        <w:tab/>
        <w:t>(</w:t>
      </w:r>
      <w:r>
        <w:t>3</w:t>
      </w:r>
      <w:r w:rsidRPr="00CB4008">
        <w:t>)</w:t>
      </w:r>
      <w:r w:rsidRPr="00CB4008">
        <w:tab/>
        <w:t>Subsections (</w:t>
      </w:r>
      <w:r>
        <w:t>1</w:t>
      </w:r>
      <w:r w:rsidRPr="00CB4008">
        <w:t>) and (</w:t>
      </w:r>
      <w:r>
        <w:t>2</w:t>
      </w:r>
      <w:r w:rsidRPr="00CB4008">
        <w:t xml:space="preserve">) are </w:t>
      </w:r>
      <w:r w:rsidRPr="00CB4008">
        <w:rPr>
          <w:b/>
          <w:i/>
        </w:rPr>
        <w:t>civil penalty provisions</w:t>
      </w:r>
      <w:r w:rsidRPr="00CB4008">
        <w:t>.</w:t>
      </w:r>
    </w:p>
    <w:p w:rsidR="00441FFF" w:rsidRPr="00CB4008" w:rsidRDefault="00441FFF" w:rsidP="00441FFF">
      <w:pPr>
        <w:pStyle w:val="notetext"/>
      </w:pPr>
      <w:r w:rsidRPr="00CB4008">
        <w:t>Note:</w:t>
      </w:r>
      <w:r w:rsidRPr="00CB4008">
        <w:tab/>
        <w:t>Part 31 provides for pecuniary penalties for breaches of civil penalty provisions.</w:t>
      </w:r>
    </w:p>
    <w:p w:rsidR="00441FFF" w:rsidRPr="009A34F4" w:rsidRDefault="00441FFF" w:rsidP="00441FFF">
      <w:pPr>
        <w:pStyle w:val="ActHead5"/>
      </w:pPr>
      <w:bookmarkStart w:id="65" w:name="_Toc111549984"/>
      <w:r w:rsidRPr="00507B5A">
        <w:rPr>
          <w:rStyle w:val="CharSectno"/>
        </w:rPr>
        <w:t>372JD</w:t>
      </w:r>
      <w:r w:rsidRPr="009A34F4">
        <w:t xml:space="preserve">  Extension of time for compliance with </w:t>
      </w:r>
      <w:r>
        <w:t>remedial notice</w:t>
      </w:r>
      <w:r w:rsidRPr="009A34F4">
        <w:t>s</w:t>
      </w:r>
      <w:bookmarkEnd w:id="65"/>
    </w:p>
    <w:p w:rsidR="00441FFF" w:rsidRPr="009A34F4" w:rsidRDefault="00441FFF" w:rsidP="00441FFF">
      <w:pPr>
        <w:pStyle w:val="SubsectionHead"/>
      </w:pPr>
      <w:r w:rsidRPr="009A34F4">
        <w:t>Scope</w:t>
      </w:r>
    </w:p>
    <w:p w:rsidR="00441FFF" w:rsidRPr="009A34F4" w:rsidRDefault="00441FFF" w:rsidP="00441FFF">
      <w:pPr>
        <w:pStyle w:val="subsection"/>
      </w:pPr>
      <w:r w:rsidRPr="009A34F4">
        <w:tab/>
        <w:t>(1)</w:t>
      </w:r>
      <w:r w:rsidRPr="009A34F4">
        <w:tab/>
        <w:t xml:space="preserve">This section applies if a person has been given </w:t>
      </w:r>
      <w:r>
        <w:t>a remedial notice</w:t>
      </w:r>
      <w:r w:rsidRPr="009A34F4">
        <w:t>.</w:t>
      </w:r>
    </w:p>
    <w:p w:rsidR="00441FFF" w:rsidRPr="009A34F4" w:rsidRDefault="00441FFF" w:rsidP="00441FFF">
      <w:pPr>
        <w:pStyle w:val="SubsectionHead"/>
      </w:pPr>
      <w:r w:rsidRPr="009A34F4">
        <w:t>Extension of compliance period</w:t>
      </w:r>
    </w:p>
    <w:p w:rsidR="00441FFF" w:rsidRPr="009A34F4" w:rsidRDefault="00441FFF" w:rsidP="00441FFF">
      <w:pPr>
        <w:pStyle w:val="subsection"/>
      </w:pPr>
      <w:r w:rsidRPr="009A34F4">
        <w:tab/>
        <w:t>(2)</w:t>
      </w:r>
      <w:r w:rsidRPr="009A34F4">
        <w:tab/>
      </w:r>
      <w:r>
        <w:t xml:space="preserve">The </w:t>
      </w:r>
      <w:r w:rsidR="00F631BB">
        <w:t>ACMA</w:t>
      </w:r>
      <w:r w:rsidRPr="009A34F4">
        <w:t xml:space="preserve"> may, by written notice given to the person, extend the compliance period for the </w:t>
      </w:r>
      <w:r>
        <w:t>remedial notice</w:t>
      </w:r>
      <w:r w:rsidRPr="009A34F4">
        <w:t>.</w:t>
      </w:r>
    </w:p>
    <w:p w:rsidR="00441FFF" w:rsidRPr="009A34F4" w:rsidRDefault="00441FFF" w:rsidP="00441FFF">
      <w:pPr>
        <w:pStyle w:val="subsection"/>
      </w:pPr>
      <w:r w:rsidRPr="009A34F4">
        <w:tab/>
        <w:t>(3)</w:t>
      </w:r>
      <w:r w:rsidRPr="009A34F4">
        <w:tab/>
        <w:t xml:space="preserve">However, </w:t>
      </w:r>
      <w:r>
        <w:t xml:space="preserve">the </w:t>
      </w:r>
      <w:r w:rsidR="00F631BB">
        <w:t>ACMA</w:t>
      </w:r>
      <w:r w:rsidRPr="009A34F4">
        <w:t xml:space="preserve"> may extend the compliance period only if the period has not ended.</w:t>
      </w:r>
    </w:p>
    <w:p w:rsidR="00441FFF" w:rsidRPr="009A34F4" w:rsidRDefault="00441FFF" w:rsidP="00441FFF">
      <w:pPr>
        <w:pStyle w:val="subsection"/>
      </w:pPr>
      <w:r w:rsidRPr="009A34F4">
        <w:tab/>
        <w:t>(4)</w:t>
      </w:r>
      <w:r w:rsidRPr="009A34F4">
        <w:tab/>
        <w:t xml:space="preserve">In this section, </w:t>
      </w:r>
      <w:r w:rsidRPr="009A34F4">
        <w:rPr>
          <w:b/>
          <w:i/>
        </w:rPr>
        <w:t>compliance period</w:t>
      </w:r>
      <w:r w:rsidRPr="009A34F4">
        <w:t xml:space="preserve"> means the period stated in the </w:t>
      </w:r>
      <w:r>
        <w:t>remedial notice</w:t>
      </w:r>
      <w:r w:rsidRPr="009A34F4">
        <w:t xml:space="preserve"> under section </w:t>
      </w:r>
      <w:r>
        <w:t>372J</w:t>
      </w:r>
      <w:r w:rsidRPr="009A34F4">
        <w:t>B, and includes that period as extended under this section.</w:t>
      </w:r>
    </w:p>
    <w:p w:rsidR="00441FFF" w:rsidRPr="009A34F4" w:rsidRDefault="00441FFF" w:rsidP="00441FFF">
      <w:pPr>
        <w:pStyle w:val="ActHead5"/>
      </w:pPr>
      <w:bookmarkStart w:id="66" w:name="_Toc111549985"/>
      <w:r w:rsidRPr="00507B5A">
        <w:rPr>
          <w:rStyle w:val="CharSectno"/>
        </w:rPr>
        <w:t>372JE</w:t>
      </w:r>
      <w:r w:rsidRPr="009A34F4">
        <w:t xml:space="preserve">  Variation of </w:t>
      </w:r>
      <w:r>
        <w:t>remedial notice</w:t>
      </w:r>
      <w:r w:rsidRPr="009A34F4">
        <w:t>s</w:t>
      </w:r>
      <w:bookmarkEnd w:id="66"/>
    </w:p>
    <w:p w:rsidR="00441FFF" w:rsidRPr="009A34F4" w:rsidRDefault="00441FFF" w:rsidP="00441FFF">
      <w:pPr>
        <w:pStyle w:val="SubsectionHead"/>
      </w:pPr>
      <w:r w:rsidRPr="009A34F4">
        <w:t>Scope</w:t>
      </w:r>
    </w:p>
    <w:p w:rsidR="00441FFF" w:rsidRPr="009A34F4" w:rsidRDefault="00441FFF" w:rsidP="00441FFF">
      <w:pPr>
        <w:pStyle w:val="subsection"/>
      </w:pPr>
      <w:r w:rsidRPr="009A34F4">
        <w:tab/>
        <w:t>(1)</w:t>
      </w:r>
      <w:r w:rsidRPr="009A34F4">
        <w:tab/>
        <w:t xml:space="preserve">This section applies if a person has been given </w:t>
      </w:r>
      <w:r>
        <w:t>a remedial notice</w:t>
      </w:r>
      <w:r w:rsidRPr="009A34F4">
        <w:t>.</w:t>
      </w:r>
    </w:p>
    <w:p w:rsidR="00441FFF" w:rsidRPr="009A34F4" w:rsidRDefault="00666F9B" w:rsidP="00441FFF">
      <w:pPr>
        <w:pStyle w:val="SubsectionHead"/>
      </w:pPr>
      <w:r>
        <w:t>Variation</w:t>
      </w:r>
    </w:p>
    <w:p w:rsidR="00441FFF" w:rsidRPr="009A34F4" w:rsidRDefault="00441FFF" w:rsidP="00441FFF">
      <w:pPr>
        <w:pStyle w:val="subsection"/>
      </w:pPr>
      <w:r w:rsidRPr="009A34F4">
        <w:tab/>
        <w:t>(2)</w:t>
      </w:r>
      <w:r w:rsidRPr="009A34F4">
        <w:tab/>
      </w:r>
      <w:r>
        <w:t>The ACMA</w:t>
      </w:r>
      <w:r w:rsidRPr="009A34F4">
        <w:t xml:space="preserve"> may, by written notice given to the person, vary the notice.</w:t>
      </w:r>
    </w:p>
    <w:p w:rsidR="00441FFF" w:rsidRPr="009A34F4" w:rsidRDefault="00441FFF" w:rsidP="00441FFF">
      <w:pPr>
        <w:pStyle w:val="subsection"/>
      </w:pPr>
      <w:r w:rsidRPr="009A34F4">
        <w:lastRenderedPageBreak/>
        <w:tab/>
        <w:t>(3)</w:t>
      </w:r>
      <w:r w:rsidRPr="009A34F4">
        <w:tab/>
      </w:r>
      <w:r>
        <w:t>The ACMA</w:t>
      </w:r>
      <w:r w:rsidRPr="009A34F4">
        <w:t xml:space="preserve"> may also, in accordance with section </w:t>
      </w:r>
      <w:r>
        <w:t>372J</w:t>
      </w:r>
      <w:r w:rsidRPr="009A34F4">
        <w:t xml:space="preserve">D, extend the compliance period for </w:t>
      </w:r>
      <w:r>
        <w:t>a remedial notice</w:t>
      </w:r>
      <w:r w:rsidRPr="009A34F4">
        <w:t>.</w:t>
      </w:r>
    </w:p>
    <w:p w:rsidR="00441FFF" w:rsidRPr="009A34F4" w:rsidRDefault="00441FFF" w:rsidP="00441FFF">
      <w:pPr>
        <w:pStyle w:val="ActHead5"/>
      </w:pPr>
      <w:bookmarkStart w:id="67" w:name="_Toc111549986"/>
      <w:r w:rsidRPr="00507B5A">
        <w:rPr>
          <w:rStyle w:val="CharSectno"/>
        </w:rPr>
        <w:t>372JF</w:t>
      </w:r>
      <w:r w:rsidRPr="009A34F4">
        <w:t xml:space="preserve">  Revocation of </w:t>
      </w:r>
      <w:r>
        <w:t>remedial notice</w:t>
      </w:r>
      <w:r w:rsidRPr="009A34F4">
        <w:t>s</w:t>
      </w:r>
      <w:bookmarkEnd w:id="67"/>
    </w:p>
    <w:p w:rsidR="00441FFF" w:rsidRPr="009A34F4" w:rsidRDefault="00441FFF" w:rsidP="00441FFF">
      <w:pPr>
        <w:pStyle w:val="subsection"/>
      </w:pPr>
      <w:r w:rsidRPr="009A34F4">
        <w:tab/>
        <w:t>(1)</w:t>
      </w:r>
      <w:r w:rsidRPr="009A34F4">
        <w:tab/>
        <w:t>If:</w:t>
      </w:r>
    </w:p>
    <w:p w:rsidR="00441FFF" w:rsidRPr="009A34F4" w:rsidRDefault="00441FFF" w:rsidP="00441FFF">
      <w:pPr>
        <w:pStyle w:val="paragraph"/>
      </w:pPr>
      <w:r w:rsidRPr="009A34F4">
        <w:tab/>
        <w:t>(a)</w:t>
      </w:r>
      <w:r w:rsidRPr="009A34F4">
        <w:tab/>
        <w:t xml:space="preserve">a person has been given </w:t>
      </w:r>
      <w:r>
        <w:t>a remedial notice</w:t>
      </w:r>
      <w:r w:rsidRPr="009A34F4">
        <w:t>; and</w:t>
      </w:r>
    </w:p>
    <w:p w:rsidR="00441FFF" w:rsidRPr="009A34F4" w:rsidRDefault="00441FFF" w:rsidP="00441FFF">
      <w:pPr>
        <w:pStyle w:val="paragraph"/>
      </w:pPr>
      <w:r w:rsidRPr="009A34F4">
        <w:tab/>
        <w:t>(b)</w:t>
      </w:r>
      <w:r w:rsidRPr="009A34F4">
        <w:tab/>
        <w:t xml:space="preserve">at a time during the compliance period for the notice, </w:t>
      </w:r>
      <w:r>
        <w:t>the ACMA</w:t>
      </w:r>
      <w:r w:rsidRPr="009A34F4">
        <w:t xml:space="preserve"> forms a reasonable belief that the notice is no longer required for the purposes of requiring the person to:</w:t>
      </w:r>
    </w:p>
    <w:p w:rsidR="00441FFF" w:rsidRPr="009A34F4" w:rsidRDefault="00441FFF" w:rsidP="00441FFF">
      <w:pPr>
        <w:pStyle w:val="paragraphsub"/>
      </w:pPr>
      <w:r w:rsidRPr="009A34F4">
        <w:tab/>
        <w:t>(</w:t>
      </w:r>
      <w:proofErr w:type="spellStart"/>
      <w:r w:rsidRPr="009A34F4">
        <w:t>i</w:t>
      </w:r>
      <w:proofErr w:type="spellEnd"/>
      <w:r w:rsidRPr="009A34F4">
        <w:t>)</w:t>
      </w:r>
      <w:r w:rsidRPr="009A34F4">
        <w:tab/>
        <w:t xml:space="preserve">remedy a contravention of </w:t>
      </w:r>
      <w:r w:rsidR="00F631BB">
        <w:t>a designated civil penalty provision</w:t>
      </w:r>
      <w:r w:rsidRPr="009A34F4">
        <w:t>; or</w:t>
      </w:r>
    </w:p>
    <w:p w:rsidR="00441FFF" w:rsidRPr="009A34F4" w:rsidRDefault="00441FFF" w:rsidP="00441FFF">
      <w:pPr>
        <w:pStyle w:val="paragraphsub"/>
      </w:pPr>
      <w:r w:rsidRPr="009A34F4">
        <w:tab/>
        <w:t>(ii)</w:t>
      </w:r>
      <w:r w:rsidRPr="009A34F4">
        <w:tab/>
        <w:t>prevent a likely contravention of</w:t>
      </w:r>
      <w:r w:rsidR="00F631BB">
        <w:t xml:space="preserve"> a designated civil penalty provision</w:t>
      </w:r>
      <w:r w:rsidRPr="009A34F4">
        <w:t xml:space="preserve"> from occurring; or</w:t>
      </w:r>
    </w:p>
    <w:p w:rsidR="00441FFF" w:rsidRPr="009A34F4" w:rsidRDefault="00441FFF" w:rsidP="00441FFF">
      <w:pPr>
        <w:pStyle w:val="paragraphsub"/>
      </w:pPr>
      <w:r w:rsidRPr="009A34F4">
        <w:tab/>
        <w:t>(iii)</w:t>
      </w:r>
      <w:r w:rsidRPr="009A34F4">
        <w:tab/>
        <w:t xml:space="preserve">remedy the things or operations causing a contravention, or likely contravention, of </w:t>
      </w:r>
      <w:r w:rsidR="00F631BB">
        <w:t>a designated civil penalty provision</w:t>
      </w:r>
      <w:r w:rsidRPr="009A34F4">
        <w:t>;</w:t>
      </w:r>
    </w:p>
    <w:p w:rsidR="00441FFF" w:rsidRPr="009A34F4" w:rsidRDefault="00441FFF" w:rsidP="00441FFF">
      <w:pPr>
        <w:pStyle w:val="subsection2"/>
      </w:pPr>
      <w:r>
        <w:t xml:space="preserve">the </w:t>
      </w:r>
      <w:r w:rsidR="00F631BB">
        <w:t>ACMA</w:t>
      </w:r>
      <w:r w:rsidRPr="009A34F4">
        <w:t xml:space="preserve"> must, by written notice given to the person, revoke the notice.</w:t>
      </w:r>
    </w:p>
    <w:p w:rsidR="00441FFF" w:rsidRPr="009A34F4" w:rsidRDefault="00441FFF" w:rsidP="00441FFF">
      <w:pPr>
        <w:pStyle w:val="subsection"/>
      </w:pPr>
      <w:r w:rsidRPr="009A34F4">
        <w:tab/>
        <w:t>(2)</w:t>
      </w:r>
      <w:r w:rsidRPr="009A34F4">
        <w:tab/>
        <w:t xml:space="preserve">In this section, </w:t>
      </w:r>
      <w:r w:rsidRPr="009A34F4">
        <w:rPr>
          <w:b/>
          <w:i/>
        </w:rPr>
        <w:t>compliance period</w:t>
      </w:r>
      <w:r w:rsidRPr="009A34F4">
        <w:t xml:space="preserve"> means the period stated in the </w:t>
      </w:r>
      <w:r>
        <w:t>remedial notice</w:t>
      </w:r>
      <w:r w:rsidRPr="009A34F4">
        <w:t xml:space="preserve"> under section </w:t>
      </w:r>
      <w:r>
        <w:t>372J</w:t>
      </w:r>
      <w:r w:rsidRPr="009A34F4">
        <w:t>B, and includes that period as extended under section </w:t>
      </w:r>
      <w:r>
        <w:t>372J</w:t>
      </w:r>
      <w:r w:rsidRPr="009A34F4">
        <w:t>D.</w:t>
      </w:r>
    </w:p>
    <w:p w:rsidR="00441FFF" w:rsidRPr="009A34F4" w:rsidRDefault="00441FFF" w:rsidP="00441FFF">
      <w:pPr>
        <w:pStyle w:val="ActHead5"/>
      </w:pPr>
      <w:bookmarkStart w:id="68" w:name="_Toc111549987"/>
      <w:r w:rsidRPr="00507B5A">
        <w:rPr>
          <w:rStyle w:val="CharSectno"/>
        </w:rPr>
        <w:t>372JG</w:t>
      </w:r>
      <w:r w:rsidRPr="009A34F4">
        <w:t xml:space="preserve">  Formal irregularities or defects in </w:t>
      </w:r>
      <w:r>
        <w:t>remedial notice</w:t>
      </w:r>
      <w:r w:rsidRPr="009A34F4">
        <w:t>s</w:t>
      </w:r>
      <w:bookmarkEnd w:id="68"/>
    </w:p>
    <w:p w:rsidR="00441FFF" w:rsidRPr="009A34F4" w:rsidRDefault="00441FFF" w:rsidP="00441FFF">
      <w:pPr>
        <w:pStyle w:val="subsection"/>
      </w:pPr>
      <w:r w:rsidRPr="009A34F4">
        <w:tab/>
      </w:r>
      <w:r w:rsidRPr="009A34F4">
        <w:tab/>
      </w:r>
      <w:r>
        <w:t>A remedial notice</w:t>
      </w:r>
      <w:r w:rsidRPr="009A34F4">
        <w:t xml:space="preserve"> is not invalid only because of:</w:t>
      </w:r>
    </w:p>
    <w:p w:rsidR="00441FFF" w:rsidRPr="009A34F4" w:rsidRDefault="00441FFF" w:rsidP="00441FFF">
      <w:pPr>
        <w:pStyle w:val="paragraph"/>
      </w:pPr>
      <w:r w:rsidRPr="009A34F4">
        <w:tab/>
        <w:t>(a)</w:t>
      </w:r>
      <w:r w:rsidRPr="009A34F4">
        <w:tab/>
        <w:t>a formal defect or irregularity in the notice unless the defect or irregularity causes or is likely to cause substantial injustice; or</w:t>
      </w:r>
    </w:p>
    <w:p w:rsidR="00441FFF" w:rsidRPr="00C94F39" w:rsidRDefault="00441FFF" w:rsidP="00441FFF">
      <w:pPr>
        <w:pStyle w:val="paragraph"/>
      </w:pPr>
      <w:r w:rsidRPr="00C94F39">
        <w:tab/>
        <w:t>(b)</w:t>
      </w:r>
      <w:r w:rsidRPr="00C94F39">
        <w:tab/>
        <w:t>a failure to use the correct name of the person to whom the notice is issued if the notice sufficiently identifies the person.</w:t>
      </w:r>
    </w:p>
    <w:p w:rsidR="00D72593" w:rsidRPr="00C94F39" w:rsidRDefault="00D72593" w:rsidP="00D72593">
      <w:pPr>
        <w:pStyle w:val="ActHead5"/>
      </w:pPr>
      <w:bookmarkStart w:id="69" w:name="_Toc111549988"/>
      <w:r w:rsidRPr="00507B5A">
        <w:rPr>
          <w:rStyle w:val="CharSectno"/>
        </w:rPr>
        <w:t>372JH</w:t>
      </w:r>
      <w:r>
        <w:t xml:space="preserve">  De</w:t>
      </w:r>
      <w:r w:rsidRPr="00C94F39">
        <w:t>signated civil penalty provision</w:t>
      </w:r>
      <w:bookmarkEnd w:id="69"/>
    </w:p>
    <w:p w:rsidR="00D72593" w:rsidRPr="00E07F2E" w:rsidRDefault="00D72593" w:rsidP="00D72593">
      <w:pPr>
        <w:pStyle w:val="subsection"/>
      </w:pPr>
      <w:r>
        <w:tab/>
      </w:r>
      <w:r>
        <w:tab/>
        <w:t xml:space="preserve">For the purposes of this Subdivision, each of the following provisions is a </w:t>
      </w:r>
      <w:r w:rsidRPr="004C502C">
        <w:rPr>
          <w:b/>
          <w:i/>
        </w:rPr>
        <w:t>designated civil penalty provision</w:t>
      </w:r>
      <w:r>
        <w:t>:</w:t>
      </w:r>
    </w:p>
    <w:p w:rsidR="00D72593" w:rsidRPr="00E07F2E" w:rsidRDefault="00D72593" w:rsidP="00D72593">
      <w:pPr>
        <w:pStyle w:val="paragraph"/>
      </w:pPr>
      <w:r w:rsidRPr="00E07F2E">
        <w:tab/>
        <w:t>(a)</w:t>
      </w:r>
      <w:r w:rsidRPr="00E07F2E">
        <w:tab/>
        <w:t>sub</w:t>
      </w:r>
      <w:r>
        <w:t>section 3</w:t>
      </w:r>
      <w:r w:rsidRPr="00E07F2E">
        <w:t>72E(2);</w:t>
      </w:r>
    </w:p>
    <w:p w:rsidR="00D72593" w:rsidRPr="00E07F2E" w:rsidRDefault="00D72593" w:rsidP="00D72593">
      <w:pPr>
        <w:pStyle w:val="paragraph"/>
      </w:pPr>
      <w:r w:rsidRPr="00E07F2E">
        <w:lastRenderedPageBreak/>
        <w:tab/>
        <w:t>(b)</w:t>
      </w:r>
      <w:r w:rsidRPr="00E07F2E">
        <w:tab/>
        <w:t>sub</w:t>
      </w:r>
      <w:r>
        <w:t>section 3</w:t>
      </w:r>
      <w:r w:rsidRPr="00E07F2E">
        <w:t>72F(2);</w:t>
      </w:r>
    </w:p>
    <w:p w:rsidR="00D72593" w:rsidRPr="00E07F2E" w:rsidRDefault="00D72593" w:rsidP="00D72593">
      <w:pPr>
        <w:pStyle w:val="paragraph"/>
      </w:pPr>
      <w:r w:rsidRPr="00E07F2E">
        <w:tab/>
        <w:t>(c)</w:t>
      </w:r>
      <w:r w:rsidRPr="00E07F2E">
        <w:tab/>
        <w:t>sub</w:t>
      </w:r>
      <w:r>
        <w:t>section 3</w:t>
      </w:r>
      <w:r w:rsidRPr="00E07F2E">
        <w:t>72G(2);</w:t>
      </w:r>
    </w:p>
    <w:p w:rsidR="00D72593" w:rsidRPr="00E07F2E" w:rsidRDefault="00D72593" w:rsidP="00D72593">
      <w:pPr>
        <w:pStyle w:val="paragraph"/>
      </w:pPr>
      <w:r w:rsidRPr="00E07F2E">
        <w:tab/>
        <w:t>(d)</w:t>
      </w:r>
      <w:r w:rsidRPr="00E07F2E">
        <w:tab/>
        <w:t>sub</w:t>
      </w:r>
      <w:r>
        <w:t>section 3</w:t>
      </w:r>
      <w:r w:rsidRPr="00E07F2E">
        <w:t>72G(2A);</w:t>
      </w:r>
    </w:p>
    <w:p w:rsidR="00D72593" w:rsidRPr="00E07F2E" w:rsidRDefault="00D72593" w:rsidP="00D72593">
      <w:pPr>
        <w:pStyle w:val="paragraph"/>
      </w:pPr>
      <w:r w:rsidRPr="00E07F2E">
        <w:tab/>
        <w:t>(e)</w:t>
      </w:r>
      <w:r w:rsidRPr="00E07F2E">
        <w:tab/>
        <w:t>sub</w:t>
      </w:r>
      <w:r>
        <w:t>section 3</w:t>
      </w:r>
      <w:r w:rsidRPr="00E07F2E">
        <w:t>72G(3);</w:t>
      </w:r>
    </w:p>
    <w:p w:rsidR="00D72593" w:rsidRPr="00E07F2E" w:rsidRDefault="00D72593" w:rsidP="00D72593">
      <w:pPr>
        <w:pStyle w:val="paragraph"/>
      </w:pPr>
      <w:r w:rsidRPr="00E07F2E">
        <w:tab/>
        <w:t>(f)</w:t>
      </w:r>
      <w:r w:rsidRPr="00E07F2E">
        <w:tab/>
        <w:t>sub</w:t>
      </w:r>
      <w:r>
        <w:t>section 3</w:t>
      </w:r>
      <w:r w:rsidRPr="00E07F2E">
        <w:t>72G(4);</w:t>
      </w:r>
    </w:p>
    <w:p w:rsidR="00D72593" w:rsidRPr="00E07F2E" w:rsidRDefault="00D72593" w:rsidP="00D72593">
      <w:pPr>
        <w:pStyle w:val="paragraph"/>
      </w:pPr>
      <w:r w:rsidRPr="00E07F2E">
        <w:tab/>
        <w:t>(g)</w:t>
      </w:r>
      <w:r w:rsidRPr="00E07F2E">
        <w:tab/>
        <w:t>sub</w:t>
      </w:r>
      <w:r>
        <w:t>section 3</w:t>
      </w:r>
      <w:r w:rsidRPr="00E07F2E">
        <w:t>72G(4A);</w:t>
      </w:r>
    </w:p>
    <w:p w:rsidR="00D72593" w:rsidRDefault="00D72593" w:rsidP="00D72593">
      <w:pPr>
        <w:pStyle w:val="paragraph"/>
      </w:pPr>
      <w:r w:rsidRPr="00E07F2E">
        <w:tab/>
        <w:t>(h)</w:t>
      </w:r>
      <w:r w:rsidRPr="00E07F2E">
        <w:tab/>
        <w:t>sub</w:t>
      </w:r>
      <w:r>
        <w:t>section 3</w:t>
      </w:r>
      <w:r w:rsidRPr="00E07F2E">
        <w:t>72G(5).</w:t>
      </w:r>
    </w:p>
    <w:p w:rsidR="00A62C51" w:rsidRDefault="00A62C51" w:rsidP="00A62C51">
      <w:pPr>
        <w:pStyle w:val="ItemHead"/>
      </w:pPr>
      <w:r>
        <w:t>3  After paragraph 1(o) o</w:t>
      </w:r>
      <w:r w:rsidR="00A9535F">
        <w:t>f</w:t>
      </w:r>
      <w:r>
        <w:t xml:space="preserve"> Schedule 4</w:t>
      </w:r>
    </w:p>
    <w:p w:rsidR="00A62C51" w:rsidRDefault="00A62C51" w:rsidP="00A62C51">
      <w:pPr>
        <w:pStyle w:val="Item"/>
      </w:pPr>
      <w:r>
        <w:t>Insert:</w:t>
      </w:r>
    </w:p>
    <w:p w:rsidR="00A62C51" w:rsidRPr="00A62C51" w:rsidRDefault="00A62C51" w:rsidP="00A62C51">
      <w:pPr>
        <w:pStyle w:val="paragraph"/>
      </w:pPr>
      <w:r>
        <w:tab/>
        <w:t>(</w:t>
      </w:r>
      <w:proofErr w:type="spellStart"/>
      <w:r>
        <w:t>oa</w:t>
      </w:r>
      <w:proofErr w:type="spellEnd"/>
      <w:r>
        <w:t>)</w:t>
      </w:r>
      <w:r>
        <w:tab/>
        <w:t xml:space="preserve">a decision to give </w:t>
      </w:r>
      <w:r w:rsidR="00A9535F">
        <w:t xml:space="preserve">a remedial notice under section </w:t>
      </w:r>
      <w:r w:rsidR="00A9535F" w:rsidRPr="00507B5A">
        <w:t>372JA;</w:t>
      </w:r>
    </w:p>
    <w:p w:rsidR="00A9535F" w:rsidRPr="00A62C51" w:rsidRDefault="00A9535F" w:rsidP="00A9535F">
      <w:pPr>
        <w:pStyle w:val="paragraph"/>
      </w:pPr>
      <w:r>
        <w:tab/>
        <w:t>(</w:t>
      </w:r>
      <w:proofErr w:type="spellStart"/>
      <w:r>
        <w:t>ob</w:t>
      </w:r>
      <w:proofErr w:type="spellEnd"/>
      <w:r>
        <w:t>)</w:t>
      </w:r>
      <w:r>
        <w:tab/>
        <w:t xml:space="preserve">a decision under section </w:t>
      </w:r>
      <w:r w:rsidRPr="00507B5A">
        <w:t xml:space="preserve">372JE </w:t>
      </w:r>
      <w:r>
        <w:t>to vary a remedial notice</w:t>
      </w:r>
      <w:r w:rsidRPr="00507B5A">
        <w:t>;</w:t>
      </w:r>
    </w:p>
    <w:p w:rsidR="00A9535F" w:rsidRPr="00A62C51" w:rsidRDefault="00A9535F" w:rsidP="00A9535F">
      <w:pPr>
        <w:pStyle w:val="paragraph"/>
      </w:pPr>
      <w:r>
        <w:tab/>
        <w:t>(</w:t>
      </w:r>
      <w:proofErr w:type="spellStart"/>
      <w:r>
        <w:t>oc</w:t>
      </w:r>
      <w:proofErr w:type="spellEnd"/>
      <w:r>
        <w:t>)</w:t>
      </w:r>
      <w:r>
        <w:tab/>
        <w:t xml:space="preserve">a decision to under section </w:t>
      </w:r>
      <w:r w:rsidRPr="00507B5A">
        <w:t>372JF to refuse to revoke</w:t>
      </w:r>
      <w:r>
        <w:t xml:space="preserve"> a remedial notice</w:t>
      </w:r>
      <w:r w:rsidRPr="00507B5A">
        <w:t>;</w:t>
      </w:r>
    </w:p>
    <w:p w:rsidR="00237E6A" w:rsidRPr="00E65C47" w:rsidRDefault="00237E6A" w:rsidP="00D72593">
      <w:pPr>
        <w:pStyle w:val="ActHead6"/>
        <w:pageBreakBefore/>
      </w:pPr>
      <w:bookmarkStart w:id="70" w:name="_Toc111549989"/>
      <w:r w:rsidRPr="00507B5A">
        <w:rPr>
          <w:rStyle w:val="CharAmSchNo"/>
        </w:rPr>
        <w:lastRenderedPageBreak/>
        <w:t>Schedule 3</w:t>
      </w:r>
      <w:r w:rsidRPr="00E07F2E">
        <w:t>—</w:t>
      </w:r>
      <w:r w:rsidRPr="00507B5A">
        <w:rPr>
          <w:rStyle w:val="CharAmSchText"/>
        </w:rPr>
        <w:t>Disclosure of information</w:t>
      </w:r>
      <w:bookmarkEnd w:id="70"/>
    </w:p>
    <w:p w:rsidR="00237E6A" w:rsidRPr="00507B5A" w:rsidRDefault="00237E6A" w:rsidP="00237E6A">
      <w:pPr>
        <w:pStyle w:val="Header"/>
      </w:pPr>
      <w:r w:rsidRPr="00507B5A">
        <w:rPr>
          <w:rStyle w:val="CharAmPartNo"/>
        </w:rPr>
        <w:t xml:space="preserve"> </w:t>
      </w:r>
      <w:r w:rsidRPr="00507B5A">
        <w:rPr>
          <w:rStyle w:val="CharAmPartText"/>
        </w:rPr>
        <w:t xml:space="preserve"> </w:t>
      </w:r>
    </w:p>
    <w:p w:rsidR="00237E6A" w:rsidRPr="002B59F1" w:rsidRDefault="00237E6A" w:rsidP="00237E6A">
      <w:pPr>
        <w:pStyle w:val="ActHead9"/>
        <w:rPr>
          <w:i w:val="0"/>
        </w:rPr>
      </w:pPr>
      <w:bookmarkStart w:id="71" w:name="_Toc111549990"/>
      <w:r w:rsidRPr="00696730">
        <w:t>Australian Communications and Media Authority Act 2005</w:t>
      </w:r>
      <w:bookmarkEnd w:id="71"/>
    </w:p>
    <w:p w:rsidR="00237E6A" w:rsidRDefault="00237E6A" w:rsidP="00237E6A">
      <w:pPr>
        <w:pStyle w:val="ItemHead"/>
      </w:pPr>
      <w:r>
        <w:t>1  After subsection 59B(1)</w:t>
      </w:r>
    </w:p>
    <w:p w:rsidR="00237E6A" w:rsidRDefault="00237E6A" w:rsidP="00237E6A">
      <w:pPr>
        <w:pStyle w:val="Item"/>
      </w:pPr>
      <w:r>
        <w:t>Insert:</w:t>
      </w:r>
    </w:p>
    <w:p w:rsidR="00237E6A" w:rsidRPr="00920C16" w:rsidRDefault="00237E6A" w:rsidP="00237E6A">
      <w:pPr>
        <w:pStyle w:val="subsection"/>
      </w:pPr>
      <w:r w:rsidRPr="00920C16">
        <w:tab/>
        <w:t>(</w:t>
      </w:r>
      <w:r>
        <w:t>1A</w:t>
      </w:r>
      <w:r w:rsidRPr="00920C16">
        <w:t>)</w:t>
      </w:r>
      <w:r w:rsidRPr="00920C16">
        <w:tab/>
        <w:t>For the purpose of advising the Minister, an ACMA official</w:t>
      </w:r>
      <w:r>
        <w:t xml:space="preserve"> must, if requested to do so by</w:t>
      </w:r>
      <w:r w:rsidRPr="00920C16">
        <w:t>:</w:t>
      </w:r>
    </w:p>
    <w:p w:rsidR="00237E6A" w:rsidRPr="00920C16" w:rsidRDefault="00237E6A" w:rsidP="00237E6A">
      <w:pPr>
        <w:pStyle w:val="paragraph"/>
      </w:pPr>
      <w:r w:rsidRPr="00920C16">
        <w:tab/>
        <w:t>(a)</w:t>
      </w:r>
      <w:r w:rsidRPr="00920C16">
        <w:tab/>
        <w:t>the Secretary of the Department; or</w:t>
      </w:r>
    </w:p>
    <w:p w:rsidR="00237E6A" w:rsidRDefault="00237E6A" w:rsidP="00237E6A">
      <w:pPr>
        <w:pStyle w:val="paragraph"/>
      </w:pPr>
      <w:r w:rsidRPr="00920C16">
        <w:tab/>
        <w:t>(b)</w:t>
      </w:r>
      <w:r w:rsidRPr="00920C16">
        <w:tab/>
        <w:t>an APS employee in the Department who is authorised, in writing, by the Secretary of the Department for the purposes of this subsection</w:t>
      </w:r>
      <w:r>
        <w:t>;</w:t>
      </w:r>
    </w:p>
    <w:p w:rsidR="00237E6A" w:rsidRPr="003A3A16" w:rsidRDefault="00237E6A" w:rsidP="00237E6A">
      <w:pPr>
        <w:pStyle w:val="subsection2"/>
      </w:pPr>
      <w:r w:rsidRPr="00920C16">
        <w:t>disclose authorised disclosure information to</w:t>
      </w:r>
      <w:r>
        <w:t xml:space="preserve"> the </w:t>
      </w:r>
      <w:r w:rsidRPr="00920C16">
        <w:t>Secretary of the Department</w:t>
      </w:r>
      <w:r>
        <w:t xml:space="preserve"> or the </w:t>
      </w:r>
      <w:r w:rsidRPr="00920C16">
        <w:t>APS employee</w:t>
      </w:r>
      <w:r>
        <w:t>, as the case requires.</w:t>
      </w:r>
    </w:p>
    <w:p w:rsidR="00237E6A" w:rsidRDefault="00237E6A" w:rsidP="00237E6A">
      <w:pPr>
        <w:pStyle w:val="ItemHead"/>
      </w:pPr>
      <w:r>
        <w:t>2  Subsection 59B(3)</w:t>
      </w:r>
    </w:p>
    <w:p w:rsidR="00237E6A" w:rsidRPr="00136F9E" w:rsidRDefault="00237E6A" w:rsidP="00237E6A">
      <w:pPr>
        <w:pStyle w:val="Item"/>
      </w:pPr>
      <w:r>
        <w:t>After “(1)”, insert “or (1A)”.</w:t>
      </w:r>
    </w:p>
    <w:p w:rsidR="00237E6A" w:rsidRDefault="00237E6A" w:rsidP="00237E6A">
      <w:pPr>
        <w:pStyle w:val="ItemHead"/>
      </w:pPr>
      <w:r>
        <w:t>3  After section 59D</w:t>
      </w:r>
    </w:p>
    <w:p w:rsidR="00237E6A" w:rsidRDefault="00237E6A" w:rsidP="00237E6A">
      <w:pPr>
        <w:pStyle w:val="Item"/>
      </w:pPr>
      <w:r>
        <w:t>Insert:</w:t>
      </w:r>
    </w:p>
    <w:p w:rsidR="00237E6A" w:rsidRDefault="00237E6A" w:rsidP="00237E6A">
      <w:pPr>
        <w:pStyle w:val="ActHead5"/>
      </w:pPr>
      <w:bookmarkStart w:id="72" w:name="_Toc111549991"/>
      <w:r w:rsidRPr="00507B5A">
        <w:rPr>
          <w:rStyle w:val="CharSectno"/>
        </w:rPr>
        <w:t>59DA</w:t>
      </w:r>
      <w:r>
        <w:t xml:space="preserve">  Disclosure of information </w:t>
      </w:r>
      <w:r w:rsidR="00D72593">
        <w:t>that relates to the affairs of a carriage service provider</w:t>
      </w:r>
      <w:bookmarkEnd w:id="72"/>
    </w:p>
    <w:p w:rsidR="00237E6A" w:rsidRDefault="00237E6A" w:rsidP="00237E6A">
      <w:pPr>
        <w:pStyle w:val="subsection"/>
      </w:pPr>
      <w:r>
        <w:tab/>
        <w:t>(1)</w:t>
      </w:r>
      <w:r>
        <w:tab/>
      </w:r>
      <w:r w:rsidRPr="00696730">
        <w:t>An ACMA official may disclose</w:t>
      </w:r>
      <w:r>
        <w:t xml:space="preserve"> authorised disclosure information if the authorised disclosure information:</w:t>
      </w:r>
    </w:p>
    <w:p w:rsidR="00237E6A" w:rsidRDefault="00237E6A" w:rsidP="00237E6A">
      <w:pPr>
        <w:pStyle w:val="paragraph"/>
      </w:pPr>
      <w:r>
        <w:tab/>
        <w:t>(a)</w:t>
      </w:r>
      <w:r>
        <w:tab/>
      </w:r>
      <w:r w:rsidR="00D72593">
        <w:t xml:space="preserve">relates to the affairs of a </w:t>
      </w:r>
      <w:r w:rsidR="00224A3E">
        <w:t xml:space="preserve">carrier or </w:t>
      </w:r>
      <w:r w:rsidR="00D72593">
        <w:t>carriage service provider</w:t>
      </w:r>
      <w:r>
        <w:t>; and</w:t>
      </w:r>
    </w:p>
    <w:p w:rsidR="00237E6A" w:rsidRDefault="00237E6A" w:rsidP="00237E6A">
      <w:pPr>
        <w:pStyle w:val="paragraph"/>
      </w:pPr>
      <w:r>
        <w:tab/>
        <w:t>(b)</w:t>
      </w:r>
      <w:r>
        <w:tab/>
      </w:r>
      <w:r w:rsidRPr="00696730">
        <w:t xml:space="preserve">relates to </w:t>
      </w:r>
      <w:r>
        <w:t>any of the following matters:</w:t>
      </w:r>
    </w:p>
    <w:p w:rsidR="00237E6A" w:rsidRDefault="00237E6A" w:rsidP="00237E6A">
      <w:pPr>
        <w:pStyle w:val="paragraphsub"/>
      </w:pPr>
      <w:r>
        <w:tab/>
        <w:t>(</w:t>
      </w:r>
      <w:proofErr w:type="spellStart"/>
      <w:r>
        <w:t>i</w:t>
      </w:r>
      <w:proofErr w:type="spellEnd"/>
      <w:r>
        <w:t>)</w:t>
      </w:r>
      <w:r>
        <w:tab/>
        <w:t>customer complaints;</w:t>
      </w:r>
    </w:p>
    <w:p w:rsidR="00237E6A" w:rsidRDefault="00237E6A" w:rsidP="00237E6A">
      <w:pPr>
        <w:pStyle w:val="paragraphsub"/>
      </w:pPr>
      <w:r>
        <w:tab/>
        <w:t>(ii)</w:t>
      </w:r>
      <w:r>
        <w:tab/>
        <w:t>customers experiencing financial hardship;</w:t>
      </w:r>
    </w:p>
    <w:p w:rsidR="00237E6A" w:rsidRDefault="00237E6A" w:rsidP="00237E6A">
      <w:pPr>
        <w:pStyle w:val="paragraphsub"/>
      </w:pPr>
      <w:r>
        <w:tab/>
        <w:t>(iii)</w:t>
      </w:r>
      <w:r>
        <w:tab/>
        <w:t>customer service;</w:t>
      </w:r>
    </w:p>
    <w:p w:rsidR="00237E6A" w:rsidRDefault="00237E6A" w:rsidP="00237E6A">
      <w:pPr>
        <w:pStyle w:val="paragraphsub"/>
      </w:pPr>
      <w:r>
        <w:tab/>
        <w:t>(iv)</w:t>
      </w:r>
      <w:r>
        <w:tab/>
        <w:t>faults and service difficulties;</w:t>
      </w:r>
    </w:p>
    <w:p w:rsidR="00237E6A" w:rsidRDefault="00237E6A" w:rsidP="00237E6A">
      <w:pPr>
        <w:pStyle w:val="paragraphsub"/>
      </w:pPr>
      <w:r>
        <w:tab/>
        <w:t>(v)</w:t>
      </w:r>
      <w:r>
        <w:tab/>
        <w:t>rectification of faults and service difficulties;</w:t>
      </w:r>
    </w:p>
    <w:p w:rsidR="00237E6A" w:rsidRDefault="00237E6A" w:rsidP="00237E6A">
      <w:pPr>
        <w:pStyle w:val="paragraphsub"/>
      </w:pPr>
      <w:r>
        <w:tab/>
        <w:t>(vi)</w:t>
      </w:r>
      <w:r>
        <w:tab/>
        <w:t>service activation and provisioning;</w:t>
      </w:r>
    </w:p>
    <w:p w:rsidR="00237E6A" w:rsidRDefault="00237E6A" w:rsidP="00237E6A">
      <w:pPr>
        <w:pStyle w:val="paragraphsub"/>
      </w:pPr>
      <w:r>
        <w:lastRenderedPageBreak/>
        <w:tab/>
        <w:t>(vii)</w:t>
      </w:r>
      <w:r>
        <w:tab/>
        <w:t>service connection;</w:t>
      </w:r>
    </w:p>
    <w:p w:rsidR="00224A3E" w:rsidRDefault="00224A3E" w:rsidP="00224A3E">
      <w:pPr>
        <w:pStyle w:val="paragraphsub"/>
      </w:pPr>
      <w:r>
        <w:tab/>
        <w:t>(viii)</w:t>
      </w:r>
      <w:r>
        <w:tab/>
        <w:t>performance characteristics of services;</w:t>
      </w:r>
    </w:p>
    <w:p w:rsidR="00224A3E" w:rsidRDefault="00224A3E" w:rsidP="00224A3E">
      <w:pPr>
        <w:pStyle w:val="paragraphsub"/>
      </w:pPr>
      <w:r>
        <w:tab/>
        <w:t>(ix)</w:t>
      </w:r>
      <w:r>
        <w:tab/>
        <w:t>customer appointment keeping;</w:t>
      </w:r>
    </w:p>
    <w:p w:rsidR="00224A3E" w:rsidRDefault="00224A3E" w:rsidP="00224A3E">
      <w:pPr>
        <w:pStyle w:val="paragraphsub"/>
      </w:pPr>
      <w:r>
        <w:tab/>
        <w:t>(x)</w:t>
      </w:r>
      <w:r>
        <w:tab/>
        <w:t>a matter determined under subsection (4).</w:t>
      </w:r>
    </w:p>
    <w:p w:rsidR="00237E6A" w:rsidRDefault="00237E6A" w:rsidP="00237E6A">
      <w:pPr>
        <w:pStyle w:val="subsection"/>
      </w:pPr>
      <w:r>
        <w:tab/>
        <w:t>(2)</w:t>
      </w:r>
      <w:r>
        <w:tab/>
      </w:r>
      <w:r w:rsidRPr="00696730">
        <w:t>An ACMA official may disclose</w:t>
      </w:r>
      <w:r>
        <w:t xml:space="preserve"> summaries of authorised disclosure information if:</w:t>
      </w:r>
    </w:p>
    <w:p w:rsidR="00237E6A" w:rsidRDefault="00237E6A" w:rsidP="00237E6A">
      <w:pPr>
        <w:pStyle w:val="paragraph"/>
      </w:pPr>
      <w:r>
        <w:tab/>
        <w:t>(a)</w:t>
      </w:r>
      <w:r>
        <w:tab/>
        <w:t xml:space="preserve">the authorised disclosure information </w:t>
      </w:r>
      <w:r w:rsidR="00D72593">
        <w:t xml:space="preserve">relates to the affairs of a </w:t>
      </w:r>
      <w:r w:rsidR="00224A3E">
        <w:t xml:space="preserve">carrier or </w:t>
      </w:r>
      <w:r w:rsidR="00D72593">
        <w:t>carriage service provider</w:t>
      </w:r>
      <w:r>
        <w:t>; and</w:t>
      </w:r>
    </w:p>
    <w:p w:rsidR="00237E6A" w:rsidRDefault="00237E6A" w:rsidP="00237E6A">
      <w:pPr>
        <w:pStyle w:val="paragraph"/>
      </w:pPr>
      <w:r>
        <w:tab/>
        <w:t>(b)</w:t>
      </w:r>
      <w:r>
        <w:tab/>
        <w:t xml:space="preserve">the summaries </w:t>
      </w:r>
      <w:r w:rsidRPr="00696730">
        <w:t xml:space="preserve">relate to </w:t>
      </w:r>
      <w:r>
        <w:t>any of the following matters:</w:t>
      </w:r>
    </w:p>
    <w:p w:rsidR="00237E6A" w:rsidRDefault="00237E6A" w:rsidP="00237E6A">
      <w:pPr>
        <w:pStyle w:val="paragraphsub"/>
      </w:pPr>
      <w:r>
        <w:tab/>
        <w:t>(</w:t>
      </w:r>
      <w:proofErr w:type="spellStart"/>
      <w:r>
        <w:t>i</w:t>
      </w:r>
      <w:proofErr w:type="spellEnd"/>
      <w:r>
        <w:t>)</w:t>
      </w:r>
      <w:r>
        <w:tab/>
        <w:t>customer complaints;</w:t>
      </w:r>
    </w:p>
    <w:p w:rsidR="00237E6A" w:rsidRDefault="00237E6A" w:rsidP="00237E6A">
      <w:pPr>
        <w:pStyle w:val="paragraphsub"/>
      </w:pPr>
      <w:r>
        <w:tab/>
        <w:t>(ii)</w:t>
      </w:r>
      <w:r>
        <w:tab/>
        <w:t>customers experiencing financial hardship;</w:t>
      </w:r>
    </w:p>
    <w:p w:rsidR="00237E6A" w:rsidRDefault="00237E6A" w:rsidP="00237E6A">
      <w:pPr>
        <w:pStyle w:val="paragraphsub"/>
      </w:pPr>
      <w:r>
        <w:tab/>
        <w:t>(iii)</w:t>
      </w:r>
      <w:r>
        <w:tab/>
        <w:t>customer service;</w:t>
      </w:r>
    </w:p>
    <w:p w:rsidR="00237E6A" w:rsidRDefault="00237E6A" w:rsidP="00237E6A">
      <w:pPr>
        <w:pStyle w:val="paragraphsub"/>
      </w:pPr>
      <w:r>
        <w:tab/>
        <w:t>(iv)</w:t>
      </w:r>
      <w:r>
        <w:tab/>
        <w:t>faults and service difficulties;</w:t>
      </w:r>
    </w:p>
    <w:p w:rsidR="00237E6A" w:rsidRDefault="00237E6A" w:rsidP="00237E6A">
      <w:pPr>
        <w:pStyle w:val="paragraphsub"/>
      </w:pPr>
      <w:r>
        <w:tab/>
        <w:t>(v)</w:t>
      </w:r>
      <w:r>
        <w:tab/>
        <w:t>rectification of faults and service difficulties;</w:t>
      </w:r>
    </w:p>
    <w:p w:rsidR="00237E6A" w:rsidRDefault="00237E6A" w:rsidP="00237E6A">
      <w:pPr>
        <w:pStyle w:val="paragraphsub"/>
      </w:pPr>
      <w:r>
        <w:tab/>
        <w:t>(vi)</w:t>
      </w:r>
      <w:r>
        <w:tab/>
        <w:t>service activation and provisioning;</w:t>
      </w:r>
    </w:p>
    <w:p w:rsidR="00237E6A" w:rsidRDefault="00237E6A" w:rsidP="00237E6A">
      <w:pPr>
        <w:pStyle w:val="paragraphsub"/>
      </w:pPr>
      <w:r>
        <w:tab/>
        <w:t>(vii)</w:t>
      </w:r>
      <w:r>
        <w:tab/>
        <w:t>service connection;</w:t>
      </w:r>
    </w:p>
    <w:p w:rsidR="00224A3E" w:rsidRDefault="00224A3E" w:rsidP="00224A3E">
      <w:pPr>
        <w:pStyle w:val="paragraphsub"/>
      </w:pPr>
      <w:r>
        <w:tab/>
        <w:t>(viii)</w:t>
      </w:r>
      <w:r>
        <w:tab/>
        <w:t>performance characteristics of services;</w:t>
      </w:r>
    </w:p>
    <w:p w:rsidR="00224A3E" w:rsidRDefault="00224A3E" w:rsidP="00224A3E">
      <w:pPr>
        <w:pStyle w:val="paragraphsub"/>
      </w:pPr>
      <w:r>
        <w:tab/>
        <w:t>(ix)</w:t>
      </w:r>
      <w:r>
        <w:tab/>
        <w:t>customer appointment keeping;</w:t>
      </w:r>
    </w:p>
    <w:p w:rsidR="00224A3E" w:rsidRDefault="00224A3E" w:rsidP="00224A3E">
      <w:pPr>
        <w:pStyle w:val="paragraphsub"/>
      </w:pPr>
      <w:r>
        <w:tab/>
        <w:t>(x)</w:t>
      </w:r>
      <w:r>
        <w:tab/>
        <w:t>a matter determined under subsection (4).</w:t>
      </w:r>
    </w:p>
    <w:p w:rsidR="00237E6A" w:rsidRDefault="00237E6A" w:rsidP="00237E6A">
      <w:pPr>
        <w:pStyle w:val="subsection"/>
      </w:pPr>
      <w:r>
        <w:tab/>
        <w:t>(3)</w:t>
      </w:r>
      <w:r>
        <w:tab/>
      </w:r>
      <w:r w:rsidRPr="00696730">
        <w:t>An ACMA official may disclose</w:t>
      </w:r>
      <w:r>
        <w:t xml:space="preserve"> statistics derived from authorised disclosure information if:</w:t>
      </w:r>
    </w:p>
    <w:p w:rsidR="00237E6A" w:rsidRDefault="00237E6A" w:rsidP="00237E6A">
      <w:pPr>
        <w:pStyle w:val="paragraph"/>
      </w:pPr>
      <w:r>
        <w:tab/>
        <w:t>(a)</w:t>
      </w:r>
      <w:r>
        <w:tab/>
        <w:t xml:space="preserve">the authorised disclosure information </w:t>
      </w:r>
      <w:r w:rsidR="00D72593">
        <w:t xml:space="preserve">relates to the affairs of a </w:t>
      </w:r>
      <w:r w:rsidR="00224A3E">
        <w:t xml:space="preserve">carrier or </w:t>
      </w:r>
      <w:r w:rsidR="00D72593">
        <w:t>carriage service provider</w:t>
      </w:r>
      <w:r>
        <w:t>; and</w:t>
      </w:r>
    </w:p>
    <w:p w:rsidR="00237E6A" w:rsidRDefault="00237E6A" w:rsidP="00237E6A">
      <w:pPr>
        <w:pStyle w:val="paragraph"/>
      </w:pPr>
      <w:r>
        <w:tab/>
        <w:t>(b)</w:t>
      </w:r>
      <w:r>
        <w:tab/>
        <w:t xml:space="preserve">the statistics </w:t>
      </w:r>
      <w:r w:rsidRPr="00696730">
        <w:t xml:space="preserve">relate to </w:t>
      </w:r>
      <w:r>
        <w:t>any of the following matters:</w:t>
      </w:r>
    </w:p>
    <w:p w:rsidR="00237E6A" w:rsidRDefault="00237E6A" w:rsidP="00237E6A">
      <w:pPr>
        <w:pStyle w:val="paragraphsub"/>
      </w:pPr>
      <w:r>
        <w:tab/>
        <w:t>(</w:t>
      </w:r>
      <w:proofErr w:type="spellStart"/>
      <w:r>
        <w:t>i</w:t>
      </w:r>
      <w:proofErr w:type="spellEnd"/>
      <w:r>
        <w:t>)</w:t>
      </w:r>
      <w:r>
        <w:tab/>
        <w:t>customer complaints;</w:t>
      </w:r>
    </w:p>
    <w:p w:rsidR="00237E6A" w:rsidRDefault="00237E6A" w:rsidP="00237E6A">
      <w:pPr>
        <w:pStyle w:val="paragraphsub"/>
      </w:pPr>
      <w:r>
        <w:tab/>
        <w:t>(ii)</w:t>
      </w:r>
      <w:r>
        <w:tab/>
        <w:t>customers experiencing financial hardship;</w:t>
      </w:r>
    </w:p>
    <w:p w:rsidR="00237E6A" w:rsidRDefault="00237E6A" w:rsidP="00237E6A">
      <w:pPr>
        <w:pStyle w:val="paragraphsub"/>
      </w:pPr>
      <w:r>
        <w:tab/>
        <w:t>(iii)</w:t>
      </w:r>
      <w:r>
        <w:tab/>
        <w:t>customer service;</w:t>
      </w:r>
    </w:p>
    <w:p w:rsidR="00237E6A" w:rsidRDefault="00237E6A" w:rsidP="00237E6A">
      <w:pPr>
        <w:pStyle w:val="paragraphsub"/>
      </w:pPr>
      <w:r>
        <w:tab/>
        <w:t>(iv)</w:t>
      </w:r>
      <w:r>
        <w:tab/>
        <w:t>faults and service difficulties;</w:t>
      </w:r>
    </w:p>
    <w:p w:rsidR="00237E6A" w:rsidRDefault="00237E6A" w:rsidP="00237E6A">
      <w:pPr>
        <w:pStyle w:val="paragraphsub"/>
      </w:pPr>
      <w:r>
        <w:tab/>
        <w:t>(v)</w:t>
      </w:r>
      <w:r>
        <w:tab/>
        <w:t>rectification of faults and service difficulties;</w:t>
      </w:r>
    </w:p>
    <w:p w:rsidR="00237E6A" w:rsidRDefault="00237E6A" w:rsidP="00237E6A">
      <w:pPr>
        <w:pStyle w:val="paragraphsub"/>
      </w:pPr>
      <w:r>
        <w:tab/>
        <w:t>(vi)</w:t>
      </w:r>
      <w:r>
        <w:tab/>
        <w:t>service activation and provisioning;</w:t>
      </w:r>
    </w:p>
    <w:p w:rsidR="00237E6A" w:rsidRDefault="00237E6A" w:rsidP="00237E6A">
      <w:pPr>
        <w:pStyle w:val="paragraphsub"/>
      </w:pPr>
      <w:r>
        <w:tab/>
        <w:t>(vii)</w:t>
      </w:r>
      <w:r>
        <w:tab/>
        <w:t>service connection;</w:t>
      </w:r>
    </w:p>
    <w:p w:rsidR="00224A3E" w:rsidRDefault="00224A3E" w:rsidP="00224A3E">
      <w:pPr>
        <w:pStyle w:val="paragraphsub"/>
      </w:pPr>
      <w:r>
        <w:tab/>
        <w:t>(viii)</w:t>
      </w:r>
      <w:r>
        <w:tab/>
        <w:t>performance characteristics of services;</w:t>
      </w:r>
    </w:p>
    <w:p w:rsidR="00237E6A" w:rsidRDefault="00237E6A" w:rsidP="00237E6A">
      <w:pPr>
        <w:pStyle w:val="paragraphsub"/>
      </w:pPr>
      <w:r>
        <w:tab/>
        <w:t>(</w:t>
      </w:r>
      <w:r w:rsidR="00224A3E">
        <w:t>ix</w:t>
      </w:r>
      <w:r>
        <w:t>)</w:t>
      </w:r>
      <w:r>
        <w:tab/>
        <w:t>customer appointment keeping;</w:t>
      </w:r>
    </w:p>
    <w:p w:rsidR="00237E6A" w:rsidRDefault="00237E6A" w:rsidP="00237E6A">
      <w:pPr>
        <w:pStyle w:val="paragraphsub"/>
      </w:pPr>
      <w:r>
        <w:tab/>
        <w:t>(x)</w:t>
      </w:r>
      <w:r>
        <w:tab/>
        <w:t>a matter determined under subsection (4).</w:t>
      </w:r>
    </w:p>
    <w:p w:rsidR="00237E6A" w:rsidRDefault="00237E6A" w:rsidP="00237E6A">
      <w:pPr>
        <w:pStyle w:val="subsection"/>
      </w:pPr>
      <w:r>
        <w:lastRenderedPageBreak/>
        <w:tab/>
        <w:t>(4)</w:t>
      </w:r>
      <w:r>
        <w:tab/>
        <w:t>The Minister may, by legislative instrument, determine one or more matters for the purposes of subparagraphs (1)(b)(x), (2)(b)(x) and (3)(b)(x).</w:t>
      </w:r>
    </w:p>
    <w:p w:rsidR="00237E6A" w:rsidRPr="00E07F2E" w:rsidRDefault="00237E6A" w:rsidP="00237E6A">
      <w:pPr>
        <w:pStyle w:val="notetext"/>
      </w:pPr>
      <w:r w:rsidRPr="00E07F2E">
        <w:t>Note:</w:t>
      </w:r>
      <w:r w:rsidRPr="00E07F2E">
        <w:tab/>
        <w:t>For variation and revocation, see sub</w:t>
      </w:r>
      <w:r>
        <w:t>section 3</w:t>
      </w:r>
      <w:r w:rsidRPr="00E07F2E">
        <w:t xml:space="preserve">3(3) of the </w:t>
      </w:r>
      <w:r w:rsidRPr="00E07F2E">
        <w:rPr>
          <w:i/>
        </w:rPr>
        <w:t>Acts Interpretation Act 1901</w:t>
      </w:r>
      <w:r w:rsidRPr="00E07F2E">
        <w:t>.</w:t>
      </w:r>
    </w:p>
    <w:p w:rsidR="00237E6A" w:rsidRDefault="00237E6A" w:rsidP="00237E6A">
      <w:pPr>
        <w:pStyle w:val="subsection"/>
      </w:pPr>
      <w:r>
        <w:tab/>
        <w:t>(5)</w:t>
      </w:r>
      <w:r>
        <w:tab/>
        <w:t xml:space="preserve">A disclosure under subsection (1), (2) or (3) may involve disclosing the identity of a </w:t>
      </w:r>
      <w:r w:rsidR="00224A3E">
        <w:t xml:space="preserve">carrier or </w:t>
      </w:r>
      <w:r>
        <w:t>carriage service provider.</w:t>
      </w:r>
    </w:p>
    <w:p w:rsidR="00237E6A" w:rsidRDefault="00237E6A" w:rsidP="00237E6A">
      <w:pPr>
        <w:pStyle w:val="subsection"/>
      </w:pPr>
      <w:r>
        <w:tab/>
        <w:t>(6)</w:t>
      </w:r>
      <w:r>
        <w:tab/>
        <w:t>Subsection (5) does not, by implication, limit what can be disclosed under a provision of this Part other than this section.</w:t>
      </w:r>
    </w:p>
    <w:p w:rsidR="00237E6A" w:rsidRDefault="00237E6A" w:rsidP="00237E6A">
      <w:pPr>
        <w:pStyle w:val="subsection"/>
      </w:pPr>
      <w:r>
        <w:tab/>
        <w:t>(7)</w:t>
      </w:r>
      <w:r>
        <w:tab/>
        <w:t>Subsections (1), (2) and (3) do not authorise the disclosure of anything that is likely to enable the identification of a customer.</w:t>
      </w:r>
    </w:p>
    <w:p w:rsidR="005B6557" w:rsidRDefault="00224A3E" w:rsidP="00224A3E">
      <w:pPr>
        <w:pStyle w:val="subsection"/>
      </w:pPr>
      <w:r>
        <w:tab/>
        <w:t>(8)</w:t>
      </w:r>
      <w:r>
        <w:tab/>
      </w:r>
      <w:r w:rsidR="001918F8">
        <w:t>F</w:t>
      </w:r>
      <w:r>
        <w:t>or the purposes of this section</w:t>
      </w:r>
      <w:r w:rsidR="005B6557">
        <w:t>:</w:t>
      </w:r>
    </w:p>
    <w:p w:rsidR="00224A3E" w:rsidRDefault="005B6557" w:rsidP="005B6557">
      <w:pPr>
        <w:pStyle w:val="paragraph"/>
      </w:pPr>
      <w:r>
        <w:tab/>
        <w:t>(a)</w:t>
      </w:r>
      <w:r>
        <w:tab/>
      </w:r>
      <w:r w:rsidR="00224A3E">
        <w:t>an ACMA official is taken to disclose information if the information is published on the ACMA’s website</w:t>
      </w:r>
      <w:r>
        <w:t>; and</w:t>
      </w:r>
    </w:p>
    <w:p w:rsidR="005B6557" w:rsidRDefault="005B6557" w:rsidP="005B6557">
      <w:pPr>
        <w:pStyle w:val="paragraph"/>
      </w:pPr>
      <w:r>
        <w:tab/>
        <w:t>(b)</w:t>
      </w:r>
      <w:r>
        <w:tab/>
        <w:t>an ACMA official is taken to disclose summaries or statistics if the summaries or statistics are published on the ACMA’s website.</w:t>
      </w:r>
    </w:p>
    <w:p w:rsidR="001918F8" w:rsidRDefault="001918F8" w:rsidP="001918F8">
      <w:pPr>
        <w:pStyle w:val="subsection"/>
      </w:pPr>
      <w:r>
        <w:tab/>
        <w:t>(9)</w:t>
      </w:r>
      <w:r>
        <w:tab/>
        <w:t>Subsection (8) is enacted for the avoidance of doubt.</w:t>
      </w:r>
    </w:p>
    <w:p w:rsidR="00237E6A" w:rsidRPr="00237E6A" w:rsidRDefault="00237E6A" w:rsidP="00237E6A">
      <w:pPr>
        <w:pStyle w:val="subsection"/>
      </w:pPr>
      <w:r w:rsidRPr="00237E6A">
        <w:tab/>
        <w:t>(</w:t>
      </w:r>
      <w:r w:rsidR="001918F8">
        <w:t>10</w:t>
      </w:r>
      <w:r w:rsidRPr="00237E6A">
        <w:t>)</w:t>
      </w:r>
      <w:r w:rsidRPr="00237E6A">
        <w:tab/>
        <w:t xml:space="preserve">For the purposes of this section, </w:t>
      </w:r>
      <w:r w:rsidRPr="00237E6A">
        <w:rPr>
          <w:b/>
          <w:i/>
        </w:rPr>
        <w:t>customer</w:t>
      </w:r>
      <w:r w:rsidRPr="00237E6A">
        <w:t xml:space="preserve"> includes prospective customer.</w:t>
      </w:r>
    </w:p>
    <w:p w:rsidR="00224A3E" w:rsidRDefault="00224A3E" w:rsidP="00224A3E">
      <w:pPr>
        <w:pStyle w:val="ItemHead"/>
      </w:pPr>
      <w:r>
        <w:t>4  Section 59</w:t>
      </w:r>
      <w:r w:rsidR="001918F8">
        <w:t>G</w:t>
      </w:r>
    </w:p>
    <w:p w:rsidR="00224A3E" w:rsidRPr="00136F9E" w:rsidRDefault="001918F8" w:rsidP="00224A3E">
      <w:pPr>
        <w:pStyle w:val="Item"/>
      </w:pPr>
      <w:r>
        <w:t>Before “An ACMA official”, insert</w:t>
      </w:r>
      <w:r w:rsidR="00224A3E">
        <w:t xml:space="preserve"> “(1)”.</w:t>
      </w:r>
    </w:p>
    <w:p w:rsidR="00224A3E" w:rsidRDefault="00224A3E" w:rsidP="00224A3E">
      <w:pPr>
        <w:pStyle w:val="ItemHead"/>
      </w:pPr>
      <w:r>
        <w:t>5  A</w:t>
      </w:r>
      <w:r w:rsidR="001918F8">
        <w:t>t the end of</w:t>
      </w:r>
      <w:r>
        <w:t xml:space="preserve"> section 59</w:t>
      </w:r>
      <w:r w:rsidR="001918F8">
        <w:t>G</w:t>
      </w:r>
    </w:p>
    <w:p w:rsidR="00224A3E" w:rsidRDefault="001918F8" w:rsidP="00224A3E">
      <w:pPr>
        <w:pStyle w:val="Item"/>
      </w:pPr>
      <w:r>
        <w:t>Add</w:t>
      </w:r>
      <w:r w:rsidR="00224A3E">
        <w:t>:</w:t>
      </w:r>
    </w:p>
    <w:p w:rsidR="001918F8" w:rsidRDefault="001918F8" w:rsidP="001918F8">
      <w:pPr>
        <w:pStyle w:val="subsection"/>
      </w:pPr>
      <w:r>
        <w:tab/>
        <w:t>(2)</w:t>
      </w:r>
      <w:r>
        <w:tab/>
        <w:t>For the purposes of this section, an ACMA official is taken to disclose summaries or statistics if the summaries or statistics are published on the ACMA’s website.</w:t>
      </w:r>
    </w:p>
    <w:p w:rsidR="001918F8" w:rsidRDefault="001918F8" w:rsidP="001918F8">
      <w:pPr>
        <w:pStyle w:val="subsection"/>
      </w:pPr>
      <w:r>
        <w:tab/>
        <w:t>(3)</w:t>
      </w:r>
      <w:r>
        <w:tab/>
        <w:t>Subsection (2) is enacted for the avoidance of doubt.</w:t>
      </w:r>
    </w:p>
    <w:p w:rsidR="00F6386B" w:rsidRPr="00E07F2E" w:rsidRDefault="00F6386B" w:rsidP="00237E6A">
      <w:pPr>
        <w:pStyle w:val="ActHead6"/>
        <w:pageBreakBefore/>
      </w:pPr>
      <w:bookmarkStart w:id="73" w:name="_Toc111549992"/>
      <w:r w:rsidRPr="00507B5A">
        <w:rPr>
          <w:rStyle w:val="CharAmSchNo"/>
        </w:rPr>
        <w:lastRenderedPageBreak/>
        <w:t>Schedule </w:t>
      </w:r>
      <w:r w:rsidR="00237E6A" w:rsidRPr="00507B5A">
        <w:rPr>
          <w:rStyle w:val="CharAmSchNo"/>
        </w:rPr>
        <w:t>4</w:t>
      </w:r>
      <w:r w:rsidRPr="00E07F2E">
        <w:t>—</w:t>
      </w:r>
      <w:r w:rsidRPr="00507B5A">
        <w:rPr>
          <w:rStyle w:val="CharAmSchText"/>
        </w:rPr>
        <w:t>Technical corrections</w:t>
      </w:r>
      <w:bookmarkEnd w:id="73"/>
    </w:p>
    <w:bookmarkEnd w:id="62"/>
    <w:p w:rsidR="00F6386B" w:rsidRPr="00507B5A" w:rsidRDefault="00F6386B" w:rsidP="00316F60">
      <w:pPr>
        <w:pStyle w:val="Header"/>
      </w:pPr>
      <w:r w:rsidRPr="00507B5A">
        <w:rPr>
          <w:rStyle w:val="CharAmPartNo"/>
        </w:rPr>
        <w:t xml:space="preserve"> </w:t>
      </w:r>
      <w:r w:rsidRPr="00507B5A">
        <w:rPr>
          <w:rStyle w:val="CharAmPartText"/>
        </w:rPr>
        <w:t xml:space="preserve"> </w:t>
      </w:r>
    </w:p>
    <w:p w:rsidR="00F6386B" w:rsidRPr="002B59F1" w:rsidRDefault="00F6386B" w:rsidP="00316F60">
      <w:pPr>
        <w:pStyle w:val="ActHead9"/>
        <w:rPr>
          <w:i w:val="0"/>
        </w:rPr>
      </w:pPr>
      <w:bookmarkStart w:id="74" w:name="_Toc111549993"/>
      <w:r w:rsidRPr="00E07F2E">
        <w:t>Telecommunications Act 1997</w:t>
      </w:r>
      <w:bookmarkEnd w:id="74"/>
    </w:p>
    <w:p w:rsidR="00F6386B" w:rsidRPr="00E07F2E" w:rsidRDefault="00F6386B" w:rsidP="00316F60">
      <w:pPr>
        <w:pStyle w:val="ItemHead"/>
      </w:pPr>
      <w:r w:rsidRPr="00E07F2E">
        <w:t>1  Subparagraph 87(3)(a)(iii)</w:t>
      </w:r>
    </w:p>
    <w:p w:rsidR="00F6386B" w:rsidRPr="00E07F2E" w:rsidRDefault="00F6386B" w:rsidP="00316F60">
      <w:pPr>
        <w:pStyle w:val="Item"/>
      </w:pPr>
      <w:r w:rsidRPr="00E07F2E">
        <w:t>Repeal the subparagraph.</w:t>
      </w:r>
    </w:p>
    <w:p w:rsidR="008E77F5" w:rsidRPr="002B59F1" w:rsidRDefault="008E77F5" w:rsidP="00316F60">
      <w:pPr>
        <w:pStyle w:val="ActHead9"/>
        <w:rPr>
          <w:i w:val="0"/>
        </w:rPr>
      </w:pPr>
      <w:bookmarkStart w:id="75" w:name="_Toc111549994"/>
      <w:r w:rsidRPr="00E07F2E">
        <w:t>Telecommunications (Consumer Protection and Service Standards) Act 1999</w:t>
      </w:r>
      <w:bookmarkEnd w:id="75"/>
    </w:p>
    <w:p w:rsidR="008E77F5" w:rsidRPr="00E07F2E" w:rsidRDefault="008E77F5" w:rsidP="00316F60">
      <w:pPr>
        <w:pStyle w:val="ItemHead"/>
      </w:pPr>
      <w:r w:rsidRPr="00E07F2E">
        <w:t>2  Subsection 76A(5)</w:t>
      </w:r>
    </w:p>
    <w:p w:rsidR="008E77F5" w:rsidRPr="00E07F2E" w:rsidRDefault="008E77F5" w:rsidP="00316F60">
      <w:pPr>
        <w:pStyle w:val="Item"/>
      </w:pPr>
      <w:r w:rsidRPr="00E07F2E">
        <w:t xml:space="preserve">After “section 22”, insert “of the </w:t>
      </w:r>
      <w:r w:rsidRPr="00E07F2E">
        <w:rPr>
          <w:i/>
        </w:rPr>
        <w:t>Telecommunications Act 1997</w:t>
      </w:r>
      <w:r w:rsidRPr="00E07F2E">
        <w:t>”.</w:t>
      </w:r>
    </w:p>
    <w:p w:rsidR="008E77F5" w:rsidRPr="00E07F2E" w:rsidRDefault="002F7BB3" w:rsidP="00316F60">
      <w:pPr>
        <w:pStyle w:val="ItemHead"/>
      </w:pPr>
      <w:r>
        <w:t>3</w:t>
      </w:r>
      <w:r w:rsidR="008E77F5" w:rsidRPr="00E07F2E">
        <w:t xml:space="preserve">  Subsection 76A(5)</w:t>
      </w:r>
    </w:p>
    <w:p w:rsidR="008E77F5" w:rsidRPr="00E07F2E" w:rsidRDefault="008E77F5" w:rsidP="00316F60">
      <w:pPr>
        <w:pStyle w:val="Item"/>
      </w:pPr>
      <w:r w:rsidRPr="00E07F2E">
        <w:t>After “30”, insert “of that Act”.</w:t>
      </w:r>
    </w:p>
    <w:sectPr w:rsidR="008E77F5" w:rsidRPr="00E07F2E" w:rsidSect="00316F60">
      <w:headerReference w:type="even" r:id="rId19"/>
      <w:headerReference w:type="default" r:id="rId20"/>
      <w:footerReference w:type="even" r:id="rId21"/>
      <w:footerReference w:type="default" r:id="rId22"/>
      <w:headerReference w:type="first" r:id="rId23"/>
      <w:footerReference w:type="first" r:id="rId24"/>
      <w:pgSz w:w="11907" w:h="16839"/>
      <w:pgMar w:top="1871" w:right="2410" w:bottom="4537" w:left="2410"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A3E" w:rsidRDefault="00224A3E" w:rsidP="0048364F">
      <w:pPr>
        <w:spacing w:line="240" w:lineRule="auto"/>
      </w:pPr>
      <w:r>
        <w:separator/>
      </w:r>
    </w:p>
  </w:endnote>
  <w:endnote w:type="continuationSeparator" w:id="0">
    <w:p w:rsidR="00224A3E" w:rsidRDefault="00224A3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5F1388" w:rsidRDefault="00224A3E" w:rsidP="008E77F5">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57728" behindDoc="1" locked="0" layoutInCell="1" allowOverlap="1">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XkCQMAALA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PreBeQJAwAAsAYAAA4AAAAAAAAAAAAAAAAALgIAAGRycy9lMm9Eb2MueG1s&#10;UEsBAi0AFAAGAAgAAAAhAGxSxpzaAAAABAEAAA8AAAAAAAAAAAAAAAAAYwUAAGRycy9kb3ducmV2&#10;LnhtbFBLBQYAAAAABAAEAPMAAABqBg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Default="00224A3E" w:rsidP="008E77F5">
    <w:pPr>
      <w:pStyle w:val="Footer"/>
      <w:spacing w:before="120"/>
    </w:pPr>
    <w:r>
      <w:rPr>
        <w:noProof/>
      </w:rPr>
      <mc:AlternateContent>
        <mc:Choice Requires="wps">
          <w:drawing>
            <wp:anchor distT="0" distB="0" distL="114300" distR="114300" simplePos="0" relativeHeight="251605504" behindDoc="1" locked="0" layoutInCell="1" allowOverlap="1" wp14:anchorId="3A278832" wp14:editId="19A0AEEC">
              <wp:simplePos x="0" y="0"/>
              <wp:positionH relativeFrom="page">
                <wp:align>center</wp:align>
              </wp:positionH>
              <wp:positionV relativeFrom="paragraph">
                <wp:posOffset>2160905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78832" id="_x0000_t202" coordsize="21600,21600" o:spt="202" path="m,l,21600r21600,l21600,xe">
              <v:stroke joinstyle="miter"/>
              <v:path gradientshapeok="t" o:connecttype="rect"/>
            </v:shapetype>
            <v:shape id="Text Box 4" o:spid="_x0000_s1029" type="#_x0000_t202" alt="Sec-primary" style="position:absolute;margin-left:0;margin-top:170.15pt;width:453.75pt;height:31.5pt;z-index:-251710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Dg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224A3E" w:rsidTr="00433A2F">
      <w:tc>
        <w:tcPr>
          <w:tcW w:w="7303" w:type="dxa"/>
        </w:tcPr>
        <w:p w:rsidR="00224A3E" w:rsidRDefault="00224A3E" w:rsidP="00433A2F">
          <w:pPr>
            <w:rPr>
              <w:sz w:val="18"/>
            </w:rPr>
          </w:pPr>
          <w:r w:rsidRPr="00ED79B6">
            <w:rPr>
              <w:i/>
              <w:sz w:val="18"/>
            </w:rPr>
            <w:t xml:space="preserve"> </w:t>
          </w:r>
        </w:p>
      </w:tc>
    </w:tr>
  </w:tbl>
  <w:p w:rsidR="00224A3E" w:rsidRPr="005F1388" w:rsidRDefault="00224A3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ED79B6" w:rsidRDefault="00224A3E" w:rsidP="008E77F5">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07552" behindDoc="1" locked="0" layoutInCell="1" allowOverlap="1">
              <wp:simplePos x="863600" y="10083800"/>
              <wp:positionH relativeFrom="page">
                <wp:align>center</wp:align>
              </wp:positionH>
              <wp:positionV relativeFrom="paragraph">
                <wp:posOffset>0</wp:posOffset>
              </wp:positionV>
              <wp:extent cx="5759450" cy="395605"/>
              <wp:effectExtent l="0" t="0" r="0" b="4445"/>
              <wp:wrapNone/>
              <wp:docPr id="8" name="Text Box 8"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alt="Sec-firstpage" style="position:absolute;margin-left:0;margin-top:0;width:453.5pt;height:31.15pt;z-index:-251708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RACQ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" stroked="f" strokeweight=".5pt">
              <v:path arrowok="t"/>
              <v:textbo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r>
      <w:rPr>
        <w:noProof/>
      </w:rPr>
      <mc:AlternateContent>
        <mc:Choice Requires="wps">
          <w:drawing>
            <wp:anchor distT="0" distB="0" distL="114300" distR="114300" simplePos="0" relativeHeight="251603456" behindDoc="1" locked="0" layoutInCell="1" allowOverlap="1" wp14:anchorId="6E0C62A9" wp14:editId="6C31E1E8">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62A9" id="Text Box 2" o:spid="_x0000_s1032" type="#_x0000_t202" alt="Sec-firstpage" style="position:absolute;margin-left:0;margin-top:0;width:453.5pt;height:31.15pt;z-index:-251713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XACgMAALE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Lc&#10;x0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Zp6IPzlKUq9jAhRkGD&#10;Qi9bTWd+iubEugdiYNEAEZanu4eDCwXNptobRmtlfv6J7vHQFcDFaAeLK8f2x4YYhpH4KmEzZEma&#10;gloXHulg1IeHOeYsjzlyU90oGIIkeBeuHu9Ed+VGVU+wY6feKrCIpGA7x6673rhmncKOpmw6DSDY&#10;bZq4uVxo2i0G33aP9RMxuh1YBw11p7oVR8Zv5rbB+vpINd04xcsw1K9ZbfMPezG0ZbvD/eI9fgfU&#10;6z/N5DcA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CfPXXACgMAALEGAAAOAAAAAAAAAAAAAAAAAC4CAABkcnMvZTJvRG9jLnht&#10;bFBLAQItABQABgAIAAAAIQBsUsac2gAAAAQBAAAPAAAAAAAAAAAAAAAAAGQFAABkcnMvZG93bnJl&#10;di54bWxQSwUGAAAAAAQABADzAAAAawYAAAAA&#10;" stroked="f" strokeweight=".5pt">
              <v:path arrowok="t"/>
              <v:textbo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Default="00224A3E" w:rsidP="008E77F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34176" behindDoc="1" locked="0" layoutInCell="1" allowOverlap="1" wp14:anchorId="24EB6EA9" wp14:editId="77012255">
              <wp:simplePos x="863600" y="10083800"/>
              <wp:positionH relativeFrom="page">
                <wp:align>center</wp:align>
              </wp:positionH>
              <wp:positionV relativeFrom="paragraph">
                <wp:posOffset>0</wp:posOffset>
              </wp:positionV>
              <wp:extent cx="5759450" cy="395605"/>
              <wp:effectExtent l="0" t="0" r="0" b="4445"/>
              <wp:wrapNone/>
              <wp:docPr id="12" name="Text Box 12"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B6EA9" id="_x0000_t202" coordsize="21600,21600" o:spt="202" path="m,l,21600r21600,l21600,xe">
              <v:stroke joinstyle="miter"/>
              <v:path gradientshapeok="t" o:connecttype="rect"/>
            </v:shapetype>
            <v:shape id="Text Box 12" o:spid="_x0000_s1035" type="#_x0000_t202" alt="Sec-evenpage" style="position:absolute;margin-left:0;margin-top:0;width:453.5pt;height:31.15pt;z-index:-2516823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K9Cg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4A3E" w:rsidTr="00433A2F">
      <w:tc>
        <w:tcPr>
          <w:tcW w:w="646" w:type="dxa"/>
        </w:tcPr>
        <w:p w:rsidR="00224A3E" w:rsidRDefault="00224A3E" w:rsidP="00433A2F">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rsidR="00224A3E" w:rsidRDefault="00224A3E" w:rsidP="00433A2F">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65ED4">
            <w:rPr>
              <w:i/>
              <w:sz w:val="18"/>
            </w:rPr>
            <w:t>Telecommunications Legislation Amendment (Statutory Infrastructure Providers and Other Measures) Bill 2022</w:t>
          </w:r>
          <w:r w:rsidRPr="00ED79B6">
            <w:rPr>
              <w:i/>
              <w:sz w:val="18"/>
            </w:rPr>
            <w:fldChar w:fldCharType="end"/>
          </w:r>
        </w:p>
      </w:tc>
      <w:tc>
        <w:tcPr>
          <w:tcW w:w="1270" w:type="dxa"/>
        </w:tcPr>
        <w:p w:rsidR="00224A3E" w:rsidRDefault="00224A3E" w:rsidP="00433A2F">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65ED4">
            <w:rPr>
              <w:i/>
              <w:sz w:val="18"/>
            </w:rPr>
            <w:t>No.      , 2022</w:t>
          </w:r>
          <w:r w:rsidRPr="00ED79B6">
            <w:rPr>
              <w:i/>
              <w:sz w:val="18"/>
            </w:rPr>
            <w:fldChar w:fldCharType="end"/>
          </w:r>
        </w:p>
      </w:tc>
    </w:tr>
    <w:tr w:rsidR="00224A3E" w:rsidTr="00433A2F">
      <w:tc>
        <w:tcPr>
          <w:tcW w:w="7303" w:type="dxa"/>
          <w:gridSpan w:val="3"/>
        </w:tcPr>
        <w:p w:rsidR="00224A3E" w:rsidRDefault="00224A3E" w:rsidP="00433A2F">
          <w:pPr>
            <w:jc w:val="right"/>
            <w:rPr>
              <w:sz w:val="18"/>
            </w:rPr>
          </w:pPr>
          <w:r w:rsidRPr="00ED79B6">
            <w:rPr>
              <w:i/>
              <w:sz w:val="18"/>
            </w:rPr>
            <w:t xml:space="preserve"> </w:t>
          </w:r>
        </w:p>
      </w:tc>
    </w:tr>
  </w:tbl>
  <w:p w:rsidR="00224A3E" w:rsidRDefault="00224A3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Default="00224A3E" w:rsidP="008E77F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20864" behindDoc="1" locked="0" layoutInCell="1" allowOverlap="1" wp14:anchorId="7D377E0C" wp14:editId="54EB9B54">
              <wp:simplePos x="0" y="0"/>
              <wp:positionH relativeFrom="page">
                <wp:align>center</wp:align>
              </wp:positionH>
              <wp:positionV relativeFrom="paragraph">
                <wp:posOffset>2310130</wp:posOffset>
              </wp:positionV>
              <wp:extent cx="5762625" cy="400050"/>
              <wp:effectExtent l="0" t="0" r="9525" b="0"/>
              <wp:wrapNone/>
              <wp:docPr id="10" name="Text Box 10"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77E0C" id="_x0000_t202" coordsize="21600,21600" o:spt="202" path="m,l,21600r21600,l21600,xe">
              <v:stroke joinstyle="miter"/>
              <v:path gradientshapeok="t" o:connecttype="rect"/>
            </v:shapetype>
            <v:shape id="Text Box 10" o:spid="_x0000_s1036" type="#_x0000_t202" alt="Sec-primary" style="position:absolute;margin-left:0;margin-top:181.9pt;width:453.75pt;height:31.5pt;z-index:-2516956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4A3E" w:rsidTr="00433A2F">
      <w:tc>
        <w:tcPr>
          <w:tcW w:w="1247" w:type="dxa"/>
        </w:tcPr>
        <w:p w:rsidR="00224A3E" w:rsidRDefault="00224A3E" w:rsidP="00433A2F">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65ED4">
            <w:rPr>
              <w:i/>
              <w:sz w:val="18"/>
            </w:rPr>
            <w:t>No.      , 2022</w:t>
          </w:r>
          <w:r w:rsidRPr="00ED79B6">
            <w:rPr>
              <w:i/>
              <w:sz w:val="18"/>
            </w:rPr>
            <w:fldChar w:fldCharType="end"/>
          </w:r>
        </w:p>
      </w:tc>
      <w:tc>
        <w:tcPr>
          <w:tcW w:w="5387" w:type="dxa"/>
        </w:tcPr>
        <w:p w:rsidR="00224A3E" w:rsidRDefault="00224A3E" w:rsidP="00433A2F">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65ED4">
            <w:rPr>
              <w:i/>
              <w:sz w:val="18"/>
            </w:rPr>
            <w:t>Telecommunications Legislation Amendment (Statutory Infrastructure Providers and Other Measures) Bill 2022</w:t>
          </w:r>
          <w:r w:rsidRPr="00ED79B6">
            <w:rPr>
              <w:i/>
              <w:sz w:val="18"/>
            </w:rPr>
            <w:fldChar w:fldCharType="end"/>
          </w:r>
        </w:p>
      </w:tc>
      <w:tc>
        <w:tcPr>
          <w:tcW w:w="669" w:type="dxa"/>
        </w:tcPr>
        <w:p w:rsidR="00224A3E" w:rsidRDefault="00224A3E" w:rsidP="00433A2F">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24A3E" w:rsidTr="00433A2F">
      <w:tc>
        <w:tcPr>
          <w:tcW w:w="7303" w:type="dxa"/>
          <w:gridSpan w:val="3"/>
        </w:tcPr>
        <w:p w:rsidR="00224A3E" w:rsidRDefault="00224A3E" w:rsidP="00433A2F">
          <w:pPr>
            <w:rPr>
              <w:i/>
              <w:sz w:val="18"/>
            </w:rPr>
          </w:pPr>
          <w:r w:rsidRPr="00ED79B6">
            <w:rPr>
              <w:i/>
              <w:sz w:val="18"/>
            </w:rPr>
            <w:t xml:space="preserve"> </w:t>
          </w:r>
        </w:p>
      </w:tc>
    </w:tr>
  </w:tbl>
  <w:p w:rsidR="00224A3E" w:rsidRPr="00ED79B6" w:rsidRDefault="00224A3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A961C4" w:rsidRDefault="00224A3E" w:rsidP="008E77F5">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94592" behindDoc="1" locked="0" layoutInCell="1" allowOverlap="1" wp14:anchorId="1B83AC85" wp14:editId="257E2A3B">
              <wp:simplePos x="0" y="0"/>
              <wp:positionH relativeFrom="page">
                <wp:align>center</wp:align>
              </wp:positionH>
              <wp:positionV relativeFrom="paragraph">
                <wp:posOffset>2310130</wp:posOffset>
              </wp:positionV>
              <wp:extent cx="5762625" cy="400050"/>
              <wp:effectExtent l="0" t="0" r="9525" b="0"/>
              <wp:wrapNone/>
              <wp:docPr id="18" name="Text Box 18"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3AC85" id="_x0000_t202" coordsize="21600,21600" o:spt="202" path="m,l,21600r21600,l21600,xe">
              <v:stroke joinstyle="miter"/>
              <v:path gradientshapeok="t" o:connecttype="rect"/>
            </v:shapetype>
            <v:shape id="Text Box 18" o:spid="_x0000_s1040" type="#_x0000_t202" alt="Sec-evenpage" style="position:absolute;left:0;text-align:left;margin-left:0;margin-top:181.9pt;width:453.75pt;height:31.5pt;z-index:-2516218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NuDQMAALM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BO5PNuDQMAALMGAAAOAAAAAAAAAAAAAAAAAC4CAABkcnMvZTJv&#10;RG9jLnhtbFBLAQItABQABgAIAAAAIQAFsOG43QAAAAgBAAAPAAAAAAAAAAAAAAAAAGcFAABkcnMv&#10;ZG93bnJldi54bWxQSwUGAAAAAAQABADzAAAAcQY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24A3E" w:rsidTr="00433A2F">
      <w:tc>
        <w:tcPr>
          <w:tcW w:w="646" w:type="dxa"/>
        </w:tcPr>
        <w:p w:rsidR="00224A3E" w:rsidRDefault="00224A3E" w:rsidP="00433A2F">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rsidR="00224A3E" w:rsidRDefault="00224A3E" w:rsidP="0043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65ED4">
            <w:rPr>
              <w:i/>
              <w:sz w:val="18"/>
            </w:rPr>
            <w:t>Telecommunications Legislation Amendment (Statutory Infrastructure Providers and Other Measures) Bill 2022</w:t>
          </w:r>
          <w:r w:rsidRPr="007A1328">
            <w:rPr>
              <w:i/>
              <w:sz w:val="18"/>
            </w:rPr>
            <w:fldChar w:fldCharType="end"/>
          </w:r>
        </w:p>
      </w:tc>
      <w:tc>
        <w:tcPr>
          <w:tcW w:w="1247" w:type="dxa"/>
        </w:tcPr>
        <w:p w:rsidR="00224A3E" w:rsidRDefault="00224A3E" w:rsidP="00433A2F">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65ED4">
            <w:rPr>
              <w:i/>
              <w:sz w:val="18"/>
            </w:rPr>
            <w:t>No.      , 2022</w:t>
          </w:r>
          <w:r w:rsidRPr="007A1328">
            <w:rPr>
              <w:i/>
              <w:sz w:val="18"/>
            </w:rPr>
            <w:fldChar w:fldCharType="end"/>
          </w:r>
        </w:p>
      </w:tc>
    </w:tr>
    <w:tr w:rsidR="00224A3E" w:rsidTr="00433A2F">
      <w:tc>
        <w:tcPr>
          <w:tcW w:w="7303" w:type="dxa"/>
          <w:gridSpan w:val="3"/>
        </w:tcPr>
        <w:p w:rsidR="00224A3E" w:rsidRDefault="00224A3E" w:rsidP="00433A2F">
          <w:pPr>
            <w:jc w:val="right"/>
            <w:rPr>
              <w:sz w:val="18"/>
            </w:rPr>
          </w:pPr>
          <w:r w:rsidRPr="007A1328">
            <w:rPr>
              <w:i/>
              <w:sz w:val="18"/>
            </w:rPr>
            <w:t xml:space="preserve"> </w:t>
          </w:r>
        </w:p>
      </w:tc>
    </w:tr>
  </w:tbl>
  <w:p w:rsidR="00224A3E" w:rsidRPr="00A961C4" w:rsidRDefault="00224A3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A961C4" w:rsidRDefault="00224A3E" w:rsidP="008E77F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55680" behindDoc="1" locked="0" layoutInCell="1" allowOverlap="1" wp14:anchorId="2C0A128B" wp14:editId="19761C3D">
              <wp:simplePos x="0" y="0"/>
              <wp:positionH relativeFrom="page">
                <wp:align>center</wp:align>
              </wp:positionH>
              <wp:positionV relativeFrom="paragraph">
                <wp:posOffset>2310130</wp:posOffset>
              </wp:positionV>
              <wp:extent cx="5759450" cy="395605"/>
              <wp:effectExtent l="0" t="0" r="0" b="4445"/>
              <wp:wrapNone/>
              <wp:docPr id="16" name="Text Box 16"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A128B" id="_x0000_t202" coordsize="21600,21600" o:spt="202" path="m,l,21600r21600,l21600,xe">
              <v:stroke joinstyle="miter"/>
              <v:path gradientshapeok="t" o:connecttype="rect"/>
            </v:shapetype>
            <v:shape id="Text Box 16" o:spid="_x0000_s1041" type="#_x0000_t202" alt="Sec-primary" style="position:absolute;margin-left:0;margin-top:181.9pt;width:453.5pt;height:31.1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24A3E" w:rsidTr="00433A2F">
      <w:tc>
        <w:tcPr>
          <w:tcW w:w="1247" w:type="dxa"/>
        </w:tcPr>
        <w:p w:rsidR="00224A3E" w:rsidRDefault="00224A3E" w:rsidP="0043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65ED4">
            <w:rPr>
              <w:i/>
              <w:sz w:val="18"/>
            </w:rPr>
            <w:t>No.      , 2022</w:t>
          </w:r>
          <w:r w:rsidRPr="007A1328">
            <w:rPr>
              <w:i/>
              <w:sz w:val="18"/>
            </w:rPr>
            <w:fldChar w:fldCharType="end"/>
          </w:r>
        </w:p>
      </w:tc>
      <w:tc>
        <w:tcPr>
          <w:tcW w:w="5387" w:type="dxa"/>
        </w:tcPr>
        <w:p w:rsidR="00224A3E" w:rsidRDefault="00224A3E" w:rsidP="0043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65ED4">
            <w:rPr>
              <w:i/>
              <w:sz w:val="18"/>
            </w:rPr>
            <w:t>Telecommunications Legislation Amendment (Statutory Infrastructure Providers and Other Measures) Bill 2022</w:t>
          </w:r>
          <w:r w:rsidRPr="007A1328">
            <w:rPr>
              <w:i/>
              <w:sz w:val="18"/>
            </w:rPr>
            <w:fldChar w:fldCharType="end"/>
          </w:r>
        </w:p>
      </w:tc>
      <w:tc>
        <w:tcPr>
          <w:tcW w:w="646" w:type="dxa"/>
        </w:tcPr>
        <w:p w:rsidR="00224A3E" w:rsidRDefault="00224A3E" w:rsidP="0043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r w:rsidR="00224A3E" w:rsidTr="00433A2F">
      <w:tc>
        <w:tcPr>
          <w:tcW w:w="7303" w:type="dxa"/>
          <w:gridSpan w:val="3"/>
        </w:tcPr>
        <w:p w:rsidR="00224A3E" w:rsidRDefault="00224A3E" w:rsidP="00433A2F">
          <w:pPr>
            <w:rPr>
              <w:sz w:val="18"/>
            </w:rPr>
          </w:pPr>
          <w:r w:rsidRPr="007A1328">
            <w:rPr>
              <w:i/>
              <w:sz w:val="18"/>
            </w:rPr>
            <w:t xml:space="preserve"> </w:t>
          </w:r>
        </w:p>
      </w:tc>
    </w:tr>
  </w:tbl>
  <w:p w:rsidR="00224A3E" w:rsidRPr="00055B5C" w:rsidRDefault="00224A3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A961C4" w:rsidRDefault="00224A3E" w:rsidP="008E77F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41344" behindDoc="1" locked="0" layoutInCell="1" allowOverlap="1" wp14:anchorId="0ACEC434" wp14:editId="3949A721">
              <wp:simplePos x="0" y="0"/>
              <wp:positionH relativeFrom="page">
                <wp:align>center</wp:align>
              </wp:positionH>
              <wp:positionV relativeFrom="paragraph">
                <wp:posOffset>2310130</wp:posOffset>
              </wp:positionV>
              <wp:extent cx="5762625" cy="400050"/>
              <wp:effectExtent l="0" t="0" r="9525" b="0"/>
              <wp:wrapNone/>
              <wp:docPr id="14" name="Text Box 14"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EC434" id="_x0000_t202" coordsize="21600,21600" o:spt="202" path="m,l,21600r21600,l21600,xe">
              <v:stroke joinstyle="miter"/>
              <v:path gradientshapeok="t" o:connecttype="rect"/>
            </v:shapetype>
            <v:shape id="Text Box 14" o:spid="_x0000_s1043" type="#_x0000_t202" alt="Sec-firstpage" style="position:absolute;margin-left:0;margin-top:181.9pt;width:453.75pt;height:31.5pt;z-index:-2516751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5218"/>
      <w:gridCol w:w="652"/>
    </w:tblGrid>
    <w:tr w:rsidR="00224A3E" w:rsidTr="00433A2F">
      <w:tc>
        <w:tcPr>
          <w:tcW w:w="1247" w:type="dxa"/>
        </w:tcPr>
        <w:p w:rsidR="00224A3E" w:rsidRDefault="00224A3E" w:rsidP="00433A2F">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65ED4">
            <w:rPr>
              <w:i/>
              <w:sz w:val="18"/>
            </w:rPr>
            <w:t>No.      , 2022</w:t>
          </w:r>
          <w:r w:rsidRPr="007A1328">
            <w:rPr>
              <w:i/>
              <w:sz w:val="18"/>
            </w:rPr>
            <w:fldChar w:fldCharType="end"/>
          </w:r>
        </w:p>
      </w:tc>
      <w:tc>
        <w:tcPr>
          <w:tcW w:w="5387" w:type="dxa"/>
        </w:tcPr>
        <w:p w:rsidR="00224A3E" w:rsidRDefault="00224A3E" w:rsidP="00433A2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65ED4">
            <w:rPr>
              <w:i/>
              <w:sz w:val="18"/>
            </w:rPr>
            <w:t>Telecommunications Legislation Amendment (Statutory Infrastructure Providers and Other Measures) Bill 2022</w:t>
          </w:r>
          <w:r w:rsidRPr="007A1328">
            <w:rPr>
              <w:i/>
              <w:sz w:val="18"/>
            </w:rPr>
            <w:fldChar w:fldCharType="end"/>
          </w:r>
        </w:p>
      </w:tc>
      <w:tc>
        <w:tcPr>
          <w:tcW w:w="646" w:type="dxa"/>
        </w:tcPr>
        <w:p w:rsidR="00224A3E" w:rsidRDefault="00224A3E" w:rsidP="00433A2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r w:rsidR="00224A3E" w:rsidTr="00433A2F">
      <w:tc>
        <w:tcPr>
          <w:tcW w:w="7303" w:type="dxa"/>
          <w:gridSpan w:val="3"/>
        </w:tcPr>
        <w:p w:rsidR="00224A3E" w:rsidRDefault="00224A3E" w:rsidP="00433A2F">
          <w:pPr>
            <w:rPr>
              <w:sz w:val="18"/>
            </w:rPr>
          </w:pPr>
          <w:r w:rsidRPr="007A1328">
            <w:rPr>
              <w:i/>
              <w:sz w:val="18"/>
            </w:rPr>
            <w:t xml:space="preserve"> </w:t>
          </w:r>
        </w:p>
      </w:tc>
    </w:tr>
  </w:tbl>
  <w:p w:rsidR="00224A3E" w:rsidRPr="00A961C4" w:rsidRDefault="00224A3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A3E" w:rsidRDefault="00224A3E" w:rsidP="0048364F">
      <w:pPr>
        <w:spacing w:line="240" w:lineRule="auto"/>
      </w:pPr>
      <w:r>
        <w:separator/>
      </w:r>
    </w:p>
  </w:footnote>
  <w:footnote w:type="continuationSeparator" w:id="0">
    <w:p w:rsidR="00224A3E" w:rsidRDefault="00224A3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5F1388" w:rsidRDefault="00224A3E" w:rsidP="00D477C3">
    <w:pPr>
      <w:pStyle w:val="Header"/>
      <w:tabs>
        <w:tab w:val="clear" w:pos="4150"/>
        <w:tab w:val="clear" w:pos="8307"/>
      </w:tabs>
      <w:spacing w:after="120"/>
    </w:pPr>
    <w:r>
      <w:rPr>
        <w:noProof/>
      </w:rPr>
      <mc:AlternateContent>
        <mc:Choice Requires="wps">
          <w:drawing>
            <wp:anchor distT="0" distB="0" distL="114300" distR="114300" simplePos="0" relativeHeight="251650560"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659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5F1388" w:rsidRDefault="00224A3E" w:rsidP="00D477C3">
    <w:pPr>
      <w:pStyle w:val="Header"/>
      <w:tabs>
        <w:tab w:val="clear" w:pos="4150"/>
        <w:tab w:val="clear" w:pos="8307"/>
      </w:tabs>
      <w:spacing w:after="120"/>
    </w:pPr>
    <w:r>
      <w:rPr>
        <w:noProof/>
      </w:rPr>
      <mc:AlternateContent>
        <mc:Choice Requires="wps">
          <w:drawing>
            <wp:anchor distT="0" distB="0" distL="114300" distR="114300" simplePos="0" relativeHeight="251643392"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Sec-primary" style="position:absolute;margin-left:0;margin-top:-25pt;width:453.75pt;height:31.5pt;z-index:-2516730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5F1388" w:rsidRDefault="00224A3E" w:rsidP="0048364F">
    <w:pPr>
      <w:pStyle w:val="Header"/>
      <w:tabs>
        <w:tab w:val="clear" w:pos="4150"/>
        <w:tab w:val="clear" w:pos="8307"/>
      </w:tabs>
    </w:pPr>
    <w:r>
      <w:rPr>
        <w:noProof/>
      </w:rPr>
      <mc:AlternateContent>
        <mc:Choice Requires="wps">
          <w:drawing>
            <wp:anchor distT="0" distB="0" distL="114300" distR="114300" simplePos="0" relativeHeight="251636224"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802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QJ9jCQoDAACxBgAADgAAAAAAAAAAAAAAAAAuAgAAZHJzL2Uyb0RvYy54&#10;bWxQSwECLQAUAAYACAAAACEAdGKWLtsAAAAHAQAADwAAAAAAAAAAAAAAAABkBQAAZHJzL2Rvd25y&#10;ZXYueG1sUEsFBgAAAAAEAAQA8wAAAGwGAAAAAA==&#10;" stroked="f" strokeweight=".5pt">
              <v:path arrowok="t"/>
              <v:textbo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ED79B6" w:rsidRDefault="00224A3E"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707904"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11" name="Text Box 11"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alt="Sec-evenpage" style="position:absolute;margin-left:0;margin-top:-25pt;width:453.5pt;height:31.15pt;z-index:-251608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ejCw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ED79B6" w:rsidRDefault="00224A3E"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89472"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9" name="Text Box 9"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alt="Sec-primary" style="position:absolute;margin-left:0;margin-top:-25pt;width:453.75pt;height:31.5pt;z-index:-251627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DEJIMdDgMAAK8GAAAOAAAAAAAAAAAAAAAAAC4CAABkcnMvZTJv&#10;RG9jLnhtbFBLAQItABQABgAIAAAAIQCfr2rn3AAAAAcBAAAPAAAAAAAAAAAAAAAAAGgFAABkcnMv&#10;ZG93bnJldi54bWxQSwUGAAAAAAQABADzAAAAcQY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ED79B6" w:rsidRDefault="00224A3E" w:rsidP="0048364F">
    <w:pPr>
      <w:pStyle w:val="Header"/>
      <w:tabs>
        <w:tab w:val="clear" w:pos="4150"/>
        <w:tab w:val="clear" w:pos="8307"/>
      </w:tabs>
    </w:pPr>
    <w:r>
      <w:rPr>
        <w:noProof/>
      </w:rPr>
      <mc:AlternateContent>
        <mc:Choice Requires="wps">
          <w:drawing>
            <wp:anchor distT="0" distB="0" distL="114300" distR="114300" simplePos="0" relativeHeight="251676160"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7" name="Text Box 7"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alt="Sec-firstpage" style="position:absolute;margin-left:0;margin-top:-25pt;width:453.5pt;height:31.15pt;z-index:-251640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WyCQMAALI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" stroked="f" strokeweight=".5pt">
              <v:path arrowok="t"/>
              <v:textbox>
                <w:txbxContent>
                  <w:p w:rsidR="00224A3E" w:rsidRPr="00B32BE2" w:rsidRDefault="00224A3E" w:rsidP="00B32BE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A961C4" w:rsidRDefault="00224A3E" w:rsidP="0048364F">
    <w:pPr>
      <w:rPr>
        <w:b/>
        <w:sz w:val="20"/>
      </w:rPr>
    </w:pPr>
    <w:r>
      <w:rPr>
        <w:b/>
        <w:noProof/>
        <w:sz w:val="20"/>
        <w:lang w:eastAsia="en-AU"/>
      </w:rPr>
      <mc:AlternateContent>
        <mc:Choice Requires="wps">
          <w:drawing>
            <wp:anchor distT="0" distB="0" distL="114300" distR="114300" simplePos="0" relativeHeight="251662848" behindDoc="1" locked="0" layoutInCell="1" allowOverlap="1" wp14:anchorId="402E7B76" wp14:editId="52432A4B">
              <wp:simplePos x="863600" y="139700"/>
              <wp:positionH relativeFrom="page">
                <wp:align>center</wp:align>
              </wp:positionH>
              <wp:positionV relativeFrom="paragraph">
                <wp:posOffset>-317500</wp:posOffset>
              </wp:positionV>
              <wp:extent cx="5759450" cy="395605"/>
              <wp:effectExtent l="0" t="0" r="0" b="4445"/>
              <wp:wrapNone/>
              <wp:docPr id="17" name="Text Box 17"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E7B76" id="_x0000_t202" coordsize="21600,21600" o:spt="202" path="m,l,21600r21600,l21600,xe">
              <v:stroke joinstyle="miter"/>
              <v:path gradientshapeok="t" o:connecttype="rect"/>
            </v:shapetype>
            <v:shape id="Text Box 17" o:spid="_x0000_s1038" type="#_x0000_t202" alt="Sec-evenpage" style="position:absolute;margin-left:0;margin-top:-25pt;width:453.5pt;height:31.15pt;z-index:-251653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nsMbGQoDAACzBgAADgAAAAAAAAAAAAAAAAAuAgAAZHJzL2Uyb0RvYy54&#10;bWxQSwECLQAUAAYACAAAACEAdGKWLtsAAAAHAQAADwAAAAAAAAAAAAAAAABkBQAAZHJzL2Rvd25y&#10;ZXYueG1sUEsFBgAAAAAEAAQA8wAAAGwGA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r>
      <w:rPr>
        <w:b/>
        <w:sz w:val="20"/>
      </w:rPr>
      <w:fldChar w:fldCharType="begin"/>
    </w:r>
    <w:r>
      <w:rPr>
        <w:b/>
        <w:sz w:val="20"/>
      </w:rPr>
      <w:instrText xml:space="preserve"> STYLEREF CharAmSchNo </w:instrText>
    </w:r>
    <w:r w:rsidR="00E85AD4">
      <w:rPr>
        <w:b/>
        <w:sz w:val="20"/>
      </w:rPr>
      <w:fldChar w:fldCharType="separate"/>
    </w:r>
    <w:r w:rsidR="00E85AD4">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E85AD4">
      <w:rPr>
        <w:sz w:val="20"/>
      </w:rPr>
      <w:fldChar w:fldCharType="separate"/>
    </w:r>
    <w:r w:rsidR="00E85AD4">
      <w:rPr>
        <w:noProof/>
        <w:sz w:val="20"/>
      </w:rPr>
      <w:t>Statutory infrastructure providers</w:t>
    </w:r>
    <w:r>
      <w:rPr>
        <w:sz w:val="20"/>
      </w:rPr>
      <w:fldChar w:fldCharType="end"/>
    </w:r>
  </w:p>
  <w:p w:rsidR="00224A3E" w:rsidRPr="00A961C4" w:rsidRDefault="00224A3E" w:rsidP="0048364F">
    <w:pPr>
      <w:rPr>
        <w:b/>
        <w:sz w:val="20"/>
      </w:rPr>
    </w:pPr>
    <w:r>
      <w:rPr>
        <w:b/>
        <w:sz w:val="20"/>
      </w:rPr>
      <w:fldChar w:fldCharType="begin"/>
    </w:r>
    <w:r>
      <w:rPr>
        <w:b/>
        <w:sz w:val="20"/>
      </w:rPr>
      <w:instrText xml:space="preserve"> STYLEREF CharAmPartNo </w:instrText>
    </w:r>
    <w:r w:rsidR="00E85AD4">
      <w:rPr>
        <w:b/>
        <w:sz w:val="20"/>
      </w:rPr>
      <w:fldChar w:fldCharType="separate"/>
    </w:r>
    <w:r w:rsidR="00E85AD4">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E85AD4">
      <w:rPr>
        <w:sz w:val="20"/>
      </w:rPr>
      <w:fldChar w:fldCharType="separate"/>
    </w:r>
    <w:r w:rsidR="00E85AD4">
      <w:rPr>
        <w:noProof/>
        <w:sz w:val="20"/>
      </w:rPr>
      <w:t>Amendments</w:t>
    </w:r>
    <w:r>
      <w:rPr>
        <w:sz w:val="20"/>
      </w:rPr>
      <w:fldChar w:fldCharType="end"/>
    </w:r>
  </w:p>
  <w:p w:rsidR="00224A3E" w:rsidRPr="00A961C4" w:rsidRDefault="00224A3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A961C4" w:rsidRDefault="00224A3E" w:rsidP="0048364F">
    <w:pPr>
      <w:jc w:val="right"/>
      <w:rPr>
        <w:sz w:val="20"/>
      </w:rPr>
    </w:pPr>
    <w:r>
      <w:rPr>
        <w:noProof/>
        <w:sz w:val="20"/>
        <w:lang w:eastAsia="en-AU"/>
      </w:rPr>
      <mc:AlternateContent>
        <mc:Choice Requires="wps">
          <w:drawing>
            <wp:anchor distT="0" distB="0" distL="114300" distR="114300" simplePos="0" relativeHeight="251648512" behindDoc="1" locked="0" layoutInCell="1" allowOverlap="1" wp14:anchorId="6F2D2D59" wp14:editId="333190E4">
              <wp:simplePos x="863600" y="139700"/>
              <wp:positionH relativeFrom="page">
                <wp:align>center</wp:align>
              </wp:positionH>
              <wp:positionV relativeFrom="paragraph">
                <wp:posOffset>-317500</wp:posOffset>
              </wp:positionV>
              <wp:extent cx="5759450" cy="395605"/>
              <wp:effectExtent l="0" t="0" r="0" b="4445"/>
              <wp:wrapNone/>
              <wp:docPr id="15" name="Text Box 15"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D2D59" id="_x0000_t202" coordsize="21600,21600" o:spt="202" path="m,l,21600r21600,l21600,xe">
              <v:stroke joinstyle="miter"/>
              <v:path gradientshapeok="t" o:connecttype="rect"/>
            </v:shapetype>
            <v:shape id="Text Box 15" o:spid="_x0000_s1039" type="#_x0000_t202" alt="Sec-primary" style="position:absolute;left:0;text-align:left;margin-left:0;margin-top:-25pt;width:453.5pt;height:31.15pt;z-index:-251667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r w:rsidRPr="00A961C4">
      <w:rPr>
        <w:sz w:val="20"/>
      </w:rPr>
      <w:fldChar w:fldCharType="begin"/>
    </w:r>
    <w:r w:rsidRPr="00A961C4">
      <w:rPr>
        <w:sz w:val="20"/>
      </w:rPr>
      <w:instrText xml:space="preserve"> STYLEREF CharAmSchText </w:instrText>
    </w:r>
    <w:r w:rsidRPr="00A961C4">
      <w:rPr>
        <w:sz w:val="20"/>
      </w:rPr>
      <w:fldChar w:fldCharType="separate"/>
    </w:r>
    <w:r w:rsidR="00E85AD4">
      <w:rPr>
        <w:noProof/>
        <w:sz w:val="20"/>
      </w:rPr>
      <w:t>Statutory infrastructure providers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E85AD4">
      <w:rPr>
        <w:b/>
        <w:noProof/>
        <w:sz w:val="20"/>
      </w:rPr>
      <w:t>Schedule 1</w:t>
    </w:r>
    <w:r>
      <w:rPr>
        <w:b/>
        <w:sz w:val="20"/>
      </w:rPr>
      <w:fldChar w:fldCharType="end"/>
    </w:r>
  </w:p>
  <w:p w:rsidR="00224A3E" w:rsidRPr="00A961C4" w:rsidRDefault="00224A3E" w:rsidP="0048364F">
    <w:pPr>
      <w:jc w:val="right"/>
      <w:rPr>
        <w:b/>
        <w:sz w:val="20"/>
      </w:rPr>
    </w:pPr>
    <w:r w:rsidRPr="00A961C4">
      <w:rPr>
        <w:sz w:val="20"/>
      </w:rPr>
      <w:fldChar w:fldCharType="begin"/>
    </w:r>
    <w:r w:rsidRPr="00A961C4">
      <w:rPr>
        <w:sz w:val="20"/>
      </w:rPr>
      <w:instrText xml:space="preserve"> STYLEREF CharAmPartText </w:instrText>
    </w:r>
    <w:r w:rsidR="00E85AD4">
      <w:rPr>
        <w:sz w:val="20"/>
      </w:rPr>
      <w:fldChar w:fldCharType="separate"/>
    </w:r>
    <w:r w:rsidR="00E85AD4">
      <w:rPr>
        <w:noProof/>
        <w:sz w:val="20"/>
      </w:rPr>
      <w:t>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85AD4">
      <w:rPr>
        <w:b/>
        <w:sz w:val="20"/>
      </w:rPr>
      <w:fldChar w:fldCharType="separate"/>
    </w:r>
    <w:r w:rsidR="00E85AD4">
      <w:rPr>
        <w:b/>
        <w:noProof/>
        <w:sz w:val="20"/>
      </w:rPr>
      <w:t>Part 1</w:t>
    </w:r>
    <w:r w:rsidRPr="00A961C4">
      <w:rPr>
        <w:b/>
        <w:sz w:val="20"/>
      </w:rPr>
      <w:fldChar w:fldCharType="end"/>
    </w:r>
  </w:p>
  <w:p w:rsidR="00224A3E" w:rsidRPr="00A961C4" w:rsidRDefault="00224A3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A3E" w:rsidRPr="00A961C4" w:rsidRDefault="00224A3E" w:rsidP="0048364F">
    <w:r>
      <w:rPr>
        <w:noProof/>
        <w:lang w:eastAsia="en-AU"/>
      </w:rPr>
      <mc:AlternateContent>
        <mc:Choice Requires="wps">
          <w:drawing>
            <wp:anchor distT="0" distB="0" distL="114300" distR="114300" simplePos="0" relativeHeight="251713024"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13" name="Text Box 13"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alt="Sec-firstpage" style="position:absolute;margin-left:0;margin-top:-25pt;width:453.75pt;height:31.5pt;z-index:-251603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" stroked="f" strokeweight=".5pt">
              <v:path arrowok="t"/>
              <v:textbox>
                <w:txbxContent>
                  <w:p w:rsidR="00224A3E" w:rsidRPr="007762E1" w:rsidRDefault="00224A3E" w:rsidP="007762E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B65ED4">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5B6557">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5B6557">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65ED4">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B65ED4">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E85AD4">
                      <w:rPr>
                        <w:rFonts w:ascii="Arial" w:hAnsi="Arial" w:cs="Arial"/>
                        <w:b/>
                        <w:noProof/>
                        <w:sz w:val="40"/>
                      </w:rPr>
                      <w:t>EXPOSURE DRAFT</w:t>
                    </w:r>
                    <w:r>
                      <w:rPr>
                        <w:rFonts w:ascii="Arial" w:hAnsi="Arial" w:cs="Arial"/>
                        <w:b/>
                        <w:sz w:val="40"/>
                      </w:rPr>
                      <w:fldChar w:fldCharType="end"/>
                    </w:r>
                  </w:p>
                  <w:p w:rsidR="00224A3E" w:rsidRPr="007762E1" w:rsidRDefault="00224A3E" w:rsidP="007762E1">
                    <w:pPr>
                      <w:jc w:val="center"/>
                      <w:rPr>
                        <w:rFonts w:ascii="Arial" w:hAnsi="Arial" w:cs="Arial"/>
                        <w:b/>
                        <w:sz w:val="40"/>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D3FD7"/>
    <w:multiLevelType w:val="hybridMultilevel"/>
    <w:tmpl w:val="AE70A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8821A1"/>
    <w:multiLevelType w:val="hybridMultilevel"/>
    <w:tmpl w:val="9E3AB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FFB37AE"/>
    <w:multiLevelType w:val="hybridMultilevel"/>
    <w:tmpl w:val="2A345B3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180"/>
      </w:pPr>
      <w:rPr>
        <w:rFonts w:ascii="Courier New" w:hAnsi="Courier New" w:cs="Courier New"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88D0E5E"/>
    <w:multiLevelType w:val="hybridMultilevel"/>
    <w:tmpl w:val="A4783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949A42-3B3A-48BC-8D5B-5FBED2DF51FA}"/>
    <w:docVar w:name="dgnword-eventsink" w:val="994955320"/>
  </w:docVars>
  <w:rsids>
    <w:rsidRoot w:val="00D75F26"/>
    <w:rsid w:val="00002220"/>
    <w:rsid w:val="000036C4"/>
    <w:rsid w:val="000113BC"/>
    <w:rsid w:val="000136AF"/>
    <w:rsid w:val="00017237"/>
    <w:rsid w:val="00017D78"/>
    <w:rsid w:val="00017F8C"/>
    <w:rsid w:val="0003565A"/>
    <w:rsid w:val="0004004F"/>
    <w:rsid w:val="00040141"/>
    <w:rsid w:val="00040727"/>
    <w:rsid w:val="0004100B"/>
    <w:rsid w:val="000417C9"/>
    <w:rsid w:val="000518E8"/>
    <w:rsid w:val="0005326B"/>
    <w:rsid w:val="00053E99"/>
    <w:rsid w:val="00053F71"/>
    <w:rsid w:val="00055B5C"/>
    <w:rsid w:val="00056391"/>
    <w:rsid w:val="00060FF9"/>
    <w:rsid w:val="000614BF"/>
    <w:rsid w:val="00062B80"/>
    <w:rsid w:val="0006312A"/>
    <w:rsid w:val="00063D28"/>
    <w:rsid w:val="000648C9"/>
    <w:rsid w:val="000658BA"/>
    <w:rsid w:val="0006641C"/>
    <w:rsid w:val="00070080"/>
    <w:rsid w:val="000704B1"/>
    <w:rsid w:val="000705BB"/>
    <w:rsid w:val="000719A8"/>
    <w:rsid w:val="000732AB"/>
    <w:rsid w:val="000734B9"/>
    <w:rsid w:val="0007411F"/>
    <w:rsid w:val="000764C2"/>
    <w:rsid w:val="00076868"/>
    <w:rsid w:val="00077423"/>
    <w:rsid w:val="0008045C"/>
    <w:rsid w:val="00080E3A"/>
    <w:rsid w:val="00080EF2"/>
    <w:rsid w:val="00081995"/>
    <w:rsid w:val="0008310B"/>
    <w:rsid w:val="000838AF"/>
    <w:rsid w:val="000855DD"/>
    <w:rsid w:val="00086AB0"/>
    <w:rsid w:val="0009114E"/>
    <w:rsid w:val="00093445"/>
    <w:rsid w:val="0009391A"/>
    <w:rsid w:val="000945B0"/>
    <w:rsid w:val="00094776"/>
    <w:rsid w:val="00096A60"/>
    <w:rsid w:val="0009765B"/>
    <w:rsid w:val="000A15CE"/>
    <w:rsid w:val="000A2889"/>
    <w:rsid w:val="000A5465"/>
    <w:rsid w:val="000B1FD2"/>
    <w:rsid w:val="000B3B98"/>
    <w:rsid w:val="000B3FA0"/>
    <w:rsid w:val="000B56C1"/>
    <w:rsid w:val="000B660E"/>
    <w:rsid w:val="000B728F"/>
    <w:rsid w:val="000B7790"/>
    <w:rsid w:val="000C06F5"/>
    <w:rsid w:val="000C09A7"/>
    <w:rsid w:val="000C0B3C"/>
    <w:rsid w:val="000C206E"/>
    <w:rsid w:val="000C3A93"/>
    <w:rsid w:val="000C44A6"/>
    <w:rsid w:val="000C5C8B"/>
    <w:rsid w:val="000C6B79"/>
    <w:rsid w:val="000C710C"/>
    <w:rsid w:val="000C7CED"/>
    <w:rsid w:val="000D05EF"/>
    <w:rsid w:val="000D07E2"/>
    <w:rsid w:val="000D102E"/>
    <w:rsid w:val="000D13C7"/>
    <w:rsid w:val="000D23E4"/>
    <w:rsid w:val="000D250E"/>
    <w:rsid w:val="000D3FDA"/>
    <w:rsid w:val="000D478F"/>
    <w:rsid w:val="000D65BB"/>
    <w:rsid w:val="000E1694"/>
    <w:rsid w:val="000E29BB"/>
    <w:rsid w:val="000E42B6"/>
    <w:rsid w:val="000F21C1"/>
    <w:rsid w:val="000F316E"/>
    <w:rsid w:val="000F4980"/>
    <w:rsid w:val="000F5987"/>
    <w:rsid w:val="00100E9D"/>
    <w:rsid w:val="00101D90"/>
    <w:rsid w:val="00104A24"/>
    <w:rsid w:val="0010745C"/>
    <w:rsid w:val="0010754D"/>
    <w:rsid w:val="00111115"/>
    <w:rsid w:val="00111E5C"/>
    <w:rsid w:val="00113BD1"/>
    <w:rsid w:val="001151F4"/>
    <w:rsid w:val="00120961"/>
    <w:rsid w:val="0012103E"/>
    <w:rsid w:val="00121F92"/>
    <w:rsid w:val="00122206"/>
    <w:rsid w:val="00122D62"/>
    <w:rsid w:val="00123500"/>
    <w:rsid w:val="00130077"/>
    <w:rsid w:val="00130877"/>
    <w:rsid w:val="00130ADC"/>
    <w:rsid w:val="00131F0C"/>
    <w:rsid w:val="001328F3"/>
    <w:rsid w:val="00133E14"/>
    <w:rsid w:val="001347B9"/>
    <w:rsid w:val="00134F37"/>
    <w:rsid w:val="00136F9E"/>
    <w:rsid w:val="00140650"/>
    <w:rsid w:val="00140BE3"/>
    <w:rsid w:val="0014206C"/>
    <w:rsid w:val="001420DA"/>
    <w:rsid w:val="00145DC8"/>
    <w:rsid w:val="00146732"/>
    <w:rsid w:val="001467B3"/>
    <w:rsid w:val="00152739"/>
    <w:rsid w:val="00153378"/>
    <w:rsid w:val="001552A7"/>
    <w:rsid w:val="00155652"/>
    <w:rsid w:val="001558A0"/>
    <w:rsid w:val="0015646E"/>
    <w:rsid w:val="00160869"/>
    <w:rsid w:val="001609E3"/>
    <w:rsid w:val="00163097"/>
    <w:rsid w:val="001643C9"/>
    <w:rsid w:val="00165568"/>
    <w:rsid w:val="001657D0"/>
    <w:rsid w:val="001658EE"/>
    <w:rsid w:val="001669AA"/>
    <w:rsid w:val="00166C2F"/>
    <w:rsid w:val="00171516"/>
    <w:rsid w:val="00171640"/>
    <w:rsid w:val="001716C9"/>
    <w:rsid w:val="001728C5"/>
    <w:rsid w:val="00173363"/>
    <w:rsid w:val="00173B94"/>
    <w:rsid w:val="00175E7E"/>
    <w:rsid w:val="00176228"/>
    <w:rsid w:val="00176483"/>
    <w:rsid w:val="00176A9A"/>
    <w:rsid w:val="00180FBB"/>
    <w:rsid w:val="001854B4"/>
    <w:rsid w:val="00185DEF"/>
    <w:rsid w:val="001902BF"/>
    <w:rsid w:val="00190599"/>
    <w:rsid w:val="001918F8"/>
    <w:rsid w:val="00191D7B"/>
    <w:rsid w:val="001939E1"/>
    <w:rsid w:val="0019403E"/>
    <w:rsid w:val="00195382"/>
    <w:rsid w:val="001957F4"/>
    <w:rsid w:val="001A3658"/>
    <w:rsid w:val="001A6516"/>
    <w:rsid w:val="001A759A"/>
    <w:rsid w:val="001A7836"/>
    <w:rsid w:val="001A799B"/>
    <w:rsid w:val="001B1153"/>
    <w:rsid w:val="001B1554"/>
    <w:rsid w:val="001B2C2E"/>
    <w:rsid w:val="001B3B67"/>
    <w:rsid w:val="001B633C"/>
    <w:rsid w:val="001B7A5D"/>
    <w:rsid w:val="001C1D3E"/>
    <w:rsid w:val="001C2418"/>
    <w:rsid w:val="001C5422"/>
    <w:rsid w:val="001C54C1"/>
    <w:rsid w:val="001C69C4"/>
    <w:rsid w:val="001C6E75"/>
    <w:rsid w:val="001C7B61"/>
    <w:rsid w:val="001D019B"/>
    <w:rsid w:val="001D3823"/>
    <w:rsid w:val="001D4D63"/>
    <w:rsid w:val="001D5A8D"/>
    <w:rsid w:val="001D5B2C"/>
    <w:rsid w:val="001E0F4A"/>
    <w:rsid w:val="001E1158"/>
    <w:rsid w:val="001E2EBB"/>
    <w:rsid w:val="001E3590"/>
    <w:rsid w:val="001E405E"/>
    <w:rsid w:val="001E461F"/>
    <w:rsid w:val="001E4A35"/>
    <w:rsid w:val="001E4D55"/>
    <w:rsid w:val="001E7115"/>
    <w:rsid w:val="001E7407"/>
    <w:rsid w:val="001F04F8"/>
    <w:rsid w:val="001F146C"/>
    <w:rsid w:val="001F46EB"/>
    <w:rsid w:val="001F472C"/>
    <w:rsid w:val="001F5AA3"/>
    <w:rsid w:val="001F7053"/>
    <w:rsid w:val="001F7D63"/>
    <w:rsid w:val="00200B02"/>
    <w:rsid w:val="00201D27"/>
    <w:rsid w:val="00202618"/>
    <w:rsid w:val="00213C5C"/>
    <w:rsid w:val="00213C62"/>
    <w:rsid w:val="0021420F"/>
    <w:rsid w:val="00216CBC"/>
    <w:rsid w:val="00217BAA"/>
    <w:rsid w:val="002225DB"/>
    <w:rsid w:val="00222A19"/>
    <w:rsid w:val="00223B6B"/>
    <w:rsid w:val="00224A3E"/>
    <w:rsid w:val="00225CD6"/>
    <w:rsid w:val="00236B31"/>
    <w:rsid w:val="00237E6A"/>
    <w:rsid w:val="002405E9"/>
    <w:rsid w:val="00240749"/>
    <w:rsid w:val="002423BA"/>
    <w:rsid w:val="00242C15"/>
    <w:rsid w:val="00244189"/>
    <w:rsid w:val="0024611F"/>
    <w:rsid w:val="00246F6C"/>
    <w:rsid w:val="00255030"/>
    <w:rsid w:val="0025744A"/>
    <w:rsid w:val="002574C3"/>
    <w:rsid w:val="00261A44"/>
    <w:rsid w:val="00263820"/>
    <w:rsid w:val="002647FD"/>
    <w:rsid w:val="00264FFF"/>
    <w:rsid w:val="0026738B"/>
    <w:rsid w:val="00270ADB"/>
    <w:rsid w:val="00275197"/>
    <w:rsid w:val="0027556A"/>
    <w:rsid w:val="002767EE"/>
    <w:rsid w:val="002767FA"/>
    <w:rsid w:val="002773EF"/>
    <w:rsid w:val="00277B27"/>
    <w:rsid w:val="00282F5E"/>
    <w:rsid w:val="00290A89"/>
    <w:rsid w:val="00293B89"/>
    <w:rsid w:val="00293FE8"/>
    <w:rsid w:val="00295591"/>
    <w:rsid w:val="00296D37"/>
    <w:rsid w:val="00297ECB"/>
    <w:rsid w:val="00297FDD"/>
    <w:rsid w:val="002A420A"/>
    <w:rsid w:val="002A6AE7"/>
    <w:rsid w:val="002A7F70"/>
    <w:rsid w:val="002B0BAE"/>
    <w:rsid w:val="002B164F"/>
    <w:rsid w:val="002B39EC"/>
    <w:rsid w:val="002B59F1"/>
    <w:rsid w:val="002B5A30"/>
    <w:rsid w:val="002B6F28"/>
    <w:rsid w:val="002C2279"/>
    <w:rsid w:val="002C2436"/>
    <w:rsid w:val="002C2490"/>
    <w:rsid w:val="002C2A47"/>
    <w:rsid w:val="002C5397"/>
    <w:rsid w:val="002C65B2"/>
    <w:rsid w:val="002C7153"/>
    <w:rsid w:val="002C73AE"/>
    <w:rsid w:val="002C7975"/>
    <w:rsid w:val="002C7BB3"/>
    <w:rsid w:val="002D043A"/>
    <w:rsid w:val="002D0C5A"/>
    <w:rsid w:val="002D19F8"/>
    <w:rsid w:val="002D2BC2"/>
    <w:rsid w:val="002D395A"/>
    <w:rsid w:val="002D49DB"/>
    <w:rsid w:val="002D533B"/>
    <w:rsid w:val="002E0596"/>
    <w:rsid w:val="002E43B6"/>
    <w:rsid w:val="002E7046"/>
    <w:rsid w:val="002F1056"/>
    <w:rsid w:val="002F24EC"/>
    <w:rsid w:val="002F57E9"/>
    <w:rsid w:val="002F7BB3"/>
    <w:rsid w:val="003025FB"/>
    <w:rsid w:val="00302D83"/>
    <w:rsid w:val="00305D2C"/>
    <w:rsid w:val="00306DAB"/>
    <w:rsid w:val="00311B65"/>
    <w:rsid w:val="00314363"/>
    <w:rsid w:val="003144A7"/>
    <w:rsid w:val="003168D1"/>
    <w:rsid w:val="00316F60"/>
    <w:rsid w:val="00322AA3"/>
    <w:rsid w:val="00323817"/>
    <w:rsid w:val="0032557C"/>
    <w:rsid w:val="003268C4"/>
    <w:rsid w:val="00326AEE"/>
    <w:rsid w:val="00331ACB"/>
    <w:rsid w:val="00335585"/>
    <w:rsid w:val="003373EF"/>
    <w:rsid w:val="003415D3"/>
    <w:rsid w:val="00342556"/>
    <w:rsid w:val="00343C96"/>
    <w:rsid w:val="00344C2F"/>
    <w:rsid w:val="0034701E"/>
    <w:rsid w:val="003471BF"/>
    <w:rsid w:val="00350187"/>
    <w:rsid w:val="00350244"/>
    <w:rsid w:val="00350417"/>
    <w:rsid w:val="00352B0F"/>
    <w:rsid w:val="00352C2D"/>
    <w:rsid w:val="003536B8"/>
    <w:rsid w:val="00354B9F"/>
    <w:rsid w:val="00356CAB"/>
    <w:rsid w:val="00357282"/>
    <w:rsid w:val="003602CC"/>
    <w:rsid w:val="0036098A"/>
    <w:rsid w:val="003679EC"/>
    <w:rsid w:val="003710AF"/>
    <w:rsid w:val="00371A41"/>
    <w:rsid w:val="00373874"/>
    <w:rsid w:val="00375C6C"/>
    <w:rsid w:val="003760D1"/>
    <w:rsid w:val="003776EB"/>
    <w:rsid w:val="00377E7D"/>
    <w:rsid w:val="00380AD7"/>
    <w:rsid w:val="00380E51"/>
    <w:rsid w:val="00386046"/>
    <w:rsid w:val="00387D85"/>
    <w:rsid w:val="00390615"/>
    <w:rsid w:val="00391561"/>
    <w:rsid w:val="00393E82"/>
    <w:rsid w:val="003947F2"/>
    <w:rsid w:val="00396CA2"/>
    <w:rsid w:val="00397132"/>
    <w:rsid w:val="003A39CC"/>
    <w:rsid w:val="003A3A16"/>
    <w:rsid w:val="003A3BA3"/>
    <w:rsid w:val="003A50E5"/>
    <w:rsid w:val="003A5BBE"/>
    <w:rsid w:val="003A7B3C"/>
    <w:rsid w:val="003B2A22"/>
    <w:rsid w:val="003B489E"/>
    <w:rsid w:val="003B4E3D"/>
    <w:rsid w:val="003C230C"/>
    <w:rsid w:val="003C2CC2"/>
    <w:rsid w:val="003C3700"/>
    <w:rsid w:val="003C5F2B"/>
    <w:rsid w:val="003C71F2"/>
    <w:rsid w:val="003D09A5"/>
    <w:rsid w:val="003D0BFE"/>
    <w:rsid w:val="003D0C30"/>
    <w:rsid w:val="003D342A"/>
    <w:rsid w:val="003D4346"/>
    <w:rsid w:val="003D5700"/>
    <w:rsid w:val="003D5F77"/>
    <w:rsid w:val="003E03EB"/>
    <w:rsid w:val="003E09B8"/>
    <w:rsid w:val="003E2FDD"/>
    <w:rsid w:val="003E3B28"/>
    <w:rsid w:val="003E6D0D"/>
    <w:rsid w:val="003E7F75"/>
    <w:rsid w:val="003F55CB"/>
    <w:rsid w:val="003F5A09"/>
    <w:rsid w:val="003F730F"/>
    <w:rsid w:val="004016B8"/>
    <w:rsid w:val="00402D41"/>
    <w:rsid w:val="00404719"/>
    <w:rsid w:val="00404818"/>
    <w:rsid w:val="00405579"/>
    <w:rsid w:val="00406C23"/>
    <w:rsid w:val="00410B8E"/>
    <w:rsid w:val="004116CD"/>
    <w:rsid w:val="004136BC"/>
    <w:rsid w:val="004147F2"/>
    <w:rsid w:val="00415B25"/>
    <w:rsid w:val="00415E4A"/>
    <w:rsid w:val="00417EE9"/>
    <w:rsid w:val="00420E77"/>
    <w:rsid w:val="00421FC1"/>
    <w:rsid w:val="004229C7"/>
    <w:rsid w:val="00424CA9"/>
    <w:rsid w:val="0042534F"/>
    <w:rsid w:val="00432DC9"/>
    <w:rsid w:val="00433A2F"/>
    <w:rsid w:val="00436785"/>
    <w:rsid w:val="00436AD8"/>
    <w:rsid w:val="00436BD5"/>
    <w:rsid w:val="00437915"/>
    <w:rsid w:val="00437E4B"/>
    <w:rsid w:val="00441D63"/>
    <w:rsid w:val="00441FFF"/>
    <w:rsid w:val="00442423"/>
    <w:rsid w:val="0044291A"/>
    <w:rsid w:val="00443FC8"/>
    <w:rsid w:val="00445F81"/>
    <w:rsid w:val="004461BF"/>
    <w:rsid w:val="00446889"/>
    <w:rsid w:val="00447CB8"/>
    <w:rsid w:val="00452172"/>
    <w:rsid w:val="00452269"/>
    <w:rsid w:val="00452A48"/>
    <w:rsid w:val="00452F37"/>
    <w:rsid w:val="00454901"/>
    <w:rsid w:val="00455391"/>
    <w:rsid w:val="00456ED3"/>
    <w:rsid w:val="0045743F"/>
    <w:rsid w:val="00457634"/>
    <w:rsid w:val="00461753"/>
    <w:rsid w:val="00463195"/>
    <w:rsid w:val="004640F8"/>
    <w:rsid w:val="0047574C"/>
    <w:rsid w:val="00475FC6"/>
    <w:rsid w:val="00477776"/>
    <w:rsid w:val="0048196B"/>
    <w:rsid w:val="00481FB5"/>
    <w:rsid w:val="004821AA"/>
    <w:rsid w:val="004826A7"/>
    <w:rsid w:val="0048364F"/>
    <w:rsid w:val="004848C7"/>
    <w:rsid w:val="00485D39"/>
    <w:rsid w:val="0048602D"/>
    <w:rsid w:val="00486D05"/>
    <w:rsid w:val="004871C0"/>
    <w:rsid w:val="004873EF"/>
    <w:rsid w:val="00487AB1"/>
    <w:rsid w:val="00494DA3"/>
    <w:rsid w:val="00495F9E"/>
    <w:rsid w:val="00496F97"/>
    <w:rsid w:val="0049775B"/>
    <w:rsid w:val="004A29AA"/>
    <w:rsid w:val="004A3D80"/>
    <w:rsid w:val="004A532C"/>
    <w:rsid w:val="004A6322"/>
    <w:rsid w:val="004A6CFF"/>
    <w:rsid w:val="004B4B91"/>
    <w:rsid w:val="004B7BE4"/>
    <w:rsid w:val="004C2566"/>
    <w:rsid w:val="004C502C"/>
    <w:rsid w:val="004C53BD"/>
    <w:rsid w:val="004C7C8C"/>
    <w:rsid w:val="004D1389"/>
    <w:rsid w:val="004D305E"/>
    <w:rsid w:val="004D69C2"/>
    <w:rsid w:val="004D6F0F"/>
    <w:rsid w:val="004D7058"/>
    <w:rsid w:val="004E1FF5"/>
    <w:rsid w:val="004E228B"/>
    <w:rsid w:val="004E22F9"/>
    <w:rsid w:val="004E2A4A"/>
    <w:rsid w:val="004E41F0"/>
    <w:rsid w:val="004E6984"/>
    <w:rsid w:val="004E701B"/>
    <w:rsid w:val="004F0D23"/>
    <w:rsid w:val="004F0DCE"/>
    <w:rsid w:val="004F1FAC"/>
    <w:rsid w:val="00500843"/>
    <w:rsid w:val="00500F6A"/>
    <w:rsid w:val="00501FB7"/>
    <w:rsid w:val="00505D60"/>
    <w:rsid w:val="00506754"/>
    <w:rsid w:val="00507993"/>
    <w:rsid w:val="00507B5A"/>
    <w:rsid w:val="00507C5E"/>
    <w:rsid w:val="00512A66"/>
    <w:rsid w:val="00512E9E"/>
    <w:rsid w:val="00514EF1"/>
    <w:rsid w:val="00515332"/>
    <w:rsid w:val="005163A3"/>
    <w:rsid w:val="00516B8D"/>
    <w:rsid w:val="0051752F"/>
    <w:rsid w:val="00520250"/>
    <w:rsid w:val="00522256"/>
    <w:rsid w:val="00523072"/>
    <w:rsid w:val="0052309F"/>
    <w:rsid w:val="00525637"/>
    <w:rsid w:val="005262F3"/>
    <w:rsid w:val="005320F3"/>
    <w:rsid w:val="0053221A"/>
    <w:rsid w:val="00535543"/>
    <w:rsid w:val="005363CB"/>
    <w:rsid w:val="00537FBC"/>
    <w:rsid w:val="00540788"/>
    <w:rsid w:val="005417C8"/>
    <w:rsid w:val="00541DD5"/>
    <w:rsid w:val="00543469"/>
    <w:rsid w:val="0054530B"/>
    <w:rsid w:val="00545C5B"/>
    <w:rsid w:val="00550396"/>
    <w:rsid w:val="00551B54"/>
    <w:rsid w:val="00552FD3"/>
    <w:rsid w:val="00561052"/>
    <w:rsid w:val="005640BC"/>
    <w:rsid w:val="00566820"/>
    <w:rsid w:val="00570161"/>
    <w:rsid w:val="00570CD7"/>
    <w:rsid w:val="005759BF"/>
    <w:rsid w:val="00583520"/>
    <w:rsid w:val="00584811"/>
    <w:rsid w:val="00584CCE"/>
    <w:rsid w:val="005870B4"/>
    <w:rsid w:val="0059064E"/>
    <w:rsid w:val="005910F6"/>
    <w:rsid w:val="005919F2"/>
    <w:rsid w:val="00593AA6"/>
    <w:rsid w:val="0059402A"/>
    <w:rsid w:val="00594161"/>
    <w:rsid w:val="00594749"/>
    <w:rsid w:val="00596453"/>
    <w:rsid w:val="005A004C"/>
    <w:rsid w:val="005A0D92"/>
    <w:rsid w:val="005A0E28"/>
    <w:rsid w:val="005A22CF"/>
    <w:rsid w:val="005A33CF"/>
    <w:rsid w:val="005A5A4A"/>
    <w:rsid w:val="005A6379"/>
    <w:rsid w:val="005A6869"/>
    <w:rsid w:val="005A6FA3"/>
    <w:rsid w:val="005A76A0"/>
    <w:rsid w:val="005B0C39"/>
    <w:rsid w:val="005B1F5F"/>
    <w:rsid w:val="005B4067"/>
    <w:rsid w:val="005B5E91"/>
    <w:rsid w:val="005B6557"/>
    <w:rsid w:val="005B6B4E"/>
    <w:rsid w:val="005C3F41"/>
    <w:rsid w:val="005D0093"/>
    <w:rsid w:val="005D1A03"/>
    <w:rsid w:val="005D1B40"/>
    <w:rsid w:val="005D2829"/>
    <w:rsid w:val="005D2F7C"/>
    <w:rsid w:val="005D32C4"/>
    <w:rsid w:val="005D4842"/>
    <w:rsid w:val="005D58A5"/>
    <w:rsid w:val="005D75C3"/>
    <w:rsid w:val="005D79FA"/>
    <w:rsid w:val="005E0391"/>
    <w:rsid w:val="005E0678"/>
    <w:rsid w:val="005E152A"/>
    <w:rsid w:val="005E1828"/>
    <w:rsid w:val="005E2613"/>
    <w:rsid w:val="005E3112"/>
    <w:rsid w:val="005E752E"/>
    <w:rsid w:val="005F0B21"/>
    <w:rsid w:val="005F0BCF"/>
    <w:rsid w:val="005F1BF1"/>
    <w:rsid w:val="005F1D44"/>
    <w:rsid w:val="005F272F"/>
    <w:rsid w:val="005F2857"/>
    <w:rsid w:val="005F2A26"/>
    <w:rsid w:val="005F378B"/>
    <w:rsid w:val="005F5453"/>
    <w:rsid w:val="005F7130"/>
    <w:rsid w:val="00600219"/>
    <w:rsid w:val="00601345"/>
    <w:rsid w:val="00602D4F"/>
    <w:rsid w:val="00604C3F"/>
    <w:rsid w:val="0060584D"/>
    <w:rsid w:val="00610187"/>
    <w:rsid w:val="006108C4"/>
    <w:rsid w:val="00614EC1"/>
    <w:rsid w:val="006151C3"/>
    <w:rsid w:val="006155FA"/>
    <w:rsid w:val="006167FD"/>
    <w:rsid w:val="0062333D"/>
    <w:rsid w:val="0062666C"/>
    <w:rsid w:val="00627A7F"/>
    <w:rsid w:val="00627FD7"/>
    <w:rsid w:val="00631207"/>
    <w:rsid w:val="0063121B"/>
    <w:rsid w:val="00631AB4"/>
    <w:rsid w:val="00631E8A"/>
    <w:rsid w:val="00632B1F"/>
    <w:rsid w:val="006333DA"/>
    <w:rsid w:val="006347DF"/>
    <w:rsid w:val="0063510A"/>
    <w:rsid w:val="00637C24"/>
    <w:rsid w:val="00641DE5"/>
    <w:rsid w:val="00642F88"/>
    <w:rsid w:val="00645C3E"/>
    <w:rsid w:val="00647428"/>
    <w:rsid w:val="00647E1D"/>
    <w:rsid w:val="00651E01"/>
    <w:rsid w:val="00652EAC"/>
    <w:rsid w:val="006560C9"/>
    <w:rsid w:val="006564D7"/>
    <w:rsid w:val="00656757"/>
    <w:rsid w:val="00656F0C"/>
    <w:rsid w:val="006575A7"/>
    <w:rsid w:val="00657D44"/>
    <w:rsid w:val="00660027"/>
    <w:rsid w:val="006630A5"/>
    <w:rsid w:val="006655C1"/>
    <w:rsid w:val="006660C3"/>
    <w:rsid w:val="006663DA"/>
    <w:rsid w:val="00666F9B"/>
    <w:rsid w:val="0066757E"/>
    <w:rsid w:val="006710CE"/>
    <w:rsid w:val="00672C9C"/>
    <w:rsid w:val="006759CF"/>
    <w:rsid w:val="0067745A"/>
    <w:rsid w:val="00677CC2"/>
    <w:rsid w:val="006816BE"/>
    <w:rsid w:val="00681F92"/>
    <w:rsid w:val="00682A18"/>
    <w:rsid w:val="00682E59"/>
    <w:rsid w:val="006842C2"/>
    <w:rsid w:val="00685F42"/>
    <w:rsid w:val="00686D96"/>
    <w:rsid w:val="00687005"/>
    <w:rsid w:val="00690402"/>
    <w:rsid w:val="00690E67"/>
    <w:rsid w:val="0069207B"/>
    <w:rsid w:val="00692586"/>
    <w:rsid w:val="006937D9"/>
    <w:rsid w:val="006946F4"/>
    <w:rsid w:val="00696730"/>
    <w:rsid w:val="00697A8F"/>
    <w:rsid w:val="006A0674"/>
    <w:rsid w:val="006A0839"/>
    <w:rsid w:val="006A171D"/>
    <w:rsid w:val="006A17B2"/>
    <w:rsid w:val="006A3F15"/>
    <w:rsid w:val="006A40E7"/>
    <w:rsid w:val="006A4B23"/>
    <w:rsid w:val="006A5BAF"/>
    <w:rsid w:val="006A6270"/>
    <w:rsid w:val="006A6B5D"/>
    <w:rsid w:val="006B11E0"/>
    <w:rsid w:val="006B2B1D"/>
    <w:rsid w:val="006B2F2B"/>
    <w:rsid w:val="006B3362"/>
    <w:rsid w:val="006B491A"/>
    <w:rsid w:val="006B4E9A"/>
    <w:rsid w:val="006B5650"/>
    <w:rsid w:val="006B7AB7"/>
    <w:rsid w:val="006C2031"/>
    <w:rsid w:val="006C2635"/>
    <w:rsid w:val="006C2874"/>
    <w:rsid w:val="006C2A29"/>
    <w:rsid w:val="006C4806"/>
    <w:rsid w:val="006C4B84"/>
    <w:rsid w:val="006C5E6F"/>
    <w:rsid w:val="006C7724"/>
    <w:rsid w:val="006C7F8C"/>
    <w:rsid w:val="006D0ADE"/>
    <w:rsid w:val="006D0D93"/>
    <w:rsid w:val="006D3318"/>
    <w:rsid w:val="006D33F8"/>
    <w:rsid w:val="006D380D"/>
    <w:rsid w:val="006D3D9B"/>
    <w:rsid w:val="006D519C"/>
    <w:rsid w:val="006D6B7D"/>
    <w:rsid w:val="006E0135"/>
    <w:rsid w:val="006E303A"/>
    <w:rsid w:val="006E424C"/>
    <w:rsid w:val="006E5833"/>
    <w:rsid w:val="006F2D18"/>
    <w:rsid w:val="006F5541"/>
    <w:rsid w:val="006F5A6F"/>
    <w:rsid w:val="006F7E19"/>
    <w:rsid w:val="0070088A"/>
    <w:rsid w:val="00700B2C"/>
    <w:rsid w:val="00700F6A"/>
    <w:rsid w:val="0070187A"/>
    <w:rsid w:val="00702098"/>
    <w:rsid w:val="0070556D"/>
    <w:rsid w:val="00707B73"/>
    <w:rsid w:val="00712D8D"/>
    <w:rsid w:val="00713053"/>
    <w:rsid w:val="00713084"/>
    <w:rsid w:val="00713E33"/>
    <w:rsid w:val="007141BA"/>
    <w:rsid w:val="00714B26"/>
    <w:rsid w:val="00714D3C"/>
    <w:rsid w:val="00717743"/>
    <w:rsid w:val="007202AF"/>
    <w:rsid w:val="00721446"/>
    <w:rsid w:val="0072186D"/>
    <w:rsid w:val="0072287E"/>
    <w:rsid w:val="0072403D"/>
    <w:rsid w:val="00726C45"/>
    <w:rsid w:val="00727DFB"/>
    <w:rsid w:val="00730CF2"/>
    <w:rsid w:val="00731E00"/>
    <w:rsid w:val="00732770"/>
    <w:rsid w:val="007414E9"/>
    <w:rsid w:val="00742087"/>
    <w:rsid w:val="00742E7E"/>
    <w:rsid w:val="007440B7"/>
    <w:rsid w:val="007446F4"/>
    <w:rsid w:val="007458A8"/>
    <w:rsid w:val="00747718"/>
    <w:rsid w:val="00747D0E"/>
    <w:rsid w:val="007551D2"/>
    <w:rsid w:val="0075797A"/>
    <w:rsid w:val="007622C0"/>
    <w:rsid w:val="00763106"/>
    <w:rsid w:val="007634AD"/>
    <w:rsid w:val="00765FB7"/>
    <w:rsid w:val="007660CF"/>
    <w:rsid w:val="0077116F"/>
    <w:rsid w:val="007715C9"/>
    <w:rsid w:val="00771BE9"/>
    <w:rsid w:val="00774EDD"/>
    <w:rsid w:val="0077549A"/>
    <w:rsid w:val="007757EC"/>
    <w:rsid w:val="00775C16"/>
    <w:rsid w:val="00775D3B"/>
    <w:rsid w:val="0077614F"/>
    <w:rsid w:val="007762E1"/>
    <w:rsid w:val="00776CB3"/>
    <w:rsid w:val="0078022A"/>
    <w:rsid w:val="007804DF"/>
    <w:rsid w:val="0078089D"/>
    <w:rsid w:val="0078390F"/>
    <w:rsid w:val="00785CAC"/>
    <w:rsid w:val="00787FA4"/>
    <w:rsid w:val="00791821"/>
    <w:rsid w:val="00791B2D"/>
    <w:rsid w:val="007945F3"/>
    <w:rsid w:val="00794B29"/>
    <w:rsid w:val="00794C69"/>
    <w:rsid w:val="00796864"/>
    <w:rsid w:val="0079778A"/>
    <w:rsid w:val="007A057C"/>
    <w:rsid w:val="007A0DFC"/>
    <w:rsid w:val="007A1272"/>
    <w:rsid w:val="007A1617"/>
    <w:rsid w:val="007A1A49"/>
    <w:rsid w:val="007A1A98"/>
    <w:rsid w:val="007A4E08"/>
    <w:rsid w:val="007A72FC"/>
    <w:rsid w:val="007B0618"/>
    <w:rsid w:val="007B30AA"/>
    <w:rsid w:val="007B49EB"/>
    <w:rsid w:val="007B5034"/>
    <w:rsid w:val="007C018E"/>
    <w:rsid w:val="007C078D"/>
    <w:rsid w:val="007C1603"/>
    <w:rsid w:val="007C21C1"/>
    <w:rsid w:val="007C2BEF"/>
    <w:rsid w:val="007C32C5"/>
    <w:rsid w:val="007C3BB3"/>
    <w:rsid w:val="007C43AE"/>
    <w:rsid w:val="007C61F9"/>
    <w:rsid w:val="007C644E"/>
    <w:rsid w:val="007D0E6C"/>
    <w:rsid w:val="007D12D7"/>
    <w:rsid w:val="007D1498"/>
    <w:rsid w:val="007D2A32"/>
    <w:rsid w:val="007E3879"/>
    <w:rsid w:val="007E4A7C"/>
    <w:rsid w:val="007E7D4A"/>
    <w:rsid w:val="007F15DD"/>
    <w:rsid w:val="007F31E9"/>
    <w:rsid w:val="007F50FC"/>
    <w:rsid w:val="008006CC"/>
    <w:rsid w:val="00800AA8"/>
    <w:rsid w:val="00804C14"/>
    <w:rsid w:val="00806A34"/>
    <w:rsid w:val="00807F18"/>
    <w:rsid w:val="00812612"/>
    <w:rsid w:val="00812AAA"/>
    <w:rsid w:val="0081348B"/>
    <w:rsid w:val="00815C5D"/>
    <w:rsid w:val="0081736A"/>
    <w:rsid w:val="00817390"/>
    <w:rsid w:val="00820FA4"/>
    <w:rsid w:val="00826A01"/>
    <w:rsid w:val="00831E8D"/>
    <w:rsid w:val="0083361B"/>
    <w:rsid w:val="008341F8"/>
    <w:rsid w:val="00834412"/>
    <w:rsid w:val="00834D60"/>
    <w:rsid w:val="00834DBA"/>
    <w:rsid w:val="00836FCC"/>
    <w:rsid w:val="00840FD4"/>
    <w:rsid w:val="00841952"/>
    <w:rsid w:val="00842978"/>
    <w:rsid w:val="00855D74"/>
    <w:rsid w:val="00856A31"/>
    <w:rsid w:val="00856D12"/>
    <w:rsid w:val="00857D37"/>
    <w:rsid w:val="00857D6B"/>
    <w:rsid w:val="00860FD6"/>
    <w:rsid w:val="00861C74"/>
    <w:rsid w:val="008643D6"/>
    <w:rsid w:val="0086568D"/>
    <w:rsid w:val="008754D0"/>
    <w:rsid w:val="008775C7"/>
    <w:rsid w:val="00877D48"/>
    <w:rsid w:val="008808E5"/>
    <w:rsid w:val="008815BB"/>
    <w:rsid w:val="008817DB"/>
    <w:rsid w:val="008834E1"/>
    <w:rsid w:val="00883781"/>
    <w:rsid w:val="00885570"/>
    <w:rsid w:val="00885FE2"/>
    <w:rsid w:val="00892FEB"/>
    <w:rsid w:val="00893958"/>
    <w:rsid w:val="00893BC7"/>
    <w:rsid w:val="00894B16"/>
    <w:rsid w:val="008A0271"/>
    <w:rsid w:val="008A2E77"/>
    <w:rsid w:val="008A4CBF"/>
    <w:rsid w:val="008A5D6C"/>
    <w:rsid w:val="008A5DE4"/>
    <w:rsid w:val="008A6549"/>
    <w:rsid w:val="008A7562"/>
    <w:rsid w:val="008B035C"/>
    <w:rsid w:val="008B074C"/>
    <w:rsid w:val="008B184D"/>
    <w:rsid w:val="008B22A8"/>
    <w:rsid w:val="008B2FDB"/>
    <w:rsid w:val="008B33B9"/>
    <w:rsid w:val="008B7436"/>
    <w:rsid w:val="008C0B79"/>
    <w:rsid w:val="008C2881"/>
    <w:rsid w:val="008C306D"/>
    <w:rsid w:val="008C3CA7"/>
    <w:rsid w:val="008C41C8"/>
    <w:rsid w:val="008C4BDE"/>
    <w:rsid w:val="008C68C1"/>
    <w:rsid w:val="008C6F6F"/>
    <w:rsid w:val="008D0EE0"/>
    <w:rsid w:val="008D376A"/>
    <w:rsid w:val="008D3E94"/>
    <w:rsid w:val="008D56EB"/>
    <w:rsid w:val="008D6763"/>
    <w:rsid w:val="008D6E56"/>
    <w:rsid w:val="008E57B7"/>
    <w:rsid w:val="008E6172"/>
    <w:rsid w:val="008E6D6C"/>
    <w:rsid w:val="008E77F5"/>
    <w:rsid w:val="008E7831"/>
    <w:rsid w:val="008F16F1"/>
    <w:rsid w:val="008F1B4A"/>
    <w:rsid w:val="008F215A"/>
    <w:rsid w:val="008F4EF3"/>
    <w:rsid w:val="008F4F1C"/>
    <w:rsid w:val="008F77C4"/>
    <w:rsid w:val="00901667"/>
    <w:rsid w:val="0090201D"/>
    <w:rsid w:val="00904CC7"/>
    <w:rsid w:val="00905064"/>
    <w:rsid w:val="009050F4"/>
    <w:rsid w:val="00907DC2"/>
    <w:rsid w:val="009103F3"/>
    <w:rsid w:val="009115E7"/>
    <w:rsid w:val="0091327B"/>
    <w:rsid w:val="00913903"/>
    <w:rsid w:val="00920A02"/>
    <w:rsid w:val="0092128E"/>
    <w:rsid w:val="0092152F"/>
    <w:rsid w:val="00923450"/>
    <w:rsid w:val="009240F9"/>
    <w:rsid w:val="009250EB"/>
    <w:rsid w:val="0092516B"/>
    <w:rsid w:val="00925484"/>
    <w:rsid w:val="0092584B"/>
    <w:rsid w:val="00925C51"/>
    <w:rsid w:val="009262F2"/>
    <w:rsid w:val="00926A64"/>
    <w:rsid w:val="00930408"/>
    <w:rsid w:val="0093154C"/>
    <w:rsid w:val="00931AE6"/>
    <w:rsid w:val="009320ED"/>
    <w:rsid w:val="00932377"/>
    <w:rsid w:val="00936BC8"/>
    <w:rsid w:val="0093724A"/>
    <w:rsid w:val="0094482F"/>
    <w:rsid w:val="009507B3"/>
    <w:rsid w:val="00951F76"/>
    <w:rsid w:val="00960829"/>
    <w:rsid w:val="00961DE7"/>
    <w:rsid w:val="00964F64"/>
    <w:rsid w:val="009662E6"/>
    <w:rsid w:val="00967042"/>
    <w:rsid w:val="00970D1A"/>
    <w:rsid w:val="00971328"/>
    <w:rsid w:val="00971F29"/>
    <w:rsid w:val="00975C57"/>
    <w:rsid w:val="00975FAC"/>
    <w:rsid w:val="00976428"/>
    <w:rsid w:val="009777FD"/>
    <w:rsid w:val="009813C1"/>
    <w:rsid w:val="0098255A"/>
    <w:rsid w:val="009845BE"/>
    <w:rsid w:val="009908EA"/>
    <w:rsid w:val="00991DE7"/>
    <w:rsid w:val="00992371"/>
    <w:rsid w:val="009945AC"/>
    <w:rsid w:val="00995C88"/>
    <w:rsid w:val="009969C9"/>
    <w:rsid w:val="00997C8E"/>
    <w:rsid w:val="009A1274"/>
    <w:rsid w:val="009A333A"/>
    <w:rsid w:val="009A352D"/>
    <w:rsid w:val="009A4F7F"/>
    <w:rsid w:val="009B011B"/>
    <w:rsid w:val="009B14E5"/>
    <w:rsid w:val="009B15DB"/>
    <w:rsid w:val="009B6D47"/>
    <w:rsid w:val="009C0D7D"/>
    <w:rsid w:val="009C2C31"/>
    <w:rsid w:val="009C39D6"/>
    <w:rsid w:val="009C3FD3"/>
    <w:rsid w:val="009C5483"/>
    <w:rsid w:val="009C5915"/>
    <w:rsid w:val="009C60D4"/>
    <w:rsid w:val="009C7341"/>
    <w:rsid w:val="009D070A"/>
    <w:rsid w:val="009D0CE1"/>
    <w:rsid w:val="009D1825"/>
    <w:rsid w:val="009D3E89"/>
    <w:rsid w:val="009D6A8C"/>
    <w:rsid w:val="009E186E"/>
    <w:rsid w:val="009E1934"/>
    <w:rsid w:val="009E2554"/>
    <w:rsid w:val="009E28C1"/>
    <w:rsid w:val="009E4BFD"/>
    <w:rsid w:val="009E5255"/>
    <w:rsid w:val="009E6875"/>
    <w:rsid w:val="009E6B18"/>
    <w:rsid w:val="009E721A"/>
    <w:rsid w:val="009F1642"/>
    <w:rsid w:val="009F4377"/>
    <w:rsid w:val="009F6307"/>
    <w:rsid w:val="009F7BD0"/>
    <w:rsid w:val="009F7CA7"/>
    <w:rsid w:val="009F7DBC"/>
    <w:rsid w:val="00A006D1"/>
    <w:rsid w:val="00A01846"/>
    <w:rsid w:val="00A039E1"/>
    <w:rsid w:val="00A03E38"/>
    <w:rsid w:val="00A048FF"/>
    <w:rsid w:val="00A0593B"/>
    <w:rsid w:val="00A06468"/>
    <w:rsid w:val="00A10775"/>
    <w:rsid w:val="00A209BB"/>
    <w:rsid w:val="00A224B4"/>
    <w:rsid w:val="00A230A8"/>
    <w:rsid w:val="00A231E2"/>
    <w:rsid w:val="00A23884"/>
    <w:rsid w:val="00A258F3"/>
    <w:rsid w:val="00A26405"/>
    <w:rsid w:val="00A2707A"/>
    <w:rsid w:val="00A30B5A"/>
    <w:rsid w:val="00A32CA9"/>
    <w:rsid w:val="00A338F9"/>
    <w:rsid w:val="00A351C6"/>
    <w:rsid w:val="00A36C48"/>
    <w:rsid w:val="00A37584"/>
    <w:rsid w:val="00A377F5"/>
    <w:rsid w:val="00A37D97"/>
    <w:rsid w:val="00A40C94"/>
    <w:rsid w:val="00A41102"/>
    <w:rsid w:val="00A41E0B"/>
    <w:rsid w:val="00A4226B"/>
    <w:rsid w:val="00A440B0"/>
    <w:rsid w:val="00A45863"/>
    <w:rsid w:val="00A479EA"/>
    <w:rsid w:val="00A47D28"/>
    <w:rsid w:val="00A52214"/>
    <w:rsid w:val="00A55631"/>
    <w:rsid w:val="00A56C2B"/>
    <w:rsid w:val="00A60DA0"/>
    <w:rsid w:val="00A61130"/>
    <w:rsid w:val="00A62C51"/>
    <w:rsid w:val="00A64912"/>
    <w:rsid w:val="00A65513"/>
    <w:rsid w:val="00A65963"/>
    <w:rsid w:val="00A70A74"/>
    <w:rsid w:val="00A7542B"/>
    <w:rsid w:val="00A76232"/>
    <w:rsid w:val="00A7724E"/>
    <w:rsid w:val="00A776E4"/>
    <w:rsid w:val="00A7795D"/>
    <w:rsid w:val="00A80096"/>
    <w:rsid w:val="00A80102"/>
    <w:rsid w:val="00A813BC"/>
    <w:rsid w:val="00A84400"/>
    <w:rsid w:val="00A851AF"/>
    <w:rsid w:val="00A86D48"/>
    <w:rsid w:val="00A86D8E"/>
    <w:rsid w:val="00A912C0"/>
    <w:rsid w:val="00A915E5"/>
    <w:rsid w:val="00A92B11"/>
    <w:rsid w:val="00A92B80"/>
    <w:rsid w:val="00A9306E"/>
    <w:rsid w:val="00A936C4"/>
    <w:rsid w:val="00A941D9"/>
    <w:rsid w:val="00A9463E"/>
    <w:rsid w:val="00A947A9"/>
    <w:rsid w:val="00A9535F"/>
    <w:rsid w:val="00AA0EEC"/>
    <w:rsid w:val="00AA2170"/>
    <w:rsid w:val="00AA3795"/>
    <w:rsid w:val="00AA4DD2"/>
    <w:rsid w:val="00AA68FC"/>
    <w:rsid w:val="00AA6F58"/>
    <w:rsid w:val="00AA75E8"/>
    <w:rsid w:val="00AB0370"/>
    <w:rsid w:val="00AB111E"/>
    <w:rsid w:val="00AB131B"/>
    <w:rsid w:val="00AB15D3"/>
    <w:rsid w:val="00AB2D90"/>
    <w:rsid w:val="00AB688E"/>
    <w:rsid w:val="00AB7A03"/>
    <w:rsid w:val="00AC01FA"/>
    <w:rsid w:val="00AC15FF"/>
    <w:rsid w:val="00AC1E75"/>
    <w:rsid w:val="00AC2B10"/>
    <w:rsid w:val="00AC2F99"/>
    <w:rsid w:val="00AC4960"/>
    <w:rsid w:val="00AC57D5"/>
    <w:rsid w:val="00AC6494"/>
    <w:rsid w:val="00AC68D6"/>
    <w:rsid w:val="00AD0B3D"/>
    <w:rsid w:val="00AD161C"/>
    <w:rsid w:val="00AD1CBA"/>
    <w:rsid w:val="00AD5641"/>
    <w:rsid w:val="00AD7346"/>
    <w:rsid w:val="00AD7DDA"/>
    <w:rsid w:val="00AE07EA"/>
    <w:rsid w:val="00AE1088"/>
    <w:rsid w:val="00AE1145"/>
    <w:rsid w:val="00AE450E"/>
    <w:rsid w:val="00AE527E"/>
    <w:rsid w:val="00AE5297"/>
    <w:rsid w:val="00AE5C4F"/>
    <w:rsid w:val="00AE75BA"/>
    <w:rsid w:val="00AE7E42"/>
    <w:rsid w:val="00AF0D0C"/>
    <w:rsid w:val="00AF1BA4"/>
    <w:rsid w:val="00AF24AE"/>
    <w:rsid w:val="00AF36FC"/>
    <w:rsid w:val="00AF7868"/>
    <w:rsid w:val="00AF79A3"/>
    <w:rsid w:val="00B01F88"/>
    <w:rsid w:val="00B022C1"/>
    <w:rsid w:val="00B02480"/>
    <w:rsid w:val="00B02711"/>
    <w:rsid w:val="00B02E21"/>
    <w:rsid w:val="00B032D8"/>
    <w:rsid w:val="00B040BE"/>
    <w:rsid w:val="00B05288"/>
    <w:rsid w:val="00B06CF2"/>
    <w:rsid w:val="00B074B3"/>
    <w:rsid w:val="00B10D78"/>
    <w:rsid w:val="00B10EFA"/>
    <w:rsid w:val="00B14664"/>
    <w:rsid w:val="00B14C28"/>
    <w:rsid w:val="00B15039"/>
    <w:rsid w:val="00B1538D"/>
    <w:rsid w:val="00B15F32"/>
    <w:rsid w:val="00B1604E"/>
    <w:rsid w:val="00B16BCF"/>
    <w:rsid w:val="00B17A77"/>
    <w:rsid w:val="00B22027"/>
    <w:rsid w:val="00B22FDE"/>
    <w:rsid w:val="00B24496"/>
    <w:rsid w:val="00B24F28"/>
    <w:rsid w:val="00B25449"/>
    <w:rsid w:val="00B312D5"/>
    <w:rsid w:val="00B32BE2"/>
    <w:rsid w:val="00B3391F"/>
    <w:rsid w:val="00B33B3C"/>
    <w:rsid w:val="00B34C74"/>
    <w:rsid w:val="00B4008E"/>
    <w:rsid w:val="00B420FF"/>
    <w:rsid w:val="00B42CC5"/>
    <w:rsid w:val="00B4364B"/>
    <w:rsid w:val="00B4492E"/>
    <w:rsid w:val="00B46DED"/>
    <w:rsid w:val="00B50F4F"/>
    <w:rsid w:val="00B5146D"/>
    <w:rsid w:val="00B51701"/>
    <w:rsid w:val="00B51EAE"/>
    <w:rsid w:val="00B520FC"/>
    <w:rsid w:val="00B60289"/>
    <w:rsid w:val="00B61448"/>
    <w:rsid w:val="00B6382D"/>
    <w:rsid w:val="00B64066"/>
    <w:rsid w:val="00B65ED4"/>
    <w:rsid w:val="00B66CC7"/>
    <w:rsid w:val="00B67C08"/>
    <w:rsid w:val="00B757F9"/>
    <w:rsid w:val="00B76A7A"/>
    <w:rsid w:val="00B85688"/>
    <w:rsid w:val="00B91846"/>
    <w:rsid w:val="00B91FBB"/>
    <w:rsid w:val="00B94D4A"/>
    <w:rsid w:val="00B967C5"/>
    <w:rsid w:val="00B96940"/>
    <w:rsid w:val="00BA5026"/>
    <w:rsid w:val="00BA5399"/>
    <w:rsid w:val="00BB40BF"/>
    <w:rsid w:val="00BB6687"/>
    <w:rsid w:val="00BC0CD1"/>
    <w:rsid w:val="00BC368D"/>
    <w:rsid w:val="00BC3DB7"/>
    <w:rsid w:val="00BC4818"/>
    <w:rsid w:val="00BD2A2B"/>
    <w:rsid w:val="00BE719A"/>
    <w:rsid w:val="00BE720A"/>
    <w:rsid w:val="00BF0461"/>
    <w:rsid w:val="00BF3C27"/>
    <w:rsid w:val="00BF4944"/>
    <w:rsid w:val="00BF56D4"/>
    <w:rsid w:val="00BF5CD6"/>
    <w:rsid w:val="00BF61B3"/>
    <w:rsid w:val="00BF793B"/>
    <w:rsid w:val="00C0306A"/>
    <w:rsid w:val="00C03307"/>
    <w:rsid w:val="00C04409"/>
    <w:rsid w:val="00C04FDF"/>
    <w:rsid w:val="00C067E5"/>
    <w:rsid w:val="00C07E69"/>
    <w:rsid w:val="00C10694"/>
    <w:rsid w:val="00C12364"/>
    <w:rsid w:val="00C12C00"/>
    <w:rsid w:val="00C150AB"/>
    <w:rsid w:val="00C164CA"/>
    <w:rsid w:val="00C176CF"/>
    <w:rsid w:val="00C208E4"/>
    <w:rsid w:val="00C208EF"/>
    <w:rsid w:val="00C216CA"/>
    <w:rsid w:val="00C222D8"/>
    <w:rsid w:val="00C24E6A"/>
    <w:rsid w:val="00C25E39"/>
    <w:rsid w:val="00C27A7D"/>
    <w:rsid w:val="00C34848"/>
    <w:rsid w:val="00C360DB"/>
    <w:rsid w:val="00C3616F"/>
    <w:rsid w:val="00C407E9"/>
    <w:rsid w:val="00C412C6"/>
    <w:rsid w:val="00C4276B"/>
    <w:rsid w:val="00C42BF8"/>
    <w:rsid w:val="00C44FF6"/>
    <w:rsid w:val="00C451A7"/>
    <w:rsid w:val="00C4551B"/>
    <w:rsid w:val="00C4597A"/>
    <w:rsid w:val="00C460AE"/>
    <w:rsid w:val="00C46595"/>
    <w:rsid w:val="00C478FC"/>
    <w:rsid w:val="00C50043"/>
    <w:rsid w:val="00C54E84"/>
    <w:rsid w:val="00C62BF6"/>
    <w:rsid w:val="00C64E19"/>
    <w:rsid w:val="00C64EBF"/>
    <w:rsid w:val="00C660AB"/>
    <w:rsid w:val="00C715F8"/>
    <w:rsid w:val="00C719B3"/>
    <w:rsid w:val="00C72854"/>
    <w:rsid w:val="00C74C3E"/>
    <w:rsid w:val="00C75191"/>
    <w:rsid w:val="00C7573B"/>
    <w:rsid w:val="00C76CF3"/>
    <w:rsid w:val="00C803AC"/>
    <w:rsid w:val="00C80D8F"/>
    <w:rsid w:val="00C81AD5"/>
    <w:rsid w:val="00C82317"/>
    <w:rsid w:val="00C843D0"/>
    <w:rsid w:val="00C84EEA"/>
    <w:rsid w:val="00C86E00"/>
    <w:rsid w:val="00C87069"/>
    <w:rsid w:val="00C879AA"/>
    <w:rsid w:val="00C909E1"/>
    <w:rsid w:val="00C930CC"/>
    <w:rsid w:val="00C9492C"/>
    <w:rsid w:val="00C958E7"/>
    <w:rsid w:val="00C95990"/>
    <w:rsid w:val="00C97360"/>
    <w:rsid w:val="00C979EE"/>
    <w:rsid w:val="00CA0991"/>
    <w:rsid w:val="00CA0EFA"/>
    <w:rsid w:val="00CA28EE"/>
    <w:rsid w:val="00CA5129"/>
    <w:rsid w:val="00CA571B"/>
    <w:rsid w:val="00CA5F18"/>
    <w:rsid w:val="00CA6951"/>
    <w:rsid w:val="00CA722A"/>
    <w:rsid w:val="00CA7884"/>
    <w:rsid w:val="00CB0D75"/>
    <w:rsid w:val="00CB215C"/>
    <w:rsid w:val="00CB2762"/>
    <w:rsid w:val="00CB2928"/>
    <w:rsid w:val="00CB3143"/>
    <w:rsid w:val="00CB3369"/>
    <w:rsid w:val="00CB42B1"/>
    <w:rsid w:val="00CB4980"/>
    <w:rsid w:val="00CB6A52"/>
    <w:rsid w:val="00CB7528"/>
    <w:rsid w:val="00CC0D0E"/>
    <w:rsid w:val="00CC2850"/>
    <w:rsid w:val="00CC60C5"/>
    <w:rsid w:val="00CC753E"/>
    <w:rsid w:val="00CD09F9"/>
    <w:rsid w:val="00CD14DD"/>
    <w:rsid w:val="00CD2796"/>
    <w:rsid w:val="00CD3408"/>
    <w:rsid w:val="00CD7172"/>
    <w:rsid w:val="00CD77BD"/>
    <w:rsid w:val="00CE1E31"/>
    <w:rsid w:val="00CE3A87"/>
    <w:rsid w:val="00CE4248"/>
    <w:rsid w:val="00CE4A21"/>
    <w:rsid w:val="00CF03EC"/>
    <w:rsid w:val="00CF0AD5"/>
    <w:rsid w:val="00CF0BB2"/>
    <w:rsid w:val="00CF1B2A"/>
    <w:rsid w:val="00CF2252"/>
    <w:rsid w:val="00CF3401"/>
    <w:rsid w:val="00CF40E2"/>
    <w:rsid w:val="00CF489D"/>
    <w:rsid w:val="00CF4BB9"/>
    <w:rsid w:val="00CF6F31"/>
    <w:rsid w:val="00D00EAA"/>
    <w:rsid w:val="00D03696"/>
    <w:rsid w:val="00D05225"/>
    <w:rsid w:val="00D058AB"/>
    <w:rsid w:val="00D061BA"/>
    <w:rsid w:val="00D06486"/>
    <w:rsid w:val="00D11EC4"/>
    <w:rsid w:val="00D13441"/>
    <w:rsid w:val="00D1371C"/>
    <w:rsid w:val="00D14D36"/>
    <w:rsid w:val="00D1503D"/>
    <w:rsid w:val="00D15AE7"/>
    <w:rsid w:val="00D16B85"/>
    <w:rsid w:val="00D21681"/>
    <w:rsid w:val="00D243A3"/>
    <w:rsid w:val="00D26924"/>
    <w:rsid w:val="00D26CE8"/>
    <w:rsid w:val="00D26D95"/>
    <w:rsid w:val="00D26F8E"/>
    <w:rsid w:val="00D31CC1"/>
    <w:rsid w:val="00D3241B"/>
    <w:rsid w:val="00D32C76"/>
    <w:rsid w:val="00D3354D"/>
    <w:rsid w:val="00D34462"/>
    <w:rsid w:val="00D348F5"/>
    <w:rsid w:val="00D4029E"/>
    <w:rsid w:val="00D403A7"/>
    <w:rsid w:val="00D4139B"/>
    <w:rsid w:val="00D41D10"/>
    <w:rsid w:val="00D45E7F"/>
    <w:rsid w:val="00D477C3"/>
    <w:rsid w:val="00D505BA"/>
    <w:rsid w:val="00D50636"/>
    <w:rsid w:val="00D50E1A"/>
    <w:rsid w:val="00D52AAC"/>
    <w:rsid w:val="00D52EFE"/>
    <w:rsid w:val="00D53118"/>
    <w:rsid w:val="00D53394"/>
    <w:rsid w:val="00D5562C"/>
    <w:rsid w:val="00D57C9B"/>
    <w:rsid w:val="00D63EF6"/>
    <w:rsid w:val="00D65FC2"/>
    <w:rsid w:val="00D66649"/>
    <w:rsid w:val="00D66773"/>
    <w:rsid w:val="00D70DFB"/>
    <w:rsid w:val="00D711BC"/>
    <w:rsid w:val="00D7141D"/>
    <w:rsid w:val="00D71E03"/>
    <w:rsid w:val="00D72593"/>
    <w:rsid w:val="00D73029"/>
    <w:rsid w:val="00D74ED6"/>
    <w:rsid w:val="00D75F26"/>
    <w:rsid w:val="00D766DF"/>
    <w:rsid w:val="00D76A99"/>
    <w:rsid w:val="00D771D1"/>
    <w:rsid w:val="00D771EE"/>
    <w:rsid w:val="00D836F6"/>
    <w:rsid w:val="00D90715"/>
    <w:rsid w:val="00D910E7"/>
    <w:rsid w:val="00D92277"/>
    <w:rsid w:val="00D92E16"/>
    <w:rsid w:val="00D95744"/>
    <w:rsid w:val="00D96906"/>
    <w:rsid w:val="00D97A97"/>
    <w:rsid w:val="00D97CDF"/>
    <w:rsid w:val="00DB1A9E"/>
    <w:rsid w:val="00DB1EDE"/>
    <w:rsid w:val="00DB30A9"/>
    <w:rsid w:val="00DB3912"/>
    <w:rsid w:val="00DB6488"/>
    <w:rsid w:val="00DB7B6D"/>
    <w:rsid w:val="00DC0DF8"/>
    <w:rsid w:val="00DC29FE"/>
    <w:rsid w:val="00DC35C7"/>
    <w:rsid w:val="00DC4846"/>
    <w:rsid w:val="00DC48DE"/>
    <w:rsid w:val="00DC4B28"/>
    <w:rsid w:val="00DC63CB"/>
    <w:rsid w:val="00DC65B7"/>
    <w:rsid w:val="00DC7561"/>
    <w:rsid w:val="00DD02F2"/>
    <w:rsid w:val="00DD3965"/>
    <w:rsid w:val="00DD4FC7"/>
    <w:rsid w:val="00DD777D"/>
    <w:rsid w:val="00DE2002"/>
    <w:rsid w:val="00DE38E8"/>
    <w:rsid w:val="00DE5B68"/>
    <w:rsid w:val="00DF0B5A"/>
    <w:rsid w:val="00DF22D6"/>
    <w:rsid w:val="00DF2613"/>
    <w:rsid w:val="00DF363D"/>
    <w:rsid w:val="00DF3EC0"/>
    <w:rsid w:val="00DF45E0"/>
    <w:rsid w:val="00DF5693"/>
    <w:rsid w:val="00DF6B9D"/>
    <w:rsid w:val="00DF77D6"/>
    <w:rsid w:val="00DF7AE9"/>
    <w:rsid w:val="00E022A2"/>
    <w:rsid w:val="00E03A68"/>
    <w:rsid w:val="00E04637"/>
    <w:rsid w:val="00E05704"/>
    <w:rsid w:val="00E06129"/>
    <w:rsid w:val="00E06445"/>
    <w:rsid w:val="00E07709"/>
    <w:rsid w:val="00E07F2E"/>
    <w:rsid w:val="00E117D7"/>
    <w:rsid w:val="00E14376"/>
    <w:rsid w:val="00E1658B"/>
    <w:rsid w:val="00E17EFB"/>
    <w:rsid w:val="00E20B48"/>
    <w:rsid w:val="00E213DB"/>
    <w:rsid w:val="00E23E4D"/>
    <w:rsid w:val="00E24D66"/>
    <w:rsid w:val="00E25028"/>
    <w:rsid w:val="00E26863"/>
    <w:rsid w:val="00E30627"/>
    <w:rsid w:val="00E30A1A"/>
    <w:rsid w:val="00E3468D"/>
    <w:rsid w:val="00E36B94"/>
    <w:rsid w:val="00E3796B"/>
    <w:rsid w:val="00E41CD7"/>
    <w:rsid w:val="00E46A16"/>
    <w:rsid w:val="00E52A18"/>
    <w:rsid w:val="00E53900"/>
    <w:rsid w:val="00E541EE"/>
    <w:rsid w:val="00E54292"/>
    <w:rsid w:val="00E55439"/>
    <w:rsid w:val="00E55761"/>
    <w:rsid w:val="00E6111D"/>
    <w:rsid w:val="00E6272A"/>
    <w:rsid w:val="00E6303B"/>
    <w:rsid w:val="00E656C6"/>
    <w:rsid w:val="00E65C47"/>
    <w:rsid w:val="00E67FBC"/>
    <w:rsid w:val="00E73258"/>
    <w:rsid w:val="00E74BB5"/>
    <w:rsid w:val="00E74DC7"/>
    <w:rsid w:val="00E77908"/>
    <w:rsid w:val="00E80C06"/>
    <w:rsid w:val="00E81C9C"/>
    <w:rsid w:val="00E8457B"/>
    <w:rsid w:val="00E84ECA"/>
    <w:rsid w:val="00E85AD4"/>
    <w:rsid w:val="00E87699"/>
    <w:rsid w:val="00E93A76"/>
    <w:rsid w:val="00E947C6"/>
    <w:rsid w:val="00E95647"/>
    <w:rsid w:val="00E960C1"/>
    <w:rsid w:val="00E97C57"/>
    <w:rsid w:val="00EA3451"/>
    <w:rsid w:val="00EA3531"/>
    <w:rsid w:val="00EA3B32"/>
    <w:rsid w:val="00EA595C"/>
    <w:rsid w:val="00EA5B43"/>
    <w:rsid w:val="00EA5D65"/>
    <w:rsid w:val="00EA7D1F"/>
    <w:rsid w:val="00EB3934"/>
    <w:rsid w:val="00EB510C"/>
    <w:rsid w:val="00EB61AF"/>
    <w:rsid w:val="00EC04B3"/>
    <w:rsid w:val="00EC061B"/>
    <w:rsid w:val="00EC1BA4"/>
    <w:rsid w:val="00EC328E"/>
    <w:rsid w:val="00EC4D7B"/>
    <w:rsid w:val="00EC508D"/>
    <w:rsid w:val="00EC5713"/>
    <w:rsid w:val="00EC6018"/>
    <w:rsid w:val="00ED3121"/>
    <w:rsid w:val="00ED492F"/>
    <w:rsid w:val="00ED5484"/>
    <w:rsid w:val="00EE1775"/>
    <w:rsid w:val="00EE37B5"/>
    <w:rsid w:val="00EE3E36"/>
    <w:rsid w:val="00EE41D0"/>
    <w:rsid w:val="00EE59D7"/>
    <w:rsid w:val="00EE5D3F"/>
    <w:rsid w:val="00EE7FC3"/>
    <w:rsid w:val="00EF066F"/>
    <w:rsid w:val="00EF2E3A"/>
    <w:rsid w:val="00EF2F1D"/>
    <w:rsid w:val="00EF7CE1"/>
    <w:rsid w:val="00F00492"/>
    <w:rsid w:val="00F006BB"/>
    <w:rsid w:val="00F047E2"/>
    <w:rsid w:val="00F078DC"/>
    <w:rsid w:val="00F1128A"/>
    <w:rsid w:val="00F12159"/>
    <w:rsid w:val="00F13CE5"/>
    <w:rsid w:val="00F13D3C"/>
    <w:rsid w:val="00F13E86"/>
    <w:rsid w:val="00F14D99"/>
    <w:rsid w:val="00F151CA"/>
    <w:rsid w:val="00F16340"/>
    <w:rsid w:val="00F17B00"/>
    <w:rsid w:val="00F20AAA"/>
    <w:rsid w:val="00F2433B"/>
    <w:rsid w:val="00F30161"/>
    <w:rsid w:val="00F304AB"/>
    <w:rsid w:val="00F33982"/>
    <w:rsid w:val="00F34C52"/>
    <w:rsid w:val="00F376AC"/>
    <w:rsid w:val="00F40B30"/>
    <w:rsid w:val="00F42BB7"/>
    <w:rsid w:val="00F42BC4"/>
    <w:rsid w:val="00F42CF2"/>
    <w:rsid w:val="00F42EFC"/>
    <w:rsid w:val="00F4623B"/>
    <w:rsid w:val="00F467C7"/>
    <w:rsid w:val="00F4795C"/>
    <w:rsid w:val="00F511E0"/>
    <w:rsid w:val="00F546A4"/>
    <w:rsid w:val="00F57E24"/>
    <w:rsid w:val="00F62C9D"/>
    <w:rsid w:val="00F631BB"/>
    <w:rsid w:val="00F635DF"/>
    <w:rsid w:val="00F6386B"/>
    <w:rsid w:val="00F63C8D"/>
    <w:rsid w:val="00F645B5"/>
    <w:rsid w:val="00F677A9"/>
    <w:rsid w:val="00F7019E"/>
    <w:rsid w:val="00F754A1"/>
    <w:rsid w:val="00F759B5"/>
    <w:rsid w:val="00F84CF5"/>
    <w:rsid w:val="00F857E8"/>
    <w:rsid w:val="00F86192"/>
    <w:rsid w:val="00F861A8"/>
    <w:rsid w:val="00F87D43"/>
    <w:rsid w:val="00F92D35"/>
    <w:rsid w:val="00F93236"/>
    <w:rsid w:val="00F95270"/>
    <w:rsid w:val="00FA098A"/>
    <w:rsid w:val="00FA0A4C"/>
    <w:rsid w:val="00FA0BD2"/>
    <w:rsid w:val="00FA420B"/>
    <w:rsid w:val="00FA5D4E"/>
    <w:rsid w:val="00FB09B6"/>
    <w:rsid w:val="00FB17D6"/>
    <w:rsid w:val="00FB37E3"/>
    <w:rsid w:val="00FB4388"/>
    <w:rsid w:val="00FB64DC"/>
    <w:rsid w:val="00FB7872"/>
    <w:rsid w:val="00FB7FB1"/>
    <w:rsid w:val="00FC239E"/>
    <w:rsid w:val="00FC4301"/>
    <w:rsid w:val="00FC5F66"/>
    <w:rsid w:val="00FC7D84"/>
    <w:rsid w:val="00FD10A9"/>
    <w:rsid w:val="00FD1E13"/>
    <w:rsid w:val="00FD2400"/>
    <w:rsid w:val="00FD2D69"/>
    <w:rsid w:val="00FD37FF"/>
    <w:rsid w:val="00FD388F"/>
    <w:rsid w:val="00FD4B2E"/>
    <w:rsid w:val="00FD6A02"/>
    <w:rsid w:val="00FD7102"/>
    <w:rsid w:val="00FD7EB1"/>
    <w:rsid w:val="00FE2C80"/>
    <w:rsid w:val="00FE33FF"/>
    <w:rsid w:val="00FE41C9"/>
    <w:rsid w:val="00FE55DA"/>
    <w:rsid w:val="00FE5EAA"/>
    <w:rsid w:val="00FE756E"/>
    <w:rsid w:val="00FE7F93"/>
    <w:rsid w:val="00FF00AB"/>
    <w:rsid w:val="00FF32E4"/>
    <w:rsid w:val="00FF48C3"/>
    <w:rsid w:val="00FF7F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6F6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6F60"/>
  </w:style>
  <w:style w:type="paragraph" w:customStyle="1" w:styleId="OPCParaBase">
    <w:name w:val="OPCParaBase"/>
    <w:qFormat/>
    <w:rsid w:val="00316F60"/>
    <w:pPr>
      <w:spacing w:line="260" w:lineRule="atLeast"/>
    </w:pPr>
    <w:rPr>
      <w:rFonts w:eastAsia="Times New Roman" w:cs="Times New Roman"/>
      <w:sz w:val="22"/>
      <w:lang w:eastAsia="en-AU"/>
    </w:rPr>
  </w:style>
  <w:style w:type="paragraph" w:customStyle="1" w:styleId="ShortT">
    <w:name w:val="ShortT"/>
    <w:basedOn w:val="OPCParaBase"/>
    <w:next w:val="Normal"/>
    <w:qFormat/>
    <w:rsid w:val="00316F60"/>
    <w:pPr>
      <w:spacing w:line="240" w:lineRule="auto"/>
    </w:pPr>
    <w:rPr>
      <w:b/>
      <w:sz w:val="40"/>
    </w:rPr>
  </w:style>
  <w:style w:type="paragraph" w:customStyle="1" w:styleId="ActHead1">
    <w:name w:val="ActHead 1"/>
    <w:aliases w:val="c"/>
    <w:basedOn w:val="OPCParaBase"/>
    <w:next w:val="Normal"/>
    <w:qFormat/>
    <w:rsid w:val="00316F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6F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6F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6F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6F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6F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6F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6F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6F6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6F60"/>
  </w:style>
  <w:style w:type="paragraph" w:customStyle="1" w:styleId="Blocks">
    <w:name w:val="Blocks"/>
    <w:aliases w:val="bb"/>
    <w:basedOn w:val="OPCParaBase"/>
    <w:qFormat/>
    <w:rsid w:val="00316F60"/>
    <w:pPr>
      <w:spacing w:line="240" w:lineRule="auto"/>
    </w:pPr>
    <w:rPr>
      <w:sz w:val="24"/>
    </w:rPr>
  </w:style>
  <w:style w:type="paragraph" w:customStyle="1" w:styleId="BoxText">
    <w:name w:val="BoxText"/>
    <w:aliases w:val="bt"/>
    <w:basedOn w:val="OPCParaBase"/>
    <w:qFormat/>
    <w:rsid w:val="00316F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6F60"/>
    <w:rPr>
      <w:b/>
    </w:rPr>
  </w:style>
  <w:style w:type="paragraph" w:customStyle="1" w:styleId="BoxHeadItalic">
    <w:name w:val="BoxHeadItalic"/>
    <w:aliases w:val="bhi"/>
    <w:basedOn w:val="BoxText"/>
    <w:next w:val="BoxStep"/>
    <w:qFormat/>
    <w:rsid w:val="00316F60"/>
    <w:rPr>
      <w:i/>
    </w:rPr>
  </w:style>
  <w:style w:type="paragraph" w:customStyle="1" w:styleId="BoxList">
    <w:name w:val="BoxList"/>
    <w:aliases w:val="bl"/>
    <w:basedOn w:val="BoxText"/>
    <w:qFormat/>
    <w:rsid w:val="00316F60"/>
    <w:pPr>
      <w:ind w:left="1559" w:hanging="425"/>
    </w:pPr>
  </w:style>
  <w:style w:type="paragraph" w:customStyle="1" w:styleId="BoxNote">
    <w:name w:val="BoxNote"/>
    <w:aliases w:val="bn"/>
    <w:basedOn w:val="BoxText"/>
    <w:qFormat/>
    <w:rsid w:val="00316F60"/>
    <w:pPr>
      <w:tabs>
        <w:tab w:val="left" w:pos="1985"/>
      </w:tabs>
      <w:spacing w:before="122" w:line="198" w:lineRule="exact"/>
      <w:ind w:left="2948" w:hanging="1814"/>
    </w:pPr>
    <w:rPr>
      <w:sz w:val="18"/>
    </w:rPr>
  </w:style>
  <w:style w:type="paragraph" w:customStyle="1" w:styleId="BoxPara">
    <w:name w:val="BoxPara"/>
    <w:aliases w:val="bp"/>
    <w:basedOn w:val="BoxText"/>
    <w:qFormat/>
    <w:rsid w:val="00316F60"/>
    <w:pPr>
      <w:tabs>
        <w:tab w:val="right" w:pos="2268"/>
      </w:tabs>
      <w:ind w:left="2552" w:hanging="1418"/>
    </w:pPr>
  </w:style>
  <w:style w:type="paragraph" w:customStyle="1" w:styleId="BoxStep">
    <w:name w:val="BoxStep"/>
    <w:aliases w:val="bs"/>
    <w:basedOn w:val="BoxText"/>
    <w:qFormat/>
    <w:rsid w:val="00316F60"/>
    <w:pPr>
      <w:ind w:left="1985" w:hanging="851"/>
    </w:pPr>
  </w:style>
  <w:style w:type="character" w:customStyle="1" w:styleId="CharAmPartNo">
    <w:name w:val="CharAmPartNo"/>
    <w:basedOn w:val="OPCCharBase"/>
    <w:qFormat/>
    <w:rsid w:val="00316F60"/>
  </w:style>
  <w:style w:type="character" w:customStyle="1" w:styleId="CharAmPartText">
    <w:name w:val="CharAmPartText"/>
    <w:basedOn w:val="OPCCharBase"/>
    <w:qFormat/>
    <w:rsid w:val="00316F60"/>
  </w:style>
  <w:style w:type="character" w:customStyle="1" w:styleId="CharAmSchNo">
    <w:name w:val="CharAmSchNo"/>
    <w:basedOn w:val="OPCCharBase"/>
    <w:qFormat/>
    <w:rsid w:val="00316F60"/>
  </w:style>
  <w:style w:type="character" w:customStyle="1" w:styleId="CharAmSchText">
    <w:name w:val="CharAmSchText"/>
    <w:basedOn w:val="OPCCharBase"/>
    <w:qFormat/>
    <w:rsid w:val="00316F60"/>
  </w:style>
  <w:style w:type="character" w:customStyle="1" w:styleId="CharBoldItalic">
    <w:name w:val="CharBoldItalic"/>
    <w:basedOn w:val="OPCCharBase"/>
    <w:uiPriority w:val="1"/>
    <w:qFormat/>
    <w:rsid w:val="00316F60"/>
    <w:rPr>
      <w:b/>
      <w:i/>
    </w:rPr>
  </w:style>
  <w:style w:type="character" w:customStyle="1" w:styleId="CharChapNo">
    <w:name w:val="CharChapNo"/>
    <w:basedOn w:val="OPCCharBase"/>
    <w:uiPriority w:val="1"/>
    <w:qFormat/>
    <w:rsid w:val="00316F60"/>
  </w:style>
  <w:style w:type="character" w:customStyle="1" w:styleId="CharChapText">
    <w:name w:val="CharChapText"/>
    <w:basedOn w:val="OPCCharBase"/>
    <w:uiPriority w:val="1"/>
    <w:qFormat/>
    <w:rsid w:val="00316F60"/>
  </w:style>
  <w:style w:type="character" w:customStyle="1" w:styleId="CharDivNo">
    <w:name w:val="CharDivNo"/>
    <w:basedOn w:val="OPCCharBase"/>
    <w:uiPriority w:val="1"/>
    <w:qFormat/>
    <w:rsid w:val="00316F60"/>
  </w:style>
  <w:style w:type="character" w:customStyle="1" w:styleId="CharDivText">
    <w:name w:val="CharDivText"/>
    <w:basedOn w:val="OPCCharBase"/>
    <w:uiPriority w:val="1"/>
    <w:qFormat/>
    <w:rsid w:val="00316F60"/>
  </w:style>
  <w:style w:type="character" w:customStyle="1" w:styleId="CharItalic">
    <w:name w:val="CharItalic"/>
    <w:basedOn w:val="OPCCharBase"/>
    <w:uiPriority w:val="1"/>
    <w:qFormat/>
    <w:rsid w:val="00316F60"/>
    <w:rPr>
      <w:i/>
    </w:rPr>
  </w:style>
  <w:style w:type="character" w:customStyle="1" w:styleId="CharPartNo">
    <w:name w:val="CharPartNo"/>
    <w:basedOn w:val="OPCCharBase"/>
    <w:uiPriority w:val="1"/>
    <w:qFormat/>
    <w:rsid w:val="00316F60"/>
  </w:style>
  <w:style w:type="character" w:customStyle="1" w:styleId="CharPartText">
    <w:name w:val="CharPartText"/>
    <w:basedOn w:val="OPCCharBase"/>
    <w:uiPriority w:val="1"/>
    <w:qFormat/>
    <w:rsid w:val="00316F60"/>
  </w:style>
  <w:style w:type="character" w:customStyle="1" w:styleId="CharSectno">
    <w:name w:val="CharSectno"/>
    <w:basedOn w:val="OPCCharBase"/>
    <w:uiPriority w:val="1"/>
    <w:qFormat/>
    <w:rsid w:val="00316F60"/>
  </w:style>
  <w:style w:type="character" w:customStyle="1" w:styleId="CharSubdNo">
    <w:name w:val="CharSubdNo"/>
    <w:basedOn w:val="OPCCharBase"/>
    <w:uiPriority w:val="1"/>
    <w:qFormat/>
    <w:rsid w:val="00316F60"/>
  </w:style>
  <w:style w:type="character" w:customStyle="1" w:styleId="CharSubdText">
    <w:name w:val="CharSubdText"/>
    <w:basedOn w:val="OPCCharBase"/>
    <w:uiPriority w:val="1"/>
    <w:qFormat/>
    <w:rsid w:val="00316F60"/>
  </w:style>
  <w:style w:type="paragraph" w:customStyle="1" w:styleId="CTA--">
    <w:name w:val="CTA --"/>
    <w:basedOn w:val="OPCParaBase"/>
    <w:next w:val="Normal"/>
    <w:rsid w:val="00316F60"/>
    <w:pPr>
      <w:spacing w:before="60" w:line="240" w:lineRule="atLeast"/>
      <w:ind w:left="142" w:hanging="142"/>
    </w:pPr>
    <w:rPr>
      <w:sz w:val="20"/>
    </w:rPr>
  </w:style>
  <w:style w:type="paragraph" w:customStyle="1" w:styleId="CTA-">
    <w:name w:val="CTA -"/>
    <w:basedOn w:val="OPCParaBase"/>
    <w:rsid w:val="00316F60"/>
    <w:pPr>
      <w:spacing w:before="60" w:line="240" w:lineRule="atLeast"/>
      <w:ind w:left="85" w:hanging="85"/>
    </w:pPr>
    <w:rPr>
      <w:sz w:val="20"/>
    </w:rPr>
  </w:style>
  <w:style w:type="paragraph" w:customStyle="1" w:styleId="CTA---">
    <w:name w:val="CTA ---"/>
    <w:basedOn w:val="OPCParaBase"/>
    <w:next w:val="Normal"/>
    <w:rsid w:val="00316F60"/>
    <w:pPr>
      <w:spacing w:before="60" w:line="240" w:lineRule="atLeast"/>
      <w:ind w:left="198" w:hanging="198"/>
    </w:pPr>
    <w:rPr>
      <w:sz w:val="20"/>
    </w:rPr>
  </w:style>
  <w:style w:type="paragraph" w:customStyle="1" w:styleId="CTA----">
    <w:name w:val="CTA ----"/>
    <w:basedOn w:val="OPCParaBase"/>
    <w:next w:val="Normal"/>
    <w:rsid w:val="00316F60"/>
    <w:pPr>
      <w:spacing w:before="60" w:line="240" w:lineRule="atLeast"/>
      <w:ind w:left="255" w:hanging="255"/>
    </w:pPr>
    <w:rPr>
      <w:sz w:val="20"/>
    </w:rPr>
  </w:style>
  <w:style w:type="paragraph" w:customStyle="1" w:styleId="CTA1a">
    <w:name w:val="CTA 1(a)"/>
    <w:basedOn w:val="OPCParaBase"/>
    <w:rsid w:val="00316F60"/>
    <w:pPr>
      <w:tabs>
        <w:tab w:val="right" w:pos="414"/>
      </w:tabs>
      <w:spacing w:before="40" w:line="240" w:lineRule="atLeast"/>
      <w:ind w:left="675" w:hanging="675"/>
    </w:pPr>
    <w:rPr>
      <w:sz w:val="20"/>
    </w:rPr>
  </w:style>
  <w:style w:type="paragraph" w:customStyle="1" w:styleId="CTA1ai">
    <w:name w:val="CTA 1(a)(i)"/>
    <w:basedOn w:val="OPCParaBase"/>
    <w:rsid w:val="00316F60"/>
    <w:pPr>
      <w:tabs>
        <w:tab w:val="right" w:pos="1004"/>
      </w:tabs>
      <w:spacing w:before="40" w:line="240" w:lineRule="atLeast"/>
      <w:ind w:left="1253" w:hanging="1253"/>
    </w:pPr>
    <w:rPr>
      <w:sz w:val="20"/>
    </w:rPr>
  </w:style>
  <w:style w:type="paragraph" w:customStyle="1" w:styleId="CTA2a">
    <w:name w:val="CTA 2(a)"/>
    <w:basedOn w:val="OPCParaBase"/>
    <w:rsid w:val="00316F60"/>
    <w:pPr>
      <w:tabs>
        <w:tab w:val="right" w:pos="482"/>
      </w:tabs>
      <w:spacing w:before="40" w:line="240" w:lineRule="atLeast"/>
      <w:ind w:left="748" w:hanging="748"/>
    </w:pPr>
    <w:rPr>
      <w:sz w:val="20"/>
    </w:rPr>
  </w:style>
  <w:style w:type="paragraph" w:customStyle="1" w:styleId="CTA2ai">
    <w:name w:val="CTA 2(a)(i)"/>
    <w:basedOn w:val="OPCParaBase"/>
    <w:rsid w:val="00316F60"/>
    <w:pPr>
      <w:tabs>
        <w:tab w:val="right" w:pos="1089"/>
      </w:tabs>
      <w:spacing w:before="40" w:line="240" w:lineRule="atLeast"/>
      <w:ind w:left="1327" w:hanging="1327"/>
    </w:pPr>
    <w:rPr>
      <w:sz w:val="20"/>
    </w:rPr>
  </w:style>
  <w:style w:type="paragraph" w:customStyle="1" w:styleId="CTA3a">
    <w:name w:val="CTA 3(a)"/>
    <w:basedOn w:val="OPCParaBase"/>
    <w:rsid w:val="00316F60"/>
    <w:pPr>
      <w:tabs>
        <w:tab w:val="right" w:pos="556"/>
      </w:tabs>
      <w:spacing w:before="40" w:line="240" w:lineRule="atLeast"/>
      <w:ind w:left="805" w:hanging="805"/>
    </w:pPr>
    <w:rPr>
      <w:sz w:val="20"/>
    </w:rPr>
  </w:style>
  <w:style w:type="paragraph" w:customStyle="1" w:styleId="CTA3ai">
    <w:name w:val="CTA 3(a)(i)"/>
    <w:basedOn w:val="OPCParaBase"/>
    <w:rsid w:val="00316F60"/>
    <w:pPr>
      <w:tabs>
        <w:tab w:val="right" w:pos="1140"/>
      </w:tabs>
      <w:spacing w:before="40" w:line="240" w:lineRule="atLeast"/>
      <w:ind w:left="1361" w:hanging="1361"/>
    </w:pPr>
    <w:rPr>
      <w:sz w:val="20"/>
    </w:rPr>
  </w:style>
  <w:style w:type="paragraph" w:customStyle="1" w:styleId="CTA4a">
    <w:name w:val="CTA 4(a)"/>
    <w:basedOn w:val="OPCParaBase"/>
    <w:rsid w:val="00316F60"/>
    <w:pPr>
      <w:tabs>
        <w:tab w:val="right" w:pos="624"/>
      </w:tabs>
      <w:spacing w:before="40" w:line="240" w:lineRule="atLeast"/>
      <w:ind w:left="873" w:hanging="873"/>
    </w:pPr>
    <w:rPr>
      <w:sz w:val="20"/>
    </w:rPr>
  </w:style>
  <w:style w:type="paragraph" w:customStyle="1" w:styleId="CTA4ai">
    <w:name w:val="CTA 4(a)(i)"/>
    <w:basedOn w:val="OPCParaBase"/>
    <w:rsid w:val="00316F60"/>
    <w:pPr>
      <w:tabs>
        <w:tab w:val="right" w:pos="1213"/>
      </w:tabs>
      <w:spacing w:before="40" w:line="240" w:lineRule="atLeast"/>
      <w:ind w:left="1452" w:hanging="1452"/>
    </w:pPr>
    <w:rPr>
      <w:sz w:val="20"/>
    </w:rPr>
  </w:style>
  <w:style w:type="paragraph" w:customStyle="1" w:styleId="CTACAPS">
    <w:name w:val="CTA CAPS"/>
    <w:basedOn w:val="OPCParaBase"/>
    <w:rsid w:val="00316F60"/>
    <w:pPr>
      <w:spacing w:before="60" w:line="240" w:lineRule="atLeast"/>
    </w:pPr>
    <w:rPr>
      <w:sz w:val="20"/>
    </w:rPr>
  </w:style>
  <w:style w:type="paragraph" w:customStyle="1" w:styleId="CTAright">
    <w:name w:val="CTA right"/>
    <w:basedOn w:val="OPCParaBase"/>
    <w:rsid w:val="00316F60"/>
    <w:pPr>
      <w:spacing w:before="60" w:line="240" w:lineRule="auto"/>
      <w:jc w:val="right"/>
    </w:pPr>
    <w:rPr>
      <w:sz w:val="20"/>
    </w:rPr>
  </w:style>
  <w:style w:type="paragraph" w:customStyle="1" w:styleId="subsection">
    <w:name w:val="subsection"/>
    <w:aliases w:val="ss,Subsection"/>
    <w:basedOn w:val="OPCParaBase"/>
    <w:link w:val="subsectionChar"/>
    <w:rsid w:val="00316F6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16F60"/>
    <w:pPr>
      <w:spacing w:before="180" w:line="240" w:lineRule="auto"/>
      <w:ind w:left="1134"/>
    </w:pPr>
  </w:style>
  <w:style w:type="paragraph" w:customStyle="1" w:styleId="ETAsubitem">
    <w:name w:val="ETA(subitem)"/>
    <w:basedOn w:val="OPCParaBase"/>
    <w:rsid w:val="00316F60"/>
    <w:pPr>
      <w:tabs>
        <w:tab w:val="right" w:pos="340"/>
      </w:tabs>
      <w:spacing w:before="60" w:line="240" w:lineRule="auto"/>
      <w:ind w:left="454" w:hanging="454"/>
    </w:pPr>
    <w:rPr>
      <w:sz w:val="20"/>
    </w:rPr>
  </w:style>
  <w:style w:type="paragraph" w:customStyle="1" w:styleId="ETApara">
    <w:name w:val="ETA(para)"/>
    <w:basedOn w:val="OPCParaBase"/>
    <w:rsid w:val="00316F60"/>
    <w:pPr>
      <w:tabs>
        <w:tab w:val="right" w:pos="754"/>
      </w:tabs>
      <w:spacing w:before="60" w:line="240" w:lineRule="auto"/>
      <w:ind w:left="828" w:hanging="828"/>
    </w:pPr>
    <w:rPr>
      <w:sz w:val="20"/>
    </w:rPr>
  </w:style>
  <w:style w:type="paragraph" w:customStyle="1" w:styleId="ETAsubpara">
    <w:name w:val="ETA(subpara)"/>
    <w:basedOn w:val="OPCParaBase"/>
    <w:rsid w:val="00316F60"/>
    <w:pPr>
      <w:tabs>
        <w:tab w:val="right" w:pos="1083"/>
      </w:tabs>
      <w:spacing w:before="60" w:line="240" w:lineRule="auto"/>
      <w:ind w:left="1191" w:hanging="1191"/>
    </w:pPr>
    <w:rPr>
      <w:sz w:val="20"/>
    </w:rPr>
  </w:style>
  <w:style w:type="paragraph" w:customStyle="1" w:styleId="ETAsub-subpara">
    <w:name w:val="ETA(sub-subpara)"/>
    <w:basedOn w:val="OPCParaBase"/>
    <w:rsid w:val="00316F60"/>
    <w:pPr>
      <w:tabs>
        <w:tab w:val="right" w:pos="1412"/>
      </w:tabs>
      <w:spacing w:before="60" w:line="240" w:lineRule="auto"/>
      <w:ind w:left="1525" w:hanging="1525"/>
    </w:pPr>
    <w:rPr>
      <w:sz w:val="20"/>
    </w:rPr>
  </w:style>
  <w:style w:type="paragraph" w:customStyle="1" w:styleId="Formula">
    <w:name w:val="Formula"/>
    <w:basedOn w:val="OPCParaBase"/>
    <w:rsid w:val="00316F60"/>
    <w:pPr>
      <w:spacing w:line="240" w:lineRule="auto"/>
      <w:ind w:left="1134"/>
    </w:pPr>
    <w:rPr>
      <w:sz w:val="20"/>
    </w:rPr>
  </w:style>
  <w:style w:type="paragraph" w:styleId="Header">
    <w:name w:val="header"/>
    <w:basedOn w:val="OPCParaBase"/>
    <w:link w:val="HeaderChar"/>
    <w:unhideWhenUsed/>
    <w:rsid w:val="00316F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6F60"/>
    <w:rPr>
      <w:rFonts w:eastAsia="Times New Roman" w:cs="Times New Roman"/>
      <w:sz w:val="16"/>
      <w:lang w:eastAsia="en-AU"/>
    </w:rPr>
  </w:style>
  <w:style w:type="paragraph" w:customStyle="1" w:styleId="House">
    <w:name w:val="House"/>
    <w:basedOn w:val="OPCParaBase"/>
    <w:rsid w:val="00316F60"/>
    <w:pPr>
      <w:spacing w:line="240" w:lineRule="auto"/>
    </w:pPr>
    <w:rPr>
      <w:sz w:val="28"/>
    </w:rPr>
  </w:style>
  <w:style w:type="paragraph" w:customStyle="1" w:styleId="Item">
    <w:name w:val="Item"/>
    <w:aliases w:val="i"/>
    <w:basedOn w:val="OPCParaBase"/>
    <w:next w:val="ItemHead"/>
    <w:link w:val="ItemChar"/>
    <w:rsid w:val="00316F60"/>
    <w:pPr>
      <w:keepLines/>
      <w:spacing w:before="80" w:line="240" w:lineRule="auto"/>
      <w:ind w:left="709"/>
    </w:pPr>
  </w:style>
  <w:style w:type="paragraph" w:customStyle="1" w:styleId="ItemHead">
    <w:name w:val="ItemHead"/>
    <w:aliases w:val="ih"/>
    <w:basedOn w:val="OPCParaBase"/>
    <w:next w:val="Item"/>
    <w:link w:val="ItemHeadChar"/>
    <w:rsid w:val="00316F6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6F60"/>
    <w:pPr>
      <w:spacing w:line="240" w:lineRule="auto"/>
    </w:pPr>
    <w:rPr>
      <w:b/>
      <w:sz w:val="32"/>
    </w:rPr>
  </w:style>
  <w:style w:type="paragraph" w:customStyle="1" w:styleId="notedraft">
    <w:name w:val="note(draft)"/>
    <w:aliases w:val="nd"/>
    <w:basedOn w:val="OPCParaBase"/>
    <w:rsid w:val="00316F60"/>
    <w:pPr>
      <w:spacing w:before="240" w:line="240" w:lineRule="auto"/>
      <w:ind w:left="284" w:hanging="284"/>
    </w:pPr>
    <w:rPr>
      <w:i/>
      <w:sz w:val="24"/>
    </w:rPr>
  </w:style>
  <w:style w:type="paragraph" w:customStyle="1" w:styleId="notemargin">
    <w:name w:val="note(margin)"/>
    <w:aliases w:val="nm"/>
    <w:basedOn w:val="OPCParaBase"/>
    <w:rsid w:val="00316F60"/>
    <w:pPr>
      <w:tabs>
        <w:tab w:val="left" w:pos="709"/>
      </w:tabs>
      <w:spacing w:before="122" w:line="198" w:lineRule="exact"/>
      <w:ind w:left="709" w:hanging="709"/>
    </w:pPr>
    <w:rPr>
      <w:sz w:val="18"/>
    </w:rPr>
  </w:style>
  <w:style w:type="paragraph" w:customStyle="1" w:styleId="noteToPara">
    <w:name w:val="noteToPara"/>
    <w:aliases w:val="ntp"/>
    <w:basedOn w:val="OPCParaBase"/>
    <w:rsid w:val="00316F60"/>
    <w:pPr>
      <w:spacing w:before="122" w:line="198" w:lineRule="exact"/>
      <w:ind w:left="2353" w:hanging="709"/>
    </w:pPr>
    <w:rPr>
      <w:sz w:val="18"/>
    </w:rPr>
  </w:style>
  <w:style w:type="paragraph" w:customStyle="1" w:styleId="noteParlAmend">
    <w:name w:val="note(ParlAmend)"/>
    <w:aliases w:val="npp"/>
    <w:basedOn w:val="OPCParaBase"/>
    <w:next w:val="ParlAmend"/>
    <w:rsid w:val="00316F60"/>
    <w:pPr>
      <w:spacing w:line="240" w:lineRule="auto"/>
      <w:jc w:val="right"/>
    </w:pPr>
    <w:rPr>
      <w:rFonts w:ascii="Arial" w:hAnsi="Arial"/>
      <w:b/>
      <w:i/>
    </w:rPr>
  </w:style>
  <w:style w:type="paragraph" w:customStyle="1" w:styleId="Page1">
    <w:name w:val="Page1"/>
    <w:basedOn w:val="OPCParaBase"/>
    <w:rsid w:val="00316F60"/>
    <w:pPr>
      <w:spacing w:before="5600" w:line="240" w:lineRule="auto"/>
    </w:pPr>
    <w:rPr>
      <w:b/>
      <w:sz w:val="32"/>
    </w:rPr>
  </w:style>
  <w:style w:type="paragraph" w:customStyle="1" w:styleId="PageBreak">
    <w:name w:val="PageBreak"/>
    <w:aliases w:val="pb"/>
    <w:basedOn w:val="OPCParaBase"/>
    <w:rsid w:val="00316F60"/>
    <w:pPr>
      <w:spacing w:line="240" w:lineRule="auto"/>
    </w:pPr>
    <w:rPr>
      <w:sz w:val="20"/>
    </w:rPr>
  </w:style>
  <w:style w:type="paragraph" w:customStyle="1" w:styleId="paragraphsub">
    <w:name w:val="paragraph(sub)"/>
    <w:aliases w:val="aa"/>
    <w:basedOn w:val="OPCParaBase"/>
    <w:rsid w:val="00316F60"/>
    <w:pPr>
      <w:tabs>
        <w:tab w:val="right" w:pos="1985"/>
      </w:tabs>
      <w:spacing w:before="40" w:line="240" w:lineRule="auto"/>
      <w:ind w:left="2098" w:hanging="2098"/>
    </w:pPr>
  </w:style>
  <w:style w:type="paragraph" w:customStyle="1" w:styleId="paragraphsub-sub">
    <w:name w:val="paragraph(sub-sub)"/>
    <w:aliases w:val="aaa"/>
    <w:basedOn w:val="OPCParaBase"/>
    <w:rsid w:val="00316F60"/>
    <w:pPr>
      <w:tabs>
        <w:tab w:val="right" w:pos="2722"/>
      </w:tabs>
      <w:spacing w:before="40" w:line="240" w:lineRule="auto"/>
      <w:ind w:left="2835" w:hanging="2835"/>
    </w:pPr>
  </w:style>
  <w:style w:type="paragraph" w:customStyle="1" w:styleId="paragraph">
    <w:name w:val="paragraph"/>
    <w:aliases w:val="a"/>
    <w:basedOn w:val="OPCParaBase"/>
    <w:link w:val="paragraphChar"/>
    <w:rsid w:val="00316F60"/>
    <w:pPr>
      <w:tabs>
        <w:tab w:val="right" w:pos="1531"/>
      </w:tabs>
      <w:spacing w:before="40" w:line="240" w:lineRule="auto"/>
      <w:ind w:left="1644" w:hanging="1644"/>
    </w:pPr>
  </w:style>
  <w:style w:type="paragraph" w:customStyle="1" w:styleId="ParlAmend">
    <w:name w:val="ParlAmend"/>
    <w:aliases w:val="pp"/>
    <w:basedOn w:val="OPCParaBase"/>
    <w:rsid w:val="00316F60"/>
    <w:pPr>
      <w:spacing w:before="240" w:line="240" w:lineRule="atLeast"/>
      <w:ind w:hanging="567"/>
    </w:pPr>
    <w:rPr>
      <w:sz w:val="24"/>
    </w:rPr>
  </w:style>
  <w:style w:type="paragraph" w:customStyle="1" w:styleId="Penalty">
    <w:name w:val="Penalty"/>
    <w:basedOn w:val="OPCParaBase"/>
    <w:rsid w:val="00316F60"/>
    <w:pPr>
      <w:tabs>
        <w:tab w:val="left" w:pos="2977"/>
      </w:tabs>
      <w:spacing w:before="180" w:line="240" w:lineRule="auto"/>
      <w:ind w:left="1985" w:hanging="851"/>
    </w:pPr>
  </w:style>
  <w:style w:type="paragraph" w:customStyle="1" w:styleId="Portfolio">
    <w:name w:val="Portfolio"/>
    <w:basedOn w:val="OPCParaBase"/>
    <w:rsid w:val="00316F60"/>
    <w:pPr>
      <w:spacing w:line="240" w:lineRule="auto"/>
    </w:pPr>
    <w:rPr>
      <w:i/>
      <w:sz w:val="20"/>
    </w:rPr>
  </w:style>
  <w:style w:type="paragraph" w:customStyle="1" w:styleId="Preamble">
    <w:name w:val="Preamble"/>
    <w:basedOn w:val="OPCParaBase"/>
    <w:next w:val="Normal"/>
    <w:rsid w:val="00316F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6F60"/>
    <w:pPr>
      <w:spacing w:line="240" w:lineRule="auto"/>
    </w:pPr>
    <w:rPr>
      <w:i/>
      <w:sz w:val="20"/>
    </w:rPr>
  </w:style>
  <w:style w:type="paragraph" w:customStyle="1" w:styleId="Session">
    <w:name w:val="Session"/>
    <w:basedOn w:val="OPCParaBase"/>
    <w:rsid w:val="00316F60"/>
    <w:pPr>
      <w:spacing w:line="240" w:lineRule="auto"/>
    </w:pPr>
    <w:rPr>
      <w:sz w:val="28"/>
    </w:rPr>
  </w:style>
  <w:style w:type="paragraph" w:customStyle="1" w:styleId="Sponsor">
    <w:name w:val="Sponsor"/>
    <w:basedOn w:val="OPCParaBase"/>
    <w:rsid w:val="00316F60"/>
    <w:pPr>
      <w:spacing w:line="240" w:lineRule="auto"/>
    </w:pPr>
    <w:rPr>
      <w:i/>
    </w:rPr>
  </w:style>
  <w:style w:type="paragraph" w:customStyle="1" w:styleId="Subitem">
    <w:name w:val="Subitem"/>
    <w:aliases w:val="iss"/>
    <w:basedOn w:val="OPCParaBase"/>
    <w:rsid w:val="00316F60"/>
    <w:pPr>
      <w:spacing w:before="180" w:line="240" w:lineRule="auto"/>
      <w:ind w:left="709" w:hanging="709"/>
    </w:pPr>
  </w:style>
  <w:style w:type="paragraph" w:customStyle="1" w:styleId="SubitemHead">
    <w:name w:val="SubitemHead"/>
    <w:aliases w:val="issh"/>
    <w:basedOn w:val="OPCParaBase"/>
    <w:rsid w:val="00316F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316F60"/>
    <w:pPr>
      <w:spacing w:before="40" w:line="240" w:lineRule="auto"/>
      <w:ind w:left="1134"/>
    </w:pPr>
  </w:style>
  <w:style w:type="paragraph" w:customStyle="1" w:styleId="SubsectionHead">
    <w:name w:val="SubsectionHead"/>
    <w:aliases w:val="ssh"/>
    <w:basedOn w:val="OPCParaBase"/>
    <w:next w:val="subsection"/>
    <w:rsid w:val="00316F60"/>
    <w:pPr>
      <w:keepNext/>
      <w:keepLines/>
      <w:spacing w:before="240" w:line="240" w:lineRule="auto"/>
      <w:ind w:left="1134"/>
    </w:pPr>
    <w:rPr>
      <w:i/>
    </w:rPr>
  </w:style>
  <w:style w:type="paragraph" w:customStyle="1" w:styleId="Tablea">
    <w:name w:val="Table(a)"/>
    <w:aliases w:val="ta"/>
    <w:basedOn w:val="OPCParaBase"/>
    <w:rsid w:val="00316F60"/>
    <w:pPr>
      <w:spacing w:before="60" w:line="240" w:lineRule="auto"/>
      <w:ind w:left="284" w:hanging="284"/>
    </w:pPr>
    <w:rPr>
      <w:sz w:val="20"/>
    </w:rPr>
  </w:style>
  <w:style w:type="paragraph" w:customStyle="1" w:styleId="TableAA">
    <w:name w:val="Table(AA)"/>
    <w:aliases w:val="taaa"/>
    <w:basedOn w:val="OPCParaBase"/>
    <w:rsid w:val="00316F6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6F6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16F60"/>
    <w:pPr>
      <w:spacing w:before="60" w:line="240" w:lineRule="atLeast"/>
    </w:pPr>
    <w:rPr>
      <w:sz w:val="20"/>
    </w:rPr>
  </w:style>
  <w:style w:type="paragraph" w:customStyle="1" w:styleId="TLPBoxTextnote">
    <w:name w:val="TLPBoxText(note"/>
    <w:aliases w:val="right)"/>
    <w:basedOn w:val="OPCParaBase"/>
    <w:rsid w:val="00316F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6F6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6F60"/>
    <w:pPr>
      <w:spacing w:before="122" w:line="198" w:lineRule="exact"/>
      <w:ind w:left="1985" w:hanging="851"/>
      <w:jc w:val="right"/>
    </w:pPr>
    <w:rPr>
      <w:sz w:val="18"/>
    </w:rPr>
  </w:style>
  <w:style w:type="paragraph" w:customStyle="1" w:styleId="TLPTableBullet">
    <w:name w:val="TLPTableBullet"/>
    <w:aliases w:val="ttb"/>
    <w:basedOn w:val="OPCParaBase"/>
    <w:rsid w:val="00316F60"/>
    <w:pPr>
      <w:spacing w:line="240" w:lineRule="exact"/>
      <w:ind w:left="284" w:hanging="284"/>
    </w:pPr>
    <w:rPr>
      <w:sz w:val="20"/>
    </w:rPr>
  </w:style>
  <w:style w:type="paragraph" w:styleId="TOC1">
    <w:name w:val="toc 1"/>
    <w:basedOn w:val="OPCParaBase"/>
    <w:next w:val="Normal"/>
    <w:uiPriority w:val="39"/>
    <w:semiHidden/>
    <w:unhideWhenUsed/>
    <w:rsid w:val="00316F6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316F6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16F6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16F6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16F6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16F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16F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16F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16F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16F60"/>
    <w:pPr>
      <w:keepLines/>
      <w:spacing w:before="240" w:after="120" w:line="240" w:lineRule="auto"/>
      <w:ind w:left="794"/>
    </w:pPr>
    <w:rPr>
      <w:b/>
      <w:kern w:val="28"/>
      <w:sz w:val="20"/>
    </w:rPr>
  </w:style>
  <w:style w:type="paragraph" w:customStyle="1" w:styleId="TofSectsHeading">
    <w:name w:val="TofSects(Heading)"/>
    <w:basedOn w:val="OPCParaBase"/>
    <w:rsid w:val="00316F60"/>
    <w:pPr>
      <w:spacing w:before="240" w:after="120" w:line="240" w:lineRule="auto"/>
    </w:pPr>
    <w:rPr>
      <w:b/>
      <w:sz w:val="24"/>
    </w:rPr>
  </w:style>
  <w:style w:type="paragraph" w:customStyle="1" w:styleId="TofSectsSection">
    <w:name w:val="TofSects(Section)"/>
    <w:basedOn w:val="OPCParaBase"/>
    <w:rsid w:val="00316F60"/>
    <w:pPr>
      <w:keepLines/>
      <w:spacing w:before="40" w:line="240" w:lineRule="auto"/>
      <w:ind w:left="1588" w:hanging="794"/>
    </w:pPr>
    <w:rPr>
      <w:kern w:val="28"/>
      <w:sz w:val="18"/>
    </w:rPr>
  </w:style>
  <w:style w:type="paragraph" w:customStyle="1" w:styleId="TofSectsSubdiv">
    <w:name w:val="TofSects(Subdiv)"/>
    <w:basedOn w:val="OPCParaBase"/>
    <w:rsid w:val="00316F60"/>
    <w:pPr>
      <w:keepLines/>
      <w:spacing w:before="80" w:line="240" w:lineRule="auto"/>
      <w:ind w:left="1588" w:hanging="794"/>
    </w:pPr>
    <w:rPr>
      <w:kern w:val="28"/>
    </w:rPr>
  </w:style>
  <w:style w:type="paragraph" w:customStyle="1" w:styleId="WRStyle">
    <w:name w:val="WR Style"/>
    <w:aliases w:val="WR"/>
    <w:basedOn w:val="OPCParaBase"/>
    <w:rsid w:val="00316F60"/>
    <w:pPr>
      <w:spacing w:before="240" w:line="240" w:lineRule="auto"/>
      <w:ind w:left="284" w:hanging="284"/>
    </w:pPr>
    <w:rPr>
      <w:b/>
      <w:i/>
      <w:kern w:val="28"/>
      <w:sz w:val="24"/>
    </w:rPr>
  </w:style>
  <w:style w:type="paragraph" w:customStyle="1" w:styleId="notepara">
    <w:name w:val="note(para)"/>
    <w:aliases w:val="na"/>
    <w:basedOn w:val="OPCParaBase"/>
    <w:rsid w:val="00316F60"/>
    <w:pPr>
      <w:spacing w:before="40" w:line="198" w:lineRule="exact"/>
      <w:ind w:left="2354" w:hanging="369"/>
    </w:pPr>
    <w:rPr>
      <w:sz w:val="18"/>
    </w:rPr>
  </w:style>
  <w:style w:type="paragraph" w:styleId="Footer">
    <w:name w:val="footer"/>
    <w:link w:val="FooterChar"/>
    <w:rsid w:val="00316F6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6F60"/>
    <w:rPr>
      <w:rFonts w:eastAsia="Times New Roman" w:cs="Times New Roman"/>
      <w:sz w:val="22"/>
      <w:szCs w:val="24"/>
      <w:lang w:eastAsia="en-AU"/>
    </w:rPr>
  </w:style>
  <w:style w:type="character" w:styleId="LineNumber">
    <w:name w:val="line number"/>
    <w:basedOn w:val="OPCCharBase"/>
    <w:uiPriority w:val="99"/>
    <w:semiHidden/>
    <w:unhideWhenUsed/>
    <w:rsid w:val="00316F60"/>
    <w:rPr>
      <w:sz w:val="16"/>
    </w:rPr>
  </w:style>
  <w:style w:type="table" w:customStyle="1" w:styleId="CFlag">
    <w:name w:val="CFlag"/>
    <w:basedOn w:val="TableNormal"/>
    <w:uiPriority w:val="99"/>
    <w:rsid w:val="00316F60"/>
    <w:rPr>
      <w:rFonts w:eastAsia="Times New Roman" w:cs="Times New Roman"/>
      <w:lang w:eastAsia="en-AU"/>
    </w:rPr>
    <w:tblPr/>
  </w:style>
  <w:style w:type="paragraph" w:customStyle="1" w:styleId="NotesHeading1">
    <w:name w:val="NotesHeading 1"/>
    <w:basedOn w:val="OPCParaBase"/>
    <w:next w:val="Normal"/>
    <w:rsid w:val="00316F60"/>
    <w:rPr>
      <w:b/>
      <w:sz w:val="28"/>
      <w:szCs w:val="28"/>
    </w:rPr>
  </w:style>
  <w:style w:type="paragraph" w:customStyle="1" w:styleId="NotesHeading2">
    <w:name w:val="NotesHeading 2"/>
    <w:basedOn w:val="OPCParaBase"/>
    <w:next w:val="Normal"/>
    <w:rsid w:val="00316F60"/>
    <w:rPr>
      <w:b/>
      <w:sz w:val="28"/>
      <w:szCs w:val="28"/>
    </w:rPr>
  </w:style>
  <w:style w:type="paragraph" w:customStyle="1" w:styleId="SignCoverPageEnd">
    <w:name w:val="SignCoverPageEnd"/>
    <w:basedOn w:val="OPCParaBase"/>
    <w:next w:val="Normal"/>
    <w:rsid w:val="00316F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6F60"/>
    <w:pPr>
      <w:pBdr>
        <w:top w:val="single" w:sz="4" w:space="1" w:color="auto"/>
      </w:pBdr>
      <w:spacing w:before="360"/>
      <w:ind w:right="397"/>
      <w:jc w:val="both"/>
    </w:pPr>
  </w:style>
  <w:style w:type="paragraph" w:customStyle="1" w:styleId="Paragraphsub-sub-sub">
    <w:name w:val="Paragraph(sub-sub-sub)"/>
    <w:aliases w:val="aaaa"/>
    <w:basedOn w:val="OPCParaBase"/>
    <w:rsid w:val="00316F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16F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6F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6F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6F60"/>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16F60"/>
    <w:pPr>
      <w:spacing w:before="120"/>
    </w:pPr>
  </w:style>
  <w:style w:type="paragraph" w:customStyle="1" w:styleId="TableTextEndNotes">
    <w:name w:val="TableTextEndNotes"/>
    <w:aliases w:val="Tten"/>
    <w:basedOn w:val="Normal"/>
    <w:rsid w:val="00316F60"/>
    <w:pPr>
      <w:spacing w:before="60" w:line="240" w:lineRule="auto"/>
    </w:pPr>
    <w:rPr>
      <w:rFonts w:cs="Arial"/>
      <w:sz w:val="20"/>
      <w:szCs w:val="22"/>
    </w:rPr>
  </w:style>
  <w:style w:type="paragraph" w:customStyle="1" w:styleId="TableHeading">
    <w:name w:val="TableHeading"/>
    <w:aliases w:val="th"/>
    <w:basedOn w:val="OPCParaBase"/>
    <w:next w:val="Tabletext"/>
    <w:rsid w:val="00316F60"/>
    <w:pPr>
      <w:keepNext/>
      <w:spacing w:before="60" w:line="240" w:lineRule="atLeast"/>
    </w:pPr>
    <w:rPr>
      <w:b/>
      <w:sz w:val="20"/>
    </w:rPr>
  </w:style>
  <w:style w:type="paragraph" w:customStyle="1" w:styleId="NoteToSubpara">
    <w:name w:val="NoteToSubpara"/>
    <w:aliases w:val="nts"/>
    <w:basedOn w:val="OPCParaBase"/>
    <w:rsid w:val="00316F60"/>
    <w:pPr>
      <w:spacing w:before="40" w:line="198" w:lineRule="exact"/>
      <w:ind w:left="2835" w:hanging="709"/>
    </w:pPr>
    <w:rPr>
      <w:sz w:val="18"/>
    </w:rPr>
  </w:style>
  <w:style w:type="paragraph" w:customStyle="1" w:styleId="ENoteTableHeading">
    <w:name w:val="ENoteTableHeading"/>
    <w:aliases w:val="enth"/>
    <w:basedOn w:val="OPCParaBase"/>
    <w:rsid w:val="00316F60"/>
    <w:pPr>
      <w:keepNext/>
      <w:spacing w:before="60" w:line="240" w:lineRule="atLeast"/>
    </w:pPr>
    <w:rPr>
      <w:rFonts w:ascii="Arial" w:hAnsi="Arial"/>
      <w:b/>
      <w:sz w:val="16"/>
    </w:rPr>
  </w:style>
  <w:style w:type="paragraph" w:customStyle="1" w:styleId="ENoteTTi">
    <w:name w:val="ENoteTTi"/>
    <w:aliases w:val="entti"/>
    <w:basedOn w:val="OPCParaBase"/>
    <w:rsid w:val="00316F60"/>
    <w:pPr>
      <w:keepNext/>
      <w:spacing w:before="60" w:line="240" w:lineRule="atLeast"/>
      <w:ind w:left="170"/>
    </w:pPr>
    <w:rPr>
      <w:sz w:val="16"/>
    </w:rPr>
  </w:style>
  <w:style w:type="paragraph" w:customStyle="1" w:styleId="ENotesHeading1">
    <w:name w:val="ENotesHeading 1"/>
    <w:aliases w:val="Enh1"/>
    <w:basedOn w:val="OPCParaBase"/>
    <w:next w:val="Normal"/>
    <w:rsid w:val="00316F60"/>
    <w:pPr>
      <w:spacing w:before="120"/>
      <w:outlineLvl w:val="1"/>
    </w:pPr>
    <w:rPr>
      <w:b/>
      <w:sz w:val="28"/>
      <w:szCs w:val="28"/>
    </w:rPr>
  </w:style>
  <w:style w:type="paragraph" w:customStyle="1" w:styleId="ENotesHeading2">
    <w:name w:val="ENotesHeading 2"/>
    <w:aliases w:val="Enh2"/>
    <w:basedOn w:val="OPCParaBase"/>
    <w:next w:val="Normal"/>
    <w:rsid w:val="00316F60"/>
    <w:pPr>
      <w:spacing w:before="120" w:after="120"/>
      <w:outlineLvl w:val="2"/>
    </w:pPr>
    <w:rPr>
      <w:b/>
      <w:sz w:val="24"/>
      <w:szCs w:val="28"/>
    </w:rPr>
  </w:style>
  <w:style w:type="paragraph" w:customStyle="1" w:styleId="ENoteTTIndentHeading">
    <w:name w:val="ENoteTTIndentHeading"/>
    <w:aliases w:val="enTTHi"/>
    <w:basedOn w:val="OPCParaBase"/>
    <w:rsid w:val="00316F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6F60"/>
    <w:pPr>
      <w:spacing w:before="60" w:line="240" w:lineRule="atLeast"/>
    </w:pPr>
    <w:rPr>
      <w:sz w:val="16"/>
    </w:rPr>
  </w:style>
  <w:style w:type="paragraph" w:customStyle="1" w:styleId="MadeunderText">
    <w:name w:val="MadeunderText"/>
    <w:basedOn w:val="OPCParaBase"/>
    <w:next w:val="Normal"/>
    <w:rsid w:val="00316F60"/>
    <w:pPr>
      <w:spacing w:before="240"/>
    </w:pPr>
    <w:rPr>
      <w:sz w:val="24"/>
      <w:szCs w:val="24"/>
    </w:rPr>
  </w:style>
  <w:style w:type="paragraph" w:customStyle="1" w:styleId="ENotesHeading3">
    <w:name w:val="ENotesHeading 3"/>
    <w:aliases w:val="Enh3"/>
    <w:basedOn w:val="OPCParaBase"/>
    <w:next w:val="Normal"/>
    <w:rsid w:val="00316F60"/>
    <w:pPr>
      <w:keepNext/>
      <w:spacing w:before="120" w:line="240" w:lineRule="auto"/>
      <w:outlineLvl w:val="4"/>
    </w:pPr>
    <w:rPr>
      <w:b/>
      <w:szCs w:val="24"/>
    </w:rPr>
  </w:style>
  <w:style w:type="paragraph" w:customStyle="1" w:styleId="SubPartCASA">
    <w:name w:val="SubPart(CASA)"/>
    <w:aliases w:val="csp"/>
    <w:basedOn w:val="OPCParaBase"/>
    <w:next w:val="ActHead3"/>
    <w:rsid w:val="00316F6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16F60"/>
  </w:style>
  <w:style w:type="character" w:customStyle="1" w:styleId="CharSubPartNoCASA">
    <w:name w:val="CharSubPartNo(CASA)"/>
    <w:basedOn w:val="OPCCharBase"/>
    <w:uiPriority w:val="1"/>
    <w:rsid w:val="00316F60"/>
  </w:style>
  <w:style w:type="paragraph" w:customStyle="1" w:styleId="ENoteTTIndentHeadingSub">
    <w:name w:val="ENoteTTIndentHeadingSub"/>
    <w:aliases w:val="enTTHis"/>
    <w:basedOn w:val="OPCParaBase"/>
    <w:rsid w:val="00316F60"/>
    <w:pPr>
      <w:keepNext/>
      <w:spacing w:before="60" w:line="240" w:lineRule="atLeast"/>
      <w:ind w:left="340"/>
    </w:pPr>
    <w:rPr>
      <w:b/>
      <w:sz w:val="16"/>
    </w:rPr>
  </w:style>
  <w:style w:type="paragraph" w:customStyle="1" w:styleId="ENoteTTiSub">
    <w:name w:val="ENoteTTiSub"/>
    <w:aliases w:val="enttis"/>
    <w:basedOn w:val="OPCParaBase"/>
    <w:rsid w:val="00316F60"/>
    <w:pPr>
      <w:keepNext/>
      <w:spacing w:before="60" w:line="240" w:lineRule="atLeast"/>
      <w:ind w:left="340"/>
    </w:pPr>
    <w:rPr>
      <w:sz w:val="16"/>
    </w:rPr>
  </w:style>
  <w:style w:type="paragraph" w:customStyle="1" w:styleId="SubDivisionMigration">
    <w:name w:val="SubDivisionMigration"/>
    <w:aliases w:val="sdm"/>
    <w:basedOn w:val="OPCParaBase"/>
    <w:rsid w:val="00316F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6F60"/>
    <w:pPr>
      <w:keepNext/>
      <w:keepLines/>
      <w:spacing w:before="240" w:line="240" w:lineRule="auto"/>
      <w:ind w:left="1134" w:hanging="1134"/>
    </w:pPr>
    <w:rPr>
      <w:b/>
      <w:sz w:val="28"/>
    </w:rPr>
  </w:style>
  <w:style w:type="table" w:styleId="TableGrid">
    <w:name w:val="Table Grid"/>
    <w:basedOn w:val="TableNormal"/>
    <w:uiPriority w:val="59"/>
    <w:rsid w:val="0031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16F60"/>
    <w:pPr>
      <w:spacing w:before="122" w:line="240" w:lineRule="auto"/>
      <w:ind w:left="1985" w:hanging="851"/>
    </w:pPr>
    <w:rPr>
      <w:sz w:val="18"/>
    </w:rPr>
  </w:style>
  <w:style w:type="paragraph" w:customStyle="1" w:styleId="FreeForm">
    <w:name w:val="FreeForm"/>
    <w:rsid w:val="00316F60"/>
    <w:rPr>
      <w:rFonts w:ascii="Arial" w:hAnsi="Arial"/>
      <w:sz w:val="22"/>
    </w:rPr>
  </w:style>
  <w:style w:type="paragraph" w:customStyle="1" w:styleId="SOText">
    <w:name w:val="SO Text"/>
    <w:aliases w:val="sot"/>
    <w:link w:val="SOTextChar"/>
    <w:rsid w:val="00316F6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6F60"/>
    <w:rPr>
      <w:sz w:val="22"/>
    </w:rPr>
  </w:style>
  <w:style w:type="paragraph" w:customStyle="1" w:styleId="SOTextNote">
    <w:name w:val="SO TextNote"/>
    <w:aliases w:val="sont"/>
    <w:basedOn w:val="SOText"/>
    <w:qFormat/>
    <w:rsid w:val="00316F60"/>
    <w:pPr>
      <w:spacing w:before="122" w:line="198" w:lineRule="exact"/>
      <w:ind w:left="1843" w:hanging="709"/>
    </w:pPr>
    <w:rPr>
      <w:sz w:val="18"/>
    </w:rPr>
  </w:style>
  <w:style w:type="paragraph" w:customStyle="1" w:styleId="SOPara">
    <w:name w:val="SO Para"/>
    <w:aliases w:val="soa"/>
    <w:basedOn w:val="SOText"/>
    <w:link w:val="SOParaChar"/>
    <w:qFormat/>
    <w:rsid w:val="00316F60"/>
    <w:pPr>
      <w:tabs>
        <w:tab w:val="right" w:pos="1786"/>
      </w:tabs>
      <w:spacing w:before="40"/>
      <w:ind w:left="2070" w:hanging="936"/>
    </w:pPr>
  </w:style>
  <w:style w:type="character" w:customStyle="1" w:styleId="SOParaChar">
    <w:name w:val="SO Para Char"/>
    <w:aliases w:val="soa Char"/>
    <w:basedOn w:val="DefaultParagraphFont"/>
    <w:link w:val="SOPara"/>
    <w:rsid w:val="00316F60"/>
    <w:rPr>
      <w:sz w:val="22"/>
    </w:rPr>
  </w:style>
  <w:style w:type="paragraph" w:customStyle="1" w:styleId="FileName">
    <w:name w:val="FileName"/>
    <w:basedOn w:val="Normal"/>
    <w:rsid w:val="00316F60"/>
  </w:style>
  <w:style w:type="paragraph" w:customStyle="1" w:styleId="SOHeadBold">
    <w:name w:val="SO HeadBold"/>
    <w:aliases w:val="sohb"/>
    <w:basedOn w:val="SOText"/>
    <w:next w:val="SOText"/>
    <w:link w:val="SOHeadBoldChar"/>
    <w:qFormat/>
    <w:rsid w:val="00316F60"/>
    <w:rPr>
      <w:b/>
    </w:rPr>
  </w:style>
  <w:style w:type="character" w:customStyle="1" w:styleId="SOHeadBoldChar">
    <w:name w:val="SO HeadBold Char"/>
    <w:aliases w:val="sohb Char"/>
    <w:basedOn w:val="DefaultParagraphFont"/>
    <w:link w:val="SOHeadBold"/>
    <w:rsid w:val="00316F60"/>
    <w:rPr>
      <w:b/>
      <w:sz w:val="22"/>
    </w:rPr>
  </w:style>
  <w:style w:type="paragraph" w:customStyle="1" w:styleId="SOHeadItalic">
    <w:name w:val="SO HeadItalic"/>
    <w:aliases w:val="sohi"/>
    <w:basedOn w:val="SOText"/>
    <w:next w:val="SOText"/>
    <w:link w:val="SOHeadItalicChar"/>
    <w:qFormat/>
    <w:rsid w:val="00316F60"/>
    <w:rPr>
      <w:i/>
    </w:rPr>
  </w:style>
  <w:style w:type="character" w:customStyle="1" w:styleId="SOHeadItalicChar">
    <w:name w:val="SO HeadItalic Char"/>
    <w:aliases w:val="sohi Char"/>
    <w:basedOn w:val="DefaultParagraphFont"/>
    <w:link w:val="SOHeadItalic"/>
    <w:rsid w:val="00316F60"/>
    <w:rPr>
      <w:i/>
      <w:sz w:val="22"/>
    </w:rPr>
  </w:style>
  <w:style w:type="paragraph" w:customStyle="1" w:styleId="SOBullet">
    <w:name w:val="SO Bullet"/>
    <w:aliases w:val="sotb"/>
    <w:basedOn w:val="SOText"/>
    <w:link w:val="SOBulletChar"/>
    <w:qFormat/>
    <w:rsid w:val="00316F60"/>
    <w:pPr>
      <w:ind w:left="1559" w:hanging="425"/>
    </w:pPr>
  </w:style>
  <w:style w:type="character" w:customStyle="1" w:styleId="SOBulletChar">
    <w:name w:val="SO Bullet Char"/>
    <w:aliases w:val="sotb Char"/>
    <w:basedOn w:val="DefaultParagraphFont"/>
    <w:link w:val="SOBullet"/>
    <w:rsid w:val="00316F60"/>
    <w:rPr>
      <w:sz w:val="22"/>
    </w:rPr>
  </w:style>
  <w:style w:type="paragraph" w:customStyle="1" w:styleId="SOBulletNote">
    <w:name w:val="SO BulletNote"/>
    <w:aliases w:val="sonb"/>
    <w:basedOn w:val="SOTextNote"/>
    <w:link w:val="SOBulletNoteChar"/>
    <w:qFormat/>
    <w:rsid w:val="00316F60"/>
    <w:pPr>
      <w:tabs>
        <w:tab w:val="left" w:pos="1560"/>
      </w:tabs>
      <w:ind w:left="2268" w:hanging="1134"/>
    </w:pPr>
  </w:style>
  <w:style w:type="character" w:customStyle="1" w:styleId="SOBulletNoteChar">
    <w:name w:val="SO BulletNote Char"/>
    <w:aliases w:val="sonb Char"/>
    <w:basedOn w:val="DefaultParagraphFont"/>
    <w:link w:val="SOBulletNote"/>
    <w:rsid w:val="00316F60"/>
    <w:rPr>
      <w:sz w:val="18"/>
    </w:rPr>
  </w:style>
  <w:style w:type="paragraph" w:customStyle="1" w:styleId="SOText2">
    <w:name w:val="SO Text2"/>
    <w:aliases w:val="sot2"/>
    <w:basedOn w:val="Normal"/>
    <w:next w:val="SOText"/>
    <w:link w:val="SOText2Char"/>
    <w:rsid w:val="00316F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6F60"/>
    <w:rPr>
      <w:sz w:val="22"/>
    </w:rPr>
  </w:style>
  <w:style w:type="paragraph" w:customStyle="1" w:styleId="Transitional">
    <w:name w:val="Transitional"/>
    <w:aliases w:val="tr"/>
    <w:basedOn w:val="ItemHead"/>
    <w:next w:val="Item"/>
    <w:rsid w:val="00316F60"/>
  </w:style>
  <w:style w:type="paragraph" w:styleId="ListParagraph">
    <w:name w:val="List Paragraph"/>
    <w:basedOn w:val="Normal"/>
    <w:link w:val="ListParagraphChar"/>
    <w:uiPriority w:val="34"/>
    <w:qFormat/>
    <w:rsid w:val="005D58A5"/>
    <w:pPr>
      <w:spacing w:after="160" w:line="259" w:lineRule="auto"/>
      <w:ind w:left="720"/>
      <w:contextualSpacing/>
    </w:pPr>
    <w:rPr>
      <w:rFonts w:asciiTheme="minorHAnsi" w:hAnsiTheme="minorHAnsi"/>
      <w:szCs w:val="22"/>
    </w:rPr>
  </w:style>
  <w:style w:type="character" w:customStyle="1" w:styleId="ListParagraphChar">
    <w:name w:val="List Paragraph Char"/>
    <w:link w:val="ListParagraph"/>
    <w:uiPriority w:val="34"/>
    <w:rsid w:val="005D58A5"/>
    <w:rPr>
      <w:rFonts w:asciiTheme="minorHAnsi" w:hAnsiTheme="minorHAnsi"/>
      <w:sz w:val="22"/>
      <w:szCs w:val="22"/>
    </w:rPr>
  </w:style>
  <w:style w:type="character" w:customStyle="1" w:styleId="subsectionChar">
    <w:name w:val="subsection Char"/>
    <w:aliases w:val="ss Char"/>
    <w:link w:val="subsection"/>
    <w:rsid w:val="00495F9E"/>
    <w:rPr>
      <w:rFonts w:eastAsia="Times New Roman" w:cs="Times New Roman"/>
      <w:sz w:val="22"/>
      <w:lang w:eastAsia="en-AU"/>
    </w:rPr>
  </w:style>
  <w:style w:type="character" w:customStyle="1" w:styleId="paragraphChar">
    <w:name w:val="paragraph Char"/>
    <w:aliases w:val="a Char"/>
    <w:link w:val="paragraph"/>
    <w:rsid w:val="00495F9E"/>
    <w:rPr>
      <w:rFonts w:eastAsia="Times New Roman" w:cs="Times New Roman"/>
      <w:sz w:val="22"/>
      <w:lang w:eastAsia="en-AU"/>
    </w:rPr>
  </w:style>
  <w:style w:type="character" w:customStyle="1" w:styleId="ActHead5Char">
    <w:name w:val="ActHead 5 Char"/>
    <w:aliases w:val="s Char"/>
    <w:link w:val="ActHead5"/>
    <w:locked/>
    <w:rsid w:val="00495F9E"/>
    <w:rPr>
      <w:rFonts w:eastAsia="Times New Roman" w:cs="Times New Roman"/>
      <w:b/>
      <w:kern w:val="28"/>
      <w:sz w:val="24"/>
      <w:lang w:eastAsia="en-AU"/>
    </w:rPr>
  </w:style>
  <w:style w:type="character" w:customStyle="1" w:styleId="notetextChar">
    <w:name w:val="note(text) Char"/>
    <w:aliases w:val="n Char"/>
    <w:link w:val="notetext"/>
    <w:rsid w:val="00495F9E"/>
    <w:rPr>
      <w:rFonts w:eastAsia="Times New Roman" w:cs="Times New Roman"/>
      <w:sz w:val="18"/>
      <w:lang w:eastAsia="en-AU"/>
    </w:rPr>
  </w:style>
  <w:style w:type="character" w:styleId="CommentReference">
    <w:name w:val="annotation reference"/>
    <w:basedOn w:val="DefaultParagraphFont"/>
    <w:uiPriority w:val="99"/>
    <w:semiHidden/>
    <w:unhideWhenUsed/>
    <w:rsid w:val="00452172"/>
    <w:rPr>
      <w:sz w:val="16"/>
      <w:szCs w:val="16"/>
    </w:rPr>
  </w:style>
  <w:style w:type="paragraph" w:styleId="CommentText">
    <w:name w:val="annotation text"/>
    <w:basedOn w:val="Normal"/>
    <w:link w:val="CommentTextChar"/>
    <w:uiPriority w:val="99"/>
    <w:semiHidden/>
    <w:unhideWhenUsed/>
    <w:rsid w:val="00452172"/>
    <w:pPr>
      <w:spacing w:line="240" w:lineRule="auto"/>
    </w:pPr>
    <w:rPr>
      <w:sz w:val="20"/>
    </w:rPr>
  </w:style>
  <w:style w:type="character" w:customStyle="1" w:styleId="CommentTextChar">
    <w:name w:val="Comment Text Char"/>
    <w:basedOn w:val="DefaultParagraphFont"/>
    <w:link w:val="CommentText"/>
    <w:uiPriority w:val="99"/>
    <w:semiHidden/>
    <w:rsid w:val="00452172"/>
  </w:style>
  <w:style w:type="paragraph" w:styleId="CommentSubject">
    <w:name w:val="annotation subject"/>
    <w:basedOn w:val="CommentText"/>
    <w:next w:val="CommentText"/>
    <w:link w:val="CommentSubjectChar"/>
    <w:uiPriority w:val="99"/>
    <w:semiHidden/>
    <w:unhideWhenUsed/>
    <w:rsid w:val="00452172"/>
    <w:rPr>
      <w:b/>
      <w:bCs/>
    </w:rPr>
  </w:style>
  <w:style w:type="character" w:customStyle="1" w:styleId="CommentSubjectChar">
    <w:name w:val="Comment Subject Char"/>
    <w:basedOn w:val="CommentTextChar"/>
    <w:link w:val="CommentSubject"/>
    <w:uiPriority w:val="99"/>
    <w:semiHidden/>
    <w:rsid w:val="00452172"/>
    <w:rPr>
      <w:b/>
      <w:bCs/>
    </w:rPr>
  </w:style>
  <w:style w:type="paragraph" w:styleId="BalloonText">
    <w:name w:val="Balloon Text"/>
    <w:basedOn w:val="Normal"/>
    <w:link w:val="BalloonTextChar"/>
    <w:uiPriority w:val="99"/>
    <w:semiHidden/>
    <w:unhideWhenUsed/>
    <w:rsid w:val="004521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172"/>
    <w:rPr>
      <w:rFonts w:ascii="Segoe UI" w:hAnsi="Segoe UI" w:cs="Segoe UI"/>
      <w:sz w:val="18"/>
      <w:szCs w:val="18"/>
    </w:rPr>
  </w:style>
  <w:style w:type="paragraph" w:styleId="Revision">
    <w:name w:val="Revision"/>
    <w:hidden/>
    <w:uiPriority w:val="99"/>
    <w:semiHidden/>
    <w:rsid w:val="00452172"/>
    <w:rPr>
      <w:sz w:val="22"/>
    </w:rPr>
  </w:style>
  <w:style w:type="character" w:customStyle="1" w:styleId="subsection2Char">
    <w:name w:val="subsection2 Char"/>
    <w:aliases w:val="ss2 Char"/>
    <w:link w:val="subsection2"/>
    <w:rsid w:val="009E4BFD"/>
    <w:rPr>
      <w:rFonts w:eastAsia="Times New Roman" w:cs="Times New Roman"/>
      <w:sz w:val="22"/>
      <w:lang w:eastAsia="en-AU"/>
    </w:rPr>
  </w:style>
  <w:style w:type="character" w:customStyle="1" w:styleId="ItemChar">
    <w:name w:val="Item Char"/>
    <w:aliases w:val="i Char"/>
    <w:basedOn w:val="DefaultParagraphFont"/>
    <w:link w:val="Item"/>
    <w:rsid w:val="009240F9"/>
    <w:rPr>
      <w:rFonts w:eastAsia="Times New Roman" w:cs="Times New Roman"/>
      <w:sz w:val="22"/>
      <w:lang w:eastAsia="en-AU"/>
    </w:rPr>
  </w:style>
  <w:style w:type="character" w:customStyle="1" w:styleId="DefinitionChar">
    <w:name w:val="Definition Char"/>
    <w:aliases w:val="dd Char"/>
    <w:link w:val="Definition"/>
    <w:rsid w:val="001D5B2C"/>
    <w:rPr>
      <w:rFonts w:eastAsia="Times New Roman" w:cs="Times New Roman"/>
      <w:sz w:val="22"/>
      <w:lang w:eastAsia="en-AU"/>
    </w:rPr>
  </w:style>
  <w:style w:type="character" w:customStyle="1" w:styleId="ItemHeadChar">
    <w:name w:val="ItemHead Char"/>
    <w:aliases w:val="ih Char"/>
    <w:basedOn w:val="DefaultParagraphFont"/>
    <w:link w:val="ItemHead"/>
    <w:rsid w:val="001D5B2C"/>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97D23-0F88-4948-A244-2E2E397E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72</Pages>
  <Words>14008</Words>
  <Characters>73827</Characters>
  <Application>Microsoft Office Word</Application>
  <DocSecurity>6</DocSecurity>
  <PresentationFormat/>
  <Lines>2050</Lines>
  <Paragraphs>1439</Paragraphs>
  <ScaleCrop>false</ScaleCrop>
  <HeadingPairs>
    <vt:vector size="2" baseType="variant">
      <vt:variant>
        <vt:lpstr>Title</vt:lpstr>
      </vt:variant>
      <vt:variant>
        <vt:i4>1</vt:i4>
      </vt:variant>
    </vt:vector>
  </HeadingPairs>
  <TitlesOfParts>
    <vt:vector size="1" baseType="lpstr">
      <vt:lpstr>Telecommunications Legislation Amendment (Statutory Infrastructure Providers and Other Measures) Bill 2022</vt:lpstr>
    </vt:vector>
  </TitlesOfParts>
  <Manager/>
  <Company/>
  <LinksUpToDate>false</LinksUpToDate>
  <CharactersWithSpaces>86396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Legislation Amendment (Statutory Infrastructure Providers and Other Measures) Bill 2022</dc:title>
  <dc:subject/>
  <dc:creator/>
  <cp:keywords/>
  <dc:description/>
  <cp:lastModifiedBy/>
  <cp:revision>1</cp:revision>
  <cp:lastPrinted>2022-08-10T02:03:00Z</cp:lastPrinted>
  <dcterms:created xsi:type="dcterms:W3CDTF">2022-08-30T06:30:00Z</dcterms:created>
  <dcterms:modified xsi:type="dcterms:W3CDTF">2022-08-30T06:30:00Z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Legislation Amendment (Statutory Infrastructure Providers and Other Measures) Bill 2022</vt:lpwstr>
  </property>
  <property fmtid="{D5CDD505-2E9C-101B-9397-08002B2CF9AE}" pid="3" name="ActNo">
    <vt:lpwstr>No.      , 2022</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EXPOSURE DRAFT</vt:lpwstr>
  </property>
  <property fmtid="{D5CDD505-2E9C-101B-9397-08002B2CF9AE}" pid="9" name="ID">
    <vt:lpwstr>OPC7734</vt:lpwstr>
  </property>
  <property fmtid="{D5CDD505-2E9C-101B-9397-08002B2CF9AE}" pid="10" name="DoNotAsk">
    <vt:lpwstr>0</vt:lpwstr>
  </property>
  <property fmtid="{D5CDD505-2E9C-101B-9397-08002B2CF9AE}" pid="11" name="ChangedTitle">
    <vt:lpwstr/>
  </property>
  <property fmtid="{D5CDD505-2E9C-101B-9397-08002B2CF9AE}" pid="12" name="TrimID">
    <vt:lpwstr>PC:D22/9313</vt:lpwstr>
  </property>
</Properties>
</file>