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1D1688">
      <w:pPr>
        <w:spacing w:after="0"/>
        <w:ind w:left="-992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DD1184">
          <w:footerReference w:type="default" r:id="rId9"/>
          <w:footerReference w:type="first" r:id="rId10"/>
          <w:pgSz w:w="11906" w:h="16838"/>
          <w:pgMar w:top="0" w:right="992" w:bottom="1276" w:left="992" w:header="0" w:footer="0" w:gutter="0"/>
          <w:cols w:space="708"/>
          <w:titlePg/>
          <w:docGrid w:linePitch="360"/>
        </w:sectPr>
      </w:pPr>
    </w:p>
    <w:p w:rsidR="003606D0" w:rsidRPr="003606D0" w:rsidRDefault="003606D0" w:rsidP="00E27C4C">
      <w:pPr>
        <w:pStyle w:val="AreaHeading"/>
        <w:spacing w:before="240"/>
        <w:ind w:left="0" w:firstLine="0"/>
        <w:rPr>
          <w:color w:val="3B3838" w:themeColor="background2" w:themeShade="40"/>
          <w:szCs w:val="21"/>
        </w:rPr>
      </w:pPr>
      <w:r w:rsidRPr="003606D0">
        <w:rPr>
          <w:color w:val="3B3838" w:themeColor="background2" w:themeShade="40"/>
          <w:szCs w:val="21"/>
        </w:rPr>
        <w:t xml:space="preserve">COMMUNITY BROADCASTING </w:t>
      </w:r>
      <w:r w:rsidR="007C58C6">
        <w:rPr>
          <w:color w:val="3B3838" w:themeColor="background2" w:themeShade="40"/>
          <w:szCs w:val="21"/>
        </w:rPr>
        <w:t xml:space="preserve">SECTOR </w:t>
      </w:r>
      <w:r w:rsidRPr="003606D0">
        <w:rPr>
          <w:color w:val="3B3838" w:themeColor="background2" w:themeShade="40"/>
          <w:szCs w:val="21"/>
        </w:rPr>
        <w:t>SUSTAINABILITY REVIEW</w:t>
      </w:r>
    </w:p>
    <w:p w:rsidR="00F94014" w:rsidRPr="00CA4EE2" w:rsidRDefault="00F94014" w:rsidP="00F94014">
      <w:pPr>
        <w:pStyle w:val="Heading1"/>
        <w:rPr>
          <w:szCs w:val="44"/>
        </w:rPr>
      </w:pPr>
      <w:r w:rsidRPr="00CA4EE2">
        <w:rPr>
          <w:szCs w:val="44"/>
        </w:rPr>
        <w:t>Summary of stakeholder discussion—</w:t>
      </w:r>
      <w:r w:rsidR="00F460D1">
        <w:rPr>
          <w:szCs w:val="44"/>
        </w:rPr>
        <w:t>Sydney</w:t>
      </w:r>
    </w:p>
    <w:p w:rsidR="00CD6CA9" w:rsidRPr="00705D5A" w:rsidRDefault="00CD6CA9" w:rsidP="00CD6CA9">
      <w:pPr>
        <w:pStyle w:val="Introduction"/>
        <w:rPr>
          <w:szCs w:val="26"/>
          <w:lang w:val="en-AU"/>
        </w:rPr>
      </w:pPr>
      <w:r w:rsidRPr="00705D5A">
        <w:rPr>
          <w:szCs w:val="26"/>
          <w:lang w:val="en-AU"/>
        </w:rPr>
        <w:t xml:space="preserve">This document provides a high-level, deidentified summary of the discussion at the </w:t>
      </w:r>
      <w:r w:rsidR="00DD1184">
        <w:rPr>
          <w:szCs w:val="26"/>
          <w:lang w:val="en-AU"/>
        </w:rPr>
        <w:t>workshop</w:t>
      </w:r>
      <w:r w:rsidRPr="00705D5A">
        <w:rPr>
          <w:szCs w:val="26"/>
          <w:lang w:val="en-AU"/>
        </w:rPr>
        <w:t xml:space="preserve"> held </w:t>
      </w:r>
      <w:r w:rsidR="00852DDB">
        <w:rPr>
          <w:szCs w:val="26"/>
          <w:lang w:val="en-AU"/>
        </w:rPr>
        <w:t xml:space="preserve">in </w:t>
      </w:r>
      <w:r w:rsidR="001D1688">
        <w:rPr>
          <w:szCs w:val="26"/>
          <w:lang w:val="en-AU"/>
        </w:rPr>
        <w:t>Sydney on 10</w:t>
      </w:r>
      <w:r w:rsidR="00FF26D4">
        <w:rPr>
          <w:szCs w:val="26"/>
          <w:lang w:val="en-AU"/>
        </w:rPr>
        <w:t xml:space="preserve"> July </w:t>
      </w:r>
      <w:r w:rsidR="00FE68B5">
        <w:rPr>
          <w:szCs w:val="26"/>
          <w:lang w:val="en-AU"/>
        </w:rPr>
        <w:t>2024</w:t>
      </w:r>
      <w:r w:rsidRPr="00705D5A">
        <w:rPr>
          <w:szCs w:val="26"/>
          <w:lang w:val="en-AU"/>
        </w:rPr>
        <w:t>, and does not reflect all views give</w:t>
      </w:r>
      <w:bookmarkStart w:id="0" w:name="_GoBack"/>
      <w:bookmarkEnd w:id="0"/>
      <w:r w:rsidRPr="00705D5A">
        <w:rPr>
          <w:szCs w:val="26"/>
          <w:lang w:val="en-AU"/>
        </w:rPr>
        <w:t>n.</w:t>
      </w:r>
    </w:p>
    <w:p w:rsidR="00F94014" w:rsidRPr="00B041CB" w:rsidRDefault="00F94014" w:rsidP="00F94014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September</w:t>
      </w:r>
      <w:r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>
        <w:rPr>
          <w:rFonts w:eastAsia="Calibri" w:cs="Times New Roman"/>
          <w:b/>
          <w:color w:val="081E3E"/>
          <w:kern w:val="12"/>
          <w:szCs w:val="20"/>
        </w:rPr>
        <w:t>4</w:t>
      </w:r>
    </w:p>
    <w:p w:rsidR="00F94014" w:rsidRPr="00B041CB" w:rsidRDefault="00F94014" w:rsidP="00F94014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94014" w:rsidRDefault="00F94014" w:rsidP="00F94014">
      <w:pPr>
        <w:pStyle w:val="Subtitle"/>
        <w:spacing w:before="0" w:after="0"/>
        <w:sectPr w:rsidR="00F94014" w:rsidSect="00DD1184">
          <w:type w:val="continuous"/>
          <w:pgSz w:w="11906" w:h="16838"/>
          <w:pgMar w:top="1276" w:right="992" w:bottom="1276" w:left="992" w:header="567" w:footer="0" w:gutter="0"/>
          <w:cols w:space="708"/>
          <w:titlePg/>
          <w:docGrid w:linePitch="360"/>
        </w:sectPr>
      </w:pPr>
    </w:p>
    <w:p w:rsidR="001D1688" w:rsidRDefault="001D1688" w:rsidP="001D1688">
      <w:pPr>
        <w:pStyle w:val="Heading2"/>
      </w:pPr>
      <w:r>
        <w:t>Strengths of community broadcasters in Sydney</w:t>
      </w:r>
    </w:p>
    <w:p w:rsidR="001D1688" w:rsidRDefault="001D1688" w:rsidP="001D1688">
      <w:pPr>
        <w:pStyle w:val="Listparagraphbullets"/>
      </w:pPr>
      <w:r>
        <w:rPr>
          <w:lang w:val="en-US"/>
        </w:rPr>
        <w:t>Provides deep connection to target communities, and relevant content to local interests and needs.</w:t>
      </w:r>
    </w:p>
    <w:p w:rsidR="001D1688" w:rsidRDefault="001D1688" w:rsidP="001D1688">
      <w:pPr>
        <w:pStyle w:val="Listparagraphbullets"/>
      </w:pPr>
      <w:r>
        <w:t>Represents a wide range of community voices and perspectives, including those often overlooked by mainstream media.</w:t>
      </w:r>
    </w:p>
    <w:p w:rsidR="001D1688" w:rsidRDefault="001D1688" w:rsidP="001D1688">
      <w:pPr>
        <w:pStyle w:val="Listparagraphbullets"/>
      </w:pPr>
      <w:r>
        <w:t>Vital supporters of local music, arts, and culture, providing a platform for emerging artists</w:t>
      </w:r>
      <w:r>
        <w:rPr>
          <w:lang w:val="en-US"/>
        </w:rPr>
        <w:t>.</w:t>
      </w:r>
    </w:p>
    <w:p w:rsidR="001D1688" w:rsidRDefault="001D1688" w:rsidP="001D1688">
      <w:pPr>
        <w:pStyle w:val="Listparagraphbullets"/>
      </w:pPr>
      <w:r>
        <w:rPr>
          <w:lang w:val="en-US"/>
        </w:rPr>
        <w:t>Vital in</w:t>
      </w:r>
      <w:r>
        <w:t xml:space="preserve"> disseminating essential information to the community, including news, emergency broadcasts, and public service announcements.</w:t>
      </w:r>
    </w:p>
    <w:p w:rsidR="001D1688" w:rsidRDefault="001D1688" w:rsidP="001D1688">
      <w:pPr>
        <w:pStyle w:val="Heading2"/>
        <w:rPr>
          <w:color w:val="auto"/>
        </w:rPr>
      </w:pPr>
      <w:r>
        <w:t>Challenges for community broadcasters in Sydney</w:t>
      </w:r>
    </w:p>
    <w:p w:rsidR="001D1688" w:rsidRPr="001D1688" w:rsidRDefault="001D1688" w:rsidP="001D1688">
      <w:pPr>
        <w:pStyle w:val="Listparagraphbullets"/>
      </w:pPr>
      <w:r w:rsidRPr="001D1688">
        <w:t>The cost of living crisis has led to a significant drop in available sponsorship revenue, making it harder to compete with less available funds, particularly with commercial radio stations.</w:t>
      </w:r>
    </w:p>
    <w:p w:rsidR="001D1688" w:rsidRPr="001D1688" w:rsidRDefault="001D1688" w:rsidP="001D1688">
      <w:pPr>
        <w:pStyle w:val="Listparagraphbullets"/>
      </w:pPr>
      <w:r w:rsidRPr="001D1688">
        <w:t>Access to grants is challenging, particularly for larger stations. There's a lack of operational grants for stations with higher turnover, forcing them to rely on sponsorship.</w:t>
      </w:r>
    </w:p>
    <w:p w:rsidR="001D1688" w:rsidRPr="001D1688" w:rsidRDefault="001D1688" w:rsidP="001D1688">
      <w:pPr>
        <w:pStyle w:val="Listparagraphbullets"/>
      </w:pPr>
      <w:r w:rsidRPr="001D1688">
        <w:t>The shift towards online platforms and digital content consumption is impacting traditional listening.</w:t>
      </w:r>
    </w:p>
    <w:p w:rsidR="001D1688" w:rsidRPr="001D1688" w:rsidRDefault="001D1688" w:rsidP="001D1688">
      <w:pPr>
        <w:pStyle w:val="Listparagraphbullets"/>
      </w:pPr>
      <w:r w:rsidRPr="001D1688">
        <w:t>The crowded media landscape, with numerous radio stations and online options, makes it difficult to attract and retain audiences.</w:t>
      </w:r>
    </w:p>
    <w:p w:rsidR="001D1688" w:rsidRPr="001D1688" w:rsidRDefault="001D1688" w:rsidP="001D1688">
      <w:pPr>
        <w:pStyle w:val="Listparagraphbullets"/>
      </w:pPr>
      <w:r w:rsidRPr="001D1688">
        <w:t>Catering to diverse audience segments with varying interests and preferences is challenging.</w:t>
      </w:r>
    </w:p>
    <w:p w:rsidR="001D1688" w:rsidRPr="001D1688" w:rsidRDefault="001D1688" w:rsidP="001D1688">
      <w:pPr>
        <w:pStyle w:val="Listparagraphbullets"/>
      </w:pPr>
      <w:r w:rsidRPr="001D1688">
        <w:t>The urban landscape in Sydney is constantly evolving, impacting signal coverage and reception.</w:t>
      </w:r>
    </w:p>
    <w:p w:rsidR="001D1688" w:rsidRPr="001D1688" w:rsidRDefault="001D1688" w:rsidP="001D1688">
      <w:pPr>
        <w:pStyle w:val="Listparagraphbullets"/>
      </w:pPr>
      <w:r w:rsidRPr="001D1688">
        <w:t>The cost of maintaining broadcasting sites in Sydney is significant, adding to financial pressures.</w:t>
      </w:r>
    </w:p>
    <w:p w:rsidR="001D1688" w:rsidRPr="001D1688" w:rsidRDefault="001D1688" w:rsidP="001D1688">
      <w:pPr>
        <w:pStyle w:val="Listparagraphbullets"/>
      </w:pPr>
      <w:r w:rsidRPr="001D1688">
        <w:t>Investment in technology and digital platforms would enhance broadcasting capabilities.</w:t>
      </w:r>
    </w:p>
    <w:p w:rsidR="001D1688" w:rsidRDefault="001D1688" w:rsidP="001D1688">
      <w:pPr>
        <w:pStyle w:val="Heading3"/>
        <w:rPr>
          <w:lang w:val="en-US"/>
        </w:rPr>
      </w:pPr>
      <w:r>
        <w:rPr>
          <w:lang w:val="en-US"/>
        </w:rPr>
        <w:t>Calls for reform</w:t>
      </w:r>
    </w:p>
    <w:p w:rsidR="001D1688" w:rsidRDefault="00F460D1" w:rsidP="00F460D1">
      <w:pPr>
        <w:pStyle w:val="Listparagraphbullets"/>
      </w:pPr>
      <w:r>
        <w:t>Increased funding for operational</w:t>
      </w:r>
      <w:r w:rsidR="001D1688">
        <w:t xml:space="preserve"> grants, particularly for mid-sized stations.</w:t>
      </w:r>
    </w:p>
    <w:p w:rsidR="001D1688" w:rsidRDefault="00F460D1" w:rsidP="00F460D1">
      <w:pPr>
        <w:pStyle w:val="Listparagraphbullets"/>
      </w:pPr>
      <w:r>
        <w:t>A more flexible grant system with an outcomes-based approach.</w:t>
      </w:r>
    </w:p>
    <w:p w:rsidR="001D1688" w:rsidRDefault="00F460D1" w:rsidP="00F460D1">
      <w:pPr>
        <w:pStyle w:val="Listparagraphbullets"/>
      </w:pPr>
      <w:r>
        <w:rPr>
          <w:lang w:val="en-US"/>
        </w:rPr>
        <w:t xml:space="preserve">Policy </w:t>
      </w:r>
      <w:r w:rsidR="001D1688">
        <w:t xml:space="preserve">support for community radio, including advocacy for the sector's role in media </w:t>
      </w:r>
      <w:r w:rsidR="001D1688">
        <w:rPr>
          <w:lang w:val="en-US"/>
        </w:rPr>
        <w:t>diversity</w:t>
      </w:r>
      <w:r w:rsidR="001D1688">
        <w:t>.</w:t>
      </w:r>
    </w:p>
    <w:p w:rsidR="001D1688" w:rsidRDefault="00F460D1" w:rsidP="00F460D1">
      <w:pPr>
        <w:pStyle w:val="Listparagraphbullets"/>
      </w:pPr>
      <w:r>
        <w:t xml:space="preserve">Increased collaboration between stations to </w:t>
      </w:r>
      <w:r w:rsidR="001D1688">
        <w:t>share best practices and resources.</w:t>
      </w:r>
    </w:p>
    <w:p w:rsidR="001D1688" w:rsidRDefault="00F460D1" w:rsidP="00F460D1">
      <w:pPr>
        <w:pStyle w:val="Listparagraphbullets"/>
      </w:pPr>
      <w:r>
        <w:rPr>
          <w:lang w:val="en-US"/>
        </w:rPr>
        <w:t xml:space="preserve">Government </w:t>
      </w:r>
      <w:r w:rsidR="001D1688">
        <w:t>and industry collaboration to address infrastructure costs and improve coverage.</w:t>
      </w:r>
    </w:p>
    <w:p w:rsidR="001D1688" w:rsidRDefault="001D1688" w:rsidP="001D1688">
      <w:pPr>
        <w:pStyle w:val="Heading2"/>
      </w:pPr>
      <w:r>
        <w:lastRenderedPageBreak/>
        <w:t>Community participation</w:t>
      </w:r>
    </w:p>
    <w:p w:rsidR="00F460D1" w:rsidRPr="00F460D1" w:rsidRDefault="00F460D1" w:rsidP="00F460D1">
      <w:pPr>
        <w:pStyle w:val="Listparagraphbullets"/>
      </w:pPr>
      <w:r w:rsidRPr="00F460D1">
        <w:t xml:space="preserve">Many stations are reliant on volunteers as they provide a cost-saving advantage, have deep </w:t>
      </w:r>
      <w:r>
        <w:t>community connection,</w:t>
      </w:r>
      <w:r w:rsidRPr="00F460D1">
        <w:t xml:space="preserve"> enhance the station’s relevance and offer a foundation for future industry professionals.</w:t>
      </w:r>
    </w:p>
    <w:p w:rsidR="001D1688" w:rsidRPr="00F460D1" w:rsidRDefault="001D1688" w:rsidP="00F460D1">
      <w:pPr>
        <w:pStyle w:val="Listparagraphbullets"/>
      </w:pPr>
      <w:r w:rsidRPr="00F460D1">
        <w:t>Attracting, retaining, and managing personnel effectively requires dedicated resources and training.</w:t>
      </w:r>
    </w:p>
    <w:p w:rsidR="001D1688" w:rsidRPr="00F460D1" w:rsidRDefault="001D1688" w:rsidP="00F460D1">
      <w:pPr>
        <w:pStyle w:val="Listparagraphbullets"/>
      </w:pPr>
      <w:r w:rsidRPr="00F460D1">
        <w:t>Identifying and recruiting the necessary expertise for Board positions is difficult; with a lack of specific skills in the market (e.g. journalism or technical expertise).</w:t>
      </w:r>
    </w:p>
    <w:p w:rsidR="001D1688" w:rsidRPr="00F460D1" w:rsidRDefault="001D1688" w:rsidP="00F460D1">
      <w:pPr>
        <w:pStyle w:val="Listparagraphbullets"/>
      </w:pPr>
      <w:r w:rsidRPr="00F460D1">
        <w:t>Maintaining consistent, engaging, and relevant content across various platforms is demanding.</w:t>
      </w:r>
    </w:p>
    <w:p w:rsidR="001D1688" w:rsidRPr="00F460D1" w:rsidRDefault="001D1688" w:rsidP="00F460D1">
      <w:pPr>
        <w:pStyle w:val="Listparagraphbullets"/>
      </w:pPr>
      <w:r w:rsidRPr="00F460D1">
        <w:t>Paid staff play a crucial role in providing leadership, strategic planning, and overseeing operations. However, most stations have a small number of paid staff - often focused on management and admin.</w:t>
      </w:r>
    </w:p>
    <w:p w:rsidR="001D1688" w:rsidRPr="00F460D1" w:rsidRDefault="001D1688" w:rsidP="00F460D1">
      <w:pPr>
        <w:pStyle w:val="Listparagraphbullets"/>
      </w:pPr>
      <w:r w:rsidRPr="00F460D1">
        <w:t>Budget limitations restrict the ability to hire additional staff, impacting capacity and programming.</w:t>
      </w:r>
    </w:p>
    <w:p w:rsidR="001D1688" w:rsidRPr="00F460D1" w:rsidRDefault="001D1688" w:rsidP="00F460D1">
      <w:pPr>
        <w:pStyle w:val="Listparagraphbullets"/>
      </w:pPr>
      <w:r w:rsidRPr="00F460D1">
        <w:t>There</w:t>
      </w:r>
      <w:r w:rsidR="00F460D1">
        <w:t xml:space="preserve"> i</w:t>
      </w:r>
      <w:r w:rsidRPr="00F460D1">
        <w:t>s a need for investment in staff training and development to improve skills and knowledge.</w:t>
      </w:r>
    </w:p>
    <w:p w:rsidR="001D1688" w:rsidRPr="00F460D1" w:rsidRDefault="001D1688" w:rsidP="00F460D1">
      <w:pPr>
        <w:pStyle w:val="Listparagraphbullets"/>
      </w:pPr>
      <w:r w:rsidRPr="00F460D1">
        <w:t>Community participation beyond listening is essential, however attracting and retaining members requires capacity and effective engagement strategies.</w:t>
      </w:r>
    </w:p>
    <w:p w:rsidR="001D1688" w:rsidRDefault="001D1688" w:rsidP="001D1688">
      <w:pPr>
        <w:pStyle w:val="Heading3"/>
        <w:rPr>
          <w:lang w:eastAsia="en-AU"/>
        </w:rPr>
      </w:pPr>
      <w:r>
        <w:rPr>
          <w:lang w:eastAsia="en-AU"/>
        </w:rPr>
        <w:t>Calls for reform</w:t>
      </w:r>
    </w:p>
    <w:p w:rsidR="001D1688" w:rsidRDefault="00F460D1" w:rsidP="00F460D1">
      <w:pPr>
        <w:pStyle w:val="Listparagraphbullets"/>
        <w:rPr>
          <w:lang w:eastAsia="en-AU"/>
        </w:rPr>
      </w:pPr>
      <w:r>
        <w:t>Targeted audience engagement strategies, including digital platform and yout</w:t>
      </w:r>
      <w:r w:rsidR="001D1688">
        <w:t>h initiatives.</w:t>
      </w:r>
    </w:p>
    <w:p w:rsidR="001D1688" w:rsidRDefault="00F460D1" w:rsidP="00F460D1">
      <w:pPr>
        <w:pStyle w:val="Listparagraphbullets"/>
      </w:pPr>
      <w:r>
        <w:rPr>
          <w:lang w:val="en-US"/>
        </w:rPr>
        <w:t>Invest</w:t>
      </w:r>
      <w:r w:rsidR="001D1688">
        <w:t xml:space="preserve"> in audience research to understand listener needs and preferences</w:t>
      </w:r>
      <w:r w:rsidR="001D1688">
        <w:rPr>
          <w:lang w:val="en-US"/>
        </w:rPr>
        <w:t>, and an</w:t>
      </w:r>
      <w:r w:rsidR="001D1688">
        <w:t xml:space="preserve"> interactive platform for audience feedback and participation.</w:t>
      </w:r>
    </w:p>
    <w:p w:rsidR="001D1688" w:rsidRDefault="00F460D1" w:rsidP="00F460D1">
      <w:pPr>
        <w:pStyle w:val="Listparagraphbullets"/>
      </w:pPr>
      <w:r>
        <w:t>Invest</w:t>
      </w:r>
      <w:r w:rsidR="001D1688">
        <w:rPr>
          <w:lang w:val="en-US"/>
        </w:rPr>
        <w:t xml:space="preserve"> </w:t>
      </w:r>
      <w:r w:rsidR="001D1688">
        <w:t>in volunteer training</w:t>
      </w:r>
      <w:r w:rsidR="001D1688">
        <w:rPr>
          <w:lang w:val="en-US"/>
        </w:rPr>
        <w:t xml:space="preserve">, staff cadetships </w:t>
      </w:r>
      <w:r w:rsidR="001D1688">
        <w:t>and development programs.</w:t>
      </w:r>
    </w:p>
    <w:p w:rsidR="001D1688" w:rsidRDefault="00F460D1" w:rsidP="00F460D1">
      <w:pPr>
        <w:pStyle w:val="Listparagraphbullets"/>
      </w:pPr>
      <w:proofErr w:type="spellStart"/>
      <w:r>
        <w:rPr>
          <w:lang w:val="en-US"/>
        </w:rPr>
        <w:t>Recognise</w:t>
      </w:r>
      <w:proofErr w:type="spellEnd"/>
      <w:r>
        <w:rPr>
          <w:lang w:val="en-US"/>
        </w:rPr>
        <w:t xml:space="preserve"> </w:t>
      </w:r>
      <w:r w:rsidR="001D1688">
        <w:t xml:space="preserve">and </w:t>
      </w:r>
      <w:proofErr w:type="spellStart"/>
      <w:r w:rsidR="001D1688">
        <w:t>appreciat</w:t>
      </w:r>
      <w:proofErr w:type="spellEnd"/>
      <w:r w:rsidR="001D1688">
        <w:rPr>
          <w:lang w:val="en-US"/>
        </w:rPr>
        <w:t>e</w:t>
      </w:r>
      <w:r w:rsidR="001D1688">
        <w:t xml:space="preserve"> volunteer contributions, including creating positive wo</w:t>
      </w:r>
      <w:proofErr w:type="spellStart"/>
      <w:r w:rsidR="001D1688">
        <w:rPr>
          <w:lang w:val="en-US"/>
        </w:rPr>
        <w:t>rkplace</w:t>
      </w:r>
      <w:proofErr w:type="spellEnd"/>
      <w:r w:rsidR="001D1688">
        <w:rPr>
          <w:lang w:val="en-US"/>
        </w:rPr>
        <w:t xml:space="preserve"> environments</w:t>
      </w:r>
      <w:r w:rsidR="001D1688">
        <w:t>.</w:t>
      </w:r>
    </w:p>
    <w:p w:rsidR="001D1688" w:rsidRDefault="001D1688" w:rsidP="001D1688">
      <w:pPr>
        <w:pStyle w:val="Heading2"/>
      </w:pPr>
      <w:r>
        <w:t>Sponsorship</w:t>
      </w:r>
    </w:p>
    <w:p w:rsidR="001D1688" w:rsidRPr="00F460D1" w:rsidRDefault="001D1688" w:rsidP="00F460D1">
      <w:pPr>
        <w:pStyle w:val="Listparagraphbullets"/>
      </w:pPr>
      <w:r w:rsidRPr="00F460D1">
        <w:t>The 5-minute sponsorship limit can be restrictive, especially for stations reliant on sponsorship revenue. However, increasing the limit is not the answer due to listener preferences and commercial competition.</w:t>
      </w:r>
    </w:p>
    <w:p w:rsidR="001D1688" w:rsidRPr="00F460D1" w:rsidRDefault="001D1688" w:rsidP="00F460D1">
      <w:pPr>
        <w:pStyle w:val="Listparagraphbullets"/>
      </w:pPr>
      <w:r w:rsidRPr="00F460D1">
        <w:t>The distinction between sponsorship and advertising, coupled with regulations around government funding and sponsorship, creates confusion.</w:t>
      </w:r>
    </w:p>
    <w:p w:rsidR="001D1688" w:rsidRPr="00F460D1" w:rsidRDefault="00F460D1" w:rsidP="00F460D1">
      <w:pPr>
        <w:pStyle w:val="Listparagraphbullets"/>
      </w:pPr>
      <w:r>
        <w:t>Growing</w:t>
      </w:r>
      <w:r w:rsidR="001D1688" w:rsidRPr="00F460D1">
        <w:t xml:space="preserve"> regulations</w:t>
      </w:r>
      <w:r>
        <w:t>/</w:t>
      </w:r>
      <w:r w:rsidR="001D1688" w:rsidRPr="00F460D1">
        <w:t xml:space="preserve">compliance requirements </w:t>
      </w:r>
      <w:r>
        <w:t>are burdensome on</w:t>
      </w:r>
      <w:r w:rsidR="001D1688" w:rsidRPr="00F460D1">
        <w:t xml:space="preserve"> governance and leadership</w:t>
      </w:r>
      <w:r>
        <w:t>.</w:t>
      </w:r>
    </w:p>
    <w:p w:rsidR="001D1688" w:rsidRDefault="001D1688" w:rsidP="001D1688">
      <w:pPr>
        <w:pStyle w:val="Heading3"/>
      </w:pPr>
      <w:r>
        <w:t>Calls for reform</w:t>
      </w:r>
    </w:p>
    <w:p w:rsidR="001D1688" w:rsidRDefault="001D1688" w:rsidP="00792FF8">
      <w:pPr>
        <w:pStyle w:val="Listparagraphbullets"/>
      </w:pPr>
      <w:r w:rsidRPr="00F460D1">
        <w:rPr>
          <w:lang w:val="en-US"/>
        </w:rPr>
        <w:t>There is a need for flexibility and simplicity with sponsorship</w:t>
      </w:r>
      <w:r w:rsidR="00F460D1">
        <w:rPr>
          <w:lang w:val="en-US"/>
        </w:rPr>
        <w:t xml:space="preserve"> – do not</w:t>
      </w:r>
      <w:r w:rsidRPr="00F460D1">
        <w:rPr>
          <w:lang w:val="en-US"/>
        </w:rPr>
        <w:t xml:space="preserve"> increase the overall sponsorship limit, but rather introduce averaging or a daily total</w:t>
      </w:r>
      <w:r w:rsidR="00F460D1">
        <w:rPr>
          <w:lang w:val="en-US"/>
        </w:rPr>
        <w:t>.</w:t>
      </w:r>
    </w:p>
    <w:p w:rsidR="001D1688" w:rsidRDefault="00F460D1" w:rsidP="006C0B41">
      <w:pPr>
        <w:pStyle w:val="Listparagraphbullets"/>
      </w:pPr>
      <w:r w:rsidRPr="00F460D1">
        <w:rPr>
          <w:lang w:val="en-US"/>
        </w:rPr>
        <w:t>S</w:t>
      </w:r>
      <w:r w:rsidR="001D1688" w:rsidRPr="00F460D1">
        <w:rPr>
          <w:lang w:val="en-US"/>
        </w:rPr>
        <w:t>implify or remove tagging requirements</w:t>
      </w:r>
      <w:r w:rsidRPr="00F460D1">
        <w:rPr>
          <w:lang w:val="en-US"/>
        </w:rPr>
        <w:t xml:space="preserve">, and </w:t>
      </w:r>
      <w:r>
        <w:rPr>
          <w:lang w:val="en-US"/>
        </w:rPr>
        <w:t>r</w:t>
      </w:r>
      <w:proofErr w:type="spellStart"/>
      <w:r w:rsidR="001D1688">
        <w:t>emove</w:t>
      </w:r>
      <w:proofErr w:type="spellEnd"/>
      <w:r w:rsidR="001D1688">
        <w:t xml:space="preserve"> ambiguity between s</w:t>
      </w:r>
      <w:proofErr w:type="spellStart"/>
      <w:r w:rsidR="001D1688" w:rsidRPr="00F460D1">
        <w:rPr>
          <w:lang w:val="en-US"/>
        </w:rPr>
        <w:t>ponsorship</w:t>
      </w:r>
      <w:proofErr w:type="spellEnd"/>
      <w:r w:rsidR="001D1688" w:rsidRPr="00F460D1">
        <w:rPr>
          <w:lang w:val="en-US"/>
        </w:rPr>
        <w:t xml:space="preserve"> and advertising.</w:t>
      </w:r>
    </w:p>
    <w:p w:rsidR="001D1688" w:rsidRDefault="001D1688" w:rsidP="001D1688">
      <w:pPr>
        <w:pStyle w:val="Heading2"/>
      </w:pPr>
      <w:r>
        <w:t>Funding priorities</w:t>
      </w:r>
    </w:p>
    <w:p w:rsidR="001D1688" w:rsidRPr="00F460D1" w:rsidRDefault="001D1688" w:rsidP="00F460D1">
      <w:pPr>
        <w:pStyle w:val="Listparagraphbullets"/>
      </w:pPr>
      <w:r w:rsidRPr="00F460D1">
        <w:t>The grant process is perceived as favouring larger stations with more resources</w:t>
      </w:r>
      <w:r w:rsidR="00F460D1">
        <w:t>/</w:t>
      </w:r>
      <w:r w:rsidRPr="00F460D1">
        <w:t xml:space="preserve">expertise in grant writing. </w:t>
      </w:r>
    </w:p>
    <w:p w:rsidR="001D1688" w:rsidRPr="00F460D1" w:rsidRDefault="001D1688" w:rsidP="00F460D1">
      <w:pPr>
        <w:pStyle w:val="Listparagraphbullets"/>
      </w:pPr>
      <w:r w:rsidRPr="00F460D1">
        <w:t>Rigid grant categories and line items limit the ability of stations to adapt to changing needs and priorities.</w:t>
      </w:r>
    </w:p>
    <w:p w:rsidR="001D1688" w:rsidRDefault="001D1688" w:rsidP="00F460D1">
      <w:pPr>
        <w:pStyle w:val="Listparagraphbullets"/>
      </w:pPr>
      <w:r w:rsidRPr="00F460D1">
        <w:t>The emphasis on short-term projects hinders long-term capacity building and sustainability</w:t>
      </w:r>
      <w:r>
        <w:t>.</w:t>
      </w:r>
    </w:p>
    <w:p w:rsidR="001D1688" w:rsidRPr="00F460D1" w:rsidRDefault="00F460D1" w:rsidP="00F460D1">
      <w:pPr>
        <w:pStyle w:val="Listparagraphbullets"/>
      </w:pPr>
      <w:r>
        <w:t>I</w:t>
      </w:r>
      <w:r w:rsidR="001D1688" w:rsidRPr="00F460D1">
        <w:t>ncreased operational funding to support core activities would help ensure long-term viability</w:t>
      </w:r>
      <w:r>
        <w:t>.</w:t>
      </w:r>
    </w:p>
    <w:p w:rsidR="001D1688" w:rsidRPr="00F460D1" w:rsidRDefault="001D1688" w:rsidP="00F460D1">
      <w:pPr>
        <w:pStyle w:val="Listparagraphbullets"/>
      </w:pPr>
      <w:r w:rsidRPr="00F460D1">
        <w:t>Investing in journalism and news production was identified as a crucial priority to maintain the sector's role in providing diverse and reliable information.</w:t>
      </w:r>
    </w:p>
    <w:p w:rsidR="001D1688" w:rsidRPr="00F460D1" w:rsidRDefault="001D1688" w:rsidP="00F460D1">
      <w:pPr>
        <w:pStyle w:val="Listparagraphbullets"/>
      </w:pPr>
      <w:r w:rsidRPr="00F460D1">
        <w:t>Funding for audience development initiatives was seen as essential for attracting and retaining listeners.</w:t>
      </w:r>
    </w:p>
    <w:p w:rsidR="001D1688" w:rsidRDefault="001D1688" w:rsidP="001D1688">
      <w:pPr>
        <w:pStyle w:val="Heading3"/>
      </w:pPr>
      <w:r>
        <w:t>Calls for reform</w:t>
      </w:r>
    </w:p>
    <w:p w:rsidR="001D1688" w:rsidRDefault="00F460D1" w:rsidP="00F460D1">
      <w:pPr>
        <w:pStyle w:val="Listparagraphbullets"/>
      </w:pPr>
      <w:r>
        <w:t>S</w:t>
      </w:r>
      <w:r w:rsidR="001D1688">
        <w:t>hift from line based to outcome-based funding to allow greater flexibility for stations.</w:t>
      </w:r>
    </w:p>
    <w:p w:rsidR="001D1688" w:rsidRDefault="00F460D1" w:rsidP="00F460D1">
      <w:pPr>
        <w:pStyle w:val="Listparagraphbullets"/>
      </w:pPr>
      <w:r>
        <w:rPr>
          <w:rStyle w:val="Strong"/>
          <w:b w:val="0"/>
          <w:lang w:val="en-US"/>
        </w:rPr>
        <w:t>S</w:t>
      </w:r>
      <w:proofErr w:type="spellStart"/>
      <w:r w:rsidR="001D1688">
        <w:t>ignificant</w:t>
      </w:r>
      <w:proofErr w:type="spellEnd"/>
      <w:r w:rsidR="001D1688">
        <w:t xml:space="preserve"> increase in grant funding, particularly for operational costs and news and journalism.</w:t>
      </w:r>
    </w:p>
    <w:p w:rsidR="001D1688" w:rsidRDefault="00F460D1" w:rsidP="00F460D1">
      <w:pPr>
        <w:pStyle w:val="Listparagraphbullets"/>
      </w:pPr>
      <w:r>
        <w:rPr>
          <w:lang w:val="en-US"/>
        </w:rPr>
        <w:t>D</w:t>
      </w:r>
      <w:r w:rsidR="001D1688">
        <w:rPr>
          <w:lang w:val="en-US"/>
        </w:rPr>
        <w:t>edicated</w:t>
      </w:r>
      <w:r w:rsidR="001D1688">
        <w:t xml:space="preserve"> funding for capacity building activities, such as training and staff development</w:t>
      </w:r>
      <w:r w:rsidR="001D1688">
        <w:rPr>
          <w:lang w:val="en-US"/>
        </w:rPr>
        <w:t>.</w:t>
      </w:r>
    </w:p>
    <w:p w:rsidR="001D1688" w:rsidRDefault="00F460D1" w:rsidP="00F460D1">
      <w:pPr>
        <w:pStyle w:val="Listparagraphbullets"/>
      </w:pPr>
      <w:r>
        <w:rPr>
          <w:lang w:val="en-US"/>
        </w:rPr>
        <w:t>S</w:t>
      </w:r>
      <w:r w:rsidR="001D1688">
        <w:t xml:space="preserve">upport for programs that promote diversity and </w:t>
      </w:r>
      <w:proofErr w:type="spellStart"/>
      <w:r w:rsidR="001D1688">
        <w:t>inclusio</w:t>
      </w:r>
      <w:proofErr w:type="spellEnd"/>
      <w:r w:rsidR="001D1688">
        <w:rPr>
          <w:lang w:val="en-US"/>
        </w:rPr>
        <w:t>n</w:t>
      </w:r>
      <w:r w:rsidR="001D1688">
        <w:t>.</w:t>
      </w:r>
    </w:p>
    <w:p w:rsidR="00314B25" w:rsidRDefault="00F460D1" w:rsidP="0033025D">
      <w:pPr>
        <w:pStyle w:val="Listparagraphbullets"/>
      </w:pPr>
      <w:r w:rsidRPr="00F460D1">
        <w:rPr>
          <w:lang w:val="en-US"/>
        </w:rPr>
        <w:t>Streamline</w:t>
      </w:r>
      <w:r w:rsidR="001D1688">
        <w:t xml:space="preserve"> the grant application process to reduce the burden on stations.</w:t>
      </w:r>
    </w:p>
    <w:sectPr w:rsidR="00314B25" w:rsidSect="00DD1184">
      <w:type w:val="continuous"/>
      <w:pgSz w:w="11906" w:h="16838"/>
      <w:pgMar w:top="1276" w:right="992" w:bottom="1276" w:left="99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DD1184">
    <w:pPr>
      <w:pStyle w:val="Footer"/>
      <w:tabs>
        <w:tab w:val="clear" w:pos="4513"/>
        <w:tab w:val="clear" w:pos="9026"/>
        <w:tab w:val="right" w:pos="9475"/>
      </w:tabs>
      <w:spacing w:after="40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E27C4C">
      <w:rPr>
        <w:rFonts w:cs="Segoe UI"/>
        <w:noProof/>
        <w:szCs w:val="18"/>
      </w:rPr>
      <w:t>Summary of stakeholder discussion—Sydney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7C58C6">
    <w:pPr>
      <w:pStyle w:val="Footer"/>
      <w:tabs>
        <w:tab w:val="clear" w:pos="4513"/>
        <w:tab w:val="clear" w:pos="9026"/>
      </w:tabs>
      <w:ind w:left="-992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DD1184">
    <w:pPr>
      <w:pStyle w:val="Footer"/>
      <w:tabs>
        <w:tab w:val="clear" w:pos="4513"/>
        <w:tab w:val="clear" w:pos="9026"/>
        <w:tab w:val="right" w:pos="9475"/>
      </w:tabs>
      <w:spacing w:after="40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E27C4C">
      <w:rPr>
        <w:rFonts w:cs="Segoe UI"/>
        <w:noProof/>
        <w:szCs w:val="18"/>
      </w:rPr>
      <w:t>Summary of stakeholder discussion—Sydney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7C58C6">
    <w:pPr>
      <w:pStyle w:val="Footer"/>
      <w:tabs>
        <w:tab w:val="clear" w:pos="4513"/>
        <w:tab w:val="clear" w:pos="9026"/>
      </w:tabs>
      <w:ind w:left="-992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7" name="Picture 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2854663C"/>
    <w:lvl w:ilvl="0" w:tplc="9F4464BA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1B1414CE"/>
    <w:lvl w:ilvl="0" w:tplc="797037E0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  <w:num w:numId="19">
    <w:abstractNumId w:val="12"/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Calibri" w:hAnsi="Calibri" w:hint="default"/>
          <w:b w:val="0"/>
          <w:color w:val="auto"/>
          <w:sz w:val="20"/>
          <w:szCs w:val="20"/>
        </w:rPr>
      </w:lvl>
    </w:lvlOverride>
  </w:num>
  <w:num w:numId="20">
    <w:abstractNumId w:val="11"/>
  </w:num>
  <w:num w:numId="21">
    <w:abstractNumId w:val="11"/>
  </w:num>
  <w:num w:numId="22">
    <w:abstractNumId w:val="11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90A0C"/>
    <w:rsid w:val="001D1688"/>
    <w:rsid w:val="001D583B"/>
    <w:rsid w:val="001D6D6B"/>
    <w:rsid w:val="001E4471"/>
    <w:rsid w:val="001E7AC4"/>
    <w:rsid w:val="001F2321"/>
    <w:rsid w:val="00204A64"/>
    <w:rsid w:val="00217C11"/>
    <w:rsid w:val="00236F1B"/>
    <w:rsid w:val="00261FFA"/>
    <w:rsid w:val="00265BAB"/>
    <w:rsid w:val="00270779"/>
    <w:rsid w:val="00272982"/>
    <w:rsid w:val="00287C7E"/>
    <w:rsid w:val="0029453A"/>
    <w:rsid w:val="002A5AB5"/>
    <w:rsid w:val="002F1A23"/>
    <w:rsid w:val="00300077"/>
    <w:rsid w:val="00310148"/>
    <w:rsid w:val="00314B25"/>
    <w:rsid w:val="00323710"/>
    <w:rsid w:val="00342348"/>
    <w:rsid w:val="003508A8"/>
    <w:rsid w:val="00355330"/>
    <w:rsid w:val="00356735"/>
    <w:rsid w:val="003606D0"/>
    <w:rsid w:val="00381BDA"/>
    <w:rsid w:val="003B6D01"/>
    <w:rsid w:val="003C575A"/>
    <w:rsid w:val="003D71C5"/>
    <w:rsid w:val="003F3CB7"/>
    <w:rsid w:val="00416734"/>
    <w:rsid w:val="00437E5E"/>
    <w:rsid w:val="00445017"/>
    <w:rsid w:val="004A3207"/>
    <w:rsid w:val="004B4491"/>
    <w:rsid w:val="005020E0"/>
    <w:rsid w:val="005413E7"/>
    <w:rsid w:val="00543D99"/>
    <w:rsid w:val="00564E30"/>
    <w:rsid w:val="005C0459"/>
    <w:rsid w:val="005C37D2"/>
    <w:rsid w:val="005D038B"/>
    <w:rsid w:val="005E55BD"/>
    <w:rsid w:val="00610225"/>
    <w:rsid w:val="00630D43"/>
    <w:rsid w:val="006452B1"/>
    <w:rsid w:val="006503AD"/>
    <w:rsid w:val="006542FA"/>
    <w:rsid w:val="00654F9E"/>
    <w:rsid w:val="00657C42"/>
    <w:rsid w:val="006835FC"/>
    <w:rsid w:val="00691FA2"/>
    <w:rsid w:val="006D43C7"/>
    <w:rsid w:val="006F2712"/>
    <w:rsid w:val="00731351"/>
    <w:rsid w:val="00744CD2"/>
    <w:rsid w:val="00754169"/>
    <w:rsid w:val="00772C27"/>
    <w:rsid w:val="00775A73"/>
    <w:rsid w:val="0077760C"/>
    <w:rsid w:val="00790F25"/>
    <w:rsid w:val="00793843"/>
    <w:rsid w:val="0079788A"/>
    <w:rsid w:val="007B68AB"/>
    <w:rsid w:val="007C58C6"/>
    <w:rsid w:val="007E598F"/>
    <w:rsid w:val="00822DBF"/>
    <w:rsid w:val="00844881"/>
    <w:rsid w:val="00852DDB"/>
    <w:rsid w:val="008A7B93"/>
    <w:rsid w:val="008B7158"/>
    <w:rsid w:val="008C6CB9"/>
    <w:rsid w:val="008D2046"/>
    <w:rsid w:val="008D4156"/>
    <w:rsid w:val="008E534F"/>
    <w:rsid w:val="008F24DE"/>
    <w:rsid w:val="00906533"/>
    <w:rsid w:val="00912D17"/>
    <w:rsid w:val="009276A3"/>
    <w:rsid w:val="009279AE"/>
    <w:rsid w:val="00935A30"/>
    <w:rsid w:val="00953CCD"/>
    <w:rsid w:val="00985DD5"/>
    <w:rsid w:val="009A1C9E"/>
    <w:rsid w:val="009C3D4E"/>
    <w:rsid w:val="009D35AF"/>
    <w:rsid w:val="009F6CDD"/>
    <w:rsid w:val="00A24200"/>
    <w:rsid w:val="00A44E4B"/>
    <w:rsid w:val="00A4759C"/>
    <w:rsid w:val="00A5600C"/>
    <w:rsid w:val="00A63390"/>
    <w:rsid w:val="00A82DAF"/>
    <w:rsid w:val="00A82E97"/>
    <w:rsid w:val="00A86AF3"/>
    <w:rsid w:val="00AC34ED"/>
    <w:rsid w:val="00AC6195"/>
    <w:rsid w:val="00AE61A6"/>
    <w:rsid w:val="00B041CB"/>
    <w:rsid w:val="00B12FC1"/>
    <w:rsid w:val="00B3785F"/>
    <w:rsid w:val="00B4390C"/>
    <w:rsid w:val="00B43F55"/>
    <w:rsid w:val="00B5393D"/>
    <w:rsid w:val="00B74715"/>
    <w:rsid w:val="00B76D03"/>
    <w:rsid w:val="00B86B45"/>
    <w:rsid w:val="00BA12D5"/>
    <w:rsid w:val="00BB3D46"/>
    <w:rsid w:val="00BC0598"/>
    <w:rsid w:val="00C02452"/>
    <w:rsid w:val="00C36E40"/>
    <w:rsid w:val="00C40207"/>
    <w:rsid w:val="00C62177"/>
    <w:rsid w:val="00CA4EE2"/>
    <w:rsid w:val="00CA5147"/>
    <w:rsid w:val="00CD0046"/>
    <w:rsid w:val="00CD6CA9"/>
    <w:rsid w:val="00CE2A57"/>
    <w:rsid w:val="00D13C03"/>
    <w:rsid w:val="00D269A5"/>
    <w:rsid w:val="00D47BFD"/>
    <w:rsid w:val="00D56936"/>
    <w:rsid w:val="00D64922"/>
    <w:rsid w:val="00DC5DC8"/>
    <w:rsid w:val="00DD1184"/>
    <w:rsid w:val="00E27C4C"/>
    <w:rsid w:val="00E7227D"/>
    <w:rsid w:val="00E76BC6"/>
    <w:rsid w:val="00E80E04"/>
    <w:rsid w:val="00EA415A"/>
    <w:rsid w:val="00EE6EE8"/>
    <w:rsid w:val="00EF5B98"/>
    <w:rsid w:val="00F005AF"/>
    <w:rsid w:val="00F1354B"/>
    <w:rsid w:val="00F354F7"/>
    <w:rsid w:val="00F41576"/>
    <w:rsid w:val="00F460D1"/>
    <w:rsid w:val="00F61FA1"/>
    <w:rsid w:val="00F814AD"/>
    <w:rsid w:val="00F94014"/>
    <w:rsid w:val="00FA64C7"/>
    <w:rsid w:val="00FC413F"/>
    <w:rsid w:val="00FD3DAB"/>
    <w:rsid w:val="00FE0987"/>
    <w:rsid w:val="00FE68B5"/>
    <w:rsid w:val="00FE6ADD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779"/>
    <w:pPr>
      <w:keepNext/>
      <w:keepLines/>
      <w:suppressAutoHyphens/>
      <w:spacing w:before="120"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3606D0"/>
    <w:pPr>
      <w:keepNext/>
      <w:numPr>
        <w:numId w:val="1"/>
      </w:numPr>
      <w:spacing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70779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FF26D4"/>
    <w:pPr>
      <w:numPr>
        <w:numId w:val="22"/>
      </w:numPr>
      <w:ind w:left="426" w:hanging="426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character" w:styleId="Strong">
    <w:name w:val="Strong"/>
    <w:basedOn w:val="DefaultParagraphFont"/>
    <w:uiPriority w:val="22"/>
    <w:qFormat/>
    <w:rsid w:val="003606D0"/>
    <w:rPr>
      <w:b/>
      <w:bCs/>
    </w:rPr>
  </w:style>
  <w:style w:type="table" w:customStyle="1" w:styleId="DefaultTable13">
    <w:name w:val="Default Table 13"/>
    <w:basedOn w:val="TableNormal"/>
    <w:uiPriority w:val="99"/>
    <w:rsid w:val="005020E0"/>
    <w:pPr>
      <w:spacing w:before="80" w:after="8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  <w:insideH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CA9"/>
    <w:pPr>
      <w:keepNext/>
      <w:keepLines/>
      <w:numPr>
        <w:ilvl w:val="0"/>
      </w:numPr>
      <w:suppressAutoHyphens w:val="0"/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7F47-FC9D-4C66-B83E-E2D6F102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763</Words>
  <Characters>4879</Characters>
  <Application>Microsoft Office Word</Application>
  <DocSecurity>0</DocSecurity>
  <Lines>78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stakeholder discussion—Brisbane</vt:lpstr>
    </vt:vector>
  </TitlesOfParts>
  <Company>Department of Infrastructure, Transport, Regional Development, Communications and the Arts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stakeholder discussion—Sydney</dc:title>
  <dc:subject/>
  <dc:creator>Department of Infrastructure, Transport, Regional Development, Communications and the Arts</dc:creator>
  <cp:keywords/>
  <dc:description>19 April 2023</dc:description>
  <cp:lastModifiedBy>Hall, Theresa</cp:lastModifiedBy>
  <cp:revision>4</cp:revision>
  <dcterms:created xsi:type="dcterms:W3CDTF">2024-09-09T03:50:00Z</dcterms:created>
  <dcterms:modified xsi:type="dcterms:W3CDTF">2024-09-09T04:40:00Z</dcterms:modified>
</cp:coreProperties>
</file>