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7C1C" w14:textId="3BCCF658" w:rsidR="003E45CD" w:rsidRDefault="000B1582" w:rsidP="00231406">
      <w:pPr>
        <w:pStyle w:val="Heading1"/>
        <w:spacing w:before="120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STATEMENT ON THE 17 FEBRUARY 2025 MEETING OF THE </w:t>
      </w:r>
      <w:r w:rsidR="005D0E8E" w:rsidRPr="00167D37">
        <w:rPr>
          <w:sz w:val="36"/>
          <w:szCs w:val="36"/>
        </w:rPr>
        <w:t>HEAVY VEHICLE NATIONAL LAW REFORM IMPLEMENTATION STEERING COMMITTEE</w:t>
      </w:r>
    </w:p>
    <w:p w14:paraId="6443D2D7" w14:textId="2734244F" w:rsidR="00EA6399" w:rsidRPr="00EA6399" w:rsidRDefault="005563F1" w:rsidP="00EA6399">
      <w:pPr>
        <w:jc w:val="center"/>
      </w:pPr>
      <w:r>
        <w:t>10</w:t>
      </w:r>
      <w:r w:rsidR="002D39EE">
        <w:t xml:space="preserve"> </w:t>
      </w:r>
      <w:r w:rsidR="00E2333F">
        <w:t xml:space="preserve">April </w:t>
      </w:r>
      <w:r w:rsidR="4C49174B">
        <w:t>2025</w:t>
      </w:r>
    </w:p>
    <w:bookmarkEnd w:id="0"/>
    <w:p w14:paraId="7A4E84B0" w14:textId="77777777" w:rsidR="005D0E8E" w:rsidRPr="0076222C" w:rsidRDefault="005D0E8E" w:rsidP="005D0E8E">
      <w:pPr>
        <w:pBdr>
          <w:bottom w:val="single" w:sz="4" w:space="1" w:color="808080"/>
        </w:pBdr>
        <w:spacing w:line="240" w:lineRule="auto"/>
        <w:rPr>
          <w:rFonts w:cs="Arial"/>
          <w:b/>
          <w:color w:val="FFFFFF" w:themeColor="background1"/>
          <w:szCs w:val="20"/>
        </w:rPr>
      </w:pPr>
    </w:p>
    <w:p w14:paraId="1DA822B9" w14:textId="1347141C" w:rsidR="000D1D9D" w:rsidRDefault="000D1D9D" w:rsidP="00764B1B">
      <w:pPr>
        <w:spacing w:before="360"/>
        <w:rPr>
          <w:rFonts w:asciiTheme="minorHAnsi" w:hAnsiTheme="minorHAnsi"/>
          <w:sz w:val="24"/>
          <w:szCs w:val="24"/>
        </w:rPr>
      </w:pPr>
      <w:bookmarkStart w:id="1" w:name="RoadSafety"/>
      <w:r>
        <w:rPr>
          <w:rFonts w:asciiTheme="minorHAnsi" w:hAnsiTheme="minorHAnsi"/>
          <w:sz w:val="24"/>
          <w:szCs w:val="24"/>
        </w:rPr>
        <w:t xml:space="preserve">The seventeenth meeting of the </w:t>
      </w:r>
      <w:r w:rsidRPr="009C51B9">
        <w:rPr>
          <w:rFonts w:asciiTheme="minorHAnsi" w:hAnsiTheme="minorHAnsi"/>
          <w:sz w:val="24"/>
          <w:szCs w:val="24"/>
        </w:rPr>
        <w:t>Heavy Vehicle National Law (</w:t>
      </w:r>
      <w:proofErr w:type="spellStart"/>
      <w:r w:rsidRPr="009C51B9">
        <w:rPr>
          <w:rFonts w:asciiTheme="minorHAnsi" w:hAnsiTheme="minorHAnsi"/>
          <w:sz w:val="24"/>
          <w:szCs w:val="24"/>
        </w:rPr>
        <w:t>HVNL</w:t>
      </w:r>
      <w:proofErr w:type="spellEnd"/>
      <w:r w:rsidRPr="009C51B9">
        <w:rPr>
          <w:rFonts w:asciiTheme="minorHAnsi" w:hAnsiTheme="minorHAnsi"/>
          <w:sz w:val="24"/>
          <w:szCs w:val="24"/>
        </w:rPr>
        <w:t>) Reform Implementation Steering Committee</w:t>
      </w:r>
      <w:r>
        <w:rPr>
          <w:rFonts w:asciiTheme="minorHAnsi" w:hAnsiTheme="minorHAnsi"/>
          <w:sz w:val="24"/>
          <w:szCs w:val="24"/>
        </w:rPr>
        <w:t xml:space="preserve"> </w:t>
      </w:r>
      <w:r w:rsidR="00A14A8E">
        <w:rPr>
          <w:rFonts w:asciiTheme="minorHAnsi" w:hAnsiTheme="minorHAnsi"/>
          <w:sz w:val="24"/>
          <w:szCs w:val="24"/>
        </w:rPr>
        <w:t xml:space="preserve">(the Steering Committee) </w:t>
      </w:r>
      <w:r>
        <w:rPr>
          <w:rFonts w:asciiTheme="minorHAnsi" w:hAnsiTheme="minorHAnsi"/>
          <w:sz w:val="24"/>
          <w:szCs w:val="24"/>
        </w:rPr>
        <w:t>was held on Monday 17 February 2025.</w:t>
      </w:r>
    </w:p>
    <w:p w14:paraId="58EB3820" w14:textId="10EDDB78" w:rsidR="004A31C4" w:rsidRDefault="004A31C4" w:rsidP="00E059D8">
      <w:pPr>
        <w:spacing w:befor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membership and remit of the Steering Committee has been expanded to include members from Victoria, South Australia, the Australian Capital Territory and the Australian Local Government Association following a decision taken by Infrastructure and Transport Senior Officials (</w:t>
      </w:r>
      <w:proofErr w:type="spellStart"/>
      <w:r>
        <w:rPr>
          <w:rFonts w:asciiTheme="minorHAnsi" w:hAnsiTheme="minorHAnsi"/>
          <w:sz w:val="24"/>
          <w:szCs w:val="24"/>
        </w:rPr>
        <w:t>ITSOC</w:t>
      </w:r>
      <w:proofErr w:type="spellEnd"/>
      <w:r>
        <w:rPr>
          <w:rFonts w:asciiTheme="minorHAnsi" w:hAnsiTheme="minorHAnsi"/>
          <w:sz w:val="24"/>
          <w:szCs w:val="24"/>
        </w:rPr>
        <w:t>) at the end of 2024.</w:t>
      </w:r>
      <w:r w:rsidR="00026C2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This approach is intended to ensure all </w:t>
      </w:r>
      <w:proofErr w:type="spellStart"/>
      <w:r>
        <w:rPr>
          <w:rFonts w:asciiTheme="minorHAnsi" w:hAnsiTheme="minorHAnsi"/>
          <w:sz w:val="24"/>
          <w:szCs w:val="24"/>
        </w:rPr>
        <w:t>HVNL</w:t>
      </w:r>
      <w:proofErr w:type="spellEnd"/>
      <w:r>
        <w:rPr>
          <w:rFonts w:asciiTheme="minorHAnsi" w:hAnsiTheme="minorHAnsi"/>
          <w:sz w:val="24"/>
          <w:szCs w:val="24"/>
        </w:rPr>
        <w:t xml:space="preserve"> jurisdictions are well-placed to </w:t>
      </w:r>
      <w:r w:rsidR="00593F82">
        <w:rPr>
          <w:rFonts w:asciiTheme="minorHAnsi" w:hAnsiTheme="minorHAnsi"/>
          <w:sz w:val="24"/>
          <w:szCs w:val="24"/>
        </w:rPr>
        <w:t xml:space="preserve">drive reform progress and </w:t>
      </w:r>
      <w:r>
        <w:rPr>
          <w:rFonts w:asciiTheme="minorHAnsi" w:hAnsiTheme="minorHAnsi"/>
          <w:sz w:val="24"/>
          <w:szCs w:val="24"/>
        </w:rPr>
        <w:t xml:space="preserve">guide delivery of </w:t>
      </w:r>
      <w:proofErr w:type="spellStart"/>
      <w:r>
        <w:rPr>
          <w:rFonts w:asciiTheme="minorHAnsi" w:hAnsiTheme="minorHAnsi"/>
          <w:sz w:val="24"/>
          <w:szCs w:val="24"/>
        </w:rPr>
        <w:t>HVNL</w:t>
      </w:r>
      <w:proofErr w:type="spellEnd"/>
      <w:r>
        <w:rPr>
          <w:rFonts w:asciiTheme="minorHAnsi" w:hAnsiTheme="minorHAnsi"/>
          <w:sz w:val="24"/>
          <w:szCs w:val="24"/>
        </w:rPr>
        <w:t xml:space="preserve"> reforms. As a result of the</w:t>
      </w:r>
      <w:r w:rsidR="00026C2D">
        <w:rPr>
          <w:rFonts w:asciiTheme="minorHAnsi" w:hAnsiTheme="minorHAnsi"/>
          <w:sz w:val="24"/>
          <w:szCs w:val="24"/>
        </w:rPr>
        <w:t xml:space="preserve"> expansion of the</w:t>
      </w:r>
      <w:r>
        <w:rPr>
          <w:rFonts w:asciiTheme="minorHAnsi" w:hAnsiTheme="minorHAnsi"/>
          <w:sz w:val="24"/>
          <w:szCs w:val="24"/>
        </w:rPr>
        <w:t xml:space="preserve"> Steering Committee </w:t>
      </w:r>
      <w:r w:rsidR="005072DC">
        <w:rPr>
          <w:rFonts w:asciiTheme="minorHAnsi" w:hAnsiTheme="minorHAnsi"/>
          <w:sz w:val="24"/>
          <w:szCs w:val="24"/>
        </w:rPr>
        <w:t xml:space="preserve">jurisdictions will now be represented at the </w:t>
      </w:r>
      <w:r>
        <w:rPr>
          <w:rFonts w:asciiTheme="minorHAnsi" w:hAnsiTheme="minorHAnsi"/>
          <w:sz w:val="24"/>
          <w:szCs w:val="24"/>
        </w:rPr>
        <w:t>First Assistant Secretary (Commonwealth) and Deputy Director-General (State/Territory) level. Ms Paula Stagg replace</w:t>
      </w:r>
      <w:r w:rsidR="004864E7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Mr Jim Betts as Chairperson of the Steering Committee. Th</w:t>
      </w:r>
      <w:r w:rsidR="005072DC">
        <w:rPr>
          <w:rFonts w:asciiTheme="minorHAnsi" w:hAnsiTheme="minorHAnsi"/>
          <w:sz w:val="24"/>
          <w:szCs w:val="24"/>
        </w:rPr>
        <w:t>is meeting</w:t>
      </w:r>
      <w:r>
        <w:rPr>
          <w:rFonts w:asciiTheme="minorHAnsi" w:hAnsiTheme="minorHAnsi"/>
          <w:sz w:val="24"/>
          <w:szCs w:val="24"/>
        </w:rPr>
        <w:t xml:space="preserve"> was the first Steering Committee featuring the expanded membership.</w:t>
      </w:r>
    </w:p>
    <w:p w14:paraId="349F5A39" w14:textId="746CC90B" w:rsidR="0059588E" w:rsidRDefault="00A14A8E" w:rsidP="00764B1B">
      <w:pPr>
        <w:spacing w:befor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Steering Committee </w:t>
      </w:r>
      <w:r w:rsidR="00593F82">
        <w:rPr>
          <w:rFonts w:asciiTheme="minorHAnsi" w:hAnsiTheme="minorHAnsi"/>
          <w:sz w:val="24"/>
          <w:szCs w:val="24"/>
        </w:rPr>
        <w:t>provides primary oversight of the</w:t>
      </w:r>
      <w:r>
        <w:rPr>
          <w:rFonts w:asciiTheme="minorHAnsi" w:hAnsiTheme="minorHAnsi"/>
          <w:sz w:val="24"/>
          <w:szCs w:val="24"/>
        </w:rPr>
        <w:t xml:space="preserve"> delivery of the National Automated Access System</w:t>
      </w:r>
      <w:r w:rsidR="00C17360">
        <w:rPr>
          <w:rFonts w:asciiTheme="minorHAnsi" w:hAnsiTheme="minorHAnsi"/>
          <w:sz w:val="24"/>
          <w:szCs w:val="24"/>
        </w:rPr>
        <w:t xml:space="preserve"> (NAAS), taking over the role of the previous NAAS Oversight Committee</w:t>
      </w:r>
      <w:r>
        <w:rPr>
          <w:rFonts w:asciiTheme="minorHAnsi" w:hAnsiTheme="minorHAnsi"/>
          <w:sz w:val="24"/>
          <w:szCs w:val="24"/>
        </w:rPr>
        <w:t xml:space="preserve">. </w:t>
      </w:r>
      <w:bookmarkEnd w:id="1"/>
      <w:r w:rsidR="00BD14B7">
        <w:rPr>
          <w:rFonts w:asciiTheme="minorHAnsi" w:hAnsiTheme="minorHAnsi"/>
          <w:sz w:val="24"/>
          <w:szCs w:val="24"/>
        </w:rPr>
        <w:t xml:space="preserve">The revised </w:t>
      </w:r>
      <w:r w:rsidR="00E059D8">
        <w:rPr>
          <w:rFonts w:asciiTheme="minorHAnsi" w:hAnsiTheme="minorHAnsi"/>
          <w:sz w:val="24"/>
          <w:szCs w:val="24"/>
        </w:rPr>
        <w:t xml:space="preserve">remit of the </w:t>
      </w:r>
      <w:r w:rsidR="00C72C44">
        <w:rPr>
          <w:rFonts w:asciiTheme="minorHAnsi" w:hAnsiTheme="minorHAnsi"/>
          <w:sz w:val="24"/>
          <w:szCs w:val="24"/>
        </w:rPr>
        <w:t xml:space="preserve">Steering </w:t>
      </w:r>
      <w:r w:rsidR="00E059D8">
        <w:rPr>
          <w:rFonts w:asciiTheme="minorHAnsi" w:hAnsiTheme="minorHAnsi"/>
          <w:sz w:val="24"/>
          <w:szCs w:val="24"/>
        </w:rPr>
        <w:t xml:space="preserve">Committee </w:t>
      </w:r>
      <w:r w:rsidR="001E3664">
        <w:rPr>
          <w:rFonts w:asciiTheme="minorHAnsi" w:hAnsiTheme="minorHAnsi"/>
          <w:sz w:val="24"/>
          <w:szCs w:val="24"/>
        </w:rPr>
        <w:t>is complemented by</w:t>
      </w:r>
      <w:r w:rsidR="0059588E">
        <w:rPr>
          <w:rFonts w:asciiTheme="minorHAnsi" w:hAnsiTheme="minorHAnsi"/>
          <w:sz w:val="24"/>
          <w:szCs w:val="24"/>
        </w:rPr>
        <w:t xml:space="preserve"> </w:t>
      </w:r>
      <w:r w:rsidR="001E3664">
        <w:rPr>
          <w:rFonts w:asciiTheme="minorHAnsi" w:hAnsiTheme="minorHAnsi"/>
          <w:sz w:val="24"/>
          <w:szCs w:val="24"/>
        </w:rPr>
        <w:t xml:space="preserve">establishment </w:t>
      </w:r>
      <w:r w:rsidR="004845DF">
        <w:rPr>
          <w:rFonts w:asciiTheme="minorHAnsi" w:hAnsiTheme="minorHAnsi"/>
          <w:sz w:val="24"/>
          <w:szCs w:val="24"/>
        </w:rPr>
        <w:t xml:space="preserve">of </w:t>
      </w:r>
      <w:r w:rsidR="00E059D8">
        <w:rPr>
          <w:rFonts w:asciiTheme="minorHAnsi" w:hAnsiTheme="minorHAnsi"/>
          <w:sz w:val="24"/>
          <w:szCs w:val="24"/>
        </w:rPr>
        <w:t xml:space="preserve">a dedicated </w:t>
      </w:r>
      <w:r w:rsidR="004845DF">
        <w:rPr>
          <w:rFonts w:asciiTheme="minorHAnsi" w:hAnsiTheme="minorHAnsi"/>
          <w:sz w:val="24"/>
          <w:szCs w:val="24"/>
        </w:rPr>
        <w:t>Technical</w:t>
      </w:r>
      <w:r w:rsidR="0059588E">
        <w:rPr>
          <w:rFonts w:asciiTheme="minorHAnsi" w:hAnsiTheme="minorHAnsi"/>
          <w:sz w:val="24"/>
          <w:szCs w:val="24"/>
        </w:rPr>
        <w:t xml:space="preserve"> Advisory Group </w:t>
      </w:r>
      <w:r w:rsidR="001E3664">
        <w:rPr>
          <w:rFonts w:asciiTheme="minorHAnsi" w:hAnsiTheme="minorHAnsi"/>
          <w:sz w:val="24"/>
          <w:szCs w:val="24"/>
        </w:rPr>
        <w:t xml:space="preserve">comprising representatives </w:t>
      </w:r>
      <w:r w:rsidR="00C72C44">
        <w:rPr>
          <w:rFonts w:asciiTheme="minorHAnsi" w:hAnsiTheme="minorHAnsi"/>
          <w:sz w:val="24"/>
          <w:szCs w:val="24"/>
        </w:rPr>
        <w:t xml:space="preserve">of all </w:t>
      </w:r>
      <w:r w:rsidR="001E3664">
        <w:rPr>
          <w:rFonts w:asciiTheme="minorHAnsi" w:hAnsiTheme="minorHAnsi"/>
          <w:sz w:val="24"/>
          <w:szCs w:val="24"/>
        </w:rPr>
        <w:t>governments</w:t>
      </w:r>
      <w:r w:rsidR="00E059D8">
        <w:rPr>
          <w:rFonts w:asciiTheme="minorHAnsi" w:hAnsiTheme="minorHAnsi"/>
          <w:sz w:val="24"/>
          <w:szCs w:val="24"/>
        </w:rPr>
        <w:t>, independently chaired by</w:t>
      </w:r>
      <w:r w:rsidR="00593F82">
        <w:rPr>
          <w:rFonts w:asciiTheme="minorHAnsi" w:hAnsiTheme="minorHAnsi"/>
          <w:sz w:val="24"/>
          <w:szCs w:val="24"/>
        </w:rPr>
        <w:t xml:space="preserve"> a well-known</w:t>
      </w:r>
      <w:r w:rsidR="00E059D8">
        <w:rPr>
          <w:rFonts w:asciiTheme="minorHAnsi" w:hAnsiTheme="minorHAnsi"/>
          <w:sz w:val="24"/>
          <w:szCs w:val="24"/>
        </w:rPr>
        <w:t xml:space="preserve"> </w:t>
      </w:r>
      <w:r w:rsidR="00593F82">
        <w:rPr>
          <w:rFonts w:asciiTheme="minorHAnsi" w:hAnsiTheme="minorHAnsi"/>
          <w:sz w:val="24"/>
          <w:szCs w:val="24"/>
        </w:rPr>
        <w:t xml:space="preserve">road transport and heavy vehicle, expert, </w:t>
      </w:r>
      <w:r w:rsidR="00E059D8">
        <w:rPr>
          <w:rFonts w:asciiTheme="minorHAnsi" w:hAnsiTheme="minorHAnsi"/>
          <w:sz w:val="24"/>
          <w:szCs w:val="24"/>
        </w:rPr>
        <w:t>Michael Bushby</w:t>
      </w:r>
      <w:r w:rsidR="00BD14B7">
        <w:rPr>
          <w:rFonts w:asciiTheme="minorHAnsi" w:hAnsiTheme="minorHAnsi"/>
          <w:sz w:val="24"/>
          <w:szCs w:val="24"/>
        </w:rPr>
        <w:t>.</w:t>
      </w:r>
      <w:r w:rsidR="00E059D8">
        <w:rPr>
          <w:rFonts w:asciiTheme="minorHAnsi" w:hAnsiTheme="minorHAnsi"/>
          <w:sz w:val="24"/>
          <w:szCs w:val="24"/>
        </w:rPr>
        <w:t xml:space="preserve"> </w:t>
      </w:r>
      <w:r w:rsidR="001E3664">
        <w:rPr>
          <w:rFonts w:asciiTheme="minorHAnsi" w:hAnsiTheme="minorHAnsi"/>
          <w:sz w:val="24"/>
          <w:szCs w:val="24"/>
        </w:rPr>
        <w:t>Governments have dedicated these new resources and expertise to t</w:t>
      </w:r>
      <w:r w:rsidR="00E059D8">
        <w:rPr>
          <w:rFonts w:asciiTheme="minorHAnsi" w:hAnsiTheme="minorHAnsi"/>
          <w:sz w:val="24"/>
          <w:szCs w:val="24"/>
        </w:rPr>
        <w:t xml:space="preserve">he </w:t>
      </w:r>
      <w:r w:rsidR="00593F82">
        <w:rPr>
          <w:rFonts w:asciiTheme="minorHAnsi" w:hAnsiTheme="minorHAnsi"/>
          <w:sz w:val="24"/>
          <w:szCs w:val="24"/>
        </w:rPr>
        <w:t>Technical Advisory Group</w:t>
      </w:r>
      <w:r w:rsidR="00E059D8">
        <w:rPr>
          <w:rFonts w:asciiTheme="minorHAnsi" w:hAnsiTheme="minorHAnsi"/>
          <w:sz w:val="24"/>
          <w:szCs w:val="24"/>
        </w:rPr>
        <w:t xml:space="preserve"> </w:t>
      </w:r>
      <w:r w:rsidR="001E3664">
        <w:rPr>
          <w:rFonts w:asciiTheme="minorHAnsi" w:hAnsiTheme="minorHAnsi"/>
          <w:sz w:val="24"/>
          <w:szCs w:val="24"/>
        </w:rPr>
        <w:t>to develop a detailed roadmap for development and implementation of the NAAS.</w:t>
      </w:r>
    </w:p>
    <w:p w14:paraId="5EDC4926" w14:textId="2E42A971" w:rsidR="004864E7" w:rsidRDefault="004864E7" w:rsidP="004864E7">
      <w:pPr>
        <w:spacing w:befor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Steering Committee received an update from the Independent Chair of the NAAS-TAG, following the first face-to-face workshop</w:t>
      </w:r>
      <w:r w:rsidR="00593F82">
        <w:rPr>
          <w:rFonts w:asciiTheme="minorHAnsi" w:hAnsiTheme="minorHAnsi"/>
          <w:sz w:val="24"/>
          <w:szCs w:val="24"/>
        </w:rPr>
        <w:t xml:space="preserve"> of the Technical Advisory Group</w:t>
      </w:r>
      <w:r>
        <w:rPr>
          <w:rFonts w:asciiTheme="minorHAnsi" w:hAnsiTheme="minorHAnsi"/>
          <w:sz w:val="24"/>
          <w:szCs w:val="24"/>
        </w:rPr>
        <w:t xml:space="preserve"> held in Melbourne </w:t>
      </w:r>
      <w:r>
        <w:rPr>
          <w:rFonts w:asciiTheme="minorHAnsi" w:hAnsiTheme="minorHAnsi"/>
          <w:sz w:val="24"/>
          <w:szCs w:val="24"/>
        </w:rPr>
        <w:lastRenderedPageBreak/>
        <w:t xml:space="preserve">on 13 and 14 February. The workshop represented strong collaboration from governments in progressing the NAAS. Governments remain committed to improving productivity for the heavy vehicle sector, through automating access decision-making. The Steering Committee noted the need to continue engaging with industry to inform development of the NAAS. </w:t>
      </w:r>
    </w:p>
    <w:p w14:paraId="18A8A6C6" w14:textId="1DBEED39" w:rsidR="00176DFA" w:rsidRDefault="0059588E" w:rsidP="00764B1B">
      <w:pPr>
        <w:spacing w:befor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Steering Committee </w:t>
      </w:r>
      <w:r w:rsidR="001E3664">
        <w:rPr>
          <w:rFonts w:asciiTheme="minorHAnsi" w:hAnsiTheme="minorHAnsi"/>
          <w:sz w:val="24"/>
          <w:szCs w:val="24"/>
        </w:rPr>
        <w:t>received an update from the N</w:t>
      </w:r>
      <w:r w:rsidR="004864E7">
        <w:rPr>
          <w:rFonts w:asciiTheme="minorHAnsi" w:hAnsiTheme="minorHAnsi"/>
          <w:sz w:val="24"/>
          <w:szCs w:val="24"/>
        </w:rPr>
        <w:t>ational Transport Commission (</w:t>
      </w:r>
      <w:proofErr w:type="spellStart"/>
      <w:r w:rsidR="004864E7">
        <w:rPr>
          <w:rFonts w:asciiTheme="minorHAnsi" w:hAnsiTheme="minorHAnsi"/>
          <w:sz w:val="24"/>
          <w:szCs w:val="24"/>
        </w:rPr>
        <w:t>NTC</w:t>
      </w:r>
      <w:proofErr w:type="spellEnd"/>
      <w:r w:rsidR="004864E7">
        <w:rPr>
          <w:rFonts w:asciiTheme="minorHAnsi" w:hAnsiTheme="minorHAnsi"/>
          <w:sz w:val="24"/>
          <w:szCs w:val="24"/>
        </w:rPr>
        <w:t>)</w:t>
      </w:r>
      <w:r w:rsidR="001E3664">
        <w:rPr>
          <w:rFonts w:asciiTheme="minorHAnsi" w:hAnsiTheme="minorHAnsi"/>
          <w:sz w:val="24"/>
          <w:szCs w:val="24"/>
        </w:rPr>
        <w:t xml:space="preserve"> on </w:t>
      </w:r>
      <w:r w:rsidR="002D1D32">
        <w:rPr>
          <w:rFonts w:asciiTheme="minorHAnsi" w:hAnsiTheme="minorHAnsi"/>
          <w:sz w:val="24"/>
          <w:szCs w:val="24"/>
        </w:rPr>
        <w:t>progress</w:t>
      </w:r>
      <w:r w:rsidR="001E3664">
        <w:rPr>
          <w:rFonts w:asciiTheme="minorHAnsi" w:hAnsiTheme="minorHAnsi"/>
          <w:sz w:val="24"/>
          <w:szCs w:val="24"/>
        </w:rPr>
        <w:t xml:space="preserve"> and next steps to deliver </w:t>
      </w:r>
      <w:r>
        <w:rPr>
          <w:rFonts w:asciiTheme="minorHAnsi" w:hAnsiTheme="minorHAnsi"/>
          <w:sz w:val="24"/>
          <w:szCs w:val="24"/>
        </w:rPr>
        <w:t xml:space="preserve">the </w:t>
      </w:r>
      <w:r w:rsidR="004864E7">
        <w:rPr>
          <w:rFonts w:asciiTheme="minorHAnsi" w:hAnsiTheme="minorHAnsi"/>
          <w:sz w:val="24"/>
          <w:szCs w:val="24"/>
        </w:rPr>
        <w:t>legislative package</w:t>
      </w:r>
      <w:r>
        <w:rPr>
          <w:rFonts w:asciiTheme="minorHAnsi" w:hAnsiTheme="minorHAnsi"/>
          <w:sz w:val="24"/>
          <w:szCs w:val="24"/>
        </w:rPr>
        <w:t xml:space="preserve"> to </w:t>
      </w:r>
      <w:r w:rsidR="00064D49">
        <w:rPr>
          <w:rFonts w:asciiTheme="minorHAnsi" w:hAnsiTheme="minorHAnsi"/>
          <w:sz w:val="24"/>
          <w:szCs w:val="24"/>
        </w:rPr>
        <w:t xml:space="preserve">be </w:t>
      </w:r>
      <w:r>
        <w:rPr>
          <w:rFonts w:asciiTheme="minorHAnsi" w:hAnsiTheme="minorHAnsi"/>
          <w:sz w:val="24"/>
          <w:szCs w:val="24"/>
        </w:rPr>
        <w:t>provide</w:t>
      </w:r>
      <w:r w:rsidR="00064D49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 xml:space="preserve"> </w:t>
      </w:r>
      <w:r w:rsidR="00064D49">
        <w:rPr>
          <w:rFonts w:asciiTheme="minorHAnsi" w:hAnsiTheme="minorHAnsi"/>
          <w:sz w:val="24"/>
          <w:szCs w:val="24"/>
        </w:rPr>
        <w:t xml:space="preserve">to </w:t>
      </w:r>
      <w:r>
        <w:rPr>
          <w:rFonts w:asciiTheme="minorHAnsi" w:hAnsiTheme="minorHAnsi"/>
          <w:sz w:val="24"/>
          <w:szCs w:val="24"/>
        </w:rPr>
        <w:t>Ministers</w:t>
      </w:r>
      <w:r w:rsidR="00064D49">
        <w:rPr>
          <w:rFonts w:asciiTheme="minorHAnsi" w:hAnsiTheme="minorHAnsi"/>
          <w:sz w:val="24"/>
          <w:szCs w:val="24"/>
        </w:rPr>
        <w:t xml:space="preserve"> for</w:t>
      </w:r>
      <w:r>
        <w:rPr>
          <w:rFonts w:asciiTheme="minorHAnsi" w:hAnsiTheme="minorHAnsi"/>
          <w:sz w:val="24"/>
          <w:szCs w:val="24"/>
        </w:rPr>
        <w:t xml:space="preserve"> consideration in the first half of this year.</w:t>
      </w:r>
      <w:r w:rsidR="00064D49"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="00064D49">
        <w:rPr>
          <w:rFonts w:asciiTheme="minorHAnsi" w:hAnsiTheme="minorHAnsi"/>
          <w:sz w:val="24"/>
          <w:szCs w:val="24"/>
        </w:rPr>
        <w:t>NTC</w:t>
      </w:r>
      <w:proofErr w:type="spellEnd"/>
      <w:r w:rsidR="00064D49">
        <w:rPr>
          <w:rFonts w:asciiTheme="minorHAnsi" w:hAnsiTheme="minorHAnsi"/>
          <w:sz w:val="24"/>
          <w:szCs w:val="24"/>
        </w:rPr>
        <w:t xml:space="preserve"> completed industry and public consultation on the exposure draft in November 2024, and </w:t>
      </w:r>
      <w:r w:rsidR="001E3664">
        <w:rPr>
          <w:rFonts w:asciiTheme="minorHAnsi" w:hAnsiTheme="minorHAnsi"/>
          <w:sz w:val="24"/>
          <w:szCs w:val="24"/>
        </w:rPr>
        <w:t xml:space="preserve">has been </w:t>
      </w:r>
      <w:r w:rsidR="00064D49">
        <w:rPr>
          <w:rFonts w:asciiTheme="minorHAnsi" w:hAnsiTheme="minorHAnsi"/>
          <w:sz w:val="24"/>
          <w:szCs w:val="24"/>
        </w:rPr>
        <w:t>work</w:t>
      </w:r>
      <w:r w:rsidR="001E3664">
        <w:rPr>
          <w:rFonts w:asciiTheme="minorHAnsi" w:hAnsiTheme="minorHAnsi"/>
          <w:sz w:val="24"/>
          <w:szCs w:val="24"/>
        </w:rPr>
        <w:t>ing</w:t>
      </w:r>
      <w:r w:rsidR="00064D49">
        <w:rPr>
          <w:rFonts w:asciiTheme="minorHAnsi" w:hAnsiTheme="minorHAnsi"/>
          <w:sz w:val="24"/>
          <w:szCs w:val="24"/>
        </w:rPr>
        <w:t xml:space="preserve"> with jurisdictions to incorporate feedback.</w:t>
      </w:r>
      <w:r>
        <w:rPr>
          <w:rFonts w:asciiTheme="minorHAnsi" w:hAnsiTheme="minorHAnsi"/>
          <w:sz w:val="24"/>
          <w:szCs w:val="24"/>
        </w:rPr>
        <w:t xml:space="preserve"> </w:t>
      </w:r>
      <w:r w:rsidR="00176DFA">
        <w:rPr>
          <w:rFonts w:asciiTheme="minorHAnsi" w:hAnsiTheme="minorHAnsi"/>
          <w:sz w:val="24"/>
          <w:szCs w:val="24"/>
        </w:rPr>
        <w:t xml:space="preserve">At its next meeting the Steering Committee will consider a detailed project plan </w:t>
      </w:r>
      <w:r w:rsidR="004864E7">
        <w:rPr>
          <w:rFonts w:asciiTheme="minorHAnsi" w:hAnsiTheme="minorHAnsi"/>
          <w:sz w:val="24"/>
          <w:szCs w:val="24"/>
        </w:rPr>
        <w:t>outlining</w:t>
      </w:r>
      <w:r w:rsidR="00176DFA">
        <w:rPr>
          <w:rFonts w:asciiTheme="minorHAnsi" w:hAnsiTheme="minorHAnsi"/>
          <w:sz w:val="24"/>
          <w:szCs w:val="24"/>
        </w:rPr>
        <w:t xml:space="preserve"> remaining key decisions, implementation and operation of the new law. </w:t>
      </w:r>
    </w:p>
    <w:p w14:paraId="7D8481A1" w14:textId="42FF5314" w:rsidR="00576138" w:rsidRDefault="00593F82" w:rsidP="00593F82">
      <w:pPr>
        <w:spacing w:befor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Steering Committee will review progress and next steps on reforms to </w:t>
      </w:r>
      <w:r w:rsidR="003E4690">
        <w:rPr>
          <w:rFonts w:asciiTheme="minorHAnsi" w:hAnsiTheme="minorHAnsi"/>
          <w:sz w:val="24"/>
          <w:szCs w:val="24"/>
        </w:rPr>
        <w:t>the P</w:t>
      </w:r>
      <w:r w:rsidR="004864E7">
        <w:rPr>
          <w:rFonts w:asciiTheme="minorHAnsi" w:hAnsiTheme="minorHAnsi"/>
          <w:sz w:val="24"/>
          <w:szCs w:val="24"/>
        </w:rPr>
        <w:t>erformance Based Standards (PBS)</w:t>
      </w:r>
      <w:r w:rsidR="003E4690">
        <w:rPr>
          <w:rFonts w:asciiTheme="minorHAnsi" w:hAnsiTheme="minorHAnsi"/>
          <w:sz w:val="24"/>
          <w:szCs w:val="24"/>
        </w:rPr>
        <w:t xml:space="preserve"> Scheme, </w:t>
      </w:r>
      <w:r w:rsidR="007804B2">
        <w:rPr>
          <w:rFonts w:asciiTheme="minorHAnsi" w:hAnsiTheme="minorHAnsi"/>
          <w:sz w:val="24"/>
          <w:szCs w:val="24"/>
        </w:rPr>
        <w:t>updating the fitness to drive</w:t>
      </w:r>
      <w:r w:rsidR="003E4690">
        <w:rPr>
          <w:rFonts w:asciiTheme="minorHAnsi" w:hAnsiTheme="minorHAnsi"/>
          <w:sz w:val="24"/>
          <w:szCs w:val="24"/>
        </w:rPr>
        <w:t xml:space="preserve"> guidelines</w:t>
      </w:r>
      <w:r w:rsidR="007804B2">
        <w:rPr>
          <w:rFonts w:asciiTheme="minorHAnsi" w:hAnsiTheme="minorHAnsi"/>
          <w:sz w:val="24"/>
          <w:szCs w:val="24"/>
        </w:rPr>
        <w:t>,</w:t>
      </w:r>
      <w:r w:rsidR="003E4690">
        <w:rPr>
          <w:rFonts w:asciiTheme="minorHAnsi" w:hAnsiTheme="minorHAnsi"/>
          <w:sz w:val="24"/>
          <w:szCs w:val="24"/>
        </w:rPr>
        <w:t xml:space="preserve"> and </w:t>
      </w:r>
      <w:r w:rsidR="007804B2">
        <w:rPr>
          <w:rFonts w:asciiTheme="minorHAnsi" w:hAnsiTheme="minorHAnsi"/>
          <w:sz w:val="24"/>
          <w:szCs w:val="24"/>
        </w:rPr>
        <w:t xml:space="preserve">initiatives under </w:t>
      </w:r>
      <w:r w:rsidR="003E4690">
        <w:rPr>
          <w:rFonts w:asciiTheme="minorHAnsi" w:hAnsiTheme="minorHAnsi"/>
          <w:sz w:val="24"/>
          <w:szCs w:val="24"/>
        </w:rPr>
        <w:t>the National Access Framework for Heavy Vehicles</w:t>
      </w:r>
      <w:r>
        <w:rPr>
          <w:rFonts w:asciiTheme="minorHAnsi" w:hAnsiTheme="minorHAnsi"/>
          <w:sz w:val="24"/>
          <w:szCs w:val="24"/>
        </w:rPr>
        <w:t xml:space="preserve"> at the next meeting</w:t>
      </w:r>
      <w:r w:rsidR="003E4690">
        <w:rPr>
          <w:rFonts w:asciiTheme="minorHAnsi" w:hAnsiTheme="minorHAnsi"/>
          <w:sz w:val="24"/>
          <w:szCs w:val="24"/>
        </w:rPr>
        <w:t xml:space="preserve">. </w:t>
      </w:r>
    </w:p>
    <w:p w14:paraId="57A152FD" w14:textId="088E72D1" w:rsidR="003728E9" w:rsidRPr="00D858AA" w:rsidRDefault="00D467FD">
      <w:pPr>
        <w:rPr>
          <w:rFonts w:asciiTheme="minorHAnsi" w:hAnsiTheme="minorHAnsi"/>
          <w:sz w:val="24"/>
          <w:szCs w:val="24"/>
        </w:rPr>
      </w:pPr>
      <w:r w:rsidRPr="7B046368">
        <w:rPr>
          <w:rFonts w:asciiTheme="minorHAnsi" w:hAnsiTheme="minorHAnsi"/>
          <w:sz w:val="24"/>
          <w:szCs w:val="24"/>
        </w:rPr>
        <w:t xml:space="preserve">The next meeting of the Steering Committee </w:t>
      </w:r>
      <w:r w:rsidR="001C2D80">
        <w:rPr>
          <w:rFonts w:asciiTheme="minorHAnsi" w:hAnsiTheme="minorHAnsi"/>
          <w:sz w:val="24"/>
          <w:szCs w:val="24"/>
        </w:rPr>
        <w:t>is scheduled to be held on 29</w:t>
      </w:r>
      <w:r w:rsidR="01A0A26F" w:rsidRPr="7B046368">
        <w:rPr>
          <w:rFonts w:asciiTheme="minorHAnsi" w:hAnsiTheme="minorHAnsi"/>
          <w:sz w:val="24"/>
          <w:szCs w:val="24"/>
        </w:rPr>
        <w:t xml:space="preserve"> </w:t>
      </w:r>
      <w:r w:rsidR="0059588E" w:rsidRPr="00D858AA">
        <w:rPr>
          <w:rFonts w:asciiTheme="minorHAnsi" w:hAnsiTheme="minorHAnsi"/>
          <w:sz w:val="24"/>
          <w:szCs w:val="24"/>
        </w:rPr>
        <w:t>April 2025</w:t>
      </w:r>
      <w:r w:rsidR="0078224B" w:rsidRPr="00D858AA">
        <w:rPr>
          <w:rFonts w:asciiTheme="minorHAnsi" w:hAnsiTheme="minorHAnsi"/>
          <w:sz w:val="24"/>
          <w:szCs w:val="24"/>
        </w:rPr>
        <w:t>.</w:t>
      </w:r>
    </w:p>
    <w:sectPr w:rsidR="003728E9" w:rsidRPr="00D858AA" w:rsidSect="00D85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F6C1" w14:textId="77777777" w:rsidR="0078224B" w:rsidRDefault="0078224B" w:rsidP="0078224B">
      <w:pPr>
        <w:spacing w:after="0" w:line="240" w:lineRule="auto"/>
      </w:pPr>
      <w:r>
        <w:separator/>
      </w:r>
    </w:p>
  </w:endnote>
  <w:endnote w:type="continuationSeparator" w:id="0">
    <w:p w14:paraId="0F9994F4" w14:textId="77777777" w:rsidR="0078224B" w:rsidRDefault="0078224B" w:rsidP="007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3230B" w14:textId="77777777" w:rsidR="00DA2EE5" w:rsidRDefault="00DA2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062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4D744" w14:textId="63982BDC" w:rsidR="0078224B" w:rsidRDefault="007822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08E54" w14:textId="77777777" w:rsidR="0078224B" w:rsidRDefault="0078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C0EF" w14:textId="77777777" w:rsidR="00DA2EE5" w:rsidRDefault="00DA2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6A2E" w14:textId="77777777" w:rsidR="0078224B" w:rsidRDefault="0078224B" w:rsidP="0078224B">
      <w:pPr>
        <w:spacing w:after="0" w:line="240" w:lineRule="auto"/>
      </w:pPr>
      <w:r>
        <w:separator/>
      </w:r>
    </w:p>
  </w:footnote>
  <w:footnote w:type="continuationSeparator" w:id="0">
    <w:p w14:paraId="4F636AD1" w14:textId="77777777" w:rsidR="0078224B" w:rsidRDefault="0078224B" w:rsidP="0078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1A31" w14:textId="3FAF5474" w:rsidR="00DA2EE5" w:rsidRDefault="00DA2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E5EE" w14:textId="4447ADC6" w:rsidR="00DA2EE5" w:rsidRDefault="00DA2E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7126D" w14:textId="1661C42B" w:rsidR="00DA2EE5" w:rsidRDefault="00DA2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4A4"/>
    <w:multiLevelType w:val="hybridMultilevel"/>
    <w:tmpl w:val="5D7A858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F04"/>
    <w:multiLevelType w:val="hybridMultilevel"/>
    <w:tmpl w:val="8EB4F3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F3390"/>
    <w:multiLevelType w:val="hybridMultilevel"/>
    <w:tmpl w:val="C63CA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323F7"/>
    <w:multiLevelType w:val="hybridMultilevel"/>
    <w:tmpl w:val="E6E2F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6DBC"/>
    <w:multiLevelType w:val="hybridMultilevel"/>
    <w:tmpl w:val="29786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36B"/>
    <w:multiLevelType w:val="hybridMultilevel"/>
    <w:tmpl w:val="63EA7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149A9"/>
    <w:multiLevelType w:val="hybridMultilevel"/>
    <w:tmpl w:val="4C2EF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1344"/>
    <w:multiLevelType w:val="hybridMultilevel"/>
    <w:tmpl w:val="C264E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1E23"/>
    <w:multiLevelType w:val="hybridMultilevel"/>
    <w:tmpl w:val="BBC06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353CE"/>
    <w:multiLevelType w:val="hybridMultilevel"/>
    <w:tmpl w:val="ACF47B0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EB55868"/>
    <w:multiLevelType w:val="hybridMultilevel"/>
    <w:tmpl w:val="B18AB216"/>
    <w:lvl w:ilvl="0" w:tplc="9962F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6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E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40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06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E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84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F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0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6200CF4"/>
    <w:multiLevelType w:val="hybridMultilevel"/>
    <w:tmpl w:val="3A1A5C84"/>
    <w:lvl w:ilvl="0" w:tplc="CED6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E8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C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46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4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301C21"/>
    <w:multiLevelType w:val="hybridMultilevel"/>
    <w:tmpl w:val="C7C8E708"/>
    <w:lvl w:ilvl="0" w:tplc="C4B0512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0BC"/>
    <w:multiLevelType w:val="hybridMultilevel"/>
    <w:tmpl w:val="CBD2D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D5C"/>
    <w:multiLevelType w:val="hybridMultilevel"/>
    <w:tmpl w:val="C7E66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657F5"/>
    <w:multiLevelType w:val="hybridMultilevel"/>
    <w:tmpl w:val="1E808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70DF2"/>
    <w:multiLevelType w:val="hybridMultilevel"/>
    <w:tmpl w:val="2F705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442F4"/>
    <w:multiLevelType w:val="hybridMultilevel"/>
    <w:tmpl w:val="0FC42296"/>
    <w:lvl w:ilvl="0" w:tplc="D554979C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C77A2EC8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34784FBA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6DC091E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0DE936C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1FC71AA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E10E5C16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6A22D7C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6A0EFE60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9" w15:restartNumberingAfterBreak="0">
    <w:nsid w:val="7C2279CC"/>
    <w:multiLevelType w:val="hybridMultilevel"/>
    <w:tmpl w:val="9BEC1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202CC"/>
    <w:multiLevelType w:val="hybridMultilevel"/>
    <w:tmpl w:val="1486B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3"/>
  </w:num>
  <w:num w:numId="6">
    <w:abstractNumId w:val="7"/>
  </w:num>
  <w:num w:numId="7">
    <w:abstractNumId w:val="4"/>
  </w:num>
  <w:num w:numId="8">
    <w:abstractNumId w:val="19"/>
  </w:num>
  <w:num w:numId="9">
    <w:abstractNumId w:val="6"/>
  </w:num>
  <w:num w:numId="10">
    <w:abstractNumId w:val="12"/>
  </w:num>
  <w:num w:numId="11">
    <w:abstractNumId w:val="10"/>
  </w:num>
  <w:num w:numId="12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136" w:hanging="284"/>
        </w:pPr>
        <w:rPr>
          <w:rFonts w:ascii="Courier New" w:hAnsi="Courier New" w:cs="Courier New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3">
    <w:abstractNumId w:val="2"/>
  </w:num>
  <w:num w:numId="14">
    <w:abstractNumId w:val="20"/>
  </w:num>
  <w:num w:numId="15">
    <w:abstractNumId w:val="13"/>
  </w:num>
  <w:num w:numId="16">
    <w:abstractNumId w:val="18"/>
  </w:num>
  <w:num w:numId="17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36" w:hanging="284"/>
        </w:pPr>
        <w:rPr>
          <w:rFonts w:asciiTheme="minorHAnsi" w:eastAsiaTheme="minorHAnsi" w:hAnsiTheme="minorHAnsi" w:cstheme="minorBidi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eastAsiaTheme="minorHAnsi" w:hAnsiTheme="minorHAnsi" w:cstheme="minorBidi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8">
    <w:abstractNumId w:val="1"/>
  </w:num>
  <w:num w:numId="19">
    <w:abstractNumId w:val="9"/>
  </w:num>
  <w:num w:numId="20">
    <w:abstractNumId w:val="0"/>
  </w:num>
  <w:num w:numId="21">
    <w:abstractNumId w:val="1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8E"/>
    <w:rsid w:val="00017581"/>
    <w:rsid w:val="00026C2D"/>
    <w:rsid w:val="00027BDB"/>
    <w:rsid w:val="00040886"/>
    <w:rsid w:val="00064D49"/>
    <w:rsid w:val="00071E85"/>
    <w:rsid w:val="000774B1"/>
    <w:rsid w:val="000859E0"/>
    <w:rsid w:val="000860C6"/>
    <w:rsid w:val="00096F6F"/>
    <w:rsid w:val="000A15A9"/>
    <w:rsid w:val="000A207C"/>
    <w:rsid w:val="000B0524"/>
    <w:rsid w:val="000B081E"/>
    <w:rsid w:val="000B1582"/>
    <w:rsid w:val="000C1A48"/>
    <w:rsid w:val="000D1D9D"/>
    <w:rsid w:val="000D6967"/>
    <w:rsid w:val="000D6A7F"/>
    <w:rsid w:val="000F096C"/>
    <w:rsid w:val="000F4618"/>
    <w:rsid w:val="0010358A"/>
    <w:rsid w:val="001522B2"/>
    <w:rsid w:val="00155927"/>
    <w:rsid w:val="00170813"/>
    <w:rsid w:val="001764B1"/>
    <w:rsid w:val="00176DFA"/>
    <w:rsid w:val="0018467C"/>
    <w:rsid w:val="00195744"/>
    <w:rsid w:val="001A2A79"/>
    <w:rsid w:val="001A7160"/>
    <w:rsid w:val="001B7E99"/>
    <w:rsid w:val="001C2D80"/>
    <w:rsid w:val="001E3664"/>
    <w:rsid w:val="00202115"/>
    <w:rsid w:val="002079BD"/>
    <w:rsid w:val="00220A43"/>
    <w:rsid w:val="00226A3D"/>
    <w:rsid w:val="00231406"/>
    <w:rsid w:val="00241BE9"/>
    <w:rsid w:val="00256F62"/>
    <w:rsid w:val="00286BCD"/>
    <w:rsid w:val="0029574E"/>
    <w:rsid w:val="00296BCE"/>
    <w:rsid w:val="002A2A1E"/>
    <w:rsid w:val="002A7893"/>
    <w:rsid w:val="002C371E"/>
    <w:rsid w:val="002D1D32"/>
    <w:rsid w:val="002D39EE"/>
    <w:rsid w:val="002E366E"/>
    <w:rsid w:val="002E50C1"/>
    <w:rsid w:val="002F03BF"/>
    <w:rsid w:val="002F058C"/>
    <w:rsid w:val="002F3265"/>
    <w:rsid w:val="00316580"/>
    <w:rsid w:val="00327C57"/>
    <w:rsid w:val="0033478A"/>
    <w:rsid w:val="00335562"/>
    <w:rsid w:val="003357A9"/>
    <w:rsid w:val="003420DE"/>
    <w:rsid w:val="003449AD"/>
    <w:rsid w:val="00364090"/>
    <w:rsid w:val="00371593"/>
    <w:rsid w:val="0037289B"/>
    <w:rsid w:val="003728E9"/>
    <w:rsid w:val="00372F0F"/>
    <w:rsid w:val="00375554"/>
    <w:rsid w:val="00385930"/>
    <w:rsid w:val="00387791"/>
    <w:rsid w:val="0039614B"/>
    <w:rsid w:val="00397B45"/>
    <w:rsid w:val="003A33B1"/>
    <w:rsid w:val="003A5B02"/>
    <w:rsid w:val="003B0E23"/>
    <w:rsid w:val="003C36CB"/>
    <w:rsid w:val="003E318F"/>
    <w:rsid w:val="003E45CD"/>
    <w:rsid w:val="003E4690"/>
    <w:rsid w:val="003F1E0D"/>
    <w:rsid w:val="003F5B82"/>
    <w:rsid w:val="00401E61"/>
    <w:rsid w:val="00402FD7"/>
    <w:rsid w:val="00423AB3"/>
    <w:rsid w:val="0044624D"/>
    <w:rsid w:val="004541AC"/>
    <w:rsid w:val="00454631"/>
    <w:rsid w:val="0046269B"/>
    <w:rsid w:val="00465311"/>
    <w:rsid w:val="0046629A"/>
    <w:rsid w:val="004665C0"/>
    <w:rsid w:val="00472414"/>
    <w:rsid w:val="004845DF"/>
    <w:rsid w:val="004864E7"/>
    <w:rsid w:val="004A31C4"/>
    <w:rsid w:val="004A5F7E"/>
    <w:rsid w:val="004C0819"/>
    <w:rsid w:val="004C2B0A"/>
    <w:rsid w:val="004C2F2D"/>
    <w:rsid w:val="004D6944"/>
    <w:rsid w:val="004E2E50"/>
    <w:rsid w:val="004F6CB7"/>
    <w:rsid w:val="004F7928"/>
    <w:rsid w:val="005072DC"/>
    <w:rsid w:val="00511A31"/>
    <w:rsid w:val="0051350E"/>
    <w:rsid w:val="0053202D"/>
    <w:rsid w:val="00546B40"/>
    <w:rsid w:val="00555C0F"/>
    <w:rsid w:val="005563F1"/>
    <w:rsid w:val="00576138"/>
    <w:rsid w:val="00593F82"/>
    <w:rsid w:val="0059588E"/>
    <w:rsid w:val="005B4028"/>
    <w:rsid w:val="005D0E8E"/>
    <w:rsid w:val="005D1866"/>
    <w:rsid w:val="005E1BD5"/>
    <w:rsid w:val="005F13BF"/>
    <w:rsid w:val="005F3F4E"/>
    <w:rsid w:val="005F5DA0"/>
    <w:rsid w:val="005F5DBD"/>
    <w:rsid w:val="006053D4"/>
    <w:rsid w:val="00606B04"/>
    <w:rsid w:val="00613A17"/>
    <w:rsid w:val="00627C6E"/>
    <w:rsid w:val="00634D19"/>
    <w:rsid w:val="0064479D"/>
    <w:rsid w:val="0064507E"/>
    <w:rsid w:val="00645AAC"/>
    <w:rsid w:val="00653CE1"/>
    <w:rsid w:val="00661202"/>
    <w:rsid w:val="00661B24"/>
    <w:rsid w:val="00662E37"/>
    <w:rsid w:val="006677D4"/>
    <w:rsid w:val="006707C7"/>
    <w:rsid w:val="00684BA5"/>
    <w:rsid w:val="00696B29"/>
    <w:rsid w:val="00697E40"/>
    <w:rsid w:val="006A6568"/>
    <w:rsid w:val="006C0C25"/>
    <w:rsid w:val="006D25FC"/>
    <w:rsid w:val="006E1862"/>
    <w:rsid w:val="006E188D"/>
    <w:rsid w:val="007028A4"/>
    <w:rsid w:val="007103D8"/>
    <w:rsid w:val="007332AF"/>
    <w:rsid w:val="00734E3F"/>
    <w:rsid w:val="007367D1"/>
    <w:rsid w:val="00737579"/>
    <w:rsid w:val="00743C91"/>
    <w:rsid w:val="00764B1B"/>
    <w:rsid w:val="00772425"/>
    <w:rsid w:val="007767BC"/>
    <w:rsid w:val="007804B2"/>
    <w:rsid w:val="00781205"/>
    <w:rsid w:val="0078224B"/>
    <w:rsid w:val="007866FC"/>
    <w:rsid w:val="007924B7"/>
    <w:rsid w:val="007A7D1B"/>
    <w:rsid w:val="007B0AAC"/>
    <w:rsid w:val="007B3703"/>
    <w:rsid w:val="007C3E38"/>
    <w:rsid w:val="007F4018"/>
    <w:rsid w:val="00812689"/>
    <w:rsid w:val="00812A8C"/>
    <w:rsid w:val="00815B38"/>
    <w:rsid w:val="008162D4"/>
    <w:rsid w:val="00834FFF"/>
    <w:rsid w:val="0084493A"/>
    <w:rsid w:val="008648A9"/>
    <w:rsid w:val="00871AEB"/>
    <w:rsid w:val="0087389B"/>
    <w:rsid w:val="00882C89"/>
    <w:rsid w:val="00892E1F"/>
    <w:rsid w:val="008B6D99"/>
    <w:rsid w:val="008E35AC"/>
    <w:rsid w:val="008F0523"/>
    <w:rsid w:val="008F75D1"/>
    <w:rsid w:val="008F7C99"/>
    <w:rsid w:val="00926FC2"/>
    <w:rsid w:val="00960F54"/>
    <w:rsid w:val="0096624A"/>
    <w:rsid w:val="00973B2D"/>
    <w:rsid w:val="00976B8A"/>
    <w:rsid w:val="00985D9F"/>
    <w:rsid w:val="009B0D6F"/>
    <w:rsid w:val="009B251F"/>
    <w:rsid w:val="009D2085"/>
    <w:rsid w:val="009E0F12"/>
    <w:rsid w:val="009F39A6"/>
    <w:rsid w:val="00A02C29"/>
    <w:rsid w:val="00A036E9"/>
    <w:rsid w:val="00A051E3"/>
    <w:rsid w:val="00A067E4"/>
    <w:rsid w:val="00A14A8E"/>
    <w:rsid w:val="00A1626B"/>
    <w:rsid w:val="00A33395"/>
    <w:rsid w:val="00A43A9D"/>
    <w:rsid w:val="00A76A7C"/>
    <w:rsid w:val="00A76C5E"/>
    <w:rsid w:val="00A84E0C"/>
    <w:rsid w:val="00A874E3"/>
    <w:rsid w:val="00AA0BD6"/>
    <w:rsid w:val="00AB2FCA"/>
    <w:rsid w:val="00AE5EC6"/>
    <w:rsid w:val="00AF1372"/>
    <w:rsid w:val="00B07FD1"/>
    <w:rsid w:val="00B17BA5"/>
    <w:rsid w:val="00B24A12"/>
    <w:rsid w:val="00B2737D"/>
    <w:rsid w:val="00B32877"/>
    <w:rsid w:val="00B346C3"/>
    <w:rsid w:val="00B362CB"/>
    <w:rsid w:val="00B43E14"/>
    <w:rsid w:val="00B47CAC"/>
    <w:rsid w:val="00B65B13"/>
    <w:rsid w:val="00B7067A"/>
    <w:rsid w:val="00B748A6"/>
    <w:rsid w:val="00B95842"/>
    <w:rsid w:val="00B9701D"/>
    <w:rsid w:val="00B97A88"/>
    <w:rsid w:val="00BA23F8"/>
    <w:rsid w:val="00BA4B32"/>
    <w:rsid w:val="00BB0D3F"/>
    <w:rsid w:val="00BD14B7"/>
    <w:rsid w:val="00BE06BA"/>
    <w:rsid w:val="00BE3418"/>
    <w:rsid w:val="00BF0B7C"/>
    <w:rsid w:val="00BF3729"/>
    <w:rsid w:val="00C00417"/>
    <w:rsid w:val="00C00CE8"/>
    <w:rsid w:val="00C139E9"/>
    <w:rsid w:val="00C17360"/>
    <w:rsid w:val="00C17A9D"/>
    <w:rsid w:val="00C273B7"/>
    <w:rsid w:val="00C5168C"/>
    <w:rsid w:val="00C562DD"/>
    <w:rsid w:val="00C60696"/>
    <w:rsid w:val="00C636B6"/>
    <w:rsid w:val="00C64021"/>
    <w:rsid w:val="00C72C44"/>
    <w:rsid w:val="00CA77F2"/>
    <w:rsid w:val="00CC1013"/>
    <w:rsid w:val="00D05030"/>
    <w:rsid w:val="00D12998"/>
    <w:rsid w:val="00D2177E"/>
    <w:rsid w:val="00D2280C"/>
    <w:rsid w:val="00D25995"/>
    <w:rsid w:val="00D36056"/>
    <w:rsid w:val="00D467FD"/>
    <w:rsid w:val="00D66583"/>
    <w:rsid w:val="00D6779E"/>
    <w:rsid w:val="00D858AA"/>
    <w:rsid w:val="00D97900"/>
    <w:rsid w:val="00DA2EE5"/>
    <w:rsid w:val="00DA71DD"/>
    <w:rsid w:val="00DB148D"/>
    <w:rsid w:val="00DB466A"/>
    <w:rsid w:val="00DC1BA8"/>
    <w:rsid w:val="00DC5A41"/>
    <w:rsid w:val="00DD5EA0"/>
    <w:rsid w:val="00DD6DC1"/>
    <w:rsid w:val="00DE1D58"/>
    <w:rsid w:val="00DF1A8D"/>
    <w:rsid w:val="00E057E3"/>
    <w:rsid w:val="00E057EE"/>
    <w:rsid w:val="00E059D8"/>
    <w:rsid w:val="00E13D47"/>
    <w:rsid w:val="00E14635"/>
    <w:rsid w:val="00E2333F"/>
    <w:rsid w:val="00E60E7A"/>
    <w:rsid w:val="00E64083"/>
    <w:rsid w:val="00E8603A"/>
    <w:rsid w:val="00E920F5"/>
    <w:rsid w:val="00EA6399"/>
    <w:rsid w:val="00EB2696"/>
    <w:rsid w:val="00EC2267"/>
    <w:rsid w:val="00ED0666"/>
    <w:rsid w:val="00ED18FF"/>
    <w:rsid w:val="00ED686C"/>
    <w:rsid w:val="00ED751C"/>
    <w:rsid w:val="00F136B3"/>
    <w:rsid w:val="00F22788"/>
    <w:rsid w:val="00F24DD0"/>
    <w:rsid w:val="00F25318"/>
    <w:rsid w:val="00F3149F"/>
    <w:rsid w:val="00F51E17"/>
    <w:rsid w:val="00F56399"/>
    <w:rsid w:val="00F633D5"/>
    <w:rsid w:val="00F65C79"/>
    <w:rsid w:val="00F83126"/>
    <w:rsid w:val="00F879AC"/>
    <w:rsid w:val="00F97BD1"/>
    <w:rsid w:val="00F97DFD"/>
    <w:rsid w:val="00FC09A9"/>
    <w:rsid w:val="00FC10E8"/>
    <w:rsid w:val="00FD2296"/>
    <w:rsid w:val="00FD2709"/>
    <w:rsid w:val="00FD6BDA"/>
    <w:rsid w:val="00FF04AE"/>
    <w:rsid w:val="00FF38B4"/>
    <w:rsid w:val="00FF4F53"/>
    <w:rsid w:val="01A0A26F"/>
    <w:rsid w:val="01B89BDC"/>
    <w:rsid w:val="07764ED5"/>
    <w:rsid w:val="311FA25B"/>
    <w:rsid w:val="4C49174B"/>
    <w:rsid w:val="5425DB9F"/>
    <w:rsid w:val="783E8446"/>
    <w:rsid w:val="79AF505E"/>
    <w:rsid w:val="7B0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495F4C"/>
  <w15:chartTrackingRefBased/>
  <w15:docId w15:val="{FF367DAA-7FFC-49B9-B2B0-84EF0F06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E8E"/>
    <w:pPr>
      <w:spacing w:after="120" w:line="360" w:lineRule="auto"/>
    </w:pPr>
    <w:rPr>
      <w:rFonts w:asciiTheme="majorHAnsi" w:eastAsia="Calibri" w:hAnsiTheme="majorHAns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E8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List Paragraph1,Recommendation,List Paragraph11,Bulleted Para,CV text,Dot pt,F5 List Paragraph,FooterText,L,List Paragraph111,List Paragraph2,Medium Grid 1 - Accent 21,NFP GP Bulleted List,Numbered Paragraph,Table text,numbered,列出段落,列出段落1"/>
    <w:basedOn w:val="Normal"/>
    <w:link w:val="ListParagraphChar"/>
    <w:uiPriority w:val="34"/>
    <w:qFormat/>
    <w:rsid w:val="005D0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List Paragraph1 Char,Recommendation Char,List Paragraph11 Char,Bulleted Para Char,CV text Char,Dot pt Char,F5 List Paragraph Char,FooterText Char,L Char,List Paragraph111 Char,List Paragraph2 Char,Medium Grid 1 - Accent 21 Char"/>
    <w:basedOn w:val="DefaultParagraphFont"/>
    <w:link w:val="ListParagraph"/>
    <w:uiPriority w:val="99"/>
    <w:qFormat/>
    <w:locked/>
    <w:rsid w:val="005D0E8E"/>
  </w:style>
  <w:style w:type="character" w:styleId="CommentReference">
    <w:name w:val="annotation reference"/>
    <w:basedOn w:val="DefaultParagraphFont"/>
    <w:unhideWhenUsed/>
    <w:rsid w:val="00A76C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6C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76C5E"/>
    <w:rPr>
      <w:rFonts w:asciiTheme="majorHAnsi" w:eastAsia="Calibri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C5E"/>
    <w:rPr>
      <w:rFonts w:asciiTheme="majorHAnsi" w:eastAsia="Calibri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5E"/>
    <w:rPr>
      <w:rFonts w:ascii="Segoe UI" w:eastAsia="Calibri" w:hAnsi="Segoe UI" w:cs="Segoe UI"/>
      <w:sz w:val="18"/>
      <w:szCs w:val="18"/>
    </w:rPr>
  </w:style>
  <w:style w:type="paragraph" w:customStyle="1" w:styleId="Bullet1">
    <w:name w:val="Bullet 1"/>
    <w:basedOn w:val="Normal"/>
    <w:uiPriority w:val="3"/>
    <w:qFormat/>
    <w:rsid w:val="0044624D"/>
    <w:pPr>
      <w:numPr>
        <w:numId w:val="2"/>
      </w:numPr>
      <w:suppressAutoHyphens/>
      <w:spacing w:before="80" w:after="80" w:line="240" w:lineRule="auto"/>
    </w:pPr>
    <w:rPr>
      <w:rFonts w:asciiTheme="minorHAnsi" w:eastAsiaTheme="minorHAnsi" w:hAnsiTheme="minorHAnsi" w:cstheme="minorBidi"/>
      <w:color w:val="000000" w:themeColor="text1"/>
      <w:sz w:val="22"/>
      <w:lang w:val="x-none"/>
    </w:rPr>
  </w:style>
  <w:style w:type="paragraph" w:customStyle="1" w:styleId="Bullet2">
    <w:name w:val="Bullet 2"/>
    <w:basedOn w:val="Bullet1"/>
    <w:uiPriority w:val="3"/>
    <w:rsid w:val="0044624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44624D"/>
    <w:pPr>
      <w:numPr>
        <w:ilvl w:val="2"/>
      </w:numPr>
    </w:pPr>
  </w:style>
  <w:style w:type="numbering" w:customStyle="1" w:styleId="Bullets">
    <w:name w:val="Bullets"/>
    <w:uiPriority w:val="99"/>
    <w:rsid w:val="0044624D"/>
    <w:pPr>
      <w:numPr>
        <w:numId w:val="2"/>
      </w:numPr>
    </w:pPr>
  </w:style>
  <w:style w:type="paragraph" w:styleId="Revision">
    <w:name w:val="Revision"/>
    <w:hidden/>
    <w:uiPriority w:val="99"/>
    <w:semiHidden/>
    <w:rsid w:val="007332AF"/>
    <w:pPr>
      <w:spacing w:after="0" w:line="240" w:lineRule="auto"/>
    </w:pPr>
    <w:rPr>
      <w:rFonts w:asciiTheme="majorHAnsi" w:eastAsia="Calibri" w:hAnsiTheme="majorHAnsi" w:cs="Times New Roman"/>
      <w:sz w:val="20"/>
    </w:rPr>
  </w:style>
  <w:style w:type="character" w:styleId="SubtleEmphasis">
    <w:name w:val="Subtle Emphasis"/>
    <w:basedOn w:val="DefaultParagraphFont"/>
    <w:uiPriority w:val="19"/>
    <w:qFormat/>
    <w:rsid w:val="00286BCD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A7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customStyle="1" w:styleId="DefaultTable1">
    <w:name w:val="Default Table 1"/>
    <w:basedOn w:val="TableNormal"/>
    <w:uiPriority w:val="99"/>
    <w:rsid w:val="000D1D9D"/>
    <w:pPr>
      <w:spacing w:before="80" w:after="8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  <w:insideH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DEEAF6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4B"/>
    <w:rPr>
      <w:rFonts w:asciiTheme="majorHAnsi" w:eastAsia="Calibri" w:hAnsiTheme="majorHAns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4B"/>
    <w:rPr>
      <w:rFonts w:asciiTheme="majorHAnsi" w:eastAsia="Calibri" w:hAnsiTheme="majorHAns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4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06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5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E3A7-84AA-4C46-A747-6F3963FA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2543</Characters>
  <Application>Microsoft Office Word</Application>
  <DocSecurity>0</DocSecurity>
  <Lines>508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on the 17 February 2025 Meeting of the Heavy Vehicle National Law Reform Implementation Steering Committee—10 April 2025</vt:lpstr>
    </vt:vector>
  </TitlesOfParts>
  <Company>Australian Government, Department of Infrastructure, Transport, Regional Development, Communications and the Arts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on the 17 February 2025 Meeting of the Heavy Vehicle National Law Reform Implementation Steering Committee—10 April 2025</dc:title>
  <dc:subject/>
  <dc:creator>Australian Government, Department of Infrastructure, Transport, Regional Development, Communications and the Arts</dc:creator>
  <cp:keywords/>
  <dc:description/>
  <cp:lastModifiedBy>Hall, Theresa</cp:lastModifiedBy>
  <cp:revision>3</cp:revision>
  <cp:lastPrinted>2025-04-10T02:30:00Z</cp:lastPrinted>
  <dcterms:created xsi:type="dcterms:W3CDTF">2025-04-10T08:28:00Z</dcterms:created>
  <dcterms:modified xsi:type="dcterms:W3CDTF">2025-04-10T08:29:00Z</dcterms:modified>
</cp:coreProperties>
</file>