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C7FA4" w14:textId="63BA1700" w:rsidR="003F2C00" w:rsidRDefault="0040626C" w:rsidP="00177C0B">
      <w:pPr>
        <w:spacing w:before="0" w:after="360"/>
        <w:jc w:val="center"/>
      </w:pPr>
      <w:r>
        <w:rPr>
          <w:noProof/>
          <w:lang w:eastAsia="en-AU"/>
        </w:rPr>
        <w:drawing>
          <wp:inline distT="0" distB="0" distL="0" distR="0" wp14:anchorId="751134D6" wp14:editId="3024EDC7">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37731" cy="850900"/>
                    </a:xfrm>
                    <a:prstGeom prst="rect">
                      <a:avLst/>
                    </a:prstGeom>
                  </pic:spPr>
                </pic:pic>
              </a:graphicData>
            </a:graphic>
          </wp:inline>
        </w:drawing>
      </w:r>
    </w:p>
    <w:p w14:paraId="3A5393B6" w14:textId="0A47F903" w:rsidR="00E93CC0" w:rsidRDefault="002F2C3B" w:rsidP="00E93CC0">
      <w:pPr>
        <w:pStyle w:val="Heading1"/>
      </w:pPr>
      <w:r w:rsidRPr="00F84248">
        <w:t>Regional Connectivity Program</w:t>
      </w:r>
      <w:r w:rsidR="00DD489D">
        <w:t>—</w:t>
      </w:r>
      <w:r w:rsidR="0059735B">
        <w:t>removed</w:t>
      </w:r>
      <w:r w:rsidR="00D91592">
        <w:t xml:space="preserve"> p</w:t>
      </w:r>
      <w:r w:rsidRPr="00F84248">
        <w:t>rojects</w:t>
      </w:r>
    </w:p>
    <w:p w14:paraId="335671D4" w14:textId="2520E6F0" w:rsidR="00177C0B" w:rsidRDefault="0059735B" w:rsidP="00E93CC0">
      <w:pPr>
        <w:spacing w:before="0"/>
        <w:rPr>
          <w:rFonts w:eastAsia="Calibri" w:cs="Times New Roman"/>
          <w:b/>
          <w:color w:val="081E3E"/>
        </w:rPr>
      </w:pPr>
      <w:r>
        <w:rPr>
          <w:rFonts w:eastAsia="Calibri" w:cs="Times New Roman"/>
          <w:b/>
          <w:color w:val="081E3E"/>
        </w:rPr>
        <w:t>August</w:t>
      </w:r>
      <w:r w:rsidR="00D91592">
        <w:rPr>
          <w:rFonts w:eastAsia="Calibri" w:cs="Times New Roman"/>
          <w:b/>
          <w:color w:val="081E3E"/>
        </w:rPr>
        <w:t xml:space="preserve"> 2024</w:t>
      </w:r>
    </w:p>
    <w:p w14:paraId="1F44EBB5" w14:textId="77777777" w:rsidR="007A5F45" w:rsidRDefault="007A5F45" w:rsidP="007A5F45">
      <w:pPr>
        <w:pStyle w:val="Heading2"/>
      </w:pPr>
      <w:r>
        <w:t>Regional Connectivity Program</w:t>
      </w:r>
      <w:bookmarkStart w:id="0" w:name="_GoBack"/>
      <w:bookmarkEnd w:id="0"/>
      <w:r>
        <w:t xml:space="preserve"> – Round 1</w:t>
      </w:r>
    </w:p>
    <w:tbl>
      <w:tblPr>
        <w:tblStyle w:val="DefaultTable1"/>
        <w:tblW w:w="0" w:type="auto"/>
        <w:tblInd w:w="-567" w:type="dxa"/>
        <w:tblLook w:val="04A0" w:firstRow="1" w:lastRow="0" w:firstColumn="1" w:lastColumn="0" w:noHBand="0" w:noVBand="1"/>
        <w:tblDescription w:val="Regional Connectivity Program – Round 1"/>
      </w:tblPr>
      <w:tblGrid>
        <w:gridCol w:w="1853"/>
        <w:gridCol w:w="1886"/>
        <w:gridCol w:w="1868"/>
        <w:gridCol w:w="1569"/>
        <w:gridCol w:w="1048"/>
        <w:gridCol w:w="5524"/>
        <w:gridCol w:w="1615"/>
      </w:tblGrid>
      <w:tr w:rsidR="007A5F45" w:rsidRPr="003D77FE" w14:paraId="68285E1B" w14:textId="77777777" w:rsidTr="00F3405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70" w:type="dxa"/>
            <w:shd w:val="clear" w:color="auto" w:fill="081E3E"/>
          </w:tcPr>
          <w:p w14:paraId="25CF182A" w14:textId="77777777" w:rsidR="007A5F45" w:rsidRPr="00186804" w:rsidRDefault="007A5F45" w:rsidP="00F34054">
            <w:r w:rsidRPr="00186804">
              <w:t>Applicant</w:t>
            </w:r>
          </w:p>
        </w:tc>
        <w:tc>
          <w:tcPr>
            <w:tcW w:w="1896" w:type="dxa"/>
            <w:shd w:val="clear" w:color="auto" w:fill="081E3E"/>
          </w:tcPr>
          <w:p w14:paraId="14DECFD6" w14:textId="77777777" w:rsidR="007A5F45" w:rsidRPr="00186804" w:rsidRDefault="007A5F45" w:rsidP="00F34054">
            <w:pPr>
              <w:cnfStyle w:val="100000000000" w:firstRow="1" w:lastRow="0" w:firstColumn="0" w:lastColumn="0" w:oddVBand="0" w:evenVBand="0" w:oddHBand="0" w:evenHBand="0" w:firstRowFirstColumn="0" w:firstRowLastColumn="0" w:lastRowFirstColumn="0" w:lastRowLastColumn="0"/>
            </w:pPr>
            <w:r w:rsidRPr="00186804">
              <w:t>Project name</w:t>
            </w:r>
          </w:p>
        </w:tc>
        <w:tc>
          <w:tcPr>
            <w:tcW w:w="1887" w:type="dxa"/>
            <w:shd w:val="clear" w:color="auto" w:fill="081E3E"/>
          </w:tcPr>
          <w:p w14:paraId="42D810A5" w14:textId="77777777" w:rsidR="007A5F45" w:rsidRPr="00186804" w:rsidRDefault="007A5F45" w:rsidP="00F34054">
            <w:pPr>
              <w:cnfStyle w:val="100000000000" w:firstRow="1" w:lastRow="0" w:firstColumn="0" w:lastColumn="0" w:oddVBand="0" w:evenVBand="0" w:oddHBand="0" w:evenHBand="0" w:firstRowFirstColumn="0" w:firstRowLastColumn="0" w:lastRowFirstColumn="0" w:lastRowLastColumn="0"/>
            </w:pPr>
            <w:r w:rsidRPr="00186804">
              <w:t>Technology type</w:t>
            </w:r>
          </w:p>
        </w:tc>
        <w:tc>
          <w:tcPr>
            <w:tcW w:w="1394" w:type="dxa"/>
            <w:shd w:val="clear" w:color="auto" w:fill="081E3E"/>
          </w:tcPr>
          <w:p w14:paraId="760363DA" w14:textId="77777777" w:rsidR="007A5F45" w:rsidRPr="00186804" w:rsidRDefault="007A5F45" w:rsidP="00F34054">
            <w:pPr>
              <w:cnfStyle w:val="100000000000" w:firstRow="1" w:lastRow="0" w:firstColumn="0" w:lastColumn="0" w:oddVBand="0" w:evenVBand="0" w:oddHBand="0" w:evenHBand="0" w:firstRowFirstColumn="0" w:firstRowLastColumn="0" w:lastRowFirstColumn="0" w:lastRowLastColumn="0"/>
            </w:pPr>
            <w:r w:rsidRPr="00186804">
              <w:t>Location</w:t>
            </w:r>
          </w:p>
        </w:tc>
        <w:tc>
          <w:tcPr>
            <w:tcW w:w="1059" w:type="dxa"/>
            <w:shd w:val="clear" w:color="auto" w:fill="081E3E"/>
          </w:tcPr>
          <w:p w14:paraId="7B1AA132" w14:textId="77777777" w:rsidR="007A5F45" w:rsidRPr="00186804" w:rsidRDefault="007A5F45" w:rsidP="00F34054">
            <w:pPr>
              <w:jc w:val="center"/>
              <w:cnfStyle w:val="100000000000" w:firstRow="1" w:lastRow="0" w:firstColumn="0" w:lastColumn="0" w:oddVBand="0" w:evenVBand="0" w:oddHBand="0" w:evenHBand="0" w:firstRowFirstColumn="0" w:firstRowLastColumn="0" w:lastRowFirstColumn="0" w:lastRowLastColumn="0"/>
            </w:pPr>
            <w:r w:rsidRPr="00186804">
              <w:t>State</w:t>
            </w:r>
          </w:p>
        </w:tc>
        <w:tc>
          <w:tcPr>
            <w:tcW w:w="5639" w:type="dxa"/>
            <w:shd w:val="clear" w:color="auto" w:fill="081E3E"/>
          </w:tcPr>
          <w:p w14:paraId="47A6F6DF" w14:textId="77777777" w:rsidR="007A5F45" w:rsidRPr="00186804" w:rsidRDefault="007A5F45" w:rsidP="00F34054">
            <w:pPr>
              <w:cnfStyle w:val="100000000000" w:firstRow="1" w:lastRow="0" w:firstColumn="0" w:lastColumn="0" w:oddVBand="0" w:evenVBand="0" w:oddHBand="0" w:evenHBand="0" w:firstRowFirstColumn="0" w:firstRowLastColumn="0" w:lastRowFirstColumn="0" w:lastRowLastColumn="0"/>
            </w:pPr>
            <w:r w:rsidRPr="00186804">
              <w:t>Project description</w:t>
            </w:r>
          </w:p>
        </w:tc>
        <w:tc>
          <w:tcPr>
            <w:tcW w:w="1618" w:type="dxa"/>
            <w:shd w:val="clear" w:color="auto" w:fill="081E3E"/>
            <w:vAlign w:val="center"/>
          </w:tcPr>
          <w:p w14:paraId="6B599EA7" w14:textId="77777777" w:rsidR="007A5F45" w:rsidRPr="00186804" w:rsidRDefault="007A5F45" w:rsidP="00F34054">
            <w:pPr>
              <w:jc w:val="center"/>
              <w:cnfStyle w:val="100000000000" w:firstRow="1" w:lastRow="0" w:firstColumn="0" w:lastColumn="0" w:oddVBand="0" w:evenVBand="0" w:oddHBand="0" w:evenHBand="0" w:firstRowFirstColumn="0" w:firstRowLastColumn="0" w:lastRowFirstColumn="0" w:lastRowLastColumn="0"/>
            </w:pPr>
            <w:r w:rsidRPr="00186804">
              <w:t>Grant amount</w:t>
            </w:r>
            <w:r w:rsidRPr="00186804">
              <w:br/>
              <w:t>(GST inclusive)</w:t>
            </w:r>
          </w:p>
        </w:tc>
      </w:tr>
      <w:tr w:rsidR="007A5F45" w:rsidRPr="00A925CE" w14:paraId="53E20E90" w14:textId="77777777" w:rsidTr="006F0880">
        <w:trPr>
          <w:cantSplit/>
        </w:trPr>
        <w:tc>
          <w:tcPr>
            <w:cnfStyle w:val="001000000000" w:firstRow="0" w:lastRow="0" w:firstColumn="1" w:lastColumn="0" w:oddVBand="0" w:evenVBand="0" w:oddHBand="0" w:evenHBand="0" w:firstRowFirstColumn="0" w:firstRowLastColumn="0" w:lastRowFirstColumn="0" w:lastRowLastColumn="0"/>
            <w:tcW w:w="1870" w:type="dxa"/>
          </w:tcPr>
          <w:p w14:paraId="6FAF324F" w14:textId="447EDB5D" w:rsidR="007A5F45" w:rsidRPr="00EB2BD2" w:rsidRDefault="007A5F45" w:rsidP="007A5F45">
            <w:pPr>
              <w:rPr>
                <w:rFonts w:cstheme="minorHAnsi"/>
                <w:color w:val="auto"/>
                <w:sz w:val="22"/>
                <w:szCs w:val="22"/>
              </w:rPr>
            </w:pPr>
            <w:proofErr w:type="spellStart"/>
            <w:r w:rsidRPr="00A925CE">
              <w:rPr>
                <w:rFonts w:cstheme="minorHAnsi"/>
                <w:color w:val="auto"/>
                <w:sz w:val="22"/>
                <w:szCs w:val="22"/>
              </w:rPr>
              <w:t>Comscentre</w:t>
            </w:r>
            <w:proofErr w:type="spellEnd"/>
            <w:r w:rsidRPr="00A925CE">
              <w:rPr>
                <w:rFonts w:cstheme="minorHAnsi"/>
                <w:color w:val="auto"/>
                <w:sz w:val="22"/>
                <w:szCs w:val="22"/>
              </w:rPr>
              <w:t xml:space="preserve"> WA Pty Ltd</w:t>
            </w:r>
          </w:p>
        </w:tc>
        <w:tc>
          <w:tcPr>
            <w:tcW w:w="1896" w:type="dxa"/>
          </w:tcPr>
          <w:p w14:paraId="2F29EE3F" w14:textId="51B2485D" w:rsidR="007A5F45" w:rsidRPr="00A925CE" w:rsidRDefault="007A5F45" w:rsidP="007A5F45">
            <w:p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A925CE">
              <w:rPr>
                <w:rFonts w:cstheme="minorHAnsi"/>
                <w:color w:val="auto"/>
                <w:sz w:val="22"/>
                <w:szCs w:val="22"/>
                <w:lang w:eastAsia="en-AU"/>
              </w:rPr>
              <w:t>Radio Access Network: Shire of Halls Creek</w:t>
            </w:r>
          </w:p>
        </w:tc>
        <w:tc>
          <w:tcPr>
            <w:tcW w:w="1887" w:type="dxa"/>
          </w:tcPr>
          <w:p w14:paraId="76A5AFF0" w14:textId="3F8EFFDC" w:rsidR="007A5F45" w:rsidRPr="00A925CE" w:rsidRDefault="007A5F45" w:rsidP="007A5F45">
            <w:p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A925CE">
              <w:rPr>
                <w:rFonts w:cstheme="minorHAnsi"/>
                <w:color w:val="auto"/>
                <w:sz w:val="22"/>
                <w:szCs w:val="22"/>
              </w:rPr>
              <w:t>Fixed Wireless Broadband</w:t>
            </w:r>
          </w:p>
        </w:tc>
        <w:tc>
          <w:tcPr>
            <w:tcW w:w="1394" w:type="dxa"/>
          </w:tcPr>
          <w:p w14:paraId="4D5B8E36" w14:textId="6BFA8039" w:rsidR="007A5F45" w:rsidRPr="00A925CE" w:rsidRDefault="007A5F45" w:rsidP="007A5F45">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A925CE">
              <w:rPr>
                <w:rFonts w:cstheme="minorHAnsi"/>
                <w:color w:val="auto"/>
                <w:sz w:val="22"/>
                <w:szCs w:val="22"/>
              </w:rPr>
              <w:t>Halls Creek</w:t>
            </w:r>
          </w:p>
        </w:tc>
        <w:tc>
          <w:tcPr>
            <w:tcW w:w="1059" w:type="dxa"/>
          </w:tcPr>
          <w:p w14:paraId="4C6B898E" w14:textId="0415FABB" w:rsidR="007A5F45" w:rsidRPr="00A925CE" w:rsidRDefault="007A5F45" w:rsidP="007A5F45">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A925CE">
              <w:rPr>
                <w:rFonts w:cstheme="minorHAnsi"/>
                <w:color w:val="auto"/>
                <w:sz w:val="22"/>
                <w:szCs w:val="22"/>
                <w:lang w:eastAsia="en-AU"/>
              </w:rPr>
              <w:t>WA</w:t>
            </w:r>
          </w:p>
        </w:tc>
        <w:tc>
          <w:tcPr>
            <w:tcW w:w="5639" w:type="dxa"/>
          </w:tcPr>
          <w:p w14:paraId="5488E18E" w14:textId="5A407A53" w:rsidR="007A5F45" w:rsidRPr="00A925CE" w:rsidRDefault="007A5F45" w:rsidP="007A5F45">
            <w:p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A925CE">
              <w:rPr>
                <w:rFonts w:cstheme="minorHAnsi"/>
                <w:color w:val="auto"/>
                <w:sz w:val="22"/>
                <w:szCs w:val="22"/>
                <w:lang w:eastAsia="en-AU"/>
              </w:rPr>
              <w:t>The project will construct a fixed wireless network to deliver reliable, high speed broadband services and public Wi-Fi to the remote Aboriginal communities of Balgo (</w:t>
            </w:r>
            <w:proofErr w:type="spellStart"/>
            <w:r w:rsidRPr="00A925CE">
              <w:rPr>
                <w:rFonts w:cstheme="minorHAnsi"/>
                <w:color w:val="auto"/>
                <w:sz w:val="22"/>
                <w:szCs w:val="22"/>
                <w:lang w:eastAsia="en-AU"/>
              </w:rPr>
              <w:t>Wirrimanu</w:t>
            </w:r>
            <w:proofErr w:type="spellEnd"/>
            <w:r w:rsidRPr="00A925CE">
              <w:rPr>
                <w:rFonts w:cstheme="minorHAnsi"/>
                <w:color w:val="auto"/>
                <w:sz w:val="22"/>
                <w:szCs w:val="22"/>
                <w:lang w:eastAsia="en-AU"/>
              </w:rPr>
              <w:t xml:space="preserve">), </w:t>
            </w:r>
            <w:proofErr w:type="spellStart"/>
            <w:r w:rsidRPr="00A925CE">
              <w:rPr>
                <w:rFonts w:cstheme="minorHAnsi"/>
                <w:color w:val="auto"/>
                <w:sz w:val="22"/>
                <w:szCs w:val="22"/>
                <w:lang w:eastAsia="en-AU"/>
              </w:rPr>
              <w:t>Billiluna</w:t>
            </w:r>
            <w:proofErr w:type="spellEnd"/>
            <w:r w:rsidRPr="00A925CE">
              <w:rPr>
                <w:rFonts w:cstheme="minorHAnsi"/>
                <w:color w:val="auto"/>
                <w:sz w:val="22"/>
                <w:szCs w:val="22"/>
                <w:lang w:eastAsia="en-AU"/>
              </w:rPr>
              <w:t xml:space="preserve"> (</w:t>
            </w:r>
            <w:proofErr w:type="spellStart"/>
            <w:r w:rsidRPr="00A925CE">
              <w:rPr>
                <w:rFonts w:cstheme="minorHAnsi"/>
                <w:color w:val="auto"/>
                <w:sz w:val="22"/>
                <w:szCs w:val="22"/>
                <w:lang w:eastAsia="en-AU"/>
              </w:rPr>
              <w:t>Mindibungu</w:t>
            </w:r>
            <w:proofErr w:type="spellEnd"/>
            <w:r w:rsidRPr="00A925CE">
              <w:rPr>
                <w:rFonts w:cstheme="minorHAnsi"/>
                <w:color w:val="auto"/>
                <w:sz w:val="22"/>
                <w:szCs w:val="22"/>
                <w:lang w:eastAsia="en-AU"/>
              </w:rPr>
              <w:t>), Mulan and Ringer Soak (</w:t>
            </w:r>
            <w:proofErr w:type="spellStart"/>
            <w:r w:rsidRPr="00A925CE">
              <w:rPr>
                <w:rFonts w:cstheme="minorHAnsi"/>
                <w:color w:val="auto"/>
                <w:sz w:val="22"/>
                <w:szCs w:val="22"/>
                <w:lang w:eastAsia="en-AU"/>
              </w:rPr>
              <w:t>Kundat</w:t>
            </w:r>
            <w:proofErr w:type="spellEnd"/>
            <w:r w:rsidRPr="00A925CE">
              <w:rPr>
                <w:rFonts w:cstheme="minorHAnsi"/>
                <w:color w:val="auto"/>
                <w:sz w:val="22"/>
                <w:szCs w:val="22"/>
                <w:lang w:eastAsia="en-AU"/>
              </w:rPr>
              <w:t xml:space="preserve"> </w:t>
            </w:r>
            <w:proofErr w:type="spellStart"/>
            <w:r w:rsidRPr="00A925CE">
              <w:rPr>
                <w:rFonts w:cstheme="minorHAnsi"/>
                <w:color w:val="auto"/>
                <w:sz w:val="22"/>
                <w:szCs w:val="22"/>
                <w:lang w:eastAsia="en-AU"/>
              </w:rPr>
              <w:t>Djaru</w:t>
            </w:r>
            <w:proofErr w:type="spellEnd"/>
            <w:r w:rsidRPr="00A925CE">
              <w:rPr>
                <w:rFonts w:cstheme="minorHAnsi"/>
                <w:color w:val="auto"/>
                <w:sz w:val="22"/>
                <w:szCs w:val="22"/>
                <w:lang w:eastAsia="en-AU"/>
              </w:rPr>
              <w:t>) located in the Shire of Halls Creek in the East Kimberley region of Western Australia. The network will provide improved connectivity to support access to online learning resources for the schools in these communities, as well as the uptake of new business technologies by local small businesses.</w:t>
            </w:r>
          </w:p>
        </w:tc>
        <w:tc>
          <w:tcPr>
            <w:tcW w:w="1618" w:type="dxa"/>
          </w:tcPr>
          <w:p w14:paraId="2241DDAE" w14:textId="76A1AA4D" w:rsidR="007A5F45" w:rsidRPr="00A925CE" w:rsidRDefault="007A5F45" w:rsidP="007A5F45">
            <w:pPr>
              <w:spacing w:before="120"/>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A925CE">
              <w:rPr>
                <w:rFonts w:cstheme="minorHAnsi"/>
                <w:color w:val="auto"/>
                <w:sz w:val="22"/>
                <w:szCs w:val="22"/>
                <w:lang w:eastAsia="en-AU"/>
              </w:rPr>
              <w:t>$1,897,500.00</w:t>
            </w:r>
          </w:p>
        </w:tc>
      </w:tr>
      <w:tr w:rsidR="007A5F45" w:rsidRPr="00A925CE" w14:paraId="346D5741" w14:textId="77777777" w:rsidTr="006F088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70" w:type="dxa"/>
          </w:tcPr>
          <w:p w14:paraId="0B014295" w14:textId="61B93419" w:rsidR="007A5F45" w:rsidRPr="00A925CE" w:rsidRDefault="007A5F45" w:rsidP="007A5F45">
            <w:pPr>
              <w:rPr>
                <w:rFonts w:cstheme="minorHAnsi"/>
                <w:color w:val="auto"/>
                <w:sz w:val="22"/>
                <w:szCs w:val="22"/>
              </w:rPr>
            </w:pPr>
            <w:r w:rsidRPr="00A925CE">
              <w:rPr>
                <w:rFonts w:cstheme="minorHAnsi"/>
                <w:color w:val="auto"/>
                <w:sz w:val="22"/>
                <w:szCs w:val="22"/>
              </w:rPr>
              <w:t>Country Broadband Network Pty Ltd</w:t>
            </w:r>
          </w:p>
        </w:tc>
        <w:tc>
          <w:tcPr>
            <w:tcW w:w="1896" w:type="dxa"/>
          </w:tcPr>
          <w:p w14:paraId="4A63F551" w14:textId="19109AF8" w:rsidR="007A5F45" w:rsidRPr="00A925CE" w:rsidRDefault="007A5F45" w:rsidP="007A5F45">
            <w:pPr>
              <w:cnfStyle w:val="000000010000" w:firstRow="0" w:lastRow="0" w:firstColumn="0" w:lastColumn="0" w:oddVBand="0" w:evenVBand="0" w:oddHBand="0" w:evenHBand="1" w:firstRowFirstColumn="0" w:firstRowLastColumn="0" w:lastRowFirstColumn="0" w:lastRowLastColumn="0"/>
              <w:rPr>
                <w:rFonts w:cstheme="minorHAnsi"/>
                <w:color w:val="auto"/>
                <w:sz w:val="22"/>
                <w:szCs w:val="22"/>
                <w:lang w:eastAsia="en-AU"/>
              </w:rPr>
            </w:pPr>
            <w:r w:rsidRPr="00A925CE">
              <w:rPr>
                <w:rFonts w:cstheme="minorHAnsi"/>
                <w:color w:val="auto"/>
                <w:sz w:val="22"/>
                <w:szCs w:val="22"/>
                <w:lang w:eastAsia="en-AU"/>
              </w:rPr>
              <w:t>Connecting the Outback</w:t>
            </w:r>
          </w:p>
        </w:tc>
        <w:tc>
          <w:tcPr>
            <w:tcW w:w="1887" w:type="dxa"/>
          </w:tcPr>
          <w:p w14:paraId="77C6FE30" w14:textId="2D15E78C" w:rsidR="007A5F45" w:rsidRPr="00A925CE" w:rsidRDefault="007A5F45" w:rsidP="007A5F45">
            <w:pPr>
              <w:cnfStyle w:val="000000010000" w:firstRow="0" w:lastRow="0" w:firstColumn="0" w:lastColumn="0" w:oddVBand="0" w:evenVBand="0" w:oddHBand="0" w:evenHBand="1" w:firstRowFirstColumn="0" w:firstRowLastColumn="0" w:lastRowFirstColumn="0" w:lastRowLastColumn="0"/>
              <w:rPr>
                <w:rFonts w:cstheme="minorHAnsi"/>
                <w:color w:val="auto"/>
                <w:sz w:val="22"/>
                <w:szCs w:val="22"/>
              </w:rPr>
            </w:pPr>
            <w:r w:rsidRPr="00A925CE">
              <w:rPr>
                <w:rFonts w:cstheme="minorHAnsi"/>
                <w:color w:val="auto"/>
                <w:sz w:val="22"/>
                <w:szCs w:val="22"/>
                <w:lang w:eastAsia="en-AU"/>
              </w:rPr>
              <w:t>Fixed Wireless Broadband</w:t>
            </w:r>
          </w:p>
        </w:tc>
        <w:tc>
          <w:tcPr>
            <w:tcW w:w="1394" w:type="dxa"/>
          </w:tcPr>
          <w:p w14:paraId="28126882" w14:textId="3C60BC54" w:rsidR="007A5F45" w:rsidRPr="00A925CE" w:rsidRDefault="007A5F45" w:rsidP="007A5F45">
            <w:pPr>
              <w:jc w:val="center"/>
              <w:cnfStyle w:val="000000010000" w:firstRow="0" w:lastRow="0" w:firstColumn="0" w:lastColumn="0" w:oddVBand="0" w:evenVBand="0" w:oddHBand="0" w:evenHBand="1" w:firstRowFirstColumn="0" w:firstRowLastColumn="0" w:lastRowFirstColumn="0" w:lastRowLastColumn="0"/>
              <w:rPr>
                <w:rFonts w:cstheme="minorHAnsi"/>
                <w:color w:val="auto"/>
                <w:sz w:val="22"/>
                <w:szCs w:val="22"/>
              </w:rPr>
            </w:pPr>
            <w:r w:rsidRPr="00A925CE">
              <w:rPr>
                <w:rFonts w:cstheme="minorHAnsi"/>
                <w:color w:val="auto"/>
                <w:sz w:val="22"/>
                <w:szCs w:val="22"/>
                <w:lang w:eastAsia="en-AU"/>
              </w:rPr>
              <w:t>Boggabilla</w:t>
            </w:r>
          </w:p>
        </w:tc>
        <w:tc>
          <w:tcPr>
            <w:tcW w:w="1059" w:type="dxa"/>
          </w:tcPr>
          <w:p w14:paraId="653FFA72" w14:textId="6625AD84" w:rsidR="007A5F45" w:rsidRPr="00A925CE" w:rsidRDefault="007A5F45" w:rsidP="007A5F45">
            <w:pPr>
              <w:jc w:val="center"/>
              <w:cnfStyle w:val="000000010000" w:firstRow="0" w:lastRow="0" w:firstColumn="0" w:lastColumn="0" w:oddVBand="0" w:evenVBand="0" w:oddHBand="0" w:evenHBand="1" w:firstRowFirstColumn="0" w:firstRowLastColumn="0" w:lastRowFirstColumn="0" w:lastRowLastColumn="0"/>
              <w:rPr>
                <w:rFonts w:cstheme="minorHAnsi"/>
                <w:color w:val="auto"/>
                <w:sz w:val="22"/>
                <w:szCs w:val="22"/>
                <w:lang w:eastAsia="en-AU"/>
              </w:rPr>
            </w:pPr>
            <w:r w:rsidRPr="00A925CE">
              <w:rPr>
                <w:rFonts w:cstheme="minorHAnsi"/>
                <w:color w:val="auto"/>
                <w:sz w:val="22"/>
                <w:szCs w:val="22"/>
                <w:lang w:eastAsia="en-AU"/>
              </w:rPr>
              <w:t>NSW</w:t>
            </w:r>
          </w:p>
        </w:tc>
        <w:tc>
          <w:tcPr>
            <w:tcW w:w="5639" w:type="dxa"/>
          </w:tcPr>
          <w:p w14:paraId="6277E298" w14:textId="4E7E9A56" w:rsidR="007A5F45" w:rsidRPr="00A925CE" w:rsidRDefault="007A5F45" w:rsidP="007A5F45">
            <w:pPr>
              <w:cnfStyle w:val="000000010000" w:firstRow="0" w:lastRow="0" w:firstColumn="0" w:lastColumn="0" w:oddVBand="0" w:evenVBand="0" w:oddHBand="0" w:evenHBand="1" w:firstRowFirstColumn="0" w:firstRowLastColumn="0" w:lastRowFirstColumn="0" w:lastRowLastColumn="0"/>
              <w:rPr>
                <w:rFonts w:cstheme="minorHAnsi"/>
                <w:color w:val="auto"/>
                <w:sz w:val="22"/>
                <w:szCs w:val="22"/>
                <w:lang w:eastAsia="en-AU"/>
              </w:rPr>
            </w:pPr>
            <w:r w:rsidRPr="00A925CE">
              <w:rPr>
                <w:rFonts w:cstheme="minorHAnsi"/>
                <w:color w:val="auto"/>
                <w:sz w:val="22"/>
                <w:szCs w:val="22"/>
                <w:lang w:eastAsia="en-AU"/>
              </w:rPr>
              <w:t>The project will extend Country Broadband Network's existing fixed wireless network in the Boggabilla area. The network will provide access to high-speed broadband connectivity for up to 400 people, enabling the uptake of new agricultural and business technologies and improving access to telehealth and education services.</w:t>
            </w:r>
          </w:p>
        </w:tc>
        <w:tc>
          <w:tcPr>
            <w:tcW w:w="1618" w:type="dxa"/>
          </w:tcPr>
          <w:p w14:paraId="2C3CD2BD" w14:textId="69F3B8F8" w:rsidR="007A5F45" w:rsidRPr="00A925CE" w:rsidRDefault="007A5F45" w:rsidP="007A5F45">
            <w:pPr>
              <w:spacing w:before="120"/>
              <w:cnfStyle w:val="000000010000" w:firstRow="0" w:lastRow="0" w:firstColumn="0" w:lastColumn="0" w:oddVBand="0" w:evenVBand="0" w:oddHBand="0" w:evenHBand="1" w:firstRowFirstColumn="0" w:firstRowLastColumn="0" w:lastRowFirstColumn="0" w:lastRowLastColumn="0"/>
              <w:rPr>
                <w:rFonts w:cstheme="minorHAnsi"/>
                <w:color w:val="auto"/>
                <w:sz w:val="22"/>
                <w:szCs w:val="22"/>
                <w:lang w:eastAsia="en-AU"/>
              </w:rPr>
            </w:pPr>
            <w:r w:rsidRPr="00A925CE">
              <w:rPr>
                <w:rFonts w:cstheme="minorHAnsi"/>
                <w:color w:val="auto"/>
                <w:sz w:val="22"/>
                <w:szCs w:val="22"/>
                <w:lang w:eastAsia="en-AU"/>
              </w:rPr>
              <w:t>$130,000.00</w:t>
            </w:r>
          </w:p>
        </w:tc>
      </w:tr>
      <w:tr w:rsidR="007A5F45" w:rsidRPr="00A925CE" w14:paraId="71438BD0" w14:textId="77777777" w:rsidTr="006F0880">
        <w:trPr>
          <w:cantSplit/>
        </w:trPr>
        <w:tc>
          <w:tcPr>
            <w:cnfStyle w:val="001000000000" w:firstRow="0" w:lastRow="0" w:firstColumn="1" w:lastColumn="0" w:oddVBand="0" w:evenVBand="0" w:oddHBand="0" w:evenHBand="0" w:firstRowFirstColumn="0" w:firstRowLastColumn="0" w:lastRowFirstColumn="0" w:lastRowLastColumn="0"/>
            <w:tcW w:w="1870" w:type="dxa"/>
          </w:tcPr>
          <w:p w14:paraId="01C5E9BB" w14:textId="475799D5" w:rsidR="007A5F45" w:rsidRPr="00A925CE" w:rsidRDefault="007A5F45" w:rsidP="007A5F45">
            <w:pPr>
              <w:rPr>
                <w:rFonts w:cstheme="minorHAnsi"/>
                <w:color w:val="auto"/>
                <w:sz w:val="22"/>
                <w:szCs w:val="22"/>
              </w:rPr>
            </w:pPr>
            <w:r w:rsidRPr="00A925CE">
              <w:rPr>
                <w:rFonts w:eastAsia="Times New Roman" w:cstheme="minorHAnsi"/>
                <w:color w:val="auto"/>
                <w:kern w:val="0"/>
                <w:sz w:val="22"/>
                <w:szCs w:val="22"/>
                <w:lang w:eastAsia="en-AU"/>
              </w:rPr>
              <w:lastRenderedPageBreak/>
              <w:t>Field Solutions Group</w:t>
            </w:r>
          </w:p>
        </w:tc>
        <w:tc>
          <w:tcPr>
            <w:tcW w:w="1896" w:type="dxa"/>
          </w:tcPr>
          <w:p w14:paraId="20A45917" w14:textId="06B5502E" w:rsidR="007A5F45" w:rsidRPr="00A925CE" w:rsidRDefault="007A5F45" w:rsidP="007A5F45">
            <w:p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A925CE">
              <w:rPr>
                <w:rFonts w:eastAsia="Times New Roman" w:cstheme="minorHAnsi"/>
                <w:color w:val="auto"/>
                <w:kern w:val="0"/>
                <w:sz w:val="22"/>
                <w:szCs w:val="22"/>
                <w:lang w:eastAsia="en-AU"/>
              </w:rPr>
              <w:t xml:space="preserve">R.A.N: </w:t>
            </w:r>
            <w:proofErr w:type="spellStart"/>
            <w:r w:rsidRPr="00A925CE">
              <w:rPr>
                <w:rFonts w:eastAsia="Times New Roman" w:cstheme="minorHAnsi"/>
                <w:color w:val="auto"/>
                <w:kern w:val="0"/>
                <w:sz w:val="22"/>
                <w:szCs w:val="22"/>
                <w:lang w:eastAsia="en-AU"/>
              </w:rPr>
              <w:t>Carathool</w:t>
            </w:r>
            <w:proofErr w:type="spellEnd"/>
          </w:p>
        </w:tc>
        <w:tc>
          <w:tcPr>
            <w:tcW w:w="1887" w:type="dxa"/>
          </w:tcPr>
          <w:p w14:paraId="5BFA9D00" w14:textId="74D1B958" w:rsidR="007A5F45" w:rsidRPr="00A925CE" w:rsidRDefault="007A5F45" w:rsidP="007A5F45">
            <w:p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A925CE">
              <w:rPr>
                <w:rFonts w:eastAsia="Times New Roman" w:cstheme="minorHAnsi"/>
                <w:color w:val="auto"/>
                <w:kern w:val="0"/>
                <w:sz w:val="22"/>
                <w:szCs w:val="22"/>
                <w:lang w:eastAsia="en-AU"/>
              </w:rPr>
              <w:t>Fixed Wireless Broadband</w:t>
            </w:r>
          </w:p>
        </w:tc>
        <w:tc>
          <w:tcPr>
            <w:tcW w:w="1394" w:type="dxa"/>
          </w:tcPr>
          <w:p w14:paraId="3865EB15" w14:textId="2CC04D7F" w:rsidR="007A5F45" w:rsidRPr="00A925CE" w:rsidRDefault="007A5F45" w:rsidP="007A5F45">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proofErr w:type="spellStart"/>
            <w:r w:rsidRPr="00A925CE">
              <w:rPr>
                <w:rFonts w:eastAsia="Times New Roman" w:cstheme="minorHAnsi"/>
                <w:color w:val="auto"/>
                <w:kern w:val="0"/>
                <w:sz w:val="22"/>
                <w:szCs w:val="22"/>
                <w:lang w:eastAsia="en-AU"/>
              </w:rPr>
              <w:t>Carathool</w:t>
            </w:r>
            <w:proofErr w:type="spellEnd"/>
          </w:p>
        </w:tc>
        <w:tc>
          <w:tcPr>
            <w:tcW w:w="1059" w:type="dxa"/>
          </w:tcPr>
          <w:p w14:paraId="38F8558D" w14:textId="6869C399" w:rsidR="007A5F45" w:rsidRPr="00A925CE" w:rsidRDefault="007A5F45" w:rsidP="007A5F45">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A925CE">
              <w:rPr>
                <w:rFonts w:eastAsia="Times New Roman" w:cstheme="minorHAnsi"/>
                <w:color w:val="auto"/>
                <w:kern w:val="0"/>
                <w:sz w:val="22"/>
                <w:szCs w:val="22"/>
                <w:lang w:eastAsia="en-AU"/>
              </w:rPr>
              <w:t>NSW</w:t>
            </w:r>
          </w:p>
        </w:tc>
        <w:tc>
          <w:tcPr>
            <w:tcW w:w="5639" w:type="dxa"/>
          </w:tcPr>
          <w:p w14:paraId="29F6E2A8" w14:textId="3C81A2D8" w:rsidR="007A5F45" w:rsidRPr="00A925CE" w:rsidRDefault="007A5F45" w:rsidP="007A5F45">
            <w:p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A925CE">
              <w:rPr>
                <w:rFonts w:eastAsia="Times New Roman" w:cstheme="minorHAnsi"/>
                <w:color w:val="auto"/>
                <w:kern w:val="0"/>
                <w:sz w:val="22"/>
                <w:szCs w:val="22"/>
                <w:lang w:eastAsia="en-AU"/>
              </w:rPr>
              <w:t xml:space="preserve">The project will deploy a fixed wireless network in the </w:t>
            </w:r>
            <w:proofErr w:type="spellStart"/>
            <w:r w:rsidRPr="00A925CE">
              <w:rPr>
                <w:rFonts w:eastAsia="Times New Roman" w:cstheme="minorHAnsi"/>
                <w:color w:val="auto"/>
                <w:kern w:val="0"/>
                <w:sz w:val="22"/>
                <w:szCs w:val="22"/>
                <w:lang w:eastAsia="en-AU"/>
              </w:rPr>
              <w:t>Carathool</w:t>
            </w:r>
            <w:proofErr w:type="spellEnd"/>
            <w:r w:rsidRPr="00A925CE">
              <w:rPr>
                <w:rFonts w:eastAsia="Times New Roman" w:cstheme="minorHAnsi"/>
                <w:color w:val="auto"/>
                <w:kern w:val="0"/>
                <w:sz w:val="22"/>
                <w:szCs w:val="22"/>
                <w:lang w:eastAsia="en-AU"/>
              </w:rPr>
              <w:t xml:space="preserve"> region of South Western NSW. The network will extend high-speed broadband connectivity into areas with limited existing coverage, enabling the uptake of new agricultural and business technologies in a crop growing and horticultural area. The project will also enable greater access to telehealth and education services.</w:t>
            </w:r>
          </w:p>
        </w:tc>
        <w:tc>
          <w:tcPr>
            <w:tcW w:w="1618" w:type="dxa"/>
            <w:vAlign w:val="center"/>
          </w:tcPr>
          <w:p w14:paraId="7F62181A" w14:textId="5450FF46" w:rsidR="007A5F45" w:rsidRPr="00A925CE" w:rsidRDefault="007A5F45" w:rsidP="007A5F45">
            <w:pPr>
              <w:spacing w:before="120"/>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A925CE">
              <w:rPr>
                <w:rFonts w:eastAsia="Times New Roman" w:cstheme="minorHAnsi"/>
                <w:color w:val="auto"/>
                <w:kern w:val="0"/>
                <w:sz w:val="22"/>
                <w:szCs w:val="22"/>
                <w:lang w:eastAsia="en-AU"/>
              </w:rPr>
              <w:t>$693,563</w:t>
            </w:r>
          </w:p>
        </w:tc>
      </w:tr>
      <w:tr w:rsidR="007A5F45" w:rsidRPr="00A925CE" w14:paraId="155EAD92" w14:textId="77777777" w:rsidTr="006F088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70" w:type="dxa"/>
          </w:tcPr>
          <w:p w14:paraId="1EC4EF76" w14:textId="6C356EDC" w:rsidR="007A5F45" w:rsidRPr="00A925CE" w:rsidRDefault="007A5F45" w:rsidP="007A5F45">
            <w:pPr>
              <w:rPr>
                <w:rFonts w:eastAsia="Times New Roman" w:cstheme="minorHAnsi"/>
                <w:color w:val="auto"/>
                <w:kern w:val="0"/>
                <w:sz w:val="22"/>
                <w:szCs w:val="22"/>
                <w:lang w:eastAsia="en-AU"/>
              </w:rPr>
            </w:pPr>
            <w:r w:rsidRPr="00A925CE">
              <w:rPr>
                <w:rFonts w:eastAsia="Times New Roman" w:cstheme="minorHAnsi"/>
                <w:color w:val="auto"/>
                <w:kern w:val="0"/>
                <w:sz w:val="22"/>
                <w:szCs w:val="22"/>
                <w:lang w:eastAsia="en-AU"/>
              </w:rPr>
              <w:t>Field Solutions Group</w:t>
            </w:r>
          </w:p>
        </w:tc>
        <w:tc>
          <w:tcPr>
            <w:tcW w:w="1896" w:type="dxa"/>
          </w:tcPr>
          <w:p w14:paraId="04234C80" w14:textId="58EAF04C" w:rsidR="007A5F45" w:rsidRPr="00A925CE" w:rsidRDefault="007A5F45" w:rsidP="007A5F4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 w:val="22"/>
                <w:szCs w:val="22"/>
                <w:lang w:eastAsia="en-AU"/>
              </w:rPr>
            </w:pPr>
            <w:r w:rsidRPr="00A925CE">
              <w:rPr>
                <w:rFonts w:eastAsia="Times New Roman" w:cstheme="minorHAnsi"/>
                <w:color w:val="auto"/>
                <w:kern w:val="0"/>
                <w:sz w:val="22"/>
                <w:szCs w:val="22"/>
                <w:lang w:eastAsia="en-AU"/>
              </w:rPr>
              <w:t>R.A.N: Mareeba</w:t>
            </w:r>
          </w:p>
        </w:tc>
        <w:tc>
          <w:tcPr>
            <w:tcW w:w="1887" w:type="dxa"/>
          </w:tcPr>
          <w:p w14:paraId="593A7AAD" w14:textId="48116F8C" w:rsidR="007A5F45" w:rsidRPr="00A925CE" w:rsidRDefault="007A5F45" w:rsidP="007A5F4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 w:val="22"/>
                <w:szCs w:val="22"/>
                <w:lang w:eastAsia="en-AU"/>
              </w:rPr>
            </w:pPr>
            <w:r w:rsidRPr="00A925CE">
              <w:rPr>
                <w:rFonts w:eastAsia="Times New Roman" w:cstheme="minorHAnsi"/>
                <w:color w:val="auto"/>
                <w:kern w:val="0"/>
                <w:sz w:val="22"/>
                <w:szCs w:val="22"/>
                <w:lang w:eastAsia="en-AU"/>
              </w:rPr>
              <w:t>Fixed Wireless Broadband</w:t>
            </w:r>
          </w:p>
        </w:tc>
        <w:tc>
          <w:tcPr>
            <w:tcW w:w="1394" w:type="dxa"/>
          </w:tcPr>
          <w:p w14:paraId="3381372F" w14:textId="5FF122D4" w:rsidR="007A5F45" w:rsidRPr="00A925CE" w:rsidRDefault="007A5F45" w:rsidP="007A5F4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 w:val="22"/>
                <w:szCs w:val="22"/>
                <w:lang w:eastAsia="en-AU"/>
              </w:rPr>
            </w:pPr>
            <w:r w:rsidRPr="00A925CE">
              <w:rPr>
                <w:rFonts w:eastAsia="Times New Roman" w:cstheme="minorHAnsi"/>
                <w:color w:val="auto"/>
                <w:kern w:val="0"/>
                <w:sz w:val="22"/>
                <w:szCs w:val="22"/>
                <w:lang w:eastAsia="en-AU"/>
              </w:rPr>
              <w:t>Mareeba</w:t>
            </w:r>
          </w:p>
        </w:tc>
        <w:tc>
          <w:tcPr>
            <w:tcW w:w="1059" w:type="dxa"/>
          </w:tcPr>
          <w:p w14:paraId="7F2ED4F8" w14:textId="40D1F81B" w:rsidR="007A5F45" w:rsidRPr="00A925CE" w:rsidRDefault="007A5F45" w:rsidP="007A5F4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 w:val="22"/>
                <w:szCs w:val="22"/>
                <w:lang w:eastAsia="en-AU"/>
              </w:rPr>
            </w:pPr>
            <w:r w:rsidRPr="00A925CE">
              <w:rPr>
                <w:rFonts w:eastAsia="Times New Roman" w:cstheme="minorHAnsi"/>
                <w:color w:val="auto"/>
                <w:kern w:val="0"/>
                <w:sz w:val="22"/>
                <w:szCs w:val="22"/>
                <w:lang w:eastAsia="en-AU"/>
              </w:rPr>
              <w:t>QLD</w:t>
            </w:r>
          </w:p>
        </w:tc>
        <w:tc>
          <w:tcPr>
            <w:tcW w:w="5639" w:type="dxa"/>
          </w:tcPr>
          <w:p w14:paraId="42AD3890" w14:textId="5227FC86" w:rsidR="007A5F45" w:rsidRPr="00A925CE" w:rsidRDefault="007A5F45" w:rsidP="007A5F4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 w:val="22"/>
                <w:szCs w:val="22"/>
                <w:lang w:eastAsia="en-AU"/>
              </w:rPr>
            </w:pPr>
            <w:r w:rsidRPr="00A925CE">
              <w:rPr>
                <w:rFonts w:eastAsia="Times New Roman" w:cstheme="minorHAnsi"/>
                <w:color w:val="auto"/>
                <w:kern w:val="0"/>
                <w:sz w:val="22"/>
                <w:szCs w:val="22"/>
                <w:lang w:eastAsia="en-AU"/>
              </w:rPr>
              <w:t xml:space="preserve">The project will deploy a fixed wireless network in the wider Mareeba region, west of Cairns. The network will extend high-speed broadband connectivity into areas with limited existing coverage such as </w:t>
            </w:r>
            <w:proofErr w:type="spellStart"/>
            <w:r w:rsidRPr="00A925CE">
              <w:rPr>
                <w:rFonts w:eastAsia="Times New Roman" w:cstheme="minorHAnsi"/>
                <w:color w:val="auto"/>
                <w:kern w:val="0"/>
                <w:sz w:val="22"/>
                <w:szCs w:val="22"/>
                <w:lang w:eastAsia="en-AU"/>
              </w:rPr>
              <w:t>Petford</w:t>
            </w:r>
            <w:proofErr w:type="spellEnd"/>
            <w:r w:rsidRPr="00A925CE">
              <w:rPr>
                <w:rFonts w:eastAsia="Times New Roman" w:cstheme="minorHAnsi"/>
                <w:color w:val="auto"/>
                <w:kern w:val="0"/>
                <w:sz w:val="22"/>
                <w:szCs w:val="22"/>
                <w:lang w:eastAsia="en-AU"/>
              </w:rPr>
              <w:t xml:space="preserve"> and Chillagoe, enabling the uptake of new agricultural and business technologies and improving access to telehealth and education services.</w:t>
            </w:r>
          </w:p>
        </w:tc>
        <w:tc>
          <w:tcPr>
            <w:tcW w:w="1618" w:type="dxa"/>
            <w:vAlign w:val="center"/>
          </w:tcPr>
          <w:p w14:paraId="0A5FB991" w14:textId="630F7CEA" w:rsidR="007A5F45" w:rsidRPr="00A925CE" w:rsidRDefault="007A5F45" w:rsidP="007A5F45">
            <w:pPr>
              <w:spacing w:before="12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 w:val="22"/>
                <w:szCs w:val="22"/>
                <w:lang w:eastAsia="en-AU"/>
              </w:rPr>
            </w:pPr>
            <w:r w:rsidRPr="00A925CE">
              <w:rPr>
                <w:rFonts w:eastAsia="Times New Roman" w:cstheme="minorHAnsi"/>
                <w:color w:val="auto"/>
                <w:kern w:val="0"/>
                <w:sz w:val="22"/>
                <w:szCs w:val="22"/>
                <w:lang w:eastAsia="en-AU"/>
              </w:rPr>
              <w:t>$2,183,087</w:t>
            </w:r>
          </w:p>
        </w:tc>
      </w:tr>
      <w:tr w:rsidR="007A5F45" w:rsidRPr="00A925CE" w14:paraId="45B5A89F" w14:textId="77777777" w:rsidTr="006F0880">
        <w:trPr>
          <w:cantSplit/>
        </w:trPr>
        <w:tc>
          <w:tcPr>
            <w:cnfStyle w:val="001000000000" w:firstRow="0" w:lastRow="0" w:firstColumn="1" w:lastColumn="0" w:oddVBand="0" w:evenVBand="0" w:oddHBand="0" w:evenHBand="0" w:firstRowFirstColumn="0" w:firstRowLastColumn="0" w:lastRowFirstColumn="0" w:lastRowLastColumn="0"/>
            <w:tcW w:w="1870" w:type="dxa"/>
          </w:tcPr>
          <w:p w14:paraId="0C4D13E1" w14:textId="6512C569" w:rsidR="007A5F45" w:rsidRPr="00A925CE" w:rsidRDefault="007A5F45" w:rsidP="007A5F45">
            <w:pPr>
              <w:rPr>
                <w:rFonts w:eastAsia="Times New Roman" w:cstheme="minorHAnsi"/>
                <w:color w:val="auto"/>
                <w:kern w:val="0"/>
                <w:sz w:val="22"/>
                <w:szCs w:val="22"/>
                <w:lang w:eastAsia="en-AU"/>
              </w:rPr>
            </w:pPr>
            <w:r w:rsidRPr="00A925CE">
              <w:rPr>
                <w:rFonts w:eastAsia="Times New Roman" w:cstheme="minorHAnsi"/>
                <w:color w:val="auto"/>
                <w:kern w:val="0"/>
                <w:sz w:val="22"/>
                <w:szCs w:val="22"/>
                <w:lang w:eastAsia="en-AU"/>
              </w:rPr>
              <w:t>Field Solutions Group</w:t>
            </w:r>
          </w:p>
        </w:tc>
        <w:tc>
          <w:tcPr>
            <w:tcW w:w="1896" w:type="dxa"/>
          </w:tcPr>
          <w:p w14:paraId="04006613" w14:textId="1C2C2B55" w:rsidR="007A5F45" w:rsidRPr="00A925CE" w:rsidRDefault="007A5F45" w:rsidP="007A5F4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 w:val="22"/>
                <w:szCs w:val="22"/>
                <w:lang w:eastAsia="en-AU"/>
              </w:rPr>
            </w:pPr>
            <w:r w:rsidRPr="00A925CE">
              <w:rPr>
                <w:rFonts w:eastAsia="Times New Roman" w:cstheme="minorHAnsi"/>
                <w:color w:val="auto"/>
                <w:kern w:val="0"/>
                <w:sz w:val="22"/>
                <w:szCs w:val="22"/>
                <w:lang w:eastAsia="en-AU"/>
              </w:rPr>
              <w:t>R.A.N (Regional Australia Network): Murrumbidgee</w:t>
            </w:r>
          </w:p>
        </w:tc>
        <w:tc>
          <w:tcPr>
            <w:tcW w:w="1887" w:type="dxa"/>
          </w:tcPr>
          <w:p w14:paraId="1E589762" w14:textId="65871BB7" w:rsidR="007A5F45" w:rsidRPr="00A925CE" w:rsidRDefault="007A5F45" w:rsidP="007A5F4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 w:val="22"/>
                <w:szCs w:val="22"/>
                <w:lang w:eastAsia="en-AU"/>
              </w:rPr>
            </w:pPr>
            <w:r w:rsidRPr="00A925CE">
              <w:rPr>
                <w:rFonts w:eastAsia="Times New Roman" w:cstheme="minorHAnsi"/>
                <w:color w:val="auto"/>
                <w:kern w:val="0"/>
                <w:sz w:val="22"/>
                <w:szCs w:val="22"/>
                <w:lang w:eastAsia="en-AU"/>
              </w:rPr>
              <w:t>Fixed Wireless Broadband</w:t>
            </w:r>
          </w:p>
        </w:tc>
        <w:tc>
          <w:tcPr>
            <w:tcW w:w="1394" w:type="dxa"/>
          </w:tcPr>
          <w:p w14:paraId="47B45215" w14:textId="0B3F3265" w:rsidR="007A5F45" w:rsidRPr="00A925CE" w:rsidRDefault="007A5F45" w:rsidP="007A5F4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 w:val="22"/>
                <w:szCs w:val="22"/>
                <w:lang w:eastAsia="en-AU"/>
              </w:rPr>
            </w:pPr>
            <w:r w:rsidRPr="00A925CE">
              <w:rPr>
                <w:rFonts w:eastAsia="Times New Roman" w:cstheme="minorHAnsi"/>
                <w:color w:val="auto"/>
                <w:kern w:val="0"/>
                <w:sz w:val="22"/>
                <w:szCs w:val="22"/>
                <w:lang w:eastAsia="en-AU"/>
              </w:rPr>
              <w:t>Murrumbidgee</w:t>
            </w:r>
          </w:p>
        </w:tc>
        <w:tc>
          <w:tcPr>
            <w:tcW w:w="1059" w:type="dxa"/>
          </w:tcPr>
          <w:p w14:paraId="6BBDD468" w14:textId="127D0A49" w:rsidR="007A5F45" w:rsidRPr="00A925CE" w:rsidRDefault="007A5F45" w:rsidP="007A5F4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 w:val="22"/>
                <w:szCs w:val="22"/>
                <w:lang w:eastAsia="en-AU"/>
              </w:rPr>
            </w:pPr>
            <w:r w:rsidRPr="00A925CE">
              <w:rPr>
                <w:rFonts w:eastAsia="Times New Roman" w:cstheme="minorHAnsi"/>
                <w:color w:val="auto"/>
                <w:kern w:val="0"/>
                <w:sz w:val="22"/>
                <w:szCs w:val="22"/>
                <w:lang w:eastAsia="en-AU"/>
              </w:rPr>
              <w:t>NSW</w:t>
            </w:r>
          </w:p>
        </w:tc>
        <w:tc>
          <w:tcPr>
            <w:tcW w:w="5639" w:type="dxa"/>
          </w:tcPr>
          <w:p w14:paraId="6C8A7F62" w14:textId="620051D5" w:rsidR="007A5F45" w:rsidRPr="00A925CE" w:rsidRDefault="007A5F45" w:rsidP="007A5F4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 w:val="22"/>
                <w:szCs w:val="22"/>
                <w:lang w:eastAsia="en-AU"/>
              </w:rPr>
            </w:pPr>
            <w:r w:rsidRPr="00A925CE">
              <w:rPr>
                <w:rFonts w:eastAsia="Times New Roman" w:cstheme="minorHAnsi"/>
                <w:color w:val="auto"/>
                <w:kern w:val="0"/>
                <w:sz w:val="22"/>
                <w:szCs w:val="22"/>
                <w:lang w:eastAsia="en-AU"/>
              </w:rPr>
              <w:t>The project will deploy a fixed wireless network in the Murrumbidgee region, southwest of Leeton. The network will extend high-speed broadband connectivity into areas with limited existing coverage, enabling the uptake of new agricultural and business technologies for local irrigators and tourist providers and improving access to telehealth and education services.</w:t>
            </w:r>
          </w:p>
        </w:tc>
        <w:tc>
          <w:tcPr>
            <w:tcW w:w="1618" w:type="dxa"/>
            <w:vAlign w:val="center"/>
          </w:tcPr>
          <w:p w14:paraId="1845B822" w14:textId="415044E0" w:rsidR="007A5F45" w:rsidRPr="00A925CE" w:rsidRDefault="007A5F45" w:rsidP="007A5F45">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 w:val="22"/>
                <w:szCs w:val="22"/>
                <w:lang w:eastAsia="en-AU"/>
              </w:rPr>
            </w:pPr>
            <w:r w:rsidRPr="00A925CE">
              <w:rPr>
                <w:rFonts w:eastAsia="Times New Roman" w:cstheme="minorHAnsi"/>
                <w:color w:val="auto"/>
                <w:kern w:val="0"/>
                <w:sz w:val="22"/>
                <w:szCs w:val="22"/>
                <w:lang w:eastAsia="en-AU"/>
              </w:rPr>
              <w:t>$720,823</w:t>
            </w:r>
          </w:p>
        </w:tc>
      </w:tr>
      <w:tr w:rsidR="007A5F45" w:rsidRPr="00A925CE" w14:paraId="7CA6E80F" w14:textId="77777777" w:rsidTr="006F088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70" w:type="dxa"/>
          </w:tcPr>
          <w:p w14:paraId="1BB2DD0C" w14:textId="2A2183D5" w:rsidR="007A5F45" w:rsidRPr="00A925CE" w:rsidRDefault="007A5F45" w:rsidP="007A5F45">
            <w:pPr>
              <w:rPr>
                <w:rFonts w:eastAsia="Times New Roman" w:cstheme="minorHAnsi"/>
                <w:color w:val="auto"/>
                <w:kern w:val="0"/>
                <w:sz w:val="22"/>
                <w:szCs w:val="22"/>
                <w:lang w:eastAsia="en-AU"/>
              </w:rPr>
            </w:pPr>
            <w:r w:rsidRPr="00A925CE">
              <w:rPr>
                <w:rFonts w:eastAsia="Times New Roman" w:cstheme="minorHAnsi"/>
                <w:color w:val="auto"/>
                <w:kern w:val="0"/>
                <w:sz w:val="22"/>
                <w:szCs w:val="22"/>
                <w:lang w:eastAsia="en-AU"/>
              </w:rPr>
              <w:t>Field Solutions Group</w:t>
            </w:r>
          </w:p>
        </w:tc>
        <w:tc>
          <w:tcPr>
            <w:tcW w:w="1896" w:type="dxa"/>
          </w:tcPr>
          <w:p w14:paraId="37D6D02E" w14:textId="62CB49EF" w:rsidR="007A5F45" w:rsidRPr="00A925CE" w:rsidRDefault="007A5F45" w:rsidP="007A5F4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 w:val="22"/>
                <w:szCs w:val="22"/>
                <w:lang w:eastAsia="en-AU"/>
              </w:rPr>
            </w:pPr>
            <w:r w:rsidRPr="00A925CE">
              <w:rPr>
                <w:rFonts w:eastAsia="Times New Roman" w:cstheme="minorHAnsi"/>
                <w:color w:val="auto"/>
                <w:kern w:val="0"/>
                <w:sz w:val="22"/>
                <w:szCs w:val="22"/>
                <w:lang w:eastAsia="en-AU"/>
              </w:rPr>
              <w:t>Satellite Backhaul Broadband Services for NT Remote Communities</w:t>
            </w:r>
          </w:p>
        </w:tc>
        <w:tc>
          <w:tcPr>
            <w:tcW w:w="1887" w:type="dxa"/>
          </w:tcPr>
          <w:p w14:paraId="46FD3EBD" w14:textId="2BE04193" w:rsidR="007A5F45" w:rsidRPr="00A925CE" w:rsidRDefault="007A5F45" w:rsidP="007A5F4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 w:val="22"/>
                <w:szCs w:val="22"/>
                <w:lang w:eastAsia="en-AU"/>
              </w:rPr>
            </w:pPr>
            <w:r w:rsidRPr="00A925CE">
              <w:rPr>
                <w:rFonts w:eastAsia="Times New Roman" w:cstheme="minorHAnsi"/>
                <w:color w:val="auto"/>
                <w:kern w:val="0"/>
                <w:sz w:val="22"/>
                <w:szCs w:val="22"/>
                <w:lang w:eastAsia="en-AU"/>
              </w:rPr>
              <w:t>Satellite Broadband</w:t>
            </w:r>
          </w:p>
        </w:tc>
        <w:tc>
          <w:tcPr>
            <w:tcW w:w="1394" w:type="dxa"/>
          </w:tcPr>
          <w:p w14:paraId="7C5CC42E" w14:textId="55405F85" w:rsidR="007A5F45" w:rsidRPr="00A925CE" w:rsidRDefault="007A5F45" w:rsidP="007A5F4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 w:val="22"/>
                <w:szCs w:val="22"/>
                <w:lang w:eastAsia="en-AU"/>
              </w:rPr>
            </w:pPr>
            <w:proofErr w:type="spellStart"/>
            <w:r w:rsidRPr="00A925CE">
              <w:rPr>
                <w:rFonts w:eastAsia="Times New Roman" w:cstheme="minorHAnsi"/>
                <w:color w:val="auto"/>
                <w:kern w:val="0"/>
                <w:sz w:val="22"/>
                <w:szCs w:val="22"/>
                <w:lang w:eastAsia="en-AU"/>
              </w:rPr>
              <w:t>Arrawerr</w:t>
            </w:r>
            <w:proofErr w:type="spellEnd"/>
            <w:r w:rsidRPr="00A925CE">
              <w:rPr>
                <w:rFonts w:eastAsia="Times New Roman" w:cstheme="minorHAnsi"/>
                <w:color w:val="auto"/>
                <w:kern w:val="0"/>
                <w:sz w:val="22"/>
                <w:szCs w:val="22"/>
                <w:lang w:eastAsia="en-AU"/>
              </w:rPr>
              <w:t xml:space="preserve">, </w:t>
            </w:r>
            <w:proofErr w:type="spellStart"/>
            <w:r w:rsidRPr="00A925CE">
              <w:rPr>
                <w:rFonts w:eastAsia="Times New Roman" w:cstheme="minorHAnsi"/>
                <w:color w:val="auto"/>
                <w:kern w:val="0"/>
                <w:sz w:val="22"/>
                <w:szCs w:val="22"/>
                <w:lang w:eastAsia="en-AU"/>
              </w:rPr>
              <w:t>Mungkarta</w:t>
            </w:r>
            <w:proofErr w:type="spellEnd"/>
            <w:r w:rsidRPr="00A925CE">
              <w:rPr>
                <w:rFonts w:eastAsia="Times New Roman" w:cstheme="minorHAnsi"/>
                <w:color w:val="auto"/>
                <w:kern w:val="0"/>
                <w:sz w:val="22"/>
                <w:szCs w:val="22"/>
                <w:lang w:eastAsia="en-AU"/>
              </w:rPr>
              <w:t>, Gan </w:t>
            </w:r>
            <w:proofErr w:type="spellStart"/>
            <w:r w:rsidRPr="00A925CE">
              <w:rPr>
                <w:rFonts w:eastAsia="Times New Roman" w:cstheme="minorHAnsi"/>
                <w:color w:val="auto"/>
                <w:kern w:val="0"/>
                <w:sz w:val="22"/>
                <w:szCs w:val="22"/>
                <w:lang w:eastAsia="en-AU"/>
              </w:rPr>
              <w:t>Gan</w:t>
            </w:r>
            <w:proofErr w:type="spellEnd"/>
            <w:r w:rsidRPr="00A925CE">
              <w:rPr>
                <w:rFonts w:eastAsia="Times New Roman" w:cstheme="minorHAnsi"/>
                <w:color w:val="auto"/>
                <w:kern w:val="0"/>
                <w:sz w:val="22"/>
                <w:szCs w:val="22"/>
                <w:lang w:eastAsia="en-AU"/>
              </w:rPr>
              <w:t xml:space="preserve">, </w:t>
            </w:r>
            <w:proofErr w:type="spellStart"/>
            <w:r w:rsidRPr="00A925CE">
              <w:rPr>
                <w:rFonts w:eastAsia="Times New Roman" w:cstheme="minorHAnsi"/>
                <w:color w:val="auto"/>
                <w:kern w:val="0"/>
                <w:sz w:val="22"/>
                <w:szCs w:val="22"/>
                <w:lang w:eastAsia="en-AU"/>
              </w:rPr>
              <w:t>Wandawuy</w:t>
            </w:r>
            <w:proofErr w:type="spellEnd"/>
          </w:p>
        </w:tc>
        <w:tc>
          <w:tcPr>
            <w:tcW w:w="1059" w:type="dxa"/>
          </w:tcPr>
          <w:p w14:paraId="0DDF0BA8" w14:textId="219D5739" w:rsidR="007A5F45" w:rsidRPr="00A925CE" w:rsidRDefault="007A5F45" w:rsidP="007A5F45">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 w:val="22"/>
                <w:szCs w:val="22"/>
                <w:lang w:eastAsia="en-AU"/>
              </w:rPr>
            </w:pPr>
            <w:r w:rsidRPr="00A925CE">
              <w:rPr>
                <w:rFonts w:eastAsia="Times New Roman" w:cstheme="minorHAnsi"/>
                <w:color w:val="auto"/>
                <w:kern w:val="0"/>
                <w:sz w:val="22"/>
                <w:szCs w:val="22"/>
                <w:lang w:eastAsia="en-AU"/>
              </w:rPr>
              <w:t>NT</w:t>
            </w:r>
          </w:p>
        </w:tc>
        <w:tc>
          <w:tcPr>
            <w:tcW w:w="5639" w:type="dxa"/>
          </w:tcPr>
          <w:p w14:paraId="40CED1B8" w14:textId="2C27DA62" w:rsidR="007A5F45" w:rsidRPr="00A925CE" w:rsidRDefault="007A5F45" w:rsidP="007A5F45">
            <w:pPr>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 w:val="22"/>
                <w:szCs w:val="22"/>
                <w:lang w:eastAsia="en-AU"/>
              </w:rPr>
            </w:pPr>
            <w:r w:rsidRPr="00A925CE">
              <w:rPr>
                <w:rFonts w:eastAsia="Times New Roman" w:cstheme="minorHAnsi"/>
                <w:color w:val="auto"/>
                <w:kern w:val="0"/>
                <w:sz w:val="22"/>
                <w:szCs w:val="22"/>
                <w:lang w:eastAsia="en-AU"/>
              </w:rPr>
              <w:t xml:space="preserve">The project will deploy a satellite backhaul broadband solution servicing the remote communities of </w:t>
            </w:r>
            <w:proofErr w:type="spellStart"/>
            <w:r w:rsidRPr="00A925CE">
              <w:rPr>
                <w:rFonts w:eastAsia="Times New Roman" w:cstheme="minorHAnsi"/>
                <w:color w:val="auto"/>
                <w:kern w:val="0"/>
                <w:sz w:val="22"/>
                <w:szCs w:val="22"/>
                <w:lang w:eastAsia="en-AU"/>
              </w:rPr>
              <w:t>Arrawerr</w:t>
            </w:r>
            <w:proofErr w:type="spellEnd"/>
            <w:r w:rsidRPr="00A925CE">
              <w:rPr>
                <w:rFonts w:eastAsia="Times New Roman" w:cstheme="minorHAnsi"/>
                <w:color w:val="auto"/>
                <w:kern w:val="0"/>
                <w:sz w:val="22"/>
                <w:szCs w:val="22"/>
                <w:lang w:eastAsia="en-AU"/>
              </w:rPr>
              <w:t xml:space="preserve">, Gan </w:t>
            </w:r>
            <w:proofErr w:type="spellStart"/>
            <w:r w:rsidRPr="00A925CE">
              <w:rPr>
                <w:rFonts w:eastAsia="Times New Roman" w:cstheme="minorHAnsi"/>
                <w:color w:val="auto"/>
                <w:kern w:val="0"/>
                <w:sz w:val="22"/>
                <w:szCs w:val="22"/>
                <w:lang w:eastAsia="en-AU"/>
              </w:rPr>
              <w:t>Gan</w:t>
            </w:r>
            <w:proofErr w:type="spellEnd"/>
            <w:r w:rsidRPr="00A925CE">
              <w:rPr>
                <w:rFonts w:eastAsia="Times New Roman" w:cstheme="minorHAnsi"/>
                <w:color w:val="auto"/>
                <w:kern w:val="0"/>
                <w:sz w:val="22"/>
                <w:szCs w:val="22"/>
                <w:lang w:eastAsia="en-AU"/>
              </w:rPr>
              <w:t xml:space="preserve">, </w:t>
            </w:r>
            <w:proofErr w:type="spellStart"/>
            <w:r w:rsidRPr="00A925CE">
              <w:rPr>
                <w:rFonts w:eastAsia="Times New Roman" w:cstheme="minorHAnsi"/>
                <w:color w:val="auto"/>
                <w:kern w:val="0"/>
                <w:sz w:val="22"/>
                <w:szCs w:val="22"/>
                <w:lang w:eastAsia="en-AU"/>
              </w:rPr>
              <w:t>Mungkarta</w:t>
            </w:r>
            <w:proofErr w:type="spellEnd"/>
            <w:r w:rsidRPr="00A925CE">
              <w:rPr>
                <w:rFonts w:eastAsia="Times New Roman" w:cstheme="minorHAnsi"/>
                <w:color w:val="auto"/>
                <w:kern w:val="0"/>
                <w:sz w:val="22"/>
                <w:szCs w:val="22"/>
                <w:lang w:eastAsia="en-AU"/>
              </w:rPr>
              <w:t xml:space="preserve"> and </w:t>
            </w:r>
            <w:proofErr w:type="spellStart"/>
            <w:r w:rsidRPr="00A925CE">
              <w:rPr>
                <w:rFonts w:eastAsia="Times New Roman" w:cstheme="minorHAnsi"/>
                <w:color w:val="auto"/>
                <w:kern w:val="0"/>
                <w:sz w:val="22"/>
                <w:szCs w:val="22"/>
                <w:lang w:eastAsia="en-AU"/>
              </w:rPr>
              <w:t>W</w:t>
            </w:r>
            <w:r>
              <w:rPr>
                <w:rFonts w:eastAsia="Times New Roman" w:cstheme="minorHAnsi"/>
                <w:color w:val="auto"/>
                <w:kern w:val="0"/>
                <w:sz w:val="22"/>
                <w:szCs w:val="22"/>
                <w:lang w:eastAsia="en-AU"/>
              </w:rPr>
              <w:t>a</w:t>
            </w:r>
            <w:r w:rsidRPr="00A925CE">
              <w:rPr>
                <w:rFonts w:eastAsia="Times New Roman" w:cstheme="minorHAnsi"/>
                <w:color w:val="auto"/>
                <w:kern w:val="0"/>
                <w:sz w:val="22"/>
                <w:szCs w:val="22"/>
                <w:lang w:eastAsia="en-AU"/>
              </w:rPr>
              <w:t>ndawuy</w:t>
            </w:r>
            <w:proofErr w:type="spellEnd"/>
            <w:r w:rsidRPr="00A925CE">
              <w:rPr>
                <w:rFonts w:eastAsia="Times New Roman" w:cstheme="minorHAnsi"/>
                <w:color w:val="auto"/>
                <w:kern w:val="0"/>
                <w:sz w:val="22"/>
                <w:szCs w:val="22"/>
                <w:lang w:eastAsia="en-AU"/>
              </w:rPr>
              <w:t>. The service will provide pay-as-you-go broadband data to residents, enabling improved access to telehealth and education services.</w:t>
            </w:r>
          </w:p>
        </w:tc>
        <w:tc>
          <w:tcPr>
            <w:tcW w:w="1618" w:type="dxa"/>
            <w:vAlign w:val="center"/>
          </w:tcPr>
          <w:p w14:paraId="595067B1" w14:textId="0FF1AFAE" w:rsidR="007A5F45" w:rsidRPr="00A925CE" w:rsidRDefault="007A5F45" w:rsidP="007A5F45">
            <w:pPr>
              <w:spacing w:before="120"/>
              <w:cnfStyle w:val="000000010000" w:firstRow="0" w:lastRow="0" w:firstColumn="0" w:lastColumn="0" w:oddVBand="0" w:evenVBand="0" w:oddHBand="0" w:evenHBand="1" w:firstRowFirstColumn="0" w:firstRowLastColumn="0" w:lastRowFirstColumn="0" w:lastRowLastColumn="0"/>
              <w:rPr>
                <w:rFonts w:eastAsia="Times New Roman" w:cstheme="minorHAnsi"/>
                <w:color w:val="auto"/>
                <w:kern w:val="0"/>
                <w:sz w:val="22"/>
                <w:szCs w:val="22"/>
                <w:lang w:eastAsia="en-AU"/>
              </w:rPr>
            </w:pPr>
            <w:r w:rsidRPr="00A925CE">
              <w:rPr>
                <w:rFonts w:eastAsia="Times New Roman" w:cstheme="minorHAnsi"/>
                <w:color w:val="auto"/>
                <w:kern w:val="0"/>
                <w:sz w:val="22"/>
                <w:szCs w:val="22"/>
                <w:lang w:eastAsia="en-AU"/>
              </w:rPr>
              <w:t>$574,398</w:t>
            </w:r>
          </w:p>
        </w:tc>
      </w:tr>
      <w:tr w:rsidR="007A5F45" w:rsidRPr="00A925CE" w14:paraId="2A5EFE94" w14:textId="77777777" w:rsidTr="006F0880">
        <w:trPr>
          <w:cantSplit/>
        </w:trPr>
        <w:tc>
          <w:tcPr>
            <w:cnfStyle w:val="001000000000" w:firstRow="0" w:lastRow="0" w:firstColumn="1" w:lastColumn="0" w:oddVBand="0" w:evenVBand="0" w:oddHBand="0" w:evenHBand="0" w:firstRowFirstColumn="0" w:firstRowLastColumn="0" w:lastRowFirstColumn="0" w:lastRowLastColumn="0"/>
            <w:tcW w:w="1870" w:type="dxa"/>
          </w:tcPr>
          <w:p w14:paraId="5389103B" w14:textId="19594AAF" w:rsidR="007A5F45" w:rsidRPr="00A925CE" w:rsidRDefault="007A5F45" w:rsidP="007A5F45">
            <w:pPr>
              <w:rPr>
                <w:rFonts w:eastAsia="Times New Roman" w:cstheme="minorHAnsi"/>
                <w:color w:val="auto"/>
                <w:kern w:val="0"/>
                <w:sz w:val="22"/>
                <w:szCs w:val="22"/>
                <w:lang w:eastAsia="en-AU"/>
              </w:rPr>
            </w:pPr>
            <w:r w:rsidRPr="00A925CE">
              <w:rPr>
                <w:rFonts w:cstheme="minorHAnsi"/>
                <w:color w:val="auto"/>
                <w:sz w:val="22"/>
                <w:szCs w:val="22"/>
              </w:rPr>
              <w:lastRenderedPageBreak/>
              <w:t>NBN Co Limited</w:t>
            </w:r>
          </w:p>
        </w:tc>
        <w:tc>
          <w:tcPr>
            <w:tcW w:w="1896" w:type="dxa"/>
          </w:tcPr>
          <w:p w14:paraId="4C408C36" w14:textId="1192EA07" w:rsidR="007A5F45" w:rsidRPr="00A925CE" w:rsidRDefault="007A5F45" w:rsidP="007A5F4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 w:val="22"/>
                <w:szCs w:val="22"/>
                <w:lang w:eastAsia="en-AU"/>
              </w:rPr>
            </w:pPr>
            <w:r w:rsidRPr="00A925CE">
              <w:rPr>
                <w:rFonts w:cstheme="minorHAnsi"/>
                <w:color w:val="auto"/>
                <w:sz w:val="22"/>
                <w:szCs w:val="22"/>
                <w:lang w:eastAsia="en-AU"/>
              </w:rPr>
              <w:t>Fixed Wireless to Fibre to the Premises Technology Change: Birregurra</w:t>
            </w:r>
          </w:p>
        </w:tc>
        <w:tc>
          <w:tcPr>
            <w:tcW w:w="1887" w:type="dxa"/>
          </w:tcPr>
          <w:p w14:paraId="634FD938" w14:textId="4C28C8D6" w:rsidR="007A5F45" w:rsidRPr="00A925CE" w:rsidRDefault="007A5F45" w:rsidP="007A5F4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 w:val="22"/>
                <w:szCs w:val="22"/>
                <w:lang w:eastAsia="en-AU"/>
              </w:rPr>
            </w:pPr>
            <w:r w:rsidRPr="00A925CE">
              <w:rPr>
                <w:rFonts w:cstheme="minorHAnsi"/>
                <w:color w:val="auto"/>
                <w:sz w:val="22"/>
                <w:szCs w:val="22"/>
                <w:lang w:eastAsia="en-AU"/>
              </w:rPr>
              <w:t>Fibre Broadband</w:t>
            </w:r>
          </w:p>
        </w:tc>
        <w:tc>
          <w:tcPr>
            <w:tcW w:w="1394" w:type="dxa"/>
          </w:tcPr>
          <w:p w14:paraId="094D1EE0" w14:textId="53AD9FB8" w:rsidR="007A5F45" w:rsidRPr="00A925CE" w:rsidRDefault="007A5F45" w:rsidP="007A5F4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 w:val="22"/>
                <w:szCs w:val="22"/>
                <w:lang w:eastAsia="en-AU"/>
              </w:rPr>
            </w:pPr>
            <w:r w:rsidRPr="00A925CE">
              <w:rPr>
                <w:rFonts w:cstheme="minorHAnsi"/>
                <w:color w:val="auto"/>
                <w:sz w:val="22"/>
                <w:szCs w:val="22"/>
                <w:lang w:eastAsia="en-AU"/>
              </w:rPr>
              <w:t>Birregurra</w:t>
            </w:r>
          </w:p>
        </w:tc>
        <w:tc>
          <w:tcPr>
            <w:tcW w:w="1059" w:type="dxa"/>
          </w:tcPr>
          <w:p w14:paraId="6EA62F92" w14:textId="46D537DA" w:rsidR="007A5F45" w:rsidRPr="00A925CE" w:rsidRDefault="007A5F45" w:rsidP="007A5F4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 w:val="22"/>
                <w:szCs w:val="22"/>
                <w:lang w:eastAsia="en-AU"/>
              </w:rPr>
            </w:pPr>
            <w:r w:rsidRPr="00A925CE">
              <w:rPr>
                <w:rFonts w:cstheme="minorHAnsi"/>
                <w:color w:val="auto"/>
                <w:sz w:val="22"/>
                <w:szCs w:val="22"/>
                <w:lang w:eastAsia="en-AU"/>
              </w:rPr>
              <w:t>VIC</w:t>
            </w:r>
          </w:p>
        </w:tc>
        <w:tc>
          <w:tcPr>
            <w:tcW w:w="5639" w:type="dxa"/>
          </w:tcPr>
          <w:p w14:paraId="787BD6B7" w14:textId="7CCC7025" w:rsidR="007A5F45" w:rsidRPr="00A925CE" w:rsidRDefault="007A5F45" w:rsidP="007A5F4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 w:val="22"/>
                <w:szCs w:val="22"/>
                <w:lang w:eastAsia="en-AU"/>
              </w:rPr>
            </w:pPr>
            <w:r w:rsidRPr="00A925CE">
              <w:rPr>
                <w:rFonts w:cstheme="minorHAnsi"/>
                <w:color w:val="auto"/>
                <w:sz w:val="22"/>
                <w:szCs w:val="22"/>
                <w:lang w:eastAsia="en-AU"/>
              </w:rPr>
              <w:t>The project will upgrade the NBN access technology in the Colac-Otway Shire town of Birregurra from Fixed Wireless to Fibre to the Premises. The upgrade will provide improved broadband connectivity to encourage migration to the area and to support the uptake of business technologies for the tourism, health and agriculture industries. Increased connectivity will also enable improved access to education and telehealth services in the community.</w:t>
            </w:r>
          </w:p>
        </w:tc>
        <w:tc>
          <w:tcPr>
            <w:tcW w:w="1618" w:type="dxa"/>
          </w:tcPr>
          <w:p w14:paraId="41E9333A" w14:textId="49F7465C" w:rsidR="007A5F45" w:rsidRPr="00A925CE" w:rsidRDefault="007A5F45" w:rsidP="007A5F45">
            <w:pPr>
              <w:spacing w:before="12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kern w:val="0"/>
                <w:sz w:val="22"/>
                <w:szCs w:val="22"/>
                <w:lang w:eastAsia="en-AU"/>
              </w:rPr>
            </w:pPr>
            <w:r w:rsidRPr="00A925CE">
              <w:rPr>
                <w:rFonts w:cstheme="minorHAnsi"/>
                <w:color w:val="auto"/>
                <w:sz w:val="22"/>
                <w:szCs w:val="22"/>
              </w:rPr>
              <w:t>$5,781,664.70</w:t>
            </w:r>
          </w:p>
        </w:tc>
      </w:tr>
      <w:tr w:rsidR="007A5F45" w:rsidRPr="00A925CE" w14:paraId="34C61730" w14:textId="77777777" w:rsidTr="006F088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70" w:type="dxa"/>
          </w:tcPr>
          <w:p w14:paraId="2E745964" w14:textId="77777777" w:rsidR="007A5F45" w:rsidRPr="00EB2BD2" w:rsidRDefault="007A5F45" w:rsidP="007A5F45">
            <w:pPr>
              <w:rPr>
                <w:rFonts w:cstheme="minorHAnsi"/>
                <w:color w:val="auto"/>
                <w:sz w:val="22"/>
                <w:szCs w:val="22"/>
              </w:rPr>
            </w:pPr>
            <w:r w:rsidRPr="00EB2BD2">
              <w:rPr>
                <w:rFonts w:cstheme="minorHAnsi"/>
                <w:color w:val="auto"/>
                <w:sz w:val="22"/>
                <w:szCs w:val="22"/>
              </w:rPr>
              <w:t>NBN Co Limited</w:t>
            </w:r>
          </w:p>
          <w:p w14:paraId="6481A005" w14:textId="77777777" w:rsidR="007A5F45" w:rsidRPr="00A925CE" w:rsidRDefault="007A5F45" w:rsidP="007A5F45">
            <w:pPr>
              <w:rPr>
                <w:rFonts w:cstheme="minorHAnsi"/>
                <w:color w:val="auto"/>
                <w:sz w:val="22"/>
                <w:szCs w:val="22"/>
              </w:rPr>
            </w:pPr>
          </w:p>
        </w:tc>
        <w:tc>
          <w:tcPr>
            <w:tcW w:w="1896" w:type="dxa"/>
          </w:tcPr>
          <w:p w14:paraId="5BE4C006" w14:textId="409619B6" w:rsidR="007A5F45" w:rsidRPr="00A925CE" w:rsidRDefault="007A5F45" w:rsidP="007A5F45">
            <w:pPr>
              <w:cnfStyle w:val="000000010000" w:firstRow="0" w:lastRow="0" w:firstColumn="0" w:lastColumn="0" w:oddVBand="0" w:evenVBand="0" w:oddHBand="0" w:evenHBand="1" w:firstRowFirstColumn="0" w:firstRowLastColumn="0" w:lastRowFirstColumn="0" w:lastRowLastColumn="0"/>
              <w:rPr>
                <w:rFonts w:cstheme="minorHAnsi"/>
                <w:color w:val="auto"/>
                <w:sz w:val="22"/>
                <w:szCs w:val="22"/>
                <w:lang w:eastAsia="en-AU"/>
              </w:rPr>
            </w:pPr>
            <w:r w:rsidRPr="00EB2BD2">
              <w:rPr>
                <w:rFonts w:cstheme="minorHAnsi"/>
                <w:color w:val="auto"/>
                <w:sz w:val="22"/>
                <w:szCs w:val="22"/>
                <w:lang w:eastAsia="en-AU"/>
              </w:rPr>
              <w:t>Fixed Wireless to Fibre to the Premises Technology Change: Teesdale</w:t>
            </w:r>
          </w:p>
        </w:tc>
        <w:tc>
          <w:tcPr>
            <w:tcW w:w="1887" w:type="dxa"/>
          </w:tcPr>
          <w:p w14:paraId="71A788B5" w14:textId="5965206D" w:rsidR="007A5F45" w:rsidRPr="00A925CE" w:rsidRDefault="007A5F45" w:rsidP="007A5F45">
            <w:pPr>
              <w:cnfStyle w:val="000000010000" w:firstRow="0" w:lastRow="0" w:firstColumn="0" w:lastColumn="0" w:oddVBand="0" w:evenVBand="0" w:oddHBand="0" w:evenHBand="1" w:firstRowFirstColumn="0" w:firstRowLastColumn="0" w:lastRowFirstColumn="0" w:lastRowLastColumn="0"/>
              <w:rPr>
                <w:rFonts w:cstheme="minorHAnsi"/>
                <w:color w:val="auto"/>
                <w:sz w:val="22"/>
                <w:szCs w:val="22"/>
                <w:lang w:eastAsia="en-AU"/>
              </w:rPr>
            </w:pPr>
            <w:r w:rsidRPr="00EB2BD2">
              <w:rPr>
                <w:rFonts w:cstheme="minorHAnsi"/>
                <w:color w:val="auto"/>
                <w:sz w:val="22"/>
                <w:szCs w:val="22"/>
                <w:lang w:eastAsia="en-AU"/>
              </w:rPr>
              <w:t>Fibre Broadband</w:t>
            </w:r>
          </w:p>
        </w:tc>
        <w:tc>
          <w:tcPr>
            <w:tcW w:w="1394" w:type="dxa"/>
          </w:tcPr>
          <w:p w14:paraId="4334827D" w14:textId="1799D01D" w:rsidR="007A5F45" w:rsidRPr="00A925CE" w:rsidRDefault="007A5F45" w:rsidP="007A5F45">
            <w:pPr>
              <w:jc w:val="center"/>
              <w:cnfStyle w:val="000000010000" w:firstRow="0" w:lastRow="0" w:firstColumn="0" w:lastColumn="0" w:oddVBand="0" w:evenVBand="0" w:oddHBand="0" w:evenHBand="1" w:firstRowFirstColumn="0" w:firstRowLastColumn="0" w:lastRowFirstColumn="0" w:lastRowLastColumn="0"/>
              <w:rPr>
                <w:rFonts w:cstheme="minorHAnsi"/>
                <w:color w:val="auto"/>
                <w:sz w:val="22"/>
                <w:szCs w:val="22"/>
                <w:lang w:eastAsia="en-AU"/>
              </w:rPr>
            </w:pPr>
            <w:r w:rsidRPr="00EB2BD2">
              <w:rPr>
                <w:rFonts w:cstheme="minorHAnsi"/>
                <w:color w:val="auto"/>
                <w:sz w:val="22"/>
                <w:szCs w:val="22"/>
                <w:lang w:eastAsia="en-AU"/>
              </w:rPr>
              <w:t>Teesdale</w:t>
            </w:r>
          </w:p>
        </w:tc>
        <w:tc>
          <w:tcPr>
            <w:tcW w:w="1059" w:type="dxa"/>
          </w:tcPr>
          <w:p w14:paraId="507EBD44" w14:textId="02D1AC33" w:rsidR="007A5F45" w:rsidRPr="00A925CE" w:rsidRDefault="007A5F45" w:rsidP="007A5F45">
            <w:pPr>
              <w:jc w:val="center"/>
              <w:cnfStyle w:val="000000010000" w:firstRow="0" w:lastRow="0" w:firstColumn="0" w:lastColumn="0" w:oddVBand="0" w:evenVBand="0" w:oddHBand="0" w:evenHBand="1" w:firstRowFirstColumn="0" w:firstRowLastColumn="0" w:lastRowFirstColumn="0" w:lastRowLastColumn="0"/>
              <w:rPr>
                <w:rFonts w:cstheme="minorHAnsi"/>
                <w:color w:val="auto"/>
                <w:sz w:val="22"/>
                <w:szCs w:val="22"/>
                <w:lang w:eastAsia="en-AU"/>
              </w:rPr>
            </w:pPr>
            <w:r w:rsidRPr="00EB2BD2">
              <w:rPr>
                <w:rFonts w:cstheme="minorHAnsi"/>
                <w:color w:val="auto"/>
                <w:sz w:val="22"/>
                <w:szCs w:val="22"/>
                <w:lang w:eastAsia="en-AU"/>
              </w:rPr>
              <w:t>VIC</w:t>
            </w:r>
          </w:p>
        </w:tc>
        <w:tc>
          <w:tcPr>
            <w:tcW w:w="5639" w:type="dxa"/>
          </w:tcPr>
          <w:p w14:paraId="292FBAF6" w14:textId="40C7D4D4" w:rsidR="007A5F45" w:rsidRPr="00A925CE" w:rsidRDefault="007A5F45" w:rsidP="007A5F45">
            <w:pPr>
              <w:cnfStyle w:val="000000010000" w:firstRow="0" w:lastRow="0" w:firstColumn="0" w:lastColumn="0" w:oddVBand="0" w:evenVBand="0" w:oddHBand="0" w:evenHBand="1" w:firstRowFirstColumn="0" w:firstRowLastColumn="0" w:lastRowFirstColumn="0" w:lastRowLastColumn="0"/>
              <w:rPr>
                <w:rFonts w:cstheme="minorHAnsi"/>
                <w:color w:val="auto"/>
                <w:sz w:val="22"/>
                <w:szCs w:val="22"/>
                <w:lang w:eastAsia="en-AU"/>
              </w:rPr>
            </w:pPr>
            <w:r w:rsidRPr="00EB2BD2">
              <w:rPr>
                <w:rFonts w:cstheme="minorHAnsi"/>
                <w:color w:val="auto"/>
                <w:sz w:val="22"/>
                <w:szCs w:val="22"/>
                <w:lang w:eastAsia="en-AU"/>
              </w:rPr>
              <w:t>The project will upgrade the NBN access technology in the Golden Plains Shire town of Teesdale from Fixed Wireless to Fibre to the Premises. The upgrade will provide improved connectivity to support population growth in the town, as well as enabling access to new agricultural, business and education and training technologies for local businesses and residents.</w:t>
            </w:r>
          </w:p>
        </w:tc>
        <w:tc>
          <w:tcPr>
            <w:tcW w:w="1618" w:type="dxa"/>
          </w:tcPr>
          <w:p w14:paraId="2724405E" w14:textId="4D3C9A9D" w:rsidR="007A5F45" w:rsidRPr="00A925CE" w:rsidRDefault="007A5F45" w:rsidP="007A5F45">
            <w:pPr>
              <w:spacing w:before="120"/>
              <w:cnfStyle w:val="000000010000" w:firstRow="0" w:lastRow="0" w:firstColumn="0" w:lastColumn="0" w:oddVBand="0" w:evenVBand="0" w:oddHBand="0" w:evenHBand="1" w:firstRowFirstColumn="0" w:firstRowLastColumn="0" w:lastRowFirstColumn="0" w:lastRowLastColumn="0"/>
              <w:rPr>
                <w:rFonts w:cstheme="minorHAnsi"/>
                <w:color w:val="auto"/>
                <w:sz w:val="22"/>
                <w:szCs w:val="22"/>
              </w:rPr>
            </w:pPr>
            <w:r w:rsidRPr="00EB2BD2">
              <w:rPr>
                <w:rFonts w:cstheme="minorHAnsi"/>
                <w:color w:val="auto"/>
                <w:sz w:val="22"/>
                <w:szCs w:val="22"/>
              </w:rPr>
              <w:t>$2,734,475.00</w:t>
            </w:r>
          </w:p>
        </w:tc>
      </w:tr>
      <w:tr w:rsidR="007A5F45" w:rsidRPr="00A925CE" w14:paraId="58E5242C" w14:textId="77777777" w:rsidTr="006F0880">
        <w:trPr>
          <w:cantSplit/>
        </w:trPr>
        <w:tc>
          <w:tcPr>
            <w:cnfStyle w:val="001000000000" w:firstRow="0" w:lastRow="0" w:firstColumn="1" w:lastColumn="0" w:oddVBand="0" w:evenVBand="0" w:oddHBand="0" w:evenHBand="0" w:firstRowFirstColumn="0" w:firstRowLastColumn="0" w:lastRowFirstColumn="0" w:lastRowLastColumn="0"/>
            <w:tcW w:w="1870" w:type="dxa"/>
          </w:tcPr>
          <w:p w14:paraId="5B53D5EF" w14:textId="69A98526" w:rsidR="007A5F45" w:rsidRPr="00EB2BD2" w:rsidRDefault="007A5F45" w:rsidP="007A5F45">
            <w:pPr>
              <w:rPr>
                <w:rFonts w:cstheme="minorHAnsi"/>
                <w:color w:val="auto"/>
                <w:sz w:val="22"/>
                <w:szCs w:val="22"/>
              </w:rPr>
            </w:pPr>
            <w:r w:rsidRPr="00EB2BD2">
              <w:rPr>
                <w:rFonts w:cstheme="minorHAnsi"/>
                <w:color w:val="auto"/>
                <w:sz w:val="22"/>
                <w:szCs w:val="22"/>
              </w:rPr>
              <w:t>NBN Co Limited</w:t>
            </w:r>
          </w:p>
        </w:tc>
        <w:tc>
          <w:tcPr>
            <w:tcW w:w="1896" w:type="dxa"/>
          </w:tcPr>
          <w:p w14:paraId="3A43176D" w14:textId="2765E27D" w:rsidR="007A5F45" w:rsidRPr="00EB2BD2" w:rsidRDefault="007A5F45" w:rsidP="007A5F45">
            <w:p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EB2BD2">
              <w:rPr>
                <w:rFonts w:cstheme="minorHAnsi"/>
                <w:color w:val="auto"/>
                <w:sz w:val="22"/>
                <w:szCs w:val="22"/>
                <w:lang w:eastAsia="en-AU"/>
              </w:rPr>
              <w:t>Fixed Wireless to Fibre to the Premises Technology Change: Timboon</w:t>
            </w:r>
          </w:p>
        </w:tc>
        <w:tc>
          <w:tcPr>
            <w:tcW w:w="1887" w:type="dxa"/>
          </w:tcPr>
          <w:p w14:paraId="3AE69620" w14:textId="0AAEAD88" w:rsidR="007A5F45" w:rsidRPr="00EB2BD2" w:rsidRDefault="007A5F45" w:rsidP="007A5F45">
            <w:p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EB2BD2">
              <w:rPr>
                <w:rFonts w:cstheme="minorHAnsi"/>
                <w:color w:val="auto"/>
                <w:sz w:val="22"/>
                <w:szCs w:val="22"/>
                <w:lang w:eastAsia="en-AU"/>
              </w:rPr>
              <w:t>Fibre Broadband</w:t>
            </w:r>
          </w:p>
        </w:tc>
        <w:tc>
          <w:tcPr>
            <w:tcW w:w="1394" w:type="dxa"/>
          </w:tcPr>
          <w:p w14:paraId="3B1A282F" w14:textId="6A43DEE5" w:rsidR="007A5F45" w:rsidRPr="00EB2BD2" w:rsidRDefault="007A5F45" w:rsidP="007A5F45">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EB2BD2">
              <w:rPr>
                <w:rFonts w:cstheme="minorHAnsi"/>
                <w:color w:val="auto"/>
                <w:sz w:val="22"/>
                <w:szCs w:val="22"/>
                <w:lang w:eastAsia="en-AU"/>
              </w:rPr>
              <w:t>Timboon</w:t>
            </w:r>
          </w:p>
        </w:tc>
        <w:tc>
          <w:tcPr>
            <w:tcW w:w="1059" w:type="dxa"/>
          </w:tcPr>
          <w:p w14:paraId="758475C0" w14:textId="48CAE2A3" w:rsidR="007A5F45" w:rsidRPr="00EB2BD2" w:rsidRDefault="007A5F45" w:rsidP="007A5F45">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EB2BD2">
              <w:rPr>
                <w:rFonts w:cstheme="minorHAnsi"/>
                <w:color w:val="auto"/>
                <w:sz w:val="22"/>
                <w:szCs w:val="22"/>
                <w:lang w:eastAsia="en-AU"/>
              </w:rPr>
              <w:t>VIC</w:t>
            </w:r>
          </w:p>
        </w:tc>
        <w:tc>
          <w:tcPr>
            <w:tcW w:w="5639" w:type="dxa"/>
          </w:tcPr>
          <w:p w14:paraId="75A64F6B" w14:textId="2A657330" w:rsidR="007A5F45" w:rsidRPr="00EB2BD2" w:rsidRDefault="007A5F45" w:rsidP="007A5F45">
            <w:p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EB2BD2">
              <w:rPr>
                <w:rFonts w:cstheme="minorHAnsi"/>
                <w:color w:val="auto"/>
                <w:sz w:val="22"/>
                <w:szCs w:val="22"/>
                <w:lang w:eastAsia="en-AU"/>
              </w:rPr>
              <w:t>The project will upgrade the NBN access technology in the Corangamite town of Timboon from Fixed Wireless to Fibre to the Premises. The upgrade will provide improved connectivity to support growth opportunities in tourism and hospitality, as well as existing dairying, forestry and lime production operations.</w:t>
            </w:r>
          </w:p>
        </w:tc>
        <w:tc>
          <w:tcPr>
            <w:tcW w:w="1618" w:type="dxa"/>
          </w:tcPr>
          <w:p w14:paraId="0841A1B4" w14:textId="1100C877" w:rsidR="007A5F45" w:rsidRPr="00EB2BD2" w:rsidRDefault="007A5F45" w:rsidP="007A5F45">
            <w:pPr>
              <w:spacing w:before="120"/>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EB2BD2">
              <w:rPr>
                <w:rFonts w:cstheme="minorHAnsi"/>
                <w:color w:val="auto"/>
                <w:sz w:val="22"/>
                <w:szCs w:val="22"/>
              </w:rPr>
              <w:t>$2,555,354.10</w:t>
            </w:r>
          </w:p>
        </w:tc>
      </w:tr>
    </w:tbl>
    <w:p w14:paraId="71E15728" w14:textId="0C742F13" w:rsidR="00A925CE" w:rsidRDefault="007A5F45" w:rsidP="007A5F45">
      <w:pPr>
        <w:pStyle w:val="Heading2"/>
        <w:rPr>
          <w:b/>
          <w:color w:val="FFFFFF" w:themeColor="background1"/>
        </w:rPr>
      </w:pPr>
      <w:r>
        <w:lastRenderedPageBreak/>
        <w:t xml:space="preserve">Regional Connectivity Program </w:t>
      </w:r>
      <w:r>
        <w:t>–</w:t>
      </w:r>
      <w:r>
        <w:t xml:space="preserve"> Rou</w:t>
      </w:r>
      <w:r>
        <w:t>nd 2</w:t>
      </w:r>
    </w:p>
    <w:tbl>
      <w:tblPr>
        <w:tblStyle w:val="DefaultTable1"/>
        <w:tblW w:w="0" w:type="auto"/>
        <w:tblInd w:w="-567" w:type="dxa"/>
        <w:tblLook w:val="04A0" w:firstRow="1" w:lastRow="0" w:firstColumn="1" w:lastColumn="0" w:noHBand="0" w:noVBand="1"/>
        <w:tblDescription w:val="Regional Connectivity Program – Round 2"/>
      </w:tblPr>
      <w:tblGrid>
        <w:gridCol w:w="1870"/>
        <w:gridCol w:w="1896"/>
        <w:gridCol w:w="1887"/>
        <w:gridCol w:w="1394"/>
        <w:gridCol w:w="1059"/>
        <w:gridCol w:w="5639"/>
        <w:gridCol w:w="1618"/>
      </w:tblGrid>
      <w:tr w:rsidR="00186804" w:rsidRPr="003D77FE" w14:paraId="50F6797F" w14:textId="77777777" w:rsidTr="007A5F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70" w:type="dxa"/>
            <w:shd w:val="clear" w:color="auto" w:fill="081E3E"/>
          </w:tcPr>
          <w:p w14:paraId="64ABFD68" w14:textId="77777777" w:rsidR="00186804" w:rsidRPr="00186804" w:rsidRDefault="00186804" w:rsidP="009C17BE">
            <w:r w:rsidRPr="00186804">
              <w:t>Applicant</w:t>
            </w:r>
          </w:p>
        </w:tc>
        <w:tc>
          <w:tcPr>
            <w:tcW w:w="1896" w:type="dxa"/>
            <w:shd w:val="clear" w:color="auto" w:fill="081E3E"/>
          </w:tcPr>
          <w:p w14:paraId="35257C4A" w14:textId="77777777" w:rsidR="00186804" w:rsidRPr="00186804" w:rsidRDefault="00186804" w:rsidP="009C17BE">
            <w:pPr>
              <w:cnfStyle w:val="100000000000" w:firstRow="1" w:lastRow="0" w:firstColumn="0" w:lastColumn="0" w:oddVBand="0" w:evenVBand="0" w:oddHBand="0" w:evenHBand="0" w:firstRowFirstColumn="0" w:firstRowLastColumn="0" w:lastRowFirstColumn="0" w:lastRowLastColumn="0"/>
            </w:pPr>
            <w:r w:rsidRPr="00186804">
              <w:t>Project name</w:t>
            </w:r>
          </w:p>
        </w:tc>
        <w:tc>
          <w:tcPr>
            <w:tcW w:w="1887" w:type="dxa"/>
            <w:shd w:val="clear" w:color="auto" w:fill="081E3E"/>
          </w:tcPr>
          <w:p w14:paraId="7A1DDFDF" w14:textId="77777777" w:rsidR="00186804" w:rsidRPr="00186804" w:rsidRDefault="00186804" w:rsidP="009C17BE">
            <w:pPr>
              <w:cnfStyle w:val="100000000000" w:firstRow="1" w:lastRow="0" w:firstColumn="0" w:lastColumn="0" w:oddVBand="0" w:evenVBand="0" w:oddHBand="0" w:evenHBand="0" w:firstRowFirstColumn="0" w:firstRowLastColumn="0" w:lastRowFirstColumn="0" w:lastRowLastColumn="0"/>
            </w:pPr>
            <w:r w:rsidRPr="00186804">
              <w:t>Technology type</w:t>
            </w:r>
          </w:p>
        </w:tc>
        <w:tc>
          <w:tcPr>
            <w:tcW w:w="1394" w:type="dxa"/>
            <w:shd w:val="clear" w:color="auto" w:fill="081E3E"/>
          </w:tcPr>
          <w:p w14:paraId="672268AB" w14:textId="77777777" w:rsidR="00186804" w:rsidRPr="00186804" w:rsidRDefault="00186804" w:rsidP="009C17BE">
            <w:pPr>
              <w:cnfStyle w:val="100000000000" w:firstRow="1" w:lastRow="0" w:firstColumn="0" w:lastColumn="0" w:oddVBand="0" w:evenVBand="0" w:oddHBand="0" w:evenHBand="0" w:firstRowFirstColumn="0" w:firstRowLastColumn="0" w:lastRowFirstColumn="0" w:lastRowLastColumn="0"/>
            </w:pPr>
            <w:r w:rsidRPr="00186804">
              <w:t>Location</w:t>
            </w:r>
          </w:p>
        </w:tc>
        <w:tc>
          <w:tcPr>
            <w:tcW w:w="1059" w:type="dxa"/>
            <w:shd w:val="clear" w:color="auto" w:fill="081E3E"/>
          </w:tcPr>
          <w:p w14:paraId="2E164F4C" w14:textId="77777777" w:rsidR="00186804" w:rsidRPr="00186804" w:rsidRDefault="00186804" w:rsidP="009C17BE">
            <w:pPr>
              <w:jc w:val="center"/>
              <w:cnfStyle w:val="100000000000" w:firstRow="1" w:lastRow="0" w:firstColumn="0" w:lastColumn="0" w:oddVBand="0" w:evenVBand="0" w:oddHBand="0" w:evenHBand="0" w:firstRowFirstColumn="0" w:firstRowLastColumn="0" w:lastRowFirstColumn="0" w:lastRowLastColumn="0"/>
            </w:pPr>
            <w:r w:rsidRPr="00186804">
              <w:t>State</w:t>
            </w:r>
          </w:p>
        </w:tc>
        <w:tc>
          <w:tcPr>
            <w:tcW w:w="5639" w:type="dxa"/>
            <w:shd w:val="clear" w:color="auto" w:fill="081E3E"/>
          </w:tcPr>
          <w:p w14:paraId="28ECF505" w14:textId="77777777" w:rsidR="00186804" w:rsidRPr="00186804" w:rsidRDefault="00186804" w:rsidP="009C17BE">
            <w:pPr>
              <w:cnfStyle w:val="100000000000" w:firstRow="1" w:lastRow="0" w:firstColumn="0" w:lastColumn="0" w:oddVBand="0" w:evenVBand="0" w:oddHBand="0" w:evenHBand="0" w:firstRowFirstColumn="0" w:firstRowLastColumn="0" w:lastRowFirstColumn="0" w:lastRowLastColumn="0"/>
            </w:pPr>
            <w:r w:rsidRPr="00186804">
              <w:t>Project description</w:t>
            </w:r>
          </w:p>
        </w:tc>
        <w:tc>
          <w:tcPr>
            <w:tcW w:w="1618" w:type="dxa"/>
            <w:shd w:val="clear" w:color="auto" w:fill="081E3E"/>
            <w:vAlign w:val="center"/>
          </w:tcPr>
          <w:p w14:paraId="25809590" w14:textId="77777777" w:rsidR="00186804" w:rsidRPr="00186804" w:rsidRDefault="00186804" w:rsidP="009C17BE">
            <w:pPr>
              <w:jc w:val="center"/>
              <w:cnfStyle w:val="100000000000" w:firstRow="1" w:lastRow="0" w:firstColumn="0" w:lastColumn="0" w:oddVBand="0" w:evenVBand="0" w:oddHBand="0" w:evenHBand="0" w:firstRowFirstColumn="0" w:firstRowLastColumn="0" w:lastRowFirstColumn="0" w:lastRowLastColumn="0"/>
            </w:pPr>
            <w:r w:rsidRPr="00186804">
              <w:t>Grant amount</w:t>
            </w:r>
            <w:r w:rsidRPr="00186804">
              <w:br/>
              <w:t>(GST inclusive)</w:t>
            </w:r>
          </w:p>
        </w:tc>
      </w:tr>
      <w:tr w:rsidR="00A63803" w:rsidRPr="00A925CE" w14:paraId="7781342F" w14:textId="77777777" w:rsidTr="007A5F45">
        <w:trPr>
          <w:cantSplit/>
        </w:trPr>
        <w:tc>
          <w:tcPr>
            <w:cnfStyle w:val="001000000000" w:firstRow="0" w:lastRow="0" w:firstColumn="1" w:lastColumn="0" w:oddVBand="0" w:evenVBand="0" w:oddHBand="0" w:evenHBand="0" w:firstRowFirstColumn="0" w:firstRowLastColumn="0" w:lastRowFirstColumn="0" w:lastRowLastColumn="0"/>
            <w:tcW w:w="1870" w:type="dxa"/>
          </w:tcPr>
          <w:p w14:paraId="27AB14F1" w14:textId="07C5AA41" w:rsidR="00A63803" w:rsidRPr="00EB2BD2" w:rsidRDefault="00A63803" w:rsidP="007A5F45">
            <w:pPr>
              <w:keepNext/>
              <w:rPr>
                <w:rFonts w:cstheme="minorHAnsi"/>
                <w:color w:val="auto"/>
                <w:sz w:val="22"/>
                <w:szCs w:val="22"/>
              </w:rPr>
            </w:pPr>
            <w:r w:rsidRPr="00A925CE">
              <w:rPr>
                <w:rFonts w:cstheme="minorHAnsi"/>
                <w:color w:val="auto"/>
                <w:sz w:val="22"/>
                <w:szCs w:val="22"/>
              </w:rPr>
              <w:t>Field Solutions Group (FSG)</w:t>
            </w:r>
          </w:p>
        </w:tc>
        <w:tc>
          <w:tcPr>
            <w:tcW w:w="1896" w:type="dxa"/>
            <w:vAlign w:val="center"/>
          </w:tcPr>
          <w:p w14:paraId="694F2B6E" w14:textId="6E4A2C3D" w:rsidR="00A63803" w:rsidRPr="00A925CE" w:rsidRDefault="00A63803" w:rsidP="00A63803">
            <w:p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A925CE">
              <w:rPr>
                <w:rFonts w:cstheme="minorHAnsi"/>
                <w:color w:val="auto"/>
                <w:sz w:val="22"/>
                <w:szCs w:val="22"/>
              </w:rPr>
              <w:t>R.A.N (Regional Australia Network):</w:t>
            </w:r>
            <w:r w:rsidR="00A441FE">
              <w:rPr>
                <w:rFonts w:cstheme="minorHAnsi"/>
                <w:color w:val="auto"/>
                <w:sz w:val="22"/>
                <w:szCs w:val="22"/>
              </w:rPr>
              <w:t xml:space="preserve"> </w:t>
            </w:r>
            <w:r w:rsidRPr="00A925CE">
              <w:rPr>
                <w:rFonts w:cstheme="minorHAnsi"/>
                <w:color w:val="auto"/>
                <w:sz w:val="22"/>
                <w:szCs w:val="22"/>
              </w:rPr>
              <w:t>Mareeba Cairns Road</w:t>
            </w:r>
          </w:p>
        </w:tc>
        <w:tc>
          <w:tcPr>
            <w:tcW w:w="1887" w:type="dxa"/>
            <w:vAlign w:val="center"/>
          </w:tcPr>
          <w:p w14:paraId="1D41F88C" w14:textId="40AEF78D" w:rsidR="00A63803" w:rsidRPr="00A925CE" w:rsidRDefault="00A63803" w:rsidP="00A63803">
            <w:p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A925CE">
              <w:rPr>
                <w:rFonts w:cstheme="minorHAnsi"/>
                <w:color w:val="auto"/>
                <w:sz w:val="22"/>
                <w:szCs w:val="22"/>
              </w:rPr>
              <w:t xml:space="preserve">Fixed Wireless Broadband </w:t>
            </w:r>
          </w:p>
        </w:tc>
        <w:tc>
          <w:tcPr>
            <w:tcW w:w="1394" w:type="dxa"/>
            <w:vAlign w:val="center"/>
          </w:tcPr>
          <w:p w14:paraId="06E8E7AF" w14:textId="135BA8CD" w:rsidR="00A63803" w:rsidRPr="00A925CE" w:rsidRDefault="00A63803" w:rsidP="00A63803">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A925CE">
              <w:rPr>
                <w:rFonts w:cstheme="minorHAnsi"/>
                <w:color w:val="auto"/>
                <w:sz w:val="22"/>
                <w:szCs w:val="22"/>
              </w:rPr>
              <w:t>Mareeba</w:t>
            </w:r>
          </w:p>
        </w:tc>
        <w:tc>
          <w:tcPr>
            <w:tcW w:w="1059" w:type="dxa"/>
            <w:vAlign w:val="center"/>
          </w:tcPr>
          <w:p w14:paraId="300CC95E" w14:textId="3E678C60" w:rsidR="00A63803" w:rsidRPr="00A925CE" w:rsidRDefault="00A63803" w:rsidP="00A63803">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A925CE">
              <w:rPr>
                <w:rFonts w:cstheme="minorHAnsi"/>
                <w:color w:val="auto"/>
                <w:sz w:val="22"/>
                <w:szCs w:val="22"/>
              </w:rPr>
              <w:t>QLD</w:t>
            </w:r>
          </w:p>
        </w:tc>
        <w:tc>
          <w:tcPr>
            <w:tcW w:w="5639" w:type="dxa"/>
            <w:vAlign w:val="center"/>
          </w:tcPr>
          <w:p w14:paraId="7595D5BD" w14:textId="258118CA" w:rsidR="00A63803" w:rsidRPr="00A925CE" w:rsidRDefault="00A63803" w:rsidP="00A63803">
            <w:p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A925CE">
              <w:rPr>
                <w:rFonts w:cstheme="minorHAnsi"/>
                <w:color w:val="auto"/>
                <w:sz w:val="22"/>
                <w:szCs w:val="22"/>
              </w:rPr>
              <w:t xml:space="preserve">The project is an extension of a Round 1 RCP project and will deploy a fixed wireless network across the Mareeba local government area. </w:t>
            </w:r>
          </w:p>
        </w:tc>
        <w:tc>
          <w:tcPr>
            <w:tcW w:w="1618" w:type="dxa"/>
            <w:vAlign w:val="center"/>
          </w:tcPr>
          <w:p w14:paraId="1035B584" w14:textId="64A0D605" w:rsidR="00A63803" w:rsidRPr="00A925CE" w:rsidRDefault="00A63803" w:rsidP="00A63803">
            <w:pPr>
              <w:spacing w:before="120"/>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A925CE">
              <w:rPr>
                <w:rFonts w:cstheme="minorHAnsi"/>
                <w:color w:val="auto"/>
                <w:sz w:val="22"/>
                <w:szCs w:val="22"/>
              </w:rPr>
              <w:t>$1,846,393</w:t>
            </w:r>
          </w:p>
        </w:tc>
      </w:tr>
      <w:tr w:rsidR="00A63803" w:rsidRPr="00A925CE" w14:paraId="5406391D" w14:textId="77777777" w:rsidTr="007A5F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1A441DB6" w14:textId="6E9C08C7" w:rsidR="00A63803" w:rsidRPr="00A925CE" w:rsidRDefault="00A63803" w:rsidP="00A63803">
            <w:pPr>
              <w:rPr>
                <w:rFonts w:cstheme="minorHAnsi"/>
                <w:color w:val="auto"/>
                <w:sz w:val="22"/>
                <w:szCs w:val="22"/>
              </w:rPr>
            </w:pPr>
            <w:r w:rsidRPr="00A925CE">
              <w:rPr>
                <w:rFonts w:cstheme="minorHAnsi"/>
                <w:color w:val="auto"/>
                <w:sz w:val="22"/>
                <w:szCs w:val="22"/>
              </w:rPr>
              <w:t>Optus</w:t>
            </w:r>
          </w:p>
        </w:tc>
        <w:tc>
          <w:tcPr>
            <w:tcW w:w="1896" w:type="dxa"/>
            <w:vAlign w:val="center"/>
          </w:tcPr>
          <w:p w14:paraId="42349207" w14:textId="73099FF8" w:rsidR="00A63803" w:rsidRPr="00A925CE" w:rsidRDefault="00A63803" w:rsidP="00A63803">
            <w:pPr>
              <w:cnfStyle w:val="000000010000" w:firstRow="0" w:lastRow="0" w:firstColumn="0" w:lastColumn="0" w:oddVBand="0" w:evenVBand="0" w:oddHBand="0" w:evenHBand="1" w:firstRowFirstColumn="0" w:firstRowLastColumn="0" w:lastRowFirstColumn="0" w:lastRowLastColumn="0"/>
              <w:rPr>
                <w:rFonts w:cstheme="minorHAnsi"/>
                <w:color w:val="auto"/>
                <w:sz w:val="22"/>
                <w:szCs w:val="22"/>
              </w:rPr>
            </w:pPr>
            <w:r w:rsidRPr="00A925CE">
              <w:rPr>
                <w:rFonts w:cstheme="minorHAnsi"/>
                <w:color w:val="auto"/>
                <w:sz w:val="22"/>
                <w:szCs w:val="22"/>
              </w:rPr>
              <w:t>Satellite Femto Cell Greenfields Western Australia</w:t>
            </w:r>
          </w:p>
        </w:tc>
        <w:tc>
          <w:tcPr>
            <w:tcW w:w="1887" w:type="dxa"/>
            <w:vAlign w:val="center"/>
          </w:tcPr>
          <w:p w14:paraId="75D2F83F" w14:textId="534AD9AA" w:rsidR="00A63803" w:rsidRPr="00A925CE" w:rsidRDefault="00A63803" w:rsidP="00A63803">
            <w:pPr>
              <w:cnfStyle w:val="000000010000" w:firstRow="0" w:lastRow="0" w:firstColumn="0" w:lastColumn="0" w:oddVBand="0" w:evenVBand="0" w:oddHBand="0" w:evenHBand="1" w:firstRowFirstColumn="0" w:firstRowLastColumn="0" w:lastRowFirstColumn="0" w:lastRowLastColumn="0"/>
              <w:rPr>
                <w:rFonts w:cstheme="minorHAnsi"/>
                <w:color w:val="auto"/>
                <w:sz w:val="22"/>
                <w:szCs w:val="22"/>
              </w:rPr>
            </w:pPr>
            <w:r w:rsidRPr="00A925CE">
              <w:rPr>
                <w:rFonts w:cstheme="minorHAnsi"/>
                <w:color w:val="auto"/>
                <w:sz w:val="22"/>
                <w:szCs w:val="22"/>
              </w:rPr>
              <w:t>Mobile Voice &amp; Data</w:t>
            </w:r>
          </w:p>
        </w:tc>
        <w:tc>
          <w:tcPr>
            <w:tcW w:w="1394" w:type="dxa"/>
            <w:vAlign w:val="center"/>
          </w:tcPr>
          <w:p w14:paraId="398A83B2" w14:textId="798D303D" w:rsidR="00A63803" w:rsidRPr="00A925CE" w:rsidRDefault="00A63803" w:rsidP="00A63803">
            <w:pPr>
              <w:jc w:val="center"/>
              <w:cnfStyle w:val="000000010000" w:firstRow="0" w:lastRow="0" w:firstColumn="0" w:lastColumn="0" w:oddVBand="0" w:evenVBand="0" w:oddHBand="0" w:evenHBand="1" w:firstRowFirstColumn="0" w:firstRowLastColumn="0" w:lastRowFirstColumn="0" w:lastRowLastColumn="0"/>
              <w:rPr>
                <w:rFonts w:cstheme="minorHAnsi"/>
                <w:color w:val="auto"/>
                <w:sz w:val="22"/>
                <w:szCs w:val="22"/>
              </w:rPr>
            </w:pPr>
            <w:r w:rsidRPr="00A925CE">
              <w:rPr>
                <w:rFonts w:cstheme="minorHAnsi"/>
                <w:color w:val="auto"/>
                <w:sz w:val="22"/>
                <w:szCs w:val="22"/>
              </w:rPr>
              <w:t xml:space="preserve">Western Australia </w:t>
            </w:r>
          </w:p>
        </w:tc>
        <w:tc>
          <w:tcPr>
            <w:tcW w:w="1059" w:type="dxa"/>
            <w:vAlign w:val="center"/>
          </w:tcPr>
          <w:p w14:paraId="11EB126B" w14:textId="38807A10" w:rsidR="00A63803" w:rsidRPr="00A925CE" w:rsidRDefault="00A63803" w:rsidP="00A63803">
            <w:pPr>
              <w:jc w:val="center"/>
              <w:cnfStyle w:val="000000010000" w:firstRow="0" w:lastRow="0" w:firstColumn="0" w:lastColumn="0" w:oddVBand="0" w:evenVBand="0" w:oddHBand="0" w:evenHBand="1" w:firstRowFirstColumn="0" w:firstRowLastColumn="0" w:lastRowFirstColumn="0" w:lastRowLastColumn="0"/>
              <w:rPr>
                <w:rFonts w:cstheme="minorHAnsi"/>
                <w:color w:val="auto"/>
                <w:sz w:val="22"/>
                <w:szCs w:val="22"/>
              </w:rPr>
            </w:pPr>
            <w:r w:rsidRPr="00A925CE">
              <w:rPr>
                <w:rFonts w:cstheme="minorHAnsi"/>
                <w:color w:val="auto"/>
                <w:sz w:val="22"/>
                <w:szCs w:val="22"/>
              </w:rPr>
              <w:t>WA</w:t>
            </w:r>
          </w:p>
        </w:tc>
        <w:tc>
          <w:tcPr>
            <w:tcW w:w="5639" w:type="dxa"/>
            <w:vAlign w:val="center"/>
          </w:tcPr>
          <w:p w14:paraId="022E42AE" w14:textId="33D792DA" w:rsidR="00A63803" w:rsidRPr="00A925CE" w:rsidRDefault="00A63803" w:rsidP="00A63803">
            <w:pPr>
              <w:cnfStyle w:val="000000010000" w:firstRow="0" w:lastRow="0" w:firstColumn="0" w:lastColumn="0" w:oddVBand="0" w:evenVBand="0" w:oddHBand="0" w:evenHBand="1" w:firstRowFirstColumn="0" w:firstRowLastColumn="0" w:lastRowFirstColumn="0" w:lastRowLastColumn="0"/>
              <w:rPr>
                <w:rFonts w:cstheme="minorHAnsi"/>
                <w:color w:val="auto"/>
                <w:sz w:val="22"/>
                <w:szCs w:val="22"/>
              </w:rPr>
            </w:pPr>
            <w:r w:rsidRPr="00A925CE">
              <w:rPr>
                <w:rFonts w:cstheme="minorHAnsi"/>
                <w:color w:val="auto"/>
                <w:sz w:val="22"/>
                <w:szCs w:val="22"/>
              </w:rPr>
              <w:t xml:space="preserve">The project will deploy nine new satellite femto cells in Western Australia to provide improved mobile coverage at nine popular and remote surf beaches along the West Australian coast identified as a risk of shark attacks. </w:t>
            </w:r>
          </w:p>
        </w:tc>
        <w:tc>
          <w:tcPr>
            <w:tcW w:w="1618" w:type="dxa"/>
            <w:vAlign w:val="center"/>
          </w:tcPr>
          <w:p w14:paraId="43C0BC57" w14:textId="70298345" w:rsidR="00A63803" w:rsidRPr="00A925CE" w:rsidRDefault="00A63803" w:rsidP="00A63803">
            <w:pPr>
              <w:spacing w:before="120"/>
              <w:cnfStyle w:val="000000010000" w:firstRow="0" w:lastRow="0" w:firstColumn="0" w:lastColumn="0" w:oddVBand="0" w:evenVBand="0" w:oddHBand="0" w:evenHBand="1" w:firstRowFirstColumn="0" w:firstRowLastColumn="0" w:lastRowFirstColumn="0" w:lastRowLastColumn="0"/>
              <w:rPr>
                <w:rFonts w:cstheme="minorHAnsi"/>
                <w:color w:val="auto"/>
                <w:sz w:val="22"/>
                <w:szCs w:val="22"/>
              </w:rPr>
            </w:pPr>
            <w:r w:rsidRPr="00A925CE">
              <w:rPr>
                <w:rFonts w:cstheme="minorHAnsi"/>
                <w:color w:val="auto"/>
                <w:sz w:val="22"/>
                <w:szCs w:val="22"/>
              </w:rPr>
              <w:t>$801,266</w:t>
            </w:r>
          </w:p>
        </w:tc>
      </w:tr>
      <w:tr w:rsidR="00A63803" w:rsidRPr="00A925CE" w14:paraId="46349359" w14:textId="77777777" w:rsidTr="007A5F45">
        <w:trPr>
          <w:cantSplit/>
        </w:trPr>
        <w:tc>
          <w:tcPr>
            <w:cnfStyle w:val="001000000000" w:firstRow="0" w:lastRow="0" w:firstColumn="1" w:lastColumn="0" w:oddVBand="0" w:evenVBand="0" w:oddHBand="0" w:evenHBand="0" w:firstRowFirstColumn="0" w:firstRowLastColumn="0" w:lastRowFirstColumn="0" w:lastRowLastColumn="0"/>
            <w:tcW w:w="1870" w:type="dxa"/>
          </w:tcPr>
          <w:p w14:paraId="02B63319" w14:textId="6AAF0E0E" w:rsidR="00A63803" w:rsidRPr="00EB2BD2" w:rsidRDefault="00A63803" w:rsidP="00A63803">
            <w:pPr>
              <w:rPr>
                <w:rFonts w:cstheme="minorHAnsi"/>
                <w:color w:val="auto"/>
                <w:sz w:val="22"/>
                <w:szCs w:val="22"/>
              </w:rPr>
            </w:pPr>
            <w:r w:rsidRPr="00EB2BD2">
              <w:rPr>
                <w:rFonts w:cstheme="minorHAnsi"/>
                <w:color w:val="auto"/>
                <w:sz w:val="22"/>
                <w:szCs w:val="22"/>
              </w:rPr>
              <w:t>Orro Pty Ltd</w:t>
            </w:r>
          </w:p>
        </w:tc>
        <w:tc>
          <w:tcPr>
            <w:tcW w:w="1896" w:type="dxa"/>
          </w:tcPr>
          <w:p w14:paraId="22D2F4C4" w14:textId="1EE70902" w:rsidR="00A63803" w:rsidRPr="00A925CE" w:rsidRDefault="00A63803" w:rsidP="00A63803">
            <w:p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A925CE">
              <w:rPr>
                <w:rFonts w:cstheme="minorHAnsi"/>
                <w:color w:val="auto"/>
                <w:sz w:val="22"/>
                <w:szCs w:val="22"/>
                <w:lang w:eastAsia="en-AU"/>
              </w:rPr>
              <w:t>Radio Access Network: Shire of Halls Creek</w:t>
            </w:r>
          </w:p>
        </w:tc>
        <w:tc>
          <w:tcPr>
            <w:tcW w:w="1887" w:type="dxa"/>
          </w:tcPr>
          <w:p w14:paraId="1204BCE7" w14:textId="69C462F5" w:rsidR="00A63803" w:rsidRPr="00A925CE" w:rsidRDefault="00A63803" w:rsidP="00A63803">
            <w:p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A925CE">
              <w:rPr>
                <w:rFonts w:cstheme="minorHAnsi"/>
                <w:color w:val="auto"/>
                <w:sz w:val="22"/>
                <w:szCs w:val="22"/>
                <w:lang w:eastAsia="en-AU"/>
              </w:rPr>
              <w:t xml:space="preserve">Fixed Wireless Broadband </w:t>
            </w:r>
          </w:p>
        </w:tc>
        <w:tc>
          <w:tcPr>
            <w:tcW w:w="1394" w:type="dxa"/>
          </w:tcPr>
          <w:p w14:paraId="5ACFAF27" w14:textId="7E21E63D" w:rsidR="00A63803" w:rsidRPr="00A925CE" w:rsidRDefault="00A63803" w:rsidP="00A63803">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A925CE">
              <w:rPr>
                <w:rFonts w:cstheme="minorHAnsi"/>
                <w:color w:val="auto"/>
                <w:sz w:val="22"/>
                <w:szCs w:val="22"/>
                <w:lang w:eastAsia="en-AU"/>
              </w:rPr>
              <w:t>Halls Creek</w:t>
            </w:r>
          </w:p>
        </w:tc>
        <w:tc>
          <w:tcPr>
            <w:tcW w:w="1059" w:type="dxa"/>
          </w:tcPr>
          <w:p w14:paraId="6C7F3EB6" w14:textId="6584A48C" w:rsidR="00A63803" w:rsidRPr="00A925CE" w:rsidRDefault="00A63803" w:rsidP="00A63803">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A925CE">
              <w:rPr>
                <w:rFonts w:cstheme="minorHAnsi"/>
                <w:color w:val="auto"/>
                <w:sz w:val="22"/>
                <w:szCs w:val="22"/>
                <w:lang w:eastAsia="en-AU"/>
              </w:rPr>
              <w:t>WA</w:t>
            </w:r>
          </w:p>
        </w:tc>
        <w:tc>
          <w:tcPr>
            <w:tcW w:w="5639" w:type="dxa"/>
          </w:tcPr>
          <w:p w14:paraId="6895BA42" w14:textId="7C449420" w:rsidR="00A63803" w:rsidRPr="00A925CE" w:rsidRDefault="00A63803" w:rsidP="00A63803">
            <w:p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A925CE">
              <w:rPr>
                <w:rFonts w:cstheme="minorHAnsi"/>
                <w:color w:val="auto"/>
                <w:sz w:val="22"/>
                <w:szCs w:val="22"/>
                <w:lang w:eastAsia="en-AU"/>
              </w:rPr>
              <w:t>The project will construct a fixed wireless network to deliver reliable, high speed broadband services and public Wi-Fi to the remote Aboriginal communities of Balgo (Wirrimanu), Billiluna (Mindibungu), Mulan and Ringer Soak (Kundat Djaru) located in the Shire of Halls Creek in the East Kimberley region of Western Australia.</w:t>
            </w:r>
          </w:p>
        </w:tc>
        <w:tc>
          <w:tcPr>
            <w:tcW w:w="1618" w:type="dxa"/>
          </w:tcPr>
          <w:p w14:paraId="531776C7" w14:textId="3174A5B3" w:rsidR="00A63803" w:rsidRPr="00A925CE" w:rsidRDefault="00A63803" w:rsidP="00A63803">
            <w:pPr>
              <w:spacing w:before="120"/>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A925CE">
              <w:rPr>
                <w:rFonts w:cstheme="minorHAnsi"/>
                <w:color w:val="auto"/>
                <w:sz w:val="22"/>
                <w:szCs w:val="22"/>
              </w:rPr>
              <w:t>$2,911,890</w:t>
            </w:r>
          </w:p>
        </w:tc>
      </w:tr>
      <w:tr w:rsidR="00A63803" w:rsidRPr="00EB2BD2" w14:paraId="0D9489EE" w14:textId="77777777" w:rsidTr="007A5F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70" w:type="dxa"/>
          </w:tcPr>
          <w:p w14:paraId="00594F4B" w14:textId="0563854B" w:rsidR="00A63803" w:rsidRPr="00EB2BD2" w:rsidRDefault="00A63803" w:rsidP="00A63803">
            <w:pPr>
              <w:rPr>
                <w:rFonts w:cstheme="minorHAnsi"/>
                <w:color w:val="auto"/>
                <w:sz w:val="22"/>
                <w:szCs w:val="22"/>
              </w:rPr>
            </w:pPr>
            <w:r w:rsidRPr="00EB2BD2">
              <w:rPr>
                <w:rFonts w:cstheme="minorHAnsi"/>
                <w:color w:val="auto"/>
                <w:sz w:val="22"/>
                <w:szCs w:val="22"/>
              </w:rPr>
              <w:t>Pivotel Mobile Pty Ltd</w:t>
            </w:r>
          </w:p>
        </w:tc>
        <w:tc>
          <w:tcPr>
            <w:tcW w:w="1896" w:type="dxa"/>
          </w:tcPr>
          <w:p w14:paraId="7D43AE95" w14:textId="55FD3163" w:rsidR="00A63803" w:rsidRPr="00EB2BD2" w:rsidRDefault="00A63803" w:rsidP="00A63803">
            <w:pPr>
              <w:cnfStyle w:val="000000010000" w:firstRow="0" w:lastRow="0" w:firstColumn="0" w:lastColumn="0" w:oddVBand="0" w:evenVBand="0" w:oddHBand="0" w:evenHBand="1" w:firstRowFirstColumn="0" w:firstRowLastColumn="0" w:lastRowFirstColumn="0" w:lastRowLastColumn="0"/>
              <w:rPr>
                <w:rFonts w:cstheme="minorHAnsi"/>
                <w:color w:val="auto"/>
                <w:sz w:val="22"/>
                <w:szCs w:val="22"/>
                <w:lang w:eastAsia="en-AU"/>
              </w:rPr>
            </w:pPr>
            <w:r w:rsidRPr="00EB2BD2">
              <w:rPr>
                <w:rFonts w:cstheme="minorHAnsi"/>
                <w:color w:val="auto"/>
                <w:sz w:val="22"/>
                <w:szCs w:val="22"/>
                <w:lang w:eastAsia="en-AU"/>
              </w:rPr>
              <w:t>Dubbo – Digital Connectivity Network</w:t>
            </w:r>
          </w:p>
        </w:tc>
        <w:tc>
          <w:tcPr>
            <w:tcW w:w="1887" w:type="dxa"/>
          </w:tcPr>
          <w:p w14:paraId="288D8F21" w14:textId="6D5C8412" w:rsidR="00A63803" w:rsidRPr="00EB2BD2" w:rsidRDefault="00A63803" w:rsidP="00A63803">
            <w:pPr>
              <w:cnfStyle w:val="000000010000" w:firstRow="0" w:lastRow="0" w:firstColumn="0" w:lastColumn="0" w:oddVBand="0" w:evenVBand="0" w:oddHBand="0" w:evenHBand="1" w:firstRowFirstColumn="0" w:firstRowLastColumn="0" w:lastRowFirstColumn="0" w:lastRowLastColumn="0"/>
              <w:rPr>
                <w:rFonts w:cstheme="minorHAnsi"/>
                <w:color w:val="auto"/>
                <w:sz w:val="22"/>
                <w:szCs w:val="22"/>
                <w:lang w:eastAsia="en-AU"/>
              </w:rPr>
            </w:pPr>
            <w:r w:rsidRPr="00EB2BD2">
              <w:rPr>
                <w:rFonts w:cstheme="minorHAnsi"/>
                <w:color w:val="auto"/>
                <w:sz w:val="22"/>
                <w:szCs w:val="22"/>
                <w:lang w:eastAsia="en-AU"/>
              </w:rPr>
              <w:t>Mobile Voice &amp; Data</w:t>
            </w:r>
          </w:p>
        </w:tc>
        <w:tc>
          <w:tcPr>
            <w:tcW w:w="1394" w:type="dxa"/>
          </w:tcPr>
          <w:p w14:paraId="59B8B6BC" w14:textId="11438FF7" w:rsidR="00A63803" w:rsidRPr="00EB2BD2" w:rsidRDefault="00A63803" w:rsidP="00A63803">
            <w:pPr>
              <w:jc w:val="center"/>
              <w:cnfStyle w:val="000000010000" w:firstRow="0" w:lastRow="0" w:firstColumn="0" w:lastColumn="0" w:oddVBand="0" w:evenVBand="0" w:oddHBand="0" w:evenHBand="1" w:firstRowFirstColumn="0" w:firstRowLastColumn="0" w:lastRowFirstColumn="0" w:lastRowLastColumn="0"/>
              <w:rPr>
                <w:rFonts w:cstheme="minorHAnsi"/>
                <w:color w:val="auto"/>
                <w:sz w:val="22"/>
                <w:szCs w:val="22"/>
                <w:lang w:eastAsia="en-AU"/>
              </w:rPr>
            </w:pPr>
            <w:r w:rsidRPr="00EB2BD2">
              <w:rPr>
                <w:rFonts w:cstheme="minorHAnsi"/>
                <w:color w:val="auto"/>
                <w:sz w:val="22"/>
                <w:szCs w:val="22"/>
                <w:lang w:eastAsia="en-AU"/>
              </w:rPr>
              <w:t>Dubbo</w:t>
            </w:r>
          </w:p>
        </w:tc>
        <w:tc>
          <w:tcPr>
            <w:tcW w:w="1059" w:type="dxa"/>
          </w:tcPr>
          <w:p w14:paraId="1E472AA8" w14:textId="67F6C015" w:rsidR="00A63803" w:rsidRPr="00EB2BD2" w:rsidRDefault="00A63803" w:rsidP="00A63803">
            <w:pPr>
              <w:jc w:val="center"/>
              <w:cnfStyle w:val="000000010000" w:firstRow="0" w:lastRow="0" w:firstColumn="0" w:lastColumn="0" w:oddVBand="0" w:evenVBand="0" w:oddHBand="0" w:evenHBand="1" w:firstRowFirstColumn="0" w:firstRowLastColumn="0" w:lastRowFirstColumn="0" w:lastRowLastColumn="0"/>
              <w:rPr>
                <w:rFonts w:cstheme="minorHAnsi"/>
                <w:color w:val="auto"/>
                <w:sz w:val="22"/>
                <w:szCs w:val="22"/>
                <w:lang w:eastAsia="en-AU"/>
              </w:rPr>
            </w:pPr>
            <w:r w:rsidRPr="00EB2BD2">
              <w:rPr>
                <w:rFonts w:cstheme="minorHAnsi"/>
                <w:color w:val="auto"/>
                <w:sz w:val="22"/>
                <w:szCs w:val="22"/>
                <w:lang w:eastAsia="en-AU"/>
              </w:rPr>
              <w:t>NSW</w:t>
            </w:r>
          </w:p>
        </w:tc>
        <w:tc>
          <w:tcPr>
            <w:tcW w:w="5639" w:type="dxa"/>
          </w:tcPr>
          <w:p w14:paraId="2B3C3923" w14:textId="0033DF2B" w:rsidR="00A63803" w:rsidRPr="00EB2BD2" w:rsidRDefault="00A63803" w:rsidP="00A63803">
            <w:pPr>
              <w:cnfStyle w:val="000000010000" w:firstRow="0" w:lastRow="0" w:firstColumn="0" w:lastColumn="0" w:oddVBand="0" w:evenVBand="0" w:oddHBand="0" w:evenHBand="1" w:firstRowFirstColumn="0" w:firstRowLastColumn="0" w:lastRowFirstColumn="0" w:lastRowLastColumn="0"/>
              <w:rPr>
                <w:rFonts w:cstheme="minorHAnsi"/>
                <w:color w:val="auto"/>
                <w:sz w:val="22"/>
                <w:szCs w:val="22"/>
                <w:lang w:eastAsia="en-AU"/>
              </w:rPr>
            </w:pPr>
            <w:r w:rsidRPr="00EB2BD2">
              <w:rPr>
                <w:rFonts w:cstheme="minorHAnsi"/>
                <w:color w:val="auto"/>
                <w:sz w:val="22"/>
                <w:szCs w:val="22"/>
                <w:lang w:eastAsia="en-AU"/>
              </w:rPr>
              <w:t>The project will build a 4G ecoSphere network, as well as a mmWave Fixed Wireless Access network in the north-west of Dubbo, providing coverage to the regional towns of Rawsonville, Dickygundi, Minore and Terramungamine.</w:t>
            </w:r>
          </w:p>
        </w:tc>
        <w:tc>
          <w:tcPr>
            <w:tcW w:w="1618" w:type="dxa"/>
          </w:tcPr>
          <w:p w14:paraId="4068BFD8" w14:textId="6105198F" w:rsidR="00A63803" w:rsidRPr="00EB2BD2" w:rsidRDefault="00A63803" w:rsidP="00A63803">
            <w:pPr>
              <w:spacing w:before="120"/>
              <w:cnfStyle w:val="000000010000" w:firstRow="0" w:lastRow="0" w:firstColumn="0" w:lastColumn="0" w:oddVBand="0" w:evenVBand="0" w:oddHBand="0" w:evenHBand="1" w:firstRowFirstColumn="0" w:firstRowLastColumn="0" w:lastRowFirstColumn="0" w:lastRowLastColumn="0"/>
              <w:rPr>
                <w:rFonts w:cstheme="minorHAnsi"/>
                <w:color w:val="auto"/>
                <w:sz w:val="22"/>
                <w:szCs w:val="22"/>
              </w:rPr>
            </w:pPr>
            <w:r w:rsidRPr="00EB2BD2">
              <w:rPr>
                <w:rFonts w:cstheme="minorHAnsi"/>
                <w:color w:val="auto"/>
                <w:sz w:val="22"/>
                <w:szCs w:val="22"/>
              </w:rPr>
              <w:t>$436,300</w:t>
            </w:r>
          </w:p>
        </w:tc>
      </w:tr>
      <w:tr w:rsidR="00A63803" w:rsidRPr="00EB2BD2" w14:paraId="2A3EBCB2" w14:textId="77777777" w:rsidTr="007A5F45">
        <w:trPr>
          <w:cantSplit/>
        </w:trPr>
        <w:tc>
          <w:tcPr>
            <w:cnfStyle w:val="001000000000" w:firstRow="0" w:lastRow="0" w:firstColumn="1" w:lastColumn="0" w:oddVBand="0" w:evenVBand="0" w:oddHBand="0" w:evenHBand="0" w:firstRowFirstColumn="0" w:firstRowLastColumn="0" w:lastRowFirstColumn="0" w:lastRowLastColumn="0"/>
            <w:tcW w:w="1870" w:type="dxa"/>
          </w:tcPr>
          <w:p w14:paraId="7442FC1E" w14:textId="630585E3" w:rsidR="00A63803" w:rsidRPr="00EB2BD2" w:rsidRDefault="00A63803" w:rsidP="00A63803">
            <w:pPr>
              <w:rPr>
                <w:rFonts w:cstheme="minorHAnsi"/>
                <w:color w:val="auto"/>
                <w:sz w:val="22"/>
                <w:szCs w:val="22"/>
              </w:rPr>
            </w:pPr>
            <w:r w:rsidRPr="00EB2BD2">
              <w:rPr>
                <w:rFonts w:cstheme="minorHAnsi"/>
                <w:color w:val="auto"/>
                <w:sz w:val="22"/>
                <w:szCs w:val="22"/>
              </w:rPr>
              <w:t>Pivotel Mobile Pty Ltd</w:t>
            </w:r>
          </w:p>
        </w:tc>
        <w:tc>
          <w:tcPr>
            <w:tcW w:w="1896" w:type="dxa"/>
          </w:tcPr>
          <w:p w14:paraId="49543CEB" w14:textId="65EE48B4" w:rsidR="00A63803" w:rsidRPr="00EB2BD2" w:rsidRDefault="00A63803" w:rsidP="00A63803">
            <w:p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EB2BD2">
              <w:rPr>
                <w:rFonts w:cstheme="minorHAnsi"/>
                <w:color w:val="auto"/>
                <w:sz w:val="22"/>
                <w:szCs w:val="22"/>
                <w:lang w:eastAsia="en-AU"/>
              </w:rPr>
              <w:t>Wimmera Southern Mallee – Digital Connectivity Network</w:t>
            </w:r>
          </w:p>
        </w:tc>
        <w:tc>
          <w:tcPr>
            <w:tcW w:w="1887" w:type="dxa"/>
          </w:tcPr>
          <w:p w14:paraId="3FB1D3D8" w14:textId="0F34800E" w:rsidR="00A63803" w:rsidRPr="00EB2BD2" w:rsidRDefault="00A63803" w:rsidP="00A63803">
            <w:p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EB2BD2">
              <w:rPr>
                <w:rFonts w:cstheme="minorHAnsi"/>
                <w:color w:val="auto"/>
                <w:sz w:val="22"/>
                <w:szCs w:val="22"/>
                <w:lang w:eastAsia="en-AU"/>
              </w:rPr>
              <w:t>Mobile Voice &amp; Data</w:t>
            </w:r>
          </w:p>
        </w:tc>
        <w:tc>
          <w:tcPr>
            <w:tcW w:w="1394" w:type="dxa"/>
          </w:tcPr>
          <w:p w14:paraId="2418E275" w14:textId="548E8CF8" w:rsidR="00A63803" w:rsidRPr="00EB2BD2" w:rsidRDefault="00A63803" w:rsidP="00A63803">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EB2BD2">
              <w:rPr>
                <w:rFonts w:cstheme="minorHAnsi"/>
                <w:color w:val="auto"/>
                <w:sz w:val="22"/>
                <w:szCs w:val="22"/>
                <w:lang w:eastAsia="en-AU"/>
              </w:rPr>
              <w:t>Southern Mallee</w:t>
            </w:r>
          </w:p>
        </w:tc>
        <w:tc>
          <w:tcPr>
            <w:tcW w:w="1059" w:type="dxa"/>
          </w:tcPr>
          <w:p w14:paraId="69B465F0" w14:textId="7DBF695F" w:rsidR="00A63803" w:rsidRPr="00EB2BD2" w:rsidRDefault="00A63803" w:rsidP="00A63803">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EB2BD2">
              <w:rPr>
                <w:rFonts w:cstheme="minorHAnsi"/>
                <w:color w:val="auto"/>
                <w:sz w:val="22"/>
                <w:szCs w:val="22"/>
                <w:lang w:eastAsia="en-AU"/>
              </w:rPr>
              <w:t>VIC</w:t>
            </w:r>
          </w:p>
        </w:tc>
        <w:tc>
          <w:tcPr>
            <w:tcW w:w="5639" w:type="dxa"/>
          </w:tcPr>
          <w:p w14:paraId="48B7944F" w14:textId="62F9ED42" w:rsidR="00A63803" w:rsidRPr="00EB2BD2" w:rsidRDefault="00A63803" w:rsidP="00A63803">
            <w:p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EB2BD2">
              <w:rPr>
                <w:rFonts w:cstheme="minorHAnsi"/>
                <w:color w:val="auto"/>
                <w:sz w:val="22"/>
                <w:szCs w:val="22"/>
                <w:lang w:eastAsia="en-AU"/>
              </w:rPr>
              <w:t>The project will build a 4G ecoSphere network, as well as a mmWave Fixed Wireless Access network in the Wimmera Southern Mallee (WSM) region of Western Victoria.</w:t>
            </w:r>
          </w:p>
        </w:tc>
        <w:tc>
          <w:tcPr>
            <w:tcW w:w="1618" w:type="dxa"/>
          </w:tcPr>
          <w:p w14:paraId="45C178A9" w14:textId="62F55BF6" w:rsidR="00A63803" w:rsidRPr="00EB2BD2" w:rsidRDefault="00A63803" w:rsidP="00A63803">
            <w:pPr>
              <w:spacing w:before="120"/>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EB2BD2">
              <w:rPr>
                <w:rFonts w:cstheme="minorHAnsi"/>
                <w:color w:val="auto"/>
                <w:sz w:val="22"/>
                <w:szCs w:val="22"/>
              </w:rPr>
              <w:t>$2,615,800</w:t>
            </w:r>
          </w:p>
        </w:tc>
      </w:tr>
    </w:tbl>
    <w:p w14:paraId="4B620A20" w14:textId="77777777" w:rsidR="00186804" w:rsidRPr="003D77FE" w:rsidRDefault="00186804" w:rsidP="00EB2BD2">
      <w:pPr>
        <w:suppressAutoHyphens w:val="0"/>
        <w:rPr>
          <w:b/>
          <w:color w:val="FFFFFF" w:themeColor="background1"/>
        </w:rPr>
      </w:pPr>
    </w:p>
    <w:sectPr w:rsidR="00186804" w:rsidRPr="003D77FE" w:rsidSect="007A5F45">
      <w:headerReference w:type="even" r:id="rId13"/>
      <w:footerReference w:type="even" r:id="rId14"/>
      <w:footerReference w:type="default" r:id="rId15"/>
      <w:footerReference w:type="first" r:id="rId16"/>
      <w:type w:val="continuous"/>
      <w:pgSz w:w="16838" w:h="11906" w:orient="landscape" w:code="9"/>
      <w:pgMar w:top="-567" w:right="1021" w:bottom="1021" w:left="102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5F646" w14:textId="77777777" w:rsidR="00D91592" w:rsidRDefault="00D91592" w:rsidP="008456D5">
      <w:pPr>
        <w:spacing w:before="0" w:after="0"/>
      </w:pPr>
      <w:r>
        <w:separator/>
      </w:r>
    </w:p>
  </w:endnote>
  <w:endnote w:type="continuationSeparator" w:id="0">
    <w:p w14:paraId="151D6F52" w14:textId="77777777" w:rsidR="00D91592" w:rsidRDefault="00D91592" w:rsidP="008456D5">
      <w:pPr>
        <w:spacing w:before="0" w:after="0"/>
      </w:pPr>
      <w:r>
        <w:continuationSeparator/>
      </w:r>
    </w:p>
  </w:endnote>
  <w:endnote w:type="continuationNotice" w:id="1">
    <w:p w14:paraId="478620DC" w14:textId="77777777" w:rsidR="00D91592" w:rsidRDefault="00D9159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83E1" w14:textId="77777777" w:rsidR="00D91592" w:rsidRDefault="00D91592" w:rsidP="002B4107">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83E2" w14:textId="7D2B75A8" w:rsidR="00D91592" w:rsidRDefault="00D91592" w:rsidP="00D03AB3">
    <w:pPr>
      <w:pStyle w:val="Footer"/>
      <w:tabs>
        <w:tab w:val="clear" w:pos="9026"/>
        <w:tab w:val="right" w:pos="14742"/>
      </w:tabs>
      <w:spacing w:after="120"/>
    </w:pPr>
    <w:r w:rsidRPr="003F2C00">
      <w:t>Regional Connectivity Program—</w:t>
    </w:r>
    <w:r w:rsidR="0059735B">
      <w:t>removed</w:t>
    </w:r>
    <w:r w:rsidRPr="003F2C00">
      <w:t xml:space="preserve"> projects</w:t>
    </w:r>
    <w:r>
      <w:tab/>
    </w:r>
    <w:r>
      <w:tab/>
    </w:r>
    <w:r w:rsidRPr="003F2C00">
      <w:rPr>
        <w:b/>
      </w:rPr>
      <w:fldChar w:fldCharType="begin"/>
    </w:r>
    <w:r w:rsidRPr="003F2C00">
      <w:rPr>
        <w:b/>
      </w:rPr>
      <w:instrText xml:space="preserve"> PAGE   \* MERGEFORMAT </w:instrText>
    </w:r>
    <w:r w:rsidRPr="003F2C00">
      <w:rPr>
        <w:b/>
      </w:rPr>
      <w:fldChar w:fldCharType="separate"/>
    </w:r>
    <w:r>
      <w:rPr>
        <w:b/>
        <w:noProof/>
      </w:rPr>
      <w:t>2</w:t>
    </w:r>
    <w:r w:rsidRPr="003F2C00">
      <w:fldChar w:fldCharType="end"/>
    </w:r>
  </w:p>
  <w:p w14:paraId="4A1C83E3" w14:textId="77777777" w:rsidR="00D91592" w:rsidRDefault="00D91592" w:rsidP="003F2C00">
    <w:pPr>
      <w:pStyle w:val="Footer"/>
      <w:tabs>
        <w:tab w:val="clear" w:pos="9026"/>
        <w:tab w:val="right" w:pos="14742"/>
      </w:tabs>
      <w:ind w:left="-993"/>
    </w:pPr>
    <w:r>
      <w:rPr>
        <w:noProof/>
        <w:lang w:eastAsia="en-AU"/>
      </w:rPr>
      <w:drawing>
        <wp:inline distT="0" distB="0" distL="0" distR="0" wp14:anchorId="4A1C83E6" wp14:editId="4A1C83E7">
          <wp:extent cx="10764000" cy="184064"/>
          <wp:effectExtent l="0" t="0" r="0" b="6985"/>
          <wp:docPr id="12" name="Picture 1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000" cy="18406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CB8E" w14:textId="46BDF7CC" w:rsidR="00D91592" w:rsidRDefault="00D91592" w:rsidP="00D03AB3">
    <w:pPr>
      <w:pStyle w:val="Footer"/>
      <w:tabs>
        <w:tab w:val="clear" w:pos="9026"/>
        <w:tab w:val="right" w:pos="14742"/>
      </w:tabs>
      <w:spacing w:after="120"/>
    </w:pPr>
    <w:r w:rsidRPr="003F2C00">
      <w:t>Regional Connectivity Program—</w:t>
    </w:r>
    <w:r>
      <w:t xml:space="preserve"> terminated</w:t>
    </w:r>
    <w:r w:rsidRPr="003F2C00">
      <w:t xml:space="preserve"> projects</w:t>
    </w:r>
    <w:r>
      <w:tab/>
    </w:r>
    <w:r>
      <w:tab/>
    </w:r>
    <w:r w:rsidRPr="003F2C00">
      <w:rPr>
        <w:b/>
      </w:rPr>
      <w:fldChar w:fldCharType="begin"/>
    </w:r>
    <w:r w:rsidRPr="003F2C00">
      <w:rPr>
        <w:b/>
      </w:rPr>
      <w:instrText xml:space="preserve"> PAGE   \* MERGEFORMAT </w:instrText>
    </w:r>
    <w:r w:rsidRPr="003F2C00">
      <w:rPr>
        <w:b/>
      </w:rPr>
      <w:fldChar w:fldCharType="separate"/>
    </w:r>
    <w:r>
      <w:rPr>
        <w:b/>
      </w:rPr>
      <w:t>2</w:t>
    </w:r>
    <w:r w:rsidRPr="003F2C00">
      <w:fldChar w:fldCharType="end"/>
    </w:r>
  </w:p>
  <w:p w14:paraId="4A1C83E5" w14:textId="5CD04723" w:rsidR="00D91592" w:rsidRPr="00D03AB3" w:rsidRDefault="00D91592" w:rsidP="00D03AB3">
    <w:pPr>
      <w:pStyle w:val="Footer"/>
      <w:ind w:left="-993"/>
    </w:pPr>
    <w:r>
      <w:rPr>
        <w:noProof/>
        <w:lang w:eastAsia="en-AU"/>
      </w:rPr>
      <w:drawing>
        <wp:inline distT="0" distB="0" distL="0" distR="0" wp14:anchorId="3D45E8A6" wp14:editId="04778A63">
          <wp:extent cx="10764000" cy="183518"/>
          <wp:effectExtent l="0" t="0" r="0" b="6985"/>
          <wp:docPr id="15" name="Picture 1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000" cy="1835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B398F" w14:textId="77777777" w:rsidR="00D91592" w:rsidRPr="005912BE" w:rsidRDefault="00D91592" w:rsidP="005912BE">
      <w:pPr>
        <w:spacing w:before="300"/>
        <w:rPr>
          <w:color w:val="4BB3B5" w:themeColor="accent2"/>
        </w:rPr>
      </w:pPr>
      <w:r>
        <w:rPr>
          <w:color w:val="4BB3B5" w:themeColor="accent2"/>
        </w:rPr>
        <w:t>----------</w:t>
      </w:r>
    </w:p>
  </w:footnote>
  <w:footnote w:type="continuationSeparator" w:id="0">
    <w:p w14:paraId="701C12F6" w14:textId="77777777" w:rsidR="00D91592" w:rsidRDefault="00D91592" w:rsidP="008456D5">
      <w:pPr>
        <w:spacing w:before="0" w:after="0"/>
      </w:pPr>
      <w:r>
        <w:continuationSeparator/>
      </w:r>
    </w:p>
  </w:footnote>
  <w:footnote w:type="continuationNotice" w:id="1">
    <w:p w14:paraId="0BCD528E" w14:textId="77777777" w:rsidR="00D91592" w:rsidRDefault="00D9159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83DF" w14:textId="77777777" w:rsidR="00D91592" w:rsidRDefault="002B2A04" w:rsidP="002B4107">
    <w:pPr>
      <w:pStyle w:val="Header"/>
      <w:spacing w:after="1320"/>
    </w:pPr>
    <w:fldSimple w:instr=" STYLEREF  &quot;Heading 1&quot; \l  \* MERGEFORMAT ">
      <w:r w:rsidR="00D91592">
        <w:rPr>
          <w:noProof/>
        </w:rPr>
        <w:t>Heading 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2D01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CEB6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ECD2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4CE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D656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D450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C0FC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AC5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C0C5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8CFF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7E"/>
    <w:rsid w:val="0000307D"/>
    <w:rsid w:val="000056B2"/>
    <w:rsid w:val="00006ED1"/>
    <w:rsid w:val="000106DD"/>
    <w:rsid w:val="00010EE6"/>
    <w:rsid w:val="00011A99"/>
    <w:rsid w:val="00013D03"/>
    <w:rsid w:val="0001430B"/>
    <w:rsid w:val="00020C98"/>
    <w:rsid w:val="000230EB"/>
    <w:rsid w:val="000231EF"/>
    <w:rsid w:val="00024797"/>
    <w:rsid w:val="00031B8B"/>
    <w:rsid w:val="000334E2"/>
    <w:rsid w:val="00036364"/>
    <w:rsid w:val="000517C7"/>
    <w:rsid w:val="000557E8"/>
    <w:rsid w:val="00057531"/>
    <w:rsid w:val="000652D3"/>
    <w:rsid w:val="0007093E"/>
    <w:rsid w:val="00071C79"/>
    <w:rsid w:val="0008535F"/>
    <w:rsid w:val="00090E78"/>
    <w:rsid w:val="00093BA4"/>
    <w:rsid w:val="00096359"/>
    <w:rsid w:val="000B0A1C"/>
    <w:rsid w:val="000B53A9"/>
    <w:rsid w:val="000B7EC1"/>
    <w:rsid w:val="000C4AB4"/>
    <w:rsid w:val="000D0C4B"/>
    <w:rsid w:val="000D11A9"/>
    <w:rsid w:val="000D627B"/>
    <w:rsid w:val="000D6660"/>
    <w:rsid w:val="000D765B"/>
    <w:rsid w:val="000E1F2D"/>
    <w:rsid w:val="000E24BA"/>
    <w:rsid w:val="000E5674"/>
    <w:rsid w:val="000E6C10"/>
    <w:rsid w:val="000F2570"/>
    <w:rsid w:val="000F6605"/>
    <w:rsid w:val="000F794E"/>
    <w:rsid w:val="00101365"/>
    <w:rsid w:val="00107283"/>
    <w:rsid w:val="00107B29"/>
    <w:rsid w:val="0011047D"/>
    <w:rsid w:val="00112EBE"/>
    <w:rsid w:val="001132FD"/>
    <w:rsid w:val="00122D14"/>
    <w:rsid w:val="0012552B"/>
    <w:rsid w:val="001349C6"/>
    <w:rsid w:val="00143C63"/>
    <w:rsid w:val="00147EE7"/>
    <w:rsid w:val="001678CF"/>
    <w:rsid w:val="00171B1A"/>
    <w:rsid w:val="00175DDD"/>
    <w:rsid w:val="00177C0B"/>
    <w:rsid w:val="00181436"/>
    <w:rsid w:val="00183280"/>
    <w:rsid w:val="001856A9"/>
    <w:rsid w:val="00186804"/>
    <w:rsid w:val="001935A4"/>
    <w:rsid w:val="001938C9"/>
    <w:rsid w:val="00195583"/>
    <w:rsid w:val="001A277F"/>
    <w:rsid w:val="001C2BDE"/>
    <w:rsid w:val="001D545F"/>
    <w:rsid w:val="001D5FF8"/>
    <w:rsid w:val="001E158F"/>
    <w:rsid w:val="001F330E"/>
    <w:rsid w:val="001F3819"/>
    <w:rsid w:val="001F7E95"/>
    <w:rsid w:val="00204FC5"/>
    <w:rsid w:val="0021001B"/>
    <w:rsid w:val="0021428F"/>
    <w:rsid w:val="002157C8"/>
    <w:rsid w:val="00217170"/>
    <w:rsid w:val="002254D5"/>
    <w:rsid w:val="0022611D"/>
    <w:rsid w:val="00226E9F"/>
    <w:rsid w:val="00230A71"/>
    <w:rsid w:val="0023420F"/>
    <w:rsid w:val="00236003"/>
    <w:rsid w:val="00236C05"/>
    <w:rsid w:val="00236EBF"/>
    <w:rsid w:val="002460A8"/>
    <w:rsid w:val="00250E8D"/>
    <w:rsid w:val="002512E7"/>
    <w:rsid w:val="00262D25"/>
    <w:rsid w:val="00263D80"/>
    <w:rsid w:val="0026422D"/>
    <w:rsid w:val="00271ACD"/>
    <w:rsid w:val="00274C54"/>
    <w:rsid w:val="00284164"/>
    <w:rsid w:val="002A1539"/>
    <w:rsid w:val="002A1941"/>
    <w:rsid w:val="002A2039"/>
    <w:rsid w:val="002B299B"/>
    <w:rsid w:val="002B2A04"/>
    <w:rsid w:val="002B3569"/>
    <w:rsid w:val="002B384B"/>
    <w:rsid w:val="002B4107"/>
    <w:rsid w:val="002B41BA"/>
    <w:rsid w:val="002B4F98"/>
    <w:rsid w:val="002B7197"/>
    <w:rsid w:val="002C12DB"/>
    <w:rsid w:val="002C1634"/>
    <w:rsid w:val="002C4653"/>
    <w:rsid w:val="002D12EC"/>
    <w:rsid w:val="002D2DAE"/>
    <w:rsid w:val="002E1ADA"/>
    <w:rsid w:val="002E3E30"/>
    <w:rsid w:val="002F1BDD"/>
    <w:rsid w:val="002F20FD"/>
    <w:rsid w:val="002F2C3B"/>
    <w:rsid w:val="002F4F49"/>
    <w:rsid w:val="002F507E"/>
    <w:rsid w:val="002F5ABF"/>
    <w:rsid w:val="00301D63"/>
    <w:rsid w:val="00313EEA"/>
    <w:rsid w:val="00324BE8"/>
    <w:rsid w:val="00327850"/>
    <w:rsid w:val="00333EE6"/>
    <w:rsid w:val="00334DC3"/>
    <w:rsid w:val="003431D3"/>
    <w:rsid w:val="00343312"/>
    <w:rsid w:val="003436F9"/>
    <w:rsid w:val="00360685"/>
    <w:rsid w:val="003720E9"/>
    <w:rsid w:val="00382EE7"/>
    <w:rsid w:val="0038616A"/>
    <w:rsid w:val="0039658C"/>
    <w:rsid w:val="003A29A3"/>
    <w:rsid w:val="003A3315"/>
    <w:rsid w:val="003A4F7C"/>
    <w:rsid w:val="003A5436"/>
    <w:rsid w:val="003A75DC"/>
    <w:rsid w:val="003B0BD2"/>
    <w:rsid w:val="003B3C6D"/>
    <w:rsid w:val="003B5152"/>
    <w:rsid w:val="003B6779"/>
    <w:rsid w:val="003C5924"/>
    <w:rsid w:val="003C625A"/>
    <w:rsid w:val="003C79EE"/>
    <w:rsid w:val="003D31D9"/>
    <w:rsid w:val="003D75A3"/>
    <w:rsid w:val="003D77FE"/>
    <w:rsid w:val="003E0A20"/>
    <w:rsid w:val="003E17C1"/>
    <w:rsid w:val="003E1AAE"/>
    <w:rsid w:val="003E2376"/>
    <w:rsid w:val="003F09B1"/>
    <w:rsid w:val="003F1C67"/>
    <w:rsid w:val="003F2C00"/>
    <w:rsid w:val="003F5E39"/>
    <w:rsid w:val="003F6EC5"/>
    <w:rsid w:val="003F72D1"/>
    <w:rsid w:val="003F775D"/>
    <w:rsid w:val="0040626C"/>
    <w:rsid w:val="00417CBF"/>
    <w:rsid w:val="00420855"/>
    <w:rsid w:val="004209B1"/>
    <w:rsid w:val="00420F04"/>
    <w:rsid w:val="0043539F"/>
    <w:rsid w:val="00440717"/>
    <w:rsid w:val="004420CA"/>
    <w:rsid w:val="00450D0E"/>
    <w:rsid w:val="00453067"/>
    <w:rsid w:val="0046461C"/>
    <w:rsid w:val="00471DDC"/>
    <w:rsid w:val="00476F94"/>
    <w:rsid w:val="00477E77"/>
    <w:rsid w:val="00481D78"/>
    <w:rsid w:val="00483752"/>
    <w:rsid w:val="0048419B"/>
    <w:rsid w:val="00494CE8"/>
    <w:rsid w:val="004A715B"/>
    <w:rsid w:val="004B09C4"/>
    <w:rsid w:val="004B0ACD"/>
    <w:rsid w:val="004B3CB6"/>
    <w:rsid w:val="004B657D"/>
    <w:rsid w:val="004C406B"/>
    <w:rsid w:val="004C5F49"/>
    <w:rsid w:val="004C7B85"/>
    <w:rsid w:val="004D16B2"/>
    <w:rsid w:val="004D1C42"/>
    <w:rsid w:val="004D1F61"/>
    <w:rsid w:val="004D6BFA"/>
    <w:rsid w:val="004E0D87"/>
    <w:rsid w:val="004E626B"/>
    <w:rsid w:val="004F0677"/>
    <w:rsid w:val="004F0D3C"/>
    <w:rsid w:val="004F1CD6"/>
    <w:rsid w:val="00504C04"/>
    <w:rsid w:val="0051038D"/>
    <w:rsid w:val="0051173B"/>
    <w:rsid w:val="00531D5F"/>
    <w:rsid w:val="00534AB1"/>
    <w:rsid w:val="00540461"/>
    <w:rsid w:val="00541213"/>
    <w:rsid w:val="00546218"/>
    <w:rsid w:val="00557271"/>
    <w:rsid w:val="00565268"/>
    <w:rsid w:val="005740B9"/>
    <w:rsid w:val="0058341D"/>
    <w:rsid w:val="00583AA1"/>
    <w:rsid w:val="005912BE"/>
    <w:rsid w:val="005933D7"/>
    <w:rsid w:val="00593C64"/>
    <w:rsid w:val="0059735B"/>
    <w:rsid w:val="005A2BAF"/>
    <w:rsid w:val="005B7CE8"/>
    <w:rsid w:val="005C2D2C"/>
    <w:rsid w:val="005D2504"/>
    <w:rsid w:val="005D2845"/>
    <w:rsid w:val="005D4AB6"/>
    <w:rsid w:val="005D5F36"/>
    <w:rsid w:val="005D6D1F"/>
    <w:rsid w:val="005E42BA"/>
    <w:rsid w:val="005E66EC"/>
    <w:rsid w:val="005F607E"/>
    <w:rsid w:val="005F794B"/>
    <w:rsid w:val="005F79A6"/>
    <w:rsid w:val="00610BAF"/>
    <w:rsid w:val="006137AA"/>
    <w:rsid w:val="006173CE"/>
    <w:rsid w:val="0062350C"/>
    <w:rsid w:val="00634205"/>
    <w:rsid w:val="00647BE8"/>
    <w:rsid w:val="006507C4"/>
    <w:rsid w:val="006511FD"/>
    <w:rsid w:val="00657966"/>
    <w:rsid w:val="0066231E"/>
    <w:rsid w:val="0066241D"/>
    <w:rsid w:val="00663AF1"/>
    <w:rsid w:val="0069295C"/>
    <w:rsid w:val="006A266A"/>
    <w:rsid w:val="006A4CCC"/>
    <w:rsid w:val="006B247F"/>
    <w:rsid w:val="006B3C40"/>
    <w:rsid w:val="006C0601"/>
    <w:rsid w:val="006C6579"/>
    <w:rsid w:val="006C6840"/>
    <w:rsid w:val="006D1586"/>
    <w:rsid w:val="006D15CD"/>
    <w:rsid w:val="006D4B05"/>
    <w:rsid w:val="006E06C8"/>
    <w:rsid w:val="006E1C2E"/>
    <w:rsid w:val="006E1ECA"/>
    <w:rsid w:val="006F4829"/>
    <w:rsid w:val="007010BA"/>
    <w:rsid w:val="007019C1"/>
    <w:rsid w:val="00703895"/>
    <w:rsid w:val="007129F5"/>
    <w:rsid w:val="00723C00"/>
    <w:rsid w:val="00730065"/>
    <w:rsid w:val="00731BD9"/>
    <w:rsid w:val="00740979"/>
    <w:rsid w:val="00746233"/>
    <w:rsid w:val="0075215C"/>
    <w:rsid w:val="00755A72"/>
    <w:rsid w:val="00765555"/>
    <w:rsid w:val="0076686B"/>
    <w:rsid w:val="00782DE2"/>
    <w:rsid w:val="00783DB7"/>
    <w:rsid w:val="007A05BE"/>
    <w:rsid w:val="007A0D2E"/>
    <w:rsid w:val="007A1706"/>
    <w:rsid w:val="007A1F0B"/>
    <w:rsid w:val="007A5F45"/>
    <w:rsid w:val="007B4FFE"/>
    <w:rsid w:val="007B6079"/>
    <w:rsid w:val="007C09AA"/>
    <w:rsid w:val="007C0D7A"/>
    <w:rsid w:val="007C398A"/>
    <w:rsid w:val="007D09CA"/>
    <w:rsid w:val="007D4C52"/>
    <w:rsid w:val="007E208B"/>
    <w:rsid w:val="007E76E7"/>
    <w:rsid w:val="007F434A"/>
    <w:rsid w:val="0080495E"/>
    <w:rsid w:val="00804FFD"/>
    <w:rsid w:val="008065D4"/>
    <w:rsid w:val="008067A1"/>
    <w:rsid w:val="00807C3D"/>
    <w:rsid w:val="008108C6"/>
    <w:rsid w:val="00824F25"/>
    <w:rsid w:val="00825FF2"/>
    <w:rsid w:val="00826B6A"/>
    <w:rsid w:val="0083057A"/>
    <w:rsid w:val="008449D4"/>
    <w:rsid w:val="008456D5"/>
    <w:rsid w:val="0084634B"/>
    <w:rsid w:val="0084637E"/>
    <w:rsid w:val="00850530"/>
    <w:rsid w:val="00850EDC"/>
    <w:rsid w:val="008523EE"/>
    <w:rsid w:val="00852B0C"/>
    <w:rsid w:val="00852B84"/>
    <w:rsid w:val="00857F60"/>
    <w:rsid w:val="008617F3"/>
    <w:rsid w:val="00867E92"/>
    <w:rsid w:val="008732BD"/>
    <w:rsid w:val="008742F4"/>
    <w:rsid w:val="00885CF8"/>
    <w:rsid w:val="0089164C"/>
    <w:rsid w:val="0089769F"/>
    <w:rsid w:val="008A1887"/>
    <w:rsid w:val="008A2981"/>
    <w:rsid w:val="008B359A"/>
    <w:rsid w:val="008B4DA9"/>
    <w:rsid w:val="008B6A81"/>
    <w:rsid w:val="008B7824"/>
    <w:rsid w:val="008C017C"/>
    <w:rsid w:val="008D1522"/>
    <w:rsid w:val="008D418B"/>
    <w:rsid w:val="008E2A0D"/>
    <w:rsid w:val="008E7545"/>
    <w:rsid w:val="008F05F2"/>
    <w:rsid w:val="008F471D"/>
    <w:rsid w:val="00906772"/>
    <w:rsid w:val="00907AA7"/>
    <w:rsid w:val="00907DC7"/>
    <w:rsid w:val="00910852"/>
    <w:rsid w:val="00911639"/>
    <w:rsid w:val="0091637C"/>
    <w:rsid w:val="009265EB"/>
    <w:rsid w:val="0095102E"/>
    <w:rsid w:val="00952963"/>
    <w:rsid w:val="00955924"/>
    <w:rsid w:val="00964806"/>
    <w:rsid w:val="00972E99"/>
    <w:rsid w:val="0097780D"/>
    <w:rsid w:val="009941EA"/>
    <w:rsid w:val="009A10BA"/>
    <w:rsid w:val="009A3DD3"/>
    <w:rsid w:val="009B00F2"/>
    <w:rsid w:val="009B47FC"/>
    <w:rsid w:val="009C00A6"/>
    <w:rsid w:val="009C0E3D"/>
    <w:rsid w:val="009D686D"/>
    <w:rsid w:val="009E09F2"/>
    <w:rsid w:val="009E3F66"/>
    <w:rsid w:val="009F265F"/>
    <w:rsid w:val="00A046F0"/>
    <w:rsid w:val="00A070A2"/>
    <w:rsid w:val="00A07798"/>
    <w:rsid w:val="00A17BC8"/>
    <w:rsid w:val="00A20A3B"/>
    <w:rsid w:val="00A21A92"/>
    <w:rsid w:val="00A2282D"/>
    <w:rsid w:val="00A2286A"/>
    <w:rsid w:val="00A2532E"/>
    <w:rsid w:val="00A319C1"/>
    <w:rsid w:val="00A33E98"/>
    <w:rsid w:val="00A43360"/>
    <w:rsid w:val="00A441FE"/>
    <w:rsid w:val="00A44C83"/>
    <w:rsid w:val="00A47862"/>
    <w:rsid w:val="00A51C89"/>
    <w:rsid w:val="00A53F6E"/>
    <w:rsid w:val="00A61CFB"/>
    <w:rsid w:val="00A63803"/>
    <w:rsid w:val="00A71056"/>
    <w:rsid w:val="00A71183"/>
    <w:rsid w:val="00A75C52"/>
    <w:rsid w:val="00A824B6"/>
    <w:rsid w:val="00A8351C"/>
    <w:rsid w:val="00A903C1"/>
    <w:rsid w:val="00A917F9"/>
    <w:rsid w:val="00A925CE"/>
    <w:rsid w:val="00A935CB"/>
    <w:rsid w:val="00A95970"/>
    <w:rsid w:val="00A95E50"/>
    <w:rsid w:val="00AB274C"/>
    <w:rsid w:val="00AB430C"/>
    <w:rsid w:val="00AB4808"/>
    <w:rsid w:val="00AB7248"/>
    <w:rsid w:val="00AC1AA8"/>
    <w:rsid w:val="00AC3346"/>
    <w:rsid w:val="00AC3879"/>
    <w:rsid w:val="00AD1D7F"/>
    <w:rsid w:val="00AD6AC3"/>
    <w:rsid w:val="00AD7703"/>
    <w:rsid w:val="00AE0B74"/>
    <w:rsid w:val="00AE2465"/>
    <w:rsid w:val="00AF3026"/>
    <w:rsid w:val="00B033FB"/>
    <w:rsid w:val="00B058F0"/>
    <w:rsid w:val="00B13106"/>
    <w:rsid w:val="00B30321"/>
    <w:rsid w:val="00B32DA4"/>
    <w:rsid w:val="00B3500E"/>
    <w:rsid w:val="00B40087"/>
    <w:rsid w:val="00B41FAE"/>
    <w:rsid w:val="00B42AC2"/>
    <w:rsid w:val="00B47721"/>
    <w:rsid w:val="00B47FB8"/>
    <w:rsid w:val="00B555A9"/>
    <w:rsid w:val="00B55AC9"/>
    <w:rsid w:val="00B56F5F"/>
    <w:rsid w:val="00B619AE"/>
    <w:rsid w:val="00B63B4B"/>
    <w:rsid w:val="00B72CF3"/>
    <w:rsid w:val="00B7387D"/>
    <w:rsid w:val="00B738AF"/>
    <w:rsid w:val="00B83EF2"/>
    <w:rsid w:val="00B8489E"/>
    <w:rsid w:val="00B97BA9"/>
    <w:rsid w:val="00BA1BB7"/>
    <w:rsid w:val="00BA4344"/>
    <w:rsid w:val="00BB2780"/>
    <w:rsid w:val="00BB3AAC"/>
    <w:rsid w:val="00BB4BC7"/>
    <w:rsid w:val="00BB7254"/>
    <w:rsid w:val="00BB79C0"/>
    <w:rsid w:val="00BC4FD4"/>
    <w:rsid w:val="00BC7021"/>
    <w:rsid w:val="00BD0ACE"/>
    <w:rsid w:val="00BE03C6"/>
    <w:rsid w:val="00BE2135"/>
    <w:rsid w:val="00BE2893"/>
    <w:rsid w:val="00BE71AC"/>
    <w:rsid w:val="00BF38C9"/>
    <w:rsid w:val="00C04B80"/>
    <w:rsid w:val="00C11FF9"/>
    <w:rsid w:val="00C16B92"/>
    <w:rsid w:val="00C312A9"/>
    <w:rsid w:val="00C348D2"/>
    <w:rsid w:val="00C43052"/>
    <w:rsid w:val="00C45712"/>
    <w:rsid w:val="00C627ED"/>
    <w:rsid w:val="00C64385"/>
    <w:rsid w:val="00C6646A"/>
    <w:rsid w:val="00C70DBD"/>
    <w:rsid w:val="00C73B1D"/>
    <w:rsid w:val="00C75BF0"/>
    <w:rsid w:val="00C7617E"/>
    <w:rsid w:val="00C846BA"/>
    <w:rsid w:val="00C916BF"/>
    <w:rsid w:val="00C94DFE"/>
    <w:rsid w:val="00CB09ED"/>
    <w:rsid w:val="00CC351E"/>
    <w:rsid w:val="00CC539B"/>
    <w:rsid w:val="00CD126B"/>
    <w:rsid w:val="00CD233E"/>
    <w:rsid w:val="00CD2381"/>
    <w:rsid w:val="00CD5A54"/>
    <w:rsid w:val="00CD66C3"/>
    <w:rsid w:val="00CE1793"/>
    <w:rsid w:val="00CE271C"/>
    <w:rsid w:val="00CE6893"/>
    <w:rsid w:val="00CF4EB9"/>
    <w:rsid w:val="00CF6CFD"/>
    <w:rsid w:val="00D02062"/>
    <w:rsid w:val="00D03AB3"/>
    <w:rsid w:val="00D0471E"/>
    <w:rsid w:val="00D06452"/>
    <w:rsid w:val="00D1181E"/>
    <w:rsid w:val="00D16B06"/>
    <w:rsid w:val="00D31336"/>
    <w:rsid w:val="00D314FC"/>
    <w:rsid w:val="00D56350"/>
    <w:rsid w:val="00D5655E"/>
    <w:rsid w:val="00D6116E"/>
    <w:rsid w:val="00D72DB3"/>
    <w:rsid w:val="00D73045"/>
    <w:rsid w:val="00D765C3"/>
    <w:rsid w:val="00D86FD3"/>
    <w:rsid w:val="00D9003E"/>
    <w:rsid w:val="00D91592"/>
    <w:rsid w:val="00D96F24"/>
    <w:rsid w:val="00DA059A"/>
    <w:rsid w:val="00DA24EF"/>
    <w:rsid w:val="00DA5B27"/>
    <w:rsid w:val="00DA6ADA"/>
    <w:rsid w:val="00DA73DE"/>
    <w:rsid w:val="00DB5200"/>
    <w:rsid w:val="00DC02E5"/>
    <w:rsid w:val="00DD0F18"/>
    <w:rsid w:val="00DD1568"/>
    <w:rsid w:val="00DD489D"/>
    <w:rsid w:val="00DE0014"/>
    <w:rsid w:val="00DE4362"/>
    <w:rsid w:val="00DE4FE2"/>
    <w:rsid w:val="00DE5040"/>
    <w:rsid w:val="00DF21CB"/>
    <w:rsid w:val="00E00970"/>
    <w:rsid w:val="00E02D86"/>
    <w:rsid w:val="00E04908"/>
    <w:rsid w:val="00E05D75"/>
    <w:rsid w:val="00E23B23"/>
    <w:rsid w:val="00E23BB0"/>
    <w:rsid w:val="00E24CE6"/>
    <w:rsid w:val="00E336BC"/>
    <w:rsid w:val="00E33931"/>
    <w:rsid w:val="00E3470A"/>
    <w:rsid w:val="00E4027E"/>
    <w:rsid w:val="00E50B33"/>
    <w:rsid w:val="00E54144"/>
    <w:rsid w:val="00E603B1"/>
    <w:rsid w:val="00E708E0"/>
    <w:rsid w:val="00E72B50"/>
    <w:rsid w:val="00E77504"/>
    <w:rsid w:val="00E80921"/>
    <w:rsid w:val="00E81ED9"/>
    <w:rsid w:val="00E84912"/>
    <w:rsid w:val="00E9047B"/>
    <w:rsid w:val="00E93CC0"/>
    <w:rsid w:val="00EA2213"/>
    <w:rsid w:val="00EA43BA"/>
    <w:rsid w:val="00EB07E0"/>
    <w:rsid w:val="00EB2BD2"/>
    <w:rsid w:val="00EB472F"/>
    <w:rsid w:val="00EC091D"/>
    <w:rsid w:val="00EC3543"/>
    <w:rsid w:val="00EC5639"/>
    <w:rsid w:val="00ED2E8F"/>
    <w:rsid w:val="00ED6F67"/>
    <w:rsid w:val="00EE741C"/>
    <w:rsid w:val="00EF1C5F"/>
    <w:rsid w:val="00EF3430"/>
    <w:rsid w:val="00EF5F1A"/>
    <w:rsid w:val="00EF6E05"/>
    <w:rsid w:val="00EF6FD0"/>
    <w:rsid w:val="00F031E3"/>
    <w:rsid w:val="00F0337A"/>
    <w:rsid w:val="00F11869"/>
    <w:rsid w:val="00F13359"/>
    <w:rsid w:val="00F1428D"/>
    <w:rsid w:val="00F20082"/>
    <w:rsid w:val="00F206C1"/>
    <w:rsid w:val="00F21CF3"/>
    <w:rsid w:val="00F279E2"/>
    <w:rsid w:val="00F30FD7"/>
    <w:rsid w:val="00F40A0D"/>
    <w:rsid w:val="00F43201"/>
    <w:rsid w:val="00F4558F"/>
    <w:rsid w:val="00F65253"/>
    <w:rsid w:val="00F67199"/>
    <w:rsid w:val="00F67CC5"/>
    <w:rsid w:val="00F67CDB"/>
    <w:rsid w:val="00F74D86"/>
    <w:rsid w:val="00F82A24"/>
    <w:rsid w:val="00F83E91"/>
    <w:rsid w:val="00F84248"/>
    <w:rsid w:val="00FA2F98"/>
    <w:rsid w:val="00FA4CB0"/>
    <w:rsid w:val="00FB2335"/>
    <w:rsid w:val="00FC1CB3"/>
    <w:rsid w:val="00FC32B2"/>
    <w:rsid w:val="00FC34AF"/>
    <w:rsid w:val="00FC491A"/>
    <w:rsid w:val="00FC7546"/>
    <w:rsid w:val="00FD0B38"/>
    <w:rsid w:val="00FD18F0"/>
    <w:rsid w:val="00FD5048"/>
    <w:rsid w:val="00FD50AE"/>
    <w:rsid w:val="00FE2863"/>
    <w:rsid w:val="00FE664B"/>
    <w:rsid w:val="00FE7935"/>
    <w:rsid w:val="00FF3B01"/>
    <w:rsid w:val="00FF5B0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A1C7FA4"/>
  <w15:chartTrackingRefBased/>
  <w15:docId w15:val="{5D7834EE-0E85-4C08-BCC3-6DB06ED6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C3B"/>
    <w:pPr>
      <w:suppressAutoHyphens/>
    </w:pPr>
    <w:rPr>
      <w:kern w:val="12"/>
    </w:rPr>
  </w:style>
  <w:style w:type="paragraph" w:styleId="Heading1">
    <w:name w:val="heading 1"/>
    <w:basedOn w:val="Normal"/>
    <w:next w:val="Normal"/>
    <w:link w:val="Heading1Char"/>
    <w:uiPriority w:val="9"/>
    <w:qFormat/>
    <w:rsid w:val="00E93CC0"/>
    <w:pPr>
      <w:keepNext/>
      <w:keepLines/>
      <w:spacing w:before="240" w:after="12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5F794B"/>
    <w:pPr>
      <w:keepNext/>
      <w:keepLines/>
      <w:spacing w:before="240" w:after="160"/>
      <w:outlineLvl w:val="2"/>
    </w:pPr>
    <w:rPr>
      <w:rFonts w:asciiTheme="majorHAnsi" w:eastAsiaTheme="majorEastAsia" w:hAnsiTheme="majorHAnsi" w:cstheme="majorBidi"/>
      <w:b/>
      <w:color w:val="9AA3AF" w:themeColor="accent4"/>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A75DC"/>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3A75DC"/>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A20A3B"/>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A20A3B"/>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E93CC0"/>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A20A3B"/>
    <w:pPr>
      <w:spacing w:before="240" w:after="240"/>
    </w:pPr>
    <w:rPr>
      <w:color w:val="377B88"/>
      <w:sz w:val="26"/>
      <w:lang w:val="x-none"/>
    </w:rPr>
  </w:style>
  <w:style w:type="character" w:customStyle="1" w:styleId="Heading3Char">
    <w:name w:val="Heading 3 Char"/>
    <w:basedOn w:val="DefaultParagraphFont"/>
    <w:link w:val="Heading3"/>
    <w:uiPriority w:val="9"/>
    <w:rsid w:val="005F794B"/>
    <w:rPr>
      <w:rFonts w:asciiTheme="majorHAnsi" w:eastAsiaTheme="majorEastAsia" w:hAnsiTheme="majorHAnsi" w:cstheme="majorBidi"/>
      <w:b/>
      <w:color w:val="9AA3AF" w:themeColor="accent4"/>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E3470A"/>
    <w:pPr>
      <w:keepLine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A20A3B"/>
    <w:pPr>
      <w:spacing w:before="0"/>
      <w:ind w:left="-1020" w:firstLine="1020"/>
    </w:pPr>
    <w:rPr>
      <w:rFonts w:cs="Times New Roman (Body CS)"/>
      <w:caps/>
      <w:color w:val="6D7989" w:themeColor="accent4" w:themeShade="BF"/>
      <w:sz w:val="21"/>
    </w:rPr>
  </w:style>
  <w:style w:type="table" w:customStyle="1" w:styleId="DefaultTable11">
    <w:name w:val="Default Table 11"/>
    <w:basedOn w:val="TableNormal"/>
    <w:uiPriority w:val="99"/>
    <w:rsid w:val="00EF1C5F"/>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B5152"/>
    <w:rPr>
      <w:sz w:val="16"/>
      <w:szCs w:val="16"/>
    </w:rPr>
  </w:style>
  <w:style w:type="paragraph" w:styleId="CommentText">
    <w:name w:val="annotation text"/>
    <w:basedOn w:val="Normal"/>
    <w:link w:val="CommentTextChar"/>
    <w:uiPriority w:val="99"/>
    <w:semiHidden/>
    <w:unhideWhenUsed/>
    <w:rsid w:val="003B5152"/>
  </w:style>
  <w:style w:type="character" w:customStyle="1" w:styleId="CommentTextChar">
    <w:name w:val="Comment Text Char"/>
    <w:basedOn w:val="DefaultParagraphFont"/>
    <w:link w:val="CommentText"/>
    <w:uiPriority w:val="99"/>
    <w:semiHidden/>
    <w:rsid w:val="003B5152"/>
    <w:rPr>
      <w:kern w:val="12"/>
    </w:rPr>
  </w:style>
  <w:style w:type="paragraph" w:styleId="CommentSubject">
    <w:name w:val="annotation subject"/>
    <w:basedOn w:val="CommentText"/>
    <w:next w:val="CommentText"/>
    <w:link w:val="CommentSubjectChar"/>
    <w:uiPriority w:val="99"/>
    <w:semiHidden/>
    <w:unhideWhenUsed/>
    <w:rsid w:val="003B5152"/>
    <w:rPr>
      <w:b/>
      <w:bCs/>
    </w:rPr>
  </w:style>
  <w:style w:type="character" w:customStyle="1" w:styleId="CommentSubjectChar">
    <w:name w:val="Comment Subject Char"/>
    <w:basedOn w:val="CommentTextChar"/>
    <w:link w:val="CommentSubject"/>
    <w:uiPriority w:val="99"/>
    <w:semiHidden/>
    <w:rsid w:val="003B5152"/>
    <w:rPr>
      <w:b/>
      <w:bCs/>
      <w:kern w:val="12"/>
    </w:rPr>
  </w:style>
  <w:style w:type="paragraph" w:styleId="BalloonText">
    <w:name w:val="Balloon Text"/>
    <w:basedOn w:val="Normal"/>
    <w:link w:val="BalloonTextChar"/>
    <w:uiPriority w:val="99"/>
    <w:semiHidden/>
    <w:unhideWhenUsed/>
    <w:rsid w:val="003B515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152"/>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45541">
      <w:bodyDiv w:val="1"/>
      <w:marLeft w:val="0"/>
      <w:marRight w:val="0"/>
      <w:marTop w:val="0"/>
      <w:marBottom w:val="0"/>
      <w:divBdr>
        <w:top w:val="none" w:sz="0" w:space="0" w:color="auto"/>
        <w:left w:val="none" w:sz="0" w:space="0" w:color="auto"/>
        <w:bottom w:val="none" w:sz="0" w:space="0" w:color="auto"/>
        <w:right w:val="none" w:sz="0" w:space="0" w:color="auto"/>
      </w:divBdr>
    </w:div>
    <w:div w:id="486363797">
      <w:bodyDiv w:val="1"/>
      <w:marLeft w:val="0"/>
      <w:marRight w:val="0"/>
      <w:marTop w:val="0"/>
      <w:marBottom w:val="0"/>
      <w:divBdr>
        <w:top w:val="none" w:sz="0" w:space="0" w:color="auto"/>
        <w:left w:val="none" w:sz="0" w:space="0" w:color="auto"/>
        <w:bottom w:val="none" w:sz="0" w:space="0" w:color="auto"/>
        <w:right w:val="none" w:sz="0" w:space="0" w:color="auto"/>
      </w:divBdr>
    </w:div>
    <w:div w:id="685863995">
      <w:bodyDiv w:val="1"/>
      <w:marLeft w:val="0"/>
      <w:marRight w:val="0"/>
      <w:marTop w:val="0"/>
      <w:marBottom w:val="0"/>
      <w:divBdr>
        <w:top w:val="none" w:sz="0" w:space="0" w:color="auto"/>
        <w:left w:val="none" w:sz="0" w:space="0" w:color="auto"/>
        <w:bottom w:val="none" w:sz="0" w:space="0" w:color="auto"/>
        <w:right w:val="none" w:sz="0" w:space="0" w:color="auto"/>
      </w:divBdr>
    </w:div>
    <w:div w:id="700087193">
      <w:bodyDiv w:val="1"/>
      <w:marLeft w:val="0"/>
      <w:marRight w:val="0"/>
      <w:marTop w:val="0"/>
      <w:marBottom w:val="0"/>
      <w:divBdr>
        <w:top w:val="none" w:sz="0" w:space="0" w:color="auto"/>
        <w:left w:val="none" w:sz="0" w:space="0" w:color="auto"/>
        <w:bottom w:val="none" w:sz="0" w:space="0" w:color="auto"/>
        <w:right w:val="none" w:sz="0" w:space="0" w:color="auto"/>
      </w:divBdr>
    </w:div>
    <w:div w:id="1121267049">
      <w:bodyDiv w:val="1"/>
      <w:marLeft w:val="0"/>
      <w:marRight w:val="0"/>
      <w:marTop w:val="0"/>
      <w:marBottom w:val="0"/>
      <w:divBdr>
        <w:top w:val="none" w:sz="0" w:space="0" w:color="auto"/>
        <w:left w:val="none" w:sz="0" w:space="0" w:color="auto"/>
        <w:bottom w:val="none" w:sz="0" w:space="0" w:color="auto"/>
        <w:right w:val="none" w:sz="0" w:space="0" w:color="auto"/>
      </w:divBdr>
    </w:div>
    <w:div w:id="1138035528">
      <w:bodyDiv w:val="1"/>
      <w:marLeft w:val="0"/>
      <w:marRight w:val="0"/>
      <w:marTop w:val="0"/>
      <w:marBottom w:val="0"/>
      <w:divBdr>
        <w:top w:val="none" w:sz="0" w:space="0" w:color="auto"/>
        <w:left w:val="none" w:sz="0" w:space="0" w:color="auto"/>
        <w:bottom w:val="none" w:sz="0" w:space="0" w:color="auto"/>
        <w:right w:val="none" w:sz="0" w:space="0" w:color="auto"/>
      </w:divBdr>
    </w:div>
    <w:div w:id="114512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Month Year</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F0AD8882F24144BE6798EF2B31EE8F" ma:contentTypeVersion="0" ma:contentTypeDescription="Create a new document." ma:contentTypeScope="" ma:versionID="54d94fd4d9cac5a043b085296b3b0e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CE2466-F31B-42E0-8848-7654A20B781A}">
  <ds:schemaRefs>
    <ds:schemaRef ds:uri="http://schemas.microsoft.com/sharepoint/v3/contenttype/forms"/>
  </ds:schemaRefs>
</ds:datastoreItem>
</file>

<file path=customXml/itemProps3.xml><?xml version="1.0" encoding="utf-8"?>
<ds:datastoreItem xmlns:ds="http://schemas.openxmlformats.org/officeDocument/2006/customXml" ds:itemID="{BC9FD9E9-8DCC-4DA2-8561-6359490C7D97}">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9C579F2-3B25-458E-A520-6A0F8F982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5E97128-EDC1-4726-9E3F-EB092BF1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956</Words>
  <Characters>5474</Characters>
  <Application>Microsoft Office Word</Application>
  <DocSecurity>0</DocSecurity>
  <Lines>91</Lines>
  <Paragraphs>45</Paragraphs>
  <ScaleCrop>false</ScaleCrop>
  <HeadingPairs>
    <vt:vector size="2" baseType="variant">
      <vt:variant>
        <vt:lpstr>Title</vt:lpstr>
      </vt:variant>
      <vt:variant>
        <vt:i4>1</vt:i4>
      </vt:variant>
    </vt:vector>
  </HeadingPairs>
  <TitlesOfParts>
    <vt:vector size="1" baseType="lpstr">
      <vt:lpstr>round2-regional-connectivity-program--funded-projects--september2022.docx</vt:lpstr>
    </vt:vector>
  </TitlesOfParts>
  <Company>Department of Infrastructure, Transport, Regional Development, Communications and the Arts</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Connectivity Program—removed projects</dc:title>
  <dc:subject/>
  <dc:creator>Department of Infrastructure, Transport, Regional Development, Communications and the Arts</dc:creator>
  <cp:keywords/>
  <dc:description/>
  <cp:lastModifiedBy>Hall, Theresa</cp:lastModifiedBy>
  <cp:revision>3</cp:revision>
  <cp:lastPrinted>2022-09-27T06:45:00Z</cp:lastPrinted>
  <dcterms:created xsi:type="dcterms:W3CDTF">2024-08-05T08:23:00Z</dcterms:created>
  <dcterms:modified xsi:type="dcterms:W3CDTF">2024-08-05T08:30:00Z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0x01010025F0AD8882F24144BE6798EF2B31EE8F</vt:lpwstr>
  </property>
  <property fmtid="{D5CDD505-2E9C-101B-9397-08002B2CF9AE}" pid="3" name="TrimRevisionNumber">
    <vt:i4>4</vt:i4>
  </property>
</Properties>
</file>