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E7ADC" w14:textId="77777777" w:rsidR="002229F7" w:rsidRPr="009B3EBF" w:rsidRDefault="00260469" w:rsidP="009B3EBF">
      <w:pPr>
        <w:pStyle w:val="Title"/>
        <w:spacing w:before="0"/>
        <w:rPr>
          <w:sz w:val="44"/>
        </w:rPr>
      </w:pPr>
      <w:r>
        <w:rPr>
          <w:bCs/>
          <w:sz w:val="44"/>
          <w:lang w:val="hi"/>
        </w:rPr>
        <w:t xml:space="preserve">सुलभ सार्वजनिक परिवहन के लिए अक्षमता मानदंड 2002 में सुधार - निर्णय का संक्षिप्त विवरण </w:t>
      </w:r>
    </w:p>
    <w:p w14:paraId="409C0C29" w14:textId="5BE9E7F8" w:rsidR="00F26E77" w:rsidRPr="00F26E77" w:rsidRDefault="00F26E77" w:rsidP="00F26E77">
      <w:bookmarkStart w:id="0" w:name="_GoBack"/>
      <w:r>
        <w:rPr>
          <w:lang w:val="hi"/>
        </w:rPr>
        <w:t>ऑस्ट्रेलियाई सरकार ने घोषणा की थी कि सरकार ने सुलभ सार्वजनिक परिवहन के लिए अक्षमता मानदंड 2002 (परिवहन मानदंडों) में सुधार का निर्णय लिया है। यह दस्तावेज़ सुधार प्रक्रिया का संक्षिप्त विवरण और सुधारों का सारांश प्रदान करता है।</w:t>
      </w:r>
    </w:p>
    <w:bookmarkEnd w:id="0"/>
    <w:p w14:paraId="3D8B4A40" w14:textId="77777777" w:rsidR="00600FF4" w:rsidRDefault="00600FF4" w:rsidP="00600FF4">
      <w:pPr>
        <w:pStyle w:val="Heading2"/>
      </w:pPr>
      <w:r>
        <w:rPr>
          <w:lang w:val="hi"/>
        </w:rPr>
        <w:t>संदर्भ</w:t>
      </w:r>
    </w:p>
    <w:p w14:paraId="23AC4C6C" w14:textId="77777777" w:rsidR="00F40023" w:rsidRDefault="00D23CAA" w:rsidP="00125E70">
      <w:r>
        <w:rPr>
          <w:lang w:val="hi"/>
        </w:rPr>
        <w:t xml:space="preserve">15 वर्ष और उससे अधिक आयु वाले, छः में से एक अक्षम व्यक्ति को सार्वजनिक परिवहन का उपयोग करने में कठिनाई होती है। सार्वजनिक परिवहन तक पहुँच ऑस्ट्रेलियाई लोगों को काम करने या पढ़ने, परिवार और दोस्तों से मिलने जाने, तथा स्वास्थ्य देखभाल जैसी महत्वपूर्ण सेवाओं तक पहुँचने में सक्षम बनाती है। सार्वजनिक परिवहन की अनुकूल सुलभता के बिना भेदभाव उत्पन्न हो सकता है। </w:t>
      </w:r>
    </w:p>
    <w:p w14:paraId="23FC968A" w14:textId="77777777" w:rsidR="00E96C8C" w:rsidRDefault="00600FF4" w:rsidP="00125E70">
      <w:r>
        <w:rPr>
          <w:lang w:val="hi"/>
        </w:rPr>
        <w:t xml:space="preserve">ऑस्ट्रेलिया में, सार्वजनिक परिवहन के संचालकों और प्रदाताओं के लिए आवश्यक है कि वे अपनी सेवाओं को अक्षमता वाले लोगों के लिए सुलभ बनाएँ। इसकी व्यवस्था, सुलभ सार्वजनिक परिवहन के लिए अक्षमता मानदंड 2002 (परिवहन मानदंडों) के माध्यम से की जाती है। इन परिवहन मानदंडों को </w:t>
      </w:r>
      <w:r>
        <w:rPr>
          <w:i/>
          <w:iCs/>
          <w:lang w:val="hi"/>
        </w:rPr>
        <w:t>अक्षमता भेदभाव अधिनियम 1992</w:t>
      </w:r>
      <w:r>
        <w:rPr>
          <w:lang w:val="hi"/>
        </w:rPr>
        <w:t xml:space="preserve"> (</w:t>
      </w:r>
      <w:r>
        <w:rPr>
          <w:i/>
          <w:iCs/>
          <w:lang w:val="hi"/>
        </w:rPr>
        <w:t>Disability Discrimination Act 1992)</w:t>
      </w:r>
      <w:r>
        <w:rPr>
          <w:lang w:val="hi"/>
        </w:rPr>
        <w:t xml:space="preserve"> (डीडीए) के अंतर्गत तैयार किया गया है।</w:t>
      </w:r>
    </w:p>
    <w:p w14:paraId="2C27F4AA" w14:textId="77777777" w:rsidR="00125E70" w:rsidRDefault="00D23CAA" w:rsidP="00125E70">
      <w:r>
        <w:rPr>
          <w:lang w:val="hi"/>
        </w:rPr>
        <w:t xml:space="preserve">2019 में, राज्यों, टेरीटोरीज़ तथा कॉमनवैल्थ के आधारभूत संरचना और परिवहन मंत्रियों में, यह निश्चित करने के लिए परिवहन मानदंडों में सुधार पर सहमति हुई थी कि ये मानदंड पर्याप्त और प्रभावशाली हों, उद्देश्यों की प्राप्ति के लिए सही हों, और ऑस्ट्रेलियन समाज की आवश्यकताओं को पूरा करें। </w:t>
      </w:r>
    </w:p>
    <w:p w14:paraId="13E1F102" w14:textId="77777777" w:rsidR="00600FF4" w:rsidRDefault="00600FF4" w:rsidP="00600FF4">
      <w:pPr>
        <w:pStyle w:val="Heading2"/>
      </w:pPr>
      <w:r>
        <w:rPr>
          <w:lang w:val="hi"/>
        </w:rPr>
        <w:t>प्रक्रिया</w:t>
      </w:r>
    </w:p>
    <w:p w14:paraId="5DE785A2" w14:textId="388ABB55" w:rsidR="002615FE" w:rsidRDefault="00125E70" w:rsidP="00604472">
      <w:r>
        <w:rPr>
          <w:lang w:val="hi"/>
        </w:rPr>
        <w:t xml:space="preserve">सुधार की यह प्रक्रिया दो चरणों में हुई थी। चरण 1 में सुधार के 16 क्षेत्रों की पहचान की गई, और 2021 के शुरुआती महीनों में सार्वजनिक विचार सभाओं का आयोजन किया गया था। इन मंत्रणाओं से मिले फीडबैक का उपयोग चरण 1 के निर्णय नियमन प्रभाव वक्तव्य (आरआईएस) को तैयार करने में किया गया था, जिस पर मंत्रियों ने फरवरी 2022 में विचार किया था। चरण 2 में सुधार के 60 क्षेत्रों पर और संपूर्ण सुधारों (चरण 1 और चरण 2) को लागू करने की व्यवस्थाओं के बारे में विचार किया गया था। 2022 के मध्य में सार्वजनिक विचार सभाओं का आयोजन किया गया था। इन मंत्रणाओं से मिले फीडबैक का उपयोग चरण 2 के निर्णय आरआईएस को तैयार करने में किया गया था, जिस पर मंत्रियों ने जून 2023 में विचार किया था। और अधिक जानकारी, इस विभाग की वेबसाइट: </w:t>
      </w:r>
      <w:hyperlink r:id="rId12" w:history="1">
        <w:r>
          <w:rPr>
            <w:rStyle w:val="Hyperlink"/>
            <w:lang w:val="hi"/>
          </w:rPr>
          <w:t>infrastructure.gov.au/transport-accessibility</w:t>
        </w:r>
      </w:hyperlink>
      <w:r>
        <w:rPr>
          <w:lang w:val="hi"/>
        </w:rPr>
        <w:t xml:space="preserve"> पर उपलब्ध है। </w:t>
      </w:r>
    </w:p>
    <w:p w14:paraId="15FE82A1" w14:textId="77777777" w:rsidR="00350359" w:rsidRDefault="003245A4" w:rsidP="00350359">
      <w:pPr>
        <w:pStyle w:val="Heading2"/>
      </w:pPr>
      <w:r>
        <w:rPr>
          <w:lang w:val="hi"/>
        </w:rPr>
        <w:t xml:space="preserve">सुधारों के लिए विकल्प </w:t>
      </w:r>
    </w:p>
    <w:p w14:paraId="5FE607BE" w14:textId="77777777" w:rsidR="00350359" w:rsidRDefault="00B2526E" w:rsidP="00350359">
      <w:r>
        <w:rPr>
          <w:lang w:val="hi"/>
        </w:rPr>
        <w:t xml:space="preserve">सुधार के हर क्षेत्र के लिए, नीति के तीन विकल्पों का प्रस्ताव रखा गया: </w:t>
      </w:r>
    </w:p>
    <w:p w14:paraId="16C3F924" w14:textId="77777777" w:rsidR="005C49F8" w:rsidRPr="0065717A" w:rsidRDefault="005C49F8" w:rsidP="009B3EBF">
      <w:pPr>
        <w:pStyle w:val="Bullet1"/>
      </w:pPr>
      <w:r>
        <w:rPr>
          <w:b/>
          <w:bCs/>
          <w:lang w:val="hi"/>
        </w:rPr>
        <w:t>नियामक -</w:t>
      </w:r>
      <w:r>
        <w:rPr>
          <w:lang w:val="hi"/>
        </w:rPr>
        <w:t xml:space="preserve"> नई आवश्यकताओं को शामिल करने के लिए परिवहन मानदंडों में क़ानूनी बदलाव किया जाए। </w:t>
      </w:r>
    </w:p>
    <w:p w14:paraId="773989E1" w14:textId="77777777" w:rsidR="005C49F8" w:rsidRPr="0065717A" w:rsidRDefault="005C49F8" w:rsidP="005C49F8">
      <w:pPr>
        <w:pStyle w:val="Bullet1"/>
      </w:pPr>
      <w:r>
        <w:rPr>
          <w:b/>
          <w:bCs/>
          <w:lang w:val="hi"/>
        </w:rPr>
        <w:t>ग़ैर-नियामक -</w:t>
      </w:r>
      <w:r>
        <w:rPr>
          <w:lang w:val="hi"/>
        </w:rPr>
        <w:t xml:space="preserve"> परिवहन मानदंडों के समर्थन के लिए दिशा-निर्देश सामग्री की व्यवस्था। </w:t>
      </w:r>
    </w:p>
    <w:p w14:paraId="756B7898" w14:textId="77777777" w:rsidR="007067C9" w:rsidRPr="00845B34" w:rsidRDefault="005C49F8" w:rsidP="009B3EBF">
      <w:pPr>
        <w:pStyle w:val="Bullet1"/>
        <w:spacing w:after="160" w:line="245" w:lineRule="auto"/>
      </w:pPr>
      <w:r>
        <w:rPr>
          <w:b/>
          <w:bCs/>
          <w:lang w:val="hi"/>
        </w:rPr>
        <w:t>यथा-स्थिति -</w:t>
      </w:r>
      <w:r>
        <w:rPr>
          <w:lang w:val="hi"/>
        </w:rPr>
        <w:t xml:space="preserve"> परिवहन मानदंडों या दिशानिर्देश सामग्री में कोई भी बदलाव नहीं किया जाए।</w:t>
      </w:r>
    </w:p>
    <w:p w14:paraId="36FE42CD" w14:textId="305A240C" w:rsidR="003961F3" w:rsidRPr="009B3EBF" w:rsidRDefault="00B2526E" w:rsidP="009B3EBF">
      <w:pPr>
        <w:rPr>
          <w:highlight w:val="yellow"/>
        </w:rPr>
      </w:pPr>
      <w:r>
        <w:rPr>
          <w:lang w:val="hi"/>
        </w:rPr>
        <w:t xml:space="preserve">जनता की प्रविष्टियों (सब्मिशन्स) तथा लागत-लाभ विश्लेषण के आकड़ों सहित, सभी उपलब्ध प्रमाणों का विश्लेषण करने के बाद, प्रत्येक सुधार क्षेत्र के लिए एक नीति का विकल्प चुना गया। चरण 1 और चरण 2 के निर्णय </w:t>
      </w:r>
      <w:r>
        <w:rPr>
          <w:lang w:val="hi"/>
        </w:rPr>
        <w:lastRenderedPageBreak/>
        <w:t xml:space="preserve">आरआईएस, चुने गए विकल्पों का औचित्य बताते हैं, जो कि डीडीए तथा परिवहन मानदंडों के व्यापक लक्ष्य के लिए नई या अपडेटेड आवश्यकताओं के नियामक प्रभावों को संतुलित करते हैं। </w:t>
      </w:r>
    </w:p>
    <w:p w14:paraId="53557562" w14:textId="23175B15" w:rsidR="007067C9" w:rsidRDefault="003961F3" w:rsidP="009B3EBF">
      <w:r>
        <w:rPr>
          <w:lang w:val="hi"/>
        </w:rPr>
        <w:t>कुल मिलाकर, 76 सुधार हैं, जिनमें शामिल हैं, वे नियामक सुधार जो नई तथा बहुत अधिक अपडेट की गई संपत्तियों पर लागू होते हैं (30 सुधार), वे नियामक जो पहले से विद्यमान संपत्तियों पर लागू होते हैं (19 सुधार), वे नियामक सुधार जो प्रारंभ पर लागू होते हैं (4 सुधार), तथा उन दिशा-निर्देशों में परिवर्तन जो परिवहन मानदंडों में सहायक हैं (16 सुधार)। कुछ मामलों में, समस्या का पैमाना और दायरा या समस्या पर ध्यान देने के लिए अधिक उचित समाधान हैं या नहीं यह तय करने के लिए और अधिक काम करने की ज़रुरत है (7 सुधार)। इन मुद्दों का समाधान करने के लिए ऑस्ट्रेलियन सरकार द्वारा अतिरिक्त शोध तथा संबंधित हितधारकों से लक्षित मंत्रणा की जाएगी।</w:t>
      </w:r>
    </w:p>
    <w:p w14:paraId="10851250" w14:textId="77777777" w:rsidR="009D34B7" w:rsidRDefault="009D34B7" w:rsidP="009D34B7">
      <w:pPr>
        <w:pStyle w:val="Heading2"/>
      </w:pPr>
      <w:r>
        <w:rPr>
          <w:lang w:val="hi"/>
        </w:rPr>
        <w:t>लागू करना</w:t>
      </w:r>
    </w:p>
    <w:p w14:paraId="5C1C3524" w14:textId="7FBFF641" w:rsidR="001A6B15" w:rsidRDefault="001A6B15" w:rsidP="009B3EBF">
      <w:pPr>
        <w:pStyle w:val="Bullet1"/>
        <w:numPr>
          <w:ilvl w:val="0"/>
          <w:numId w:val="0"/>
        </w:numPr>
        <w:ind w:left="284" w:hanging="284"/>
      </w:pPr>
      <w:r>
        <w:rPr>
          <w:lang w:val="hi"/>
        </w:rPr>
        <w:t>नियामक सुधारों को लागू करने के लिए तीन विकल्पों पर पर ध्यान दिया गया:</w:t>
      </w:r>
    </w:p>
    <w:p w14:paraId="412F9B1E" w14:textId="617654F7" w:rsidR="007067C9" w:rsidRPr="009B3EBF" w:rsidRDefault="001A6B15" w:rsidP="00E046F9">
      <w:pPr>
        <w:pStyle w:val="Bullet1"/>
        <w:spacing w:line="259" w:lineRule="auto"/>
        <w:ind w:right="-188"/>
        <w:rPr>
          <w:rFonts w:ascii="Calibri" w:eastAsia="Calibri" w:hAnsi="Calibri" w:cs="Times New Roman"/>
        </w:rPr>
      </w:pPr>
      <w:r>
        <w:rPr>
          <w:b/>
          <w:bCs/>
          <w:lang w:val="hi"/>
        </w:rPr>
        <w:t xml:space="preserve">नई तथा बहुत ज़्यादा अपग्रेड की गई संपत्तियाँ - </w:t>
      </w:r>
      <w:r>
        <w:rPr>
          <w:rFonts w:ascii="Calibri" w:hAnsi="Calibri"/>
          <w:lang w:val="hi"/>
        </w:rPr>
        <w:t>सभी नई संपत्तियों के लिए ये नई आवश्यकताएँ लागू होंगी तथा यदि किसी संपत्ति में बहुत ज़्यादा अपडेट किया गया है, तो केवल उन्हीं संपत्तियों पर ये नई आवश्यकताएँ लागू होंगी जो वर्तमान में सेवारत हैं</w:t>
      </w:r>
      <w:r>
        <w:rPr>
          <w:lang w:val="hi"/>
        </w:rPr>
        <w:t xml:space="preserve">। मंत्रणा के परिणामों के आधार पर, </w:t>
      </w:r>
      <w:r>
        <w:rPr>
          <w:rFonts w:ascii="Calibri" w:hAnsi="Calibri"/>
          <w:lang w:val="hi"/>
        </w:rPr>
        <w:t>यह तरीका उन स्थितियों के लिए अपनाया गया है जब नई आवश्यकताओं को लागू करना जटिल, अधिक क़ीमत वाला होगा या इन्हें लागू करने के लिए किसी संपत्ति को लंबित अवधि तक सेवा से बाहर रखा जाएगा।</w:t>
      </w:r>
    </w:p>
    <w:p w14:paraId="5A5E9D19" w14:textId="47A34B94" w:rsidR="001A6B15" w:rsidRDefault="001A6B15" w:rsidP="001E7F53">
      <w:pPr>
        <w:pStyle w:val="Bullet1"/>
        <w:spacing w:line="259" w:lineRule="auto"/>
        <w:rPr>
          <w:rFonts w:ascii="Calibri" w:eastAsia="Calibri" w:hAnsi="Calibri" w:cs="Times New Roman"/>
        </w:rPr>
      </w:pPr>
      <w:r>
        <w:rPr>
          <w:b/>
          <w:bCs/>
          <w:lang w:val="hi"/>
        </w:rPr>
        <w:t xml:space="preserve">अनुपालन सारणी वाली, पहले से विद्यमान संपत्तियाँ - </w:t>
      </w:r>
      <w:r>
        <w:rPr>
          <w:rFonts w:ascii="Calibri" w:hAnsi="Calibri"/>
          <w:lang w:val="hi"/>
        </w:rPr>
        <w:t>ये नई आवश्यकताएँ, पूर्व निर्धारित समय-सीमाओं के अनुसार, सभी नई तथा वर्तमान में सेवारत सभी संपत्तियों पर लागू होंगी। मंत्रणा के परिणामों के आधार पर, यह तरीका उन स्थितियों के लिए अपनाया गया है जब नई आवश्यकताओं को करने में कम या ठीक-ठाक क़ीमत लगेगी तथा सेवाओं में अत्यधिक बाधा के बिना ऐसा किया जा सकेगा।</w:t>
      </w:r>
    </w:p>
    <w:p w14:paraId="7ABDA1B1" w14:textId="158B6B75" w:rsidR="001A6B15" w:rsidRPr="009B3EBF" w:rsidRDefault="001A6B15" w:rsidP="001E7F53">
      <w:pPr>
        <w:pStyle w:val="Bullet1"/>
        <w:spacing w:line="259" w:lineRule="auto"/>
        <w:rPr>
          <w:b/>
        </w:rPr>
      </w:pPr>
      <w:r>
        <w:rPr>
          <w:b/>
          <w:bCs/>
          <w:lang w:val="hi"/>
        </w:rPr>
        <w:t>प्रारंभ के समय -</w:t>
      </w:r>
      <w:r>
        <w:rPr>
          <w:lang w:val="hi"/>
        </w:rPr>
        <w:t xml:space="preserve"> नई आवश्यकताएँ, उस तिथि से लागू होंगी जिस तिथि को परिवहन मानदंड लागू होंगे। मंत्रणा के परिणामों के आधार पर, लागू करने का यह तरीका उन स्थितियों के लिए अपनाया गया है जिनमें एक नियामक विकल्प, पारिभाषिक या अनियामक बदलावों से संबंधित है, जिससे समुदाय तथा उद्योग को तुरंत लाभ होगा।</w:t>
      </w:r>
    </w:p>
    <w:p w14:paraId="5584AD93" w14:textId="77777777" w:rsidR="005D1F37" w:rsidRDefault="005D1F37" w:rsidP="009D34B7">
      <w:pPr>
        <w:rPr>
          <w:rFonts w:cs="Mangal"/>
          <w:szCs w:val="20"/>
          <w:cs/>
          <w:lang w:val="hi" w:bidi="hi-IN"/>
        </w:rPr>
      </w:pPr>
      <w:r>
        <w:rPr>
          <w:lang w:val="hi"/>
        </w:rPr>
        <w:t>ग़ैर-नियामक सुधारों को, पहुँचने योग्य (एक्सेसबल) सार्वजनिक परिवहन दिशा-निर्देशों के लिए अक्षमता मानदंडों तथा होल जर्नी गाइड में अपडेट्स के माध्यम से लागू किया जाएगा।</w:t>
      </w:r>
    </w:p>
    <w:p w14:paraId="6A6E1991" w14:textId="2FB194E8" w:rsidR="006B42DF" w:rsidRPr="00AA4BD4" w:rsidRDefault="00A007C9" w:rsidP="006B42DF">
      <w:pPr>
        <w:rPr>
          <w:lang w:val="hi"/>
        </w:rPr>
      </w:pPr>
      <w:r w:rsidRPr="00AA4BD4">
        <w:rPr>
          <w:rFonts w:ascii="Nirmala UI" w:hAnsi="Nirmala UI" w:cs="Nirmala UI" w:hint="cs"/>
          <w:cs/>
          <w:lang w:val="hi" w:bidi="hi-IN"/>
        </w:rPr>
        <w:t>मौजूदा</w:t>
      </w:r>
      <w:r w:rsidRPr="00AA4BD4">
        <w:rPr>
          <w:lang w:val="hi"/>
        </w:rPr>
        <w:t xml:space="preserve"> </w:t>
      </w:r>
      <w:r w:rsidRPr="00AA4BD4">
        <w:rPr>
          <w:rFonts w:ascii="Nirmala UI" w:hAnsi="Nirmala UI" w:cs="Nirmala UI" w:hint="cs"/>
          <w:cs/>
          <w:lang w:val="hi" w:bidi="hi-IN"/>
        </w:rPr>
        <w:t>संपत्तियों</w:t>
      </w:r>
      <w:r w:rsidRPr="00AA4BD4">
        <w:rPr>
          <w:lang w:val="hi"/>
        </w:rPr>
        <w:t xml:space="preserve"> </w:t>
      </w:r>
      <w:r w:rsidRPr="00AA4BD4">
        <w:rPr>
          <w:rFonts w:ascii="Nirmala UI" w:hAnsi="Nirmala UI" w:cs="Nirmala UI" w:hint="cs"/>
          <w:cs/>
          <w:lang w:val="hi" w:bidi="hi-IN"/>
        </w:rPr>
        <w:t>पर</w:t>
      </w:r>
      <w:r w:rsidRPr="00AA4BD4">
        <w:rPr>
          <w:lang w:val="hi"/>
        </w:rPr>
        <w:t xml:space="preserve"> </w:t>
      </w:r>
      <w:r w:rsidRPr="00AA4BD4">
        <w:rPr>
          <w:rFonts w:ascii="Nirmala UI" w:hAnsi="Nirmala UI" w:cs="Nirmala UI" w:hint="cs"/>
          <w:cs/>
          <w:lang w:val="hi" w:bidi="hi-IN"/>
        </w:rPr>
        <w:t>जो</w:t>
      </w:r>
      <w:r w:rsidRPr="00AA4BD4">
        <w:rPr>
          <w:lang w:val="hi"/>
        </w:rPr>
        <w:t xml:space="preserve"> 19 </w:t>
      </w:r>
      <w:r w:rsidRPr="00AA4BD4">
        <w:rPr>
          <w:rFonts w:ascii="Nirmala UI" w:hAnsi="Nirmala UI" w:cs="Nirmala UI" w:hint="cs"/>
          <w:cs/>
          <w:lang w:val="hi" w:bidi="hi-IN"/>
        </w:rPr>
        <w:t>सुधार</w:t>
      </w:r>
      <w:r w:rsidRPr="00AA4BD4">
        <w:rPr>
          <w:lang w:val="hi"/>
        </w:rPr>
        <w:t xml:space="preserve"> </w:t>
      </w:r>
      <w:r w:rsidRPr="00AA4BD4">
        <w:rPr>
          <w:rFonts w:ascii="Nirmala UI" w:hAnsi="Nirmala UI" w:cs="Nirmala UI" w:hint="cs"/>
          <w:cs/>
          <w:lang w:val="hi" w:bidi="hi-IN"/>
        </w:rPr>
        <w:t>लागू</w:t>
      </w:r>
      <w:r w:rsidRPr="00AA4BD4">
        <w:rPr>
          <w:lang w:val="hi"/>
        </w:rPr>
        <w:t xml:space="preserve"> </w:t>
      </w:r>
      <w:r w:rsidRPr="00AA4BD4">
        <w:rPr>
          <w:rFonts w:ascii="Nirmala UI" w:hAnsi="Nirmala UI" w:cs="Nirmala UI" w:hint="cs"/>
          <w:cs/>
          <w:lang w:val="hi" w:bidi="hi-IN"/>
        </w:rPr>
        <w:t>होते</w:t>
      </w:r>
      <w:r w:rsidRPr="00AA4BD4">
        <w:rPr>
          <w:lang w:val="hi"/>
        </w:rPr>
        <w:t xml:space="preserve"> </w:t>
      </w:r>
      <w:r w:rsidRPr="00AA4BD4">
        <w:rPr>
          <w:rFonts w:ascii="Nirmala UI" w:hAnsi="Nirmala UI" w:cs="Nirmala UI" w:hint="cs"/>
          <w:cs/>
          <w:lang w:val="hi" w:bidi="hi-IN"/>
        </w:rPr>
        <w:t>हैं</w:t>
      </w:r>
      <w:r w:rsidRPr="00AA4BD4">
        <w:rPr>
          <w:lang w:val="hi"/>
        </w:rPr>
        <w:t xml:space="preserve"> </w:t>
      </w:r>
      <w:r w:rsidRPr="00AA4BD4">
        <w:rPr>
          <w:rFonts w:ascii="Nirmala UI" w:hAnsi="Nirmala UI" w:cs="Nirmala UI" w:hint="cs"/>
          <w:cs/>
          <w:lang w:val="hi" w:bidi="hi-IN"/>
        </w:rPr>
        <w:t>उन</w:t>
      </w:r>
      <w:r w:rsidRPr="00AA4BD4">
        <w:rPr>
          <w:lang w:val="hi"/>
        </w:rPr>
        <w:t xml:space="preserve"> </w:t>
      </w:r>
      <w:r w:rsidRPr="00AA4BD4">
        <w:rPr>
          <w:rFonts w:ascii="Nirmala UI" w:hAnsi="Nirmala UI" w:cs="Nirmala UI" w:hint="cs"/>
          <w:cs/>
          <w:lang w:val="hi" w:bidi="hi-IN"/>
        </w:rPr>
        <w:t>पर</w:t>
      </w:r>
      <w:r w:rsidRPr="00AA4BD4">
        <w:rPr>
          <w:lang w:val="hi"/>
        </w:rPr>
        <w:t xml:space="preserve"> </w:t>
      </w:r>
      <w:r w:rsidRPr="00AA4BD4">
        <w:rPr>
          <w:rFonts w:ascii="Nirmala UI" w:hAnsi="Nirmala UI" w:cs="Nirmala UI" w:hint="cs"/>
          <w:cs/>
          <w:lang w:val="hi" w:bidi="hi-IN"/>
        </w:rPr>
        <w:t>अमल</w:t>
      </w:r>
      <w:r w:rsidRPr="00AA4BD4">
        <w:rPr>
          <w:lang w:val="hi"/>
        </w:rPr>
        <w:t xml:space="preserve"> </w:t>
      </w:r>
      <w:r w:rsidRPr="00AA4BD4">
        <w:rPr>
          <w:rFonts w:ascii="Nirmala UI" w:hAnsi="Nirmala UI" w:cs="Nirmala UI" w:hint="cs"/>
          <w:cs/>
          <w:lang w:val="hi" w:bidi="hi-IN"/>
        </w:rPr>
        <w:t>करने</w:t>
      </w:r>
      <w:r w:rsidRPr="00AA4BD4">
        <w:rPr>
          <w:lang w:val="hi"/>
        </w:rPr>
        <w:t xml:space="preserve"> </w:t>
      </w:r>
      <w:r w:rsidRPr="00AA4BD4">
        <w:rPr>
          <w:rFonts w:ascii="Nirmala UI" w:hAnsi="Nirmala UI" w:cs="Nirmala UI" w:hint="cs"/>
          <w:cs/>
          <w:lang w:val="hi" w:bidi="hi-IN"/>
        </w:rPr>
        <w:t>के</w:t>
      </w:r>
      <w:r w:rsidRPr="00AA4BD4">
        <w:rPr>
          <w:lang w:val="hi"/>
        </w:rPr>
        <w:t xml:space="preserve"> </w:t>
      </w:r>
      <w:r w:rsidRPr="00AA4BD4">
        <w:rPr>
          <w:rFonts w:ascii="Nirmala UI" w:hAnsi="Nirmala UI" w:cs="Nirmala UI" w:hint="cs"/>
          <w:cs/>
          <w:lang w:val="hi" w:bidi="hi-IN"/>
        </w:rPr>
        <w:t>लिए</w:t>
      </w:r>
      <w:r w:rsidRPr="00AA4BD4">
        <w:rPr>
          <w:lang w:val="hi"/>
        </w:rPr>
        <w:t xml:space="preserve"> </w:t>
      </w:r>
      <w:r w:rsidRPr="00AA4BD4">
        <w:rPr>
          <w:rFonts w:ascii="Nirmala UI" w:hAnsi="Nirmala UI" w:cs="Nirmala UI" w:hint="cs"/>
          <w:cs/>
          <w:lang w:val="hi" w:bidi="hi-IN"/>
        </w:rPr>
        <w:t>योजना</w:t>
      </w:r>
      <w:r w:rsidRPr="00AA4BD4">
        <w:rPr>
          <w:lang w:val="hi"/>
        </w:rPr>
        <w:t xml:space="preserve"> </w:t>
      </w:r>
      <w:r w:rsidRPr="00AA4BD4">
        <w:rPr>
          <w:rFonts w:ascii="Nirmala UI" w:hAnsi="Nirmala UI" w:cs="Nirmala UI" w:hint="cs"/>
          <w:cs/>
          <w:lang w:val="hi" w:bidi="hi-IN"/>
        </w:rPr>
        <w:t>बनाने</w:t>
      </w:r>
      <w:r w:rsidRPr="00AA4BD4">
        <w:rPr>
          <w:lang w:val="hi"/>
        </w:rPr>
        <w:t xml:space="preserve"> </w:t>
      </w:r>
      <w:r w:rsidRPr="00AA4BD4">
        <w:rPr>
          <w:rFonts w:ascii="Nirmala UI" w:hAnsi="Nirmala UI" w:cs="Nirmala UI" w:hint="cs"/>
          <w:cs/>
          <w:lang w:val="hi" w:bidi="hi-IN"/>
        </w:rPr>
        <w:t>की</w:t>
      </w:r>
      <w:r w:rsidRPr="00AA4BD4">
        <w:rPr>
          <w:lang w:val="hi"/>
        </w:rPr>
        <w:t xml:space="preserve"> </w:t>
      </w:r>
      <w:r w:rsidRPr="00AA4BD4">
        <w:rPr>
          <w:rFonts w:ascii="Nirmala UI" w:hAnsi="Nirmala UI" w:cs="Nirmala UI" w:hint="cs"/>
          <w:cs/>
          <w:lang w:val="hi" w:bidi="hi-IN"/>
        </w:rPr>
        <w:t>संभावनाओं</w:t>
      </w:r>
      <w:r w:rsidRPr="00AA4BD4">
        <w:rPr>
          <w:lang w:val="hi"/>
        </w:rPr>
        <w:t xml:space="preserve"> </w:t>
      </w:r>
      <w:r w:rsidRPr="00AA4BD4">
        <w:rPr>
          <w:rFonts w:ascii="Nirmala UI" w:hAnsi="Nirmala UI" w:cs="Nirmala UI" w:hint="cs"/>
          <w:cs/>
          <w:lang w:val="hi" w:bidi="hi-IN"/>
        </w:rPr>
        <w:t>को</w:t>
      </w:r>
      <w:r w:rsidRPr="00AA4BD4">
        <w:rPr>
          <w:lang w:val="hi"/>
        </w:rPr>
        <w:t xml:space="preserve"> </w:t>
      </w:r>
      <w:r w:rsidRPr="00AA4BD4">
        <w:rPr>
          <w:rFonts w:ascii="Nirmala UI" w:hAnsi="Nirmala UI" w:cs="Nirmala UI" w:hint="cs"/>
          <w:cs/>
          <w:lang w:val="hi" w:bidi="hi-IN"/>
        </w:rPr>
        <w:t>तलाशने</w:t>
      </w:r>
      <w:r w:rsidRPr="00AA4BD4">
        <w:rPr>
          <w:lang w:val="hi"/>
        </w:rPr>
        <w:t xml:space="preserve"> </w:t>
      </w:r>
      <w:r w:rsidRPr="00AA4BD4">
        <w:rPr>
          <w:rFonts w:ascii="Nirmala UI" w:hAnsi="Nirmala UI" w:cs="Nirmala UI" w:hint="cs"/>
          <w:cs/>
          <w:lang w:val="hi" w:bidi="hi-IN"/>
        </w:rPr>
        <w:t>के</w:t>
      </w:r>
      <w:r w:rsidRPr="00AA4BD4">
        <w:rPr>
          <w:lang w:val="hi"/>
        </w:rPr>
        <w:t xml:space="preserve"> </w:t>
      </w:r>
      <w:r w:rsidRPr="00AA4BD4">
        <w:rPr>
          <w:rFonts w:ascii="Nirmala UI" w:hAnsi="Nirmala UI" w:cs="Nirmala UI" w:hint="cs"/>
          <w:cs/>
          <w:lang w:val="hi" w:bidi="hi-IN"/>
        </w:rPr>
        <w:t>लिए</w:t>
      </w:r>
      <w:r w:rsidRPr="00AA4BD4">
        <w:rPr>
          <w:lang w:val="hi"/>
        </w:rPr>
        <w:t xml:space="preserve">, </w:t>
      </w:r>
      <w:r w:rsidRPr="00AA4BD4">
        <w:rPr>
          <w:rFonts w:ascii="Nirmala UI" w:hAnsi="Nirmala UI" w:cs="Nirmala UI"/>
          <w:lang w:val="hi"/>
        </w:rPr>
        <w:t>ऑ</w:t>
      </w:r>
      <w:r w:rsidRPr="00AA4BD4">
        <w:rPr>
          <w:rFonts w:ascii="Nirmala UI" w:hAnsi="Nirmala UI" w:cs="Nirmala UI" w:hint="cs"/>
          <w:cs/>
          <w:lang w:val="hi" w:bidi="hi-IN"/>
        </w:rPr>
        <w:t>स्ट्रेलिया</w:t>
      </w:r>
      <w:r w:rsidRPr="00AA4BD4">
        <w:rPr>
          <w:lang w:val="hi"/>
        </w:rPr>
        <w:t xml:space="preserve"> </w:t>
      </w:r>
      <w:r w:rsidRPr="00AA4BD4">
        <w:rPr>
          <w:rFonts w:ascii="Nirmala UI" w:hAnsi="Nirmala UI" w:cs="Nirmala UI" w:hint="cs"/>
          <w:cs/>
          <w:lang w:val="hi" w:bidi="hi-IN"/>
        </w:rPr>
        <w:t>के</w:t>
      </w:r>
      <w:r w:rsidRPr="00AA4BD4">
        <w:rPr>
          <w:lang w:val="hi"/>
        </w:rPr>
        <w:t xml:space="preserve">, </w:t>
      </w:r>
      <w:r w:rsidRPr="00AA4BD4">
        <w:rPr>
          <w:rFonts w:ascii="Nirmala UI" w:hAnsi="Nirmala UI" w:cs="Nirmala UI" w:hint="cs"/>
          <w:cs/>
          <w:lang w:val="hi" w:bidi="hi-IN"/>
        </w:rPr>
        <w:t>राज्यों</w:t>
      </w:r>
      <w:r w:rsidRPr="00AA4BD4">
        <w:rPr>
          <w:lang w:val="hi"/>
        </w:rPr>
        <w:t xml:space="preserve"> </w:t>
      </w:r>
      <w:r w:rsidRPr="00AA4BD4">
        <w:rPr>
          <w:rFonts w:ascii="Nirmala UI" w:hAnsi="Nirmala UI" w:cs="Nirmala UI" w:hint="cs"/>
          <w:cs/>
          <w:lang w:val="hi" w:bidi="hi-IN"/>
        </w:rPr>
        <w:t>और</w:t>
      </w:r>
      <w:r w:rsidRPr="00AA4BD4">
        <w:rPr>
          <w:lang w:val="hi"/>
        </w:rPr>
        <w:t xml:space="preserve"> </w:t>
      </w:r>
      <w:r w:rsidRPr="00AA4BD4">
        <w:rPr>
          <w:rFonts w:ascii="Nirmala UI" w:hAnsi="Nirmala UI" w:cs="Nirmala UI" w:hint="cs"/>
          <w:cs/>
          <w:lang w:val="hi" w:bidi="hi-IN"/>
        </w:rPr>
        <w:t>टेरीटिरीज़</w:t>
      </w:r>
      <w:r w:rsidRPr="00AA4BD4">
        <w:rPr>
          <w:lang w:val="hi"/>
        </w:rPr>
        <w:t xml:space="preserve"> </w:t>
      </w:r>
      <w:r w:rsidRPr="00AA4BD4">
        <w:rPr>
          <w:rFonts w:ascii="Nirmala UI" w:hAnsi="Nirmala UI" w:cs="Nirmala UI" w:hint="cs"/>
          <w:cs/>
          <w:lang w:val="hi" w:bidi="hi-IN"/>
        </w:rPr>
        <w:t>की</w:t>
      </w:r>
      <w:r w:rsidRPr="00AA4BD4">
        <w:rPr>
          <w:lang w:val="hi"/>
        </w:rPr>
        <w:t xml:space="preserve"> </w:t>
      </w:r>
      <w:r w:rsidRPr="00AA4BD4">
        <w:rPr>
          <w:rFonts w:ascii="Nirmala UI" w:hAnsi="Nirmala UI" w:cs="Nirmala UI" w:hint="cs"/>
          <w:cs/>
          <w:lang w:val="hi" w:bidi="hi-IN"/>
        </w:rPr>
        <w:t>सरकारें</w:t>
      </w:r>
      <w:r w:rsidRPr="00AA4BD4">
        <w:rPr>
          <w:lang w:val="hi"/>
        </w:rPr>
        <w:t xml:space="preserve"> </w:t>
      </w:r>
      <w:r w:rsidRPr="00AA4BD4">
        <w:rPr>
          <w:rFonts w:ascii="Nirmala UI" w:hAnsi="Nirmala UI" w:cs="Nirmala UI" w:hint="cs"/>
          <w:cs/>
          <w:lang w:val="hi" w:bidi="hi-IN"/>
        </w:rPr>
        <w:t>मिलकर</w:t>
      </w:r>
      <w:r w:rsidRPr="00AA4BD4">
        <w:rPr>
          <w:lang w:val="hi"/>
        </w:rPr>
        <w:t xml:space="preserve"> </w:t>
      </w:r>
      <w:r w:rsidRPr="00AA4BD4">
        <w:rPr>
          <w:rFonts w:ascii="Nirmala UI" w:hAnsi="Nirmala UI" w:cs="Nirmala UI" w:hint="cs"/>
          <w:cs/>
          <w:lang w:val="hi" w:bidi="hi-IN"/>
        </w:rPr>
        <w:t>काम</w:t>
      </w:r>
      <w:r w:rsidRPr="00AA4BD4">
        <w:rPr>
          <w:lang w:val="hi"/>
        </w:rPr>
        <w:t xml:space="preserve"> </w:t>
      </w:r>
      <w:r w:rsidRPr="00AA4BD4">
        <w:rPr>
          <w:rFonts w:ascii="Nirmala UI" w:hAnsi="Nirmala UI" w:cs="Nirmala UI" w:hint="cs"/>
          <w:cs/>
          <w:lang w:val="hi" w:bidi="hi-IN"/>
        </w:rPr>
        <w:t>कर</w:t>
      </w:r>
      <w:r w:rsidRPr="00AA4BD4">
        <w:rPr>
          <w:lang w:val="hi"/>
        </w:rPr>
        <w:t xml:space="preserve"> </w:t>
      </w:r>
      <w:r w:rsidRPr="00AA4BD4">
        <w:rPr>
          <w:rFonts w:ascii="Nirmala UI" w:hAnsi="Nirmala UI" w:cs="Nirmala UI" w:hint="cs"/>
          <w:cs/>
          <w:lang w:val="hi" w:bidi="hi-IN"/>
        </w:rPr>
        <w:t>रही</w:t>
      </w:r>
      <w:r w:rsidRPr="00AA4BD4">
        <w:rPr>
          <w:lang w:val="hi"/>
        </w:rPr>
        <w:t xml:space="preserve"> </w:t>
      </w:r>
      <w:r w:rsidRPr="00AA4BD4">
        <w:rPr>
          <w:rFonts w:ascii="Nirmala UI" w:hAnsi="Nirmala UI" w:cs="Nirmala UI" w:hint="cs"/>
          <w:cs/>
          <w:lang w:val="hi" w:bidi="hi-IN"/>
        </w:rPr>
        <w:t>हैं।</w:t>
      </w:r>
      <w:r w:rsidRPr="00AA4BD4">
        <w:rPr>
          <w:lang w:val="hi"/>
        </w:rPr>
        <w:t xml:space="preserve"> </w:t>
      </w:r>
      <w:r w:rsidRPr="00AA4BD4">
        <w:rPr>
          <w:rFonts w:ascii="Nirmala UI" w:hAnsi="Nirmala UI" w:cs="Nirmala UI" w:hint="cs"/>
          <w:cs/>
          <w:lang w:val="hi" w:bidi="hi-IN"/>
        </w:rPr>
        <w:t>यदि</w:t>
      </w:r>
      <w:r w:rsidRPr="00AA4BD4">
        <w:rPr>
          <w:lang w:val="hi"/>
        </w:rPr>
        <w:t xml:space="preserve"> </w:t>
      </w:r>
      <w:r w:rsidRPr="00AA4BD4">
        <w:rPr>
          <w:rFonts w:ascii="Nirmala UI" w:hAnsi="Nirmala UI" w:cs="Nirmala UI" w:hint="cs"/>
          <w:cs/>
          <w:lang w:val="hi" w:bidi="hi-IN"/>
        </w:rPr>
        <w:t>इस</w:t>
      </w:r>
      <w:r w:rsidRPr="00AA4BD4">
        <w:rPr>
          <w:lang w:val="hi"/>
        </w:rPr>
        <w:t xml:space="preserve"> </w:t>
      </w:r>
      <w:r w:rsidRPr="00AA4BD4">
        <w:rPr>
          <w:rFonts w:ascii="Nirmala UI" w:hAnsi="Nirmala UI" w:cs="Nirmala UI" w:hint="cs"/>
          <w:cs/>
          <w:lang w:val="hi" w:bidi="hi-IN"/>
        </w:rPr>
        <w:t>बारे</w:t>
      </w:r>
      <w:r w:rsidRPr="00AA4BD4">
        <w:rPr>
          <w:lang w:val="hi"/>
        </w:rPr>
        <w:t xml:space="preserve"> </w:t>
      </w:r>
      <w:r w:rsidRPr="00AA4BD4">
        <w:rPr>
          <w:rFonts w:ascii="Nirmala UI" w:hAnsi="Nirmala UI" w:cs="Nirmala UI" w:hint="cs"/>
          <w:cs/>
          <w:lang w:val="hi" w:bidi="hi-IN"/>
        </w:rPr>
        <w:t>में</w:t>
      </w:r>
      <w:r w:rsidRPr="00AA4BD4">
        <w:rPr>
          <w:lang w:val="hi"/>
        </w:rPr>
        <w:t xml:space="preserve"> </w:t>
      </w:r>
      <w:r w:rsidRPr="00AA4BD4">
        <w:rPr>
          <w:rFonts w:ascii="Nirmala UI" w:hAnsi="Nirmala UI" w:cs="Nirmala UI" w:hint="cs"/>
          <w:cs/>
          <w:lang w:val="hi" w:bidi="hi-IN"/>
        </w:rPr>
        <w:t>सहमति</w:t>
      </w:r>
      <w:r w:rsidRPr="00AA4BD4">
        <w:rPr>
          <w:lang w:val="hi"/>
        </w:rPr>
        <w:t xml:space="preserve"> </w:t>
      </w:r>
      <w:r w:rsidRPr="00AA4BD4">
        <w:rPr>
          <w:rFonts w:ascii="Nirmala UI" w:hAnsi="Nirmala UI" w:cs="Nirmala UI" w:hint="cs"/>
          <w:cs/>
          <w:lang w:val="hi" w:bidi="hi-IN"/>
        </w:rPr>
        <w:t>बन</w:t>
      </w:r>
      <w:r w:rsidRPr="00AA4BD4">
        <w:rPr>
          <w:lang w:val="hi"/>
        </w:rPr>
        <w:t xml:space="preserve"> </w:t>
      </w:r>
      <w:r w:rsidRPr="00AA4BD4">
        <w:rPr>
          <w:rFonts w:ascii="Nirmala UI" w:hAnsi="Nirmala UI" w:cs="Nirmala UI" w:hint="cs"/>
          <w:cs/>
          <w:lang w:val="hi" w:bidi="hi-IN"/>
        </w:rPr>
        <w:t>जाती</w:t>
      </w:r>
      <w:r w:rsidRPr="00AA4BD4">
        <w:rPr>
          <w:lang w:val="hi"/>
        </w:rPr>
        <w:t xml:space="preserve"> </w:t>
      </w:r>
      <w:r w:rsidRPr="00AA4BD4">
        <w:rPr>
          <w:rFonts w:ascii="Nirmala UI" w:hAnsi="Nirmala UI" w:cs="Nirmala UI" w:hint="cs"/>
          <w:cs/>
          <w:lang w:val="hi" w:bidi="hi-IN"/>
        </w:rPr>
        <w:t>है</w:t>
      </w:r>
      <w:r w:rsidRPr="00AA4BD4">
        <w:rPr>
          <w:lang w:val="hi"/>
        </w:rPr>
        <w:t xml:space="preserve">, </w:t>
      </w:r>
      <w:r w:rsidRPr="00AA4BD4">
        <w:rPr>
          <w:rFonts w:ascii="Nirmala UI" w:hAnsi="Nirmala UI" w:cs="Nirmala UI" w:hint="cs"/>
          <w:cs/>
          <w:lang w:val="hi" w:bidi="hi-IN"/>
        </w:rPr>
        <w:t>तो</w:t>
      </w:r>
      <w:r w:rsidRPr="00AA4BD4">
        <w:rPr>
          <w:lang w:val="hi"/>
        </w:rPr>
        <w:t xml:space="preserve"> </w:t>
      </w:r>
      <w:r w:rsidRPr="00AA4BD4">
        <w:rPr>
          <w:rFonts w:ascii="Nirmala UI" w:hAnsi="Nirmala UI" w:cs="Nirmala UI" w:hint="cs"/>
          <w:cs/>
          <w:lang w:val="hi" w:bidi="hi-IN"/>
        </w:rPr>
        <w:t>वे</w:t>
      </w:r>
      <w:r w:rsidRPr="00AA4BD4">
        <w:rPr>
          <w:lang w:val="hi"/>
        </w:rPr>
        <w:t xml:space="preserve"> </w:t>
      </w:r>
      <w:r w:rsidRPr="00AA4BD4">
        <w:rPr>
          <w:rFonts w:ascii="Nirmala UI" w:hAnsi="Nirmala UI" w:cs="Nirmala UI" w:hint="cs"/>
          <w:cs/>
          <w:lang w:val="hi" w:bidi="hi-IN"/>
        </w:rPr>
        <w:t>योजनाएँ</w:t>
      </w:r>
      <w:r w:rsidRPr="00AA4BD4">
        <w:rPr>
          <w:lang w:val="hi"/>
        </w:rPr>
        <w:t xml:space="preserve"> </w:t>
      </w:r>
      <w:r w:rsidRPr="00AA4BD4">
        <w:rPr>
          <w:rFonts w:ascii="Nirmala UI" w:hAnsi="Nirmala UI" w:cs="Nirmala UI" w:hint="cs"/>
          <w:cs/>
          <w:lang w:val="hi" w:bidi="hi-IN"/>
        </w:rPr>
        <w:t>समयसीमा</w:t>
      </w:r>
      <w:r w:rsidRPr="00AA4BD4">
        <w:rPr>
          <w:lang w:val="hi"/>
        </w:rPr>
        <w:t xml:space="preserve"> </w:t>
      </w:r>
      <w:r w:rsidRPr="00AA4BD4">
        <w:rPr>
          <w:rFonts w:ascii="Nirmala UI" w:hAnsi="Nirmala UI" w:cs="Nirmala UI" w:hint="cs"/>
          <w:cs/>
          <w:lang w:val="hi" w:bidi="hi-IN"/>
        </w:rPr>
        <w:t>निर्धारित</w:t>
      </w:r>
      <w:r w:rsidRPr="00AA4BD4">
        <w:rPr>
          <w:lang w:val="hi"/>
        </w:rPr>
        <w:t xml:space="preserve"> </w:t>
      </w:r>
      <w:r w:rsidRPr="00AA4BD4">
        <w:rPr>
          <w:rFonts w:ascii="Nirmala UI" w:hAnsi="Nirmala UI" w:cs="Nirmala UI" w:hint="cs"/>
          <w:cs/>
          <w:lang w:val="hi" w:bidi="hi-IN"/>
        </w:rPr>
        <w:t>करने</w:t>
      </w:r>
      <w:r w:rsidRPr="00AA4BD4">
        <w:rPr>
          <w:lang w:val="hi"/>
        </w:rPr>
        <w:t xml:space="preserve"> </w:t>
      </w:r>
      <w:r w:rsidRPr="00AA4BD4">
        <w:rPr>
          <w:rFonts w:ascii="Nirmala UI" w:hAnsi="Nirmala UI" w:cs="Nirmala UI" w:hint="cs"/>
          <w:cs/>
          <w:lang w:val="hi" w:bidi="hi-IN"/>
        </w:rPr>
        <w:t>के</w:t>
      </w:r>
      <w:r w:rsidRPr="00AA4BD4">
        <w:rPr>
          <w:lang w:val="hi"/>
        </w:rPr>
        <w:t xml:space="preserve"> </w:t>
      </w:r>
      <w:r w:rsidRPr="00AA4BD4">
        <w:rPr>
          <w:rFonts w:ascii="Nirmala UI" w:hAnsi="Nirmala UI" w:cs="Nirmala UI" w:hint="cs"/>
          <w:cs/>
          <w:lang w:val="hi" w:bidi="hi-IN"/>
        </w:rPr>
        <w:t>लिए</w:t>
      </w:r>
      <w:r w:rsidRPr="00AA4BD4">
        <w:rPr>
          <w:lang w:val="hi"/>
        </w:rPr>
        <w:t xml:space="preserve"> </w:t>
      </w:r>
      <w:r w:rsidRPr="00AA4BD4">
        <w:rPr>
          <w:rFonts w:ascii="Nirmala UI" w:hAnsi="Nirmala UI" w:cs="Nirmala UI" w:hint="cs"/>
          <w:cs/>
          <w:lang w:val="hi" w:bidi="hi-IN"/>
        </w:rPr>
        <w:t>एक</w:t>
      </w:r>
      <w:r w:rsidRPr="00AA4BD4">
        <w:rPr>
          <w:lang w:val="hi"/>
        </w:rPr>
        <w:t xml:space="preserve"> </w:t>
      </w:r>
      <w:r w:rsidRPr="00AA4BD4">
        <w:rPr>
          <w:rFonts w:ascii="Nirmala UI" w:hAnsi="Nirmala UI" w:cs="Nirmala UI" w:hint="cs"/>
          <w:cs/>
          <w:lang w:val="hi" w:bidi="hi-IN"/>
        </w:rPr>
        <w:t>वैकल्पिक</w:t>
      </w:r>
      <w:r w:rsidRPr="00AA4BD4">
        <w:rPr>
          <w:lang w:val="hi"/>
        </w:rPr>
        <w:t xml:space="preserve"> </w:t>
      </w:r>
      <w:r w:rsidRPr="00AA4BD4">
        <w:rPr>
          <w:rFonts w:ascii="Nirmala UI" w:hAnsi="Nirmala UI" w:cs="Nirmala UI" w:hint="cs"/>
          <w:cs/>
          <w:lang w:val="hi" w:bidi="hi-IN"/>
        </w:rPr>
        <w:t>कार्यान्वयन</w:t>
      </w:r>
      <w:r w:rsidRPr="00AA4BD4">
        <w:rPr>
          <w:lang w:val="hi"/>
        </w:rPr>
        <w:t xml:space="preserve"> </w:t>
      </w:r>
      <w:r w:rsidRPr="00AA4BD4">
        <w:rPr>
          <w:rFonts w:ascii="Nirmala UI" w:hAnsi="Nirmala UI" w:cs="Nirmala UI" w:hint="cs"/>
          <w:cs/>
          <w:lang w:val="hi" w:bidi="hi-IN"/>
        </w:rPr>
        <w:t>विकल्प</w:t>
      </w:r>
      <w:r w:rsidRPr="00AA4BD4">
        <w:rPr>
          <w:lang w:val="hi"/>
        </w:rPr>
        <w:t xml:space="preserve"> </w:t>
      </w:r>
      <w:r w:rsidRPr="00AA4BD4">
        <w:rPr>
          <w:rFonts w:ascii="Nirmala UI" w:hAnsi="Nirmala UI" w:cs="Nirmala UI" w:hint="cs"/>
          <w:cs/>
          <w:lang w:val="hi" w:bidi="hi-IN"/>
        </w:rPr>
        <w:t>के</w:t>
      </w:r>
      <w:r w:rsidRPr="00AA4BD4">
        <w:rPr>
          <w:lang w:val="hi"/>
        </w:rPr>
        <w:t xml:space="preserve"> </w:t>
      </w:r>
      <w:r w:rsidRPr="00AA4BD4">
        <w:rPr>
          <w:rFonts w:ascii="Nirmala UI" w:hAnsi="Nirmala UI" w:cs="Nirmala UI" w:hint="cs"/>
          <w:cs/>
          <w:lang w:val="hi" w:bidi="hi-IN"/>
        </w:rPr>
        <w:t>रूॡ</w:t>
      </w:r>
      <w:r w:rsidRPr="00AA4BD4">
        <w:rPr>
          <w:lang w:val="hi"/>
        </w:rPr>
        <w:t xml:space="preserve"> </w:t>
      </w:r>
      <w:r w:rsidRPr="00AA4BD4">
        <w:rPr>
          <w:rFonts w:ascii="Nirmala UI" w:hAnsi="Nirmala UI" w:cs="Nirmala UI" w:hint="cs"/>
          <w:cs/>
          <w:lang w:val="hi" w:bidi="hi-IN"/>
        </w:rPr>
        <w:t>में</w:t>
      </w:r>
      <w:r w:rsidRPr="00AA4BD4">
        <w:rPr>
          <w:lang w:val="hi"/>
        </w:rPr>
        <w:t xml:space="preserve"> </w:t>
      </w:r>
      <w:r w:rsidRPr="00AA4BD4">
        <w:rPr>
          <w:rFonts w:ascii="Nirmala UI" w:hAnsi="Nirmala UI" w:cs="Nirmala UI" w:hint="cs"/>
          <w:cs/>
          <w:lang w:val="hi" w:bidi="hi-IN"/>
        </w:rPr>
        <w:t>उपलब्ध</w:t>
      </w:r>
      <w:r w:rsidRPr="00AA4BD4">
        <w:rPr>
          <w:lang w:val="hi"/>
        </w:rPr>
        <w:t xml:space="preserve"> </w:t>
      </w:r>
      <w:r w:rsidRPr="00AA4BD4">
        <w:rPr>
          <w:rFonts w:ascii="Nirmala UI" w:hAnsi="Nirmala UI" w:cs="Nirmala UI" w:hint="cs"/>
          <w:cs/>
          <w:lang w:val="hi" w:bidi="hi-IN"/>
        </w:rPr>
        <w:t>होंगी।</w:t>
      </w:r>
    </w:p>
    <w:p w14:paraId="581F0580" w14:textId="77777777" w:rsidR="006B42DF" w:rsidRPr="006B42DF" w:rsidRDefault="006B42DF" w:rsidP="009D34B7">
      <w:pPr>
        <w:rPr>
          <w:rFonts w:cs="Mangal"/>
          <w:szCs w:val="20"/>
          <w:cs/>
          <w:lang w:val="en-US" w:bidi="hi-IN"/>
        </w:rPr>
      </w:pPr>
    </w:p>
    <w:p w14:paraId="5E03B478" w14:textId="77777777" w:rsidR="00350359" w:rsidRDefault="005C49F8" w:rsidP="00350359">
      <w:pPr>
        <w:pStyle w:val="Heading2"/>
      </w:pPr>
      <w:r>
        <w:rPr>
          <w:lang w:val="hi"/>
        </w:rPr>
        <w:t xml:space="preserve">अगले क़दम </w:t>
      </w:r>
    </w:p>
    <w:p w14:paraId="4F2F5827" w14:textId="73390B38" w:rsidR="00246C6F" w:rsidRPr="00246C6F" w:rsidRDefault="00246C6F" w:rsidP="001E7F53">
      <w:pPr>
        <w:pStyle w:val="Bullet2"/>
        <w:numPr>
          <w:ilvl w:val="0"/>
          <w:numId w:val="0"/>
        </w:numPr>
        <w:spacing w:line="259" w:lineRule="auto"/>
      </w:pPr>
      <w:r>
        <w:rPr>
          <w:lang w:val="hi"/>
        </w:rPr>
        <w:t xml:space="preserve">जहाँ एक क़ानूनी परिवर्तन पर सहमति हुई है वहाँ सुधारों को झलकाने के लिए परिवहन मानदंडों को अपडेट किया जाएगा। ये अपडेट्स वो नई आवश्यकताएँ बन जाएँगी जिनको पूरा करना, सार्वजनिक परिवहन संचालकों और प्रदाताओं के लिए अनिवार्य होगा। अपडेटेड क़ानून का मसौदा तैयार हो जाने के बाद उसे ऑस्ट्रेलियाई संसद के समक्ष रखा जाएगा। संसद में पेश किया जाने के बाद यह अपडेटेड परिवहन मानदंड लागू हो जाएँगे। परिवहन मानदंडों में परिवर्तन के अतिरिक्त, परिवहन मानदंडों की समर्थनकारी दिशा-निर्देश सामग्री में बदलावों पर भी </w:t>
      </w:r>
      <w:r>
        <w:rPr>
          <w:lang w:val="hi"/>
        </w:rPr>
        <w:lastRenderedPageBreak/>
        <w:t xml:space="preserve">सहमति हुई है। इस सहायक सामग्री में उस समय बदलाव किया जाएगा जब क़ानून में बदलाव किये जाएँगे। अपडेटेड परिवहन मानदंडों के लागू होने से पहले और अधिक जानकारी प्रदान की जाएगी, जिसमें सुधारों के माध्यम से किए जाने वाले जिन कामों पर सहमति हुई है उनकी प्रगति के बारे में जानकारी भी शामिल होगी। </w:t>
      </w:r>
    </w:p>
    <w:p w14:paraId="6655B3F8" w14:textId="16772CB9" w:rsidR="00246C6F" w:rsidRPr="00246C6F" w:rsidRDefault="00246C6F" w:rsidP="001E7F53">
      <w:pPr>
        <w:pStyle w:val="Bullet2"/>
        <w:numPr>
          <w:ilvl w:val="0"/>
          <w:numId w:val="0"/>
        </w:numPr>
        <w:spacing w:line="259" w:lineRule="auto"/>
      </w:pPr>
      <w:r>
        <w:rPr>
          <w:lang w:val="hi"/>
        </w:rPr>
        <w:t xml:space="preserve">आप हमारी वेबसाइट पर जाकर, </w:t>
      </w:r>
      <w:hyperlink r:id="rId13" w:history="1">
        <w:r>
          <w:rPr>
            <w:rStyle w:val="Hyperlink"/>
            <w:lang w:val="hi"/>
          </w:rPr>
          <w:t>DisabilityTransport@infrastructure.gov.au</w:t>
        </w:r>
      </w:hyperlink>
      <w:r>
        <w:rPr>
          <w:lang w:val="hi"/>
        </w:rPr>
        <w:t xml:space="preserve"> पर हमें ईमेल भेजकर या </w:t>
      </w:r>
      <w:hyperlink r:id="rId14" w:history="1">
        <w:r>
          <w:rPr>
            <w:rStyle w:val="Hyperlink"/>
            <w:b/>
            <w:bCs/>
            <w:color w:val="071E3E"/>
            <w:shd w:val="clear" w:color="auto" w:fill="FFFFFF"/>
            <w:lang w:val="hi"/>
          </w:rPr>
          <w:t>1800 621 372</w:t>
        </w:r>
      </w:hyperlink>
      <w:r>
        <w:rPr>
          <w:b/>
          <w:bCs/>
          <w:lang w:val="hi"/>
        </w:rPr>
        <w:t xml:space="preserve"> </w:t>
      </w:r>
      <w:r>
        <w:rPr>
          <w:lang w:val="hi"/>
        </w:rPr>
        <w:t>पर फ़ोन करके नवीनतम जानकारी से अवगत रह सकते हैं।</w:t>
      </w:r>
      <w:r>
        <w:rPr>
          <w:b/>
          <w:bCs/>
          <w:lang w:val="hi"/>
        </w:rPr>
        <w:t xml:space="preserve"> </w:t>
      </w:r>
      <w:r>
        <w:rPr>
          <w:lang w:val="hi"/>
        </w:rPr>
        <w:t xml:space="preserve"> </w:t>
      </w:r>
    </w:p>
    <w:p w14:paraId="00E62F34" w14:textId="77777777" w:rsidR="00246C6F" w:rsidRPr="00350359" w:rsidRDefault="00246C6F" w:rsidP="00350359">
      <w:pPr>
        <w:sectPr w:rsidR="00246C6F" w:rsidRPr="0035035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19AD85E8" w14:textId="77777777" w:rsidR="00D05556" w:rsidRDefault="00D05556" w:rsidP="004762E2">
      <w:pPr>
        <w:pStyle w:val="Heading2"/>
      </w:pPr>
      <w:r>
        <w:rPr>
          <w:lang w:val="hi"/>
        </w:rPr>
        <w:lastRenderedPageBreak/>
        <w:t>सुधारों का संक्षिप्त विवरण</w:t>
      </w:r>
    </w:p>
    <w:p w14:paraId="56922390" w14:textId="454B96B6" w:rsidR="00F454DA" w:rsidRPr="00C10D82" w:rsidRDefault="00D05556" w:rsidP="009B3EBF">
      <w:r>
        <w:rPr>
          <w:lang w:val="hi"/>
        </w:rPr>
        <w:t xml:space="preserve">सुधार के क्षेत्रों, सहमत विकल्पों तथा लागू करने की व्यवस्थाओं का संक्षिप्त विवरण नीचे दिया गया है। अधिक जानकारी के लिए, चरण 1 और चरण 2 के निर्णय आरआईएस देखें: </w:t>
      </w:r>
      <w:hyperlink r:id="rId21" w:history="1">
        <w:r>
          <w:rPr>
            <w:rStyle w:val="Hyperlink"/>
            <w:lang w:val="hi"/>
          </w:rPr>
          <w:t>www.infrastructure.gov.au/transport-standards-reform</w:t>
        </w:r>
      </w:hyperlink>
      <w:r>
        <w:rPr>
          <w:lang w:val="hi"/>
        </w:rPr>
        <w:t xml:space="preserve">।   </w:t>
      </w:r>
    </w:p>
    <w:p w14:paraId="067AD7EA" w14:textId="77777777" w:rsidR="00D05556" w:rsidRDefault="00D05556" w:rsidP="009B3EBF">
      <w:pPr>
        <w:pStyle w:val="Heading3"/>
      </w:pPr>
      <w:r>
        <w:rPr>
          <w:bCs/>
          <w:lang w:val="hi"/>
        </w:rPr>
        <w:t>चरण 1 के सुधार क्षेत्र</w:t>
      </w:r>
    </w:p>
    <w:tbl>
      <w:tblPr>
        <w:tblStyle w:val="TableGrid"/>
        <w:tblW w:w="13948" w:type="dxa"/>
        <w:tblLook w:val="04A0" w:firstRow="1" w:lastRow="0" w:firstColumn="1" w:lastColumn="0" w:noHBand="0" w:noVBand="1"/>
        <w:tblCaption w:val="Summary of preferred options and implementation arrangements for Stage 1 reform areas"/>
        <w:tblDescription w:val="List of Stage 1 reform areas, preferred option, and implementation approach."/>
      </w:tblPr>
      <w:tblGrid>
        <w:gridCol w:w="562"/>
        <w:gridCol w:w="3686"/>
        <w:gridCol w:w="4366"/>
        <w:gridCol w:w="1710"/>
        <w:gridCol w:w="3624"/>
      </w:tblGrid>
      <w:tr w:rsidR="00EF2286" w:rsidRPr="00A732C6" w14:paraId="4EFD50F5" w14:textId="77777777" w:rsidTr="00C3407C">
        <w:trPr>
          <w:tblHeader/>
        </w:trPr>
        <w:tc>
          <w:tcPr>
            <w:tcW w:w="562" w:type="dxa"/>
            <w:shd w:val="clear" w:color="auto" w:fill="0D3064" w:themeFill="accent1" w:themeFillTint="E6"/>
          </w:tcPr>
          <w:p w14:paraId="31B9CF90" w14:textId="11566BAD" w:rsidR="00EF2286" w:rsidRPr="004839E9" w:rsidRDefault="00EF2286" w:rsidP="00C3407C">
            <w:pPr>
              <w:rPr>
                <w:rFonts w:cstheme="minorHAnsi"/>
                <w:sz w:val="20"/>
                <w:szCs w:val="20"/>
              </w:rPr>
            </w:pPr>
            <w:r>
              <w:rPr>
                <w:rFonts w:cstheme="minorHAnsi"/>
                <w:b/>
                <w:bCs/>
                <w:sz w:val="20"/>
                <w:szCs w:val="20"/>
                <w:lang w:val="hi"/>
              </w:rPr>
              <w:t>#</w:t>
            </w:r>
          </w:p>
        </w:tc>
        <w:tc>
          <w:tcPr>
            <w:tcW w:w="3686" w:type="dxa"/>
            <w:shd w:val="clear" w:color="auto" w:fill="0D3064" w:themeFill="accent1" w:themeFillTint="E6"/>
          </w:tcPr>
          <w:p w14:paraId="1A5A0334" w14:textId="7A7387AD" w:rsidR="00EF2286" w:rsidRPr="004839E9" w:rsidRDefault="00EF2286" w:rsidP="00EF2286">
            <w:pPr>
              <w:rPr>
                <w:rFonts w:cstheme="minorHAnsi"/>
                <w:b/>
                <w:sz w:val="20"/>
                <w:szCs w:val="20"/>
              </w:rPr>
            </w:pPr>
            <w:r>
              <w:rPr>
                <w:rFonts w:cstheme="minorHAnsi"/>
                <w:b/>
                <w:bCs/>
                <w:sz w:val="20"/>
                <w:szCs w:val="20"/>
                <w:lang w:val="hi"/>
              </w:rPr>
              <w:t>सुधार क्षेत्र</w:t>
            </w:r>
          </w:p>
        </w:tc>
        <w:tc>
          <w:tcPr>
            <w:tcW w:w="4366" w:type="dxa"/>
            <w:shd w:val="clear" w:color="auto" w:fill="0D3064" w:themeFill="accent1" w:themeFillTint="E6"/>
          </w:tcPr>
          <w:p w14:paraId="405C9533" w14:textId="426A82EE" w:rsidR="00EF2286" w:rsidRPr="004839E9" w:rsidRDefault="00EF2286" w:rsidP="00EF2286">
            <w:pPr>
              <w:rPr>
                <w:rFonts w:cstheme="minorHAnsi"/>
                <w:b/>
                <w:sz w:val="20"/>
                <w:szCs w:val="20"/>
              </w:rPr>
            </w:pPr>
            <w:r>
              <w:rPr>
                <w:rFonts w:cstheme="minorHAnsi"/>
                <w:b/>
                <w:bCs/>
                <w:sz w:val="20"/>
                <w:szCs w:val="20"/>
                <w:lang w:val="hi"/>
              </w:rPr>
              <w:t xml:space="preserve">विवरण </w:t>
            </w:r>
          </w:p>
        </w:tc>
        <w:tc>
          <w:tcPr>
            <w:tcW w:w="1710" w:type="dxa"/>
            <w:shd w:val="clear" w:color="auto" w:fill="0D3064" w:themeFill="accent1" w:themeFillTint="E6"/>
          </w:tcPr>
          <w:p w14:paraId="3AD4AB78" w14:textId="77777777" w:rsidR="00EF2286" w:rsidRPr="004839E9" w:rsidRDefault="00EF2286" w:rsidP="00EF2286">
            <w:pPr>
              <w:rPr>
                <w:rFonts w:cstheme="minorHAnsi"/>
                <w:sz w:val="20"/>
                <w:szCs w:val="20"/>
              </w:rPr>
            </w:pPr>
            <w:r>
              <w:rPr>
                <w:rFonts w:cstheme="minorHAnsi"/>
                <w:b/>
                <w:bCs/>
                <w:sz w:val="20"/>
                <w:szCs w:val="20"/>
                <w:lang w:val="hi"/>
              </w:rPr>
              <w:t xml:space="preserve">सहमत विकल्प </w:t>
            </w:r>
          </w:p>
        </w:tc>
        <w:tc>
          <w:tcPr>
            <w:tcW w:w="3624" w:type="dxa"/>
            <w:shd w:val="clear" w:color="auto" w:fill="0D3064" w:themeFill="accent1" w:themeFillTint="E6"/>
          </w:tcPr>
          <w:p w14:paraId="0BC2E5FA" w14:textId="77777777" w:rsidR="00EF2286" w:rsidRPr="004839E9" w:rsidRDefault="00EF2286" w:rsidP="00EF2286">
            <w:pPr>
              <w:rPr>
                <w:rFonts w:cstheme="minorHAnsi"/>
                <w:b/>
                <w:sz w:val="20"/>
                <w:szCs w:val="20"/>
              </w:rPr>
            </w:pPr>
            <w:r>
              <w:rPr>
                <w:rFonts w:cstheme="minorHAnsi"/>
                <w:b/>
                <w:bCs/>
                <w:sz w:val="20"/>
                <w:szCs w:val="20"/>
                <w:lang w:val="hi"/>
              </w:rPr>
              <w:t>लागू करने का करने का तरीका</w:t>
            </w:r>
          </w:p>
        </w:tc>
      </w:tr>
      <w:tr w:rsidR="00EF2286" w14:paraId="5F7D3946" w14:textId="77777777" w:rsidTr="00C3407C">
        <w:tc>
          <w:tcPr>
            <w:tcW w:w="562" w:type="dxa"/>
          </w:tcPr>
          <w:p w14:paraId="67179620" w14:textId="631288CD" w:rsidR="00EF2286" w:rsidRPr="004839E9" w:rsidRDefault="00C3407C" w:rsidP="00C3407C">
            <w:pPr>
              <w:rPr>
                <w:rFonts w:cstheme="minorHAnsi"/>
                <w:sz w:val="20"/>
                <w:szCs w:val="20"/>
              </w:rPr>
            </w:pPr>
            <w:r>
              <w:rPr>
                <w:rFonts w:cstheme="minorHAnsi"/>
                <w:sz w:val="20"/>
                <w:szCs w:val="20"/>
                <w:lang w:val="hi"/>
              </w:rPr>
              <w:t>1</w:t>
            </w:r>
          </w:p>
        </w:tc>
        <w:tc>
          <w:tcPr>
            <w:tcW w:w="3686" w:type="dxa"/>
          </w:tcPr>
          <w:p w14:paraId="7BDBAD25" w14:textId="3D28F79A" w:rsidR="00EF2286" w:rsidRDefault="00EF2286" w:rsidP="00EF2286">
            <w:pPr>
              <w:rPr>
                <w:rFonts w:cstheme="minorHAnsi"/>
                <w:sz w:val="20"/>
                <w:szCs w:val="20"/>
              </w:rPr>
            </w:pPr>
            <w:r>
              <w:rPr>
                <w:rFonts w:cstheme="minorHAnsi"/>
                <w:sz w:val="20"/>
                <w:szCs w:val="20"/>
                <w:lang w:val="hi"/>
              </w:rPr>
              <w:t xml:space="preserve">कर्मचारी प्रशिक्षण तथा संपर्क </w:t>
            </w:r>
          </w:p>
        </w:tc>
        <w:tc>
          <w:tcPr>
            <w:tcW w:w="4366" w:type="dxa"/>
          </w:tcPr>
          <w:p w14:paraId="0EE742A3" w14:textId="14E0094D" w:rsidR="00EF2286" w:rsidRPr="004839E9" w:rsidRDefault="00EF2286" w:rsidP="00EF2286">
            <w:pPr>
              <w:rPr>
                <w:rFonts w:cstheme="minorHAnsi"/>
                <w:sz w:val="20"/>
                <w:szCs w:val="20"/>
              </w:rPr>
            </w:pPr>
            <w:r>
              <w:rPr>
                <w:rFonts w:cstheme="minorHAnsi"/>
                <w:sz w:val="20"/>
                <w:szCs w:val="20"/>
                <w:lang w:val="hi"/>
              </w:rPr>
              <w:t>कर्मचारियों के विशेष पदों तथा ज़िम्मेदारियों को पूरा करने के लिए, अक्षमता जागरूकता प्रशिक्षण करने की आवश्यकताएँ।</w:t>
            </w:r>
          </w:p>
        </w:tc>
        <w:tc>
          <w:tcPr>
            <w:tcW w:w="1710" w:type="dxa"/>
          </w:tcPr>
          <w:p w14:paraId="58F4281A" w14:textId="77777777" w:rsidR="00EF2286" w:rsidRPr="004839E9" w:rsidRDefault="00EF2286" w:rsidP="00EF2286">
            <w:pPr>
              <w:rPr>
                <w:rFonts w:cstheme="minorHAnsi"/>
                <w:sz w:val="20"/>
                <w:szCs w:val="20"/>
              </w:rPr>
            </w:pPr>
            <w:r>
              <w:rPr>
                <w:rFonts w:cstheme="minorHAnsi"/>
                <w:sz w:val="20"/>
                <w:szCs w:val="20"/>
                <w:lang w:val="hi"/>
              </w:rPr>
              <w:t>नियामक</w:t>
            </w:r>
          </w:p>
        </w:tc>
        <w:tc>
          <w:tcPr>
            <w:tcW w:w="3624" w:type="dxa"/>
          </w:tcPr>
          <w:p w14:paraId="29B352D3" w14:textId="5A4D1ED5" w:rsidR="00EF2286" w:rsidRPr="00632C16" w:rsidRDefault="00EF2286" w:rsidP="00EF2286">
            <w:pPr>
              <w:rPr>
                <w:rFonts w:cstheme="minorHAnsi"/>
                <w:sz w:val="20"/>
                <w:szCs w:val="20"/>
              </w:rPr>
            </w:pPr>
            <w:r>
              <w:rPr>
                <w:rFonts w:cstheme="minorHAnsi"/>
                <w:sz w:val="20"/>
                <w:szCs w:val="20"/>
                <w:lang w:val="hi"/>
              </w:rPr>
              <w:t>मौजूदा तथा नई संपत्तियाँ - 5 साल की तय समय सीमा</w:t>
            </w:r>
          </w:p>
        </w:tc>
      </w:tr>
      <w:tr w:rsidR="00EF2286" w14:paraId="27A8E62A" w14:textId="77777777" w:rsidTr="00C3407C">
        <w:tc>
          <w:tcPr>
            <w:tcW w:w="562" w:type="dxa"/>
          </w:tcPr>
          <w:p w14:paraId="620B1D5A" w14:textId="5917051A" w:rsidR="00EF2286" w:rsidRPr="004839E9" w:rsidRDefault="00C3407C" w:rsidP="00C3407C">
            <w:pPr>
              <w:rPr>
                <w:rFonts w:cstheme="minorHAnsi"/>
                <w:sz w:val="20"/>
                <w:szCs w:val="20"/>
              </w:rPr>
            </w:pPr>
            <w:r>
              <w:rPr>
                <w:rFonts w:cstheme="minorHAnsi"/>
                <w:sz w:val="20"/>
                <w:szCs w:val="20"/>
                <w:lang w:val="hi"/>
              </w:rPr>
              <w:t>2</w:t>
            </w:r>
          </w:p>
        </w:tc>
        <w:tc>
          <w:tcPr>
            <w:tcW w:w="3686" w:type="dxa"/>
          </w:tcPr>
          <w:p w14:paraId="77E38164" w14:textId="67AF9D3E" w:rsidR="00EF2286" w:rsidRDefault="00EF2286" w:rsidP="00EF2286">
            <w:pPr>
              <w:rPr>
                <w:rFonts w:cstheme="minorHAnsi"/>
                <w:sz w:val="20"/>
                <w:szCs w:val="20"/>
              </w:rPr>
            </w:pPr>
            <w:r>
              <w:rPr>
                <w:rFonts w:cstheme="minorHAnsi"/>
                <w:sz w:val="20"/>
                <w:szCs w:val="20"/>
                <w:lang w:val="hi"/>
              </w:rPr>
              <w:t>गतिशीलता साधन (मोबिलिटी एड) सुरक्षा</w:t>
            </w:r>
          </w:p>
        </w:tc>
        <w:tc>
          <w:tcPr>
            <w:tcW w:w="4366" w:type="dxa"/>
          </w:tcPr>
          <w:p w14:paraId="5F71E740" w14:textId="437E18E1" w:rsidR="00EF2286" w:rsidRPr="004839E9" w:rsidRDefault="00EF2286" w:rsidP="00EF2286">
            <w:pPr>
              <w:rPr>
                <w:rFonts w:cstheme="minorHAnsi"/>
                <w:sz w:val="20"/>
                <w:szCs w:val="20"/>
              </w:rPr>
            </w:pPr>
            <w:r>
              <w:rPr>
                <w:rFonts w:cstheme="minorHAnsi"/>
                <w:sz w:val="20"/>
                <w:szCs w:val="20"/>
                <w:lang w:val="hi"/>
              </w:rPr>
              <w:t xml:space="preserve">गतिशीलता साधन (मोबिलिटी एड) की डिज़ाइन बनाने वालों को परिवहन साधनों में गतिशीलता साधनों (मोबिलिटी एड्स) की सुरक्षात्मकता में सुधार करने के लिए मार्गदर्शन। </w:t>
            </w:r>
          </w:p>
        </w:tc>
        <w:tc>
          <w:tcPr>
            <w:tcW w:w="1710" w:type="dxa"/>
          </w:tcPr>
          <w:p w14:paraId="2FC16F1F" w14:textId="77777777" w:rsidR="00EF2286" w:rsidRPr="004839E9" w:rsidRDefault="00EF2286" w:rsidP="00EF2286">
            <w:pPr>
              <w:rPr>
                <w:rFonts w:cstheme="minorHAnsi"/>
                <w:sz w:val="20"/>
                <w:szCs w:val="20"/>
              </w:rPr>
            </w:pPr>
            <w:r>
              <w:rPr>
                <w:rFonts w:cstheme="minorHAnsi"/>
                <w:sz w:val="20"/>
                <w:szCs w:val="20"/>
                <w:lang w:val="hi"/>
              </w:rPr>
              <w:t>ग़ैर-नियामक</w:t>
            </w:r>
          </w:p>
        </w:tc>
        <w:tc>
          <w:tcPr>
            <w:tcW w:w="3624" w:type="dxa"/>
          </w:tcPr>
          <w:p w14:paraId="2AD0CF2E" w14:textId="77777777" w:rsidR="00EF2286" w:rsidRPr="004839E9" w:rsidRDefault="00EF2286" w:rsidP="00EF2286">
            <w:pPr>
              <w:rPr>
                <w:rFonts w:cstheme="minorHAnsi"/>
                <w:sz w:val="20"/>
                <w:szCs w:val="20"/>
              </w:rPr>
            </w:pPr>
            <w:r>
              <w:rPr>
                <w:rFonts w:cstheme="minorHAnsi"/>
                <w:sz w:val="20"/>
                <w:szCs w:val="20"/>
                <w:lang w:val="hi"/>
              </w:rPr>
              <w:t>द होल जर्नी गाइड (The Whole Journey Guide)</w:t>
            </w:r>
          </w:p>
        </w:tc>
      </w:tr>
      <w:tr w:rsidR="00EF2286" w14:paraId="244566C3" w14:textId="77777777" w:rsidTr="00C3407C">
        <w:tc>
          <w:tcPr>
            <w:tcW w:w="562" w:type="dxa"/>
          </w:tcPr>
          <w:p w14:paraId="1592938E" w14:textId="632B8E1C" w:rsidR="00EF2286" w:rsidRPr="004839E9" w:rsidRDefault="00C3407C" w:rsidP="00C3407C">
            <w:pPr>
              <w:rPr>
                <w:rFonts w:cstheme="minorHAnsi"/>
                <w:sz w:val="20"/>
                <w:szCs w:val="20"/>
              </w:rPr>
            </w:pPr>
            <w:r>
              <w:rPr>
                <w:rFonts w:cstheme="minorHAnsi"/>
                <w:sz w:val="20"/>
                <w:szCs w:val="20"/>
                <w:lang w:val="hi"/>
              </w:rPr>
              <w:t>3</w:t>
            </w:r>
          </w:p>
        </w:tc>
        <w:tc>
          <w:tcPr>
            <w:tcW w:w="3686" w:type="dxa"/>
          </w:tcPr>
          <w:p w14:paraId="11F0B793" w14:textId="57304C9B" w:rsidR="00EF2286" w:rsidRDefault="00EF2286" w:rsidP="00EF2286">
            <w:pPr>
              <w:rPr>
                <w:rFonts w:cstheme="minorHAnsi"/>
                <w:sz w:val="20"/>
                <w:szCs w:val="20"/>
              </w:rPr>
            </w:pPr>
            <w:r>
              <w:rPr>
                <w:rFonts w:cstheme="minorHAnsi"/>
                <w:sz w:val="20"/>
                <w:szCs w:val="20"/>
                <w:lang w:val="hi"/>
              </w:rPr>
              <w:t>प्राथमिकता वाली सीटें</w:t>
            </w:r>
          </w:p>
        </w:tc>
        <w:tc>
          <w:tcPr>
            <w:tcW w:w="4366" w:type="dxa"/>
          </w:tcPr>
          <w:p w14:paraId="33336E33" w14:textId="49B5C023" w:rsidR="00EF2286" w:rsidRPr="004839E9" w:rsidRDefault="00EF2286" w:rsidP="00EF2286">
            <w:pPr>
              <w:rPr>
                <w:rFonts w:cstheme="minorHAnsi"/>
                <w:sz w:val="20"/>
                <w:szCs w:val="20"/>
              </w:rPr>
            </w:pPr>
            <w:r>
              <w:rPr>
                <w:rFonts w:cstheme="minorHAnsi"/>
                <w:sz w:val="20"/>
                <w:szCs w:val="20"/>
                <w:lang w:val="hi"/>
              </w:rPr>
              <w:t>प्राथमिकता वाली सीटों की मात्रा, स्थान और पहचान से संबंधित आवश्यकताएँ।</w:t>
            </w:r>
          </w:p>
        </w:tc>
        <w:tc>
          <w:tcPr>
            <w:tcW w:w="1710" w:type="dxa"/>
          </w:tcPr>
          <w:p w14:paraId="57177C88" w14:textId="77777777" w:rsidR="00EF2286" w:rsidRPr="004839E9" w:rsidRDefault="00EF2286" w:rsidP="00EF2286">
            <w:pPr>
              <w:rPr>
                <w:rFonts w:cstheme="minorHAnsi"/>
                <w:sz w:val="20"/>
                <w:szCs w:val="20"/>
              </w:rPr>
            </w:pPr>
            <w:r>
              <w:rPr>
                <w:rFonts w:cstheme="minorHAnsi"/>
                <w:sz w:val="20"/>
                <w:szCs w:val="20"/>
                <w:lang w:val="hi"/>
              </w:rPr>
              <w:t>नियामक</w:t>
            </w:r>
          </w:p>
        </w:tc>
        <w:tc>
          <w:tcPr>
            <w:tcW w:w="3624" w:type="dxa"/>
          </w:tcPr>
          <w:p w14:paraId="3B115DB9" w14:textId="5BA4A6E0" w:rsidR="00EF2286" w:rsidRPr="004839E9" w:rsidRDefault="00EF2286" w:rsidP="00EF2286">
            <w:pPr>
              <w:rPr>
                <w:rFonts w:cstheme="minorHAnsi"/>
                <w:i/>
                <w:sz w:val="20"/>
                <w:szCs w:val="20"/>
              </w:rPr>
            </w:pPr>
            <w:r>
              <w:rPr>
                <w:rFonts w:cstheme="minorHAnsi"/>
                <w:sz w:val="20"/>
                <w:szCs w:val="20"/>
                <w:lang w:val="hi"/>
              </w:rPr>
              <w:t>मौजूदा तथा नई संपत्तियाँ - 5 साल की तय समय सीमा</w:t>
            </w:r>
          </w:p>
        </w:tc>
      </w:tr>
      <w:tr w:rsidR="00EF2286" w14:paraId="6E725BBC" w14:textId="77777777" w:rsidTr="00C3407C">
        <w:tc>
          <w:tcPr>
            <w:tcW w:w="562" w:type="dxa"/>
          </w:tcPr>
          <w:p w14:paraId="1584178A" w14:textId="18F7B5F2" w:rsidR="00EF2286" w:rsidRPr="004839E9" w:rsidRDefault="00C3407C" w:rsidP="00C3407C">
            <w:pPr>
              <w:rPr>
                <w:rFonts w:cstheme="minorHAnsi"/>
                <w:sz w:val="20"/>
                <w:szCs w:val="20"/>
              </w:rPr>
            </w:pPr>
            <w:r>
              <w:rPr>
                <w:rFonts w:cstheme="minorHAnsi"/>
                <w:sz w:val="20"/>
                <w:szCs w:val="20"/>
                <w:lang w:val="hi"/>
              </w:rPr>
              <w:t>4</w:t>
            </w:r>
          </w:p>
        </w:tc>
        <w:tc>
          <w:tcPr>
            <w:tcW w:w="3686" w:type="dxa"/>
          </w:tcPr>
          <w:p w14:paraId="27D94C26" w14:textId="72F7C486" w:rsidR="00EF2286" w:rsidRDefault="00EF2286" w:rsidP="00EF2286">
            <w:pPr>
              <w:rPr>
                <w:rFonts w:cstheme="minorHAnsi"/>
                <w:sz w:val="20"/>
                <w:szCs w:val="20"/>
              </w:rPr>
            </w:pPr>
            <w:r>
              <w:rPr>
                <w:rFonts w:cstheme="minorHAnsi"/>
                <w:sz w:val="20"/>
                <w:szCs w:val="20"/>
                <w:lang w:val="hi"/>
              </w:rPr>
              <w:t>आवंटित स्थान</w:t>
            </w:r>
          </w:p>
        </w:tc>
        <w:tc>
          <w:tcPr>
            <w:tcW w:w="4366" w:type="dxa"/>
          </w:tcPr>
          <w:p w14:paraId="0787D4AA" w14:textId="34CE0EEE" w:rsidR="00EF2286" w:rsidRPr="004839E9" w:rsidRDefault="00EF2286" w:rsidP="00EF2286">
            <w:pPr>
              <w:rPr>
                <w:rFonts w:cstheme="minorHAnsi"/>
                <w:sz w:val="20"/>
                <w:szCs w:val="20"/>
              </w:rPr>
            </w:pPr>
            <w:r>
              <w:rPr>
                <w:rFonts w:cstheme="minorHAnsi"/>
                <w:sz w:val="20"/>
                <w:szCs w:val="20"/>
                <w:lang w:val="hi"/>
              </w:rPr>
              <w:t>सार्वजनिक परिवहन वाहनों में संबंधित सुलभ रास्तों सहित कुशलता से चलाने के लिए जगहों सहित, आवंटित स्थानों की लंबाई-चौड़ाई, स्थान और उपयोग से संबंधित आवश्यकताएँ।</w:t>
            </w:r>
          </w:p>
        </w:tc>
        <w:tc>
          <w:tcPr>
            <w:tcW w:w="1710" w:type="dxa"/>
          </w:tcPr>
          <w:p w14:paraId="00F634D6" w14:textId="77777777" w:rsidR="00EF2286" w:rsidRPr="004839E9" w:rsidRDefault="00EF2286" w:rsidP="00EF2286">
            <w:pPr>
              <w:rPr>
                <w:rFonts w:cstheme="minorHAnsi"/>
                <w:sz w:val="20"/>
                <w:szCs w:val="20"/>
              </w:rPr>
            </w:pPr>
            <w:r>
              <w:rPr>
                <w:rFonts w:cstheme="minorHAnsi"/>
                <w:sz w:val="20"/>
                <w:szCs w:val="20"/>
                <w:lang w:val="hi"/>
              </w:rPr>
              <w:t>नियामक, उप-विकल्प 3</w:t>
            </w:r>
          </w:p>
        </w:tc>
        <w:tc>
          <w:tcPr>
            <w:tcW w:w="3624" w:type="dxa"/>
          </w:tcPr>
          <w:p w14:paraId="00559644" w14:textId="77777777" w:rsidR="00EF2286" w:rsidRPr="004839E9" w:rsidRDefault="00EF2286" w:rsidP="00EF2286">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EF2286" w14:paraId="7B777C9C" w14:textId="77777777" w:rsidTr="00C3407C">
        <w:tc>
          <w:tcPr>
            <w:tcW w:w="562" w:type="dxa"/>
          </w:tcPr>
          <w:p w14:paraId="34362701" w14:textId="720BBC5C" w:rsidR="00EF2286" w:rsidRPr="004839E9" w:rsidRDefault="00C3407C" w:rsidP="00C3407C">
            <w:pPr>
              <w:rPr>
                <w:rFonts w:cstheme="minorHAnsi"/>
                <w:sz w:val="20"/>
                <w:szCs w:val="20"/>
              </w:rPr>
            </w:pPr>
            <w:r>
              <w:rPr>
                <w:rFonts w:cstheme="minorHAnsi"/>
                <w:sz w:val="20"/>
                <w:szCs w:val="20"/>
                <w:lang w:val="hi"/>
              </w:rPr>
              <w:t>5</w:t>
            </w:r>
          </w:p>
        </w:tc>
        <w:tc>
          <w:tcPr>
            <w:tcW w:w="3686" w:type="dxa"/>
          </w:tcPr>
          <w:p w14:paraId="671E2EA2" w14:textId="263B504D" w:rsidR="00EF2286" w:rsidRDefault="00EF2286" w:rsidP="00EF2286">
            <w:pPr>
              <w:rPr>
                <w:rFonts w:cstheme="minorHAnsi"/>
                <w:sz w:val="20"/>
                <w:szCs w:val="20"/>
              </w:rPr>
            </w:pPr>
            <w:r>
              <w:rPr>
                <w:rFonts w:cstheme="minorHAnsi"/>
                <w:sz w:val="20"/>
                <w:szCs w:val="20"/>
                <w:lang w:val="hi"/>
              </w:rPr>
              <w:t>डिजिटल सूचना स्क्रीनें</w:t>
            </w:r>
          </w:p>
        </w:tc>
        <w:tc>
          <w:tcPr>
            <w:tcW w:w="4366" w:type="dxa"/>
          </w:tcPr>
          <w:p w14:paraId="1C832E80" w14:textId="25D43F58" w:rsidR="00EF2286" w:rsidRPr="004839E9" w:rsidRDefault="00EF2286" w:rsidP="00EF2286">
            <w:pPr>
              <w:rPr>
                <w:rFonts w:cstheme="minorHAnsi"/>
                <w:sz w:val="20"/>
                <w:szCs w:val="20"/>
              </w:rPr>
            </w:pPr>
            <w:r>
              <w:rPr>
                <w:rFonts w:cstheme="minorHAnsi"/>
                <w:sz w:val="20"/>
                <w:szCs w:val="20"/>
                <w:lang w:val="hi"/>
              </w:rPr>
              <w:t>डिजिटल स्क्रीनों के लिए स्थान, लूमिनेंस कॉन्ट्रास्ट तथा पोलराइज़ेशन आवश्यकताएँ।</w:t>
            </w:r>
          </w:p>
        </w:tc>
        <w:tc>
          <w:tcPr>
            <w:tcW w:w="1710" w:type="dxa"/>
          </w:tcPr>
          <w:p w14:paraId="6F9BB5DF" w14:textId="77777777" w:rsidR="00EF2286" w:rsidRPr="004839E9" w:rsidRDefault="00EF2286" w:rsidP="00EF2286">
            <w:pPr>
              <w:rPr>
                <w:rFonts w:cstheme="minorHAnsi"/>
                <w:sz w:val="20"/>
                <w:szCs w:val="20"/>
              </w:rPr>
            </w:pPr>
            <w:r>
              <w:rPr>
                <w:rFonts w:cstheme="minorHAnsi"/>
                <w:sz w:val="20"/>
                <w:szCs w:val="20"/>
                <w:lang w:val="hi"/>
              </w:rPr>
              <w:t xml:space="preserve">नियामक  </w:t>
            </w:r>
          </w:p>
        </w:tc>
        <w:tc>
          <w:tcPr>
            <w:tcW w:w="3624" w:type="dxa"/>
          </w:tcPr>
          <w:p w14:paraId="439D0FE4" w14:textId="77777777" w:rsidR="00EF2286" w:rsidRPr="004839E9" w:rsidRDefault="00EF2286" w:rsidP="00EF2286">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EF2286" w14:paraId="526E9223" w14:textId="77777777" w:rsidTr="00C3407C">
        <w:tc>
          <w:tcPr>
            <w:tcW w:w="562" w:type="dxa"/>
          </w:tcPr>
          <w:p w14:paraId="31F46442" w14:textId="4745FF25" w:rsidR="00EF2286" w:rsidRPr="004839E9" w:rsidRDefault="00C3407C" w:rsidP="00C3407C">
            <w:pPr>
              <w:rPr>
                <w:rFonts w:cstheme="minorHAnsi"/>
                <w:sz w:val="20"/>
                <w:szCs w:val="20"/>
              </w:rPr>
            </w:pPr>
            <w:r>
              <w:rPr>
                <w:rFonts w:cstheme="minorHAnsi"/>
                <w:sz w:val="20"/>
                <w:szCs w:val="20"/>
                <w:lang w:val="hi"/>
              </w:rPr>
              <w:t>6</w:t>
            </w:r>
          </w:p>
        </w:tc>
        <w:tc>
          <w:tcPr>
            <w:tcW w:w="3686" w:type="dxa"/>
          </w:tcPr>
          <w:p w14:paraId="6ACB7851" w14:textId="4C846B1F" w:rsidR="00EF2286" w:rsidRPr="00691FBC" w:rsidRDefault="00EF2286" w:rsidP="00EF2286">
            <w:pPr>
              <w:rPr>
                <w:sz w:val="20"/>
              </w:rPr>
            </w:pPr>
            <w:r>
              <w:rPr>
                <w:rFonts w:cstheme="minorHAnsi"/>
                <w:sz w:val="20"/>
                <w:szCs w:val="20"/>
                <w:lang w:val="hi"/>
              </w:rPr>
              <w:t>लिफ्ट्स</w:t>
            </w:r>
          </w:p>
        </w:tc>
        <w:tc>
          <w:tcPr>
            <w:tcW w:w="4366" w:type="dxa"/>
          </w:tcPr>
          <w:p w14:paraId="07B70DEC" w14:textId="56CED6DE" w:rsidR="00EF2286" w:rsidRPr="004839E9" w:rsidRDefault="00EF2286" w:rsidP="00EF2286">
            <w:pPr>
              <w:rPr>
                <w:rFonts w:cstheme="minorHAnsi"/>
                <w:sz w:val="20"/>
                <w:szCs w:val="20"/>
              </w:rPr>
            </w:pPr>
            <w:r>
              <w:rPr>
                <w:sz w:val="20"/>
                <w:lang w:val="hi"/>
              </w:rPr>
              <w:t>चरण 1, सुधार क्षेत्र 6 लिफ्टों का स्थान चरण, चरण 2 के सुधार क्षेत्र 34 और 18 ने ले लिया।</w:t>
            </w:r>
          </w:p>
        </w:tc>
        <w:tc>
          <w:tcPr>
            <w:tcW w:w="1710" w:type="dxa"/>
          </w:tcPr>
          <w:p w14:paraId="149DD753" w14:textId="77777777" w:rsidR="00EF2286" w:rsidRPr="004839E9" w:rsidRDefault="00EF2286" w:rsidP="00EF2286">
            <w:pPr>
              <w:rPr>
                <w:rFonts w:cstheme="minorHAnsi"/>
                <w:sz w:val="20"/>
                <w:szCs w:val="20"/>
              </w:rPr>
            </w:pPr>
            <w:r>
              <w:rPr>
                <w:rFonts w:cstheme="minorHAnsi"/>
                <w:sz w:val="20"/>
                <w:szCs w:val="20"/>
                <w:lang w:val="hi"/>
              </w:rPr>
              <w:t xml:space="preserve">लागू नहीं - चरण 2 में सम्मिलित किया गया </w:t>
            </w:r>
          </w:p>
        </w:tc>
        <w:tc>
          <w:tcPr>
            <w:tcW w:w="3624" w:type="dxa"/>
          </w:tcPr>
          <w:p w14:paraId="065A54A9" w14:textId="77777777" w:rsidR="00EF2286" w:rsidRPr="004839E9" w:rsidRDefault="00EF2286" w:rsidP="00EF2286">
            <w:pPr>
              <w:rPr>
                <w:rFonts w:cstheme="minorHAnsi"/>
                <w:sz w:val="20"/>
                <w:szCs w:val="20"/>
              </w:rPr>
            </w:pPr>
            <w:r>
              <w:rPr>
                <w:rFonts w:cstheme="minorHAnsi"/>
                <w:sz w:val="20"/>
                <w:szCs w:val="20"/>
                <w:lang w:val="hi"/>
              </w:rPr>
              <w:t>लागू नहीं</w:t>
            </w:r>
          </w:p>
        </w:tc>
      </w:tr>
      <w:tr w:rsidR="00EF2286" w14:paraId="298F571B" w14:textId="77777777" w:rsidTr="00C3407C">
        <w:tc>
          <w:tcPr>
            <w:tcW w:w="562" w:type="dxa"/>
          </w:tcPr>
          <w:p w14:paraId="76E93223" w14:textId="635A13AB" w:rsidR="00EF2286" w:rsidRPr="004839E9" w:rsidRDefault="00C3407C" w:rsidP="00C3407C">
            <w:pPr>
              <w:rPr>
                <w:rFonts w:cstheme="minorHAnsi"/>
                <w:sz w:val="20"/>
                <w:szCs w:val="20"/>
              </w:rPr>
            </w:pPr>
            <w:r>
              <w:rPr>
                <w:rFonts w:cstheme="minorHAnsi"/>
                <w:sz w:val="20"/>
                <w:szCs w:val="20"/>
                <w:lang w:val="hi"/>
              </w:rPr>
              <w:lastRenderedPageBreak/>
              <w:t>7</w:t>
            </w:r>
          </w:p>
        </w:tc>
        <w:tc>
          <w:tcPr>
            <w:tcW w:w="3686" w:type="dxa"/>
          </w:tcPr>
          <w:p w14:paraId="40BB6867" w14:textId="0F0E533D" w:rsidR="00EF2286" w:rsidRDefault="00EF2286" w:rsidP="00EF2286">
            <w:pPr>
              <w:rPr>
                <w:rFonts w:cstheme="minorHAnsi"/>
                <w:sz w:val="20"/>
                <w:szCs w:val="20"/>
              </w:rPr>
            </w:pPr>
            <w:r>
              <w:rPr>
                <w:rFonts w:cstheme="minorHAnsi"/>
                <w:sz w:val="20"/>
                <w:szCs w:val="20"/>
                <w:lang w:val="hi"/>
              </w:rPr>
              <w:t>वेबसाइट सुलभता</w:t>
            </w:r>
          </w:p>
        </w:tc>
        <w:tc>
          <w:tcPr>
            <w:tcW w:w="4366" w:type="dxa"/>
          </w:tcPr>
          <w:p w14:paraId="6B35585B" w14:textId="7861ED3A" w:rsidR="00EF2286" w:rsidRPr="004839E9" w:rsidRDefault="00EF2286" w:rsidP="00EF2286">
            <w:pPr>
              <w:rPr>
                <w:rFonts w:cstheme="minorHAnsi"/>
                <w:sz w:val="20"/>
                <w:szCs w:val="20"/>
              </w:rPr>
            </w:pPr>
            <w:r>
              <w:rPr>
                <w:rFonts w:cstheme="minorHAnsi"/>
                <w:sz w:val="20"/>
                <w:szCs w:val="20"/>
                <w:lang w:val="hi"/>
              </w:rPr>
              <w:t>वेबसाइटों के लिए पहुँच (डब्ल्यूसीएजी) आवश्यकताएँ तय करना</w:t>
            </w:r>
          </w:p>
        </w:tc>
        <w:tc>
          <w:tcPr>
            <w:tcW w:w="1710" w:type="dxa"/>
          </w:tcPr>
          <w:p w14:paraId="788B8DC5" w14:textId="77777777" w:rsidR="00EF2286" w:rsidRPr="004839E9" w:rsidRDefault="00EF2286" w:rsidP="00EF2286">
            <w:pPr>
              <w:rPr>
                <w:rFonts w:cstheme="minorHAnsi"/>
                <w:sz w:val="20"/>
                <w:szCs w:val="20"/>
              </w:rPr>
            </w:pPr>
            <w:r>
              <w:rPr>
                <w:rFonts w:cstheme="minorHAnsi"/>
                <w:sz w:val="20"/>
                <w:szCs w:val="20"/>
                <w:lang w:val="hi"/>
              </w:rPr>
              <w:t>नियामक, उप-विकल्प 3</w:t>
            </w:r>
          </w:p>
        </w:tc>
        <w:tc>
          <w:tcPr>
            <w:tcW w:w="3624" w:type="dxa"/>
          </w:tcPr>
          <w:p w14:paraId="1CCAC25E" w14:textId="77777777" w:rsidR="00EF2286" w:rsidRPr="004839E9" w:rsidRDefault="00EF2286" w:rsidP="00EF2286">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EF2286" w14:paraId="19896DB3" w14:textId="77777777" w:rsidTr="00C3407C">
        <w:tc>
          <w:tcPr>
            <w:tcW w:w="562" w:type="dxa"/>
          </w:tcPr>
          <w:p w14:paraId="7B0D812B" w14:textId="11B1702C" w:rsidR="00EF2286" w:rsidRPr="004839E9" w:rsidRDefault="00C3407C" w:rsidP="00C3407C">
            <w:pPr>
              <w:rPr>
                <w:rFonts w:cstheme="minorHAnsi"/>
                <w:sz w:val="20"/>
                <w:szCs w:val="20"/>
              </w:rPr>
            </w:pPr>
            <w:r>
              <w:rPr>
                <w:rFonts w:cstheme="minorHAnsi"/>
                <w:sz w:val="20"/>
                <w:szCs w:val="20"/>
                <w:lang w:val="hi"/>
              </w:rPr>
              <w:t>8</w:t>
            </w:r>
          </w:p>
        </w:tc>
        <w:tc>
          <w:tcPr>
            <w:tcW w:w="3686" w:type="dxa"/>
          </w:tcPr>
          <w:p w14:paraId="4569ABA9" w14:textId="339C0FDF" w:rsidR="00EF2286" w:rsidRDefault="00EF2286" w:rsidP="00EF2286">
            <w:pPr>
              <w:rPr>
                <w:rFonts w:cstheme="minorHAnsi"/>
                <w:sz w:val="20"/>
                <w:szCs w:val="20"/>
              </w:rPr>
            </w:pPr>
            <w:r>
              <w:rPr>
                <w:rFonts w:cstheme="minorHAnsi"/>
                <w:sz w:val="20"/>
                <w:szCs w:val="20"/>
                <w:lang w:val="hi"/>
              </w:rPr>
              <w:t>सेवा में बाधा के दौरान संवाद</w:t>
            </w:r>
          </w:p>
        </w:tc>
        <w:tc>
          <w:tcPr>
            <w:tcW w:w="4366" w:type="dxa"/>
          </w:tcPr>
          <w:p w14:paraId="50215112" w14:textId="0A50B749" w:rsidR="00EF2286" w:rsidRPr="004839E9" w:rsidRDefault="00EF2286" w:rsidP="00EF2286">
            <w:pPr>
              <w:rPr>
                <w:rFonts w:cstheme="minorHAnsi"/>
                <w:sz w:val="20"/>
                <w:szCs w:val="20"/>
              </w:rPr>
            </w:pPr>
            <w:r>
              <w:rPr>
                <w:rFonts w:cstheme="minorHAnsi"/>
                <w:sz w:val="20"/>
                <w:szCs w:val="20"/>
                <w:lang w:val="hi"/>
              </w:rPr>
              <w:t>बाधा का विवरण और कई प्रकार के फोरमेटों (तरीकों) में यात्रा के वैकल्पिक विकल्पों के बारे में बताने से संबंधित आवश्यकताएँ</w:t>
            </w:r>
          </w:p>
        </w:tc>
        <w:tc>
          <w:tcPr>
            <w:tcW w:w="1710" w:type="dxa"/>
          </w:tcPr>
          <w:p w14:paraId="29300285" w14:textId="77777777" w:rsidR="00EF2286" w:rsidRPr="004839E9" w:rsidRDefault="00EF2286" w:rsidP="00EF2286">
            <w:pPr>
              <w:rPr>
                <w:rFonts w:cstheme="minorHAnsi"/>
                <w:sz w:val="20"/>
                <w:szCs w:val="20"/>
              </w:rPr>
            </w:pPr>
            <w:r>
              <w:rPr>
                <w:rFonts w:cstheme="minorHAnsi"/>
                <w:sz w:val="20"/>
                <w:szCs w:val="20"/>
                <w:lang w:val="hi"/>
              </w:rPr>
              <w:t>नियामक</w:t>
            </w:r>
          </w:p>
        </w:tc>
        <w:tc>
          <w:tcPr>
            <w:tcW w:w="3624" w:type="dxa"/>
          </w:tcPr>
          <w:p w14:paraId="31DD8022" w14:textId="3ACDCE7B" w:rsidR="00EF2286" w:rsidRPr="004839E9" w:rsidRDefault="00EF2286" w:rsidP="00EF2286">
            <w:pPr>
              <w:rPr>
                <w:rFonts w:cstheme="minorHAnsi"/>
                <w:sz w:val="20"/>
                <w:szCs w:val="20"/>
              </w:rPr>
            </w:pPr>
            <w:r>
              <w:rPr>
                <w:rFonts w:cstheme="minorHAnsi"/>
                <w:sz w:val="20"/>
                <w:szCs w:val="20"/>
                <w:lang w:val="hi"/>
              </w:rPr>
              <w:t>मौजूदा तथा नई संपत्तियाँ - 5 साल की तय समय सीमा</w:t>
            </w:r>
          </w:p>
        </w:tc>
      </w:tr>
      <w:tr w:rsidR="00EF2286" w14:paraId="07CCF9FC" w14:textId="77777777" w:rsidTr="00C3407C">
        <w:tc>
          <w:tcPr>
            <w:tcW w:w="562" w:type="dxa"/>
          </w:tcPr>
          <w:p w14:paraId="48421B3B" w14:textId="5F2914C9" w:rsidR="00EF2286" w:rsidRPr="004839E9" w:rsidRDefault="00C3407C" w:rsidP="00C3407C">
            <w:pPr>
              <w:rPr>
                <w:rFonts w:cstheme="minorHAnsi"/>
                <w:sz w:val="20"/>
                <w:szCs w:val="20"/>
              </w:rPr>
            </w:pPr>
            <w:r>
              <w:rPr>
                <w:rFonts w:cstheme="minorHAnsi"/>
                <w:sz w:val="20"/>
                <w:szCs w:val="20"/>
                <w:lang w:val="hi"/>
              </w:rPr>
              <w:t>9</w:t>
            </w:r>
          </w:p>
        </w:tc>
        <w:tc>
          <w:tcPr>
            <w:tcW w:w="3686" w:type="dxa"/>
          </w:tcPr>
          <w:p w14:paraId="47AAE6DA" w14:textId="0519A725" w:rsidR="00EF2286" w:rsidRDefault="00EF2286" w:rsidP="00EF2286">
            <w:pPr>
              <w:rPr>
                <w:rFonts w:cstheme="minorHAnsi"/>
                <w:sz w:val="20"/>
                <w:szCs w:val="20"/>
              </w:rPr>
            </w:pPr>
            <w:r>
              <w:rPr>
                <w:rFonts w:cstheme="minorHAnsi"/>
                <w:sz w:val="20"/>
                <w:szCs w:val="20"/>
                <w:lang w:val="hi"/>
              </w:rPr>
              <w:t>उँचे उठे हुए प्लेटफॉर्म्स (रास्ते)</w:t>
            </w:r>
          </w:p>
        </w:tc>
        <w:tc>
          <w:tcPr>
            <w:tcW w:w="4366" w:type="dxa"/>
          </w:tcPr>
          <w:p w14:paraId="2B1B90E9" w14:textId="5D7D10FE" w:rsidR="00EF2286" w:rsidRPr="004839E9" w:rsidRDefault="00EF2286" w:rsidP="00EF2286">
            <w:pPr>
              <w:rPr>
                <w:rFonts w:cstheme="minorHAnsi"/>
                <w:sz w:val="20"/>
                <w:szCs w:val="20"/>
              </w:rPr>
            </w:pPr>
            <w:r>
              <w:rPr>
                <w:rFonts w:cstheme="minorHAnsi"/>
                <w:sz w:val="20"/>
                <w:szCs w:val="20"/>
                <w:lang w:val="hi"/>
              </w:rPr>
              <w:t>अत्यधिक भीड़ वाले समय में अधिकतम ढलान की आवश्यकता</w:t>
            </w:r>
          </w:p>
        </w:tc>
        <w:tc>
          <w:tcPr>
            <w:tcW w:w="1710" w:type="dxa"/>
          </w:tcPr>
          <w:p w14:paraId="5B92F264" w14:textId="77777777" w:rsidR="00EF2286" w:rsidRPr="004839E9" w:rsidRDefault="00EF2286" w:rsidP="00EF2286">
            <w:pPr>
              <w:rPr>
                <w:rFonts w:cstheme="minorHAnsi"/>
                <w:sz w:val="20"/>
                <w:szCs w:val="20"/>
              </w:rPr>
            </w:pPr>
            <w:r>
              <w:rPr>
                <w:rFonts w:cstheme="minorHAnsi"/>
                <w:sz w:val="20"/>
                <w:szCs w:val="20"/>
                <w:lang w:val="hi"/>
              </w:rPr>
              <w:t>नियामक</w:t>
            </w:r>
          </w:p>
        </w:tc>
        <w:tc>
          <w:tcPr>
            <w:tcW w:w="3624" w:type="dxa"/>
          </w:tcPr>
          <w:p w14:paraId="2F69C590" w14:textId="77777777" w:rsidR="00EF2286" w:rsidRPr="004839E9" w:rsidRDefault="00EF2286" w:rsidP="00EF2286">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EF2286" w14:paraId="7176C790" w14:textId="77777777" w:rsidTr="00C3407C">
        <w:tc>
          <w:tcPr>
            <w:tcW w:w="562" w:type="dxa"/>
          </w:tcPr>
          <w:p w14:paraId="5D9EF5C3" w14:textId="52A9E991" w:rsidR="00EF2286" w:rsidRPr="004839E9" w:rsidRDefault="00C3407C" w:rsidP="00C3407C">
            <w:pPr>
              <w:rPr>
                <w:rFonts w:cstheme="minorHAnsi"/>
                <w:sz w:val="20"/>
                <w:szCs w:val="20"/>
              </w:rPr>
            </w:pPr>
            <w:r>
              <w:rPr>
                <w:rFonts w:cstheme="minorHAnsi"/>
                <w:sz w:val="20"/>
                <w:szCs w:val="20"/>
                <w:lang w:val="hi"/>
              </w:rPr>
              <w:t>10</w:t>
            </w:r>
          </w:p>
        </w:tc>
        <w:tc>
          <w:tcPr>
            <w:tcW w:w="3686" w:type="dxa"/>
          </w:tcPr>
          <w:p w14:paraId="64F496FE" w14:textId="442DF4B5" w:rsidR="00EF2286" w:rsidRDefault="00EF2286" w:rsidP="00EF2286">
            <w:pPr>
              <w:rPr>
                <w:rFonts w:cstheme="minorHAnsi"/>
                <w:sz w:val="20"/>
                <w:szCs w:val="20"/>
              </w:rPr>
            </w:pPr>
            <w:r>
              <w:rPr>
                <w:rFonts w:cstheme="minorHAnsi"/>
                <w:sz w:val="20"/>
                <w:szCs w:val="20"/>
                <w:lang w:val="hi"/>
              </w:rPr>
              <w:t>सहायक पशु मल-मूत्र विसर्जन सुविधाएँ</w:t>
            </w:r>
          </w:p>
        </w:tc>
        <w:tc>
          <w:tcPr>
            <w:tcW w:w="4366" w:type="dxa"/>
          </w:tcPr>
          <w:p w14:paraId="3647230A" w14:textId="460D277A" w:rsidR="00EF2286" w:rsidRPr="004839E9" w:rsidRDefault="00EF2286" w:rsidP="00EF2286">
            <w:pPr>
              <w:rPr>
                <w:rFonts w:cstheme="minorHAnsi"/>
                <w:sz w:val="20"/>
                <w:szCs w:val="20"/>
              </w:rPr>
            </w:pPr>
            <w:r>
              <w:rPr>
                <w:rFonts w:cstheme="minorHAnsi"/>
                <w:sz w:val="20"/>
                <w:szCs w:val="20"/>
                <w:lang w:val="hi"/>
              </w:rPr>
              <w:t xml:space="preserve">सहायक पशु मल-मूत्र विसर्जन सुविधाओं के लिए स्थान, संरचना और सूचना की व्यवस्था के बारे में दिशा-निर्देश </w:t>
            </w:r>
          </w:p>
        </w:tc>
        <w:tc>
          <w:tcPr>
            <w:tcW w:w="1710" w:type="dxa"/>
          </w:tcPr>
          <w:p w14:paraId="6218115F" w14:textId="77777777" w:rsidR="00EF2286" w:rsidRPr="004839E9" w:rsidRDefault="00EF2286" w:rsidP="00EF2286">
            <w:pPr>
              <w:rPr>
                <w:rFonts w:cstheme="minorHAnsi"/>
                <w:sz w:val="20"/>
                <w:szCs w:val="20"/>
              </w:rPr>
            </w:pPr>
            <w:r>
              <w:rPr>
                <w:rFonts w:cstheme="minorHAnsi"/>
                <w:sz w:val="20"/>
                <w:szCs w:val="20"/>
                <w:lang w:val="hi"/>
              </w:rPr>
              <w:t>ग़ैर-नियामक</w:t>
            </w:r>
          </w:p>
        </w:tc>
        <w:tc>
          <w:tcPr>
            <w:tcW w:w="3624" w:type="dxa"/>
          </w:tcPr>
          <w:p w14:paraId="505F4214" w14:textId="77777777" w:rsidR="00EF2286" w:rsidRPr="004839E9" w:rsidRDefault="00EF2286" w:rsidP="00EF2286">
            <w:pPr>
              <w:rPr>
                <w:rFonts w:cstheme="minorHAnsi"/>
                <w:sz w:val="20"/>
                <w:szCs w:val="20"/>
              </w:rPr>
            </w:pPr>
            <w:r>
              <w:rPr>
                <w:rFonts w:cstheme="minorHAnsi"/>
                <w:sz w:val="20"/>
                <w:szCs w:val="20"/>
                <w:lang w:val="hi"/>
              </w:rPr>
              <w:t>द होल जर्नी गाइड (The Whole Journey Guide)</w:t>
            </w:r>
          </w:p>
        </w:tc>
      </w:tr>
      <w:tr w:rsidR="00EF2286" w14:paraId="6381634C" w14:textId="77777777" w:rsidTr="00C3407C">
        <w:tc>
          <w:tcPr>
            <w:tcW w:w="562" w:type="dxa"/>
          </w:tcPr>
          <w:p w14:paraId="74D2D865" w14:textId="48126EC1" w:rsidR="00EF2286" w:rsidRPr="004839E9" w:rsidRDefault="00C3407C" w:rsidP="00C3407C">
            <w:pPr>
              <w:rPr>
                <w:rFonts w:cstheme="minorHAnsi"/>
                <w:sz w:val="20"/>
                <w:szCs w:val="20"/>
              </w:rPr>
            </w:pPr>
            <w:r>
              <w:rPr>
                <w:rFonts w:cstheme="minorHAnsi"/>
                <w:sz w:val="20"/>
                <w:szCs w:val="20"/>
                <w:lang w:val="hi"/>
              </w:rPr>
              <w:t>11</w:t>
            </w:r>
          </w:p>
        </w:tc>
        <w:tc>
          <w:tcPr>
            <w:tcW w:w="3686" w:type="dxa"/>
          </w:tcPr>
          <w:p w14:paraId="264E6C48" w14:textId="32119B6C" w:rsidR="00EF2286" w:rsidRDefault="00EF2286" w:rsidP="00EF2286">
            <w:pPr>
              <w:rPr>
                <w:rFonts w:cstheme="minorHAnsi"/>
                <w:sz w:val="20"/>
                <w:szCs w:val="20"/>
              </w:rPr>
            </w:pPr>
            <w:r>
              <w:rPr>
                <w:rFonts w:cstheme="minorHAnsi"/>
                <w:sz w:val="20"/>
                <w:szCs w:val="20"/>
                <w:lang w:val="hi"/>
              </w:rPr>
              <w:t>आपात-स्थिति निकास</w:t>
            </w:r>
          </w:p>
        </w:tc>
        <w:tc>
          <w:tcPr>
            <w:tcW w:w="4366" w:type="dxa"/>
          </w:tcPr>
          <w:p w14:paraId="57C488E9" w14:textId="76DDAA27" w:rsidR="00EF2286" w:rsidRPr="004839E9" w:rsidRDefault="00EF2286" w:rsidP="00EF2286">
            <w:pPr>
              <w:rPr>
                <w:rFonts w:cstheme="minorHAnsi"/>
                <w:sz w:val="20"/>
                <w:szCs w:val="20"/>
              </w:rPr>
            </w:pPr>
            <w:r>
              <w:rPr>
                <w:rFonts w:cstheme="minorHAnsi"/>
                <w:sz w:val="20"/>
                <w:szCs w:val="20"/>
                <w:lang w:val="hi"/>
              </w:rPr>
              <w:t xml:space="preserve">सार्वजनिक परिवहन बुनियादी ढाँचे से संबंधित, आपात-स्थिति निकास के बारे में दिशा-निर्देश </w:t>
            </w:r>
          </w:p>
        </w:tc>
        <w:tc>
          <w:tcPr>
            <w:tcW w:w="1710" w:type="dxa"/>
          </w:tcPr>
          <w:p w14:paraId="29C533FA" w14:textId="77777777" w:rsidR="00EF2286" w:rsidRPr="004839E9" w:rsidRDefault="00EF2286" w:rsidP="00EF2286">
            <w:pPr>
              <w:rPr>
                <w:rFonts w:cstheme="minorHAnsi"/>
                <w:sz w:val="20"/>
                <w:szCs w:val="20"/>
              </w:rPr>
            </w:pPr>
            <w:r>
              <w:rPr>
                <w:rFonts w:cstheme="minorHAnsi"/>
                <w:sz w:val="20"/>
                <w:szCs w:val="20"/>
                <w:lang w:val="hi"/>
              </w:rPr>
              <w:t>ग़ैर-नियामक</w:t>
            </w:r>
          </w:p>
        </w:tc>
        <w:tc>
          <w:tcPr>
            <w:tcW w:w="3624" w:type="dxa"/>
          </w:tcPr>
          <w:p w14:paraId="0D67D5CA" w14:textId="77777777" w:rsidR="00EF2286" w:rsidRPr="004839E9" w:rsidRDefault="00EF2286" w:rsidP="00EF2286">
            <w:pPr>
              <w:rPr>
                <w:rFonts w:cstheme="minorHAnsi"/>
                <w:sz w:val="20"/>
                <w:szCs w:val="20"/>
              </w:rPr>
            </w:pPr>
            <w:r>
              <w:rPr>
                <w:rFonts w:cstheme="minorHAnsi"/>
                <w:sz w:val="20"/>
                <w:szCs w:val="20"/>
                <w:lang w:val="hi"/>
              </w:rPr>
              <w:t>द होल जर्नी गाइड (The Whole Journey Guide)</w:t>
            </w:r>
          </w:p>
        </w:tc>
      </w:tr>
      <w:tr w:rsidR="00EF2286" w14:paraId="7A3D0DC7" w14:textId="77777777" w:rsidTr="00C3407C">
        <w:tc>
          <w:tcPr>
            <w:tcW w:w="562" w:type="dxa"/>
          </w:tcPr>
          <w:p w14:paraId="75CB4E4C" w14:textId="70D72AF9" w:rsidR="00EF2286" w:rsidRPr="004839E9" w:rsidRDefault="00C3407C" w:rsidP="00C3407C">
            <w:pPr>
              <w:rPr>
                <w:rFonts w:cstheme="minorHAnsi"/>
                <w:sz w:val="20"/>
                <w:szCs w:val="20"/>
              </w:rPr>
            </w:pPr>
            <w:r>
              <w:rPr>
                <w:rFonts w:cstheme="minorHAnsi"/>
                <w:sz w:val="20"/>
                <w:szCs w:val="20"/>
                <w:lang w:val="hi"/>
              </w:rPr>
              <w:t>12</w:t>
            </w:r>
          </w:p>
        </w:tc>
        <w:tc>
          <w:tcPr>
            <w:tcW w:w="3686" w:type="dxa"/>
          </w:tcPr>
          <w:p w14:paraId="7C44D868" w14:textId="688445A4" w:rsidR="00EF2286" w:rsidRDefault="00EF2286" w:rsidP="00EF2286">
            <w:pPr>
              <w:rPr>
                <w:rFonts w:cstheme="minorHAnsi"/>
                <w:sz w:val="20"/>
                <w:szCs w:val="20"/>
              </w:rPr>
            </w:pPr>
            <w:r>
              <w:rPr>
                <w:rFonts w:cstheme="minorHAnsi"/>
                <w:sz w:val="20"/>
                <w:szCs w:val="20"/>
                <w:lang w:val="hi"/>
              </w:rPr>
              <w:t>उद्देश्य के अनुसार निर्मित पहुँच मार्ग</w:t>
            </w:r>
          </w:p>
        </w:tc>
        <w:tc>
          <w:tcPr>
            <w:tcW w:w="4366" w:type="dxa"/>
          </w:tcPr>
          <w:p w14:paraId="1387A4D6" w14:textId="0BA85E12" w:rsidR="00EF2286" w:rsidRPr="004839E9" w:rsidRDefault="00EF2286" w:rsidP="00EF2286">
            <w:pPr>
              <w:rPr>
                <w:rFonts w:cstheme="minorHAnsi"/>
                <w:sz w:val="20"/>
                <w:szCs w:val="20"/>
              </w:rPr>
            </w:pPr>
            <w:r>
              <w:rPr>
                <w:rFonts w:cstheme="minorHAnsi"/>
                <w:sz w:val="20"/>
                <w:szCs w:val="20"/>
                <w:lang w:val="hi"/>
              </w:rPr>
              <w:t xml:space="preserve">यह सुनिश्चित करने के लिए दिशा-निर्देश कि पहुँच मार्ग उद्देश्य के अनुसार निर्मित हों, जिसमें शामिल है (किंतु इन्ही तक सीमित नहीं), डिज़ाइन के सार्वभौमिक सिद्धांत, निरंतर सुलभता और भविष्य में माँग के अनुमान वाले। </w:t>
            </w:r>
          </w:p>
        </w:tc>
        <w:tc>
          <w:tcPr>
            <w:tcW w:w="1710" w:type="dxa"/>
          </w:tcPr>
          <w:p w14:paraId="55CB5685" w14:textId="77777777" w:rsidR="00EF2286" w:rsidRPr="004839E9" w:rsidRDefault="00EF2286" w:rsidP="00EF2286">
            <w:pPr>
              <w:rPr>
                <w:rFonts w:cstheme="minorHAnsi"/>
                <w:sz w:val="20"/>
                <w:szCs w:val="20"/>
              </w:rPr>
            </w:pPr>
            <w:r>
              <w:rPr>
                <w:rFonts w:cstheme="minorHAnsi"/>
                <w:sz w:val="20"/>
                <w:szCs w:val="20"/>
                <w:lang w:val="hi"/>
              </w:rPr>
              <w:t>ग़ैर-नियामक</w:t>
            </w:r>
          </w:p>
        </w:tc>
        <w:tc>
          <w:tcPr>
            <w:tcW w:w="3624" w:type="dxa"/>
          </w:tcPr>
          <w:p w14:paraId="74C30FAB" w14:textId="77777777" w:rsidR="00EF2286" w:rsidRPr="004839E9" w:rsidRDefault="00EF2286" w:rsidP="00EF2286">
            <w:pPr>
              <w:rPr>
                <w:rFonts w:cstheme="minorHAnsi"/>
                <w:sz w:val="20"/>
                <w:szCs w:val="20"/>
              </w:rPr>
            </w:pPr>
            <w:r>
              <w:rPr>
                <w:rFonts w:cstheme="minorHAnsi"/>
                <w:sz w:val="20"/>
                <w:szCs w:val="20"/>
                <w:lang w:val="hi"/>
              </w:rPr>
              <w:t>द होल जर्नी गाइड (The Whole Journey Guide)</w:t>
            </w:r>
          </w:p>
        </w:tc>
      </w:tr>
      <w:tr w:rsidR="00EF2286" w14:paraId="33DF9D57" w14:textId="77777777" w:rsidTr="00C3407C">
        <w:tc>
          <w:tcPr>
            <w:tcW w:w="562" w:type="dxa"/>
          </w:tcPr>
          <w:p w14:paraId="13467279" w14:textId="118BC818" w:rsidR="00EF2286" w:rsidRPr="004839E9" w:rsidRDefault="00C3407C" w:rsidP="00C3407C">
            <w:pPr>
              <w:rPr>
                <w:rFonts w:cstheme="minorHAnsi"/>
                <w:sz w:val="20"/>
                <w:szCs w:val="20"/>
              </w:rPr>
            </w:pPr>
            <w:r>
              <w:rPr>
                <w:rFonts w:cstheme="minorHAnsi"/>
                <w:sz w:val="20"/>
                <w:szCs w:val="20"/>
                <w:lang w:val="hi"/>
              </w:rPr>
              <w:t>13</w:t>
            </w:r>
          </w:p>
        </w:tc>
        <w:tc>
          <w:tcPr>
            <w:tcW w:w="3686" w:type="dxa"/>
          </w:tcPr>
          <w:p w14:paraId="7510D1F2" w14:textId="35708264" w:rsidR="00EF2286" w:rsidRDefault="00EF2286" w:rsidP="00EF2286">
            <w:pPr>
              <w:rPr>
                <w:rFonts w:cstheme="minorHAnsi"/>
                <w:sz w:val="20"/>
                <w:szCs w:val="20"/>
              </w:rPr>
            </w:pPr>
            <w:r>
              <w:rPr>
                <w:rFonts w:cstheme="minorHAnsi"/>
                <w:sz w:val="20"/>
                <w:szCs w:val="20"/>
                <w:lang w:val="hi"/>
              </w:rPr>
              <w:t>रास्ता ढूँढना</w:t>
            </w:r>
          </w:p>
        </w:tc>
        <w:tc>
          <w:tcPr>
            <w:tcW w:w="4366" w:type="dxa"/>
          </w:tcPr>
          <w:p w14:paraId="10A24415" w14:textId="2652AFF0" w:rsidR="00EF2286" w:rsidRPr="004839E9" w:rsidRDefault="00EF2286" w:rsidP="00EF2286">
            <w:pPr>
              <w:rPr>
                <w:rFonts w:cstheme="minorHAnsi"/>
                <w:sz w:val="20"/>
                <w:szCs w:val="20"/>
              </w:rPr>
            </w:pPr>
            <w:r>
              <w:rPr>
                <w:rFonts w:cstheme="minorHAnsi"/>
                <w:sz w:val="20"/>
                <w:szCs w:val="20"/>
                <w:lang w:val="hi"/>
              </w:rPr>
              <w:t>वस्तुओं का चमक विरोधाभास (लुमिनेंस कॉन्ट्रास्ट), ज़मीन की सतह के सुनियोजित सूचना पट्टों (साइन बोर्ड्स) का उपयोग तथा ब्रेल और सुनियोजित साइन लगाने से संबंधित आवश्यकताएँ।</w:t>
            </w:r>
          </w:p>
        </w:tc>
        <w:tc>
          <w:tcPr>
            <w:tcW w:w="1710" w:type="dxa"/>
          </w:tcPr>
          <w:p w14:paraId="3C1A8EFA" w14:textId="77777777" w:rsidR="00EF2286" w:rsidRPr="004839E9" w:rsidRDefault="00EF2286" w:rsidP="00EF2286">
            <w:pPr>
              <w:rPr>
                <w:rFonts w:cstheme="minorHAnsi"/>
                <w:sz w:val="20"/>
                <w:szCs w:val="20"/>
              </w:rPr>
            </w:pPr>
            <w:r>
              <w:rPr>
                <w:rFonts w:cstheme="minorHAnsi"/>
                <w:sz w:val="20"/>
                <w:szCs w:val="20"/>
                <w:lang w:val="hi"/>
              </w:rPr>
              <w:t>नियामक</w:t>
            </w:r>
          </w:p>
        </w:tc>
        <w:tc>
          <w:tcPr>
            <w:tcW w:w="3624" w:type="dxa"/>
          </w:tcPr>
          <w:p w14:paraId="61EBF33F" w14:textId="0477245F" w:rsidR="00EF2286" w:rsidRPr="004839E9" w:rsidRDefault="00EF2286" w:rsidP="00EF2286">
            <w:pPr>
              <w:rPr>
                <w:rFonts w:cstheme="minorHAnsi"/>
                <w:i/>
                <w:sz w:val="20"/>
                <w:szCs w:val="20"/>
              </w:rPr>
            </w:pPr>
            <w:r>
              <w:rPr>
                <w:rFonts w:cstheme="minorHAnsi"/>
                <w:sz w:val="20"/>
                <w:szCs w:val="20"/>
                <w:lang w:val="hi"/>
              </w:rPr>
              <w:t>मौजूदा तथा नई संपत्तियाँ - 10 साल की तय समय सीमा</w:t>
            </w:r>
          </w:p>
        </w:tc>
      </w:tr>
      <w:tr w:rsidR="00EF2286" w14:paraId="2EB0F8B3" w14:textId="77777777" w:rsidTr="00C3407C">
        <w:tc>
          <w:tcPr>
            <w:tcW w:w="562" w:type="dxa"/>
          </w:tcPr>
          <w:p w14:paraId="24A3EA33" w14:textId="101F8C44" w:rsidR="00EF2286" w:rsidRPr="004839E9" w:rsidRDefault="00C3407C" w:rsidP="00C3407C">
            <w:pPr>
              <w:rPr>
                <w:rFonts w:cstheme="minorHAnsi"/>
                <w:sz w:val="20"/>
                <w:szCs w:val="20"/>
              </w:rPr>
            </w:pPr>
            <w:r>
              <w:rPr>
                <w:rFonts w:cstheme="minorHAnsi"/>
                <w:sz w:val="20"/>
                <w:szCs w:val="20"/>
                <w:lang w:val="hi"/>
              </w:rPr>
              <w:t>14</w:t>
            </w:r>
          </w:p>
        </w:tc>
        <w:tc>
          <w:tcPr>
            <w:tcW w:w="3686" w:type="dxa"/>
          </w:tcPr>
          <w:p w14:paraId="416772BF" w14:textId="3846F9B1" w:rsidR="00EF2286" w:rsidRDefault="00EF2286" w:rsidP="00EF2286">
            <w:pPr>
              <w:rPr>
                <w:rFonts w:cstheme="minorHAnsi"/>
                <w:sz w:val="20"/>
                <w:szCs w:val="20"/>
              </w:rPr>
            </w:pPr>
            <w:r>
              <w:rPr>
                <w:rFonts w:cstheme="minorHAnsi"/>
                <w:sz w:val="20"/>
                <w:szCs w:val="20"/>
                <w:lang w:val="hi"/>
              </w:rPr>
              <w:t>ज़मीन की सतह के सुनियोजित संकेतक (टीजीएसआईज़)</w:t>
            </w:r>
          </w:p>
        </w:tc>
        <w:tc>
          <w:tcPr>
            <w:tcW w:w="4366" w:type="dxa"/>
          </w:tcPr>
          <w:p w14:paraId="3F5C66F7" w14:textId="12E180E2" w:rsidR="00EF2286" w:rsidRPr="004839E9" w:rsidRDefault="00EF2286" w:rsidP="00EF2286">
            <w:pPr>
              <w:rPr>
                <w:rFonts w:cstheme="minorHAnsi"/>
                <w:sz w:val="20"/>
                <w:szCs w:val="20"/>
              </w:rPr>
            </w:pPr>
            <w:r>
              <w:rPr>
                <w:rFonts w:cstheme="minorHAnsi"/>
                <w:sz w:val="20"/>
                <w:szCs w:val="20"/>
                <w:lang w:val="hi"/>
              </w:rPr>
              <w:t>ज़मीन की सतह के दिशात्मक सुनियोजित सूचना पट्टों (साइन बोर्ड्स) (टीजीएसआईज़) के लिए डिज़ाइन संबंधी आवश्यकताएँ।</w:t>
            </w:r>
          </w:p>
        </w:tc>
        <w:tc>
          <w:tcPr>
            <w:tcW w:w="1710" w:type="dxa"/>
          </w:tcPr>
          <w:p w14:paraId="56E6F3A9" w14:textId="77777777" w:rsidR="00EF2286" w:rsidRPr="004839E9" w:rsidRDefault="00EF2286" w:rsidP="00EF2286">
            <w:pPr>
              <w:rPr>
                <w:rFonts w:cstheme="minorHAnsi"/>
                <w:sz w:val="20"/>
                <w:szCs w:val="20"/>
              </w:rPr>
            </w:pPr>
            <w:r>
              <w:rPr>
                <w:rFonts w:cstheme="minorHAnsi"/>
                <w:sz w:val="20"/>
                <w:szCs w:val="20"/>
                <w:lang w:val="hi"/>
              </w:rPr>
              <w:t>नियामक</w:t>
            </w:r>
          </w:p>
        </w:tc>
        <w:tc>
          <w:tcPr>
            <w:tcW w:w="3624" w:type="dxa"/>
          </w:tcPr>
          <w:p w14:paraId="751E83BE" w14:textId="4652B58E" w:rsidR="00EF2286" w:rsidRPr="004839E9" w:rsidRDefault="00EF2286" w:rsidP="00EF2286">
            <w:pPr>
              <w:rPr>
                <w:rFonts w:cstheme="minorHAnsi"/>
                <w:i/>
                <w:sz w:val="20"/>
                <w:szCs w:val="20"/>
              </w:rPr>
            </w:pPr>
            <w:r>
              <w:rPr>
                <w:rFonts w:cstheme="minorHAnsi"/>
                <w:sz w:val="20"/>
                <w:szCs w:val="20"/>
                <w:lang w:val="hi"/>
              </w:rPr>
              <w:t>मौजूदा तथा नई संपत्तियाँ - 10 साल की तय समय सीमा</w:t>
            </w:r>
          </w:p>
        </w:tc>
      </w:tr>
      <w:tr w:rsidR="00EF2286" w14:paraId="19D15973" w14:textId="77777777" w:rsidTr="00C3407C">
        <w:tc>
          <w:tcPr>
            <w:tcW w:w="562" w:type="dxa"/>
          </w:tcPr>
          <w:p w14:paraId="5641BB6D" w14:textId="4009EEA0" w:rsidR="00EF2286" w:rsidRPr="004839E9" w:rsidRDefault="00C3407C" w:rsidP="00C3407C">
            <w:pPr>
              <w:rPr>
                <w:rFonts w:cstheme="minorHAnsi"/>
                <w:sz w:val="20"/>
                <w:szCs w:val="20"/>
              </w:rPr>
            </w:pPr>
            <w:r>
              <w:rPr>
                <w:rFonts w:cstheme="minorHAnsi"/>
                <w:sz w:val="20"/>
                <w:szCs w:val="20"/>
                <w:lang w:val="hi"/>
              </w:rPr>
              <w:lastRenderedPageBreak/>
              <w:t>15</w:t>
            </w:r>
          </w:p>
        </w:tc>
        <w:tc>
          <w:tcPr>
            <w:tcW w:w="3686" w:type="dxa"/>
          </w:tcPr>
          <w:p w14:paraId="6DF37873" w14:textId="15E5BA18" w:rsidR="00EF2286" w:rsidRPr="004839E9" w:rsidRDefault="00EF2286" w:rsidP="00EF2286">
            <w:pPr>
              <w:rPr>
                <w:rFonts w:cstheme="minorHAnsi"/>
                <w:sz w:val="20"/>
                <w:szCs w:val="20"/>
              </w:rPr>
            </w:pPr>
            <w:r>
              <w:rPr>
                <w:rFonts w:cstheme="minorHAnsi"/>
                <w:sz w:val="20"/>
                <w:szCs w:val="20"/>
                <w:lang w:val="hi"/>
              </w:rPr>
              <w:t>यात्रियों के चढ़ने के ज़ोन</w:t>
            </w:r>
          </w:p>
        </w:tc>
        <w:tc>
          <w:tcPr>
            <w:tcW w:w="4366" w:type="dxa"/>
          </w:tcPr>
          <w:p w14:paraId="32C01A9E" w14:textId="6F2F55F9" w:rsidR="00EF2286" w:rsidRPr="004839E9" w:rsidRDefault="00EF2286" w:rsidP="00EF2286">
            <w:pPr>
              <w:rPr>
                <w:rFonts w:cstheme="minorHAnsi"/>
                <w:sz w:val="20"/>
                <w:szCs w:val="20"/>
              </w:rPr>
            </w:pPr>
            <w:r>
              <w:rPr>
                <w:rFonts w:cstheme="minorHAnsi"/>
                <w:sz w:val="20"/>
                <w:szCs w:val="20"/>
                <w:lang w:val="hi"/>
              </w:rPr>
              <w:t>सार्वजनिक परिवहन स्थल पर यात्रियों के चढ़ने वाले ज़ोन में वाहन की पहली और अंतिम जगह के पहुँच योग्य (एक्सेसेबल) होने की आवश्यकताएँ।</w:t>
            </w:r>
          </w:p>
        </w:tc>
        <w:tc>
          <w:tcPr>
            <w:tcW w:w="1710" w:type="dxa"/>
          </w:tcPr>
          <w:p w14:paraId="0EC9E6F5" w14:textId="77777777" w:rsidR="00EF2286" w:rsidRPr="004839E9" w:rsidRDefault="00EF2286" w:rsidP="00EF2286">
            <w:pPr>
              <w:rPr>
                <w:rFonts w:cstheme="minorHAnsi"/>
                <w:sz w:val="20"/>
                <w:szCs w:val="20"/>
              </w:rPr>
            </w:pPr>
            <w:r>
              <w:rPr>
                <w:rFonts w:cstheme="minorHAnsi"/>
                <w:sz w:val="20"/>
                <w:szCs w:val="20"/>
                <w:lang w:val="hi"/>
              </w:rPr>
              <w:t>नियामक, उप-विकल्प 2</w:t>
            </w:r>
          </w:p>
        </w:tc>
        <w:tc>
          <w:tcPr>
            <w:tcW w:w="3624" w:type="dxa"/>
          </w:tcPr>
          <w:p w14:paraId="72AE0A62" w14:textId="5B9DC2E0" w:rsidR="00EF2286" w:rsidRPr="004839E9" w:rsidRDefault="00EF2286" w:rsidP="00EF2286">
            <w:pPr>
              <w:rPr>
                <w:rFonts w:cstheme="minorHAnsi"/>
                <w:i/>
                <w:sz w:val="20"/>
                <w:szCs w:val="20"/>
              </w:rPr>
            </w:pPr>
            <w:r>
              <w:rPr>
                <w:rFonts w:cstheme="minorHAnsi"/>
                <w:sz w:val="20"/>
                <w:szCs w:val="20"/>
                <w:lang w:val="hi"/>
              </w:rPr>
              <w:t>मौजूदा तथा नई संपत्तियाँ - 10 साल की तय समय सीमा</w:t>
            </w:r>
          </w:p>
        </w:tc>
      </w:tr>
      <w:tr w:rsidR="00EF2286" w14:paraId="439B788B" w14:textId="77777777" w:rsidTr="00C3407C">
        <w:tc>
          <w:tcPr>
            <w:tcW w:w="562" w:type="dxa"/>
          </w:tcPr>
          <w:p w14:paraId="0F615065" w14:textId="1DDEAAA5" w:rsidR="00EF2286" w:rsidRPr="004839E9" w:rsidRDefault="00C3407C" w:rsidP="00C3407C">
            <w:pPr>
              <w:rPr>
                <w:rFonts w:cstheme="minorHAnsi"/>
                <w:sz w:val="20"/>
                <w:szCs w:val="20"/>
              </w:rPr>
            </w:pPr>
            <w:r>
              <w:rPr>
                <w:rFonts w:cstheme="minorHAnsi"/>
                <w:sz w:val="20"/>
                <w:szCs w:val="20"/>
                <w:lang w:val="hi"/>
              </w:rPr>
              <w:t>16</w:t>
            </w:r>
          </w:p>
        </w:tc>
        <w:tc>
          <w:tcPr>
            <w:tcW w:w="3686" w:type="dxa"/>
          </w:tcPr>
          <w:p w14:paraId="443638D7" w14:textId="2920E670" w:rsidR="00EF2286" w:rsidRPr="00C11F59" w:rsidRDefault="00EF2286" w:rsidP="00EF2286">
            <w:pPr>
              <w:rPr>
                <w:sz w:val="20"/>
              </w:rPr>
            </w:pPr>
            <w:r>
              <w:rPr>
                <w:rFonts w:cstheme="minorHAnsi"/>
                <w:sz w:val="20"/>
                <w:szCs w:val="20"/>
                <w:lang w:val="hi"/>
              </w:rPr>
              <w:t>सूचना का कई प्रकार के प्रारूपों में प्रावधान</w:t>
            </w:r>
          </w:p>
        </w:tc>
        <w:tc>
          <w:tcPr>
            <w:tcW w:w="4366" w:type="dxa"/>
          </w:tcPr>
          <w:p w14:paraId="2355EE56" w14:textId="56AD893A" w:rsidR="00EF2286" w:rsidRPr="004839E9" w:rsidRDefault="00EF2286" w:rsidP="00EF2286">
            <w:pPr>
              <w:rPr>
                <w:rFonts w:cstheme="minorHAnsi"/>
                <w:sz w:val="20"/>
                <w:szCs w:val="20"/>
              </w:rPr>
            </w:pPr>
            <w:r>
              <w:rPr>
                <w:sz w:val="20"/>
                <w:lang w:val="hi"/>
              </w:rPr>
              <w:t>यह आवश्यकता है कि ऑनलाइन सूचना ही, सूचना प्रदान करने का एकमात्र जरिया न हो।</w:t>
            </w:r>
          </w:p>
        </w:tc>
        <w:tc>
          <w:tcPr>
            <w:tcW w:w="1710" w:type="dxa"/>
          </w:tcPr>
          <w:p w14:paraId="32A52333" w14:textId="77777777" w:rsidR="00EF2286" w:rsidRPr="004839E9" w:rsidRDefault="00EF2286" w:rsidP="00EF2286">
            <w:pPr>
              <w:rPr>
                <w:rFonts w:cstheme="minorHAnsi"/>
                <w:sz w:val="20"/>
                <w:szCs w:val="20"/>
              </w:rPr>
            </w:pPr>
            <w:r>
              <w:rPr>
                <w:rFonts w:cstheme="minorHAnsi"/>
                <w:sz w:val="20"/>
                <w:szCs w:val="20"/>
                <w:lang w:val="hi"/>
              </w:rPr>
              <w:t>नियामक</w:t>
            </w:r>
          </w:p>
        </w:tc>
        <w:tc>
          <w:tcPr>
            <w:tcW w:w="3624" w:type="dxa"/>
          </w:tcPr>
          <w:p w14:paraId="044419B9" w14:textId="08354F41" w:rsidR="00EF2286" w:rsidRPr="004839E9" w:rsidRDefault="00EF2286" w:rsidP="00EF2286">
            <w:pPr>
              <w:rPr>
                <w:rFonts w:cstheme="minorHAnsi"/>
                <w:i/>
                <w:sz w:val="20"/>
                <w:szCs w:val="20"/>
              </w:rPr>
            </w:pPr>
            <w:r>
              <w:rPr>
                <w:rFonts w:cstheme="minorHAnsi"/>
                <w:sz w:val="20"/>
                <w:szCs w:val="20"/>
                <w:lang w:val="hi"/>
              </w:rPr>
              <w:t>मौजूदा तथा नई संपत्तियाँ - 5 साल की तय समय सीमा</w:t>
            </w:r>
          </w:p>
        </w:tc>
      </w:tr>
      <w:tr w:rsidR="00EF2286" w14:paraId="3AC5A56E" w14:textId="77777777" w:rsidTr="00C3407C">
        <w:tc>
          <w:tcPr>
            <w:tcW w:w="562" w:type="dxa"/>
          </w:tcPr>
          <w:p w14:paraId="3E6C3806" w14:textId="32DFD18E" w:rsidR="00EF2286" w:rsidRPr="004839E9" w:rsidRDefault="00C3407C" w:rsidP="00C3407C">
            <w:pPr>
              <w:rPr>
                <w:rFonts w:cstheme="minorHAnsi"/>
                <w:sz w:val="20"/>
                <w:szCs w:val="20"/>
              </w:rPr>
            </w:pPr>
            <w:r>
              <w:rPr>
                <w:rFonts w:cstheme="minorHAnsi"/>
                <w:sz w:val="20"/>
                <w:szCs w:val="20"/>
                <w:lang w:val="hi"/>
              </w:rPr>
              <w:t>17</w:t>
            </w:r>
          </w:p>
        </w:tc>
        <w:tc>
          <w:tcPr>
            <w:tcW w:w="3686" w:type="dxa"/>
          </w:tcPr>
          <w:p w14:paraId="3AA48D67" w14:textId="6E35279C" w:rsidR="00EF2286" w:rsidRPr="00C11F59" w:rsidRDefault="00EF2286" w:rsidP="00EF2286">
            <w:pPr>
              <w:rPr>
                <w:sz w:val="20"/>
              </w:rPr>
            </w:pPr>
            <w:r>
              <w:rPr>
                <w:rFonts w:cstheme="minorHAnsi"/>
                <w:sz w:val="20"/>
                <w:szCs w:val="20"/>
                <w:lang w:val="hi"/>
              </w:rPr>
              <w:t>ऑस्ट्रेलियन मानदंडों में और परिभाषा संबंधी संशोधन</w:t>
            </w:r>
          </w:p>
        </w:tc>
        <w:tc>
          <w:tcPr>
            <w:tcW w:w="4366" w:type="dxa"/>
          </w:tcPr>
          <w:p w14:paraId="58AE1B9D" w14:textId="7B9575F8" w:rsidR="00EF2286" w:rsidRPr="004839E9" w:rsidRDefault="00EF2286" w:rsidP="00EF2286">
            <w:pPr>
              <w:rPr>
                <w:rFonts w:cstheme="minorHAnsi"/>
                <w:sz w:val="20"/>
                <w:szCs w:val="20"/>
              </w:rPr>
            </w:pPr>
            <w:r>
              <w:rPr>
                <w:sz w:val="20"/>
                <w:lang w:val="hi"/>
              </w:rPr>
              <w:t>परिवहन मानदंडों को, सभी संबंधित ऑस्ट्रेलियन मानदंडों के संदर्भ में अपडेट किया जाएगा।</w:t>
            </w:r>
          </w:p>
        </w:tc>
        <w:tc>
          <w:tcPr>
            <w:tcW w:w="1710" w:type="dxa"/>
          </w:tcPr>
          <w:p w14:paraId="2A664348" w14:textId="3E77FCA7" w:rsidR="00EF2286" w:rsidRPr="004839E9" w:rsidRDefault="000D1611" w:rsidP="00EF2286">
            <w:pPr>
              <w:rPr>
                <w:rFonts w:cstheme="minorHAnsi"/>
                <w:sz w:val="20"/>
                <w:szCs w:val="20"/>
              </w:rPr>
            </w:pPr>
            <w:r>
              <w:rPr>
                <w:rFonts w:cstheme="minorHAnsi"/>
                <w:sz w:val="20"/>
                <w:szCs w:val="20"/>
                <w:lang w:val="hi"/>
              </w:rPr>
              <w:t xml:space="preserve">नियामक </w:t>
            </w:r>
          </w:p>
        </w:tc>
        <w:tc>
          <w:tcPr>
            <w:tcW w:w="3624" w:type="dxa"/>
          </w:tcPr>
          <w:p w14:paraId="302FF48D" w14:textId="77777777" w:rsidR="00EF2286" w:rsidRPr="004839E9" w:rsidRDefault="00EF2286" w:rsidP="00EF2286">
            <w:pPr>
              <w:rPr>
                <w:rFonts w:cstheme="minorHAnsi"/>
                <w:sz w:val="20"/>
                <w:szCs w:val="20"/>
              </w:rPr>
            </w:pPr>
            <w:r>
              <w:rPr>
                <w:rFonts w:cstheme="minorHAnsi"/>
                <w:sz w:val="20"/>
                <w:szCs w:val="20"/>
                <w:lang w:val="hi"/>
              </w:rPr>
              <w:t>अन्य (निर्णय आरआईएस का कार्यान्वयन अध्याय देखें)।</w:t>
            </w:r>
          </w:p>
        </w:tc>
      </w:tr>
    </w:tbl>
    <w:p w14:paraId="7BBE6924" w14:textId="77777777" w:rsidR="004762E2" w:rsidRPr="004762E2" w:rsidRDefault="00260469" w:rsidP="009B3EBF">
      <w:pPr>
        <w:pStyle w:val="Heading3"/>
      </w:pPr>
      <w:r>
        <w:rPr>
          <w:bCs/>
          <w:lang w:val="hi"/>
        </w:rPr>
        <w:t xml:space="preserve">चरण 2 के सुधार क्षेत्र </w:t>
      </w:r>
    </w:p>
    <w:tbl>
      <w:tblPr>
        <w:tblStyle w:val="GTA2"/>
        <w:tblW w:w="14029" w:type="dxa"/>
        <w:tblLayout w:type="fixed"/>
        <w:tblLook w:val="04A0" w:firstRow="1" w:lastRow="0" w:firstColumn="1" w:lastColumn="0" w:noHBand="0" w:noVBand="1"/>
        <w:tblCaption w:val="Summary of preferred options and implementation arrangements for Stage 2 reform areas"/>
        <w:tblDescription w:val="List of Stage 2 reform areas, preferred option, and implementation approach."/>
      </w:tblPr>
      <w:tblGrid>
        <w:gridCol w:w="562"/>
        <w:gridCol w:w="3686"/>
        <w:gridCol w:w="4394"/>
        <w:gridCol w:w="1701"/>
        <w:gridCol w:w="3686"/>
      </w:tblGrid>
      <w:tr w:rsidR="00C3407C" w:rsidRPr="004839E9" w14:paraId="2FBCE463" w14:textId="77777777" w:rsidTr="00C3407C">
        <w:trPr>
          <w:tblHeader/>
        </w:trPr>
        <w:tc>
          <w:tcPr>
            <w:tcW w:w="562" w:type="dxa"/>
            <w:shd w:val="clear" w:color="auto" w:fill="0D3064" w:themeFill="accent1" w:themeFillTint="E6"/>
            <w:vAlign w:val="center"/>
          </w:tcPr>
          <w:p w14:paraId="52D47826" w14:textId="1AEB4701" w:rsidR="00C3407C" w:rsidRPr="004839E9" w:rsidRDefault="00C3407C" w:rsidP="00C3407C">
            <w:pPr>
              <w:rPr>
                <w:rFonts w:cstheme="minorHAnsi"/>
                <w:sz w:val="20"/>
                <w:szCs w:val="20"/>
              </w:rPr>
            </w:pPr>
            <w:r>
              <w:rPr>
                <w:rFonts w:cstheme="minorHAnsi"/>
                <w:b/>
                <w:bCs/>
                <w:sz w:val="20"/>
                <w:szCs w:val="20"/>
                <w:lang w:val="hi"/>
              </w:rPr>
              <w:t>#</w:t>
            </w:r>
          </w:p>
        </w:tc>
        <w:tc>
          <w:tcPr>
            <w:tcW w:w="3686" w:type="dxa"/>
            <w:shd w:val="clear" w:color="auto" w:fill="0D3064" w:themeFill="accent1" w:themeFillTint="E6"/>
            <w:vAlign w:val="center"/>
          </w:tcPr>
          <w:p w14:paraId="34A9957C" w14:textId="0B49F1AC" w:rsidR="00C3407C" w:rsidRPr="004839E9" w:rsidRDefault="00C3407C" w:rsidP="00C3407C">
            <w:pPr>
              <w:rPr>
                <w:rFonts w:cstheme="minorHAnsi"/>
                <w:b/>
                <w:sz w:val="20"/>
                <w:szCs w:val="20"/>
              </w:rPr>
            </w:pPr>
            <w:r>
              <w:rPr>
                <w:rFonts w:cstheme="minorHAnsi"/>
                <w:b/>
                <w:bCs/>
                <w:sz w:val="20"/>
                <w:szCs w:val="20"/>
                <w:lang w:val="hi"/>
              </w:rPr>
              <w:t>सुधार क्षेत्र</w:t>
            </w:r>
          </w:p>
        </w:tc>
        <w:tc>
          <w:tcPr>
            <w:tcW w:w="4394" w:type="dxa"/>
            <w:shd w:val="clear" w:color="auto" w:fill="0D3064" w:themeFill="accent1" w:themeFillTint="E6"/>
            <w:vAlign w:val="center"/>
          </w:tcPr>
          <w:p w14:paraId="3C121D33" w14:textId="19CF8FD7" w:rsidR="00C3407C" w:rsidRPr="004839E9" w:rsidRDefault="00C3407C" w:rsidP="00C3407C">
            <w:pPr>
              <w:rPr>
                <w:rFonts w:cstheme="minorHAnsi"/>
                <w:b/>
                <w:sz w:val="20"/>
                <w:szCs w:val="20"/>
              </w:rPr>
            </w:pPr>
            <w:r>
              <w:rPr>
                <w:rFonts w:cstheme="minorHAnsi"/>
                <w:b/>
                <w:bCs/>
                <w:sz w:val="20"/>
                <w:szCs w:val="20"/>
                <w:lang w:val="hi"/>
              </w:rPr>
              <w:t>विवरण</w:t>
            </w:r>
          </w:p>
        </w:tc>
        <w:tc>
          <w:tcPr>
            <w:tcW w:w="1701" w:type="dxa"/>
            <w:shd w:val="clear" w:color="auto" w:fill="0D3064" w:themeFill="accent1" w:themeFillTint="E6"/>
            <w:vAlign w:val="center"/>
          </w:tcPr>
          <w:p w14:paraId="1DF70DBD" w14:textId="77777777" w:rsidR="00C3407C" w:rsidRPr="004839E9" w:rsidRDefault="00C3407C" w:rsidP="00C3407C">
            <w:pPr>
              <w:rPr>
                <w:rFonts w:cstheme="minorHAnsi"/>
                <w:sz w:val="20"/>
                <w:szCs w:val="20"/>
              </w:rPr>
            </w:pPr>
            <w:r>
              <w:rPr>
                <w:rFonts w:cstheme="minorHAnsi"/>
                <w:b/>
                <w:bCs/>
                <w:sz w:val="20"/>
                <w:szCs w:val="20"/>
                <w:lang w:val="hi"/>
              </w:rPr>
              <w:t>सहमत विकल्प</w:t>
            </w:r>
          </w:p>
        </w:tc>
        <w:tc>
          <w:tcPr>
            <w:tcW w:w="3686" w:type="dxa"/>
            <w:shd w:val="clear" w:color="auto" w:fill="0D3064" w:themeFill="accent1" w:themeFillTint="E6"/>
            <w:vAlign w:val="center"/>
          </w:tcPr>
          <w:p w14:paraId="29D6C7D4" w14:textId="77777777" w:rsidR="00C3407C" w:rsidRPr="004839E9" w:rsidRDefault="00C3407C" w:rsidP="00C3407C">
            <w:pPr>
              <w:rPr>
                <w:rFonts w:cstheme="minorHAnsi"/>
                <w:b/>
                <w:sz w:val="20"/>
                <w:szCs w:val="20"/>
              </w:rPr>
            </w:pPr>
            <w:r>
              <w:rPr>
                <w:rFonts w:cstheme="minorHAnsi"/>
                <w:b/>
                <w:bCs/>
                <w:sz w:val="20"/>
                <w:szCs w:val="20"/>
                <w:lang w:val="hi"/>
              </w:rPr>
              <w:t>लागू करने का करने का तरीका</w:t>
            </w:r>
          </w:p>
        </w:tc>
      </w:tr>
      <w:tr w:rsidR="00C3407C" w:rsidRPr="004839E9" w14:paraId="33AE34BB" w14:textId="77777777" w:rsidTr="00C3407C">
        <w:tc>
          <w:tcPr>
            <w:tcW w:w="562" w:type="dxa"/>
            <w:vAlign w:val="center"/>
          </w:tcPr>
          <w:p w14:paraId="7C9271AB" w14:textId="72C14E84" w:rsidR="00C3407C" w:rsidRPr="004839E9" w:rsidRDefault="00C3407C" w:rsidP="00C3407C">
            <w:pPr>
              <w:rPr>
                <w:rFonts w:cstheme="minorHAnsi"/>
                <w:sz w:val="20"/>
                <w:szCs w:val="20"/>
              </w:rPr>
            </w:pPr>
            <w:r>
              <w:rPr>
                <w:rFonts w:cstheme="minorHAnsi"/>
                <w:sz w:val="20"/>
                <w:szCs w:val="20"/>
                <w:lang w:val="hi"/>
              </w:rPr>
              <w:t>1</w:t>
            </w:r>
          </w:p>
        </w:tc>
        <w:tc>
          <w:tcPr>
            <w:tcW w:w="3686" w:type="dxa"/>
            <w:vAlign w:val="center"/>
          </w:tcPr>
          <w:p w14:paraId="0BDEE7D4" w14:textId="2EC90AEF" w:rsidR="00C3407C" w:rsidRDefault="00C3407C" w:rsidP="00C3407C">
            <w:pPr>
              <w:rPr>
                <w:rFonts w:cstheme="minorHAnsi"/>
                <w:sz w:val="20"/>
                <w:szCs w:val="20"/>
              </w:rPr>
            </w:pPr>
            <w:r>
              <w:rPr>
                <w:rFonts w:cstheme="minorHAnsi"/>
                <w:sz w:val="20"/>
                <w:szCs w:val="20"/>
                <w:lang w:val="hi"/>
              </w:rPr>
              <w:t>रिपोर्टिंग</w:t>
            </w:r>
          </w:p>
        </w:tc>
        <w:tc>
          <w:tcPr>
            <w:tcW w:w="4394" w:type="dxa"/>
            <w:vAlign w:val="center"/>
          </w:tcPr>
          <w:p w14:paraId="191FA6CF" w14:textId="212C747A" w:rsidR="00C3407C" w:rsidRPr="004839E9" w:rsidRDefault="00C3407C" w:rsidP="00C3407C">
            <w:pPr>
              <w:rPr>
                <w:rFonts w:cstheme="minorHAnsi"/>
                <w:sz w:val="20"/>
                <w:szCs w:val="20"/>
              </w:rPr>
            </w:pPr>
            <w:r>
              <w:rPr>
                <w:rFonts w:cstheme="minorHAnsi"/>
                <w:sz w:val="20"/>
                <w:szCs w:val="20"/>
                <w:lang w:val="hi"/>
              </w:rPr>
              <w:t>संचालकों और प्रदाताओं के लिए, उन योजनाओं को बनाने और प्रकाशित करने के लिए प्रोत्साहित करने के लिए दिशा-निर्देश कि वे, परिवहन मानदंडों का कैसे पूरा कर रहे हें, और उनको पूरा करने की तरफ कैसे अग्रसर हो रहे हैं। रिपोर्टिंग की रूपरेखा तैयार करने के लिए एक वर्किंग समूह बनाया जाएगा।</w:t>
            </w:r>
          </w:p>
        </w:tc>
        <w:tc>
          <w:tcPr>
            <w:tcW w:w="1701" w:type="dxa"/>
            <w:vAlign w:val="center"/>
          </w:tcPr>
          <w:p w14:paraId="6E4F0613" w14:textId="77777777" w:rsidR="00C3407C" w:rsidRPr="004839E9" w:rsidRDefault="00C3407C" w:rsidP="00C3407C">
            <w:pPr>
              <w:rPr>
                <w:rFonts w:cstheme="minorHAnsi"/>
                <w:sz w:val="20"/>
                <w:szCs w:val="20"/>
              </w:rPr>
            </w:pPr>
            <w:r>
              <w:rPr>
                <w:rFonts w:cstheme="minorHAnsi"/>
                <w:sz w:val="20"/>
                <w:szCs w:val="20"/>
                <w:lang w:val="hi"/>
              </w:rPr>
              <w:t>ग़ैर-नियामक</w:t>
            </w:r>
          </w:p>
        </w:tc>
        <w:tc>
          <w:tcPr>
            <w:tcW w:w="3686" w:type="dxa"/>
            <w:vAlign w:val="center"/>
          </w:tcPr>
          <w:p w14:paraId="68A8ED8D" w14:textId="77777777" w:rsidR="00C3407C" w:rsidRPr="004839E9" w:rsidRDefault="00C3407C" w:rsidP="00C3407C">
            <w:pPr>
              <w:rPr>
                <w:rFonts w:cstheme="minorHAnsi"/>
                <w:sz w:val="20"/>
                <w:szCs w:val="20"/>
              </w:rPr>
            </w:pPr>
            <w:r>
              <w:rPr>
                <w:rFonts w:cstheme="minorHAnsi"/>
                <w:sz w:val="20"/>
                <w:szCs w:val="20"/>
                <w:lang w:val="hi"/>
              </w:rPr>
              <w:t>स्व-निहित (स्टैंडअलोन) दिशा-निर्देश</w:t>
            </w:r>
          </w:p>
        </w:tc>
      </w:tr>
      <w:tr w:rsidR="00C3407C" w:rsidRPr="004839E9" w14:paraId="0D4A3B07" w14:textId="77777777" w:rsidTr="00C3407C">
        <w:tc>
          <w:tcPr>
            <w:tcW w:w="562" w:type="dxa"/>
            <w:vAlign w:val="center"/>
          </w:tcPr>
          <w:p w14:paraId="3D29C319" w14:textId="7CEE21C0" w:rsidR="00C3407C" w:rsidRPr="004839E9" w:rsidRDefault="00C3407C" w:rsidP="00C3407C">
            <w:pPr>
              <w:rPr>
                <w:rFonts w:cstheme="minorHAnsi"/>
                <w:sz w:val="20"/>
                <w:szCs w:val="20"/>
              </w:rPr>
            </w:pPr>
            <w:r>
              <w:rPr>
                <w:rFonts w:cstheme="minorHAnsi"/>
                <w:sz w:val="20"/>
                <w:szCs w:val="20"/>
                <w:lang w:val="hi"/>
              </w:rPr>
              <w:t>2</w:t>
            </w:r>
          </w:p>
        </w:tc>
        <w:tc>
          <w:tcPr>
            <w:tcW w:w="3686" w:type="dxa"/>
            <w:vAlign w:val="center"/>
          </w:tcPr>
          <w:p w14:paraId="76B9D5F1" w14:textId="71B5362F" w:rsidR="00C3407C" w:rsidRPr="00C11F59" w:rsidRDefault="00C3407C" w:rsidP="00C3407C">
            <w:pPr>
              <w:rPr>
                <w:sz w:val="20"/>
              </w:rPr>
            </w:pPr>
            <w:r>
              <w:rPr>
                <w:rFonts w:cstheme="minorHAnsi"/>
                <w:sz w:val="20"/>
                <w:szCs w:val="20"/>
                <w:lang w:val="hi"/>
              </w:rPr>
              <w:t>समान पहुँच</w:t>
            </w:r>
          </w:p>
        </w:tc>
        <w:tc>
          <w:tcPr>
            <w:tcW w:w="4394" w:type="dxa"/>
            <w:vAlign w:val="center"/>
          </w:tcPr>
          <w:p w14:paraId="062E75C5" w14:textId="18E9D97C" w:rsidR="00C3407C" w:rsidRPr="004839E9" w:rsidRDefault="00C3407C" w:rsidP="00C3407C">
            <w:pPr>
              <w:rPr>
                <w:rFonts w:cstheme="minorHAnsi"/>
                <w:sz w:val="20"/>
                <w:szCs w:val="20"/>
              </w:rPr>
            </w:pPr>
            <w:r>
              <w:rPr>
                <w:sz w:val="20"/>
                <w:lang w:val="hi"/>
              </w:rPr>
              <w:t>समान पहुँच के लिए समाधानों (उदाहरण के लिए मामले) का एक वेब-आधारित केन्द्रीकृत संग्रहण स्थान।</w:t>
            </w:r>
          </w:p>
        </w:tc>
        <w:tc>
          <w:tcPr>
            <w:tcW w:w="1701" w:type="dxa"/>
            <w:vAlign w:val="center"/>
          </w:tcPr>
          <w:p w14:paraId="3F68B852" w14:textId="77777777" w:rsidR="00C3407C" w:rsidRPr="004839E9" w:rsidRDefault="00C3407C" w:rsidP="00C3407C">
            <w:pPr>
              <w:rPr>
                <w:rFonts w:cstheme="minorHAnsi"/>
                <w:sz w:val="20"/>
                <w:szCs w:val="20"/>
              </w:rPr>
            </w:pPr>
            <w:r>
              <w:rPr>
                <w:rFonts w:cstheme="minorHAnsi"/>
                <w:sz w:val="20"/>
                <w:szCs w:val="20"/>
                <w:lang w:val="hi"/>
              </w:rPr>
              <w:t>ग़ैर-नियामक</w:t>
            </w:r>
          </w:p>
        </w:tc>
        <w:tc>
          <w:tcPr>
            <w:tcW w:w="3686" w:type="dxa"/>
            <w:vAlign w:val="center"/>
          </w:tcPr>
          <w:p w14:paraId="2F73ECA5" w14:textId="77777777" w:rsidR="00C3407C" w:rsidRPr="004839E9" w:rsidRDefault="00C3407C" w:rsidP="00C3407C">
            <w:pPr>
              <w:rPr>
                <w:rFonts w:cstheme="minorHAnsi"/>
                <w:sz w:val="20"/>
                <w:szCs w:val="20"/>
              </w:rPr>
            </w:pPr>
            <w:r>
              <w:rPr>
                <w:rFonts w:cstheme="minorHAnsi"/>
                <w:sz w:val="20"/>
                <w:szCs w:val="20"/>
                <w:lang w:val="hi"/>
              </w:rPr>
              <w:t>स्व-निहित (स्टैंडअलोन) दिशा-निर्देश</w:t>
            </w:r>
          </w:p>
        </w:tc>
      </w:tr>
      <w:tr w:rsidR="00C3407C" w:rsidRPr="004839E9" w14:paraId="69084C13" w14:textId="77777777" w:rsidTr="00C3407C">
        <w:tc>
          <w:tcPr>
            <w:tcW w:w="562" w:type="dxa"/>
            <w:vAlign w:val="center"/>
          </w:tcPr>
          <w:p w14:paraId="73C74126" w14:textId="5691B012" w:rsidR="00C3407C" w:rsidRPr="004839E9" w:rsidRDefault="00C3407C" w:rsidP="00C3407C">
            <w:pPr>
              <w:rPr>
                <w:rFonts w:cstheme="minorHAnsi"/>
                <w:sz w:val="20"/>
                <w:szCs w:val="20"/>
              </w:rPr>
            </w:pPr>
            <w:r>
              <w:rPr>
                <w:rFonts w:cstheme="minorHAnsi"/>
                <w:sz w:val="20"/>
                <w:szCs w:val="20"/>
                <w:lang w:val="hi"/>
              </w:rPr>
              <w:t>3</w:t>
            </w:r>
          </w:p>
        </w:tc>
        <w:tc>
          <w:tcPr>
            <w:tcW w:w="3686" w:type="dxa"/>
            <w:vAlign w:val="center"/>
          </w:tcPr>
          <w:p w14:paraId="37B43EF9" w14:textId="4FEC8E3A" w:rsidR="00C3407C" w:rsidRPr="00C11F59" w:rsidRDefault="00C3407C" w:rsidP="00C3407C">
            <w:pPr>
              <w:rPr>
                <w:rFonts w:cstheme="minorHAnsi"/>
                <w:sz w:val="20"/>
                <w:szCs w:val="20"/>
              </w:rPr>
            </w:pPr>
            <w:r>
              <w:rPr>
                <w:rFonts w:cstheme="minorHAnsi"/>
                <w:sz w:val="20"/>
                <w:szCs w:val="20"/>
                <w:lang w:val="hi"/>
              </w:rPr>
              <w:t>राइडशेयर</w:t>
            </w:r>
          </w:p>
        </w:tc>
        <w:tc>
          <w:tcPr>
            <w:tcW w:w="4394" w:type="dxa"/>
            <w:vAlign w:val="center"/>
          </w:tcPr>
          <w:p w14:paraId="3E1B4531" w14:textId="7FF340D1" w:rsidR="00C3407C" w:rsidRPr="004839E9" w:rsidRDefault="00C3407C" w:rsidP="00C3407C">
            <w:pPr>
              <w:rPr>
                <w:rFonts w:cstheme="minorHAnsi"/>
                <w:sz w:val="20"/>
                <w:szCs w:val="20"/>
              </w:rPr>
            </w:pPr>
            <w:r>
              <w:rPr>
                <w:rFonts w:cstheme="minorHAnsi"/>
                <w:sz w:val="20"/>
                <w:szCs w:val="20"/>
                <w:lang w:val="hi"/>
              </w:rPr>
              <w:t xml:space="preserve">राइड शेयर सहित, एक स्थान से दूसरे स्थान तक परिवहन की संपूर्ण समीक्षा करने के लिए एक वर्किंग समूह बनाया जाएगा, समस्या का दायरा इंडस्ट्री द्वारा तय किया जाएगा। </w:t>
            </w:r>
          </w:p>
        </w:tc>
        <w:tc>
          <w:tcPr>
            <w:tcW w:w="1701" w:type="dxa"/>
            <w:vAlign w:val="center"/>
          </w:tcPr>
          <w:p w14:paraId="373A4257" w14:textId="77777777" w:rsidR="00C3407C" w:rsidRPr="004839E9" w:rsidRDefault="00C3407C" w:rsidP="00C3407C">
            <w:pPr>
              <w:rPr>
                <w:rFonts w:cstheme="minorHAnsi"/>
                <w:sz w:val="20"/>
                <w:szCs w:val="20"/>
              </w:rPr>
            </w:pPr>
            <w:r>
              <w:rPr>
                <w:rFonts w:cstheme="minorHAnsi"/>
                <w:sz w:val="20"/>
                <w:szCs w:val="20"/>
                <w:lang w:val="hi"/>
              </w:rPr>
              <w:t>यथा-स्थिति</w:t>
            </w:r>
          </w:p>
        </w:tc>
        <w:tc>
          <w:tcPr>
            <w:tcW w:w="3686" w:type="dxa"/>
            <w:vAlign w:val="center"/>
          </w:tcPr>
          <w:p w14:paraId="510FDFC4" w14:textId="77777777" w:rsidR="00C3407C" w:rsidRPr="004839E9" w:rsidRDefault="00C3407C" w:rsidP="00C3407C">
            <w:pPr>
              <w:rPr>
                <w:rFonts w:cstheme="minorHAnsi"/>
                <w:sz w:val="20"/>
                <w:szCs w:val="20"/>
              </w:rPr>
            </w:pPr>
            <w:r>
              <w:rPr>
                <w:rFonts w:cstheme="minorHAnsi"/>
                <w:sz w:val="20"/>
                <w:szCs w:val="20"/>
                <w:lang w:val="hi"/>
              </w:rPr>
              <w:t>लागू नहीं</w:t>
            </w:r>
          </w:p>
        </w:tc>
      </w:tr>
      <w:tr w:rsidR="00C3407C" w:rsidRPr="004839E9" w14:paraId="344FF70F" w14:textId="77777777" w:rsidTr="00C3407C">
        <w:tc>
          <w:tcPr>
            <w:tcW w:w="562" w:type="dxa"/>
            <w:vAlign w:val="center"/>
          </w:tcPr>
          <w:p w14:paraId="7E5B67FD" w14:textId="2E1C7CFB" w:rsidR="00C3407C" w:rsidRPr="004839E9" w:rsidRDefault="00C3407C" w:rsidP="00C3407C">
            <w:pPr>
              <w:rPr>
                <w:rFonts w:cstheme="minorHAnsi"/>
                <w:sz w:val="20"/>
                <w:szCs w:val="20"/>
              </w:rPr>
            </w:pPr>
            <w:r>
              <w:rPr>
                <w:rFonts w:cstheme="minorHAnsi"/>
                <w:sz w:val="20"/>
                <w:szCs w:val="20"/>
                <w:lang w:val="hi"/>
              </w:rPr>
              <w:t>4</w:t>
            </w:r>
          </w:p>
        </w:tc>
        <w:tc>
          <w:tcPr>
            <w:tcW w:w="3686" w:type="dxa"/>
            <w:vAlign w:val="center"/>
          </w:tcPr>
          <w:p w14:paraId="38E42CD9" w14:textId="4119294D" w:rsidR="00C3407C" w:rsidRDefault="00C3407C" w:rsidP="00C3407C">
            <w:pPr>
              <w:rPr>
                <w:rFonts w:cstheme="minorHAnsi"/>
                <w:sz w:val="20"/>
                <w:szCs w:val="20"/>
              </w:rPr>
            </w:pPr>
            <w:r>
              <w:rPr>
                <w:rFonts w:cstheme="minorHAnsi"/>
                <w:sz w:val="20"/>
                <w:szCs w:val="20"/>
                <w:lang w:val="hi"/>
              </w:rPr>
              <w:t>स्कूलों के लिए आरक्षित बसें</w:t>
            </w:r>
          </w:p>
        </w:tc>
        <w:tc>
          <w:tcPr>
            <w:tcW w:w="4394" w:type="dxa"/>
            <w:vAlign w:val="center"/>
          </w:tcPr>
          <w:p w14:paraId="13B1551E" w14:textId="0DB2FDDC" w:rsidR="00C3407C" w:rsidRPr="004839E9" w:rsidRDefault="00C3407C" w:rsidP="00C3407C">
            <w:pPr>
              <w:rPr>
                <w:rFonts w:cstheme="minorHAnsi"/>
                <w:sz w:val="20"/>
                <w:szCs w:val="20"/>
              </w:rPr>
            </w:pPr>
            <w:r>
              <w:rPr>
                <w:rFonts w:cstheme="minorHAnsi"/>
                <w:sz w:val="20"/>
                <w:szCs w:val="20"/>
                <w:lang w:val="hi"/>
              </w:rPr>
              <w:t>समस्या का स्तर समझने के लिए आगे और काम किया जाएगा।</w:t>
            </w:r>
          </w:p>
        </w:tc>
        <w:tc>
          <w:tcPr>
            <w:tcW w:w="1701" w:type="dxa"/>
            <w:vAlign w:val="center"/>
          </w:tcPr>
          <w:p w14:paraId="151B0B49" w14:textId="77777777" w:rsidR="00C3407C" w:rsidRPr="004839E9" w:rsidRDefault="00C3407C" w:rsidP="00C3407C">
            <w:pPr>
              <w:rPr>
                <w:rFonts w:cstheme="minorHAnsi"/>
                <w:sz w:val="20"/>
                <w:szCs w:val="20"/>
              </w:rPr>
            </w:pPr>
            <w:r>
              <w:rPr>
                <w:rFonts w:cstheme="minorHAnsi"/>
                <w:sz w:val="20"/>
                <w:szCs w:val="20"/>
                <w:lang w:val="hi"/>
              </w:rPr>
              <w:t>यथा-स्थिति</w:t>
            </w:r>
          </w:p>
        </w:tc>
        <w:tc>
          <w:tcPr>
            <w:tcW w:w="3686" w:type="dxa"/>
            <w:vAlign w:val="center"/>
          </w:tcPr>
          <w:p w14:paraId="498CA984" w14:textId="77777777" w:rsidR="00C3407C" w:rsidRPr="004839E9" w:rsidRDefault="00C3407C" w:rsidP="00C3407C">
            <w:pPr>
              <w:rPr>
                <w:rFonts w:cstheme="minorHAnsi"/>
                <w:sz w:val="20"/>
                <w:szCs w:val="20"/>
              </w:rPr>
            </w:pPr>
            <w:r>
              <w:rPr>
                <w:rFonts w:cstheme="minorHAnsi"/>
                <w:sz w:val="20"/>
                <w:szCs w:val="20"/>
                <w:lang w:val="hi"/>
              </w:rPr>
              <w:t>लागू नहीं</w:t>
            </w:r>
          </w:p>
        </w:tc>
      </w:tr>
      <w:tr w:rsidR="00C3407C" w:rsidRPr="004839E9" w14:paraId="43CCDA7A" w14:textId="77777777" w:rsidTr="00C3407C">
        <w:tc>
          <w:tcPr>
            <w:tcW w:w="562" w:type="dxa"/>
            <w:vAlign w:val="center"/>
          </w:tcPr>
          <w:p w14:paraId="7AC5C693" w14:textId="15F365E1" w:rsidR="00C3407C" w:rsidRPr="004839E9" w:rsidRDefault="00C3407C" w:rsidP="00C3407C">
            <w:pPr>
              <w:rPr>
                <w:rFonts w:cstheme="minorHAnsi"/>
                <w:sz w:val="20"/>
                <w:szCs w:val="20"/>
              </w:rPr>
            </w:pPr>
            <w:r>
              <w:rPr>
                <w:rFonts w:cstheme="minorHAnsi"/>
                <w:sz w:val="20"/>
                <w:szCs w:val="20"/>
                <w:lang w:val="hi"/>
              </w:rPr>
              <w:lastRenderedPageBreak/>
              <w:t>5</w:t>
            </w:r>
          </w:p>
        </w:tc>
        <w:tc>
          <w:tcPr>
            <w:tcW w:w="3686" w:type="dxa"/>
            <w:vAlign w:val="center"/>
          </w:tcPr>
          <w:p w14:paraId="310B19A9" w14:textId="7D524DD4" w:rsidR="00C3407C" w:rsidRPr="004839E9" w:rsidRDefault="00C3407C" w:rsidP="00C3407C">
            <w:pPr>
              <w:rPr>
                <w:rFonts w:cstheme="minorHAnsi"/>
                <w:sz w:val="20"/>
                <w:szCs w:val="20"/>
              </w:rPr>
            </w:pPr>
            <w:r>
              <w:rPr>
                <w:rFonts w:cstheme="minorHAnsi"/>
                <w:sz w:val="20"/>
                <w:szCs w:val="20"/>
                <w:lang w:val="hi"/>
              </w:rPr>
              <w:t>सुलभता (एक्सेसबिलिटी) के तत्वों का बेहतर तरीके से प्रस्तुतीकरण</w:t>
            </w:r>
          </w:p>
        </w:tc>
        <w:tc>
          <w:tcPr>
            <w:tcW w:w="4394" w:type="dxa"/>
            <w:vAlign w:val="center"/>
          </w:tcPr>
          <w:p w14:paraId="105FE439" w14:textId="251D5C58" w:rsidR="00C3407C" w:rsidRPr="004839E9" w:rsidRDefault="00C3407C" w:rsidP="00C3407C">
            <w:pPr>
              <w:rPr>
                <w:rFonts w:cstheme="minorHAnsi"/>
                <w:sz w:val="20"/>
                <w:szCs w:val="20"/>
              </w:rPr>
            </w:pPr>
            <w:r>
              <w:rPr>
                <w:rFonts w:cstheme="minorHAnsi"/>
                <w:sz w:val="20"/>
                <w:szCs w:val="20"/>
                <w:lang w:val="hi"/>
              </w:rPr>
              <w:t>संचालकों द्वारा उपयोग की जाने वाली, सुलभता (एक्सेसबिलिटी) की शब्दावली को निर्धारित करने की आवश्यकताएँ और सार्वजनिक परिवहन परिसरों और वाहनों के सुलभता (एक्सेसबिलिटी) के तत्वों को बेहतर तरीके से प्रस्तुत करना।</w:t>
            </w:r>
          </w:p>
        </w:tc>
        <w:tc>
          <w:tcPr>
            <w:tcW w:w="1701" w:type="dxa"/>
            <w:vAlign w:val="center"/>
          </w:tcPr>
          <w:p w14:paraId="49C32B0F" w14:textId="77777777" w:rsidR="00C3407C" w:rsidRPr="004839E9" w:rsidRDefault="00C3407C" w:rsidP="00C3407C">
            <w:pPr>
              <w:rPr>
                <w:rFonts w:cstheme="minorHAnsi"/>
                <w:sz w:val="20"/>
                <w:szCs w:val="20"/>
              </w:rPr>
            </w:pPr>
            <w:r>
              <w:rPr>
                <w:rFonts w:cstheme="minorHAnsi"/>
                <w:sz w:val="20"/>
                <w:szCs w:val="20"/>
                <w:lang w:val="hi"/>
              </w:rPr>
              <w:t>नियामक</w:t>
            </w:r>
          </w:p>
        </w:tc>
        <w:tc>
          <w:tcPr>
            <w:tcW w:w="3686" w:type="dxa"/>
            <w:vAlign w:val="center"/>
          </w:tcPr>
          <w:p w14:paraId="5F57BBCF" w14:textId="1442F090" w:rsidR="00C3407C" w:rsidRPr="004839E9" w:rsidRDefault="00C3407C" w:rsidP="00C3407C">
            <w:pPr>
              <w:rPr>
                <w:rFonts w:cstheme="minorHAnsi"/>
                <w:sz w:val="20"/>
                <w:szCs w:val="20"/>
              </w:rPr>
            </w:pPr>
            <w:r>
              <w:rPr>
                <w:rFonts w:cstheme="minorHAnsi"/>
                <w:sz w:val="20"/>
                <w:szCs w:val="20"/>
                <w:lang w:val="hi"/>
              </w:rPr>
              <w:t>मौजूदा तथा नई संपत्तियाँ - 5 साल की तय समय सीमा</w:t>
            </w:r>
          </w:p>
        </w:tc>
      </w:tr>
      <w:tr w:rsidR="00C3407C" w:rsidRPr="004839E9" w14:paraId="10616EBC" w14:textId="77777777" w:rsidTr="00C3407C">
        <w:tc>
          <w:tcPr>
            <w:tcW w:w="562" w:type="dxa"/>
            <w:vAlign w:val="center"/>
          </w:tcPr>
          <w:p w14:paraId="24E651D7" w14:textId="35982129" w:rsidR="00C3407C" w:rsidRPr="004839E9" w:rsidRDefault="00C3407C" w:rsidP="00C3407C">
            <w:pPr>
              <w:rPr>
                <w:rFonts w:cstheme="minorHAnsi"/>
                <w:sz w:val="20"/>
                <w:szCs w:val="20"/>
              </w:rPr>
            </w:pPr>
            <w:r>
              <w:rPr>
                <w:rFonts w:cstheme="minorHAnsi"/>
                <w:sz w:val="20"/>
                <w:szCs w:val="20"/>
                <w:lang w:val="hi"/>
              </w:rPr>
              <w:t>6</w:t>
            </w:r>
          </w:p>
        </w:tc>
        <w:tc>
          <w:tcPr>
            <w:tcW w:w="3686" w:type="dxa"/>
            <w:vAlign w:val="center"/>
          </w:tcPr>
          <w:p w14:paraId="014B605D" w14:textId="5980BC91" w:rsidR="00C3407C" w:rsidRDefault="00C3407C" w:rsidP="00C3407C">
            <w:pPr>
              <w:rPr>
                <w:rFonts w:cstheme="minorHAnsi"/>
                <w:sz w:val="20"/>
                <w:szCs w:val="20"/>
              </w:rPr>
            </w:pPr>
            <w:r>
              <w:rPr>
                <w:rFonts w:cstheme="minorHAnsi"/>
                <w:sz w:val="20"/>
                <w:szCs w:val="20"/>
                <w:lang w:val="hi"/>
              </w:rPr>
              <w:t>उपयुक्त समयावधि में सूचना उपलब्ध करवाना</w:t>
            </w:r>
          </w:p>
        </w:tc>
        <w:tc>
          <w:tcPr>
            <w:tcW w:w="4394" w:type="dxa"/>
            <w:vAlign w:val="center"/>
          </w:tcPr>
          <w:p w14:paraId="32DE5E94" w14:textId="17939929" w:rsidR="00C3407C" w:rsidRPr="004839E9" w:rsidRDefault="00C3407C" w:rsidP="00C3407C">
            <w:pPr>
              <w:rPr>
                <w:rFonts w:cstheme="minorHAnsi"/>
                <w:sz w:val="20"/>
                <w:szCs w:val="20"/>
              </w:rPr>
            </w:pPr>
            <w:r>
              <w:rPr>
                <w:rFonts w:cstheme="minorHAnsi"/>
                <w:sz w:val="20"/>
                <w:szCs w:val="20"/>
                <w:lang w:val="hi"/>
              </w:rPr>
              <w:t>यह आवश्यकता कि, सूचना को जिन प्रारूपों में अक्सर नहीं मांगा जाता है (जैसे कि बड़ा प्रिंट) उन प्रारूपों में यदि तुरंत संभव न हो, तो उपयुक्त समयावधि में प्रदान किया जाए।</w:t>
            </w:r>
          </w:p>
        </w:tc>
        <w:tc>
          <w:tcPr>
            <w:tcW w:w="1701" w:type="dxa"/>
            <w:vAlign w:val="center"/>
          </w:tcPr>
          <w:p w14:paraId="17DF1375" w14:textId="77777777" w:rsidR="00C3407C" w:rsidRPr="004839E9" w:rsidRDefault="00C3407C" w:rsidP="00C3407C">
            <w:pPr>
              <w:rPr>
                <w:rFonts w:cstheme="minorHAnsi"/>
                <w:sz w:val="20"/>
                <w:szCs w:val="20"/>
              </w:rPr>
            </w:pPr>
            <w:r>
              <w:rPr>
                <w:rFonts w:cstheme="minorHAnsi"/>
                <w:sz w:val="20"/>
                <w:szCs w:val="20"/>
                <w:lang w:val="hi"/>
              </w:rPr>
              <w:t>नियामक</w:t>
            </w:r>
          </w:p>
        </w:tc>
        <w:tc>
          <w:tcPr>
            <w:tcW w:w="3686" w:type="dxa"/>
            <w:vAlign w:val="center"/>
          </w:tcPr>
          <w:p w14:paraId="63FA321D" w14:textId="6FF832CE" w:rsidR="00C3407C" w:rsidRPr="004839E9" w:rsidRDefault="00C3407C" w:rsidP="00C3407C">
            <w:pPr>
              <w:rPr>
                <w:rFonts w:cstheme="minorHAnsi"/>
                <w:sz w:val="20"/>
                <w:szCs w:val="20"/>
              </w:rPr>
            </w:pPr>
            <w:r>
              <w:rPr>
                <w:rFonts w:cstheme="minorHAnsi"/>
                <w:sz w:val="20"/>
                <w:szCs w:val="20"/>
                <w:lang w:val="hi"/>
              </w:rPr>
              <w:t>मौजूदा तथा नई संपत्तियाँ - 5 साल की तय समय सीमा</w:t>
            </w:r>
          </w:p>
        </w:tc>
      </w:tr>
      <w:tr w:rsidR="00C3407C" w:rsidRPr="004839E9" w14:paraId="7A7301F4" w14:textId="77777777" w:rsidTr="00C3407C">
        <w:tc>
          <w:tcPr>
            <w:tcW w:w="562" w:type="dxa"/>
            <w:vAlign w:val="center"/>
          </w:tcPr>
          <w:p w14:paraId="04E1E0DE" w14:textId="283CF31E" w:rsidR="00C3407C" w:rsidRPr="004839E9" w:rsidRDefault="00C3407C" w:rsidP="00C3407C">
            <w:pPr>
              <w:rPr>
                <w:rFonts w:cstheme="minorHAnsi"/>
                <w:sz w:val="20"/>
                <w:szCs w:val="20"/>
              </w:rPr>
            </w:pPr>
            <w:r>
              <w:rPr>
                <w:rFonts w:cstheme="minorHAnsi"/>
                <w:sz w:val="20"/>
                <w:szCs w:val="20"/>
                <w:lang w:val="hi"/>
              </w:rPr>
              <w:t>7</w:t>
            </w:r>
          </w:p>
        </w:tc>
        <w:tc>
          <w:tcPr>
            <w:tcW w:w="3686" w:type="dxa"/>
            <w:vAlign w:val="center"/>
          </w:tcPr>
          <w:p w14:paraId="227D265F" w14:textId="3ACEFEF0" w:rsidR="00C3407C" w:rsidRDefault="00C3407C" w:rsidP="00C3407C">
            <w:pPr>
              <w:rPr>
                <w:rFonts w:cstheme="minorHAnsi"/>
                <w:sz w:val="20"/>
                <w:szCs w:val="20"/>
              </w:rPr>
            </w:pPr>
            <w:r>
              <w:rPr>
                <w:rFonts w:cstheme="minorHAnsi"/>
                <w:sz w:val="20"/>
                <w:szCs w:val="20"/>
                <w:lang w:val="hi"/>
              </w:rPr>
              <w:t>रीयल टाइम संवाद (जब कुछ हो रहा हो तो उसे समय बताना)</w:t>
            </w:r>
          </w:p>
        </w:tc>
        <w:tc>
          <w:tcPr>
            <w:tcW w:w="4394" w:type="dxa"/>
            <w:vAlign w:val="center"/>
          </w:tcPr>
          <w:p w14:paraId="687C4B76" w14:textId="005F934A" w:rsidR="00C3407C" w:rsidRPr="004839E9" w:rsidRDefault="00C3407C" w:rsidP="00C3407C">
            <w:pPr>
              <w:rPr>
                <w:rFonts w:cstheme="minorHAnsi"/>
                <w:sz w:val="20"/>
                <w:szCs w:val="20"/>
              </w:rPr>
            </w:pPr>
            <w:r>
              <w:rPr>
                <w:rFonts w:cstheme="minorHAnsi"/>
                <w:sz w:val="20"/>
                <w:szCs w:val="20"/>
                <w:lang w:val="hi"/>
              </w:rPr>
              <w:t>सार्वजनिक परिवहन के संचालकों और प्रदाताओं को, यात्रियों के साथ रीयल टाइम संवाद (जब कुछ हो रहा हो तो उसे समय बताना) को बेहतर बनाने के लिए दिशा-निर्देश।</w:t>
            </w:r>
          </w:p>
        </w:tc>
        <w:tc>
          <w:tcPr>
            <w:tcW w:w="1701" w:type="dxa"/>
            <w:vAlign w:val="center"/>
          </w:tcPr>
          <w:p w14:paraId="0367CB28" w14:textId="77777777" w:rsidR="00C3407C" w:rsidRPr="004839E9" w:rsidRDefault="00C3407C" w:rsidP="00C3407C">
            <w:pPr>
              <w:rPr>
                <w:rFonts w:cstheme="minorHAnsi"/>
                <w:sz w:val="20"/>
                <w:szCs w:val="20"/>
              </w:rPr>
            </w:pPr>
            <w:r>
              <w:rPr>
                <w:rFonts w:cstheme="minorHAnsi"/>
                <w:sz w:val="20"/>
                <w:szCs w:val="20"/>
                <w:lang w:val="hi"/>
              </w:rPr>
              <w:t>ग़ैर-नियामक</w:t>
            </w:r>
          </w:p>
        </w:tc>
        <w:tc>
          <w:tcPr>
            <w:tcW w:w="3686" w:type="dxa"/>
            <w:vAlign w:val="center"/>
          </w:tcPr>
          <w:p w14:paraId="3FE9767A" w14:textId="77777777" w:rsidR="00C3407C" w:rsidRPr="004839E9" w:rsidRDefault="00C3407C" w:rsidP="00C3407C">
            <w:pPr>
              <w:rPr>
                <w:rFonts w:cstheme="minorHAnsi"/>
                <w:sz w:val="20"/>
                <w:szCs w:val="20"/>
              </w:rPr>
            </w:pPr>
            <w:r>
              <w:rPr>
                <w:rFonts w:cstheme="minorHAnsi"/>
                <w:sz w:val="20"/>
                <w:szCs w:val="20"/>
                <w:lang w:val="hi"/>
              </w:rPr>
              <w:t>द होल जर्नी गाइड (The Whole Journey Guide)</w:t>
            </w:r>
          </w:p>
        </w:tc>
      </w:tr>
      <w:tr w:rsidR="00C3407C" w:rsidRPr="004839E9" w14:paraId="02FE1D33" w14:textId="77777777" w:rsidTr="00C3407C">
        <w:tc>
          <w:tcPr>
            <w:tcW w:w="562" w:type="dxa"/>
            <w:vAlign w:val="center"/>
          </w:tcPr>
          <w:p w14:paraId="291EF377" w14:textId="45479BD7" w:rsidR="00C3407C" w:rsidRPr="004839E9" w:rsidRDefault="00C3407C" w:rsidP="00C3407C">
            <w:pPr>
              <w:rPr>
                <w:rFonts w:cstheme="minorHAnsi"/>
                <w:sz w:val="20"/>
                <w:szCs w:val="20"/>
              </w:rPr>
            </w:pPr>
            <w:r>
              <w:rPr>
                <w:rFonts w:cstheme="minorHAnsi"/>
                <w:sz w:val="20"/>
                <w:szCs w:val="20"/>
                <w:lang w:val="hi"/>
              </w:rPr>
              <w:t>8</w:t>
            </w:r>
          </w:p>
        </w:tc>
        <w:tc>
          <w:tcPr>
            <w:tcW w:w="3686" w:type="dxa"/>
            <w:vAlign w:val="center"/>
          </w:tcPr>
          <w:p w14:paraId="79BFD25A" w14:textId="3217051F" w:rsidR="00C3407C" w:rsidRPr="004839E9" w:rsidRDefault="00C3407C" w:rsidP="00C3407C">
            <w:pPr>
              <w:rPr>
                <w:rFonts w:cstheme="minorHAnsi"/>
                <w:sz w:val="20"/>
                <w:szCs w:val="20"/>
              </w:rPr>
            </w:pPr>
            <w:r>
              <w:rPr>
                <w:rFonts w:cstheme="minorHAnsi"/>
                <w:sz w:val="20"/>
                <w:szCs w:val="20"/>
                <w:lang w:val="hi"/>
              </w:rPr>
              <w:t>यात्रा के दौरान यात्रियों की लोकेशन</w:t>
            </w:r>
          </w:p>
        </w:tc>
        <w:tc>
          <w:tcPr>
            <w:tcW w:w="4394" w:type="dxa"/>
            <w:vAlign w:val="center"/>
          </w:tcPr>
          <w:p w14:paraId="236EDF98" w14:textId="5033034D" w:rsidR="00C3407C" w:rsidRPr="00D05556" w:rsidRDefault="00C3407C" w:rsidP="00C3407C">
            <w:pPr>
              <w:rPr>
                <w:rFonts w:cstheme="minorHAnsi"/>
                <w:sz w:val="20"/>
                <w:szCs w:val="20"/>
              </w:rPr>
            </w:pPr>
            <w:r>
              <w:rPr>
                <w:rFonts w:cstheme="minorHAnsi"/>
                <w:sz w:val="20"/>
                <w:szCs w:val="20"/>
                <w:lang w:val="hi"/>
              </w:rPr>
              <w:t>यह आवश्यकता कि, यात्रा के दौरान यात्रियों को यह बताना कि वे किस स्थान पर हैं।</w:t>
            </w:r>
          </w:p>
        </w:tc>
        <w:tc>
          <w:tcPr>
            <w:tcW w:w="1701" w:type="dxa"/>
            <w:vAlign w:val="center"/>
          </w:tcPr>
          <w:p w14:paraId="6F848902" w14:textId="77777777" w:rsidR="00C3407C" w:rsidRPr="004839E9" w:rsidRDefault="00C3407C" w:rsidP="00C3407C">
            <w:pPr>
              <w:rPr>
                <w:rFonts w:cstheme="minorHAnsi"/>
                <w:sz w:val="20"/>
                <w:szCs w:val="20"/>
              </w:rPr>
            </w:pPr>
            <w:r>
              <w:rPr>
                <w:rFonts w:cstheme="minorHAnsi"/>
                <w:sz w:val="20"/>
                <w:szCs w:val="20"/>
                <w:lang w:val="hi"/>
              </w:rPr>
              <w:t>नियामक, उप-विकल्प 1</w:t>
            </w:r>
          </w:p>
        </w:tc>
        <w:tc>
          <w:tcPr>
            <w:tcW w:w="3686" w:type="dxa"/>
            <w:vAlign w:val="center"/>
          </w:tcPr>
          <w:p w14:paraId="4A88F3CF"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C3407C" w:rsidRPr="004839E9" w14:paraId="0AAEA9BD" w14:textId="77777777" w:rsidTr="00C3407C">
        <w:tc>
          <w:tcPr>
            <w:tcW w:w="562" w:type="dxa"/>
            <w:vAlign w:val="center"/>
          </w:tcPr>
          <w:p w14:paraId="69B2EE90" w14:textId="67326E0E" w:rsidR="00C3407C" w:rsidRPr="004839E9" w:rsidRDefault="00C3407C" w:rsidP="00C3407C">
            <w:pPr>
              <w:rPr>
                <w:rFonts w:cstheme="minorHAnsi"/>
                <w:sz w:val="20"/>
                <w:szCs w:val="20"/>
              </w:rPr>
            </w:pPr>
            <w:r>
              <w:rPr>
                <w:rFonts w:cstheme="minorHAnsi"/>
                <w:sz w:val="20"/>
                <w:szCs w:val="20"/>
                <w:lang w:val="hi"/>
              </w:rPr>
              <w:t>9</w:t>
            </w:r>
          </w:p>
        </w:tc>
        <w:tc>
          <w:tcPr>
            <w:tcW w:w="3686" w:type="dxa"/>
            <w:vAlign w:val="center"/>
          </w:tcPr>
          <w:p w14:paraId="472ABCC6" w14:textId="382C3820" w:rsidR="00C3407C" w:rsidRPr="00C11F59" w:rsidRDefault="00C3407C" w:rsidP="00C3407C">
            <w:pPr>
              <w:rPr>
                <w:rFonts w:cstheme="minorHAnsi"/>
                <w:sz w:val="20"/>
                <w:szCs w:val="20"/>
              </w:rPr>
            </w:pPr>
            <w:r>
              <w:rPr>
                <w:rFonts w:cstheme="minorHAnsi"/>
                <w:sz w:val="20"/>
                <w:szCs w:val="20"/>
                <w:lang w:val="hi"/>
              </w:rPr>
              <w:t>परिवहन साधनों में श्रवण संवर्धन (हियरिंग आग्मेंटेशन)</w:t>
            </w:r>
          </w:p>
        </w:tc>
        <w:tc>
          <w:tcPr>
            <w:tcW w:w="4394" w:type="dxa"/>
            <w:vAlign w:val="center"/>
          </w:tcPr>
          <w:p w14:paraId="1076FDA2" w14:textId="26ECB6D4" w:rsidR="00C3407C" w:rsidRPr="004839E9" w:rsidRDefault="00C3407C" w:rsidP="00C3407C">
            <w:pPr>
              <w:rPr>
                <w:rFonts w:cstheme="minorHAnsi"/>
                <w:sz w:val="20"/>
                <w:szCs w:val="20"/>
              </w:rPr>
            </w:pPr>
            <w:r>
              <w:rPr>
                <w:sz w:val="20"/>
                <w:szCs w:val="20"/>
                <w:lang w:val="hi"/>
              </w:rPr>
              <w:t>सार्वजनिक परिवहन जहाँ से संचालित होता है वहाँ पर श्रवण संवर्धन (हियरिंग आग्मेंटेशन) प्रणालियों को लगाने की संभावना तथा उभरते डिजिटल सामाधानों की व्यवहार्यता पर विचार करने के लिए एक वर्किंग समूह बनाया जाएगा।</w:t>
            </w:r>
          </w:p>
        </w:tc>
        <w:tc>
          <w:tcPr>
            <w:tcW w:w="1701" w:type="dxa"/>
            <w:vAlign w:val="center"/>
          </w:tcPr>
          <w:p w14:paraId="3FECE8DF" w14:textId="77777777" w:rsidR="00C3407C" w:rsidRPr="004839E9" w:rsidRDefault="00C3407C" w:rsidP="00C3407C">
            <w:pPr>
              <w:rPr>
                <w:rFonts w:cstheme="minorHAnsi"/>
                <w:sz w:val="20"/>
                <w:szCs w:val="20"/>
              </w:rPr>
            </w:pPr>
            <w:r>
              <w:rPr>
                <w:rFonts w:cstheme="minorHAnsi"/>
                <w:sz w:val="20"/>
                <w:szCs w:val="20"/>
                <w:lang w:val="hi"/>
              </w:rPr>
              <w:t>यथा-स्थिति</w:t>
            </w:r>
          </w:p>
        </w:tc>
        <w:tc>
          <w:tcPr>
            <w:tcW w:w="3686" w:type="dxa"/>
            <w:vAlign w:val="center"/>
          </w:tcPr>
          <w:p w14:paraId="7EAE959D" w14:textId="77777777" w:rsidR="00C3407C" w:rsidRPr="004839E9" w:rsidRDefault="00C3407C" w:rsidP="00C3407C">
            <w:pPr>
              <w:rPr>
                <w:rFonts w:cstheme="minorHAnsi"/>
                <w:sz w:val="20"/>
                <w:szCs w:val="20"/>
              </w:rPr>
            </w:pPr>
            <w:r>
              <w:rPr>
                <w:rFonts w:cstheme="minorHAnsi"/>
                <w:sz w:val="20"/>
                <w:szCs w:val="20"/>
                <w:lang w:val="hi"/>
              </w:rPr>
              <w:t>लागू नहीं</w:t>
            </w:r>
          </w:p>
        </w:tc>
      </w:tr>
      <w:tr w:rsidR="00C3407C" w:rsidRPr="004839E9" w14:paraId="09B172D9" w14:textId="77777777" w:rsidTr="00C3407C">
        <w:tc>
          <w:tcPr>
            <w:tcW w:w="562" w:type="dxa"/>
            <w:vAlign w:val="center"/>
          </w:tcPr>
          <w:p w14:paraId="69B27B51" w14:textId="7EA5B7BF" w:rsidR="00C3407C" w:rsidRPr="004839E9" w:rsidRDefault="00C3407C" w:rsidP="00C3407C">
            <w:pPr>
              <w:rPr>
                <w:rFonts w:cstheme="minorHAnsi"/>
                <w:sz w:val="20"/>
                <w:szCs w:val="20"/>
              </w:rPr>
            </w:pPr>
            <w:r>
              <w:rPr>
                <w:rFonts w:cstheme="minorHAnsi"/>
                <w:sz w:val="20"/>
                <w:szCs w:val="20"/>
                <w:lang w:val="hi"/>
              </w:rPr>
              <w:t>10</w:t>
            </w:r>
          </w:p>
        </w:tc>
        <w:tc>
          <w:tcPr>
            <w:tcW w:w="3686" w:type="dxa"/>
            <w:vAlign w:val="center"/>
          </w:tcPr>
          <w:p w14:paraId="52ADFB08" w14:textId="1371F081" w:rsidR="00C3407C" w:rsidRPr="00C11F59" w:rsidRDefault="00C3407C" w:rsidP="00C3407C">
            <w:pPr>
              <w:rPr>
                <w:rFonts w:cstheme="minorHAnsi"/>
                <w:sz w:val="20"/>
                <w:szCs w:val="20"/>
              </w:rPr>
            </w:pPr>
            <w:r>
              <w:rPr>
                <w:rFonts w:cstheme="minorHAnsi"/>
                <w:sz w:val="20"/>
                <w:szCs w:val="20"/>
                <w:lang w:val="hi"/>
              </w:rPr>
              <w:t>श्रवण संवर्धन (हियरिंग आग्मेंटेशन): परिसरों में बुनियादी ढाँचा</w:t>
            </w:r>
          </w:p>
        </w:tc>
        <w:tc>
          <w:tcPr>
            <w:tcW w:w="4394" w:type="dxa"/>
            <w:vAlign w:val="center"/>
          </w:tcPr>
          <w:p w14:paraId="7F31D373" w14:textId="5C5987D7" w:rsidR="00C3407C" w:rsidRPr="004839E9" w:rsidRDefault="00C3407C" w:rsidP="00C3407C">
            <w:pPr>
              <w:rPr>
                <w:rFonts w:cstheme="minorHAnsi"/>
                <w:sz w:val="20"/>
                <w:szCs w:val="20"/>
              </w:rPr>
            </w:pPr>
            <w:r>
              <w:rPr>
                <w:sz w:val="20"/>
                <w:szCs w:val="20"/>
                <w:lang w:val="hi"/>
              </w:rPr>
              <w:t>सार्वजनिक परिवहन जहाँ से संचालित होता है वहाँ पर श्रवण संवर्धन (हियरिंग आग्मेंटेशन) प्रणालियों को लगाने की संभावना तथा उभरते डिजिटल सामाधानों की व्यवहार्यता पर विचार करने के लिए एक वर्किंग समूह बनाया जाएगा।</w:t>
            </w:r>
          </w:p>
        </w:tc>
        <w:tc>
          <w:tcPr>
            <w:tcW w:w="1701" w:type="dxa"/>
            <w:vAlign w:val="center"/>
          </w:tcPr>
          <w:p w14:paraId="3589DABD" w14:textId="77777777" w:rsidR="00C3407C" w:rsidRPr="004839E9" w:rsidRDefault="00C3407C" w:rsidP="00C3407C">
            <w:pPr>
              <w:rPr>
                <w:rFonts w:cstheme="minorHAnsi"/>
                <w:sz w:val="20"/>
                <w:szCs w:val="20"/>
              </w:rPr>
            </w:pPr>
            <w:r>
              <w:rPr>
                <w:rFonts w:cstheme="minorHAnsi"/>
                <w:sz w:val="20"/>
                <w:szCs w:val="20"/>
                <w:lang w:val="hi"/>
              </w:rPr>
              <w:t>यथा-स्थिति</w:t>
            </w:r>
          </w:p>
        </w:tc>
        <w:tc>
          <w:tcPr>
            <w:tcW w:w="3686" w:type="dxa"/>
            <w:vAlign w:val="center"/>
          </w:tcPr>
          <w:p w14:paraId="04995729" w14:textId="77777777" w:rsidR="00C3407C" w:rsidRPr="004839E9" w:rsidRDefault="00C3407C" w:rsidP="00C3407C">
            <w:pPr>
              <w:rPr>
                <w:rFonts w:cstheme="minorHAnsi"/>
                <w:sz w:val="20"/>
                <w:szCs w:val="20"/>
              </w:rPr>
            </w:pPr>
            <w:r>
              <w:rPr>
                <w:rFonts w:cstheme="minorHAnsi"/>
                <w:sz w:val="20"/>
                <w:szCs w:val="20"/>
                <w:lang w:val="hi"/>
              </w:rPr>
              <w:t>लागू नहीं</w:t>
            </w:r>
          </w:p>
        </w:tc>
      </w:tr>
      <w:tr w:rsidR="00C3407C" w:rsidRPr="004839E9" w14:paraId="12B08765" w14:textId="77777777" w:rsidTr="00C3407C">
        <w:tc>
          <w:tcPr>
            <w:tcW w:w="562" w:type="dxa"/>
            <w:vAlign w:val="center"/>
          </w:tcPr>
          <w:p w14:paraId="778FB616" w14:textId="74AA0BEA" w:rsidR="00C3407C" w:rsidRPr="004839E9" w:rsidRDefault="00C3407C" w:rsidP="00C3407C">
            <w:pPr>
              <w:rPr>
                <w:rFonts w:cstheme="minorHAnsi"/>
                <w:sz w:val="20"/>
                <w:szCs w:val="20"/>
              </w:rPr>
            </w:pPr>
            <w:r>
              <w:rPr>
                <w:rFonts w:cstheme="minorHAnsi"/>
                <w:sz w:val="20"/>
                <w:szCs w:val="20"/>
                <w:lang w:val="hi"/>
              </w:rPr>
              <w:lastRenderedPageBreak/>
              <w:t>11</w:t>
            </w:r>
          </w:p>
        </w:tc>
        <w:tc>
          <w:tcPr>
            <w:tcW w:w="3686" w:type="dxa"/>
            <w:vAlign w:val="center"/>
          </w:tcPr>
          <w:p w14:paraId="01FF6B92" w14:textId="15244647" w:rsidR="00C3407C" w:rsidRDefault="00C3407C" w:rsidP="00C3407C">
            <w:pPr>
              <w:spacing w:before="80"/>
              <w:rPr>
                <w:rFonts w:cstheme="minorHAnsi"/>
                <w:sz w:val="20"/>
                <w:szCs w:val="20"/>
              </w:rPr>
            </w:pPr>
            <w:r>
              <w:rPr>
                <w:rFonts w:cstheme="minorHAnsi"/>
                <w:sz w:val="20"/>
                <w:szCs w:val="20"/>
                <w:lang w:val="hi"/>
              </w:rPr>
              <w:t>छपाई का आकार तथा प्रारूप</w:t>
            </w:r>
          </w:p>
        </w:tc>
        <w:tc>
          <w:tcPr>
            <w:tcW w:w="4394" w:type="dxa"/>
            <w:vAlign w:val="center"/>
          </w:tcPr>
          <w:p w14:paraId="5F49603A" w14:textId="6099D227" w:rsidR="00C3407C" w:rsidRPr="00D05556" w:rsidRDefault="00C3407C" w:rsidP="00C3407C">
            <w:pPr>
              <w:spacing w:before="80"/>
              <w:rPr>
                <w:rFonts w:cstheme="minorHAnsi"/>
                <w:sz w:val="20"/>
                <w:szCs w:val="20"/>
              </w:rPr>
            </w:pPr>
            <w:r>
              <w:rPr>
                <w:rFonts w:cstheme="minorHAnsi"/>
                <w:sz w:val="20"/>
                <w:szCs w:val="20"/>
                <w:lang w:val="hi"/>
              </w:rPr>
              <w:t>दस्तावेज़ों के लिए छपाई के आकार, प्रारूप और कॉन्ट्रास्ट से संबंधित आवश्यकताएँ।</w:t>
            </w:r>
          </w:p>
        </w:tc>
        <w:tc>
          <w:tcPr>
            <w:tcW w:w="1701" w:type="dxa"/>
            <w:vAlign w:val="center"/>
          </w:tcPr>
          <w:p w14:paraId="1CFD8330" w14:textId="77777777" w:rsidR="00C3407C" w:rsidRPr="004839E9" w:rsidRDefault="00C3407C" w:rsidP="00C3407C">
            <w:pPr>
              <w:rPr>
                <w:rFonts w:cstheme="minorHAnsi"/>
                <w:sz w:val="20"/>
                <w:szCs w:val="20"/>
              </w:rPr>
            </w:pPr>
            <w:r>
              <w:rPr>
                <w:rFonts w:cstheme="minorHAnsi"/>
                <w:sz w:val="20"/>
                <w:szCs w:val="20"/>
                <w:lang w:val="hi"/>
              </w:rPr>
              <w:t>नियामक</w:t>
            </w:r>
          </w:p>
        </w:tc>
        <w:tc>
          <w:tcPr>
            <w:tcW w:w="3686" w:type="dxa"/>
            <w:vAlign w:val="center"/>
          </w:tcPr>
          <w:p w14:paraId="449E946A"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C3407C" w:rsidRPr="004839E9" w14:paraId="340EB49B" w14:textId="77777777" w:rsidTr="00C3407C">
        <w:tc>
          <w:tcPr>
            <w:tcW w:w="562" w:type="dxa"/>
            <w:vAlign w:val="center"/>
          </w:tcPr>
          <w:p w14:paraId="1946DBDA" w14:textId="75B2E4F2" w:rsidR="00C3407C" w:rsidRPr="004839E9" w:rsidRDefault="00C3407C" w:rsidP="00C3407C">
            <w:pPr>
              <w:rPr>
                <w:rFonts w:cstheme="minorHAnsi"/>
                <w:sz w:val="20"/>
                <w:szCs w:val="20"/>
              </w:rPr>
            </w:pPr>
            <w:r>
              <w:rPr>
                <w:rFonts w:cstheme="minorHAnsi"/>
                <w:sz w:val="20"/>
                <w:szCs w:val="20"/>
                <w:lang w:val="hi"/>
              </w:rPr>
              <w:t>12</w:t>
            </w:r>
          </w:p>
        </w:tc>
        <w:tc>
          <w:tcPr>
            <w:tcW w:w="3686" w:type="dxa"/>
            <w:vAlign w:val="center"/>
          </w:tcPr>
          <w:p w14:paraId="1CDF8BD2" w14:textId="2BA8DB39" w:rsidR="00C3407C" w:rsidRPr="004839E9" w:rsidRDefault="00C3407C" w:rsidP="00C3407C">
            <w:pPr>
              <w:rPr>
                <w:rFonts w:cstheme="minorHAnsi"/>
                <w:sz w:val="20"/>
                <w:szCs w:val="20"/>
              </w:rPr>
            </w:pPr>
            <w:r>
              <w:rPr>
                <w:rFonts w:cstheme="minorHAnsi"/>
                <w:sz w:val="20"/>
                <w:szCs w:val="20"/>
                <w:lang w:val="hi"/>
              </w:rPr>
              <w:t>पहुँच (एक्सेस) और बधिरता के लिए अंतर्राष्ट्रीय चिन्ह</w:t>
            </w:r>
          </w:p>
        </w:tc>
        <w:tc>
          <w:tcPr>
            <w:tcW w:w="4394" w:type="dxa"/>
            <w:vAlign w:val="center"/>
          </w:tcPr>
          <w:p w14:paraId="4E6CE979" w14:textId="152FEC4E" w:rsidR="00C3407C" w:rsidRPr="00D05556" w:rsidRDefault="00C3407C" w:rsidP="00C3407C">
            <w:pPr>
              <w:rPr>
                <w:rFonts w:cstheme="minorHAnsi"/>
                <w:sz w:val="20"/>
                <w:szCs w:val="20"/>
              </w:rPr>
            </w:pPr>
            <w:r>
              <w:rPr>
                <w:rFonts w:cstheme="minorHAnsi"/>
                <w:sz w:val="20"/>
                <w:szCs w:val="20"/>
                <w:lang w:val="hi"/>
              </w:rPr>
              <w:t xml:space="preserve">सूचना पट्टों (साइन बोर्ड्स) पर, पहुँच (एक्सेस) और बधिरता के लिए अंतर्राष्ट्रीय चिन्हों के आकार से संबंधित आवश्यकताएँ। </w:t>
            </w:r>
          </w:p>
        </w:tc>
        <w:tc>
          <w:tcPr>
            <w:tcW w:w="1701" w:type="dxa"/>
            <w:vAlign w:val="center"/>
          </w:tcPr>
          <w:p w14:paraId="4345B866" w14:textId="77777777" w:rsidR="00C3407C" w:rsidRPr="004839E9" w:rsidRDefault="00C3407C" w:rsidP="00C3407C">
            <w:pPr>
              <w:rPr>
                <w:rFonts w:cstheme="minorHAnsi"/>
                <w:sz w:val="20"/>
                <w:szCs w:val="20"/>
              </w:rPr>
            </w:pPr>
            <w:r>
              <w:rPr>
                <w:rFonts w:cstheme="minorHAnsi"/>
                <w:sz w:val="20"/>
                <w:szCs w:val="20"/>
                <w:lang w:val="hi"/>
              </w:rPr>
              <w:t>नियामक, उप-विकल्प 2</w:t>
            </w:r>
          </w:p>
        </w:tc>
        <w:tc>
          <w:tcPr>
            <w:tcW w:w="3686" w:type="dxa"/>
            <w:vAlign w:val="center"/>
          </w:tcPr>
          <w:p w14:paraId="64BFFB0B"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C3407C" w:rsidRPr="004839E9" w14:paraId="11BBC70A" w14:textId="77777777" w:rsidTr="00C3407C">
        <w:tc>
          <w:tcPr>
            <w:tcW w:w="562" w:type="dxa"/>
            <w:vAlign w:val="center"/>
          </w:tcPr>
          <w:p w14:paraId="33336F75" w14:textId="6356AE8A" w:rsidR="00C3407C" w:rsidRPr="004839E9" w:rsidRDefault="00C3407C" w:rsidP="00C3407C">
            <w:pPr>
              <w:rPr>
                <w:rFonts w:cstheme="minorHAnsi"/>
                <w:sz w:val="20"/>
                <w:szCs w:val="20"/>
              </w:rPr>
            </w:pPr>
            <w:r>
              <w:rPr>
                <w:rFonts w:cstheme="minorHAnsi"/>
                <w:sz w:val="20"/>
                <w:szCs w:val="20"/>
                <w:lang w:val="hi"/>
              </w:rPr>
              <w:t>13</w:t>
            </w:r>
          </w:p>
        </w:tc>
        <w:tc>
          <w:tcPr>
            <w:tcW w:w="3686" w:type="dxa"/>
            <w:vAlign w:val="center"/>
          </w:tcPr>
          <w:p w14:paraId="58521552" w14:textId="07EEF3D9" w:rsidR="00C3407C" w:rsidRPr="004839E9" w:rsidRDefault="00C3407C" w:rsidP="00C3407C">
            <w:pPr>
              <w:rPr>
                <w:rFonts w:cstheme="minorHAnsi"/>
                <w:sz w:val="20"/>
                <w:szCs w:val="20"/>
              </w:rPr>
            </w:pPr>
            <w:r>
              <w:rPr>
                <w:rFonts w:cstheme="minorHAnsi"/>
                <w:sz w:val="20"/>
                <w:szCs w:val="20"/>
                <w:lang w:val="hi"/>
              </w:rPr>
              <w:t>सूचना पट्टों (साइन बोर्ड्स) पर, अक्षरों की लंबाई और लूमिनैंस कॉन्ट्रास्ट (चमक विरोधाभास)</w:t>
            </w:r>
          </w:p>
        </w:tc>
        <w:tc>
          <w:tcPr>
            <w:tcW w:w="4394" w:type="dxa"/>
            <w:vAlign w:val="center"/>
          </w:tcPr>
          <w:p w14:paraId="5747AA7A" w14:textId="74BD00CC" w:rsidR="00C3407C" w:rsidRPr="004839E9" w:rsidRDefault="00C3407C" w:rsidP="00C3407C">
            <w:pPr>
              <w:rPr>
                <w:rFonts w:cstheme="minorHAnsi"/>
                <w:sz w:val="20"/>
                <w:szCs w:val="20"/>
              </w:rPr>
            </w:pPr>
            <w:r>
              <w:rPr>
                <w:rFonts w:cstheme="minorHAnsi"/>
                <w:sz w:val="20"/>
                <w:szCs w:val="20"/>
                <w:lang w:val="hi"/>
              </w:rPr>
              <w:t xml:space="preserve">सूचना पट्टों (साइन बोर्ड्स) पर, पहुँच (एक्सेस) और बधिरता के लिए अंतर्राष्ट्रीय चिन्हों के आकार से संबंधित आवश्यकताएँ। </w:t>
            </w:r>
          </w:p>
        </w:tc>
        <w:tc>
          <w:tcPr>
            <w:tcW w:w="1701" w:type="dxa"/>
            <w:vAlign w:val="center"/>
          </w:tcPr>
          <w:p w14:paraId="7363F564" w14:textId="77777777" w:rsidR="00C3407C" w:rsidRPr="004839E9" w:rsidRDefault="00C3407C" w:rsidP="00C3407C">
            <w:pPr>
              <w:rPr>
                <w:rFonts w:cstheme="minorHAnsi"/>
                <w:sz w:val="20"/>
                <w:szCs w:val="20"/>
              </w:rPr>
            </w:pPr>
            <w:r>
              <w:rPr>
                <w:rFonts w:cstheme="minorHAnsi"/>
                <w:sz w:val="20"/>
                <w:szCs w:val="20"/>
                <w:lang w:val="hi"/>
              </w:rPr>
              <w:t>नियामक विकल्प 2, उप-विकल्प 2</w:t>
            </w:r>
          </w:p>
        </w:tc>
        <w:tc>
          <w:tcPr>
            <w:tcW w:w="3686" w:type="dxa"/>
            <w:vAlign w:val="center"/>
          </w:tcPr>
          <w:p w14:paraId="5CC9ECD2"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p w14:paraId="498F18EB" w14:textId="77777777" w:rsidR="00C3407C" w:rsidRPr="004839E9" w:rsidRDefault="00C3407C" w:rsidP="00C3407C">
            <w:pPr>
              <w:rPr>
                <w:rFonts w:cstheme="minorHAnsi"/>
                <w:sz w:val="20"/>
                <w:szCs w:val="20"/>
              </w:rPr>
            </w:pPr>
          </w:p>
        </w:tc>
      </w:tr>
      <w:tr w:rsidR="00C3407C" w:rsidRPr="004839E9" w14:paraId="75174FB5" w14:textId="77777777" w:rsidTr="00C3407C">
        <w:tc>
          <w:tcPr>
            <w:tcW w:w="562" w:type="dxa"/>
            <w:vAlign w:val="center"/>
          </w:tcPr>
          <w:p w14:paraId="6BCF920A" w14:textId="4102BEB7" w:rsidR="00C3407C" w:rsidRPr="004839E9" w:rsidRDefault="00C3407C" w:rsidP="00C3407C">
            <w:pPr>
              <w:rPr>
                <w:rFonts w:cstheme="minorHAnsi"/>
                <w:sz w:val="20"/>
                <w:szCs w:val="20"/>
              </w:rPr>
            </w:pPr>
            <w:r>
              <w:rPr>
                <w:rFonts w:cstheme="minorHAnsi"/>
                <w:sz w:val="20"/>
                <w:szCs w:val="20"/>
                <w:lang w:val="hi"/>
              </w:rPr>
              <w:t>14</w:t>
            </w:r>
          </w:p>
        </w:tc>
        <w:tc>
          <w:tcPr>
            <w:tcW w:w="3686" w:type="dxa"/>
            <w:vAlign w:val="center"/>
          </w:tcPr>
          <w:p w14:paraId="3DC7A3AB" w14:textId="750D9303" w:rsidR="00C3407C" w:rsidRPr="004839E9" w:rsidRDefault="00C3407C" w:rsidP="00C3407C">
            <w:pPr>
              <w:rPr>
                <w:rFonts w:cstheme="minorHAnsi"/>
                <w:sz w:val="20"/>
                <w:szCs w:val="20"/>
              </w:rPr>
            </w:pPr>
            <w:r>
              <w:rPr>
                <w:rFonts w:cstheme="minorHAnsi"/>
                <w:sz w:val="20"/>
                <w:szCs w:val="20"/>
                <w:lang w:val="hi"/>
              </w:rPr>
              <w:t>सूचना पट्टों (साइनों) के स्थान</w:t>
            </w:r>
          </w:p>
        </w:tc>
        <w:tc>
          <w:tcPr>
            <w:tcW w:w="4394" w:type="dxa"/>
            <w:vAlign w:val="center"/>
          </w:tcPr>
          <w:p w14:paraId="15226772" w14:textId="45E727B8" w:rsidR="00C3407C" w:rsidRPr="004839E9" w:rsidRDefault="00C3407C" w:rsidP="00C3407C">
            <w:pPr>
              <w:rPr>
                <w:rFonts w:cstheme="minorHAnsi"/>
                <w:sz w:val="20"/>
                <w:szCs w:val="20"/>
              </w:rPr>
            </w:pPr>
            <w:r>
              <w:rPr>
                <w:rFonts w:cstheme="minorHAnsi"/>
                <w:sz w:val="20"/>
                <w:szCs w:val="20"/>
                <w:lang w:val="hi"/>
              </w:rPr>
              <w:t>सूचना पट्टों (साइनों) के स्थानों से संबंधित आवश्यकताएँ।</w:t>
            </w:r>
          </w:p>
        </w:tc>
        <w:tc>
          <w:tcPr>
            <w:tcW w:w="1701" w:type="dxa"/>
            <w:vAlign w:val="center"/>
          </w:tcPr>
          <w:p w14:paraId="63E743C6" w14:textId="77777777" w:rsidR="00C3407C" w:rsidRPr="004839E9" w:rsidRDefault="00C3407C" w:rsidP="00C3407C">
            <w:pPr>
              <w:rPr>
                <w:rFonts w:cstheme="minorHAnsi"/>
                <w:sz w:val="20"/>
                <w:szCs w:val="20"/>
              </w:rPr>
            </w:pPr>
            <w:r>
              <w:rPr>
                <w:rFonts w:cstheme="minorHAnsi"/>
                <w:sz w:val="20"/>
                <w:szCs w:val="20"/>
                <w:lang w:val="hi"/>
              </w:rPr>
              <w:t>नियामक, उप-विकल्प 2</w:t>
            </w:r>
          </w:p>
        </w:tc>
        <w:tc>
          <w:tcPr>
            <w:tcW w:w="3686" w:type="dxa"/>
            <w:vAlign w:val="center"/>
          </w:tcPr>
          <w:p w14:paraId="3A1FE815"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C3407C" w:rsidRPr="004839E9" w14:paraId="03E60A46" w14:textId="77777777" w:rsidTr="00C3407C">
        <w:tc>
          <w:tcPr>
            <w:tcW w:w="562" w:type="dxa"/>
            <w:vAlign w:val="center"/>
          </w:tcPr>
          <w:p w14:paraId="1A59CA0B" w14:textId="44AE8CEE" w:rsidR="00C3407C" w:rsidRPr="004839E9" w:rsidRDefault="00C3407C" w:rsidP="00C3407C">
            <w:pPr>
              <w:rPr>
                <w:rFonts w:cstheme="minorHAnsi"/>
                <w:sz w:val="20"/>
                <w:szCs w:val="20"/>
              </w:rPr>
            </w:pPr>
            <w:r>
              <w:rPr>
                <w:rFonts w:cstheme="minorHAnsi"/>
                <w:sz w:val="20"/>
                <w:szCs w:val="20"/>
                <w:lang w:val="hi"/>
              </w:rPr>
              <w:t>15</w:t>
            </w:r>
          </w:p>
        </w:tc>
        <w:tc>
          <w:tcPr>
            <w:tcW w:w="3686" w:type="dxa"/>
            <w:vAlign w:val="center"/>
          </w:tcPr>
          <w:p w14:paraId="2DF8B2AA" w14:textId="24CDC95C" w:rsidR="00C3407C" w:rsidRPr="004839E9" w:rsidRDefault="00C3407C" w:rsidP="00C3407C">
            <w:pPr>
              <w:spacing w:before="80"/>
              <w:rPr>
                <w:rFonts w:cstheme="minorHAnsi"/>
                <w:sz w:val="20"/>
                <w:szCs w:val="20"/>
              </w:rPr>
            </w:pPr>
            <w:r>
              <w:rPr>
                <w:rFonts w:cstheme="minorHAnsi"/>
                <w:sz w:val="20"/>
                <w:szCs w:val="20"/>
                <w:lang w:val="hi"/>
              </w:rPr>
              <w:t>उभरी हुई ब्रेल (छापी हुई) का विशेष विवरण</w:t>
            </w:r>
          </w:p>
        </w:tc>
        <w:tc>
          <w:tcPr>
            <w:tcW w:w="4394" w:type="dxa"/>
            <w:vAlign w:val="center"/>
          </w:tcPr>
          <w:p w14:paraId="01A8C212" w14:textId="508BEC6F" w:rsidR="00C3407C" w:rsidRPr="004839E9" w:rsidRDefault="00C3407C" w:rsidP="00C3407C">
            <w:pPr>
              <w:spacing w:before="80"/>
              <w:rPr>
                <w:rFonts w:cstheme="minorHAnsi"/>
                <w:sz w:val="20"/>
                <w:szCs w:val="20"/>
              </w:rPr>
            </w:pPr>
            <w:r>
              <w:rPr>
                <w:rFonts w:cstheme="minorHAnsi"/>
                <w:sz w:val="20"/>
                <w:szCs w:val="20"/>
                <w:lang w:val="hi"/>
              </w:rPr>
              <w:t>छपाई वाले प्रारूपों में ब्रेल के स्तर से संबंधित आवश्यकताएँ। तकनीकी विवरणों का अंतिम रूप निर्धारित करने के लिए एक वर्किंग समूह बनाया जाएगा।</w:t>
            </w:r>
          </w:p>
        </w:tc>
        <w:tc>
          <w:tcPr>
            <w:tcW w:w="1701" w:type="dxa"/>
            <w:vAlign w:val="center"/>
          </w:tcPr>
          <w:p w14:paraId="4229D740" w14:textId="77777777" w:rsidR="00C3407C" w:rsidRPr="004839E9" w:rsidRDefault="00C3407C" w:rsidP="00C3407C">
            <w:pPr>
              <w:spacing w:before="20" w:after="20"/>
              <w:rPr>
                <w:rFonts w:cstheme="minorHAnsi"/>
                <w:sz w:val="20"/>
                <w:szCs w:val="20"/>
              </w:rPr>
            </w:pPr>
            <w:r>
              <w:rPr>
                <w:rFonts w:cstheme="minorHAnsi"/>
                <w:sz w:val="20"/>
                <w:szCs w:val="20"/>
                <w:lang w:val="hi"/>
              </w:rPr>
              <w:t>सैद्धांतिक रूप से नियामक</w:t>
            </w:r>
          </w:p>
        </w:tc>
        <w:tc>
          <w:tcPr>
            <w:tcW w:w="3686" w:type="dxa"/>
            <w:vAlign w:val="center"/>
          </w:tcPr>
          <w:p w14:paraId="5A337A42" w14:textId="71603C45" w:rsidR="00C3407C" w:rsidRPr="004839E9" w:rsidRDefault="00C3407C" w:rsidP="00C3407C">
            <w:pPr>
              <w:rPr>
                <w:rFonts w:cstheme="minorHAnsi"/>
                <w:sz w:val="20"/>
                <w:szCs w:val="20"/>
              </w:rPr>
            </w:pPr>
            <w:r>
              <w:rPr>
                <w:rFonts w:cstheme="minorHAnsi"/>
                <w:sz w:val="20"/>
                <w:szCs w:val="20"/>
                <w:lang w:val="hi"/>
              </w:rPr>
              <w:t>मौजूदा तथा नई संपत्तियाँ - 5 साल की तय समय सीमा</w:t>
            </w:r>
          </w:p>
        </w:tc>
      </w:tr>
      <w:tr w:rsidR="00C3407C" w:rsidRPr="004839E9" w14:paraId="5074BE6A" w14:textId="77777777" w:rsidTr="00C3407C">
        <w:tc>
          <w:tcPr>
            <w:tcW w:w="562" w:type="dxa"/>
            <w:vAlign w:val="center"/>
          </w:tcPr>
          <w:p w14:paraId="2B24E02B" w14:textId="6CAFC78A" w:rsidR="00C3407C" w:rsidRPr="004839E9" w:rsidRDefault="00C3407C" w:rsidP="00C3407C">
            <w:pPr>
              <w:rPr>
                <w:rFonts w:cstheme="minorHAnsi"/>
                <w:sz w:val="20"/>
                <w:szCs w:val="20"/>
              </w:rPr>
            </w:pPr>
            <w:r>
              <w:rPr>
                <w:rFonts w:cstheme="minorHAnsi"/>
                <w:sz w:val="20"/>
                <w:szCs w:val="20"/>
                <w:lang w:val="hi"/>
              </w:rPr>
              <w:t>16</w:t>
            </w:r>
          </w:p>
        </w:tc>
        <w:tc>
          <w:tcPr>
            <w:tcW w:w="3686" w:type="dxa"/>
            <w:vAlign w:val="center"/>
          </w:tcPr>
          <w:p w14:paraId="68F68AFF" w14:textId="05B29E39" w:rsidR="00C3407C" w:rsidRPr="004839E9" w:rsidRDefault="00C3407C" w:rsidP="00C3407C">
            <w:pPr>
              <w:spacing w:before="20" w:after="20"/>
              <w:rPr>
                <w:rFonts w:cstheme="minorHAnsi"/>
                <w:sz w:val="20"/>
                <w:szCs w:val="20"/>
              </w:rPr>
            </w:pPr>
            <w:r>
              <w:rPr>
                <w:rFonts w:cstheme="minorHAnsi"/>
                <w:sz w:val="20"/>
                <w:szCs w:val="20"/>
                <w:lang w:val="hi"/>
              </w:rPr>
              <w:t>सूचना पट्टों (साइन्स) के लिए ब्रेल तथा स्पर्श किए जा सकने वाले शब्द</w:t>
            </w:r>
          </w:p>
        </w:tc>
        <w:tc>
          <w:tcPr>
            <w:tcW w:w="4394" w:type="dxa"/>
            <w:vAlign w:val="center"/>
          </w:tcPr>
          <w:p w14:paraId="40B8A910" w14:textId="55785E10" w:rsidR="00C3407C" w:rsidRPr="004839E9" w:rsidRDefault="00C3407C" w:rsidP="00C3407C">
            <w:pPr>
              <w:spacing w:before="20" w:after="20"/>
              <w:rPr>
                <w:rFonts w:cstheme="minorHAnsi"/>
                <w:sz w:val="20"/>
                <w:szCs w:val="20"/>
              </w:rPr>
            </w:pPr>
            <w:r>
              <w:rPr>
                <w:rFonts w:cstheme="minorHAnsi"/>
                <w:sz w:val="20"/>
                <w:szCs w:val="20"/>
                <w:lang w:val="hi"/>
              </w:rPr>
              <w:t>ब्रेल तथा स्पर्श किए जा सकने वाले शब्दों वाले सूचना पट्टों (साइन्स) की डिज़ाइन से संबंधित आवशयकताएँ। तकनीकी विवरणों का अंतिम रूप निर्धारित करने के लिए एक वर्किंग समूह बनाया जाएगा।</w:t>
            </w:r>
          </w:p>
        </w:tc>
        <w:tc>
          <w:tcPr>
            <w:tcW w:w="1701" w:type="dxa"/>
            <w:vAlign w:val="center"/>
          </w:tcPr>
          <w:p w14:paraId="073AA3AE" w14:textId="77777777" w:rsidR="00C3407C" w:rsidRPr="004839E9" w:rsidRDefault="00C3407C" w:rsidP="00C3407C">
            <w:pPr>
              <w:spacing w:before="20" w:after="20"/>
              <w:rPr>
                <w:rFonts w:cstheme="minorHAnsi"/>
                <w:sz w:val="20"/>
                <w:szCs w:val="20"/>
              </w:rPr>
            </w:pPr>
            <w:r>
              <w:rPr>
                <w:rFonts w:cstheme="minorHAnsi"/>
                <w:sz w:val="20"/>
                <w:szCs w:val="20"/>
                <w:lang w:val="hi"/>
              </w:rPr>
              <w:t>सैद्धांतिक रूप से नियामक</w:t>
            </w:r>
          </w:p>
        </w:tc>
        <w:tc>
          <w:tcPr>
            <w:tcW w:w="3686" w:type="dxa"/>
            <w:vAlign w:val="center"/>
          </w:tcPr>
          <w:p w14:paraId="6FA60E05"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C3407C" w:rsidRPr="004839E9" w14:paraId="4D43701B" w14:textId="77777777" w:rsidTr="00C3407C">
        <w:tc>
          <w:tcPr>
            <w:tcW w:w="562" w:type="dxa"/>
            <w:vAlign w:val="center"/>
          </w:tcPr>
          <w:p w14:paraId="29B9D83A" w14:textId="0A603245" w:rsidR="00C3407C" w:rsidRPr="004839E9" w:rsidRDefault="00C3407C" w:rsidP="00C3407C">
            <w:pPr>
              <w:rPr>
                <w:rFonts w:cstheme="minorHAnsi"/>
                <w:sz w:val="20"/>
                <w:szCs w:val="20"/>
              </w:rPr>
            </w:pPr>
            <w:r>
              <w:rPr>
                <w:rFonts w:cstheme="minorHAnsi"/>
                <w:sz w:val="20"/>
                <w:szCs w:val="20"/>
                <w:lang w:val="hi"/>
              </w:rPr>
              <w:t>17</w:t>
            </w:r>
          </w:p>
        </w:tc>
        <w:tc>
          <w:tcPr>
            <w:tcW w:w="3686" w:type="dxa"/>
            <w:vAlign w:val="center"/>
          </w:tcPr>
          <w:p w14:paraId="02A34415" w14:textId="306CB558" w:rsidR="00C3407C" w:rsidRPr="004839E9" w:rsidRDefault="00C3407C" w:rsidP="00C3407C">
            <w:pPr>
              <w:rPr>
                <w:rFonts w:cstheme="minorHAnsi"/>
                <w:sz w:val="20"/>
                <w:szCs w:val="20"/>
              </w:rPr>
            </w:pPr>
            <w:r>
              <w:rPr>
                <w:rFonts w:cstheme="minorHAnsi"/>
                <w:sz w:val="20"/>
                <w:szCs w:val="20"/>
                <w:lang w:val="hi"/>
              </w:rPr>
              <w:t>लिफ्ट्स - सूचना पट्टों (साइन्स) पर ब्रेल तथा स्पर्श किए जा सकने वाले शब्द होना</w:t>
            </w:r>
          </w:p>
        </w:tc>
        <w:tc>
          <w:tcPr>
            <w:tcW w:w="4394" w:type="dxa"/>
            <w:vAlign w:val="center"/>
          </w:tcPr>
          <w:p w14:paraId="59A8FC3D" w14:textId="438DC354" w:rsidR="00C3407C" w:rsidRPr="004839E9" w:rsidRDefault="00C3407C" w:rsidP="00C3407C">
            <w:pPr>
              <w:rPr>
                <w:rFonts w:cstheme="minorHAnsi"/>
                <w:sz w:val="20"/>
                <w:szCs w:val="20"/>
              </w:rPr>
            </w:pPr>
            <w:r>
              <w:rPr>
                <w:rFonts w:cstheme="minorHAnsi"/>
                <w:sz w:val="20"/>
                <w:szCs w:val="20"/>
                <w:lang w:val="hi"/>
              </w:rPr>
              <w:t>लिफ्ट्स जिस जगह पर उतरती हैं वहाँ, जिस प्लेटफार्म पर लिफ्ट उतरती है उसका विवरण देने वाले, ब्रेल तथा स्पर्श किये जा सकने वाले शब्दों वाले सूचना पट्ट (साइन्स)</w:t>
            </w:r>
          </w:p>
        </w:tc>
        <w:tc>
          <w:tcPr>
            <w:tcW w:w="1701" w:type="dxa"/>
            <w:vAlign w:val="center"/>
          </w:tcPr>
          <w:p w14:paraId="42E1A1D4" w14:textId="77777777" w:rsidR="00C3407C" w:rsidRPr="004839E9" w:rsidRDefault="00C3407C" w:rsidP="00C3407C">
            <w:pPr>
              <w:rPr>
                <w:rFonts w:cstheme="minorHAnsi"/>
                <w:sz w:val="20"/>
                <w:szCs w:val="20"/>
              </w:rPr>
            </w:pPr>
            <w:r>
              <w:rPr>
                <w:rFonts w:cstheme="minorHAnsi"/>
                <w:sz w:val="20"/>
                <w:szCs w:val="20"/>
                <w:lang w:val="hi"/>
              </w:rPr>
              <w:t>नियामक</w:t>
            </w:r>
          </w:p>
        </w:tc>
        <w:tc>
          <w:tcPr>
            <w:tcW w:w="3686" w:type="dxa"/>
            <w:vAlign w:val="center"/>
          </w:tcPr>
          <w:p w14:paraId="650A0A8B" w14:textId="3F67F39A" w:rsidR="00C3407C" w:rsidRPr="004839E9" w:rsidRDefault="00C3407C" w:rsidP="00C3407C">
            <w:pPr>
              <w:rPr>
                <w:rFonts w:cstheme="minorHAnsi"/>
                <w:sz w:val="20"/>
                <w:szCs w:val="20"/>
              </w:rPr>
            </w:pPr>
            <w:r>
              <w:rPr>
                <w:rFonts w:cstheme="minorHAnsi"/>
                <w:sz w:val="20"/>
                <w:szCs w:val="20"/>
                <w:lang w:val="hi"/>
              </w:rPr>
              <w:t>मौजूदा तथा नई संपत्तियाँ - 5 साल की तय समय सीमा</w:t>
            </w:r>
          </w:p>
        </w:tc>
      </w:tr>
      <w:tr w:rsidR="00C3407C" w:rsidRPr="004839E9" w14:paraId="2D7F4CF4" w14:textId="77777777" w:rsidTr="00C3407C">
        <w:tc>
          <w:tcPr>
            <w:tcW w:w="562" w:type="dxa"/>
            <w:vAlign w:val="center"/>
          </w:tcPr>
          <w:p w14:paraId="2F308E15" w14:textId="56AFA731" w:rsidR="00C3407C" w:rsidRPr="004839E9" w:rsidRDefault="00C3407C" w:rsidP="00C3407C">
            <w:pPr>
              <w:rPr>
                <w:rFonts w:cstheme="minorHAnsi"/>
                <w:sz w:val="20"/>
                <w:szCs w:val="20"/>
              </w:rPr>
            </w:pPr>
            <w:r>
              <w:rPr>
                <w:rFonts w:cstheme="minorHAnsi"/>
                <w:sz w:val="20"/>
                <w:szCs w:val="20"/>
                <w:lang w:val="hi"/>
              </w:rPr>
              <w:t>18</w:t>
            </w:r>
          </w:p>
        </w:tc>
        <w:tc>
          <w:tcPr>
            <w:tcW w:w="3686" w:type="dxa"/>
            <w:vAlign w:val="center"/>
          </w:tcPr>
          <w:p w14:paraId="77328885" w14:textId="5575B321" w:rsidR="00C3407C" w:rsidRDefault="00C3407C" w:rsidP="00C3407C">
            <w:pPr>
              <w:rPr>
                <w:rFonts w:cstheme="minorHAnsi"/>
                <w:sz w:val="20"/>
                <w:szCs w:val="20"/>
              </w:rPr>
            </w:pPr>
            <w:r>
              <w:rPr>
                <w:rFonts w:cstheme="minorHAnsi"/>
                <w:sz w:val="20"/>
                <w:szCs w:val="20"/>
                <w:lang w:val="hi"/>
              </w:rPr>
              <w:t>लिफ्ट्स- सुनकर रास्ता ढूँढना</w:t>
            </w:r>
          </w:p>
        </w:tc>
        <w:tc>
          <w:tcPr>
            <w:tcW w:w="4394" w:type="dxa"/>
            <w:vAlign w:val="center"/>
          </w:tcPr>
          <w:p w14:paraId="74C78009" w14:textId="7D38E5B8" w:rsidR="00C3407C" w:rsidRPr="00D05556" w:rsidRDefault="00C3407C" w:rsidP="00C3407C">
            <w:pPr>
              <w:rPr>
                <w:rFonts w:cstheme="minorHAnsi"/>
                <w:sz w:val="20"/>
                <w:szCs w:val="20"/>
              </w:rPr>
            </w:pPr>
            <w:r>
              <w:rPr>
                <w:rFonts w:cstheme="minorHAnsi"/>
                <w:sz w:val="20"/>
                <w:szCs w:val="20"/>
                <w:lang w:val="hi"/>
              </w:rPr>
              <w:t>यह आवश्यकताएं कि लिफ्ट कारों में ऐसी उद्घोषणाएँ उपलब्ध हों जिन्हें सुनकर रास्ता ढूँढा जा सके।</w:t>
            </w:r>
          </w:p>
        </w:tc>
        <w:tc>
          <w:tcPr>
            <w:tcW w:w="1701" w:type="dxa"/>
            <w:vAlign w:val="center"/>
          </w:tcPr>
          <w:p w14:paraId="2487D341" w14:textId="77777777" w:rsidR="00C3407C" w:rsidRPr="004839E9" w:rsidRDefault="00C3407C" w:rsidP="00C3407C">
            <w:pPr>
              <w:rPr>
                <w:rFonts w:cstheme="minorHAnsi"/>
                <w:sz w:val="20"/>
                <w:szCs w:val="20"/>
              </w:rPr>
            </w:pPr>
            <w:r>
              <w:rPr>
                <w:rFonts w:cstheme="minorHAnsi"/>
                <w:sz w:val="20"/>
                <w:szCs w:val="20"/>
                <w:lang w:val="hi"/>
              </w:rPr>
              <w:t>नियामक, विकल्प 2</w:t>
            </w:r>
          </w:p>
        </w:tc>
        <w:tc>
          <w:tcPr>
            <w:tcW w:w="3686" w:type="dxa"/>
            <w:vAlign w:val="center"/>
          </w:tcPr>
          <w:p w14:paraId="09C0335E"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C3407C" w:rsidRPr="004839E9" w14:paraId="62EB374E" w14:textId="77777777" w:rsidTr="00C3407C">
        <w:tc>
          <w:tcPr>
            <w:tcW w:w="562" w:type="dxa"/>
            <w:vAlign w:val="center"/>
          </w:tcPr>
          <w:p w14:paraId="07B80223" w14:textId="4AF00EFA" w:rsidR="00C3407C" w:rsidRPr="004839E9" w:rsidRDefault="00C3407C" w:rsidP="00C3407C">
            <w:pPr>
              <w:rPr>
                <w:rFonts w:cstheme="minorHAnsi"/>
                <w:sz w:val="20"/>
                <w:szCs w:val="20"/>
              </w:rPr>
            </w:pPr>
            <w:r>
              <w:rPr>
                <w:rFonts w:cstheme="minorHAnsi"/>
                <w:sz w:val="20"/>
                <w:szCs w:val="20"/>
                <w:lang w:val="hi"/>
              </w:rPr>
              <w:lastRenderedPageBreak/>
              <w:t>19</w:t>
            </w:r>
          </w:p>
        </w:tc>
        <w:tc>
          <w:tcPr>
            <w:tcW w:w="3686" w:type="dxa"/>
            <w:vAlign w:val="center"/>
          </w:tcPr>
          <w:p w14:paraId="5A4761E4" w14:textId="1F65E1BE" w:rsidR="00C3407C" w:rsidRPr="004839E9" w:rsidRDefault="00C3407C" w:rsidP="00C3407C">
            <w:pPr>
              <w:rPr>
                <w:rFonts w:cstheme="minorHAnsi"/>
                <w:sz w:val="20"/>
                <w:szCs w:val="20"/>
              </w:rPr>
            </w:pPr>
            <w:r>
              <w:rPr>
                <w:rFonts w:cstheme="minorHAnsi"/>
                <w:sz w:val="20"/>
                <w:szCs w:val="20"/>
                <w:lang w:val="hi"/>
              </w:rPr>
              <w:t>लिफ्ट्स - लिफ्ट कारों में आपातस्थिति संवाद प्रणालियाँ</w:t>
            </w:r>
          </w:p>
        </w:tc>
        <w:tc>
          <w:tcPr>
            <w:tcW w:w="4394" w:type="dxa"/>
            <w:vAlign w:val="center"/>
          </w:tcPr>
          <w:p w14:paraId="3936B5DB" w14:textId="058661D7" w:rsidR="00C3407C" w:rsidRPr="004839E9" w:rsidRDefault="00C3407C" w:rsidP="00C3407C">
            <w:pPr>
              <w:rPr>
                <w:rFonts w:cstheme="minorHAnsi"/>
                <w:sz w:val="20"/>
                <w:szCs w:val="20"/>
              </w:rPr>
            </w:pPr>
            <w:r>
              <w:rPr>
                <w:rFonts w:cstheme="minorHAnsi"/>
                <w:sz w:val="20"/>
                <w:szCs w:val="20"/>
                <w:lang w:val="hi"/>
              </w:rPr>
              <w:t>सुनने या बोलने की कमज़ोर हो चुकी क्षमता वाले यात्री आपात-स्थिति में लिफ्ट से संवाद कर सकें उससे संबंधित आवश्यकताएँ।</w:t>
            </w:r>
          </w:p>
        </w:tc>
        <w:tc>
          <w:tcPr>
            <w:tcW w:w="1701" w:type="dxa"/>
            <w:vAlign w:val="center"/>
          </w:tcPr>
          <w:p w14:paraId="02EB74CB" w14:textId="77777777" w:rsidR="00C3407C" w:rsidRPr="004839E9" w:rsidRDefault="00C3407C" w:rsidP="00C3407C">
            <w:pPr>
              <w:rPr>
                <w:rFonts w:cstheme="minorHAnsi"/>
                <w:sz w:val="20"/>
                <w:szCs w:val="20"/>
              </w:rPr>
            </w:pPr>
            <w:r>
              <w:rPr>
                <w:rFonts w:cstheme="minorHAnsi"/>
                <w:sz w:val="20"/>
                <w:szCs w:val="20"/>
                <w:lang w:val="hi"/>
              </w:rPr>
              <w:t>नियामक</w:t>
            </w:r>
          </w:p>
        </w:tc>
        <w:tc>
          <w:tcPr>
            <w:tcW w:w="3686" w:type="dxa"/>
            <w:vAlign w:val="center"/>
          </w:tcPr>
          <w:p w14:paraId="1DEC483F"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p w14:paraId="0C9C4AB8" w14:textId="77777777" w:rsidR="00C3407C" w:rsidRPr="004839E9" w:rsidRDefault="00C3407C" w:rsidP="00C3407C">
            <w:pPr>
              <w:rPr>
                <w:rFonts w:cstheme="minorHAnsi"/>
                <w:sz w:val="20"/>
                <w:szCs w:val="20"/>
              </w:rPr>
            </w:pPr>
          </w:p>
        </w:tc>
      </w:tr>
      <w:tr w:rsidR="00C3407C" w:rsidRPr="004839E9" w14:paraId="5A960FF8" w14:textId="77777777" w:rsidTr="00C3407C">
        <w:tc>
          <w:tcPr>
            <w:tcW w:w="562" w:type="dxa"/>
            <w:vAlign w:val="center"/>
          </w:tcPr>
          <w:p w14:paraId="74B58998" w14:textId="7A1DB088" w:rsidR="00C3407C" w:rsidRPr="004839E9" w:rsidRDefault="00C3407C" w:rsidP="00C3407C">
            <w:pPr>
              <w:rPr>
                <w:rFonts w:cstheme="minorHAnsi"/>
                <w:sz w:val="20"/>
                <w:szCs w:val="20"/>
              </w:rPr>
            </w:pPr>
            <w:r>
              <w:rPr>
                <w:rFonts w:cstheme="minorHAnsi"/>
                <w:sz w:val="20"/>
                <w:szCs w:val="20"/>
                <w:lang w:val="hi"/>
              </w:rPr>
              <w:t>20</w:t>
            </w:r>
          </w:p>
        </w:tc>
        <w:tc>
          <w:tcPr>
            <w:tcW w:w="3686" w:type="dxa"/>
            <w:vAlign w:val="center"/>
          </w:tcPr>
          <w:p w14:paraId="4D434F68" w14:textId="2291E6F4" w:rsidR="00C3407C" w:rsidRPr="00C11F59" w:rsidRDefault="00C3407C" w:rsidP="00C3407C">
            <w:pPr>
              <w:rPr>
                <w:sz w:val="20"/>
              </w:rPr>
            </w:pPr>
            <w:r>
              <w:rPr>
                <w:rFonts w:cstheme="minorHAnsi"/>
                <w:sz w:val="20"/>
                <w:szCs w:val="20"/>
                <w:lang w:val="hi"/>
              </w:rPr>
              <w:t>लिफ्ट्स - लिफ्ट कारों में संवाद तथा सूचना प्रणालियों के लिए संदर्भ।</w:t>
            </w:r>
          </w:p>
        </w:tc>
        <w:tc>
          <w:tcPr>
            <w:tcW w:w="4394" w:type="dxa"/>
            <w:vAlign w:val="center"/>
          </w:tcPr>
          <w:p w14:paraId="736C7963" w14:textId="23790BAC" w:rsidR="00C3407C" w:rsidRPr="004839E9" w:rsidRDefault="00C3407C" w:rsidP="00C3407C">
            <w:pPr>
              <w:rPr>
                <w:rFonts w:cstheme="minorHAnsi"/>
                <w:sz w:val="20"/>
                <w:szCs w:val="20"/>
              </w:rPr>
            </w:pPr>
            <w:r>
              <w:rPr>
                <w:sz w:val="20"/>
                <w:lang w:val="hi"/>
              </w:rPr>
              <w:t>पहुँच योग्य लिफ्ट कारों में संवाद तथा सूचना प्रणालियों के सर्वश्रेष्ठ तरीकों के बारे में दिशा-निर्देश।</w:t>
            </w:r>
          </w:p>
        </w:tc>
        <w:tc>
          <w:tcPr>
            <w:tcW w:w="1701" w:type="dxa"/>
            <w:vAlign w:val="center"/>
          </w:tcPr>
          <w:p w14:paraId="2379BDD5" w14:textId="77777777" w:rsidR="00C3407C" w:rsidRPr="004839E9" w:rsidRDefault="00C3407C" w:rsidP="00C3407C">
            <w:pPr>
              <w:rPr>
                <w:rFonts w:cstheme="minorHAnsi"/>
                <w:sz w:val="20"/>
                <w:szCs w:val="20"/>
              </w:rPr>
            </w:pPr>
            <w:r>
              <w:rPr>
                <w:rFonts w:cstheme="minorHAnsi"/>
                <w:sz w:val="20"/>
                <w:szCs w:val="20"/>
                <w:lang w:val="hi"/>
              </w:rPr>
              <w:t>ग़ैर-नियामक</w:t>
            </w:r>
          </w:p>
        </w:tc>
        <w:tc>
          <w:tcPr>
            <w:tcW w:w="3686" w:type="dxa"/>
            <w:vAlign w:val="center"/>
          </w:tcPr>
          <w:p w14:paraId="10745964" w14:textId="77777777" w:rsidR="00C3407C" w:rsidRPr="004839E9" w:rsidRDefault="00C3407C" w:rsidP="00C3407C">
            <w:pPr>
              <w:rPr>
                <w:rFonts w:cstheme="minorHAnsi"/>
                <w:sz w:val="20"/>
                <w:szCs w:val="20"/>
              </w:rPr>
            </w:pPr>
            <w:r>
              <w:rPr>
                <w:rFonts w:cstheme="minorHAnsi"/>
                <w:sz w:val="20"/>
                <w:szCs w:val="20"/>
                <w:lang w:val="hi"/>
              </w:rPr>
              <w:t>द होल जर्नी गाइड (The Whole Journey Guide)</w:t>
            </w:r>
          </w:p>
        </w:tc>
      </w:tr>
      <w:tr w:rsidR="00C3407C" w:rsidRPr="004839E9" w14:paraId="1B4EB7C8" w14:textId="77777777" w:rsidTr="00C3407C">
        <w:tc>
          <w:tcPr>
            <w:tcW w:w="562" w:type="dxa"/>
            <w:vAlign w:val="center"/>
          </w:tcPr>
          <w:p w14:paraId="49EF713D" w14:textId="08AFCAFD" w:rsidR="00C3407C" w:rsidRPr="004839E9" w:rsidRDefault="00C3407C" w:rsidP="00C3407C">
            <w:pPr>
              <w:spacing w:before="20" w:after="20"/>
              <w:rPr>
                <w:rFonts w:cstheme="minorHAnsi"/>
                <w:sz w:val="20"/>
                <w:szCs w:val="20"/>
              </w:rPr>
            </w:pPr>
            <w:r>
              <w:rPr>
                <w:rFonts w:cstheme="minorHAnsi"/>
                <w:sz w:val="20"/>
                <w:szCs w:val="20"/>
                <w:lang w:val="hi"/>
              </w:rPr>
              <w:t>21</w:t>
            </w:r>
          </w:p>
        </w:tc>
        <w:tc>
          <w:tcPr>
            <w:tcW w:w="3686" w:type="dxa"/>
            <w:vAlign w:val="center"/>
          </w:tcPr>
          <w:p w14:paraId="7BE35F19" w14:textId="5255E991" w:rsidR="00C3407C" w:rsidRPr="004839E9" w:rsidRDefault="00C3407C" w:rsidP="00C3407C">
            <w:pPr>
              <w:rPr>
                <w:rFonts w:cstheme="minorHAnsi"/>
                <w:sz w:val="20"/>
                <w:szCs w:val="20"/>
              </w:rPr>
            </w:pPr>
            <w:r>
              <w:rPr>
                <w:rFonts w:cstheme="minorHAnsi"/>
                <w:sz w:val="20"/>
                <w:szCs w:val="20"/>
                <w:lang w:val="hi"/>
              </w:rPr>
              <w:t>सूचना तथा संचार तकनीकियों (आईसीटी) की प्राप्ति</w:t>
            </w:r>
          </w:p>
        </w:tc>
        <w:tc>
          <w:tcPr>
            <w:tcW w:w="4394" w:type="dxa"/>
            <w:vAlign w:val="center"/>
          </w:tcPr>
          <w:p w14:paraId="01D80A54" w14:textId="125207B5" w:rsidR="00C3407C" w:rsidRPr="004839E9" w:rsidRDefault="00C3407C" w:rsidP="00C3407C">
            <w:pPr>
              <w:rPr>
                <w:rFonts w:cstheme="minorHAnsi"/>
                <w:sz w:val="20"/>
                <w:szCs w:val="20"/>
              </w:rPr>
            </w:pPr>
            <w:r>
              <w:rPr>
                <w:rFonts w:cstheme="minorHAnsi"/>
                <w:sz w:val="20"/>
                <w:szCs w:val="20"/>
                <w:lang w:val="hi"/>
              </w:rPr>
              <w:t>आईसीटी की प्राप्ति में सुगम पहुँच से संबंधित आवश्यकताएँ।</w:t>
            </w:r>
          </w:p>
        </w:tc>
        <w:tc>
          <w:tcPr>
            <w:tcW w:w="1701" w:type="dxa"/>
            <w:vAlign w:val="center"/>
          </w:tcPr>
          <w:p w14:paraId="5810F1D6" w14:textId="77777777" w:rsidR="00C3407C" w:rsidRPr="004839E9" w:rsidRDefault="00C3407C" w:rsidP="00C3407C">
            <w:pPr>
              <w:rPr>
                <w:rFonts w:cstheme="minorHAnsi"/>
                <w:sz w:val="20"/>
                <w:szCs w:val="20"/>
              </w:rPr>
            </w:pPr>
            <w:r>
              <w:rPr>
                <w:rFonts w:cstheme="minorHAnsi"/>
                <w:sz w:val="20"/>
                <w:szCs w:val="20"/>
                <w:lang w:val="hi"/>
              </w:rPr>
              <w:t>नियामक, विकल्प 1</w:t>
            </w:r>
          </w:p>
        </w:tc>
        <w:tc>
          <w:tcPr>
            <w:tcW w:w="3686" w:type="dxa"/>
            <w:vAlign w:val="center"/>
          </w:tcPr>
          <w:p w14:paraId="1D1A76DD"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C3407C" w:rsidRPr="004839E9" w14:paraId="2A8FD786" w14:textId="77777777" w:rsidTr="00C3407C">
        <w:tc>
          <w:tcPr>
            <w:tcW w:w="562" w:type="dxa"/>
            <w:vAlign w:val="center"/>
          </w:tcPr>
          <w:p w14:paraId="35ED2FAD" w14:textId="51169D93" w:rsidR="00C3407C" w:rsidRPr="004839E9" w:rsidRDefault="00C3407C" w:rsidP="00C3407C">
            <w:pPr>
              <w:rPr>
                <w:rFonts w:cstheme="minorHAnsi"/>
                <w:sz w:val="20"/>
                <w:szCs w:val="20"/>
              </w:rPr>
            </w:pPr>
            <w:r>
              <w:rPr>
                <w:rFonts w:cstheme="minorHAnsi"/>
                <w:sz w:val="20"/>
                <w:szCs w:val="20"/>
                <w:lang w:val="hi"/>
              </w:rPr>
              <w:t>22</w:t>
            </w:r>
          </w:p>
        </w:tc>
        <w:tc>
          <w:tcPr>
            <w:tcW w:w="3686" w:type="dxa"/>
            <w:vAlign w:val="center"/>
          </w:tcPr>
          <w:p w14:paraId="2719DEEC" w14:textId="44EE5217" w:rsidR="00C3407C" w:rsidRDefault="00C3407C" w:rsidP="00C3407C">
            <w:pPr>
              <w:rPr>
                <w:rFonts w:cstheme="minorHAnsi"/>
                <w:sz w:val="20"/>
                <w:szCs w:val="20"/>
              </w:rPr>
            </w:pPr>
            <w:r>
              <w:rPr>
                <w:rFonts w:cstheme="minorHAnsi"/>
                <w:sz w:val="20"/>
                <w:szCs w:val="20"/>
                <w:lang w:val="hi"/>
              </w:rPr>
              <w:t>मोबाइल वेब प्रणालियाँ</w:t>
            </w:r>
          </w:p>
        </w:tc>
        <w:tc>
          <w:tcPr>
            <w:tcW w:w="4394" w:type="dxa"/>
            <w:vAlign w:val="center"/>
          </w:tcPr>
          <w:p w14:paraId="674AC647" w14:textId="66EA7D71" w:rsidR="00C3407C" w:rsidRPr="004839E9" w:rsidRDefault="00C3407C" w:rsidP="00C3407C">
            <w:pPr>
              <w:rPr>
                <w:rFonts w:cstheme="minorHAnsi"/>
                <w:sz w:val="20"/>
                <w:szCs w:val="20"/>
              </w:rPr>
            </w:pPr>
            <w:r>
              <w:rPr>
                <w:rFonts w:cstheme="minorHAnsi"/>
                <w:sz w:val="20"/>
                <w:szCs w:val="20"/>
                <w:lang w:val="hi"/>
              </w:rPr>
              <w:t>आवश्यकता है कि संचालक या प्रदाता द्वारा दी जाने वाली सभी सूचनाएँ तकनीक से जुड़ी आवश्यकताओं (डब्ल्यूसीएजी) को अवश्य पूरा करें।</w:t>
            </w:r>
          </w:p>
        </w:tc>
        <w:tc>
          <w:tcPr>
            <w:tcW w:w="1701" w:type="dxa"/>
            <w:vAlign w:val="center"/>
          </w:tcPr>
          <w:p w14:paraId="3AA5881B" w14:textId="77777777" w:rsidR="00C3407C" w:rsidRPr="004839E9" w:rsidRDefault="00C3407C" w:rsidP="00C3407C">
            <w:pPr>
              <w:rPr>
                <w:rFonts w:cstheme="minorHAnsi"/>
                <w:sz w:val="20"/>
                <w:szCs w:val="20"/>
              </w:rPr>
            </w:pPr>
            <w:r>
              <w:rPr>
                <w:rFonts w:cstheme="minorHAnsi"/>
                <w:sz w:val="20"/>
                <w:szCs w:val="20"/>
                <w:lang w:val="hi"/>
              </w:rPr>
              <w:t>नियामक, विकल्प 1</w:t>
            </w:r>
          </w:p>
        </w:tc>
        <w:tc>
          <w:tcPr>
            <w:tcW w:w="3686" w:type="dxa"/>
            <w:vAlign w:val="center"/>
          </w:tcPr>
          <w:p w14:paraId="7B634660"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C3407C" w:rsidRPr="004839E9" w14:paraId="6A9E85D7" w14:textId="77777777" w:rsidTr="00C3407C">
        <w:tc>
          <w:tcPr>
            <w:tcW w:w="562" w:type="dxa"/>
            <w:vAlign w:val="center"/>
          </w:tcPr>
          <w:p w14:paraId="6B4BF2E3" w14:textId="249E3504" w:rsidR="00C3407C" w:rsidRPr="004839E9" w:rsidRDefault="00C3407C" w:rsidP="00C3407C">
            <w:pPr>
              <w:rPr>
                <w:rFonts w:cstheme="minorHAnsi"/>
                <w:sz w:val="20"/>
                <w:szCs w:val="20"/>
              </w:rPr>
            </w:pPr>
            <w:r>
              <w:rPr>
                <w:rFonts w:cstheme="minorHAnsi"/>
                <w:sz w:val="20"/>
                <w:szCs w:val="20"/>
                <w:lang w:val="hi"/>
              </w:rPr>
              <w:t>23</w:t>
            </w:r>
          </w:p>
        </w:tc>
        <w:tc>
          <w:tcPr>
            <w:tcW w:w="3686" w:type="dxa"/>
            <w:vAlign w:val="center"/>
          </w:tcPr>
          <w:p w14:paraId="2C062DE8" w14:textId="05D02436" w:rsidR="00C3407C" w:rsidRPr="004839E9" w:rsidRDefault="00C3407C" w:rsidP="00C3407C">
            <w:pPr>
              <w:rPr>
                <w:rFonts w:cstheme="minorHAnsi"/>
                <w:sz w:val="20"/>
                <w:szCs w:val="20"/>
              </w:rPr>
            </w:pPr>
            <w:r>
              <w:rPr>
                <w:rFonts w:cstheme="minorHAnsi"/>
                <w:sz w:val="20"/>
                <w:szCs w:val="20"/>
                <w:lang w:val="hi"/>
              </w:rPr>
              <w:t>किराया प्रणाली के पहुँच योग्य (एक्सिसेबल) साधन</w:t>
            </w:r>
          </w:p>
        </w:tc>
        <w:tc>
          <w:tcPr>
            <w:tcW w:w="4394" w:type="dxa"/>
            <w:vAlign w:val="center"/>
          </w:tcPr>
          <w:p w14:paraId="5BB1EC0B" w14:textId="66B0FC05" w:rsidR="00C3407C" w:rsidRPr="004839E9" w:rsidRDefault="00C3407C" w:rsidP="00C3407C">
            <w:pPr>
              <w:rPr>
                <w:rFonts w:cstheme="minorHAnsi"/>
                <w:sz w:val="20"/>
                <w:szCs w:val="20"/>
              </w:rPr>
            </w:pPr>
            <w:r>
              <w:rPr>
                <w:rFonts w:cstheme="minorHAnsi"/>
                <w:sz w:val="20"/>
                <w:szCs w:val="20"/>
                <w:lang w:val="hi"/>
              </w:rPr>
              <w:t>किराया प्रणाली के साधनों (जैसे कि टिकट देने वाली मशीनों) का उपयोग करने के लिए उनके पहुँच योग्य एक्सेसबल होने से संबंधित आवश्यकताएँ।</w:t>
            </w:r>
          </w:p>
        </w:tc>
        <w:tc>
          <w:tcPr>
            <w:tcW w:w="1701" w:type="dxa"/>
            <w:vAlign w:val="center"/>
          </w:tcPr>
          <w:p w14:paraId="53B94C52" w14:textId="77777777" w:rsidR="00C3407C" w:rsidRPr="004839E9" w:rsidRDefault="00C3407C" w:rsidP="00C3407C">
            <w:pPr>
              <w:rPr>
                <w:rFonts w:cstheme="minorHAnsi"/>
                <w:sz w:val="20"/>
                <w:szCs w:val="20"/>
              </w:rPr>
            </w:pPr>
            <w:r>
              <w:rPr>
                <w:rFonts w:cstheme="minorHAnsi"/>
                <w:sz w:val="20"/>
                <w:szCs w:val="20"/>
                <w:lang w:val="hi"/>
              </w:rPr>
              <w:t>नियामक विकल्प 2, उप-विकल्प 2</w:t>
            </w:r>
          </w:p>
        </w:tc>
        <w:tc>
          <w:tcPr>
            <w:tcW w:w="3686" w:type="dxa"/>
            <w:vAlign w:val="center"/>
          </w:tcPr>
          <w:p w14:paraId="06B1B5F7"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C3407C" w:rsidRPr="004839E9" w14:paraId="1411BB0C" w14:textId="77777777" w:rsidTr="00C3407C">
        <w:tc>
          <w:tcPr>
            <w:tcW w:w="562" w:type="dxa"/>
            <w:vAlign w:val="center"/>
          </w:tcPr>
          <w:p w14:paraId="5E818363" w14:textId="02BC5D15" w:rsidR="00C3407C" w:rsidRPr="004839E9" w:rsidRDefault="00C3407C" w:rsidP="00C3407C">
            <w:pPr>
              <w:rPr>
                <w:rFonts w:cstheme="minorHAnsi"/>
                <w:sz w:val="20"/>
                <w:szCs w:val="20"/>
              </w:rPr>
            </w:pPr>
            <w:r>
              <w:rPr>
                <w:rFonts w:cstheme="minorHAnsi"/>
                <w:sz w:val="20"/>
                <w:szCs w:val="20"/>
                <w:lang w:val="hi"/>
              </w:rPr>
              <w:t>24</w:t>
            </w:r>
          </w:p>
        </w:tc>
        <w:tc>
          <w:tcPr>
            <w:tcW w:w="3686" w:type="dxa"/>
            <w:vAlign w:val="center"/>
          </w:tcPr>
          <w:p w14:paraId="47923E3A" w14:textId="1D09D5A8" w:rsidR="00C3407C" w:rsidRDefault="00C3407C" w:rsidP="00C3407C">
            <w:pPr>
              <w:rPr>
                <w:rFonts w:cstheme="minorHAnsi"/>
                <w:sz w:val="20"/>
                <w:szCs w:val="20"/>
              </w:rPr>
            </w:pPr>
            <w:r>
              <w:rPr>
                <w:rFonts w:cstheme="minorHAnsi"/>
                <w:sz w:val="20"/>
                <w:szCs w:val="20"/>
                <w:lang w:val="hi"/>
              </w:rPr>
              <w:t>अक्षम व्यक्तियों के पहुँच योग्य रास्तों पर दरवाज़े</w:t>
            </w:r>
          </w:p>
        </w:tc>
        <w:tc>
          <w:tcPr>
            <w:tcW w:w="4394" w:type="dxa"/>
            <w:vAlign w:val="center"/>
          </w:tcPr>
          <w:p w14:paraId="299A5797" w14:textId="6857AC99" w:rsidR="00C3407C" w:rsidRPr="004839E9" w:rsidRDefault="00C3407C" w:rsidP="00C3407C">
            <w:pPr>
              <w:rPr>
                <w:rFonts w:cstheme="minorHAnsi"/>
                <w:sz w:val="20"/>
                <w:szCs w:val="20"/>
              </w:rPr>
            </w:pPr>
            <w:r>
              <w:rPr>
                <w:rFonts w:cstheme="minorHAnsi"/>
                <w:sz w:val="20"/>
                <w:szCs w:val="20"/>
                <w:lang w:val="hi"/>
              </w:rPr>
              <w:t>यह आवश्यकता कि ट्रेनों के यूनिसेक्स सुलभ शौचालय के दरवाज़े अवश्य ही बिजली से खुलते या बंद होने वाले (आटोमेटिक) हों।</w:t>
            </w:r>
          </w:p>
        </w:tc>
        <w:tc>
          <w:tcPr>
            <w:tcW w:w="1701" w:type="dxa"/>
            <w:vAlign w:val="center"/>
          </w:tcPr>
          <w:p w14:paraId="211F018A" w14:textId="77777777" w:rsidR="00C3407C" w:rsidRPr="004839E9" w:rsidRDefault="00C3407C" w:rsidP="00C3407C">
            <w:pPr>
              <w:rPr>
                <w:rFonts w:cstheme="minorHAnsi"/>
                <w:sz w:val="20"/>
                <w:szCs w:val="20"/>
              </w:rPr>
            </w:pPr>
            <w:r>
              <w:rPr>
                <w:rFonts w:cstheme="minorHAnsi"/>
                <w:sz w:val="20"/>
                <w:szCs w:val="20"/>
                <w:lang w:val="hi"/>
              </w:rPr>
              <w:t>नियामक, विकल्प 2</w:t>
            </w:r>
          </w:p>
        </w:tc>
        <w:tc>
          <w:tcPr>
            <w:tcW w:w="3686" w:type="dxa"/>
            <w:vAlign w:val="center"/>
          </w:tcPr>
          <w:p w14:paraId="3D8AE220"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C3407C" w:rsidRPr="004839E9" w14:paraId="24B90E91" w14:textId="77777777" w:rsidTr="00C3407C">
        <w:tc>
          <w:tcPr>
            <w:tcW w:w="562" w:type="dxa"/>
            <w:vAlign w:val="center"/>
          </w:tcPr>
          <w:p w14:paraId="07417189" w14:textId="63A236F7" w:rsidR="00C3407C" w:rsidRPr="004839E9" w:rsidRDefault="00C3407C" w:rsidP="00C3407C">
            <w:pPr>
              <w:rPr>
                <w:rFonts w:cstheme="minorHAnsi"/>
                <w:sz w:val="20"/>
                <w:szCs w:val="20"/>
              </w:rPr>
            </w:pPr>
            <w:r>
              <w:rPr>
                <w:rFonts w:cstheme="minorHAnsi"/>
                <w:sz w:val="20"/>
                <w:szCs w:val="20"/>
                <w:lang w:val="hi"/>
              </w:rPr>
              <w:t>25</w:t>
            </w:r>
          </w:p>
        </w:tc>
        <w:tc>
          <w:tcPr>
            <w:tcW w:w="3686" w:type="dxa"/>
            <w:vAlign w:val="center"/>
          </w:tcPr>
          <w:p w14:paraId="780D60D9" w14:textId="1D563DB0" w:rsidR="00C3407C" w:rsidRDefault="00C3407C" w:rsidP="00C3407C">
            <w:pPr>
              <w:spacing w:before="80"/>
              <w:rPr>
                <w:rFonts w:cstheme="minorHAnsi"/>
                <w:sz w:val="20"/>
                <w:szCs w:val="20"/>
              </w:rPr>
            </w:pPr>
            <w:r>
              <w:rPr>
                <w:rFonts w:cstheme="minorHAnsi"/>
                <w:sz w:val="20"/>
                <w:szCs w:val="20"/>
                <w:lang w:val="hi"/>
              </w:rPr>
              <w:t>अक्षम व्यक्तियों के पहुँच योग्य रास्तों पर निरंतर एक्सस</w:t>
            </w:r>
          </w:p>
        </w:tc>
        <w:tc>
          <w:tcPr>
            <w:tcW w:w="4394" w:type="dxa"/>
            <w:vAlign w:val="center"/>
          </w:tcPr>
          <w:p w14:paraId="74AD54C1" w14:textId="4252BC32" w:rsidR="00C3407C" w:rsidRPr="00D05556" w:rsidRDefault="00C3407C" w:rsidP="00C3407C">
            <w:pPr>
              <w:spacing w:before="80"/>
              <w:rPr>
                <w:rFonts w:cstheme="minorHAnsi"/>
                <w:sz w:val="20"/>
                <w:szCs w:val="20"/>
              </w:rPr>
            </w:pPr>
            <w:r>
              <w:rPr>
                <w:rFonts w:cstheme="minorHAnsi"/>
                <w:sz w:val="20"/>
                <w:szCs w:val="20"/>
                <w:lang w:val="hi"/>
              </w:rPr>
              <w:t>यह आवश्यकता कि अक्षम व्यक्तियों के पहुँच योग्य रास्ते ऐसे होना आवश्यक है जिन पर निरंतर आवागमन हो सके।</w:t>
            </w:r>
          </w:p>
        </w:tc>
        <w:tc>
          <w:tcPr>
            <w:tcW w:w="1701" w:type="dxa"/>
            <w:vAlign w:val="center"/>
          </w:tcPr>
          <w:p w14:paraId="389974F6" w14:textId="77777777" w:rsidR="00C3407C" w:rsidRPr="004839E9" w:rsidRDefault="00C3407C" w:rsidP="00C3407C">
            <w:pPr>
              <w:rPr>
                <w:rFonts w:cstheme="minorHAnsi"/>
                <w:sz w:val="20"/>
                <w:szCs w:val="20"/>
              </w:rPr>
            </w:pPr>
            <w:r>
              <w:rPr>
                <w:rFonts w:cstheme="minorHAnsi"/>
                <w:sz w:val="20"/>
                <w:szCs w:val="20"/>
                <w:lang w:val="hi"/>
              </w:rPr>
              <w:t>नियामक</w:t>
            </w:r>
          </w:p>
        </w:tc>
        <w:tc>
          <w:tcPr>
            <w:tcW w:w="3686" w:type="dxa"/>
            <w:vAlign w:val="center"/>
          </w:tcPr>
          <w:p w14:paraId="7228DD27" w14:textId="77777777" w:rsidR="00C3407C" w:rsidRPr="004839E9" w:rsidRDefault="00C3407C" w:rsidP="00C3407C">
            <w:pPr>
              <w:rPr>
                <w:rFonts w:cstheme="minorHAnsi"/>
                <w:sz w:val="20"/>
                <w:szCs w:val="20"/>
              </w:rPr>
            </w:pPr>
            <w:r>
              <w:rPr>
                <w:rFonts w:cstheme="minorHAnsi"/>
                <w:sz w:val="20"/>
                <w:szCs w:val="20"/>
                <w:lang w:val="hi"/>
              </w:rPr>
              <w:t>प्रारंभ हो रहा है</w:t>
            </w:r>
          </w:p>
        </w:tc>
      </w:tr>
      <w:tr w:rsidR="00C3407C" w:rsidRPr="004839E9" w14:paraId="2292E44F" w14:textId="77777777" w:rsidTr="00C3407C">
        <w:trPr>
          <w:trHeight w:val="1291"/>
        </w:trPr>
        <w:tc>
          <w:tcPr>
            <w:tcW w:w="562" w:type="dxa"/>
            <w:vAlign w:val="center"/>
          </w:tcPr>
          <w:p w14:paraId="6A708BA4" w14:textId="2A31373D" w:rsidR="00C3407C" w:rsidRPr="004839E9" w:rsidRDefault="00C3407C" w:rsidP="00C3407C">
            <w:pPr>
              <w:rPr>
                <w:rFonts w:cstheme="minorHAnsi"/>
                <w:sz w:val="20"/>
                <w:szCs w:val="20"/>
              </w:rPr>
            </w:pPr>
            <w:r>
              <w:rPr>
                <w:rFonts w:cstheme="minorHAnsi"/>
                <w:sz w:val="20"/>
                <w:szCs w:val="20"/>
                <w:lang w:val="hi"/>
              </w:rPr>
              <w:t>26</w:t>
            </w:r>
          </w:p>
        </w:tc>
        <w:tc>
          <w:tcPr>
            <w:tcW w:w="3686" w:type="dxa"/>
            <w:vAlign w:val="center"/>
          </w:tcPr>
          <w:p w14:paraId="5613F7C6" w14:textId="1089507F" w:rsidR="00C3407C" w:rsidRPr="00B407C0" w:rsidRDefault="00C3407C" w:rsidP="00C3407C">
            <w:pPr>
              <w:rPr>
                <w:sz w:val="20"/>
              </w:rPr>
            </w:pPr>
            <w:r>
              <w:rPr>
                <w:rFonts w:cstheme="minorHAnsi"/>
                <w:sz w:val="20"/>
                <w:szCs w:val="20"/>
                <w:lang w:val="hi"/>
              </w:rPr>
              <w:t>अक्षम व्यक्तियों के पहुँच योग्य रास्तों पर उभरे हुए गैप्स</w:t>
            </w:r>
          </w:p>
        </w:tc>
        <w:tc>
          <w:tcPr>
            <w:tcW w:w="4394" w:type="dxa"/>
            <w:vAlign w:val="center"/>
          </w:tcPr>
          <w:p w14:paraId="7AAA10E7" w14:textId="74B392DC" w:rsidR="00C3407C" w:rsidRPr="00AA714B" w:rsidRDefault="00C3407C" w:rsidP="00C3407C">
            <w:pPr>
              <w:rPr>
                <w:sz w:val="20"/>
              </w:rPr>
            </w:pPr>
            <w:r>
              <w:rPr>
                <w:sz w:val="20"/>
                <w:lang w:val="hi"/>
              </w:rPr>
              <w:t>उभरे हुए गैपों को कम से कम करने और अच्छी डिज़ाइन के लिए प्रोत्साहन और उभरे हुए गेपों पर से सुरक्षित निकला जा सके इससे संबंधित दिशा-निर्देश।</w:t>
            </w:r>
          </w:p>
        </w:tc>
        <w:tc>
          <w:tcPr>
            <w:tcW w:w="1701" w:type="dxa"/>
            <w:vAlign w:val="center"/>
          </w:tcPr>
          <w:p w14:paraId="6957778F" w14:textId="77777777" w:rsidR="00C3407C" w:rsidRPr="004839E9" w:rsidRDefault="00C3407C" w:rsidP="00C3407C">
            <w:pPr>
              <w:rPr>
                <w:rFonts w:cstheme="minorHAnsi"/>
                <w:sz w:val="20"/>
                <w:szCs w:val="20"/>
              </w:rPr>
            </w:pPr>
            <w:r>
              <w:rPr>
                <w:rFonts w:cstheme="minorHAnsi"/>
                <w:sz w:val="20"/>
                <w:szCs w:val="20"/>
                <w:lang w:val="hi"/>
              </w:rPr>
              <w:t>ग़ैर-नियामक</w:t>
            </w:r>
          </w:p>
        </w:tc>
        <w:tc>
          <w:tcPr>
            <w:tcW w:w="3686" w:type="dxa"/>
            <w:vAlign w:val="center"/>
          </w:tcPr>
          <w:p w14:paraId="5B929CB6" w14:textId="77777777" w:rsidR="00C3407C" w:rsidRPr="004839E9" w:rsidRDefault="00C3407C" w:rsidP="00C3407C">
            <w:pPr>
              <w:rPr>
                <w:rFonts w:cstheme="minorHAnsi"/>
                <w:sz w:val="20"/>
                <w:szCs w:val="20"/>
              </w:rPr>
            </w:pPr>
            <w:r>
              <w:rPr>
                <w:rFonts w:cstheme="minorHAnsi"/>
                <w:sz w:val="20"/>
                <w:szCs w:val="20"/>
                <w:lang w:val="hi"/>
              </w:rPr>
              <w:t>द होल जर्नी गाइड (The Whole Journey Guide)</w:t>
            </w:r>
          </w:p>
        </w:tc>
      </w:tr>
      <w:tr w:rsidR="00C3407C" w:rsidRPr="004839E9" w14:paraId="48F07758" w14:textId="77777777" w:rsidTr="00C3407C">
        <w:tc>
          <w:tcPr>
            <w:tcW w:w="562" w:type="dxa"/>
            <w:vAlign w:val="center"/>
          </w:tcPr>
          <w:p w14:paraId="784D7DA4" w14:textId="30E415E1" w:rsidR="00C3407C" w:rsidRPr="004839E9" w:rsidRDefault="00C3407C" w:rsidP="00C3407C">
            <w:pPr>
              <w:rPr>
                <w:rFonts w:cstheme="minorHAnsi"/>
                <w:sz w:val="20"/>
                <w:szCs w:val="20"/>
              </w:rPr>
            </w:pPr>
            <w:r>
              <w:rPr>
                <w:rFonts w:cstheme="minorHAnsi"/>
                <w:sz w:val="20"/>
                <w:szCs w:val="20"/>
                <w:lang w:val="hi"/>
              </w:rPr>
              <w:lastRenderedPageBreak/>
              <w:t>27</w:t>
            </w:r>
          </w:p>
        </w:tc>
        <w:tc>
          <w:tcPr>
            <w:tcW w:w="3686" w:type="dxa"/>
            <w:vAlign w:val="center"/>
          </w:tcPr>
          <w:p w14:paraId="41C4F6E0" w14:textId="7EE1DD84" w:rsidR="00C3407C" w:rsidRPr="004839E9" w:rsidRDefault="00C3407C" w:rsidP="00C3407C">
            <w:pPr>
              <w:rPr>
                <w:rFonts w:cstheme="minorHAnsi"/>
                <w:sz w:val="20"/>
                <w:szCs w:val="20"/>
              </w:rPr>
            </w:pPr>
            <w:r>
              <w:rPr>
                <w:rFonts w:cstheme="minorHAnsi"/>
                <w:sz w:val="20"/>
                <w:szCs w:val="20"/>
                <w:lang w:val="hi"/>
              </w:rPr>
              <w:t>आराम करने के स्थान</w:t>
            </w:r>
          </w:p>
        </w:tc>
        <w:tc>
          <w:tcPr>
            <w:tcW w:w="4394" w:type="dxa"/>
            <w:vAlign w:val="center"/>
          </w:tcPr>
          <w:p w14:paraId="4FD9FFB4" w14:textId="1BF94A09" w:rsidR="00C3407C" w:rsidRPr="004839E9" w:rsidRDefault="00C3407C" w:rsidP="00C3407C">
            <w:pPr>
              <w:rPr>
                <w:rFonts w:cstheme="minorHAnsi"/>
                <w:sz w:val="20"/>
                <w:szCs w:val="20"/>
              </w:rPr>
            </w:pPr>
            <w:r>
              <w:rPr>
                <w:rFonts w:cstheme="minorHAnsi"/>
                <w:sz w:val="20"/>
                <w:szCs w:val="20"/>
                <w:lang w:val="hi"/>
              </w:rPr>
              <w:t>पहुँच योग्य लंबे मार्गों पर आराम करने की जगहों से संबंधित आवश्यकताएँ।</w:t>
            </w:r>
          </w:p>
        </w:tc>
        <w:tc>
          <w:tcPr>
            <w:tcW w:w="1701" w:type="dxa"/>
            <w:vAlign w:val="center"/>
          </w:tcPr>
          <w:p w14:paraId="7933716E" w14:textId="77777777" w:rsidR="00C3407C" w:rsidRPr="004839E9" w:rsidRDefault="00C3407C" w:rsidP="00C3407C">
            <w:pPr>
              <w:rPr>
                <w:rFonts w:cstheme="minorHAnsi"/>
                <w:sz w:val="20"/>
                <w:szCs w:val="20"/>
              </w:rPr>
            </w:pPr>
            <w:r>
              <w:rPr>
                <w:rFonts w:cstheme="minorHAnsi"/>
                <w:sz w:val="20"/>
                <w:szCs w:val="20"/>
                <w:lang w:val="hi"/>
              </w:rPr>
              <w:t>नियामक</w:t>
            </w:r>
          </w:p>
        </w:tc>
        <w:tc>
          <w:tcPr>
            <w:tcW w:w="3686" w:type="dxa"/>
            <w:vAlign w:val="center"/>
          </w:tcPr>
          <w:p w14:paraId="45938F62" w14:textId="21426AFE" w:rsidR="00C3407C" w:rsidRPr="004839E9" w:rsidRDefault="00C3407C" w:rsidP="00C3407C">
            <w:pPr>
              <w:rPr>
                <w:rFonts w:cstheme="minorHAnsi"/>
                <w:sz w:val="20"/>
                <w:szCs w:val="20"/>
              </w:rPr>
            </w:pPr>
            <w:r>
              <w:rPr>
                <w:rFonts w:cstheme="minorHAnsi"/>
                <w:sz w:val="20"/>
                <w:szCs w:val="20"/>
                <w:lang w:val="hi"/>
              </w:rPr>
              <w:t>मौजूदा तथा नई संपत्तियाँ - 5 साल की तय समय सीमा</w:t>
            </w:r>
          </w:p>
        </w:tc>
      </w:tr>
      <w:tr w:rsidR="00C3407C" w:rsidRPr="004839E9" w14:paraId="319CF4C7" w14:textId="77777777" w:rsidTr="00C3407C">
        <w:tc>
          <w:tcPr>
            <w:tcW w:w="562" w:type="dxa"/>
            <w:vAlign w:val="center"/>
          </w:tcPr>
          <w:p w14:paraId="4C1F5584" w14:textId="518BBE97" w:rsidR="00C3407C" w:rsidRPr="004839E9" w:rsidRDefault="00C3407C" w:rsidP="00C3407C">
            <w:pPr>
              <w:rPr>
                <w:rFonts w:cstheme="minorHAnsi"/>
                <w:sz w:val="20"/>
                <w:szCs w:val="20"/>
              </w:rPr>
            </w:pPr>
            <w:r>
              <w:rPr>
                <w:rFonts w:cstheme="minorHAnsi"/>
                <w:sz w:val="20"/>
                <w:szCs w:val="20"/>
                <w:lang w:val="hi"/>
              </w:rPr>
              <w:t>28</w:t>
            </w:r>
          </w:p>
        </w:tc>
        <w:tc>
          <w:tcPr>
            <w:tcW w:w="3686" w:type="dxa"/>
            <w:vAlign w:val="center"/>
          </w:tcPr>
          <w:p w14:paraId="6FA8FBA5" w14:textId="39FC18CC" w:rsidR="00C3407C" w:rsidRDefault="00C3407C" w:rsidP="00C3407C">
            <w:pPr>
              <w:rPr>
                <w:rFonts w:cstheme="minorHAnsi"/>
                <w:sz w:val="20"/>
                <w:szCs w:val="20"/>
              </w:rPr>
            </w:pPr>
            <w:r>
              <w:rPr>
                <w:rFonts w:cstheme="minorHAnsi"/>
                <w:sz w:val="20"/>
                <w:szCs w:val="20"/>
                <w:lang w:val="hi"/>
              </w:rPr>
              <w:t>ऊपर से जाने वाले पुलों और ज़मीन के नीचे बने रास्तों में रेलिंग (हैंडरेल्स) से संबंधित आवश्यकताएँ</w:t>
            </w:r>
          </w:p>
        </w:tc>
        <w:tc>
          <w:tcPr>
            <w:tcW w:w="4394" w:type="dxa"/>
            <w:vAlign w:val="center"/>
          </w:tcPr>
          <w:p w14:paraId="69208E07" w14:textId="4DA4B67E" w:rsidR="00C3407C" w:rsidRPr="004839E9" w:rsidRDefault="00C3407C" w:rsidP="00C3407C">
            <w:pPr>
              <w:rPr>
                <w:rFonts w:cstheme="minorHAnsi"/>
                <w:sz w:val="20"/>
                <w:szCs w:val="20"/>
              </w:rPr>
            </w:pPr>
            <w:r>
              <w:rPr>
                <w:rFonts w:cstheme="minorHAnsi"/>
                <w:sz w:val="20"/>
                <w:szCs w:val="20"/>
                <w:lang w:val="hi"/>
              </w:rPr>
              <w:t>यह आवश्यकताएँ कि पुलों और ज़मीन के नीचे बने रास्तों पर, विशेष स्थितियों के अलावा, कन्टीन्यूअस (एक छोर से दूसरे छोर तक लगातार) रेलिंग लगी हुई हो।</w:t>
            </w:r>
          </w:p>
        </w:tc>
        <w:tc>
          <w:tcPr>
            <w:tcW w:w="1701" w:type="dxa"/>
            <w:vAlign w:val="center"/>
          </w:tcPr>
          <w:p w14:paraId="20F5A405" w14:textId="77777777" w:rsidR="00C3407C" w:rsidRPr="004839E9" w:rsidRDefault="00C3407C" w:rsidP="00C3407C">
            <w:pPr>
              <w:rPr>
                <w:rFonts w:cstheme="minorHAnsi"/>
                <w:sz w:val="20"/>
                <w:szCs w:val="20"/>
              </w:rPr>
            </w:pPr>
            <w:r>
              <w:rPr>
                <w:rFonts w:cstheme="minorHAnsi"/>
                <w:sz w:val="20"/>
                <w:szCs w:val="20"/>
                <w:lang w:val="hi"/>
              </w:rPr>
              <w:t>नियामक</w:t>
            </w:r>
          </w:p>
        </w:tc>
        <w:tc>
          <w:tcPr>
            <w:tcW w:w="3686" w:type="dxa"/>
            <w:vAlign w:val="center"/>
          </w:tcPr>
          <w:p w14:paraId="0AA228DD"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p w14:paraId="0A065FFC" w14:textId="77777777" w:rsidR="00C3407C" w:rsidRPr="004839E9" w:rsidRDefault="00C3407C" w:rsidP="00C3407C">
            <w:pPr>
              <w:rPr>
                <w:rFonts w:cstheme="minorHAnsi"/>
                <w:sz w:val="20"/>
                <w:szCs w:val="20"/>
              </w:rPr>
            </w:pPr>
          </w:p>
        </w:tc>
      </w:tr>
      <w:tr w:rsidR="00C3407C" w:rsidRPr="004839E9" w14:paraId="2BAFF300" w14:textId="77777777" w:rsidTr="00C3407C">
        <w:tc>
          <w:tcPr>
            <w:tcW w:w="562" w:type="dxa"/>
            <w:vAlign w:val="center"/>
          </w:tcPr>
          <w:p w14:paraId="6D6752E7" w14:textId="2FF11528" w:rsidR="00C3407C" w:rsidRPr="004839E9" w:rsidRDefault="00C3407C" w:rsidP="00C3407C">
            <w:pPr>
              <w:rPr>
                <w:rFonts w:cstheme="minorHAnsi"/>
                <w:sz w:val="20"/>
                <w:szCs w:val="20"/>
              </w:rPr>
            </w:pPr>
            <w:r>
              <w:rPr>
                <w:rFonts w:cstheme="minorHAnsi"/>
                <w:sz w:val="20"/>
                <w:szCs w:val="20"/>
                <w:lang w:val="hi"/>
              </w:rPr>
              <w:t>29</w:t>
            </w:r>
          </w:p>
        </w:tc>
        <w:tc>
          <w:tcPr>
            <w:tcW w:w="3686" w:type="dxa"/>
            <w:vAlign w:val="center"/>
          </w:tcPr>
          <w:p w14:paraId="72FD4EC7" w14:textId="17503017" w:rsidR="00C3407C" w:rsidRPr="004839E9" w:rsidRDefault="00C3407C" w:rsidP="00C3407C">
            <w:pPr>
              <w:rPr>
                <w:rFonts w:cstheme="minorHAnsi"/>
                <w:sz w:val="20"/>
                <w:szCs w:val="20"/>
              </w:rPr>
            </w:pPr>
            <w:r>
              <w:rPr>
                <w:rFonts w:cstheme="minorHAnsi"/>
                <w:sz w:val="20"/>
                <w:szCs w:val="20"/>
                <w:lang w:val="hi"/>
              </w:rPr>
              <w:t>किराया प्रणाली के साधनों के स्थान</w:t>
            </w:r>
          </w:p>
        </w:tc>
        <w:tc>
          <w:tcPr>
            <w:tcW w:w="4394" w:type="dxa"/>
            <w:vAlign w:val="center"/>
          </w:tcPr>
          <w:p w14:paraId="2FE4553D" w14:textId="0F7823AB" w:rsidR="00C3407C" w:rsidRPr="004839E9" w:rsidRDefault="00C3407C" w:rsidP="00C3407C">
            <w:pPr>
              <w:rPr>
                <w:rFonts w:cstheme="minorHAnsi"/>
                <w:sz w:val="20"/>
                <w:szCs w:val="20"/>
              </w:rPr>
            </w:pPr>
            <w:r>
              <w:rPr>
                <w:rFonts w:cstheme="minorHAnsi"/>
                <w:sz w:val="20"/>
                <w:szCs w:val="20"/>
                <w:lang w:val="hi"/>
              </w:rPr>
              <w:t>किराया प्रणाली के साधनों (जैसे कि टिकट देने वाली मशीनों) के स्थान से संबंधित आवश्यकताएँ।</w:t>
            </w:r>
          </w:p>
        </w:tc>
        <w:tc>
          <w:tcPr>
            <w:tcW w:w="1701" w:type="dxa"/>
            <w:vAlign w:val="center"/>
          </w:tcPr>
          <w:p w14:paraId="65A6DF99" w14:textId="77777777" w:rsidR="00C3407C" w:rsidRPr="004839E9" w:rsidRDefault="00C3407C" w:rsidP="00C3407C">
            <w:pPr>
              <w:rPr>
                <w:rFonts w:cstheme="minorHAnsi"/>
                <w:sz w:val="20"/>
                <w:szCs w:val="20"/>
              </w:rPr>
            </w:pPr>
            <w:r>
              <w:rPr>
                <w:rFonts w:cstheme="minorHAnsi"/>
                <w:sz w:val="20"/>
                <w:szCs w:val="20"/>
                <w:lang w:val="hi"/>
              </w:rPr>
              <w:t>नियामक</w:t>
            </w:r>
          </w:p>
        </w:tc>
        <w:tc>
          <w:tcPr>
            <w:tcW w:w="3686" w:type="dxa"/>
            <w:vAlign w:val="center"/>
          </w:tcPr>
          <w:p w14:paraId="4DDCD3A3"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C3407C" w:rsidRPr="004839E9" w14:paraId="07EEDFCB" w14:textId="77777777" w:rsidTr="00C3407C">
        <w:tc>
          <w:tcPr>
            <w:tcW w:w="562" w:type="dxa"/>
            <w:vAlign w:val="center"/>
          </w:tcPr>
          <w:p w14:paraId="180A183A" w14:textId="0524ED59" w:rsidR="00C3407C" w:rsidRPr="004839E9" w:rsidRDefault="00C3407C" w:rsidP="00C3407C">
            <w:pPr>
              <w:rPr>
                <w:rFonts w:cstheme="minorHAnsi"/>
                <w:sz w:val="20"/>
                <w:szCs w:val="20"/>
              </w:rPr>
            </w:pPr>
            <w:r>
              <w:rPr>
                <w:rFonts w:cstheme="minorHAnsi"/>
                <w:sz w:val="20"/>
                <w:szCs w:val="20"/>
                <w:lang w:val="hi"/>
              </w:rPr>
              <w:t>30</w:t>
            </w:r>
          </w:p>
        </w:tc>
        <w:tc>
          <w:tcPr>
            <w:tcW w:w="3686" w:type="dxa"/>
            <w:vAlign w:val="center"/>
          </w:tcPr>
          <w:p w14:paraId="53A16E27" w14:textId="7A519DFF" w:rsidR="00C3407C" w:rsidRPr="004839E9" w:rsidRDefault="00C3407C" w:rsidP="00C3407C">
            <w:pPr>
              <w:rPr>
                <w:rFonts w:cstheme="minorHAnsi"/>
                <w:sz w:val="20"/>
                <w:szCs w:val="20"/>
              </w:rPr>
            </w:pPr>
            <w:r>
              <w:rPr>
                <w:rFonts w:cstheme="minorHAnsi"/>
                <w:sz w:val="20"/>
                <w:szCs w:val="20"/>
                <w:lang w:val="hi"/>
              </w:rPr>
              <w:t>प्रतीक्षा स्थलों पर आवंटित स्थान और प्राथमिकता सीटें।</w:t>
            </w:r>
          </w:p>
        </w:tc>
        <w:tc>
          <w:tcPr>
            <w:tcW w:w="4394" w:type="dxa"/>
            <w:vAlign w:val="center"/>
          </w:tcPr>
          <w:p w14:paraId="565018A6" w14:textId="66167A48" w:rsidR="00C3407C" w:rsidRPr="004839E9" w:rsidRDefault="00C3407C" w:rsidP="00C3407C">
            <w:pPr>
              <w:rPr>
                <w:rFonts w:cstheme="minorHAnsi"/>
                <w:sz w:val="20"/>
                <w:szCs w:val="20"/>
              </w:rPr>
            </w:pPr>
            <w:r>
              <w:rPr>
                <w:rFonts w:cstheme="minorHAnsi"/>
                <w:sz w:val="20"/>
                <w:szCs w:val="20"/>
                <w:lang w:val="hi"/>
              </w:rPr>
              <w:t>प्रतीक्षा स्थलों पर आवंटित स्थानों और प्राथमिकता सीटों की सँख्या से संबंधित आवश्यकताएँ।</w:t>
            </w:r>
          </w:p>
        </w:tc>
        <w:tc>
          <w:tcPr>
            <w:tcW w:w="1701" w:type="dxa"/>
            <w:vAlign w:val="center"/>
          </w:tcPr>
          <w:p w14:paraId="59CE7F41" w14:textId="77777777" w:rsidR="00C3407C" w:rsidRPr="004839E9" w:rsidRDefault="00C3407C" w:rsidP="00C3407C">
            <w:pPr>
              <w:rPr>
                <w:rFonts w:cstheme="minorHAnsi"/>
                <w:sz w:val="20"/>
                <w:szCs w:val="20"/>
              </w:rPr>
            </w:pPr>
            <w:r>
              <w:rPr>
                <w:rFonts w:cstheme="minorHAnsi"/>
                <w:sz w:val="20"/>
                <w:szCs w:val="20"/>
                <w:lang w:val="hi"/>
              </w:rPr>
              <w:t>नियामक</w:t>
            </w:r>
          </w:p>
        </w:tc>
        <w:tc>
          <w:tcPr>
            <w:tcW w:w="3686" w:type="dxa"/>
            <w:vAlign w:val="center"/>
          </w:tcPr>
          <w:p w14:paraId="61F4D07B" w14:textId="0C0F697E" w:rsidR="00C3407C" w:rsidRPr="004839E9" w:rsidRDefault="00C3407C" w:rsidP="00C3407C">
            <w:pPr>
              <w:rPr>
                <w:rFonts w:cstheme="minorHAnsi"/>
                <w:i/>
                <w:sz w:val="20"/>
                <w:szCs w:val="20"/>
              </w:rPr>
            </w:pPr>
            <w:r>
              <w:rPr>
                <w:rFonts w:cstheme="minorHAnsi"/>
                <w:sz w:val="20"/>
                <w:szCs w:val="20"/>
                <w:lang w:val="hi"/>
              </w:rPr>
              <w:t>मौजूदा तथा नई संपत्तियाँ - 5 साल की तय समय सीमा</w:t>
            </w:r>
          </w:p>
        </w:tc>
      </w:tr>
      <w:tr w:rsidR="00C3407C" w:rsidRPr="004839E9" w14:paraId="18DCFEC5" w14:textId="77777777" w:rsidTr="00C3407C">
        <w:tc>
          <w:tcPr>
            <w:tcW w:w="562" w:type="dxa"/>
            <w:vAlign w:val="center"/>
          </w:tcPr>
          <w:p w14:paraId="720C31CE" w14:textId="70F9B05A" w:rsidR="00C3407C" w:rsidRPr="004839E9" w:rsidRDefault="00C3407C" w:rsidP="00C3407C">
            <w:pPr>
              <w:rPr>
                <w:rFonts w:cstheme="minorHAnsi"/>
                <w:sz w:val="20"/>
                <w:szCs w:val="20"/>
              </w:rPr>
            </w:pPr>
            <w:r>
              <w:rPr>
                <w:rFonts w:cstheme="minorHAnsi"/>
                <w:sz w:val="20"/>
                <w:szCs w:val="20"/>
                <w:lang w:val="hi"/>
              </w:rPr>
              <w:t>31</w:t>
            </w:r>
          </w:p>
        </w:tc>
        <w:tc>
          <w:tcPr>
            <w:tcW w:w="3686" w:type="dxa"/>
            <w:vAlign w:val="center"/>
          </w:tcPr>
          <w:p w14:paraId="1E7CA0A8" w14:textId="28272FF5" w:rsidR="00C3407C" w:rsidRDefault="00C3407C" w:rsidP="00C3407C">
            <w:pPr>
              <w:rPr>
                <w:rFonts w:cstheme="minorHAnsi"/>
                <w:sz w:val="20"/>
                <w:szCs w:val="20"/>
              </w:rPr>
            </w:pPr>
            <w:r>
              <w:rPr>
                <w:rFonts w:cstheme="minorHAnsi"/>
                <w:sz w:val="20"/>
                <w:szCs w:val="20"/>
                <w:lang w:val="hi"/>
              </w:rPr>
              <w:t>अक्षम लोगों के पहुँच योग्य, बाँये और दाँये, दोनों तरफ समान अनुपात में कन्फिगुरेशन वाले शौचालय</w:t>
            </w:r>
          </w:p>
        </w:tc>
        <w:tc>
          <w:tcPr>
            <w:tcW w:w="4394" w:type="dxa"/>
            <w:vAlign w:val="center"/>
          </w:tcPr>
          <w:p w14:paraId="58DF9B7A" w14:textId="784E1E0A" w:rsidR="00C3407C" w:rsidRPr="004839E9" w:rsidRDefault="00C3407C" w:rsidP="00C3407C">
            <w:pPr>
              <w:rPr>
                <w:rFonts w:cstheme="minorHAnsi"/>
                <w:sz w:val="20"/>
                <w:szCs w:val="20"/>
              </w:rPr>
            </w:pPr>
            <w:r>
              <w:rPr>
                <w:rFonts w:cstheme="minorHAnsi"/>
                <w:sz w:val="20"/>
                <w:szCs w:val="20"/>
                <w:lang w:val="hi"/>
              </w:rPr>
              <w:t>यह आवश्यकताएं कि नई ट्रेनों में ऐसे पहुँच योग्य शौचालय होना अनिवार्य है जिनमें बाँये और दाँये, दोनों तरफ समान अनुपात में कन्फिगुरेशन हों (इसमें सहारे के लिए रेलिंग का खाका लेआउट, और दरवाज़े के हत्थे भी शामिल हैं)।</w:t>
            </w:r>
          </w:p>
        </w:tc>
        <w:tc>
          <w:tcPr>
            <w:tcW w:w="1701" w:type="dxa"/>
            <w:vAlign w:val="center"/>
          </w:tcPr>
          <w:p w14:paraId="155C8A0A" w14:textId="77777777" w:rsidR="00C3407C" w:rsidRPr="004839E9" w:rsidRDefault="00C3407C" w:rsidP="00C3407C">
            <w:pPr>
              <w:rPr>
                <w:rFonts w:cstheme="minorHAnsi"/>
                <w:sz w:val="20"/>
                <w:szCs w:val="20"/>
              </w:rPr>
            </w:pPr>
            <w:r>
              <w:rPr>
                <w:rFonts w:cstheme="minorHAnsi"/>
                <w:sz w:val="20"/>
                <w:szCs w:val="20"/>
                <w:lang w:val="hi"/>
              </w:rPr>
              <w:t>नियामक</w:t>
            </w:r>
          </w:p>
        </w:tc>
        <w:tc>
          <w:tcPr>
            <w:tcW w:w="3686" w:type="dxa"/>
            <w:vAlign w:val="center"/>
          </w:tcPr>
          <w:p w14:paraId="1A2858A2"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C3407C" w:rsidRPr="004839E9" w14:paraId="0D8EA901" w14:textId="77777777" w:rsidTr="00C3407C">
        <w:tc>
          <w:tcPr>
            <w:tcW w:w="562" w:type="dxa"/>
            <w:vAlign w:val="center"/>
          </w:tcPr>
          <w:p w14:paraId="71267CB7" w14:textId="3AADA245" w:rsidR="00C3407C" w:rsidRPr="004839E9" w:rsidRDefault="00C3407C" w:rsidP="00C3407C">
            <w:pPr>
              <w:rPr>
                <w:rFonts w:cstheme="minorHAnsi"/>
                <w:sz w:val="20"/>
                <w:szCs w:val="20"/>
              </w:rPr>
            </w:pPr>
            <w:r>
              <w:rPr>
                <w:rFonts w:cstheme="minorHAnsi"/>
                <w:sz w:val="20"/>
                <w:szCs w:val="20"/>
                <w:lang w:val="hi"/>
              </w:rPr>
              <w:t>32</w:t>
            </w:r>
          </w:p>
        </w:tc>
        <w:tc>
          <w:tcPr>
            <w:tcW w:w="3686" w:type="dxa"/>
            <w:vAlign w:val="center"/>
          </w:tcPr>
          <w:p w14:paraId="4D558880" w14:textId="02678846" w:rsidR="00C3407C" w:rsidRPr="00B407C0" w:rsidRDefault="00C3407C" w:rsidP="00C3407C">
            <w:pPr>
              <w:rPr>
                <w:sz w:val="20"/>
              </w:rPr>
            </w:pPr>
            <w:r>
              <w:rPr>
                <w:rFonts w:cstheme="minorHAnsi"/>
                <w:sz w:val="20"/>
                <w:szCs w:val="20"/>
                <w:lang w:val="hi"/>
              </w:rPr>
              <w:t>पहुँच योग्य शौचालयों में आपात-स्थिति कॉल बटन</w:t>
            </w:r>
          </w:p>
        </w:tc>
        <w:tc>
          <w:tcPr>
            <w:tcW w:w="4394" w:type="dxa"/>
            <w:vAlign w:val="center"/>
          </w:tcPr>
          <w:p w14:paraId="6C8B7EAD" w14:textId="6C417B26" w:rsidR="00C3407C" w:rsidRPr="004839E9" w:rsidRDefault="00C3407C" w:rsidP="00C3407C">
            <w:pPr>
              <w:rPr>
                <w:rFonts w:cstheme="minorHAnsi"/>
                <w:sz w:val="20"/>
                <w:szCs w:val="20"/>
              </w:rPr>
            </w:pPr>
            <w:r>
              <w:rPr>
                <w:sz w:val="20"/>
                <w:lang w:val="hi"/>
              </w:rPr>
              <w:t>पहुँच योग्य शौचालयों में आपात-स्थिति कॉल बटनों के प्रावधान से संबंधित दिशा-निर्देश।</w:t>
            </w:r>
          </w:p>
        </w:tc>
        <w:tc>
          <w:tcPr>
            <w:tcW w:w="1701" w:type="dxa"/>
            <w:vAlign w:val="center"/>
          </w:tcPr>
          <w:p w14:paraId="3E8798FA" w14:textId="77777777" w:rsidR="00C3407C" w:rsidRPr="004839E9" w:rsidRDefault="00C3407C" w:rsidP="00C3407C">
            <w:pPr>
              <w:rPr>
                <w:rFonts w:cstheme="minorHAnsi"/>
                <w:sz w:val="20"/>
                <w:szCs w:val="20"/>
              </w:rPr>
            </w:pPr>
            <w:r>
              <w:rPr>
                <w:rFonts w:cstheme="minorHAnsi"/>
                <w:sz w:val="20"/>
                <w:szCs w:val="20"/>
                <w:lang w:val="hi"/>
              </w:rPr>
              <w:t>ग़ैर-नियामक</w:t>
            </w:r>
          </w:p>
        </w:tc>
        <w:tc>
          <w:tcPr>
            <w:tcW w:w="3686" w:type="dxa"/>
            <w:vAlign w:val="center"/>
          </w:tcPr>
          <w:p w14:paraId="73047879" w14:textId="77777777" w:rsidR="00C3407C" w:rsidRPr="004839E9" w:rsidRDefault="00C3407C" w:rsidP="00C3407C">
            <w:pPr>
              <w:rPr>
                <w:rFonts w:cstheme="minorHAnsi"/>
                <w:sz w:val="20"/>
                <w:szCs w:val="20"/>
              </w:rPr>
            </w:pPr>
            <w:r>
              <w:rPr>
                <w:rFonts w:cstheme="minorHAnsi"/>
                <w:sz w:val="20"/>
                <w:szCs w:val="20"/>
                <w:lang w:val="hi"/>
              </w:rPr>
              <w:t>द होल जर्नी गाइड (The Whole Journey Guide)</w:t>
            </w:r>
          </w:p>
        </w:tc>
      </w:tr>
      <w:tr w:rsidR="00C3407C" w:rsidRPr="004839E9" w14:paraId="75DA3E1F" w14:textId="77777777" w:rsidTr="00C3407C">
        <w:tc>
          <w:tcPr>
            <w:tcW w:w="562" w:type="dxa"/>
            <w:vAlign w:val="center"/>
          </w:tcPr>
          <w:p w14:paraId="34F64655" w14:textId="06004891" w:rsidR="00C3407C" w:rsidRPr="004839E9" w:rsidRDefault="00C3407C" w:rsidP="00C3407C">
            <w:pPr>
              <w:rPr>
                <w:rFonts w:cstheme="minorHAnsi"/>
                <w:sz w:val="20"/>
                <w:szCs w:val="20"/>
              </w:rPr>
            </w:pPr>
            <w:r>
              <w:rPr>
                <w:rFonts w:cstheme="minorHAnsi"/>
                <w:sz w:val="20"/>
                <w:szCs w:val="20"/>
                <w:lang w:val="hi"/>
              </w:rPr>
              <w:t>33</w:t>
            </w:r>
          </w:p>
        </w:tc>
        <w:tc>
          <w:tcPr>
            <w:tcW w:w="3686" w:type="dxa"/>
            <w:vAlign w:val="center"/>
          </w:tcPr>
          <w:p w14:paraId="6F42C67A" w14:textId="58E396BB" w:rsidR="00C3407C" w:rsidRPr="00B407C0" w:rsidRDefault="00C3407C" w:rsidP="00C3407C">
            <w:pPr>
              <w:rPr>
                <w:sz w:val="20"/>
              </w:rPr>
            </w:pPr>
            <w:r>
              <w:rPr>
                <w:rFonts w:cstheme="minorHAnsi"/>
                <w:sz w:val="20"/>
                <w:szCs w:val="20"/>
                <w:lang w:val="hi"/>
              </w:rPr>
              <w:t>एम्बुलैंट शौचालय</w:t>
            </w:r>
          </w:p>
        </w:tc>
        <w:tc>
          <w:tcPr>
            <w:tcW w:w="4394" w:type="dxa"/>
            <w:vAlign w:val="center"/>
          </w:tcPr>
          <w:p w14:paraId="66F502D8" w14:textId="2691B121" w:rsidR="00C3407C" w:rsidRPr="004839E9" w:rsidRDefault="00C3407C" w:rsidP="00C3407C">
            <w:pPr>
              <w:rPr>
                <w:rFonts w:cstheme="minorHAnsi"/>
                <w:sz w:val="20"/>
                <w:szCs w:val="20"/>
              </w:rPr>
            </w:pPr>
            <w:r>
              <w:rPr>
                <w:sz w:val="20"/>
                <w:lang w:val="hi"/>
              </w:rPr>
              <w:t>एम्बुलैंट शौचालयों कि लगाने से संबंधित दिशा-निर्देश, जिनमें डिज़ाइन पर विचार करना भी शामिल है।</w:t>
            </w:r>
          </w:p>
        </w:tc>
        <w:tc>
          <w:tcPr>
            <w:tcW w:w="1701" w:type="dxa"/>
            <w:vAlign w:val="center"/>
          </w:tcPr>
          <w:p w14:paraId="607AFBBF" w14:textId="77777777" w:rsidR="00C3407C" w:rsidRPr="004839E9" w:rsidRDefault="00C3407C" w:rsidP="00C3407C">
            <w:pPr>
              <w:rPr>
                <w:rFonts w:cstheme="minorHAnsi"/>
                <w:sz w:val="20"/>
                <w:szCs w:val="20"/>
              </w:rPr>
            </w:pPr>
            <w:r>
              <w:rPr>
                <w:rFonts w:cstheme="minorHAnsi"/>
                <w:sz w:val="20"/>
                <w:szCs w:val="20"/>
                <w:lang w:val="hi"/>
              </w:rPr>
              <w:t>ग़ैर-नियामक</w:t>
            </w:r>
          </w:p>
        </w:tc>
        <w:tc>
          <w:tcPr>
            <w:tcW w:w="3686" w:type="dxa"/>
            <w:vAlign w:val="center"/>
          </w:tcPr>
          <w:p w14:paraId="6918C213" w14:textId="77777777" w:rsidR="00C3407C" w:rsidRPr="004839E9" w:rsidRDefault="00C3407C" w:rsidP="00C3407C">
            <w:pPr>
              <w:rPr>
                <w:rFonts w:cstheme="minorHAnsi"/>
                <w:sz w:val="20"/>
                <w:szCs w:val="20"/>
              </w:rPr>
            </w:pPr>
            <w:r>
              <w:rPr>
                <w:rFonts w:cstheme="minorHAnsi"/>
                <w:sz w:val="20"/>
                <w:szCs w:val="20"/>
                <w:lang w:val="hi"/>
              </w:rPr>
              <w:t>द होल जर्नी गाइड (The Whole Journey Guide)</w:t>
            </w:r>
          </w:p>
        </w:tc>
      </w:tr>
      <w:tr w:rsidR="00C3407C" w:rsidRPr="004839E9" w14:paraId="7BA1EB57" w14:textId="77777777" w:rsidTr="00C3407C">
        <w:tc>
          <w:tcPr>
            <w:tcW w:w="562" w:type="dxa"/>
            <w:vAlign w:val="center"/>
          </w:tcPr>
          <w:p w14:paraId="508E28B1" w14:textId="3776FA43" w:rsidR="00C3407C" w:rsidRPr="004839E9" w:rsidRDefault="00C3407C" w:rsidP="00C3407C">
            <w:pPr>
              <w:rPr>
                <w:rFonts w:cstheme="minorHAnsi"/>
                <w:sz w:val="20"/>
                <w:szCs w:val="20"/>
              </w:rPr>
            </w:pPr>
            <w:r>
              <w:rPr>
                <w:rFonts w:cstheme="minorHAnsi"/>
                <w:sz w:val="20"/>
                <w:szCs w:val="20"/>
                <w:lang w:val="hi"/>
              </w:rPr>
              <w:t>34</w:t>
            </w:r>
          </w:p>
        </w:tc>
        <w:tc>
          <w:tcPr>
            <w:tcW w:w="3686" w:type="dxa"/>
            <w:vAlign w:val="center"/>
          </w:tcPr>
          <w:p w14:paraId="0328DB12" w14:textId="2E1A71B5" w:rsidR="00C3407C" w:rsidRPr="004839E9" w:rsidRDefault="00C3407C" w:rsidP="00C3407C">
            <w:pPr>
              <w:rPr>
                <w:rFonts w:cstheme="minorHAnsi"/>
                <w:sz w:val="20"/>
                <w:szCs w:val="20"/>
              </w:rPr>
            </w:pPr>
            <w:r>
              <w:rPr>
                <w:rFonts w:cstheme="minorHAnsi"/>
                <w:sz w:val="20"/>
                <w:szCs w:val="20"/>
                <w:lang w:val="hi"/>
              </w:rPr>
              <w:t>लिफ्ट की विवरण तथा वृद्धि</w:t>
            </w:r>
          </w:p>
        </w:tc>
        <w:tc>
          <w:tcPr>
            <w:tcW w:w="4394" w:type="dxa"/>
            <w:vAlign w:val="center"/>
          </w:tcPr>
          <w:p w14:paraId="78BBEAD6" w14:textId="1C944AD7" w:rsidR="00C3407C" w:rsidRPr="004839E9" w:rsidRDefault="00C3407C" w:rsidP="00C3407C">
            <w:pPr>
              <w:rPr>
                <w:rFonts w:cstheme="minorHAnsi"/>
                <w:sz w:val="20"/>
                <w:szCs w:val="20"/>
              </w:rPr>
            </w:pPr>
            <w:r>
              <w:rPr>
                <w:rFonts w:cstheme="minorHAnsi"/>
                <w:sz w:val="20"/>
                <w:szCs w:val="20"/>
                <w:lang w:val="hi"/>
              </w:rPr>
              <w:t>वर्तमान प्रारूप के संदर्भ में ऑस्ट्रेलियन मानदंडों को अपडेट करना।</w:t>
            </w:r>
          </w:p>
        </w:tc>
        <w:tc>
          <w:tcPr>
            <w:tcW w:w="1701" w:type="dxa"/>
            <w:vAlign w:val="center"/>
          </w:tcPr>
          <w:p w14:paraId="5C2CFA18" w14:textId="77777777" w:rsidR="00C3407C" w:rsidRPr="004839E9" w:rsidRDefault="00C3407C" w:rsidP="00C3407C">
            <w:pPr>
              <w:rPr>
                <w:rFonts w:cstheme="minorHAnsi"/>
                <w:sz w:val="20"/>
                <w:szCs w:val="20"/>
              </w:rPr>
            </w:pPr>
            <w:r>
              <w:rPr>
                <w:rFonts w:cstheme="minorHAnsi"/>
                <w:sz w:val="20"/>
                <w:szCs w:val="20"/>
                <w:lang w:val="hi"/>
              </w:rPr>
              <w:t>नियामक</w:t>
            </w:r>
          </w:p>
        </w:tc>
        <w:tc>
          <w:tcPr>
            <w:tcW w:w="3686" w:type="dxa"/>
            <w:vAlign w:val="center"/>
          </w:tcPr>
          <w:p w14:paraId="4483495A"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C3407C" w:rsidRPr="004839E9" w14:paraId="5F20444C" w14:textId="77777777" w:rsidTr="00C3407C">
        <w:tc>
          <w:tcPr>
            <w:tcW w:w="562" w:type="dxa"/>
            <w:vAlign w:val="center"/>
          </w:tcPr>
          <w:p w14:paraId="0DCE6D28" w14:textId="3F8C87A7" w:rsidR="00C3407C" w:rsidRPr="004839E9" w:rsidRDefault="00C3407C" w:rsidP="00C3407C">
            <w:pPr>
              <w:rPr>
                <w:rFonts w:cstheme="minorHAnsi"/>
                <w:sz w:val="20"/>
                <w:szCs w:val="20"/>
              </w:rPr>
            </w:pPr>
            <w:r>
              <w:rPr>
                <w:rFonts w:cstheme="minorHAnsi"/>
                <w:sz w:val="20"/>
                <w:szCs w:val="20"/>
                <w:lang w:val="hi"/>
              </w:rPr>
              <w:t>35</w:t>
            </w:r>
          </w:p>
        </w:tc>
        <w:tc>
          <w:tcPr>
            <w:tcW w:w="3686" w:type="dxa"/>
            <w:vAlign w:val="center"/>
          </w:tcPr>
          <w:p w14:paraId="3E841F6D" w14:textId="4788FB34" w:rsidR="00C3407C" w:rsidRDefault="00C3407C" w:rsidP="00C3407C">
            <w:pPr>
              <w:rPr>
                <w:rFonts w:cstheme="minorHAnsi"/>
                <w:sz w:val="20"/>
                <w:szCs w:val="20"/>
              </w:rPr>
            </w:pPr>
            <w:r>
              <w:rPr>
                <w:rFonts w:cstheme="minorHAnsi"/>
                <w:sz w:val="20"/>
                <w:szCs w:val="20"/>
                <w:lang w:val="hi"/>
              </w:rPr>
              <w:t>एस्कलेटर्स और इन्क्लाइंड ट्रेवलेटर्स (स्वतः गतिशील पदमार्ग)</w:t>
            </w:r>
          </w:p>
        </w:tc>
        <w:tc>
          <w:tcPr>
            <w:tcW w:w="4394" w:type="dxa"/>
            <w:vAlign w:val="center"/>
          </w:tcPr>
          <w:p w14:paraId="433E5772" w14:textId="7BAF4509" w:rsidR="00C3407C" w:rsidRPr="004839E9" w:rsidRDefault="00C3407C" w:rsidP="00C3407C">
            <w:pPr>
              <w:rPr>
                <w:rFonts w:cstheme="minorHAnsi"/>
                <w:sz w:val="20"/>
                <w:szCs w:val="20"/>
              </w:rPr>
            </w:pPr>
            <w:r>
              <w:rPr>
                <w:rFonts w:cstheme="minorHAnsi"/>
                <w:sz w:val="20"/>
                <w:szCs w:val="20"/>
                <w:lang w:val="hi"/>
              </w:rPr>
              <w:t xml:space="preserve">एस्कलेटर्स और स्वतः गतिशिल पदमार्गों के लिए न्यूनतम चौड़ाई से संबंधित विवरण की आवश्यकताएँ तथा यह </w:t>
            </w:r>
            <w:r>
              <w:rPr>
                <w:rFonts w:cstheme="minorHAnsi"/>
                <w:sz w:val="20"/>
                <w:szCs w:val="20"/>
                <w:lang w:val="hi"/>
              </w:rPr>
              <w:lastRenderedPageBreak/>
              <w:t>आवश्यकताएं कि यात्रियों के लिए पहुँच हेतु केवल यही चीज़ें न हो।</w:t>
            </w:r>
          </w:p>
        </w:tc>
        <w:tc>
          <w:tcPr>
            <w:tcW w:w="1701" w:type="dxa"/>
            <w:vAlign w:val="center"/>
          </w:tcPr>
          <w:p w14:paraId="49AD87EE" w14:textId="77777777" w:rsidR="00C3407C" w:rsidRPr="004839E9" w:rsidRDefault="00C3407C" w:rsidP="00C3407C">
            <w:pPr>
              <w:rPr>
                <w:rFonts w:cstheme="minorHAnsi"/>
                <w:sz w:val="20"/>
                <w:szCs w:val="20"/>
              </w:rPr>
            </w:pPr>
            <w:r>
              <w:rPr>
                <w:rFonts w:cstheme="minorHAnsi"/>
                <w:sz w:val="20"/>
                <w:szCs w:val="20"/>
                <w:lang w:val="hi"/>
              </w:rPr>
              <w:lastRenderedPageBreak/>
              <w:t>नियामक</w:t>
            </w:r>
          </w:p>
        </w:tc>
        <w:tc>
          <w:tcPr>
            <w:tcW w:w="3686" w:type="dxa"/>
            <w:vAlign w:val="center"/>
          </w:tcPr>
          <w:p w14:paraId="2144954C"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C3407C" w:rsidRPr="004839E9" w14:paraId="2D2EBB92" w14:textId="77777777" w:rsidTr="00C3407C">
        <w:tc>
          <w:tcPr>
            <w:tcW w:w="562" w:type="dxa"/>
            <w:vAlign w:val="center"/>
          </w:tcPr>
          <w:p w14:paraId="73E90095" w14:textId="0D617DFC" w:rsidR="00C3407C" w:rsidRPr="004839E9" w:rsidRDefault="00C3407C" w:rsidP="00C3407C">
            <w:pPr>
              <w:rPr>
                <w:rFonts w:cstheme="minorHAnsi"/>
                <w:sz w:val="20"/>
                <w:szCs w:val="20"/>
              </w:rPr>
            </w:pPr>
            <w:r>
              <w:rPr>
                <w:rFonts w:cstheme="minorHAnsi"/>
                <w:sz w:val="20"/>
                <w:szCs w:val="20"/>
                <w:lang w:val="hi"/>
              </w:rPr>
              <w:t>36</w:t>
            </w:r>
          </w:p>
        </w:tc>
        <w:tc>
          <w:tcPr>
            <w:tcW w:w="3686" w:type="dxa"/>
            <w:vAlign w:val="center"/>
          </w:tcPr>
          <w:p w14:paraId="125D3704" w14:textId="6D19DA8C" w:rsidR="00C3407C" w:rsidRDefault="00C3407C" w:rsidP="00C3407C">
            <w:pPr>
              <w:spacing w:before="20" w:after="20"/>
              <w:rPr>
                <w:rFonts w:cstheme="minorHAnsi"/>
                <w:sz w:val="20"/>
                <w:szCs w:val="20"/>
              </w:rPr>
            </w:pPr>
            <w:r>
              <w:rPr>
                <w:rFonts w:cstheme="minorHAnsi"/>
                <w:sz w:val="20"/>
                <w:szCs w:val="20"/>
                <w:lang w:val="hi"/>
              </w:rPr>
              <w:t>खंभे, चीज़ें और लुमिनैंस कॉन्ट्रास्ट</w:t>
            </w:r>
          </w:p>
        </w:tc>
        <w:tc>
          <w:tcPr>
            <w:tcW w:w="4394" w:type="dxa"/>
            <w:vAlign w:val="center"/>
          </w:tcPr>
          <w:p w14:paraId="4CC84053" w14:textId="24C7E4EC" w:rsidR="00C3407C" w:rsidRPr="004839E9" w:rsidRDefault="00C3407C" w:rsidP="00C3407C">
            <w:pPr>
              <w:spacing w:before="20" w:after="20"/>
              <w:rPr>
                <w:rFonts w:cstheme="minorHAnsi"/>
                <w:sz w:val="20"/>
                <w:szCs w:val="20"/>
              </w:rPr>
            </w:pPr>
            <w:r>
              <w:rPr>
                <w:rFonts w:cstheme="minorHAnsi"/>
                <w:sz w:val="20"/>
                <w:szCs w:val="20"/>
                <w:lang w:val="hi"/>
              </w:rPr>
              <w:t>यह आवश्यकताएं कि खंभे तथा अन्य चीज़ों की छाया पहुँच मार्गों पर हरगिज़ नहीं पड़ें और वे लुमिनैंस के न्यूनतम कॉन्ट्रास्ट की विशेष ज़रुरतों को पूरा करते हों।</w:t>
            </w:r>
          </w:p>
        </w:tc>
        <w:tc>
          <w:tcPr>
            <w:tcW w:w="1701" w:type="dxa"/>
            <w:vAlign w:val="center"/>
          </w:tcPr>
          <w:p w14:paraId="39589515" w14:textId="77777777" w:rsidR="00C3407C" w:rsidRPr="004839E9" w:rsidRDefault="00C3407C" w:rsidP="00C3407C">
            <w:pPr>
              <w:spacing w:before="20" w:after="20"/>
              <w:rPr>
                <w:rFonts w:cstheme="minorHAnsi"/>
                <w:sz w:val="20"/>
                <w:szCs w:val="20"/>
              </w:rPr>
            </w:pPr>
            <w:r>
              <w:rPr>
                <w:rFonts w:cstheme="minorHAnsi"/>
                <w:sz w:val="20"/>
                <w:szCs w:val="20"/>
                <w:lang w:val="hi"/>
              </w:rPr>
              <w:t>नियामक</w:t>
            </w:r>
          </w:p>
          <w:p w14:paraId="165C13CF" w14:textId="77777777" w:rsidR="00C3407C" w:rsidRPr="004839E9" w:rsidRDefault="00C3407C" w:rsidP="00C3407C">
            <w:pPr>
              <w:rPr>
                <w:rFonts w:cstheme="minorHAnsi"/>
                <w:sz w:val="20"/>
                <w:szCs w:val="20"/>
              </w:rPr>
            </w:pPr>
            <w:r>
              <w:rPr>
                <w:rFonts w:cstheme="minorHAnsi"/>
                <w:sz w:val="20"/>
                <w:szCs w:val="20"/>
                <w:lang w:val="hi"/>
              </w:rPr>
              <w:t>नियामक विकल्प 1, उप-विकल्प 1</w:t>
            </w:r>
          </w:p>
        </w:tc>
        <w:tc>
          <w:tcPr>
            <w:tcW w:w="3686" w:type="dxa"/>
            <w:vAlign w:val="center"/>
          </w:tcPr>
          <w:p w14:paraId="6570A31F"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C3407C" w:rsidRPr="004839E9" w14:paraId="7C631C47" w14:textId="77777777" w:rsidTr="00C3407C">
        <w:tc>
          <w:tcPr>
            <w:tcW w:w="562" w:type="dxa"/>
            <w:vAlign w:val="center"/>
          </w:tcPr>
          <w:p w14:paraId="74DEABAC" w14:textId="382334E1" w:rsidR="00C3407C" w:rsidRPr="004839E9" w:rsidRDefault="00C3407C" w:rsidP="00C3407C">
            <w:pPr>
              <w:rPr>
                <w:rFonts w:cstheme="minorHAnsi"/>
                <w:sz w:val="20"/>
                <w:szCs w:val="20"/>
              </w:rPr>
            </w:pPr>
            <w:r>
              <w:rPr>
                <w:rFonts w:cstheme="minorHAnsi"/>
                <w:sz w:val="20"/>
                <w:szCs w:val="20"/>
                <w:lang w:val="hi"/>
              </w:rPr>
              <w:t>37</w:t>
            </w:r>
          </w:p>
        </w:tc>
        <w:tc>
          <w:tcPr>
            <w:tcW w:w="3686" w:type="dxa"/>
            <w:vAlign w:val="center"/>
          </w:tcPr>
          <w:p w14:paraId="76A626C0" w14:textId="13E212D7" w:rsidR="00C3407C" w:rsidRDefault="00C3407C" w:rsidP="00C3407C">
            <w:pPr>
              <w:spacing w:before="20" w:after="20"/>
              <w:rPr>
                <w:rFonts w:cstheme="minorHAnsi"/>
                <w:sz w:val="20"/>
                <w:szCs w:val="20"/>
              </w:rPr>
            </w:pPr>
            <w:r>
              <w:rPr>
                <w:rFonts w:cstheme="minorHAnsi"/>
                <w:sz w:val="20"/>
                <w:szCs w:val="20"/>
                <w:lang w:val="hi"/>
              </w:rPr>
              <w:t>प्रकाश (लाइटिंग)</w:t>
            </w:r>
          </w:p>
        </w:tc>
        <w:tc>
          <w:tcPr>
            <w:tcW w:w="4394" w:type="dxa"/>
            <w:vAlign w:val="center"/>
          </w:tcPr>
          <w:p w14:paraId="1D6CEB4F" w14:textId="18DF8D62" w:rsidR="00C3407C" w:rsidRPr="004839E9" w:rsidRDefault="00C3407C" w:rsidP="00C3407C">
            <w:pPr>
              <w:spacing w:before="20" w:after="20"/>
              <w:rPr>
                <w:rFonts w:cstheme="minorHAnsi"/>
                <w:sz w:val="20"/>
                <w:szCs w:val="20"/>
              </w:rPr>
            </w:pPr>
            <w:r>
              <w:rPr>
                <w:rFonts w:cstheme="minorHAnsi"/>
                <w:sz w:val="20"/>
                <w:szCs w:val="20"/>
                <w:lang w:val="hi"/>
              </w:rPr>
              <w:t>यह आवश्यकताएँ कि सार्वजनिक परिवहन सुविधाओं में उश स्तर का प्रकाश उपलब्ध करवाया जाना चाहिए जिससे सुरक्षा और सुलभता (एक्सेसबिलिटी) सुनिश्चित हो सके।</w:t>
            </w:r>
          </w:p>
        </w:tc>
        <w:tc>
          <w:tcPr>
            <w:tcW w:w="1701" w:type="dxa"/>
            <w:vAlign w:val="center"/>
          </w:tcPr>
          <w:p w14:paraId="768BF90F" w14:textId="77777777" w:rsidR="00C3407C" w:rsidRPr="004839E9" w:rsidRDefault="00C3407C" w:rsidP="00C3407C">
            <w:pPr>
              <w:spacing w:before="20" w:after="20"/>
              <w:rPr>
                <w:rFonts w:cstheme="minorHAnsi"/>
                <w:sz w:val="20"/>
                <w:szCs w:val="20"/>
              </w:rPr>
            </w:pPr>
            <w:r>
              <w:rPr>
                <w:rFonts w:cstheme="minorHAnsi"/>
                <w:sz w:val="20"/>
                <w:szCs w:val="20"/>
                <w:lang w:val="hi"/>
              </w:rPr>
              <w:t>नियामक,</w:t>
            </w:r>
          </w:p>
          <w:p w14:paraId="72DE999A" w14:textId="77777777" w:rsidR="00C3407C" w:rsidRPr="004839E9" w:rsidRDefault="00C3407C" w:rsidP="00C3407C">
            <w:pPr>
              <w:rPr>
                <w:rFonts w:cstheme="minorHAnsi"/>
                <w:sz w:val="20"/>
                <w:szCs w:val="20"/>
              </w:rPr>
            </w:pPr>
            <w:r>
              <w:rPr>
                <w:rFonts w:cstheme="minorHAnsi"/>
                <w:sz w:val="20"/>
                <w:szCs w:val="20"/>
                <w:lang w:val="hi"/>
              </w:rPr>
              <w:t>विकल्प 1</w:t>
            </w:r>
          </w:p>
        </w:tc>
        <w:tc>
          <w:tcPr>
            <w:tcW w:w="3686" w:type="dxa"/>
            <w:vAlign w:val="center"/>
          </w:tcPr>
          <w:p w14:paraId="60B78B2D" w14:textId="77777777" w:rsidR="00C3407C" w:rsidRPr="004839E9" w:rsidRDefault="00C3407C" w:rsidP="00C3407C">
            <w:pPr>
              <w:rPr>
                <w:rFonts w:cstheme="minorHAnsi"/>
                <w:sz w:val="20"/>
                <w:szCs w:val="20"/>
              </w:rPr>
            </w:pPr>
            <w:r>
              <w:rPr>
                <w:rFonts w:cstheme="minorHAnsi"/>
                <w:sz w:val="20"/>
                <w:szCs w:val="20"/>
                <w:lang w:val="hi"/>
              </w:rPr>
              <w:t>प्रारंभ हो रहा है</w:t>
            </w:r>
          </w:p>
        </w:tc>
      </w:tr>
      <w:tr w:rsidR="00C3407C" w:rsidRPr="004839E9" w14:paraId="003B4EC0" w14:textId="77777777" w:rsidTr="00C3407C">
        <w:tc>
          <w:tcPr>
            <w:tcW w:w="562" w:type="dxa"/>
            <w:vAlign w:val="center"/>
          </w:tcPr>
          <w:p w14:paraId="0140D552" w14:textId="3ED86041" w:rsidR="00C3407C" w:rsidRPr="004839E9" w:rsidRDefault="00C3407C" w:rsidP="00C3407C">
            <w:pPr>
              <w:rPr>
                <w:rFonts w:cstheme="minorHAnsi"/>
                <w:sz w:val="20"/>
                <w:szCs w:val="20"/>
              </w:rPr>
            </w:pPr>
            <w:r>
              <w:rPr>
                <w:rFonts w:cstheme="minorHAnsi"/>
                <w:sz w:val="20"/>
                <w:szCs w:val="20"/>
                <w:lang w:val="hi"/>
              </w:rPr>
              <w:t>38</w:t>
            </w:r>
          </w:p>
        </w:tc>
        <w:tc>
          <w:tcPr>
            <w:tcW w:w="3686" w:type="dxa"/>
            <w:vAlign w:val="center"/>
          </w:tcPr>
          <w:p w14:paraId="7BA08249" w14:textId="62F97DD2" w:rsidR="00C3407C" w:rsidRPr="004839E9" w:rsidRDefault="00C3407C" w:rsidP="00C3407C">
            <w:pPr>
              <w:rPr>
                <w:rFonts w:cstheme="minorHAnsi"/>
                <w:sz w:val="20"/>
                <w:szCs w:val="20"/>
              </w:rPr>
            </w:pPr>
            <w:r>
              <w:rPr>
                <w:rFonts w:cstheme="minorHAnsi"/>
                <w:sz w:val="20"/>
                <w:szCs w:val="20"/>
                <w:lang w:val="hi"/>
              </w:rPr>
              <w:t>चढ़ने (बोर्डिंग) यंत्रों का आग्रह करने के लिए संकेत और प्रक्रियाएँ</w:t>
            </w:r>
          </w:p>
        </w:tc>
        <w:tc>
          <w:tcPr>
            <w:tcW w:w="4394" w:type="dxa"/>
            <w:vAlign w:val="center"/>
          </w:tcPr>
          <w:p w14:paraId="2F445247" w14:textId="0771ACD8" w:rsidR="00C3407C" w:rsidRPr="004839E9" w:rsidRDefault="00C3407C" w:rsidP="00C3407C">
            <w:pPr>
              <w:rPr>
                <w:rFonts w:cstheme="minorHAnsi"/>
                <w:sz w:val="20"/>
                <w:szCs w:val="20"/>
              </w:rPr>
            </w:pPr>
            <w:r>
              <w:rPr>
                <w:rFonts w:cstheme="minorHAnsi"/>
                <w:sz w:val="20"/>
                <w:szCs w:val="20"/>
                <w:lang w:val="hi"/>
              </w:rPr>
              <w:t>सार्वजनिक परिवहन वाहनों में चढ़ने (बोर्डिंग) यंत्रों का आग्रह करने के लिए संकेतों और प्रक्रियाओं से संबंधित आवश्यकताएँ।</w:t>
            </w:r>
          </w:p>
        </w:tc>
        <w:tc>
          <w:tcPr>
            <w:tcW w:w="1701" w:type="dxa"/>
            <w:vAlign w:val="center"/>
          </w:tcPr>
          <w:p w14:paraId="6B153D11" w14:textId="77777777" w:rsidR="00C3407C" w:rsidRPr="004839E9" w:rsidRDefault="00C3407C" w:rsidP="00C3407C">
            <w:pPr>
              <w:rPr>
                <w:rFonts w:cstheme="minorHAnsi"/>
                <w:sz w:val="20"/>
                <w:szCs w:val="20"/>
              </w:rPr>
            </w:pPr>
            <w:r>
              <w:rPr>
                <w:rFonts w:cstheme="minorHAnsi"/>
                <w:sz w:val="20"/>
                <w:szCs w:val="20"/>
                <w:lang w:val="hi"/>
              </w:rPr>
              <w:t>नियामक, विकल्प 2</w:t>
            </w:r>
          </w:p>
        </w:tc>
        <w:tc>
          <w:tcPr>
            <w:tcW w:w="3686" w:type="dxa"/>
            <w:vAlign w:val="center"/>
          </w:tcPr>
          <w:p w14:paraId="28D4A143"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C3407C" w:rsidRPr="004839E9" w14:paraId="7BC83E80" w14:textId="77777777" w:rsidTr="00C3407C">
        <w:tc>
          <w:tcPr>
            <w:tcW w:w="562" w:type="dxa"/>
            <w:vAlign w:val="center"/>
          </w:tcPr>
          <w:p w14:paraId="7E48D332" w14:textId="0022159D" w:rsidR="00C3407C" w:rsidRPr="004839E9" w:rsidRDefault="00C3407C" w:rsidP="00C3407C">
            <w:pPr>
              <w:rPr>
                <w:rFonts w:cstheme="minorHAnsi"/>
                <w:sz w:val="20"/>
                <w:szCs w:val="20"/>
              </w:rPr>
            </w:pPr>
            <w:r>
              <w:rPr>
                <w:rFonts w:cstheme="minorHAnsi"/>
                <w:sz w:val="20"/>
                <w:szCs w:val="20"/>
                <w:lang w:val="hi"/>
              </w:rPr>
              <w:t>39</w:t>
            </w:r>
          </w:p>
        </w:tc>
        <w:tc>
          <w:tcPr>
            <w:tcW w:w="3686" w:type="dxa"/>
            <w:vAlign w:val="center"/>
          </w:tcPr>
          <w:p w14:paraId="4334C545" w14:textId="185CD894" w:rsidR="00C3407C" w:rsidRDefault="00C3407C" w:rsidP="00C3407C">
            <w:pPr>
              <w:rPr>
                <w:sz w:val="20"/>
              </w:rPr>
            </w:pPr>
            <w:r>
              <w:rPr>
                <w:rFonts w:cstheme="minorHAnsi"/>
                <w:sz w:val="20"/>
                <w:szCs w:val="20"/>
                <w:lang w:val="hi"/>
              </w:rPr>
              <w:t>यात्री द्वारा चढ़ने (बोर्डिंग) के यंत्र की ज़रूरत की सूचना</w:t>
            </w:r>
          </w:p>
        </w:tc>
        <w:tc>
          <w:tcPr>
            <w:tcW w:w="4394" w:type="dxa"/>
            <w:vAlign w:val="center"/>
          </w:tcPr>
          <w:p w14:paraId="4ADB0EE4" w14:textId="6CF40046" w:rsidR="00C3407C" w:rsidRPr="004839E9" w:rsidRDefault="00C3407C" w:rsidP="00C3407C">
            <w:pPr>
              <w:rPr>
                <w:rFonts w:cstheme="minorHAnsi"/>
                <w:sz w:val="20"/>
                <w:szCs w:val="20"/>
              </w:rPr>
            </w:pPr>
            <w:r>
              <w:rPr>
                <w:sz w:val="20"/>
                <w:lang w:val="hi"/>
              </w:rPr>
              <w:t>संचालकों और प्रदाताओं को इस बारे में दिशानिर्देश कि जो यात्री चढ़ने (बोर्डिंग) के यंत्र की ज़रूरत की सूचना देते हैं उनकी कैसे सहायता की जाए, यह देखते हुए कि बिना बुकिंग वाली सेवाओं में, यात्रियों द्वारा चढ़ने (बोर्डिंग) में सहायता की ज़रूरत के बारे में 'रीअल टाइम' में बताया जा सकता है।</w:t>
            </w:r>
          </w:p>
        </w:tc>
        <w:tc>
          <w:tcPr>
            <w:tcW w:w="1701" w:type="dxa"/>
            <w:vAlign w:val="center"/>
          </w:tcPr>
          <w:p w14:paraId="50D70E14" w14:textId="77777777" w:rsidR="00C3407C" w:rsidRPr="004839E9" w:rsidRDefault="00C3407C" w:rsidP="00C3407C">
            <w:pPr>
              <w:rPr>
                <w:rFonts w:cstheme="minorHAnsi"/>
                <w:sz w:val="20"/>
                <w:szCs w:val="20"/>
              </w:rPr>
            </w:pPr>
            <w:r>
              <w:rPr>
                <w:rFonts w:cstheme="minorHAnsi"/>
                <w:sz w:val="20"/>
                <w:szCs w:val="20"/>
                <w:lang w:val="hi"/>
              </w:rPr>
              <w:t>ग़ैर-नियामक, उप-विकल्प 1</w:t>
            </w:r>
          </w:p>
        </w:tc>
        <w:tc>
          <w:tcPr>
            <w:tcW w:w="3686" w:type="dxa"/>
            <w:vAlign w:val="center"/>
          </w:tcPr>
          <w:p w14:paraId="6543F985" w14:textId="77777777" w:rsidR="00C3407C" w:rsidRPr="004839E9" w:rsidRDefault="00C3407C" w:rsidP="00C3407C">
            <w:pPr>
              <w:rPr>
                <w:rFonts w:cstheme="minorHAnsi"/>
                <w:sz w:val="20"/>
                <w:szCs w:val="20"/>
              </w:rPr>
            </w:pPr>
            <w:r>
              <w:rPr>
                <w:rFonts w:cstheme="minorHAnsi"/>
                <w:sz w:val="20"/>
                <w:szCs w:val="20"/>
                <w:lang w:val="hi"/>
              </w:rPr>
              <w:t>परिवहन मानदंड दिशा-निर्देश</w:t>
            </w:r>
          </w:p>
        </w:tc>
      </w:tr>
      <w:tr w:rsidR="00C3407C" w:rsidRPr="004839E9" w14:paraId="414F03EF" w14:textId="77777777" w:rsidTr="00C3407C">
        <w:tc>
          <w:tcPr>
            <w:tcW w:w="562" w:type="dxa"/>
            <w:vAlign w:val="center"/>
          </w:tcPr>
          <w:p w14:paraId="4C12B6E0" w14:textId="4865340A" w:rsidR="00C3407C" w:rsidRPr="004839E9" w:rsidRDefault="00C3407C" w:rsidP="00C3407C">
            <w:pPr>
              <w:rPr>
                <w:rFonts w:cstheme="minorHAnsi"/>
                <w:sz w:val="20"/>
                <w:szCs w:val="20"/>
              </w:rPr>
            </w:pPr>
            <w:r>
              <w:rPr>
                <w:rFonts w:cstheme="minorHAnsi"/>
                <w:sz w:val="20"/>
                <w:szCs w:val="20"/>
                <w:lang w:val="hi"/>
              </w:rPr>
              <w:t>40</w:t>
            </w:r>
          </w:p>
        </w:tc>
        <w:tc>
          <w:tcPr>
            <w:tcW w:w="3686" w:type="dxa"/>
            <w:vAlign w:val="center"/>
          </w:tcPr>
          <w:p w14:paraId="7B513DE2" w14:textId="3CED5FD6" w:rsidR="00C3407C" w:rsidRPr="004839E9" w:rsidRDefault="00C3407C" w:rsidP="00C3407C">
            <w:pPr>
              <w:spacing w:before="20" w:after="20"/>
              <w:rPr>
                <w:rFonts w:cstheme="minorHAnsi"/>
                <w:sz w:val="20"/>
                <w:szCs w:val="20"/>
              </w:rPr>
            </w:pPr>
            <w:r>
              <w:rPr>
                <w:rFonts w:cstheme="minorHAnsi"/>
                <w:sz w:val="20"/>
                <w:szCs w:val="20"/>
                <w:lang w:val="hi"/>
              </w:rPr>
              <w:t>चढ़ने (बोर्डिंग) के लिए पोर्टेबल रैम्पों के किनारों पर अवरोधक</w:t>
            </w:r>
          </w:p>
        </w:tc>
        <w:tc>
          <w:tcPr>
            <w:tcW w:w="4394" w:type="dxa"/>
            <w:vAlign w:val="center"/>
          </w:tcPr>
          <w:p w14:paraId="04FE8B51" w14:textId="50CE65CA" w:rsidR="00C3407C" w:rsidRPr="004839E9" w:rsidRDefault="00C3407C" w:rsidP="00C3407C">
            <w:pPr>
              <w:spacing w:before="20" w:after="20"/>
              <w:rPr>
                <w:rFonts w:cstheme="minorHAnsi"/>
                <w:sz w:val="20"/>
                <w:szCs w:val="20"/>
              </w:rPr>
            </w:pPr>
            <w:r>
              <w:rPr>
                <w:rFonts w:cstheme="minorHAnsi"/>
                <w:sz w:val="20"/>
                <w:szCs w:val="20"/>
                <w:lang w:val="hi"/>
              </w:rPr>
              <w:t>चढ़ने (बोर्डिंग) के लिए पोर्टेबल रैम्पों के लिए डिज़ाइन की आवश्यकताएँ।</w:t>
            </w:r>
          </w:p>
        </w:tc>
        <w:tc>
          <w:tcPr>
            <w:tcW w:w="1701" w:type="dxa"/>
            <w:vAlign w:val="center"/>
          </w:tcPr>
          <w:p w14:paraId="34335108" w14:textId="77777777" w:rsidR="00C3407C" w:rsidRPr="004839E9" w:rsidRDefault="00C3407C" w:rsidP="00C3407C">
            <w:pPr>
              <w:spacing w:before="20" w:after="20"/>
              <w:rPr>
                <w:rFonts w:cstheme="minorHAnsi"/>
                <w:sz w:val="20"/>
                <w:szCs w:val="20"/>
              </w:rPr>
            </w:pPr>
            <w:r>
              <w:rPr>
                <w:rFonts w:cstheme="minorHAnsi"/>
                <w:sz w:val="20"/>
                <w:szCs w:val="20"/>
                <w:lang w:val="hi"/>
              </w:rPr>
              <w:t>नियामक</w:t>
            </w:r>
          </w:p>
          <w:p w14:paraId="2FB878FF" w14:textId="77777777" w:rsidR="00C3407C" w:rsidRPr="004839E9" w:rsidRDefault="00C3407C" w:rsidP="00C3407C">
            <w:pPr>
              <w:rPr>
                <w:rFonts w:cstheme="minorHAnsi"/>
                <w:sz w:val="20"/>
                <w:szCs w:val="20"/>
              </w:rPr>
            </w:pPr>
            <w:r>
              <w:rPr>
                <w:rFonts w:cstheme="minorHAnsi"/>
                <w:sz w:val="20"/>
                <w:szCs w:val="20"/>
                <w:lang w:val="hi"/>
              </w:rPr>
              <w:t>विकल्प 2</w:t>
            </w:r>
          </w:p>
        </w:tc>
        <w:tc>
          <w:tcPr>
            <w:tcW w:w="3686" w:type="dxa"/>
            <w:vAlign w:val="center"/>
          </w:tcPr>
          <w:p w14:paraId="5306A75A"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C3407C" w:rsidRPr="004839E9" w14:paraId="398759EB" w14:textId="77777777" w:rsidTr="00C3407C">
        <w:tc>
          <w:tcPr>
            <w:tcW w:w="562" w:type="dxa"/>
            <w:vAlign w:val="center"/>
          </w:tcPr>
          <w:p w14:paraId="0F56B24E" w14:textId="68CA3AA1" w:rsidR="00C3407C" w:rsidRPr="004839E9" w:rsidRDefault="00C3407C" w:rsidP="00C3407C">
            <w:pPr>
              <w:rPr>
                <w:rFonts w:cstheme="minorHAnsi"/>
                <w:sz w:val="20"/>
                <w:szCs w:val="20"/>
              </w:rPr>
            </w:pPr>
            <w:r>
              <w:rPr>
                <w:rFonts w:cstheme="minorHAnsi"/>
                <w:sz w:val="20"/>
                <w:szCs w:val="20"/>
                <w:lang w:val="hi"/>
              </w:rPr>
              <w:t>41</w:t>
            </w:r>
          </w:p>
        </w:tc>
        <w:tc>
          <w:tcPr>
            <w:tcW w:w="3686" w:type="dxa"/>
            <w:vAlign w:val="center"/>
          </w:tcPr>
          <w:p w14:paraId="0DA852DB" w14:textId="798265D0" w:rsidR="00C3407C" w:rsidRPr="004839E9" w:rsidRDefault="00C3407C" w:rsidP="00C3407C">
            <w:pPr>
              <w:rPr>
                <w:rFonts w:cstheme="minorHAnsi"/>
                <w:sz w:val="20"/>
                <w:szCs w:val="20"/>
              </w:rPr>
            </w:pPr>
            <w:r>
              <w:rPr>
                <w:rFonts w:cstheme="minorHAnsi"/>
                <w:sz w:val="20"/>
                <w:szCs w:val="20"/>
                <w:lang w:val="hi"/>
              </w:rPr>
              <w:t>चढ़ने (बोर्डिंग) के रैम्प तथा हटाये जा सकने वाले मार्गों की परिभाषाएँ</w:t>
            </w:r>
          </w:p>
        </w:tc>
        <w:tc>
          <w:tcPr>
            <w:tcW w:w="4394" w:type="dxa"/>
            <w:vAlign w:val="center"/>
          </w:tcPr>
          <w:p w14:paraId="0C0322F2" w14:textId="4CB5F6D1" w:rsidR="00C3407C" w:rsidRPr="00D05556" w:rsidRDefault="00C3407C" w:rsidP="00C3407C">
            <w:pPr>
              <w:rPr>
                <w:rFonts w:cstheme="minorHAnsi"/>
                <w:sz w:val="20"/>
                <w:szCs w:val="20"/>
              </w:rPr>
            </w:pPr>
            <w:r>
              <w:rPr>
                <w:rFonts w:cstheme="minorHAnsi"/>
                <w:sz w:val="20"/>
                <w:szCs w:val="20"/>
                <w:lang w:val="hi"/>
              </w:rPr>
              <w:t>चढ़ने (बोर्डिंग) के रैम्पों तथा हटाये जा सकने वाले मार्गों के लिए नई परिभाषाओं का समावेशन (निम्नांकित सुधार से सम्बद्ध)</w:t>
            </w:r>
          </w:p>
        </w:tc>
        <w:tc>
          <w:tcPr>
            <w:tcW w:w="1701" w:type="dxa"/>
            <w:vAlign w:val="center"/>
          </w:tcPr>
          <w:p w14:paraId="6F6051C3" w14:textId="77777777" w:rsidR="00C3407C" w:rsidRPr="004839E9" w:rsidRDefault="00C3407C" w:rsidP="00C3407C">
            <w:pPr>
              <w:rPr>
                <w:rFonts w:cstheme="minorHAnsi"/>
                <w:sz w:val="20"/>
                <w:szCs w:val="20"/>
              </w:rPr>
            </w:pPr>
            <w:r>
              <w:rPr>
                <w:rFonts w:cstheme="minorHAnsi"/>
                <w:sz w:val="20"/>
                <w:szCs w:val="20"/>
                <w:lang w:val="hi"/>
              </w:rPr>
              <w:t>नियामक</w:t>
            </w:r>
          </w:p>
        </w:tc>
        <w:tc>
          <w:tcPr>
            <w:tcW w:w="3686" w:type="dxa"/>
            <w:vAlign w:val="center"/>
          </w:tcPr>
          <w:p w14:paraId="5D2D9A5A" w14:textId="77777777" w:rsidR="00C3407C" w:rsidRPr="004839E9" w:rsidRDefault="00C3407C" w:rsidP="00C3407C">
            <w:pPr>
              <w:rPr>
                <w:rFonts w:cstheme="minorHAnsi"/>
                <w:sz w:val="20"/>
                <w:szCs w:val="20"/>
              </w:rPr>
            </w:pPr>
            <w:r>
              <w:rPr>
                <w:rFonts w:cstheme="minorHAnsi"/>
                <w:sz w:val="20"/>
                <w:szCs w:val="20"/>
                <w:lang w:val="hi"/>
              </w:rPr>
              <w:t>प्रारंभ हो रहा है</w:t>
            </w:r>
          </w:p>
        </w:tc>
      </w:tr>
      <w:tr w:rsidR="00C3407C" w:rsidRPr="004839E9" w14:paraId="2BA95A22" w14:textId="77777777" w:rsidTr="00C3407C">
        <w:tc>
          <w:tcPr>
            <w:tcW w:w="562" w:type="dxa"/>
            <w:vAlign w:val="center"/>
          </w:tcPr>
          <w:p w14:paraId="18916371" w14:textId="537F07A9" w:rsidR="00C3407C" w:rsidRPr="004839E9" w:rsidRDefault="00C3407C" w:rsidP="00C3407C">
            <w:pPr>
              <w:rPr>
                <w:rFonts w:cstheme="minorHAnsi"/>
                <w:sz w:val="20"/>
                <w:szCs w:val="20"/>
              </w:rPr>
            </w:pPr>
            <w:r>
              <w:rPr>
                <w:rFonts w:cstheme="minorHAnsi"/>
                <w:sz w:val="20"/>
                <w:szCs w:val="20"/>
                <w:lang w:val="hi"/>
              </w:rPr>
              <w:t>42</w:t>
            </w:r>
          </w:p>
        </w:tc>
        <w:tc>
          <w:tcPr>
            <w:tcW w:w="3686" w:type="dxa"/>
            <w:vAlign w:val="center"/>
          </w:tcPr>
          <w:p w14:paraId="0C09ED90" w14:textId="1A88CAEF" w:rsidR="00C3407C" w:rsidRPr="004839E9" w:rsidRDefault="00C3407C" w:rsidP="00C3407C">
            <w:pPr>
              <w:rPr>
                <w:rFonts w:cstheme="minorHAnsi"/>
                <w:sz w:val="20"/>
                <w:szCs w:val="20"/>
              </w:rPr>
            </w:pPr>
            <w:r>
              <w:rPr>
                <w:rFonts w:cstheme="minorHAnsi"/>
                <w:sz w:val="20"/>
                <w:szCs w:val="20"/>
                <w:lang w:val="hi"/>
              </w:rPr>
              <w:t>हटाये जा सकने वाले मार्गों की डिज़ाइन - बड़ी नावें</w:t>
            </w:r>
          </w:p>
        </w:tc>
        <w:tc>
          <w:tcPr>
            <w:tcW w:w="4394" w:type="dxa"/>
            <w:vAlign w:val="center"/>
          </w:tcPr>
          <w:p w14:paraId="1CA09C14" w14:textId="27575EFD" w:rsidR="00C3407C" w:rsidRPr="004839E9" w:rsidRDefault="00C3407C" w:rsidP="00C3407C">
            <w:pPr>
              <w:rPr>
                <w:rFonts w:cstheme="minorHAnsi"/>
                <w:sz w:val="20"/>
                <w:szCs w:val="20"/>
              </w:rPr>
            </w:pPr>
            <w:r>
              <w:rPr>
                <w:rFonts w:cstheme="minorHAnsi"/>
                <w:sz w:val="20"/>
                <w:szCs w:val="20"/>
                <w:lang w:val="hi"/>
              </w:rPr>
              <w:t xml:space="preserve">हटाये जा सकने वाले मार्गों की डिज़ाइन और निर्माण के लिए आवश्यकताएँ। व्यवसायिक नौकाओं के लिए राष्ट्रीय </w:t>
            </w:r>
            <w:r>
              <w:rPr>
                <w:rFonts w:cstheme="minorHAnsi"/>
                <w:sz w:val="20"/>
                <w:szCs w:val="20"/>
                <w:lang w:val="hi"/>
              </w:rPr>
              <w:lastRenderedPageBreak/>
              <w:t>मानदंड भाग C1 (डिज़ाइन और निर्माण - प्रबंध, स्थान और व्यक्तिगत सुरक्षा) में प्रस्तावित संशोधन को ध्यान में रखते हुए, एक पुनरीक्षित नियामक विकल्प तैयार करने का निर्णय लेने के लिए एक वर्किंग समूह बनाया जाएगा।</w:t>
            </w:r>
          </w:p>
        </w:tc>
        <w:tc>
          <w:tcPr>
            <w:tcW w:w="1701" w:type="dxa"/>
            <w:vAlign w:val="center"/>
          </w:tcPr>
          <w:p w14:paraId="58905D51" w14:textId="77777777" w:rsidR="00C3407C" w:rsidRPr="004839E9" w:rsidRDefault="00C3407C" w:rsidP="00C3407C">
            <w:pPr>
              <w:rPr>
                <w:rFonts w:cstheme="minorHAnsi"/>
                <w:sz w:val="20"/>
                <w:szCs w:val="20"/>
              </w:rPr>
            </w:pPr>
            <w:r>
              <w:rPr>
                <w:rFonts w:cstheme="minorHAnsi"/>
                <w:sz w:val="20"/>
                <w:szCs w:val="20"/>
                <w:lang w:val="hi"/>
              </w:rPr>
              <w:lastRenderedPageBreak/>
              <w:t>सैद्धांतिक रूप से नियामक</w:t>
            </w:r>
          </w:p>
        </w:tc>
        <w:tc>
          <w:tcPr>
            <w:tcW w:w="3686" w:type="dxa"/>
            <w:vAlign w:val="center"/>
          </w:tcPr>
          <w:p w14:paraId="3558D327" w14:textId="77777777" w:rsidR="00C3407C" w:rsidRPr="004839E9" w:rsidRDefault="00C3407C" w:rsidP="00C3407C">
            <w:pPr>
              <w:rPr>
                <w:rFonts w:cstheme="minorHAnsi"/>
                <w:sz w:val="20"/>
                <w:szCs w:val="20"/>
              </w:rPr>
            </w:pPr>
            <w:r>
              <w:rPr>
                <w:rFonts w:cstheme="minorHAnsi"/>
                <w:sz w:val="20"/>
                <w:szCs w:val="20"/>
                <w:lang w:val="hi"/>
              </w:rPr>
              <w:t>अन्य (वर्किंग समूह)</w:t>
            </w:r>
          </w:p>
        </w:tc>
      </w:tr>
      <w:tr w:rsidR="00C3407C" w:rsidRPr="004839E9" w14:paraId="13EF9BC3" w14:textId="77777777" w:rsidTr="00C3407C">
        <w:tc>
          <w:tcPr>
            <w:tcW w:w="562" w:type="dxa"/>
            <w:vAlign w:val="center"/>
          </w:tcPr>
          <w:p w14:paraId="1AF39176" w14:textId="05FF3C50" w:rsidR="00C3407C" w:rsidRPr="004839E9" w:rsidRDefault="00C3407C" w:rsidP="00C3407C">
            <w:pPr>
              <w:spacing w:before="20" w:after="20"/>
              <w:rPr>
                <w:rFonts w:cstheme="minorHAnsi"/>
                <w:sz w:val="20"/>
                <w:szCs w:val="20"/>
              </w:rPr>
            </w:pPr>
            <w:r>
              <w:rPr>
                <w:rFonts w:cstheme="minorHAnsi"/>
                <w:sz w:val="20"/>
                <w:szCs w:val="20"/>
                <w:lang w:val="hi"/>
              </w:rPr>
              <w:t>43</w:t>
            </w:r>
          </w:p>
        </w:tc>
        <w:tc>
          <w:tcPr>
            <w:tcW w:w="3686" w:type="dxa"/>
            <w:vAlign w:val="center"/>
          </w:tcPr>
          <w:p w14:paraId="7885C2C0" w14:textId="0CDDFBBC" w:rsidR="00C3407C" w:rsidRPr="004839E9" w:rsidRDefault="00C3407C" w:rsidP="00C3407C">
            <w:pPr>
              <w:spacing w:before="20" w:after="20"/>
              <w:rPr>
                <w:rFonts w:cstheme="minorHAnsi"/>
                <w:sz w:val="20"/>
                <w:szCs w:val="20"/>
              </w:rPr>
            </w:pPr>
            <w:r>
              <w:rPr>
                <w:rFonts w:cstheme="minorHAnsi"/>
                <w:sz w:val="20"/>
                <w:szCs w:val="20"/>
                <w:lang w:val="hi"/>
              </w:rPr>
              <w:t>सहायता के साथ चढ़ने (बोर्डिंग) के नामंकित स्थान</w:t>
            </w:r>
          </w:p>
        </w:tc>
        <w:tc>
          <w:tcPr>
            <w:tcW w:w="4394" w:type="dxa"/>
            <w:vAlign w:val="center"/>
          </w:tcPr>
          <w:p w14:paraId="0D201DCF" w14:textId="4CE1A405" w:rsidR="00C3407C" w:rsidRPr="004839E9" w:rsidRDefault="00C3407C" w:rsidP="00C3407C">
            <w:pPr>
              <w:spacing w:before="20" w:after="20"/>
              <w:rPr>
                <w:rFonts w:cstheme="minorHAnsi"/>
                <w:sz w:val="20"/>
                <w:szCs w:val="20"/>
              </w:rPr>
            </w:pPr>
            <w:r>
              <w:rPr>
                <w:rFonts w:cstheme="minorHAnsi"/>
                <w:sz w:val="20"/>
                <w:szCs w:val="20"/>
                <w:lang w:val="hi"/>
              </w:rPr>
              <w:t>चढ़ने (बोर्डिंग) के नामंकित स्थानों पर सीधे तथा स्वतंत्र रूप से चढ़ने का प्रावधान अवश्य उपलब्ध होना चाहिए।</w:t>
            </w:r>
          </w:p>
        </w:tc>
        <w:tc>
          <w:tcPr>
            <w:tcW w:w="1701" w:type="dxa"/>
            <w:vAlign w:val="center"/>
          </w:tcPr>
          <w:p w14:paraId="24243BAF" w14:textId="77777777" w:rsidR="00C3407C" w:rsidRPr="004839E9" w:rsidRDefault="00C3407C" w:rsidP="00C3407C">
            <w:pPr>
              <w:spacing w:before="20" w:after="20"/>
              <w:rPr>
                <w:rFonts w:cstheme="minorHAnsi"/>
                <w:sz w:val="20"/>
                <w:szCs w:val="20"/>
              </w:rPr>
            </w:pPr>
            <w:r>
              <w:rPr>
                <w:rFonts w:cstheme="minorHAnsi"/>
                <w:sz w:val="20"/>
                <w:szCs w:val="20"/>
                <w:lang w:val="hi"/>
              </w:rPr>
              <w:t>नियामक विकल्प 1,</w:t>
            </w:r>
          </w:p>
          <w:p w14:paraId="1D1265DE" w14:textId="77777777" w:rsidR="00C3407C" w:rsidRPr="004839E9" w:rsidRDefault="00C3407C" w:rsidP="00C3407C">
            <w:pPr>
              <w:rPr>
                <w:rFonts w:cstheme="minorHAnsi"/>
                <w:sz w:val="20"/>
                <w:szCs w:val="20"/>
              </w:rPr>
            </w:pPr>
            <w:r>
              <w:rPr>
                <w:rFonts w:cstheme="minorHAnsi"/>
                <w:sz w:val="20"/>
                <w:szCs w:val="20"/>
                <w:lang w:val="hi"/>
              </w:rPr>
              <w:t>उप-विकल्प 5</w:t>
            </w:r>
          </w:p>
        </w:tc>
        <w:tc>
          <w:tcPr>
            <w:tcW w:w="3686" w:type="dxa"/>
            <w:vAlign w:val="center"/>
          </w:tcPr>
          <w:p w14:paraId="65DABF73"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C3407C" w:rsidRPr="004839E9" w14:paraId="6B5F3A65" w14:textId="77777777" w:rsidTr="00C3407C">
        <w:tc>
          <w:tcPr>
            <w:tcW w:w="562" w:type="dxa"/>
            <w:vAlign w:val="center"/>
          </w:tcPr>
          <w:p w14:paraId="6A373A6A" w14:textId="063C0830" w:rsidR="00C3407C" w:rsidRPr="004839E9" w:rsidRDefault="00C3407C" w:rsidP="00C3407C">
            <w:pPr>
              <w:rPr>
                <w:rFonts w:cstheme="minorHAnsi"/>
                <w:sz w:val="20"/>
                <w:szCs w:val="20"/>
              </w:rPr>
            </w:pPr>
            <w:r>
              <w:rPr>
                <w:rFonts w:cstheme="minorHAnsi"/>
                <w:sz w:val="20"/>
                <w:szCs w:val="20"/>
                <w:lang w:val="hi"/>
              </w:rPr>
              <w:t>44</w:t>
            </w:r>
          </w:p>
        </w:tc>
        <w:tc>
          <w:tcPr>
            <w:tcW w:w="3686" w:type="dxa"/>
            <w:vAlign w:val="center"/>
          </w:tcPr>
          <w:p w14:paraId="63113C4C" w14:textId="3B0F04A8" w:rsidR="00C3407C" w:rsidRPr="004839E9" w:rsidRDefault="00C3407C" w:rsidP="00C3407C">
            <w:pPr>
              <w:rPr>
                <w:rFonts w:cstheme="minorHAnsi"/>
                <w:sz w:val="20"/>
                <w:szCs w:val="20"/>
              </w:rPr>
            </w:pPr>
            <w:r>
              <w:rPr>
                <w:rFonts w:cstheme="minorHAnsi"/>
                <w:sz w:val="20"/>
                <w:szCs w:val="20"/>
                <w:lang w:val="hi"/>
              </w:rPr>
              <w:t>लीड स्टॉप्स की पहचान</w:t>
            </w:r>
          </w:p>
        </w:tc>
        <w:tc>
          <w:tcPr>
            <w:tcW w:w="4394" w:type="dxa"/>
            <w:vAlign w:val="center"/>
          </w:tcPr>
          <w:p w14:paraId="63C8E5A6" w14:textId="426B837F" w:rsidR="00C3407C" w:rsidRPr="004839E9" w:rsidRDefault="00C3407C" w:rsidP="00C3407C">
            <w:pPr>
              <w:rPr>
                <w:rFonts w:cstheme="minorHAnsi"/>
                <w:sz w:val="20"/>
                <w:szCs w:val="20"/>
              </w:rPr>
            </w:pPr>
            <w:r>
              <w:rPr>
                <w:rFonts w:cstheme="minorHAnsi"/>
                <w:sz w:val="20"/>
                <w:szCs w:val="20"/>
                <w:lang w:val="hi"/>
              </w:rPr>
              <w:t>बस अड्डों, बस इंटरचेंजों (जहाँ कई बसें आकर रुकती हैं) और बस ज़ोन्स में लीड स्टॉप्स की पहचान करने से संबंधित आवश्यकताएँ।</w:t>
            </w:r>
          </w:p>
        </w:tc>
        <w:tc>
          <w:tcPr>
            <w:tcW w:w="1701" w:type="dxa"/>
            <w:vAlign w:val="center"/>
          </w:tcPr>
          <w:p w14:paraId="2D1EF5C9" w14:textId="77777777" w:rsidR="00C3407C" w:rsidRPr="004839E9" w:rsidRDefault="00C3407C" w:rsidP="00C3407C">
            <w:pPr>
              <w:rPr>
                <w:rFonts w:cstheme="minorHAnsi"/>
                <w:sz w:val="20"/>
                <w:szCs w:val="20"/>
              </w:rPr>
            </w:pPr>
            <w:r>
              <w:rPr>
                <w:rFonts w:cstheme="minorHAnsi"/>
                <w:sz w:val="20"/>
                <w:szCs w:val="20"/>
                <w:lang w:val="hi"/>
              </w:rPr>
              <w:t>नियामक</w:t>
            </w:r>
          </w:p>
        </w:tc>
        <w:tc>
          <w:tcPr>
            <w:tcW w:w="3686" w:type="dxa"/>
            <w:vAlign w:val="center"/>
          </w:tcPr>
          <w:p w14:paraId="17C7E9C0" w14:textId="57C45E78" w:rsidR="00C3407C" w:rsidRPr="004839E9" w:rsidRDefault="00C3407C" w:rsidP="00C3407C">
            <w:pPr>
              <w:rPr>
                <w:rFonts w:cstheme="minorHAnsi"/>
                <w:sz w:val="20"/>
                <w:szCs w:val="20"/>
              </w:rPr>
            </w:pPr>
            <w:r>
              <w:rPr>
                <w:rFonts w:cstheme="minorHAnsi"/>
                <w:sz w:val="20"/>
                <w:szCs w:val="20"/>
                <w:lang w:val="hi"/>
              </w:rPr>
              <w:t>मौजूदा तथा नई संपत्तियाँ - 5 साल की तय समय सीमा</w:t>
            </w:r>
          </w:p>
        </w:tc>
      </w:tr>
      <w:tr w:rsidR="00C3407C" w:rsidRPr="004839E9" w14:paraId="40D46DED" w14:textId="77777777" w:rsidTr="00C3407C">
        <w:tc>
          <w:tcPr>
            <w:tcW w:w="562" w:type="dxa"/>
            <w:vAlign w:val="center"/>
          </w:tcPr>
          <w:p w14:paraId="3F50381E" w14:textId="142F3FFA" w:rsidR="00C3407C" w:rsidRPr="004839E9" w:rsidRDefault="00C3407C" w:rsidP="00C3407C">
            <w:pPr>
              <w:rPr>
                <w:rFonts w:cstheme="minorHAnsi"/>
                <w:sz w:val="20"/>
                <w:szCs w:val="20"/>
              </w:rPr>
            </w:pPr>
            <w:r>
              <w:rPr>
                <w:rFonts w:cstheme="minorHAnsi"/>
                <w:sz w:val="20"/>
                <w:szCs w:val="20"/>
                <w:lang w:val="hi"/>
              </w:rPr>
              <w:t>45</w:t>
            </w:r>
          </w:p>
        </w:tc>
        <w:tc>
          <w:tcPr>
            <w:tcW w:w="3686" w:type="dxa"/>
            <w:vAlign w:val="center"/>
          </w:tcPr>
          <w:p w14:paraId="60F9061B" w14:textId="4A32850F" w:rsidR="00C3407C" w:rsidRPr="00B407C0" w:rsidRDefault="00C3407C" w:rsidP="00C3407C">
            <w:pPr>
              <w:rPr>
                <w:sz w:val="20"/>
              </w:rPr>
            </w:pPr>
            <w:r>
              <w:rPr>
                <w:rFonts w:cstheme="minorHAnsi"/>
                <w:sz w:val="20"/>
                <w:szCs w:val="20"/>
                <w:lang w:val="hi"/>
              </w:rPr>
              <w:t>बुनियादी ढाँचे पर नौका-सेतु से चढ़ने (बोर्डिंग) के स्थान</w:t>
            </w:r>
          </w:p>
        </w:tc>
        <w:tc>
          <w:tcPr>
            <w:tcW w:w="4394" w:type="dxa"/>
            <w:vAlign w:val="center"/>
          </w:tcPr>
          <w:p w14:paraId="0385A175" w14:textId="342E3307" w:rsidR="00C3407C" w:rsidRPr="004839E9" w:rsidRDefault="00C3407C" w:rsidP="00C3407C">
            <w:pPr>
              <w:rPr>
                <w:rFonts w:cstheme="minorHAnsi"/>
                <w:sz w:val="20"/>
                <w:szCs w:val="20"/>
              </w:rPr>
            </w:pPr>
            <w:r>
              <w:rPr>
                <w:sz w:val="20"/>
                <w:lang w:val="hi"/>
              </w:rPr>
              <w:t>यह सुनिश्चित करने के लिए दिशानिर्देश कि नौका-सेतु से चढ़ने (बोर्डिंग) के स्थानों पर अधिकतम स्थिरता हो और जिन परिस्थितियों में उनका उपयोग हो रहा हो उस समय उनमें हो सके उतना कम ढलान हो।</w:t>
            </w:r>
          </w:p>
        </w:tc>
        <w:tc>
          <w:tcPr>
            <w:tcW w:w="1701" w:type="dxa"/>
            <w:vAlign w:val="center"/>
          </w:tcPr>
          <w:p w14:paraId="388FAEB7" w14:textId="77777777" w:rsidR="00C3407C" w:rsidRPr="004839E9" w:rsidRDefault="00C3407C" w:rsidP="00C3407C">
            <w:pPr>
              <w:rPr>
                <w:rFonts w:cstheme="minorHAnsi"/>
                <w:sz w:val="20"/>
                <w:szCs w:val="20"/>
              </w:rPr>
            </w:pPr>
            <w:r>
              <w:rPr>
                <w:rFonts w:cstheme="minorHAnsi"/>
                <w:sz w:val="20"/>
                <w:szCs w:val="20"/>
                <w:lang w:val="hi"/>
              </w:rPr>
              <w:t>ग़ैर-नियामक</w:t>
            </w:r>
          </w:p>
        </w:tc>
        <w:tc>
          <w:tcPr>
            <w:tcW w:w="3686" w:type="dxa"/>
            <w:vAlign w:val="center"/>
          </w:tcPr>
          <w:p w14:paraId="7B2E7892" w14:textId="77777777" w:rsidR="00C3407C" w:rsidRPr="004839E9" w:rsidRDefault="00C3407C" w:rsidP="00C3407C">
            <w:pPr>
              <w:rPr>
                <w:rFonts w:cstheme="minorHAnsi"/>
                <w:sz w:val="20"/>
                <w:szCs w:val="20"/>
              </w:rPr>
            </w:pPr>
            <w:r>
              <w:rPr>
                <w:rFonts w:cstheme="minorHAnsi"/>
                <w:sz w:val="20"/>
                <w:szCs w:val="20"/>
                <w:lang w:val="hi"/>
              </w:rPr>
              <w:t>द होल जर्नी गाइड (The Whole Journey Guide)</w:t>
            </w:r>
          </w:p>
        </w:tc>
      </w:tr>
      <w:tr w:rsidR="00C3407C" w:rsidRPr="004839E9" w14:paraId="0389421B" w14:textId="77777777" w:rsidTr="00C3407C">
        <w:tc>
          <w:tcPr>
            <w:tcW w:w="562" w:type="dxa"/>
            <w:vAlign w:val="center"/>
          </w:tcPr>
          <w:p w14:paraId="308A04BA" w14:textId="2A84EA25" w:rsidR="00C3407C" w:rsidRPr="004839E9" w:rsidRDefault="00C3407C" w:rsidP="00C3407C">
            <w:pPr>
              <w:rPr>
                <w:rFonts w:cstheme="minorHAnsi"/>
                <w:sz w:val="20"/>
                <w:szCs w:val="20"/>
              </w:rPr>
            </w:pPr>
            <w:r>
              <w:rPr>
                <w:rFonts w:cstheme="minorHAnsi"/>
                <w:sz w:val="20"/>
                <w:szCs w:val="20"/>
                <w:lang w:val="hi"/>
              </w:rPr>
              <w:t>46</w:t>
            </w:r>
          </w:p>
        </w:tc>
        <w:tc>
          <w:tcPr>
            <w:tcW w:w="3686" w:type="dxa"/>
            <w:vAlign w:val="center"/>
          </w:tcPr>
          <w:p w14:paraId="41AB9C89" w14:textId="0F277D19" w:rsidR="00C3407C" w:rsidRPr="004839E9" w:rsidRDefault="00C3407C" w:rsidP="00C3407C">
            <w:pPr>
              <w:spacing w:before="20" w:after="20"/>
              <w:rPr>
                <w:rFonts w:cstheme="minorHAnsi"/>
                <w:sz w:val="20"/>
                <w:szCs w:val="20"/>
              </w:rPr>
            </w:pPr>
            <w:r>
              <w:rPr>
                <w:rFonts w:cstheme="minorHAnsi"/>
                <w:sz w:val="20"/>
                <w:szCs w:val="20"/>
                <w:lang w:val="hi"/>
              </w:rPr>
              <w:t>बुनियादी ढाँचे पर बस, ट्राम और हल्की रेल में चढ़ने (बोर्डिंग) के स्थान</w:t>
            </w:r>
          </w:p>
        </w:tc>
        <w:tc>
          <w:tcPr>
            <w:tcW w:w="4394" w:type="dxa"/>
            <w:vAlign w:val="center"/>
          </w:tcPr>
          <w:p w14:paraId="39E40F10" w14:textId="16E8A375" w:rsidR="00C3407C" w:rsidRPr="004839E9" w:rsidRDefault="00C3407C" w:rsidP="00C3407C">
            <w:pPr>
              <w:spacing w:before="20" w:after="20"/>
              <w:rPr>
                <w:rFonts w:cstheme="minorHAnsi"/>
                <w:sz w:val="20"/>
                <w:szCs w:val="20"/>
              </w:rPr>
            </w:pPr>
            <w:r>
              <w:rPr>
                <w:rFonts w:cstheme="minorHAnsi"/>
                <w:sz w:val="20"/>
                <w:szCs w:val="20"/>
                <w:lang w:val="hi"/>
              </w:rPr>
              <w:t>बस, ट्राम और हल्की रेल में चढ़ने (बोर्डिंग) के स्थानों पर 'समतल और स्थिर' सतहों की आवश्यकता को स्पष्ट करता है।</w:t>
            </w:r>
          </w:p>
        </w:tc>
        <w:tc>
          <w:tcPr>
            <w:tcW w:w="1701" w:type="dxa"/>
            <w:vAlign w:val="center"/>
          </w:tcPr>
          <w:p w14:paraId="7D22BB31" w14:textId="77777777" w:rsidR="00C3407C" w:rsidRPr="004839E9" w:rsidRDefault="00C3407C" w:rsidP="00C3407C">
            <w:pPr>
              <w:spacing w:before="20" w:after="20"/>
              <w:rPr>
                <w:rFonts w:cstheme="minorHAnsi"/>
                <w:sz w:val="20"/>
                <w:szCs w:val="20"/>
              </w:rPr>
            </w:pPr>
            <w:r>
              <w:rPr>
                <w:rFonts w:cstheme="minorHAnsi"/>
                <w:sz w:val="20"/>
                <w:szCs w:val="20"/>
                <w:lang w:val="hi"/>
              </w:rPr>
              <w:t>नियामक</w:t>
            </w:r>
          </w:p>
          <w:p w14:paraId="38743399" w14:textId="77777777" w:rsidR="00C3407C" w:rsidRPr="004839E9" w:rsidRDefault="00C3407C" w:rsidP="00C3407C">
            <w:pPr>
              <w:rPr>
                <w:rFonts w:cstheme="minorHAnsi"/>
                <w:sz w:val="20"/>
                <w:szCs w:val="20"/>
              </w:rPr>
            </w:pPr>
            <w:r>
              <w:rPr>
                <w:rFonts w:cstheme="minorHAnsi"/>
                <w:sz w:val="20"/>
                <w:szCs w:val="20"/>
                <w:lang w:val="hi"/>
              </w:rPr>
              <w:t>विकल्प 2</w:t>
            </w:r>
          </w:p>
        </w:tc>
        <w:tc>
          <w:tcPr>
            <w:tcW w:w="3686" w:type="dxa"/>
            <w:vAlign w:val="center"/>
          </w:tcPr>
          <w:p w14:paraId="5CEC4487"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p w14:paraId="6F0DE7FA" w14:textId="77777777" w:rsidR="00C3407C" w:rsidRPr="004839E9" w:rsidRDefault="00C3407C" w:rsidP="00C3407C">
            <w:pPr>
              <w:rPr>
                <w:rFonts w:cstheme="minorHAnsi"/>
                <w:sz w:val="20"/>
                <w:szCs w:val="20"/>
              </w:rPr>
            </w:pPr>
          </w:p>
        </w:tc>
      </w:tr>
      <w:tr w:rsidR="00C3407C" w:rsidRPr="004839E9" w14:paraId="3A119DC9" w14:textId="77777777" w:rsidTr="00C3407C">
        <w:tc>
          <w:tcPr>
            <w:tcW w:w="562" w:type="dxa"/>
            <w:vAlign w:val="center"/>
          </w:tcPr>
          <w:p w14:paraId="43B9C905" w14:textId="4252A451" w:rsidR="00C3407C" w:rsidRPr="004839E9" w:rsidRDefault="00C3407C" w:rsidP="00C3407C">
            <w:pPr>
              <w:rPr>
                <w:rFonts w:cstheme="minorHAnsi"/>
                <w:sz w:val="20"/>
                <w:szCs w:val="20"/>
              </w:rPr>
            </w:pPr>
            <w:r>
              <w:rPr>
                <w:rFonts w:cstheme="minorHAnsi"/>
                <w:sz w:val="20"/>
                <w:szCs w:val="20"/>
                <w:lang w:val="hi"/>
              </w:rPr>
              <w:t>47</w:t>
            </w:r>
          </w:p>
        </w:tc>
        <w:tc>
          <w:tcPr>
            <w:tcW w:w="3686" w:type="dxa"/>
            <w:vAlign w:val="center"/>
          </w:tcPr>
          <w:p w14:paraId="4F7956FB" w14:textId="78F6EA17" w:rsidR="00C3407C" w:rsidRPr="004839E9" w:rsidRDefault="00C3407C" w:rsidP="00C3407C">
            <w:pPr>
              <w:rPr>
                <w:rFonts w:cstheme="minorHAnsi"/>
                <w:sz w:val="20"/>
                <w:szCs w:val="20"/>
              </w:rPr>
            </w:pPr>
            <w:r>
              <w:rPr>
                <w:rFonts w:cstheme="minorHAnsi"/>
                <w:sz w:val="20"/>
                <w:szCs w:val="20"/>
                <w:lang w:val="hi"/>
              </w:rPr>
              <w:t>बुनियादी ढाँचे पर हाथ दिखाकर रोककर चढ़ने (बोर्डिंग) के स्थान</w:t>
            </w:r>
          </w:p>
        </w:tc>
        <w:tc>
          <w:tcPr>
            <w:tcW w:w="4394" w:type="dxa"/>
            <w:vAlign w:val="center"/>
          </w:tcPr>
          <w:p w14:paraId="49619C08" w14:textId="63308A6D" w:rsidR="00C3407C" w:rsidRPr="004839E9" w:rsidRDefault="00C3407C" w:rsidP="00C3407C">
            <w:pPr>
              <w:rPr>
                <w:rFonts w:cstheme="minorHAnsi"/>
                <w:sz w:val="20"/>
                <w:szCs w:val="20"/>
              </w:rPr>
            </w:pPr>
            <w:r>
              <w:rPr>
                <w:rFonts w:cstheme="minorHAnsi"/>
                <w:sz w:val="20"/>
                <w:szCs w:val="20"/>
                <w:lang w:val="hi"/>
              </w:rPr>
              <w:t>हाथ दिखाकर रोकने और सवारी करने की सेवाओं के संचालकों द्वारा उपयोग किया जाने वाले, चढ़ने (बोर्डिंग) के स्थानों से संबंधित आवश्यकताएँ</w:t>
            </w:r>
          </w:p>
        </w:tc>
        <w:tc>
          <w:tcPr>
            <w:tcW w:w="1701" w:type="dxa"/>
            <w:vAlign w:val="center"/>
          </w:tcPr>
          <w:p w14:paraId="40ABC93B" w14:textId="77777777" w:rsidR="00C3407C" w:rsidRPr="004839E9" w:rsidRDefault="00C3407C" w:rsidP="00C3407C">
            <w:pPr>
              <w:rPr>
                <w:rFonts w:cstheme="minorHAnsi"/>
                <w:sz w:val="20"/>
                <w:szCs w:val="20"/>
              </w:rPr>
            </w:pPr>
            <w:r>
              <w:rPr>
                <w:rFonts w:cstheme="minorHAnsi"/>
                <w:sz w:val="20"/>
                <w:szCs w:val="20"/>
                <w:lang w:val="hi"/>
              </w:rPr>
              <w:t>नियामक</w:t>
            </w:r>
          </w:p>
        </w:tc>
        <w:tc>
          <w:tcPr>
            <w:tcW w:w="3686" w:type="dxa"/>
            <w:vAlign w:val="center"/>
          </w:tcPr>
          <w:p w14:paraId="1953AC9C" w14:textId="77777777" w:rsidR="00C3407C" w:rsidRPr="004839E9" w:rsidRDefault="00C3407C" w:rsidP="00C3407C">
            <w:pPr>
              <w:rPr>
                <w:rFonts w:cstheme="minorHAnsi"/>
                <w:sz w:val="20"/>
                <w:szCs w:val="20"/>
              </w:rPr>
            </w:pPr>
            <w:r>
              <w:rPr>
                <w:rFonts w:cstheme="minorHAnsi"/>
                <w:sz w:val="20"/>
                <w:szCs w:val="20"/>
                <w:lang w:val="hi"/>
              </w:rPr>
              <w:t>प्रारंभ हो रहा है</w:t>
            </w:r>
          </w:p>
        </w:tc>
      </w:tr>
      <w:tr w:rsidR="00C3407C" w:rsidRPr="004839E9" w14:paraId="49279811" w14:textId="77777777" w:rsidTr="00C3407C">
        <w:tc>
          <w:tcPr>
            <w:tcW w:w="562" w:type="dxa"/>
            <w:vAlign w:val="center"/>
          </w:tcPr>
          <w:p w14:paraId="50DEFBF0" w14:textId="17B311C7" w:rsidR="00C3407C" w:rsidRPr="004839E9" w:rsidRDefault="00C3407C" w:rsidP="00C3407C">
            <w:pPr>
              <w:rPr>
                <w:rFonts w:cstheme="minorHAnsi"/>
                <w:sz w:val="20"/>
                <w:szCs w:val="20"/>
              </w:rPr>
            </w:pPr>
            <w:r>
              <w:rPr>
                <w:rFonts w:cstheme="minorHAnsi"/>
                <w:sz w:val="20"/>
                <w:szCs w:val="20"/>
                <w:lang w:val="hi"/>
              </w:rPr>
              <w:t>48</w:t>
            </w:r>
          </w:p>
        </w:tc>
        <w:tc>
          <w:tcPr>
            <w:tcW w:w="3686" w:type="dxa"/>
            <w:vAlign w:val="center"/>
          </w:tcPr>
          <w:p w14:paraId="4D5CB628" w14:textId="337F7588" w:rsidR="00C3407C" w:rsidRPr="004839E9" w:rsidRDefault="00C3407C" w:rsidP="00C3407C">
            <w:pPr>
              <w:spacing w:before="20" w:after="20"/>
              <w:rPr>
                <w:rFonts w:cstheme="minorHAnsi"/>
                <w:sz w:val="20"/>
                <w:szCs w:val="20"/>
              </w:rPr>
            </w:pPr>
            <w:r>
              <w:rPr>
                <w:rFonts w:cstheme="minorHAnsi"/>
                <w:sz w:val="20"/>
                <w:szCs w:val="20"/>
                <w:lang w:val="hi"/>
              </w:rPr>
              <w:t>पहुँच योग्य (एक्सेसिबल) टैक्सी कतार</w:t>
            </w:r>
          </w:p>
        </w:tc>
        <w:tc>
          <w:tcPr>
            <w:tcW w:w="4394" w:type="dxa"/>
            <w:vAlign w:val="center"/>
          </w:tcPr>
          <w:p w14:paraId="157410D0" w14:textId="15166668" w:rsidR="00C3407C" w:rsidRPr="004839E9" w:rsidRDefault="00C3407C" w:rsidP="00C3407C">
            <w:pPr>
              <w:spacing w:before="20" w:after="20"/>
              <w:rPr>
                <w:rFonts w:cstheme="minorHAnsi"/>
                <w:sz w:val="20"/>
                <w:szCs w:val="20"/>
              </w:rPr>
            </w:pPr>
            <w:r>
              <w:rPr>
                <w:rFonts w:cstheme="minorHAnsi"/>
                <w:sz w:val="20"/>
                <w:szCs w:val="20"/>
                <w:lang w:val="hi"/>
              </w:rPr>
              <w:t>वाहन की पहली और अंतिम जगह के पहुँच योग्य (एक्सेसेबल) होने और प्रवेश के रास्ते से जुड़े होने से संबंधित आवश्यकताएँ।</w:t>
            </w:r>
          </w:p>
        </w:tc>
        <w:tc>
          <w:tcPr>
            <w:tcW w:w="1701" w:type="dxa"/>
            <w:vAlign w:val="center"/>
          </w:tcPr>
          <w:p w14:paraId="20B5C140" w14:textId="77777777" w:rsidR="00C3407C" w:rsidRPr="004839E9" w:rsidRDefault="00C3407C" w:rsidP="00C3407C">
            <w:pPr>
              <w:spacing w:before="20" w:after="20"/>
              <w:rPr>
                <w:rFonts w:cstheme="minorHAnsi"/>
                <w:sz w:val="20"/>
                <w:szCs w:val="20"/>
              </w:rPr>
            </w:pPr>
            <w:r>
              <w:rPr>
                <w:rFonts w:cstheme="minorHAnsi"/>
                <w:sz w:val="20"/>
                <w:szCs w:val="20"/>
                <w:lang w:val="hi"/>
              </w:rPr>
              <w:t>नियामक</w:t>
            </w:r>
          </w:p>
          <w:p w14:paraId="77C364E0" w14:textId="77777777" w:rsidR="00C3407C" w:rsidRPr="004839E9" w:rsidRDefault="00C3407C" w:rsidP="00C3407C">
            <w:pPr>
              <w:rPr>
                <w:rFonts w:cstheme="minorHAnsi"/>
                <w:sz w:val="20"/>
                <w:szCs w:val="20"/>
              </w:rPr>
            </w:pPr>
            <w:r>
              <w:rPr>
                <w:rFonts w:cstheme="minorHAnsi"/>
                <w:sz w:val="20"/>
                <w:szCs w:val="20"/>
                <w:lang w:val="hi"/>
              </w:rPr>
              <w:t>उप-विकल्प 1</w:t>
            </w:r>
          </w:p>
        </w:tc>
        <w:tc>
          <w:tcPr>
            <w:tcW w:w="3686" w:type="dxa"/>
            <w:vAlign w:val="center"/>
          </w:tcPr>
          <w:p w14:paraId="1E01E129" w14:textId="23690912" w:rsidR="00C3407C" w:rsidRPr="004839E9" w:rsidRDefault="00C3407C" w:rsidP="00C3407C">
            <w:pPr>
              <w:rPr>
                <w:rFonts w:cstheme="minorHAnsi"/>
                <w:sz w:val="20"/>
                <w:szCs w:val="20"/>
              </w:rPr>
            </w:pPr>
            <w:r>
              <w:rPr>
                <w:rFonts w:cstheme="minorHAnsi"/>
                <w:sz w:val="20"/>
                <w:szCs w:val="20"/>
                <w:lang w:val="hi"/>
              </w:rPr>
              <w:t>मौजूदा तथा नई संपत्तियाँ - 10 साल की तय समय सीमा</w:t>
            </w:r>
          </w:p>
        </w:tc>
      </w:tr>
      <w:tr w:rsidR="00C3407C" w:rsidRPr="004839E9" w14:paraId="1753D43C" w14:textId="77777777" w:rsidTr="00C3407C">
        <w:tc>
          <w:tcPr>
            <w:tcW w:w="562" w:type="dxa"/>
            <w:vAlign w:val="center"/>
          </w:tcPr>
          <w:p w14:paraId="0F01AA88" w14:textId="4ABBDBFE" w:rsidR="00C3407C" w:rsidRPr="004839E9" w:rsidRDefault="00C3407C" w:rsidP="00C3407C">
            <w:pPr>
              <w:rPr>
                <w:rFonts w:cstheme="minorHAnsi"/>
                <w:sz w:val="20"/>
                <w:szCs w:val="20"/>
              </w:rPr>
            </w:pPr>
            <w:r>
              <w:rPr>
                <w:rFonts w:cstheme="minorHAnsi"/>
                <w:sz w:val="20"/>
                <w:szCs w:val="20"/>
                <w:lang w:val="hi"/>
              </w:rPr>
              <w:t>49</w:t>
            </w:r>
          </w:p>
        </w:tc>
        <w:tc>
          <w:tcPr>
            <w:tcW w:w="3686" w:type="dxa"/>
            <w:vAlign w:val="center"/>
          </w:tcPr>
          <w:p w14:paraId="735141CB" w14:textId="3BCCC1F1" w:rsidR="00C3407C" w:rsidRPr="004839E9" w:rsidRDefault="00C3407C" w:rsidP="00C3407C">
            <w:pPr>
              <w:spacing w:before="20" w:after="20"/>
              <w:rPr>
                <w:rFonts w:cstheme="minorHAnsi"/>
                <w:sz w:val="20"/>
                <w:szCs w:val="20"/>
              </w:rPr>
            </w:pPr>
            <w:r>
              <w:rPr>
                <w:rFonts w:cstheme="minorHAnsi"/>
                <w:sz w:val="20"/>
                <w:szCs w:val="20"/>
                <w:lang w:val="hi"/>
              </w:rPr>
              <w:t>सड़क पर यात्रियों के चढ़ने के लिए पहुँच योग्य (एक्सेसिबल) ज़ोन</w:t>
            </w:r>
          </w:p>
        </w:tc>
        <w:tc>
          <w:tcPr>
            <w:tcW w:w="4394" w:type="dxa"/>
            <w:vAlign w:val="center"/>
          </w:tcPr>
          <w:p w14:paraId="4DF7DB87" w14:textId="60CA8F47" w:rsidR="00C3407C" w:rsidRPr="004839E9" w:rsidRDefault="00C3407C" w:rsidP="00C3407C">
            <w:pPr>
              <w:spacing w:before="20" w:after="20"/>
              <w:rPr>
                <w:rFonts w:cstheme="minorHAnsi"/>
                <w:sz w:val="20"/>
                <w:szCs w:val="20"/>
              </w:rPr>
            </w:pPr>
            <w:r>
              <w:rPr>
                <w:rFonts w:cstheme="minorHAnsi"/>
                <w:sz w:val="20"/>
                <w:szCs w:val="20"/>
                <w:lang w:val="hi"/>
              </w:rPr>
              <w:t xml:space="preserve">वाहन की पहली और अंतिम जगह के पहुँच योग्य (एक्सेसेबल) होने और ठोस सतह के संकेतकों और </w:t>
            </w:r>
            <w:r>
              <w:rPr>
                <w:rFonts w:cstheme="minorHAnsi"/>
                <w:sz w:val="20"/>
                <w:szCs w:val="20"/>
                <w:lang w:val="hi"/>
              </w:rPr>
              <w:lastRenderedPageBreak/>
              <w:t>सड़क किनारे (कर्ब) पर बने रैम्प्स से संबंधित आवश्यकताएँ।</w:t>
            </w:r>
          </w:p>
        </w:tc>
        <w:tc>
          <w:tcPr>
            <w:tcW w:w="1701" w:type="dxa"/>
            <w:vAlign w:val="center"/>
          </w:tcPr>
          <w:p w14:paraId="38ADA5C2" w14:textId="77777777" w:rsidR="00C3407C" w:rsidRPr="004839E9" w:rsidRDefault="00C3407C" w:rsidP="00C3407C">
            <w:pPr>
              <w:spacing w:before="20" w:after="20"/>
              <w:rPr>
                <w:rFonts w:cstheme="minorHAnsi"/>
                <w:sz w:val="20"/>
                <w:szCs w:val="20"/>
              </w:rPr>
            </w:pPr>
            <w:r>
              <w:rPr>
                <w:rFonts w:cstheme="minorHAnsi"/>
                <w:sz w:val="20"/>
                <w:szCs w:val="20"/>
                <w:lang w:val="hi"/>
              </w:rPr>
              <w:lastRenderedPageBreak/>
              <w:t>नियामक</w:t>
            </w:r>
          </w:p>
          <w:p w14:paraId="78BCC38A" w14:textId="77777777" w:rsidR="00C3407C" w:rsidRPr="004839E9" w:rsidRDefault="00C3407C" w:rsidP="00C3407C">
            <w:pPr>
              <w:rPr>
                <w:rFonts w:cstheme="minorHAnsi"/>
                <w:sz w:val="20"/>
                <w:szCs w:val="20"/>
              </w:rPr>
            </w:pPr>
            <w:r>
              <w:rPr>
                <w:rFonts w:cstheme="minorHAnsi"/>
                <w:sz w:val="20"/>
                <w:szCs w:val="20"/>
                <w:lang w:val="hi"/>
              </w:rPr>
              <w:t>उप-विकल्प 1</w:t>
            </w:r>
          </w:p>
        </w:tc>
        <w:tc>
          <w:tcPr>
            <w:tcW w:w="3686" w:type="dxa"/>
            <w:vAlign w:val="center"/>
          </w:tcPr>
          <w:p w14:paraId="7CA66A95" w14:textId="0F8DCB76" w:rsidR="00C3407C" w:rsidRPr="004839E9" w:rsidRDefault="00C3407C" w:rsidP="00C3407C">
            <w:pPr>
              <w:rPr>
                <w:rFonts w:cstheme="minorHAnsi"/>
                <w:sz w:val="20"/>
                <w:szCs w:val="20"/>
              </w:rPr>
            </w:pPr>
            <w:r>
              <w:rPr>
                <w:rFonts w:cstheme="minorHAnsi"/>
                <w:sz w:val="20"/>
                <w:szCs w:val="20"/>
                <w:lang w:val="hi"/>
              </w:rPr>
              <w:t>मौजूदा तथा नई संपत्तियाँ - 10 साल की तय समय सीमा</w:t>
            </w:r>
          </w:p>
        </w:tc>
      </w:tr>
      <w:tr w:rsidR="00C3407C" w:rsidRPr="004839E9" w14:paraId="79725383" w14:textId="77777777" w:rsidTr="00C3407C">
        <w:tc>
          <w:tcPr>
            <w:tcW w:w="562" w:type="dxa"/>
            <w:vAlign w:val="center"/>
          </w:tcPr>
          <w:p w14:paraId="0601D040" w14:textId="4EC4DBD8" w:rsidR="00C3407C" w:rsidRPr="004839E9" w:rsidRDefault="00C3407C" w:rsidP="00C3407C">
            <w:pPr>
              <w:rPr>
                <w:rFonts w:cstheme="minorHAnsi"/>
                <w:sz w:val="20"/>
                <w:szCs w:val="20"/>
              </w:rPr>
            </w:pPr>
            <w:r>
              <w:rPr>
                <w:rFonts w:cstheme="minorHAnsi"/>
                <w:sz w:val="20"/>
                <w:szCs w:val="20"/>
                <w:lang w:val="hi"/>
              </w:rPr>
              <w:t>50</w:t>
            </w:r>
          </w:p>
        </w:tc>
        <w:tc>
          <w:tcPr>
            <w:tcW w:w="3686" w:type="dxa"/>
            <w:vAlign w:val="center"/>
          </w:tcPr>
          <w:p w14:paraId="32BBFCDB" w14:textId="393904BB" w:rsidR="00C3407C" w:rsidRDefault="00C3407C" w:rsidP="00C3407C">
            <w:pPr>
              <w:spacing w:before="20" w:after="20"/>
              <w:rPr>
                <w:rFonts w:cstheme="minorHAnsi"/>
                <w:sz w:val="20"/>
                <w:szCs w:val="20"/>
              </w:rPr>
            </w:pPr>
            <w:r>
              <w:rPr>
                <w:rFonts w:cstheme="minorHAnsi"/>
                <w:sz w:val="20"/>
                <w:szCs w:val="20"/>
                <w:lang w:val="hi"/>
              </w:rPr>
              <w:t>सड़क के अलावा किसी अन्य जगह पर स्थित कार पार्कों के बुनियादी ढाँचें में पार्क करने के लिए पहुँच योग्य (एक्सेसिबल) स्थान</w:t>
            </w:r>
          </w:p>
        </w:tc>
        <w:tc>
          <w:tcPr>
            <w:tcW w:w="4394" w:type="dxa"/>
            <w:vAlign w:val="center"/>
          </w:tcPr>
          <w:p w14:paraId="0E9EE18C" w14:textId="3ED4AD0D" w:rsidR="00C3407C" w:rsidRPr="004839E9" w:rsidRDefault="00C3407C" w:rsidP="00C3407C">
            <w:pPr>
              <w:spacing w:before="20" w:after="20"/>
              <w:rPr>
                <w:rFonts w:cstheme="minorHAnsi"/>
                <w:sz w:val="20"/>
                <w:szCs w:val="20"/>
              </w:rPr>
            </w:pPr>
            <w:r>
              <w:rPr>
                <w:rFonts w:cstheme="minorHAnsi"/>
                <w:sz w:val="20"/>
                <w:szCs w:val="20"/>
                <w:lang w:val="hi"/>
              </w:rPr>
              <w:t>यह आवश्यकताएँ कि, सड़क के अलावा किसी अन्य जगह पर स्थित सार्वजनिक पार्किंग क्षेत्रों में, जहाँ पार्किंग के लिए पाँच से अधिक स्थान हैं वहाँ हर 50 पार्किंग स्थानों में से एक पहुँच योग्य (एक्सेसिबल) पार्किंग स्थान उपलब्ध होना अनिवार्य है।</w:t>
            </w:r>
          </w:p>
        </w:tc>
        <w:tc>
          <w:tcPr>
            <w:tcW w:w="1701" w:type="dxa"/>
            <w:vAlign w:val="center"/>
          </w:tcPr>
          <w:p w14:paraId="003F777A" w14:textId="77777777" w:rsidR="00C3407C" w:rsidRPr="004839E9" w:rsidRDefault="00C3407C" w:rsidP="00C3407C">
            <w:pPr>
              <w:spacing w:before="20" w:after="20"/>
              <w:rPr>
                <w:rFonts w:cstheme="minorHAnsi"/>
                <w:sz w:val="20"/>
                <w:szCs w:val="20"/>
              </w:rPr>
            </w:pPr>
            <w:r>
              <w:rPr>
                <w:rFonts w:cstheme="minorHAnsi"/>
                <w:sz w:val="20"/>
                <w:szCs w:val="20"/>
                <w:lang w:val="hi"/>
              </w:rPr>
              <w:t>नियामक</w:t>
            </w:r>
          </w:p>
          <w:p w14:paraId="1DD73EF7" w14:textId="77777777" w:rsidR="00C3407C" w:rsidRPr="004839E9" w:rsidRDefault="00C3407C" w:rsidP="00C3407C">
            <w:pPr>
              <w:rPr>
                <w:rFonts w:cstheme="minorHAnsi"/>
                <w:sz w:val="20"/>
                <w:szCs w:val="20"/>
              </w:rPr>
            </w:pPr>
            <w:r>
              <w:rPr>
                <w:rFonts w:cstheme="minorHAnsi"/>
                <w:sz w:val="20"/>
                <w:szCs w:val="20"/>
                <w:lang w:val="hi"/>
              </w:rPr>
              <w:t>उप-विकल्प 1</w:t>
            </w:r>
          </w:p>
        </w:tc>
        <w:tc>
          <w:tcPr>
            <w:tcW w:w="3686" w:type="dxa"/>
            <w:vAlign w:val="center"/>
          </w:tcPr>
          <w:p w14:paraId="659753AF" w14:textId="5466E1AC" w:rsidR="00C3407C" w:rsidRPr="004839E9" w:rsidRDefault="00C3407C" w:rsidP="00C3407C">
            <w:pPr>
              <w:rPr>
                <w:rFonts w:cstheme="minorHAnsi"/>
                <w:i/>
                <w:sz w:val="20"/>
                <w:szCs w:val="20"/>
              </w:rPr>
            </w:pPr>
            <w:r>
              <w:rPr>
                <w:rFonts w:cstheme="minorHAnsi"/>
                <w:sz w:val="20"/>
                <w:szCs w:val="20"/>
                <w:lang w:val="hi"/>
              </w:rPr>
              <w:t>मौजूदा तथा नई संपत्तियाँ - 10 साल की तय समय सीमा</w:t>
            </w:r>
          </w:p>
        </w:tc>
      </w:tr>
      <w:tr w:rsidR="00C3407C" w:rsidRPr="004839E9" w14:paraId="0E2BBF00" w14:textId="77777777" w:rsidTr="00C3407C">
        <w:tc>
          <w:tcPr>
            <w:tcW w:w="562" w:type="dxa"/>
            <w:vAlign w:val="center"/>
          </w:tcPr>
          <w:p w14:paraId="31FABADB" w14:textId="45346670" w:rsidR="00C3407C" w:rsidRPr="004839E9" w:rsidRDefault="00C3407C" w:rsidP="00C3407C">
            <w:pPr>
              <w:rPr>
                <w:rFonts w:cstheme="minorHAnsi"/>
                <w:sz w:val="20"/>
                <w:szCs w:val="20"/>
              </w:rPr>
            </w:pPr>
            <w:r>
              <w:rPr>
                <w:rFonts w:cstheme="minorHAnsi"/>
                <w:sz w:val="20"/>
                <w:szCs w:val="20"/>
                <w:lang w:val="hi"/>
              </w:rPr>
              <w:t>51</w:t>
            </w:r>
          </w:p>
        </w:tc>
        <w:tc>
          <w:tcPr>
            <w:tcW w:w="3686" w:type="dxa"/>
            <w:vAlign w:val="center"/>
          </w:tcPr>
          <w:p w14:paraId="2E4EF171" w14:textId="5B774D07" w:rsidR="00C3407C" w:rsidRPr="004839E9" w:rsidRDefault="00C3407C" w:rsidP="00C3407C">
            <w:pPr>
              <w:rPr>
                <w:rFonts w:cstheme="minorHAnsi"/>
                <w:sz w:val="20"/>
                <w:szCs w:val="20"/>
              </w:rPr>
            </w:pPr>
            <w:r>
              <w:rPr>
                <w:rFonts w:cstheme="minorHAnsi"/>
                <w:sz w:val="20"/>
                <w:szCs w:val="20"/>
                <w:lang w:val="hi"/>
              </w:rPr>
              <w:t>अक्षम व्यक्तियों के पहुँच योग्य रास्तों पर पकड़ी जा सकने वाली रेलिंग</w:t>
            </w:r>
          </w:p>
        </w:tc>
        <w:tc>
          <w:tcPr>
            <w:tcW w:w="4394" w:type="dxa"/>
            <w:vAlign w:val="center"/>
          </w:tcPr>
          <w:p w14:paraId="7ADF3D8B" w14:textId="6C2A61CE" w:rsidR="00C3407C" w:rsidRPr="004839E9" w:rsidRDefault="00C3407C" w:rsidP="00C3407C">
            <w:pPr>
              <w:rPr>
                <w:rFonts w:cstheme="minorHAnsi"/>
                <w:sz w:val="20"/>
                <w:szCs w:val="20"/>
              </w:rPr>
            </w:pPr>
            <w:r>
              <w:rPr>
                <w:rFonts w:cstheme="minorHAnsi"/>
                <w:sz w:val="20"/>
                <w:szCs w:val="20"/>
                <w:lang w:val="hi"/>
              </w:rPr>
              <w:t>पहुँच योग्य रास्तों पर लुमिनैंस कॉन्ट्रास्ट, उन रास्तों की ऊँचाई तथा आकार</w:t>
            </w:r>
          </w:p>
        </w:tc>
        <w:tc>
          <w:tcPr>
            <w:tcW w:w="1701" w:type="dxa"/>
            <w:vAlign w:val="center"/>
          </w:tcPr>
          <w:p w14:paraId="61490377" w14:textId="77777777" w:rsidR="00C3407C" w:rsidRPr="004839E9" w:rsidRDefault="00C3407C" w:rsidP="00C3407C">
            <w:pPr>
              <w:rPr>
                <w:rFonts w:cstheme="minorHAnsi"/>
                <w:sz w:val="20"/>
                <w:szCs w:val="20"/>
              </w:rPr>
            </w:pPr>
            <w:r>
              <w:rPr>
                <w:rFonts w:cstheme="minorHAnsi"/>
                <w:sz w:val="20"/>
                <w:szCs w:val="20"/>
                <w:lang w:val="hi"/>
              </w:rPr>
              <w:t>नियामक</w:t>
            </w:r>
          </w:p>
        </w:tc>
        <w:tc>
          <w:tcPr>
            <w:tcW w:w="3686" w:type="dxa"/>
            <w:vAlign w:val="center"/>
          </w:tcPr>
          <w:p w14:paraId="4916E3BE"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C3407C" w:rsidRPr="004839E9" w14:paraId="736E3D2A" w14:textId="77777777" w:rsidTr="00C3407C">
        <w:tc>
          <w:tcPr>
            <w:tcW w:w="562" w:type="dxa"/>
            <w:vAlign w:val="center"/>
          </w:tcPr>
          <w:p w14:paraId="3F4B27B6" w14:textId="48F94044" w:rsidR="00C3407C" w:rsidRPr="004839E9" w:rsidRDefault="00C3407C" w:rsidP="00C3407C">
            <w:pPr>
              <w:rPr>
                <w:rFonts w:cstheme="minorHAnsi"/>
                <w:sz w:val="20"/>
                <w:szCs w:val="20"/>
              </w:rPr>
            </w:pPr>
            <w:r>
              <w:rPr>
                <w:rFonts w:cstheme="minorHAnsi"/>
                <w:sz w:val="20"/>
                <w:szCs w:val="20"/>
                <w:lang w:val="hi"/>
              </w:rPr>
              <w:t>52</w:t>
            </w:r>
          </w:p>
        </w:tc>
        <w:tc>
          <w:tcPr>
            <w:tcW w:w="3686" w:type="dxa"/>
            <w:vAlign w:val="center"/>
          </w:tcPr>
          <w:p w14:paraId="42751C72" w14:textId="0AD2F03F" w:rsidR="00C3407C" w:rsidRPr="004839E9" w:rsidRDefault="00C3407C" w:rsidP="00C3407C">
            <w:pPr>
              <w:rPr>
                <w:rFonts w:cstheme="minorHAnsi"/>
                <w:sz w:val="20"/>
                <w:szCs w:val="20"/>
              </w:rPr>
            </w:pPr>
            <w:r>
              <w:rPr>
                <w:rFonts w:cstheme="minorHAnsi"/>
                <w:sz w:val="20"/>
                <w:szCs w:val="20"/>
                <w:lang w:val="hi"/>
              </w:rPr>
              <w:t>आवंटित स्थानों पर पकड़ी जा सकने वाली रेलिंग</w:t>
            </w:r>
          </w:p>
        </w:tc>
        <w:tc>
          <w:tcPr>
            <w:tcW w:w="4394" w:type="dxa"/>
            <w:vAlign w:val="center"/>
          </w:tcPr>
          <w:p w14:paraId="413F3A3F" w14:textId="6205A217" w:rsidR="00C3407C" w:rsidRPr="004839E9" w:rsidRDefault="00C3407C" w:rsidP="00C3407C">
            <w:pPr>
              <w:rPr>
                <w:rFonts w:cstheme="minorHAnsi"/>
                <w:sz w:val="20"/>
                <w:szCs w:val="20"/>
              </w:rPr>
            </w:pPr>
            <w:r>
              <w:rPr>
                <w:rFonts w:cstheme="minorHAnsi"/>
                <w:sz w:val="20"/>
                <w:szCs w:val="20"/>
                <w:lang w:val="hi"/>
              </w:rPr>
              <w:t>आवंटित स्थानों पर लुमिनैंस कॉन्ट्रास्ट, उन रास्तों की ऊँचाई तथा आकार</w:t>
            </w:r>
          </w:p>
        </w:tc>
        <w:tc>
          <w:tcPr>
            <w:tcW w:w="1701" w:type="dxa"/>
            <w:vAlign w:val="center"/>
          </w:tcPr>
          <w:p w14:paraId="31AA6784" w14:textId="77777777" w:rsidR="00C3407C" w:rsidRPr="004839E9" w:rsidRDefault="00C3407C" w:rsidP="00C3407C">
            <w:pPr>
              <w:rPr>
                <w:rFonts w:cstheme="minorHAnsi"/>
                <w:sz w:val="20"/>
                <w:szCs w:val="20"/>
              </w:rPr>
            </w:pPr>
            <w:r>
              <w:rPr>
                <w:rFonts w:cstheme="minorHAnsi"/>
                <w:sz w:val="20"/>
                <w:szCs w:val="20"/>
                <w:lang w:val="hi"/>
              </w:rPr>
              <w:t>नियामक</w:t>
            </w:r>
          </w:p>
        </w:tc>
        <w:tc>
          <w:tcPr>
            <w:tcW w:w="3686" w:type="dxa"/>
            <w:vAlign w:val="center"/>
          </w:tcPr>
          <w:p w14:paraId="71520A9E"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C3407C" w:rsidRPr="004839E9" w14:paraId="69459B29" w14:textId="77777777" w:rsidTr="00C3407C">
        <w:tc>
          <w:tcPr>
            <w:tcW w:w="562" w:type="dxa"/>
            <w:vAlign w:val="center"/>
          </w:tcPr>
          <w:p w14:paraId="672D7881" w14:textId="6E4E63E6" w:rsidR="00C3407C" w:rsidRPr="004839E9" w:rsidRDefault="00C3407C" w:rsidP="00C3407C">
            <w:pPr>
              <w:rPr>
                <w:rFonts w:cstheme="minorHAnsi"/>
                <w:sz w:val="20"/>
                <w:szCs w:val="20"/>
              </w:rPr>
            </w:pPr>
            <w:r>
              <w:rPr>
                <w:rFonts w:cstheme="minorHAnsi"/>
                <w:sz w:val="20"/>
                <w:szCs w:val="20"/>
                <w:lang w:val="hi"/>
              </w:rPr>
              <w:t>53</w:t>
            </w:r>
          </w:p>
        </w:tc>
        <w:tc>
          <w:tcPr>
            <w:tcW w:w="3686" w:type="dxa"/>
            <w:vAlign w:val="center"/>
          </w:tcPr>
          <w:p w14:paraId="3CE4FA1A" w14:textId="5957472D" w:rsidR="00C3407C" w:rsidRPr="008D650A" w:rsidRDefault="00C3407C" w:rsidP="00C3407C">
            <w:pPr>
              <w:rPr>
                <w:sz w:val="20"/>
              </w:rPr>
            </w:pPr>
            <w:r>
              <w:rPr>
                <w:rFonts w:cstheme="minorHAnsi"/>
                <w:sz w:val="20"/>
                <w:szCs w:val="20"/>
                <w:lang w:val="hi"/>
              </w:rPr>
              <w:t>आवंटित स्थानों पर गतिशीलता सहायक (मोबिलिटी एड) का आना-जाना  - पैसिव रीस्ट्रेंट्स</w:t>
            </w:r>
          </w:p>
        </w:tc>
        <w:tc>
          <w:tcPr>
            <w:tcW w:w="4394" w:type="dxa"/>
            <w:vAlign w:val="center"/>
          </w:tcPr>
          <w:p w14:paraId="5674DDA1" w14:textId="5010AA3A" w:rsidR="00C3407C" w:rsidRPr="004839E9" w:rsidRDefault="00C3407C" w:rsidP="00C3407C">
            <w:pPr>
              <w:rPr>
                <w:rFonts w:cstheme="minorHAnsi"/>
                <w:sz w:val="20"/>
                <w:szCs w:val="20"/>
              </w:rPr>
            </w:pPr>
            <w:r>
              <w:rPr>
                <w:sz w:val="20"/>
                <w:lang w:val="hi"/>
              </w:rPr>
              <w:t>बसों, बड़ी नावों, ट्रामों तथा हल्की रेल के लिए आवंटित स्थानों में गतिशीलता सहायकों (मोबिलिटी एड्स) पर नियंत्रण से संबंधित दिशा-निर्देश।</w:t>
            </w:r>
          </w:p>
        </w:tc>
        <w:tc>
          <w:tcPr>
            <w:tcW w:w="1701" w:type="dxa"/>
            <w:vAlign w:val="center"/>
          </w:tcPr>
          <w:p w14:paraId="5C67517D" w14:textId="77777777" w:rsidR="00C3407C" w:rsidRPr="004839E9" w:rsidRDefault="00C3407C" w:rsidP="00C3407C">
            <w:pPr>
              <w:rPr>
                <w:rFonts w:cstheme="minorHAnsi"/>
                <w:sz w:val="20"/>
                <w:szCs w:val="20"/>
              </w:rPr>
            </w:pPr>
            <w:r>
              <w:rPr>
                <w:rFonts w:cstheme="minorHAnsi"/>
                <w:sz w:val="20"/>
                <w:szCs w:val="20"/>
                <w:lang w:val="hi"/>
              </w:rPr>
              <w:t>ग़ैर-नियामक</w:t>
            </w:r>
          </w:p>
        </w:tc>
        <w:tc>
          <w:tcPr>
            <w:tcW w:w="3686" w:type="dxa"/>
            <w:vAlign w:val="center"/>
          </w:tcPr>
          <w:p w14:paraId="02AE06C0" w14:textId="77777777" w:rsidR="00C3407C" w:rsidRPr="004839E9" w:rsidRDefault="00C3407C" w:rsidP="00C3407C">
            <w:pPr>
              <w:rPr>
                <w:rFonts w:cstheme="minorHAnsi"/>
                <w:sz w:val="20"/>
                <w:szCs w:val="20"/>
              </w:rPr>
            </w:pPr>
            <w:r>
              <w:rPr>
                <w:rFonts w:cstheme="minorHAnsi"/>
                <w:sz w:val="20"/>
                <w:szCs w:val="20"/>
                <w:lang w:val="hi"/>
              </w:rPr>
              <w:t>द होल जर्नी गाइड (The Whole Journey Guide)</w:t>
            </w:r>
          </w:p>
        </w:tc>
      </w:tr>
      <w:tr w:rsidR="00C3407C" w:rsidRPr="004839E9" w14:paraId="494C37C1" w14:textId="77777777" w:rsidTr="00C3407C">
        <w:tc>
          <w:tcPr>
            <w:tcW w:w="562" w:type="dxa"/>
            <w:vAlign w:val="center"/>
          </w:tcPr>
          <w:p w14:paraId="2E5E6291" w14:textId="5B819F28" w:rsidR="00C3407C" w:rsidRPr="004839E9" w:rsidRDefault="00C3407C" w:rsidP="00C3407C">
            <w:pPr>
              <w:rPr>
                <w:rFonts w:cstheme="minorHAnsi"/>
                <w:sz w:val="20"/>
                <w:szCs w:val="20"/>
              </w:rPr>
            </w:pPr>
            <w:r>
              <w:rPr>
                <w:rFonts w:cstheme="minorHAnsi"/>
                <w:sz w:val="20"/>
                <w:szCs w:val="20"/>
                <w:lang w:val="hi"/>
              </w:rPr>
              <w:t>54</w:t>
            </w:r>
          </w:p>
        </w:tc>
        <w:tc>
          <w:tcPr>
            <w:tcW w:w="3686" w:type="dxa"/>
            <w:vAlign w:val="center"/>
          </w:tcPr>
          <w:p w14:paraId="6D8A2F13" w14:textId="04525C39" w:rsidR="00C3407C" w:rsidRPr="00E55DCC" w:rsidRDefault="00C3407C" w:rsidP="00C3407C">
            <w:pPr>
              <w:rPr>
                <w:sz w:val="20"/>
              </w:rPr>
            </w:pPr>
            <w:r>
              <w:rPr>
                <w:rFonts w:cstheme="minorHAnsi"/>
                <w:sz w:val="20"/>
                <w:szCs w:val="20"/>
                <w:lang w:val="hi"/>
              </w:rPr>
              <w:t>आवंटित स्थानों में गतिशीलता सहायक (मोबिलिटी एड) का आना-जाना - एक्टिव रीस्ट्रेंट्स</w:t>
            </w:r>
          </w:p>
        </w:tc>
        <w:tc>
          <w:tcPr>
            <w:tcW w:w="4394" w:type="dxa"/>
            <w:vAlign w:val="center"/>
          </w:tcPr>
          <w:p w14:paraId="75F82A04" w14:textId="12D976E0" w:rsidR="00C3407C" w:rsidRPr="004839E9" w:rsidRDefault="00C3407C" w:rsidP="00C3407C">
            <w:pPr>
              <w:rPr>
                <w:rFonts w:cstheme="minorHAnsi"/>
                <w:sz w:val="20"/>
                <w:szCs w:val="20"/>
              </w:rPr>
            </w:pPr>
            <w:r>
              <w:rPr>
                <w:sz w:val="20"/>
                <w:lang w:val="hi"/>
              </w:rPr>
              <w:t>एक्टिव रीस्ट्रेंट्स के सुरक्षित उपयोग के बारे में दिशा-निर्देश और यह सुनिश्चित करना कि गतिशीलता सहायक (मोबिलिटी एड्स) सुरक्षा आवश्यकताओं को पूरा करते हैं।</w:t>
            </w:r>
          </w:p>
        </w:tc>
        <w:tc>
          <w:tcPr>
            <w:tcW w:w="1701" w:type="dxa"/>
            <w:vAlign w:val="center"/>
          </w:tcPr>
          <w:p w14:paraId="4C70D762" w14:textId="77777777" w:rsidR="00C3407C" w:rsidRPr="004839E9" w:rsidRDefault="00C3407C" w:rsidP="00C3407C">
            <w:pPr>
              <w:rPr>
                <w:rFonts w:cstheme="minorHAnsi"/>
                <w:sz w:val="20"/>
                <w:szCs w:val="20"/>
              </w:rPr>
            </w:pPr>
            <w:r>
              <w:rPr>
                <w:rFonts w:cstheme="minorHAnsi"/>
                <w:sz w:val="20"/>
                <w:szCs w:val="20"/>
                <w:lang w:val="hi"/>
              </w:rPr>
              <w:t>ग़ैर-नियामक</w:t>
            </w:r>
          </w:p>
        </w:tc>
        <w:tc>
          <w:tcPr>
            <w:tcW w:w="3686" w:type="dxa"/>
            <w:vAlign w:val="center"/>
          </w:tcPr>
          <w:p w14:paraId="2003B53A" w14:textId="77777777" w:rsidR="00C3407C" w:rsidRPr="004839E9" w:rsidRDefault="00C3407C" w:rsidP="00C3407C">
            <w:pPr>
              <w:rPr>
                <w:rFonts w:cstheme="minorHAnsi"/>
                <w:sz w:val="20"/>
                <w:szCs w:val="20"/>
              </w:rPr>
            </w:pPr>
            <w:r>
              <w:rPr>
                <w:rFonts w:cstheme="minorHAnsi"/>
                <w:sz w:val="20"/>
                <w:szCs w:val="20"/>
                <w:lang w:val="hi"/>
              </w:rPr>
              <w:t>द होल जर्नी गाइड (The Whole Journey Guide)</w:t>
            </w:r>
          </w:p>
        </w:tc>
      </w:tr>
      <w:tr w:rsidR="00C3407C" w:rsidRPr="004839E9" w14:paraId="6EA709E0" w14:textId="77777777" w:rsidTr="00C3407C">
        <w:tc>
          <w:tcPr>
            <w:tcW w:w="562" w:type="dxa"/>
            <w:vAlign w:val="center"/>
          </w:tcPr>
          <w:p w14:paraId="0C03BE1C" w14:textId="68FB7F61" w:rsidR="00C3407C" w:rsidRPr="004839E9" w:rsidRDefault="00C3407C" w:rsidP="00C3407C">
            <w:pPr>
              <w:rPr>
                <w:rFonts w:cstheme="minorHAnsi"/>
                <w:sz w:val="20"/>
                <w:szCs w:val="20"/>
              </w:rPr>
            </w:pPr>
            <w:r>
              <w:rPr>
                <w:rFonts w:cstheme="minorHAnsi"/>
                <w:sz w:val="20"/>
                <w:szCs w:val="20"/>
                <w:lang w:val="hi"/>
              </w:rPr>
              <w:t>55</w:t>
            </w:r>
          </w:p>
        </w:tc>
        <w:tc>
          <w:tcPr>
            <w:tcW w:w="3686" w:type="dxa"/>
            <w:vAlign w:val="center"/>
          </w:tcPr>
          <w:p w14:paraId="1B592FD8" w14:textId="66A8A622" w:rsidR="00C3407C" w:rsidRPr="004839E9" w:rsidRDefault="00C3407C" w:rsidP="00C3407C">
            <w:pPr>
              <w:rPr>
                <w:rFonts w:cstheme="minorHAnsi"/>
                <w:sz w:val="20"/>
                <w:szCs w:val="20"/>
              </w:rPr>
            </w:pPr>
            <w:r>
              <w:rPr>
                <w:rFonts w:cstheme="minorHAnsi"/>
                <w:sz w:val="20"/>
                <w:szCs w:val="20"/>
                <w:lang w:val="hi"/>
              </w:rPr>
              <w:t>बुक की जाने वाली सेवाओं में उचित सीटें</w:t>
            </w:r>
          </w:p>
        </w:tc>
        <w:tc>
          <w:tcPr>
            <w:tcW w:w="4394" w:type="dxa"/>
            <w:vAlign w:val="center"/>
          </w:tcPr>
          <w:p w14:paraId="06A0E73B" w14:textId="32C5C38E" w:rsidR="00C3407C" w:rsidRPr="004839E9" w:rsidRDefault="00C3407C" w:rsidP="00C3407C">
            <w:pPr>
              <w:rPr>
                <w:rFonts w:cstheme="minorHAnsi"/>
                <w:sz w:val="20"/>
                <w:szCs w:val="20"/>
              </w:rPr>
            </w:pPr>
            <w:r>
              <w:rPr>
                <w:rFonts w:cstheme="minorHAnsi"/>
                <w:sz w:val="20"/>
                <w:szCs w:val="20"/>
                <w:lang w:val="hi"/>
              </w:rPr>
              <w:t>यह ज़रूरी है कि अक्षमता वाले यात्री सार्वजिनक परिवहन वाहन के हिस्सों में स्थित ऐसी सीटें बुक कर सकें जो यात्रा करने के लिए उनकी आवश्यकताओं के अनुसार ठीक हैं।</w:t>
            </w:r>
          </w:p>
        </w:tc>
        <w:tc>
          <w:tcPr>
            <w:tcW w:w="1701" w:type="dxa"/>
            <w:vAlign w:val="center"/>
          </w:tcPr>
          <w:p w14:paraId="65D3789B" w14:textId="77777777" w:rsidR="00C3407C" w:rsidRPr="004839E9" w:rsidRDefault="00C3407C" w:rsidP="00C3407C">
            <w:pPr>
              <w:rPr>
                <w:rFonts w:cstheme="minorHAnsi"/>
                <w:sz w:val="20"/>
                <w:szCs w:val="20"/>
              </w:rPr>
            </w:pPr>
            <w:r>
              <w:rPr>
                <w:rFonts w:cstheme="minorHAnsi"/>
                <w:sz w:val="20"/>
                <w:szCs w:val="20"/>
                <w:lang w:val="hi"/>
              </w:rPr>
              <w:t>नियामक</w:t>
            </w:r>
          </w:p>
        </w:tc>
        <w:tc>
          <w:tcPr>
            <w:tcW w:w="3686" w:type="dxa"/>
            <w:vAlign w:val="center"/>
          </w:tcPr>
          <w:p w14:paraId="7CC6B8A8" w14:textId="09EC5A7B" w:rsidR="00C3407C" w:rsidRPr="004839E9" w:rsidRDefault="00C3407C" w:rsidP="00C3407C">
            <w:pPr>
              <w:rPr>
                <w:rFonts w:cstheme="minorHAnsi"/>
                <w:sz w:val="20"/>
                <w:szCs w:val="20"/>
              </w:rPr>
            </w:pPr>
            <w:r>
              <w:rPr>
                <w:rFonts w:cstheme="minorHAnsi"/>
                <w:sz w:val="20"/>
                <w:szCs w:val="20"/>
                <w:lang w:val="hi"/>
              </w:rPr>
              <w:t>मौजूदा तथा नई संपत्तियाँ - 5 साल की तय समय सीमा</w:t>
            </w:r>
          </w:p>
        </w:tc>
      </w:tr>
      <w:tr w:rsidR="00C3407C" w:rsidRPr="004839E9" w14:paraId="534D3952" w14:textId="77777777" w:rsidTr="00C3407C">
        <w:tc>
          <w:tcPr>
            <w:tcW w:w="562" w:type="dxa"/>
            <w:vAlign w:val="center"/>
          </w:tcPr>
          <w:p w14:paraId="1932D887" w14:textId="649D2902" w:rsidR="00C3407C" w:rsidRPr="004839E9" w:rsidRDefault="00C3407C" w:rsidP="00C3407C">
            <w:pPr>
              <w:rPr>
                <w:rFonts w:cstheme="minorHAnsi"/>
                <w:sz w:val="20"/>
                <w:szCs w:val="20"/>
              </w:rPr>
            </w:pPr>
            <w:r>
              <w:rPr>
                <w:rFonts w:cstheme="minorHAnsi"/>
                <w:sz w:val="20"/>
                <w:szCs w:val="20"/>
                <w:lang w:val="hi"/>
              </w:rPr>
              <w:t>56</w:t>
            </w:r>
          </w:p>
        </w:tc>
        <w:tc>
          <w:tcPr>
            <w:tcW w:w="3686" w:type="dxa"/>
            <w:vAlign w:val="center"/>
          </w:tcPr>
          <w:p w14:paraId="27A420C5" w14:textId="6EFA65BA" w:rsidR="00C3407C" w:rsidRPr="008D650A" w:rsidRDefault="00C3407C" w:rsidP="00C3407C">
            <w:pPr>
              <w:rPr>
                <w:sz w:val="20"/>
              </w:rPr>
            </w:pPr>
            <w:r>
              <w:rPr>
                <w:rFonts w:cstheme="minorHAnsi"/>
                <w:sz w:val="20"/>
                <w:szCs w:val="20"/>
                <w:lang w:val="hi"/>
              </w:rPr>
              <w:t>स्टॉप्स पर परिवहन साधनों के ठहरने की अवधि</w:t>
            </w:r>
          </w:p>
        </w:tc>
        <w:tc>
          <w:tcPr>
            <w:tcW w:w="4394" w:type="dxa"/>
            <w:vAlign w:val="center"/>
          </w:tcPr>
          <w:p w14:paraId="4EA97A26" w14:textId="4E9201BF" w:rsidR="00C3407C" w:rsidRPr="004839E9" w:rsidRDefault="00C3407C" w:rsidP="00C3407C">
            <w:pPr>
              <w:rPr>
                <w:rFonts w:cstheme="minorHAnsi"/>
                <w:sz w:val="20"/>
                <w:szCs w:val="20"/>
              </w:rPr>
            </w:pPr>
            <w:r>
              <w:rPr>
                <w:sz w:val="20"/>
                <w:lang w:val="hi"/>
              </w:rPr>
              <w:t xml:space="preserve">इस बारे में दिशा-निर्देश कि परिवहन साधनों को स्टॉप्स से तब तक रवाना नहीं होना चाहिए जब तक कि यात्री अच्छी तरह से बैठ न गए हों, जगह पर सुरक्षित रूप से  स्थित न </w:t>
            </w:r>
            <w:r>
              <w:rPr>
                <w:sz w:val="20"/>
                <w:lang w:val="hi"/>
              </w:rPr>
              <w:lastRenderedPageBreak/>
              <w:t>हो गए हों या आवंटित स्थानों पर सुरक्षित पोज़िशन में न आ गए हों अथवा सुरक्षित उतर न गए हों।</w:t>
            </w:r>
          </w:p>
        </w:tc>
        <w:tc>
          <w:tcPr>
            <w:tcW w:w="1701" w:type="dxa"/>
            <w:vAlign w:val="center"/>
          </w:tcPr>
          <w:p w14:paraId="56BFEC1B" w14:textId="77777777" w:rsidR="00C3407C" w:rsidRPr="004839E9" w:rsidRDefault="00C3407C" w:rsidP="00C3407C">
            <w:pPr>
              <w:rPr>
                <w:rFonts w:cstheme="minorHAnsi"/>
                <w:sz w:val="20"/>
                <w:szCs w:val="20"/>
              </w:rPr>
            </w:pPr>
            <w:r>
              <w:rPr>
                <w:rFonts w:cstheme="minorHAnsi"/>
                <w:sz w:val="20"/>
                <w:szCs w:val="20"/>
                <w:lang w:val="hi"/>
              </w:rPr>
              <w:lastRenderedPageBreak/>
              <w:t>ग़ैर-नियामक</w:t>
            </w:r>
          </w:p>
        </w:tc>
        <w:tc>
          <w:tcPr>
            <w:tcW w:w="3686" w:type="dxa"/>
            <w:vAlign w:val="center"/>
          </w:tcPr>
          <w:p w14:paraId="1BD19BA8" w14:textId="77777777" w:rsidR="00C3407C" w:rsidRPr="004839E9" w:rsidRDefault="00C3407C" w:rsidP="00C3407C">
            <w:pPr>
              <w:rPr>
                <w:rFonts w:cstheme="minorHAnsi"/>
                <w:sz w:val="20"/>
                <w:szCs w:val="20"/>
              </w:rPr>
            </w:pPr>
            <w:r>
              <w:rPr>
                <w:rFonts w:cstheme="minorHAnsi"/>
                <w:sz w:val="20"/>
                <w:szCs w:val="20"/>
                <w:lang w:val="hi"/>
              </w:rPr>
              <w:t>द होल जर्नी गाइड (The Whole Journey Guide)</w:t>
            </w:r>
          </w:p>
        </w:tc>
      </w:tr>
      <w:tr w:rsidR="00C3407C" w:rsidRPr="004839E9" w14:paraId="471EA040" w14:textId="77777777" w:rsidTr="00C3407C">
        <w:tc>
          <w:tcPr>
            <w:tcW w:w="562" w:type="dxa"/>
            <w:vAlign w:val="center"/>
          </w:tcPr>
          <w:p w14:paraId="549CEEF5" w14:textId="01541E8C" w:rsidR="00C3407C" w:rsidRPr="004839E9" w:rsidRDefault="00C3407C" w:rsidP="00C3407C">
            <w:pPr>
              <w:rPr>
                <w:rFonts w:cstheme="minorHAnsi"/>
                <w:sz w:val="20"/>
                <w:szCs w:val="20"/>
              </w:rPr>
            </w:pPr>
            <w:r>
              <w:rPr>
                <w:rFonts w:cstheme="minorHAnsi"/>
                <w:sz w:val="20"/>
                <w:szCs w:val="20"/>
                <w:lang w:val="hi"/>
              </w:rPr>
              <w:t>57</w:t>
            </w:r>
          </w:p>
        </w:tc>
        <w:tc>
          <w:tcPr>
            <w:tcW w:w="3686" w:type="dxa"/>
            <w:vAlign w:val="center"/>
          </w:tcPr>
          <w:p w14:paraId="0C008B6C" w14:textId="171D88AF" w:rsidR="00C3407C" w:rsidRPr="004839E9" w:rsidRDefault="00C3407C" w:rsidP="00C3407C">
            <w:pPr>
              <w:spacing w:before="20" w:after="20"/>
              <w:rPr>
                <w:rFonts w:cstheme="minorHAnsi"/>
                <w:sz w:val="20"/>
                <w:szCs w:val="20"/>
              </w:rPr>
            </w:pPr>
            <w:r>
              <w:rPr>
                <w:rFonts w:cstheme="minorHAnsi"/>
                <w:sz w:val="20"/>
                <w:szCs w:val="20"/>
                <w:lang w:val="hi"/>
              </w:rPr>
              <w:t>ट्रेनों में सीढ़ियाँ</w:t>
            </w:r>
          </w:p>
        </w:tc>
        <w:tc>
          <w:tcPr>
            <w:tcW w:w="4394" w:type="dxa"/>
            <w:vAlign w:val="center"/>
          </w:tcPr>
          <w:p w14:paraId="238803A0" w14:textId="6701F9F5" w:rsidR="00C3407C" w:rsidRPr="004839E9" w:rsidRDefault="00C3407C" w:rsidP="00C3407C">
            <w:pPr>
              <w:spacing w:before="20" w:after="20"/>
              <w:rPr>
                <w:rFonts w:cstheme="minorHAnsi"/>
                <w:sz w:val="20"/>
                <w:szCs w:val="20"/>
              </w:rPr>
            </w:pPr>
            <w:r>
              <w:rPr>
                <w:rFonts w:cstheme="minorHAnsi"/>
                <w:sz w:val="20"/>
                <w:szCs w:val="20"/>
                <w:lang w:val="hi"/>
              </w:rPr>
              <w:t>ट्रेनों की सीढ़ियों की हाथ से पकड़ी जाने वाली रेलिंग्स और पहुँच रास्तों के आकार, लूमिनैंस कॉन्ट्रास्ट से संबंधित आवश्यकताएँ।</w:t>
            </w:r>
          </w:p>
        </w:tc>
        <w:tc>
          <w:tcPr>
            <w:tcW w:w="1701" w:type="dxa"/>
            <w:vAlign w:val="center"/>
          </w:tcPr>
          <w:p w14:paraId="33FFC3B4" w14:textId="77777777" w:rsidR="00C3407C" w:rsidRPr="004839E9" w:rsidRDefault="00C3407C" w:rsidP="00C3407C">
            <w:pPr>
              <w:spacing w:before="20" w:after="20"/>
              <w:rPr>
                <w:rFonts w:cstheme="minorHAnsi"/>
                <w:sz w:val="20"/>
                <w:szCs w:val="20"/>
              </w:rPr>
            </w:pPr>
            <w:r>
              <w:rPr>
                <w:rFonts w:cstheme="minorHAnsi"/>
                <w:sz w:val="20"/>
                <w:szCs w:val="20"/>
                <w:lang w:val="hi"/>
              </w:rPr>
              <w:t>नियामक</w:t>
            </w:r>
          </w:p>
          <w:p w14:paraId="76039B2B" w14:textId="77777777" w:rsidR="00C3407C" w:rsidRPr="004839E9" w:rsidRDefault="00C3407C" w:rsidP="00C3407C">
            <w:pPr>
              <w:rPr>
                <w:rFonts w:cstheme="minorHAnsi"/>
                <w:sz w:val="20"/>
                <w:szCs w:val="20"/>
              </w:rPr>
            </w:pPr>
            <w:r>
              <w:rPr>
                <w:rFonts w:cstheme="minorHAnsi"/>
                <w:sz w:val="20"/>
                <w:szCs w:val="20"/>
                <w:lang w:val="hi"/>
              </w:rPr>
              <w:t>उप-विकल्प 2</w:t>
            </w:r>
          </w:p>
        </w:tc>
        <w:tc>
          <w:tcPr>
            <w:tcW w:w="3686" w:type="dxa"/>
            <w:vAlign w:val="center"/>
          </w:tcPr>
          <w:p w14:paraId="0364A51B" w14:textId="77777777" w:rsidR="00C3407C" w:rsidRPr="004839E9" w:rsidRDefault="00C3407C" w:rsidP="00C3407C">
            <w:pPr>
              <w:rPr>
                <w:rFonts w:cstheme="minorHAnsi"/>
                <w:sz w:val="20"/>
                <w:szCs w:val="20"/>
              </w:rPr>
            </w:pPr>
            <w:r>
              <w:rPr>
                <w:rFonts w:cstheme="minorHAnsi"/>
                <w:sz w:val="20"/>
                <w:szCs w:val="20"/>
                <w:lang w:val="hi"/>
              </w:rPr>
              <w:t>प्रारंभ हो रहा है</w:t>
            </w:r>
          </w:p>
        </w:tc>
      </w:tr>
      <w:tr w:rsidR="00C3407C" w:rsidRPr="004839E9" w14:paraId="01A34081" w14:textId="77777777" w:rsidTr="00C3407C">
        <w:tc>
          <w:tcPr>
            <w:tcW w:w="562" w:type="dxa"/>
            <w:vAlign w:val="center"/>
          </w:tcPr>
          <w:p w14:paraId="7CF68DDD" w14:textId="7F66A160" w:rsidR="00C3407C" w:rsidRPr="004839E9" w:rsidRDefault="00C3407C" w:rsidP="00C3407C">
            <w:pPr>
              <w:rPr>
                <w:rFonts w:cstheme="minorHAnsi"/>
                <w:sz w:val="20"/>
                <w:szCs w:val="20"/>
              </w:rPr>
            </w:pPr>
            <w:r>
              <w:rPr>
                <w:rFonts w:cstheme="minorHAnsi"/>
                <w:sz w:val="20"/>
                <w:szCs w:val="20"/>
                <w:lang w:val="hi"/>
              </w:rPr>
              <w:t>58</w:t>
            </w:r>
          </w:p>
        </w:tc>
        <w:tc>
          <w:tcPr>
            <w:tcW w:w="3686" w:type="dxa"/>
            <w:vAlign w:val="center"/>
          </w:tcPr>
          <w:p w14:paraId="6A20AFAC" w14:textId="63115BA4" w:rsidR="00C3407C" w:rsidRPr="004839E9" w:rsidRDefault="00C3407C" w:rsidP="00C3407C">
            <w:pPr>
              <w:rPr>
                <w:rFonts w:cstheme="minorHAnsi"/>
                <w:sz w:val="20"/>
                <w:szCs w:val="20"/>
              </w:rPr>
            </w:pPr>
            <w:r>
              <w:rPr>
                <w:rFonts w:cstheme="minorHAnsi"/>
                <w:sz w:val="20"/>
                <w:szCs w:val="20"/>
                <w:lang w:val="hi"/>
              </w:rPr>
              <w:t>बड़ी नावों में सीढ़ियाँ</w:t>
            </w:r>
          </w:p>
        </w:tc>
        <w:tc>
          <w:tcPr>
            <w:tcW w:w="4394" w:type="dxa"/>
            <w:vAlign w:val="center"/>
          </w:tcPr>
          <w:p w14:paraId="19AD5697" w14:textId="62D8AC65" w:rsidR="00C3407C" w:rsidRPr="004839E9" w:rsidRDefault="00C3407C" w:rsidP="00C3407C">
            <w:pPr>
              <w:rPr>
                <w:rFonts w:cstheme="minorHAnsi"/>
                <w:sz w:val="20"/>
                <w:szCs w:val="20"/>
              </w:rPr>
            </w:pPr>
            <w:r>
              <w:rPr>
                <w:rFonts w:cstheme="minorHAnsi"/>
                <w:sz w:val="20"/>
                <w:szCs w:val="20"/>
                <w:lang w:val="hi"/>
              </w:rPr>
              <w:t>बड़ी नावों की सीढ़ियों में हाथ से पकड़ी जाने वाली रेलिंग्स और पहुँच रास्तों के आकार, लूमिनैंस कॉन्ट्रास्ट से संबंधित आवश्यकताएँ।</w:t>
            </w:r>
          </w:p>
        </w:tc>
        <w:tc>
          <w:tcPr>
            <w:tcW w:w="1701" w:type="dxa"/>
            <w:vAlign w:val="center"/>
          </w:tcPr>
          <w:p w14:paraId="29DFA9B6" w14:textId="77777777" w:rsidR="00C3407C" w:rsidRPr="004839E9" w:rsidRDefault="00C3407C" w:rsidP="00C3407C">
            <w:pPr>
              <w:rPr>
                <w:rFonts w:cstheme="minorHAnsi"/>
                <w:sz w:val="20"/>
                <w:szCs w:val="20"/>
              </w:rPr>
            </w:pPr>
            <w:r>
              <w:rPr>
                <w:rFonts w:cstheme="minorHAnsi"/>
                <w:sz w:val="20"/>
                <w:szCs w:val="20"/>
                <w:lang w:val="hi"/>
              </w:rPr>
              <w:t>नियामक</w:t>
            </w:r>
          </w:p>
        </w:tc>
        <w:tc>
          <w:tcPr>
            <w:tcW w:w="3686" w:type="dxa"/>
            <w:vAlign w:val="center"/>
          </w:tcPr>
          <w:p w14:paraId="047E7034"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C3407C" w:rsidRPr="004839E9" w14:paraId="4EAC4670" w14:textId="77777777" w:rsidTr="00C3407C">
        <w:tc>
          <w:tcPr>
            <w:tcW w:w="562" w:type="dxa"/>
            <w:vAlign w:val="center"/>
          </w:tcPr>
          <w:p w14:paraId="6EEE3E85" w14:textId="6EA39271" w:rsidR="00C3407C" w:rsidRPr="004839E9" w:rsidRDefault="00C3407C" w:rsidP="00C3407C">
            <w:pPr>
              <w:rPr>
                <w:rFonts w:cstheme="minorHAnsi"/>
                <w:sz w:val="20"/>
                <w:szCs w:val="20"/>
              </w:rPr>
            </w:pPr>
            <w:r>
              <w:rPr>
                <w:rFonts w:cstheme="minorHAnsi"/>
                <w:sz w:val="20"/>
                <w:szCs w:val="20"/>
                <w:lang w:val="hi"/>
              </w:rPr>
              <w:t>59</w:t>
            </w:r>
          </w:p>
        </w:tc>
        <w:tc>
          <w:tcPr>
            <w:tcW w:w="3686" w:type="dxa"/>
            <w:vAlign w:val="center"/>
          </w:tcPr>
          <w:p w14:paraId="35B5391B" w14:textId="2BF59A04" w:rsidR="00C3407C" w:rsidRPr="004839E9" w:rsidRDefault="00C3407C" w:rsidP="00C3407C">
            <w:pPr>
              <w:rPr>
                <w:rFonts w:cstheme="minorHAnsi"/>
                <w:sz w:val="20"/>
                <w:szCs w:val="20"/>
              </w:rPr>
            </w:pPr>
            <w:r>
              <w:rPr>
                <w:rFonts w:cstheme="minorHAnsi"/>
                <w:sz w:val="20"/>
                <w:szCs w:val="20"/>
                <w:lang w:val="hi"/>
              </w:rPr>
              <w:t>बसों में सीढ़ियाँ</w:t>
            </w:r>
          </w:p>
        </w:tc>
        <w:tc>
          <w:tcPr>
            <w:tcW w:w="4394" w:type="dxa"/>
            <w:vAlign w:val="center"/>
          </w:tcPr>
          <w:p w14:paraId="44E17438" w14:textId="6837B9F6" w:rsidR="00C3407C" w:rsidRPr="004839E9" w:rsidRDefault="00C3407C" w:rsidP="00C3407C">
            <w:pPr>
              <w:rPr>
                <w:rFonts w:cstheme="minorHAnsi"/>
                <w:sz w:val="20"/>
                <w:szCs w:val="20"/>
              </w:rPr>
            </w:pPr>
            <w:r>
              <w:rPr>
                <w:rFonts w:cstheme="minorHAnsi"/>
                <w:sz w:val="20"/>
                <w:szCs w:val="20"/>
                <w:lang w:val="hi"/>
              </w:rPr>
              <w:t>बसों की सीढ़ियों में हाथ से पकड़ी जाने वाली रेलिंग्स और पहुँच रास्तों के आकार, लूमिनैंस कॉन्ट्रास्ट से संबंधित आवश्यकताएँ।</w:t>
            </w:r>
          </w:p>
        </w:tc>
        <w:tc>
          <w:tcPr>
            <w:tcW w:w="1701" w:type="dxa"/>
            <w:vAlign w:val="center"/>
          </w:tcPr>
          <w:p w14:paraId="1834701F" w14:textId="77777777" w:rsidR="00C3407C" w:rsidRPr="004839E9" w:rsidRDefault="00C3407C" w:rsidP="00C3407C">
            <w:pPr>
              <w:rPr>
                <w:rFonts w:cstheme="minorHAnsi"/>
                <w:sz w:val="20"/>
                <w:szCs w:val="20"/>
              </w:rPr>
            </w:pPr>
            <w:r>
              <w:rPr>
                <w:rFonts w:cstheme="minorHAnsi"/>
                <w:sz w:val="20"/>
                <w:szCs w:val="20"/>
                <w:lang w:val="hi"/>
              </w:rPr>
              <w:t>नियामक</w:t>
            </w:r>
          </w:p>
        </w:tc>
        <w:tc>
          <w:tcPr>
            <w:tcW w:w="3686" w:type="dxa"/>
            <w:vAlign w:val="center"/>
          </w:tcPr>
          <w:p w14:paraId="2EBE1EB1" w14:textId="77777777" w:rsidR="00C3407C" w:rsidRPr="004839E9" w:rsidRDefault="00C3407C" w:rsidP="00C3407C">
            <w:pPr>
              <w:rPr>
                <w:rFonts w:cstheme="minorHAnsi"/>
                <w:sz w:val="20"/>
                <w:szCs w:val="20"/>
              </w:rPr>
            </w:pPr>
            <w:r>
              <w:rPr>
                <w:rFonts w:cstheme="minorHAnsi"/>
                <w:sz w:val="20"/>
                <w:szCs w:val="20"/>
                <w:lang w:val="hi"/>
              </w:rPr>
              <w:t>नई और बहुत ज़्यादा नवीकरण की गई/अपग्रेट की गई अचल संपत्तियाँ</w:t>
            </w:r>
          </w:p>
        </w:tc>
      </w:tr>
      <w:tr w:rsidR="00C3407C" w:rsidRPr="004839E9" w14:paraId="286C5FF6" w14:textId="77777777" w:rsidTr="00C3407C">
        <w:tc>
          <w:tcPr>
            <w:tcW w:w="562" w:type="dxa"/>
            <w:vAlign w:val="center"/>
          </w:tcPr>
          <w:p w14:paraId="4217243C" w14:textId="73FBB7B4" w:rsidR="00C3407C" w:rsidRPr="004839E9" w:rsidRDefault="00C3407C" w:rsidP="00C3407C">
            <w:pPr>
              <w:rPr>
                <w:rFonts w:cstheme="minorHAnsi"/>
                <w:sz w:val="20"/>
                <w:szCs w:val="20"/>
              </w:rPr>
            </w:pPr>
            <w:r>
              <w:rPr>
                <w:rFonts w:cstheme="minorHAnsi"/>
                <w:sz w:val="20"/>
                <w:szCs w:val="20"/>
                <w:lang w:val="hi"/>
              </w:rPr>
              <w:t>60</w:t>
            </w:r>
          </w:p>
        </w:tc>
        <w:tc>
          <w:tcPr>
            <w:tcW w:w="3686" w:type="dxa"/>
            <w:vAlign w:val="center"/>
          </w:tcPr>
          <w:p w14:paraId="518705F8" w14:textId="08225377" w:rsidR="00C3407C" w:rsidRPr="004839E9" w:rsidRDefault="00C3407C" w:rsidP="00C3407C">
            <w:pPr>
              <w:rPr>
                <w:rFonts w:cstheme="minorHAnsi"/>
                <w:sz w:val="20"/>
                <w:szCs w:val="20"/>
              </w:rPr>
            </w:pPr>
            <w:r>
              <w:rPr>
                <w:rFonts w:cstheme="minorHAnsi"/>
                <w:sz w:val="20"/>
                <w:szCs w:val="20"/>
                <w:lang w:val="hi"/>
              </w:rPr>
              <w:t>द्वारमार्ग का कॉन्ट्रास्ट और ऊँचाई</w:t>
            </w:r>
          </w:p>
        </w:tc>
        <w:tc>
          <w:tcPr>
            <w:tcW w:w="4394" w:type="dxa"/>
            <w:vAlign w:val="center"/>
          </w:tcPr>
          <w:p w14:paraId="0CD5DAB5" w14:textId="4E2B47F4" w:rsidR="00C3407C" w:rsidRPr="004839E9" w:rsidRDefault="00C3407C" w:rsidP="00C3407C">
            <w:pPr>
              <w:rPr>
                <w:rFonts w:cstheme="minorHAnsi"/>
                <w:sz w:val="20"/>
                <w:szCs w:val="20"/>
              </w:rPr>
            </w:pPr>
            <w:r>
              <w:rPr>
                <w:rFonts w:cstheme="minorHAnsi"/>
                <w:sz w:val="20"/>
                <w:szCs w:val="20"/>
                <w:lang w:val="hi"/>
              </w:rPr>
              <w:t>कोचों को छोड़कर, सार्वजनिक परिवहन वाहनों के लिए पहुँच (एक्सेस) मार्गों के दरवाज़ों के लिए लूमिनैंस कॉन्ट्रास्ट से संबंधित आवश्यकताएँ।</w:t>
            </w:r>
          </w:p>
        </w:tc>
        <w:tc>
          <w:tcPr>
            <w:tcW w:w="1701" w:type="dxa"/>
            <w:vAlign w:val="center"/>
          </w:tcPr>
          <w:p w14:paraId="0333FB1E" w14:textId="77777777" w:rsidR="00C3407C" w:rsidRPr="004839E9" w:rsidRDefault="00C3407C" w:rsidP="00C3407C">
            <w:pPr>
              <w:rPr>
                <w:rFonts w:cstheme="minorHAnsi"/>
                <w:sz w:val="20"/>
                <w:szCs w:val="20"/>
              </w:rPr>
            </w:pPr>
            <w:r>
              <w:rPr>
                <w:rFonts w:cstheme="minorHAnsi"/>
                <w:sz w:val="20"/>
                <w:szCs w:val="20"/>
                <w:lang w:val="hi"/>
              </w:rPr>
              <w:t>नियामक</w:t>
            </w:r>
          </w:p>
        </w:tc>
        <w:tc>
          <w:tcPr>
            <w:tcW w:w="3686" w:type="dxa"/>
            <w:vAlign w:val="center"/>
          </w:tcPr>
          <w:p w14:paraId="7C356B90" w14:textId="02C96233" w:rsidR="00C3407C" w:rsidRPr="004839E9" w:rsidRDefault="00C3407C" w:rsidP="00C3407C">
            <w:pPr>
              <w:rPr>
                <w:rFonts w:cstheme="minorHAnsi"/>
                <w:sz w:val="20"/>
                <w:szCs w:val="20"/>
              </w:rPr>
            </w:pPr>
            <w:r>
              <w:rPr>
                <w:rFonts w:cstheme="minorHAnsi"/>
                <w:sz w:val="20"/>
                <w:szCs w:val="20"/>
                <w:lang w:val="hi"/>
              </w:rPr>
              <w:t>मौजूदा तथा नई संपत्तियाँ - 5 साल की तय समय सीमा</w:t>
            </w:r>
          </w:p>
        </w:tc>
      </w:tr>
    </w:tbl>
    <w:p w14:paraId="1EC43AF7" w14:textId="23840A6E" w:rsidR="001841BB" w:rsidRPr="00C3407C" w:rsidRDefault="001841BB" w:rsidP="00C3407C">
      <w:pPr>
        <w:tabs>
          <w:tab w:val="left" w:pos="5310"/>
        </w:tabs>
      </w:pPr>
    </w:p>
    <w:sectPr w:rsidR="001841BB" w:rsidRPr="00C3407C" w:rsidSect="00C3407C">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0CFE6" w14:textId="77777777" w:rsidR="00F24B5D" w:rsidRDefault="00F24B5D" w:rsidP="008456D5">
      <w:pPr>
        <w:spacing w:after="0"/>
      </w:pPr>
      <w:r>
        <w:separator/>
      </w:r>
    </w:p>
  </w:endnote>
  <w:endnote w:type="continuationSeparator" w:id="0">
    <w:p w14:paraId="36577C8A" w14:textId="77777777" w:rsidR="00F24B5D" w:rsidRDefault="00F24B5D" w:rsidP="008456D5">
      <w:pPr>
        <w:spacing w:after="0"/>
      </w:pPr>
      <w:r>
        <w:continuationSeparator/>
      </w:r>
    </w:p>
  </w:endnote>
  <w:endnote w:type="continuationNotice" w:id="1">
    <w:p w14:paraId="3430D9F1" w14:textId="77777777" w:rsidR="00F24B5D" w:rsidRDefault="00F24B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095C8" w14:textId="77777777" w:rsidR="00E046F9" w:rsidRDefault="00E04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23793"/>
      <w:docPartObj>
        <w:docPartGallery w:val="Page Numbers (Bottom of Page)"/>
        <w:docPartUnique/>
      </w:docPartObj>
    </w:sdtPr>
    <w:sdtEndPr>
      <w:rPr>
        <w:noProof/>
      </w:rPr>
    </w:sdtEndPr>
    <w:sdtContent>
      <w:p w14:paraId="03AC0CDF" w14:textId="21BF302B" w:rsidR="00E046F9" w:rsidRDefault="00E046F9" w:rsidP="00E05706">
        <w:pPr>
          <w:pStyle w:val="Footer"/>
          <w:jc w:val="right"/>
        </w:pPr>
        <w:r>
          <w:rPr>
            <w:lang w:val="hi"/>
          </w:rPr>
          <w:fldChar w:fldCharType="begin"/>
        </w:r>
        <w:r>
          <w:rPr>
            <w:lang w:val="hi"/>
          </w:rPr>
          <w:instrText xml:space="preserve"> PAGE   \* MERGEFORMAT </w:instrText>
        </w:r>
        <w:r>
          <w:rPr>
            <w:lang w:val="hi"/>
          </w:rPr>
          <w:fldChar w:fldCharType="separate"/>
        </w:r>
        <w:r>
          <w:rPr>
            <w:noProof/>
            <w:lang w:val="hi"/>
          </w:rPr>
          <w:t>2</w:t>
        </w:r>
        <w:r>
          <w:rPr>
            <w:noProof/>
            <w:lang w:val="h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228D1" w14:textId="77777777" w:rsidR="00E046F9" w:rsidRDefault="00E04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5CA84" w14:textId="77777777" w:rsidR="00F24B5D" w:rsidRPr="005912BE" w:rsidRDefault="00F24B5D" w:rsidP="005912BE">
      <w:pPr>
        <w:spacing w:before="300"/>
        <w:rPr>
          <w:color w:val="008089" w:themeColor="accent2"/>
        </w:rPr>
      </w:pPr>
      <w:r>
        <w:rPr>
          <w:color w:val="004044" w:themeColor="accent2" w:themeShade="80"/>
        </w:rPr>
        <w:t>----------</w:t>
      </w:r>
    </w:p>
  </w:footnote>
  <w:footnote w:type="continuationSeparator" w:id="0">
    <w:p w14:paraId="00FCE87C" w14:textId="77777777" w:rsidR="00F24B5D" w:rsidRDefault="00F24B5D" w:rsidP="008456D5">
      <w:pPr>
        <w:spacing w:after="0"/>
      </w:pPr>
      <w:r>
        <w:continuationSeparator/>
      </w:r>
    </w:p>
  </w:footnote>
  <w:footnote w:type="continuationNotice" w:id="1">
    <w:p w14:paraId="2EF442C5" w14:textId="77777777" w:rsidR="00F24B5D" w:rsidRDefault="00F24B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C54A1" w14:textId="77777777" w:rsidR="00E046F9" w:rsidRDefault="00E04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B2F57" w14:textId="606D4B2D" w:rsidR="00E046F9" w:rsidRDefault="00E04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C9D5F" w14:textId="77777777" w:rsidR="00E046F9" w:rsidRDefault="00E04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1F357FC"/>
    <w:multiLevelType w:val="hybridMultilevel"/>
    <w:tmpl w:val="84F05A86"/>
    <w:lvl w:ilvl="0" w:tplc="63EA86C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6A7078"/>
    <w:multiLevelType w:val="hybridMultilevel"/>
    <w:tmpl w:val="CB9A5FBE"/>
    <w:lvl w:ilvl="0" w:tplc="DDDC00F2">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D8656F"/>
    <w:multiLevelType w:val="hybridMultilevel"/>
    <w:tmpl w:val="C5586924"/>
    <w:lvl w:ilvl="0" w:tplc="5C521A78">
      <w:start w:val="1"/>
      <w:numFmt w:val="decimal"/>
      <w:lvlText w:val="%1."/>
      <w:lvlJc w:val="left"/>
      <w:pPr>
        <w:ind w:left="360" w:hanging="360"/>
      </w:pPr>
      <w:rPr>
        <w:b w:val="0"/>
        <w:i w:val="0"/>
        <w:color w:val="auto"/>
      </w:rPr>
    </w:lvl>
    <w:lvl w:ilvl="1" w:tplc="AE3A7C70">
      <w:start w:val="1"/>
      <w:numFmt w:val="lowerLetter"/>
      <w:lvlText w:val="%2."/>
      <w:lvlJc w:val="left"/>
      <w:pPr>
        <w:ind w:left="1080" w:hanging="360"/>
      </w:pPr>
    </w:lvl>
    <w:lvl w:ilvl="2" w:tplc="40BA84AA">
      <w:start w:val="1"/>
      <w:numFmt w:val="lowerRoman"/>
      <w:lvlText w:val="%3."/>
      <w:lvlJc w:val="right"/>
      <w:pPr>
        <w:ind w:left="1800" w:hanging="180"/>
      </w:pPr>
    </w:lvl>
    <w:lvl w:ilvl="3" w:tplc="E998E9D6">
      <w:start w:val="1"/>
      <w:numFmt w:val="decimal"/>
      <w:lvlText w:val="%4."/>
      <w:lvlJc w:val="left"/>
      <w:pPr>
        <w:ind w:left="2520" w:hanging="360"/>
      </w:pPr>
    </w:lvl>
    <w:lvl w:ilvl="4" w:tplc="44ACCD72">
      <w:start w:val="1"/>
      <w:numFmt w:val="lowerLetter"/>
      <w:lvlText w:val="%5."/>
      <w:lvlJc w:val="left"/>
      <w:pPr>
        <w:ind w:left="3240" w:hanging="360"/>
      </w:pPr>
    </w:lvl>
    <w:lvl w:ilvl="5" w:tplc="2A209078">
      <w:start w:val="1"/>
      <w:numFmt w:val="lowerRoman"/>
      <w:lvlText w:val="%6."/>
      <w:lvlJc w:val="right"/>
      <w:pPr>
        <w:ind w:left="3960" w:hanging="180"/>
      </w:pPr>
    </w:lvl>
    <w:lvl w:ilvl="6" w:tplc="B8A64884">
      <w:start w:val="1"/>
      <w:numFmt w:val="decimal"/>
      <w:lvlText w:val="%7."/>
      <w:lvlJc w:val="left"/>
      <w:pPr>
        <w:ind w:left="4680" w:hanging="360"/>
      </w:pPr>
    </w:lvl>
    <w:lvl w:ilvl="7" w:tplc="642C4F00">
      <w:start w:val="1"/>
      <w:numFmt w:val="lowerLetter"/>
      <w:lvlText w:val="%8."/>
      <w:lvlJc w:val="left"/>
      <w:pPr>
        <w:ind w:left="5400" w:hanging="360"/>
      </w:pPr>
    </w:lvl>
    <w:lvl w:ilvl="8" w:tplc="29723D6E">
      <w:start w:val="1"/>
      <w:numFmt w:val="lowerRoman"/>
      <w:lvlText w:val="%9."/>
      <w:lvlJc w:val="right"/>
      <w:pPr>
        <w:ind w:left="6120" w:hanging="180"/>
      </w:p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7745F4A"/>
    <w:multiLevelType w:val="hybridMultilevel"/>
    <w:tmpl w:val="CE146EF4"/>
    <w:lvl w:ilvl="0" w:tplc="AAAC286E">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0325FE0"/>
    <w:multiLevelType w:val="hybridMultilevel"/>
    <w:tmpl w:val="9EF0D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914B83"/>
    <w:multiLevelType w:val="hybridMultilevel"/>
    <w:tmpl w:val="68AADAEE"/>
    <w:lvl w:ilvl="0" w:tplc="B21200F8">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960B5C"/>
    <w:multiLevelType w:val="hybridMultilevel"/>
    <w:tmpl w:val="D84C7C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567AF5"/>
    <w:multiLevelType w:val="hybridMultilevel"/>
    <w:tmpl w:val="3B68775C"/>
    <w:lvl w:ilvl="0" w:tplc="8A0A31FE">
      <w:start w:val="1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4"/>
  </w:num>
  <w:num w:numId="26">
    <w:abstractNumId w:val="24"/>
  </w:num>
  <w:num w:numId="27">
    <w:abstractNumId w:val="24"/>
  </w:num>
  <w:num w:numId="28">
    <w:abstractNumId w:val="19"/>
  </w:num>
  <w:num w:numId="29">
    <w:abstractNumId w:val="13"/>
  </w:num>
  <w:num w:numId="30">
    <w:abstractNumId w:val="21"/>
  </w:num>
  <w:num w:numId="31">
    <w:abstractNumId w:val="25"/>
  </w:num>
  <w:num w:numId="32">
    <w:abstractNumId w:val="20"/>
  </w:num>
  <w:num w:numId="33">
    <w:abstractNumId w:val="22"/>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69"/>
    <w:rsid w:val="00000666"/>
    <w:rsid w:val="0001430B"/>
    <w:rsid w:val="000210F6"/>
    <w:rsid w:val="00022AC0"/>
    <w:rsid w:val="000341E0"/>
    <w:rsid w:val="00036DCC"/>
    <w:rsid w:val="000640A5"/>
    <w:rsid w:val="00070B47"/>
    <w:rsid w:val="000A3E01"/>
    <w:rsid w:val="000B34E0"/>
    <w:rsid w:val="000D03C6"/>
    <w:rsid w:val="000D1611"/>
    <w:rsid w:val="000E12A9"/>
    <w:rsid w:val="000E24BA"/>
    <w:rsid w:val="000E5674"/>
    <w:rsid w:val="000E7E9F"/>
    <w:rsid w:val="000F1D78"/>
    <w:rsid w:val="00102AAB"/>
    <w:rsid w:val="001111F8"/>
    <w:rsid w:val="00124911"/>
    <w:rsid w:val="00125E70"/>
    <w:rsid w:val="001349C6"/>
    <w:rsid w:val="001479BB"/>
    <w:rsid w:val="001606C9"/>
    <w:rsid w:val="00165D86"/>
    <w:rsid w:val="001705E1"/>
    <w:rsid w:val="00170A9F"/>
    <w:rsid w:val="00171F97"/>
    <w:rsid w:val="00180B5B"/>
    <w:rsid w:val="001830B1"/>
    <w:rsid w:val="001841BB"/>
    <w:rsid w:val="001A6B15"/>
    <w:rsid w:val="001B2397"/>
    <w:rsid w:val="001E7F53"/>
    <w:rsid w:val="001F5957"/>
    <w:rsid w:val="00203702"/>
    <w:rsid w:val="0021380C"/>
    <w:rsid w:val="00216E1B"/>
    <w:rsid w:val="002229F7"/>
    <w:rsid w:val="002254D5"/>
    <w:rsid w:val="0022611D"/>
    <w:rsid w:val="00237153"/>
    <w:rsid w:val="00246C6F"/>
    <w:rsid w:val="00260469"/>
    <w:rsid w:val="002615FE"/>
    <w:rsid w:val="0026422D"/>
    <w:rsid w:val="00266955"/>
    <w:rsid w:val="00273229"/>
    <w:rsid w:val="00275419"/>
    <w:rsid w:val="00284164"/>
    <w:rsid w:val="002959FB"/>
    <w:rsid w:val="002B3569"/>
    <w:rsid w:val="002B7197"/>
    <w:rsid w:val="002E1ADA"/>
    <w:rsid w:val="00305BC4"/>
    <w:rsid w:val="00311DAE"/>
    <w:rsid w:val="003245A4"/>
    <w:rsid w:val="00337EBA"/>
    <w:rsid w:val="00350021"/>
    <w:rsid w:val="00350359"/>
    <w:rsid w:val="003720E9"/>
    <w:rsid w:val="00377DA1"/>
    <w:rsid w:val="00380B44"/>
    <w:rsid w:val="0038444F"/>
    <w:rsid w:val="003961F3"/>
    <w:rsid w:val="003A0405"/>
    <w:rsid w:val="003A5D58"/>
    <w:rsid w:val="003A7501"/>
    <w:rsid w:val="003C625A"/>
    <w:rsid w:val="003D28A7"/>
    <w:rsid w:val="003D58E2"/>
    <w:rsid w:val="003F060F"/>
    <w:rsid w:val="003F1371"/>
    <w:rsid w:val="003F19C3"/>
    <w:rsid w:val="003F5186"/>
    <w:rsid w:val="003F775D"/>
    <w:rsid w:val="00410916"/>
    <w:rsid w:val="00414C3A"/>
    <w:rsid w:val="00420F04"/>
    <w:rsid w:val="00430511"/>
    <w:rsid w:val="00434427"/>
    <w:rsid w:val="00434AC3"/>
    <w:rsid w:val="00435720"/>
    <w:rsid w:val="00436878"/>
    <w:rsid w:val="00440BB9"/>
    <w:rsid w:val="00450D0E"/>
    <w:rsid w:val="00451915"/>
    <w:rsid w:val="00463F38"/>
    <w:rsid w:val="004762E2"/>
    <w:rsid w:val="00477E77"/>
    <w:rsid w:val="00483596"/>
    <w:rsid w:val="00491815"/>
    <w:rsid w:val="004F2866"/>
    <w:rsid w:val="004F77AA"/>
    <w:rsid w:val="00523C4B"/>
    <w:rsid w:val="00541213"/>
    <w:rsid w:val="00546218"/>
    <w:rsid w:val="00546401"/>
    <w:rsid w:val="0055512B"/>
    <w:rsid w:val="00560708"/>
    <w:rsid w:val="005653A9"/>
    <w:rsid w:val="00572C60"/>
    <w:rsid w:val="005912BE"/>
    <w:rsid w:val="005C49F8"/>
    <w:rsid w:val="005D1F37"/>
    <w:rsid w:val="005F794B"/>
    <w:rsid w:val="00600FF4"/>
    <w:rsid w:val="00604204"/>
    <w:rsid w:val="00604472"/>
    <w:rsid w:val="00611CC1"/>
    <w:rsid w:val="006150A0"/>
    <w:rsid w:val="0063482B"/>
    <w:rsid w:val="0063733C"/>
    <w:rsid w:val="00656815"/>
    <w:rsid w:val="006729BE"/>
    <w:rsid w:val="00686A7B"/>
    <w:rsid w:val="006A0812"/>
    <w:rsid w:val="006A0F8A"/>
    <w:rsid w:val="006A266A"/>
    <w:rsid w:val="006B16E0"/>
    <w:rsid w:val="006B42DF"/>
    <w:rsid w:val="006E1ECA"/>
    <w:rsid w:val="006F0A3C"/>
    <w:rsid w:val="007067C9"/>
    <w:rsid w:val="00745179"/>
    <w:rsid w:val="0077526F"/>
    <w:rsid w:val="00783168"/>
    <w:rsid w:val="0079197C"/>
    <w:rsid w:val="007972FF"/>
    <w:rsid w:val="007A05BE"/>
    <w:rsid w:val="007C22C7"/>
    <w:rsid w:val="007E2AD5"/>
    <w:rsid w:val="007F6CBD"/>
    <w:rsid w:val="008067A1"/>
    <w:rsid w:val="008334E1"/>
    <w:rsid w:val="008456D5"/>
    <w:rsid w:val="00845B34"/>
    <w:rsid w:val="0084634B"/>
    <w:rsid w:val="0088152F"/>
    <w:rsid w:val="008A1887"/>
    <w:rsid w:val="008A3E38"/>
    <w:rsid w:val="008B6A81"/>
    <w:rsid w:val="008E2A0D"/>
    <w:rsid w:val="009019C8"/>
    <w:rsid w:val="00910CEE"/>
    <w:rsid w:val="00930FC6"/>
    <w:rsid w:val="009672C6"/>
    <w:rsid w:val="00972ED8"/>
    <w:rsid w:val="009909EC"/>
    <w:rsid w:val="00996B8C"/>
    <w:rsid w:val="009B00F2"/>
    <w:rsid w:val="009B3EBF"/>
    <w:rsid w:val="009B6792"/>
    <w:rsid w:val="009D0394"/>
    <w:rsid w:val="009D07D0"/>
    <w:rsid w:val="009D34B7"/>
    <w:rsid w:val="009F400A"/>
    <w:rsid w:val="00A007C9"/>
    <w:rsid w:val="00A070A2"/>
    <w:rsid w:val="00A14003"/>
    <w:rsid w:val="00A146EE"/>
    <w:rsid w:val="00A34294"/>
    <w:rsid w:val="00A44F29"/>
    <w:rsid w:val="00A55479"/>
    <w:rsid w:val="00A6637F"/>
    <w:rsid w:val="00A7241D"/>
    <w:rsid w:val="00A907E2"/>
    <w:rsid w:val="00A95970"/>
    <w:rsid w:val="00AA3CA2"/>
    <w:rsid w:val="00AA4BD4"/>
    <w:rsid w:val="00AB6E71"/>
    <w:rsid w:val="00AC0651"/>
    <w:rsid w:val="00AC7ED3"/>
    <w:rsid w:val="00AD7703"/>
    <w:rsid w:val="00AE1A3E"/>
    <w:rsid w:val="00AF049C"/>
    <w:rsid w:val="00B0484D"/>
    <w:rsid w:val="00B2526E"/>
    <w:rsid w:val="00B42AC2"/>
    <w:rsid w:val="00B468DA"/>
    <w:rsid w:val="00B70C9E"/>
    <w:rsid w:val="00B76BF2"/>
    <w:rsid w:val="00B7736C"/>
    <w:rsid w:val="00B800E2"/>
    <w:rsid w:val="00B9430D"/>
    <w:rsid w:val="00BB3AAC"/>
    <w:rsid w:val="00BB5327"/>
    <w:rsid w:val="00BC13ED"/>
    <w:rsid w:val="00BC51D1"/>
    <w:rsid w:val="00BD26E8"/>
    <w:rsid w:val="00BD33AF"/>
    <w:rsid w:val="00BE0AB6"/>
    <w:rsid w:val="00BE3AD8"/>
    <w:rsid w:val="00C03E8B"/>
    <w:rsid w:val="00C10D82"/>
    <w:rsid w:val="00C1575F"/>
    <w:rsid w:val="00C33FF9"/>
    <w:rsid w:val="00C3407C"/>
    <w:rsid w:val="00C716B4"/>
    <w:rsid w:val="00C9162E"/>
    <w:rsid w:val="00CA114A"/>
    <w:rsid w:val="00CB7D61"/>
    <w:rsid w:val="00CC70A6"/>
    <w:rsid w:val="00CD233E"/>
    <w:rsid w:val="00CD2C0E"/>
    <w:rsid w:val="00CF6CFD"/>
    <w:rsid w:val="00CF763F"/>
    <w:rsid w:val="00CF78A5"/>
    <w:rsid w:val="00D02062"/>
    <w:rsid w:val="00D05556"/>
    <w:rsid w:val="00D14438"/>
    <w:rsid w:val="00D23CAA"/>
    <w:rsid w:val="00D43AFE"/>
    <w:rsid w:val="00D4503A"/>
    <w:rsid w:val="00D5655E"/>
    <w:rsid w:val="00D62C1B"/>
    <w:rsid w:val="00D66BA4"/>
    <w:rsid w:val="00D84CA0"/>
    <w:rsid w:val="00D93AEC"/>
    <w:rsid w:val="00D96951"/>
    <w:rsid w:val="00D96BC0"/>
    <w:rsid w:val="00DA6576"/>
    <w:rsid w:val="00DC04BD"/>
    <w:rsid w:val="00DC0A4A"/>
    <w:rsid w:val="00DD09C2"/>
    <w:rsid w:val="00DD4D91"/>
    <w:rsid w:val="00DE4362"/>
    <w:rsid w:val="00DE4FE2"/>
    <w:rsid w:val="00E0220C"/>
    <w:rsid w:val="00E046F9"/>
    <w:rsid w:val="00E04908"/>
    <w:rsid w:val="00E05706"/>
    <w:rsid w:val="00E13352"/>
    <w:rsid w:val="00E136C1"/>
    <w:rsid w:val="00E2218A"/>
    <w:rsid w:val="00E25B27"/>
    <w:rsid w:val="00E30EB4"/>
    <w:rsid w:val="00E42E11"/>
    <w:rsid w:val="00E437A5"/>
    <w:rsid w:val="00E70B0C"/>
    <w:rsid w:val="00E90842"/>
    <w:rsid w:val="00E94FDD"/>
    <w:rsid w:val="00E95BA5"/>
    <w:rsid w:val="00E96C8C"/>
    <w:rsid w:val="00EE68CB"/>
    <w:rsid w:val="00EF2286"/>
    <w:rsid w:val="00EF587A"/>
    <w:rsid w:val="00F1168A"/>
    <w:rsid w:val="00F11869"/>
    <w:rsid w:val="00F12572"/>
    <w:rsid w:val="00F1428D"/>
    <w:rsid w:val="00F24B5D"/>
    <w:rsid w:val="00F26E77"/>
    <w:rsid w:val="00F40023"/>
    <w:rsid w:val="00F454DA"/>
    <w:rsid w:val="00F5549E"/>
    <w:rsid w:val="00F55CC4"/>
    <w:rsid w:val="00F5762F"/>
    <w:rsid w:val="00F64A9C"/>
    <w:rsid w:val="00F67CDB"/>
    <w:rsid w:val="00F815F5"/>
    <w:rsid w:val="00F926A3"/>
    <w:rsid w:val="00FC2A7F"/>
    <w:rsid w:val="00FC32B2"/>
    <w:rsid w:val="00FC34AF"/>
    <w:rsid w:val="00FE4979"/>
    <w:rsid w:val="00FF2BAC"/>
    <w:rsid w:val="4B59F898"/>
    <w:rsid w:val="79ECA548"/>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BDF9F"/>
  <w15:chartTrackingRefBased/>
  <w15:docId w15:val="{85C06BEC-8B8A-430C-90FA-5C8BB98C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469"/>
    <w:pPr>
      <w:spacing w:before="0" w:after="160" w:line="259" w:lineRule="auto"/>
    </w:pPr>
    <w:rPr>
      <w:color w:val="auto"/>
    </w:rPr>
  </w:style>
  <w:style w:type="paragraph" w:styleId="Heading1">
    <w:name w:val="heading 1"/>
    <w:basedOn w:val="Normal"/>
    <w:next w:val="Normal"/>
    <w:link w:val="Heading1Char"/>
    <w:uiPriority w:val="9"/>
    <w:qFormat/>
    <w:rsid w:val="00DE4362"/>
    <w:pPr>
      <w:keepNext/>
      <w:keepLines/>
      <w:suppressAutoHyphens/>
      <w:spacing w:before="480" w:line="240" w:lineRule="auto"/>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uppressAutoHyphens/>
      <w:spacing w:before="320" w:line="240" w:lineRule="auto"/>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uppressAutoHyphens/>
      <w:spacing w:before="240" w:line="240" w:lineRule="auto"/>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uppressAutoHyphens/>
      <w:spacing w:before="240" w:line="240" w:lineRule="auto"/>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uppressAutoHyphens/>
      <w:spacing w:before="240" w:line="240" w:lineRule="auto"/>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uppressAutoHyphens/>
      <w:spacing w:before="240" w:line="240" w:lineRule="auto"/>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uppressAutoHyphens/>
      <w:spacing w:before="1680" w:after="240" w:line="240" w:lineRule="auto"/>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uppressAutoHyphens/>
      <w:spacing w:before="240" w:line="240" w:lineRule="auto"/>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pPr>
      <w:suppressAutoHyphens/>
      <w:spacing w:before="160" w:after="80" w:line="240" w:lineRule="auto"/>
    </w:pPr>
    <w:rPr>
      <w:b/>
      <w:color w:val="081E3E" w:themeColor="text2"/>
    </w:rPr>
  </w:style>
  <w:style w:type="paragraph" w:styleId="Header">
    <w:name w:val="header"/>
    <w:basedOn w:val="Normal"/>
    <w:link w:val="HeaderChar"/>
    <w:uiPriority w:val="99"/>
    <w:unhideWhenUsed/>
    <w:rsid w:val="005912BE"/>
    <w:pPr>
      <w:tabs>
        <w:tab w:val="center" w:pos="4513"/>
        <w:tab w:val="right" w:pos="9026"/>
      </w:tabs>
      <w:suppressAutoHyphens/>
      <w:spacing w:after="0" w:line="240" w:lineRule="auto"/>
      <w:jc w:val="right"/>
    </w:pPr>
    <w:rPr>
      <w:color w:val="000000" w:themeColor="text1"/>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uppressAutoHyphens/>
      <w:spacing w:after="0" w:line="240" w:lineRule="auto"/>
    </w:pPr>
    <w:rPr>
      <w:color w:val="000000" w:themeColor="text1"/>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uppressAutoHyphens/>
      <w:spacing w:before="1240" w:line="240" w:lineRule="auto"/>
    </w:pPr>
    <w:rPr>
      <w:color w:val="000000" w:themeColor="text1"/>
    </w:r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aliases w:val="none,McLL Table General Text,SGS Numeric Table,GTA"/>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NECG) Footnote Text"/>
    <w:basedOn w:val="Normal"/>
    <w:link w:val="FootnoteTextChar"/>
    <w:uiPriority w:val="99"/>
    <w:rsid w:val="005912BE"/>
    <w:pPr>
      <w:suppressAutoHyphens/>
      <w:spacing w:after="0" w:line="240" w:lineRule="auto"/>
      <w:ind w:left="284" w:hanging="284"/>
    </w:pPr>
    <w:rPr>
      <w:color w:val="000000" w:themeColor="text1"/>
      <w:sz w:val="18"/>
    </w:rPr>
  </w:style>
  <w:style w:type="character" w:customStyle="1" w:styleId="FootnoteTextChar">
    <w:name w:val="Footnote Text Char"/>
    <w:aliases w:val="(NECG) Footnote Text Char"/>
    <w:basedOn w:val="DefaultParagraphFont"/>
    <w:link w:val="FootnoteText"/>
    <w:uiPriority w:val="99"/>
    <w:rsid w:val="005912BE"/>
    <w:rPr>
      <w:kern w:val="12"/>
      <w:sz w:val="18"/>
    </w:rPr>
  </w:style>
  <w:style w:type="character" w:styleId="FootnoteReference">
    <w:name w:val="footnote reference"/>
    <w:aliases w:val="(NECG) Footnote Reference,Text Footnote Reference"/>
    <w:basedOn w:val="DefaultParagraphFont"/>
    <w:uiPriority w:val="99"/>
    <w:unhideWhenUsed/>
    <w:qFormat/>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uppressAutoHyphens/>
      <w:spacing w:before="240" w:after="240" w:line="240" w:lineRule="auto"/>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uppressAutoHyphens/>
      <w:spacing w:before="240" w:line="240" w:lineRule="auto"/>
    </w:pPr>
    <w:rPr>
      <w:b/>
      <w:iCs/>
      <w:color w:val="000000" w:themeColor="text1"/>
      <w:szCs w:val="18"/>
    </w:rPr>
  </w:style>
  <w:style w:type="table" w:customStyle="1" w:styleId="DefaultTable1">
    <w:name w:val="Default Table 1"/>
    <w:basedOn w:val="TableNormal"/>
    <w:uiPriority w:val="99"/>
    <w:rsid w:val="00125E70"/>
    <w:pPr>
      <w:spacing w:before="80"/>
    </w:pPr>
    <w:tblPr>
      <w:tblStyleRowBandSize w:val="1"/>
      <w:tblStyleColBandSize w:val="1"/>
      <w:tblBorders>
        <w:insideH w:val="single" w:sz="4" w:space="0" w:color="698031" w:themeColor="accent5" w:themeShade="80"/>
        <w:insideV w:val="single" w:sz="4" w:space="0" w:color="698031" w:themeColor="accent5" w:themeShade="80"/>
      </w:tblBorders>
    </w:tblPr>
    <w:tcPr>
      <w:shd w:val="clear" w:color="auto" w:fill="auto"/>
    </w:tc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uppressAutoHyphens/>
      <w:spacing w:before="120" w:after="80" w:line="240" w:lineRule="auto"/>
    </w:pPr>
    <w:rPr>
      <w:color w:val="000000" w:themeColor="text1"/>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uppressAutoHyphens/>
      <w:spacing w:before="80" w:after="80" w:line="240" w:lineRule="auto"/>
    </w:pPr>
    <w:rPr>
      <w:color w:val="000000" w:themeColor="text1"/>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uppressAutoHyphens/>
      <w:spacing w:before="80" w:after="80" w:line="240" w:lineRule="auto"/>
    </w:pPr>
    <w:rPr>
      <w:color w:val="000000" w:themeColor="text1"/>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uppressAutoHyphens/>
      <w:spacing w:before="80" w:after="80" w:line="240" w:lineRule="auto"/>
    </w:pPr>
    <w:rPr>
      <w:color w:val="000000" w:themeColor="text1"/>
      <w:lang w:val="x-none"/>
    </w:rPr>
  </w:style>
  <w:style w:type="paragraph" w:customStyle="1" w:styleId="Bullet2">
    <w:name w:val="Bullet 2"/>
    <w:basedOn w:val="Bullet1"/>
    <w:uiPriority w:val="3"/>
    <w:qFormat/>
    <w:rsid w:val="00CF6CFD"/>
    <w:pPr>
      <w:numPr>
        <w:ilvl w:val="1"/>
      </w:numPr>
    </w:pPr>
  </w:style>
  <w:style w:type="paragraph" w:customStyle="1" w:styleId="Bullet3">
    <w:name w:val="Bullet 3"/>
    <w:basedOn w:val="Bullet2"/>
    <w:uiPriority w:val="3"/>
    <w:qFormat/>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suppressAutoHyphens/>
      <w:spacing w:before="160" w:after="80" w:line="240" w:lineRule="auto"/>
      <w:ind w:left="284" w:right="284"/>
    </w:pPr>
    <w:rPr>
      <w:color w:val="000000" w:themeColor="text1"/>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suppressAutoHyphens/>
      <w:spacing w:before="160" w:after="80" w:line="240" w:lineRule="auto"/>
      <w:ind w:left="284" w:right="284"/>
    </w:pPr>
    <w:rPr>
      <w:color w:val="000000" w:themeColor="text1"/>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uppressAutoHyphens/>
      <w:spacing w:before="160" w:line="240" w:lineRule="auto"/>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suppressAutoHyphens/>
      <w:spacing w:before="160" w:after="80" w:line="240" w:lineRule="auto"/>
      <w:ind w:left="567" w:hanging="567"/>
    </w:pPr>
    <w:rPr>
      <w:b/>
      <w:color w:val="000000" w:themeColor="text1"/>
      <w:sz w:val="24"/>
      <w:u w:val="single" w:color="008089" w:themeColor="accent2"/>
    </w:rPr>
  </w:style>
  <w:style w:type="paragraph" w:styleId="TOC2">
    <w:name w:val="toc 2"/>
    <w:basedOn w:val="Normal"/>
    <w:next w:val="Normal"/>
    <w:autoRedefine/>
    <w:uiPriority w:val="39"/>
    <w:rsid w:val="00A95970"/>
    <w:pPr>
      <w:keepLines/>
      <w:suppressAutoHyphens/>
      <w:spacing w:before="80" w:after="80" w:line="240" w:lineRule="auto"/>
      <w:ind w:left="567" w:hanging="567"/>
    </w:pPr>
    <w:rPr>
      <w:color w:val="000000" w:themeColor="text1"/>
    </w:rPr>
  </w:style>
  <w:style w:type="paragraph" w:styleId="TOC3">
    <w:name w:val="toc 3"/>
    <w:basedOn w:val="Normal"/>
    <w:next w:val="Normal"/>
    <w:autoRedefine/>
    <w:uiPriority w:val="39"/>
    <w:rsid w:val="00DE4362"/>
    <w:pPr>
      <w:suppressAutoHyphens/>
      <w:spacing w:before="80" w:after="80" w:line="240" w:lineRule="auto"/>
      <w:ind w:left="1134" w:hanging="567"/>
    </w:pPr>
    <w:rPr>
      <w:color w:val="000000" w:themeColor="text1"/>
    </w:rPr>
  </w:style>
  <w:style w:type="paragraph" w:styleId="TableofFigures">
    <w:name w:val="table of figures"/>
    <w:basedOn w:val="Normal"/>
    <w:next w:val="Normal"/>
    <w:uiPriority w:val="40"/>
    <w:unhideWhenUsed/>
    <w:rsid w:val="006E1ECA"/>
    <w:pPr>
      <w:suppressAutoHyphens/>
      <w:spacing w:before="80" w:after="80" w:line="240" w:lineRule="auto"/>
    </w:pPr>
    <w:rPr>
      <w:color w:val="000000" w:themeColor="text1"/>
    </w:rPr>
  </w:style>
  <w:style w:type="paragraph" w:customStyle="1" w:styleId="AreaHeading">
    <w:name w:val="Area Heading"/>
    <w:basedOn w:val="Normal"/>
    <w:qFormat/>
    <w:rsid w:val="001606C9"/>
    <w:pPr>
      <w:suppressAutoHyphens/>
      <w:spacing w:after="80" w:line="240" w:lineRule="auto"/>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uppressAutoHyphens/>
      <w:spacing w:before="60" w:after="60" w:line="240" w:lineRule="auto"/>
      <w:jc w:val="center"/>
    </w:pPr>
    <w:rPr>
      <w:b/>
      <w:bCs/>
      <w:caps/>
      <w:color w:val="E10000"/>
      <w:shd w:val="clear" w:color="auto" w:fill="FFFFFF" w:themeFill="background1"/>
    </w:rPr>
  </w:style>
  <w:style w:type="table" w:customStyle="1" w:styleId="GTA1">
    <w:name w:val="GTA1"/>
    <w:basedOn w:val="TableNormal"/>
    <w:next w:val="TableGrid"/>
    <w:uiPriority w:val="39"/>
    <w:rsid w:val="00125E70"/>
    <w:pPr>
      <w:spacing w:before="0" w:after="0"/>
    </w:pPr>
    <w:rPr>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basedOn w:val="DefaultParagraphFont"/>
    <w:link w:val="ListParagraph"/>
    <w:uiPriority w:val="34"/>
    <w:qFormat/>
    <w:locked/>
    <w:rsid w:val="00EF587A"/>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FooterText"/>
    <w:basedOn w:val="Normal"/>
    <w:link w:val="ListParagraphChar"/>
    <w:uiPriority w:val="34"/>
    <w:qFormat/>
    <w:rsid w:val="00EF587A"/>
    <w:pPr>
      <w:spacing w:after="0" w:line="240" w:lineRule="auto"/>
      <w:ind w:left="720"/>
      <w:contextualSpacing/>
    </w:pPr>
    <w:rPr>
      <w:color w:val="000000" w:themeColor="text1"/>
    </w:rPr>
  </w:style>
  <w:style w:type="character" w:styleId="CommentReference">
    <w:name w:val="annotation reference"/>
    <w:basedOn w:val="DefaultParagraphFont"/>
    <w:uiPriority w:val="99"/>
    <w:semiHidden/>
    <w:unhideWhenUsed/>
    <w:rsid w:val="00102AAB"/>
    <w:rPr>
      <w:sz w:val="16"/>
      <w:szCs w:val="16"/>
    </w:rPr>
  </w:style>
  <w:style w:type="paragraph" w:styleId="CommentText">
    <w:name w:val="annotation text"/>
    <w:basedOn w:val="Normal"/>
    <w:link w:val="CommentTextChar"/>
    <w:uiPriority w:val="99"/>
    <w:semiHidden/>
    <w:unhideWhenUsed/>
    <w:rsid w:val="00102AAB"/>
    <w:pPr>
      <w:spacing w:line="240" w:lineRule="auto"/>
    </w:pPr>
    <w:rPr>
      <w:sz w:val="20"/>
      <w:szCs w:val="20"/>
    </w:rPr>
  </w:style>
  <w:style w:type="character" w:customStyle="1" w:styleId="CommentTextChar">
    <w:name w:val="Comment Text Char"/>
    <w:basedOn w:val="DefaultParagraphFont"/>
    <w:link w:val="CommentText"/>
    <w:uiPriority w:val="99"/>
    <w:semiHidden/>
    <w:rsid w:val="00102AAB"/>
    <w:rPr>
      <w:color w:val="auto"/>
      <w:sz w:val="20"/>
      <w:szCs w:val="20"/>
    </w:rPr>
  </w:style>
  <w:style w:type="paragraph" w:styleId="CommentSubject">
    <w:name w:val="annotation subject"/>
    <w:basedOn w:val="CommentText"/>
    <w:next w:val="CommentText"/>
    <w:link w:val="CommentSubjectChar"/>
    <w:uiPriority w:val="99"/>
    <w:semiHidden/>
    <w:unhideWhenUsed/>
    <w:rsid w:val="00102AAB"/>
    <w:rPr>
      <w:b/>
      <w:bCs/>
    </w:rPr>
  </w:style>
  <w:style w:type="character" w:customStyle="1" w:styleId="CommentSubjectChar">
    <w:name w:val="Comment Subject Char"/>
    <w:basedOn w:val="CommentTextChar"/>
    <w:link w:val="CommentSubject"/>
    <w:uiPriority w:val="99"/>
    <w:semiHidden/>
    <w:rsid w:val="00102AAB"/>
    <w:rPr>
      <w:b/>
      <w:bCs/>
      <w:color w:val="auto"/>
      <w:sz w:val="20"/>
      <w:szCs w:val="20"/>
    </w:rPr>
  </w:style>
  <w:style w:type="paragraph" w:styleId="BalloonText">
    <w:name w:val="Balloon Text"/>
    <w:basedOn w:val="Normal"/>
    <w:link w:val="BalloonTextChar"/>
    <w:uiPriority w:val="99"/>
    <w:semiHidden/>
    <w:unhideWhenUsed/>
    <w:rsid w:val="00102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AAB"/>
    <w:rPr>
      <w:rFonts w:ascii="Segoe UI" w:hAnsi="Segoe UI" w:cs="Segoe UI"/>
      <w:color w:val="auto"/>
      <w:sz w:val="18"/>
      <w:szCs w:val="18"/>
    </w:rPr>
  </w:style>
  <w:style w:type="paragraph" w:styleId="Revision">
    <w:name w:val="Revision"/>
    <w:hidden/>
    <w:uiPriority w:val="99"/>
    <w:semiHidden/>
    <w:rsid w:val="003F19C3"/>
    <w:pPr>
      <w:spacing w:before="0" w:after="0"/>
    </w:pPr>
    <w:rPr>
      <w:color w:val="auto"/>
    </w:rPr>
  </w:style>
  <w:style w:type="character" w:styleId="UnresolvedMention">
    <w:name w:val="Unresolved Mention"/>
    <w:basedOn w:val="DefaultParagraphFont"/>
    <w:uiPriority w:val="99"/>
    <w:semiHidden/>
    <w:unhideWhenUsed/>
    <w:rsid w:val="00000666"/>
    <w:rPr>
      <w:color w:val="605E5C"/>
      <w:shd w:val="clear" w:color="auto" w:fill="E1DFDD"/>
    </w:rPr>
  </w:style>
  <w:style w:type="table" w:customStyle="1" w:styleId="GTA2">
    <w:name w:val="GTA2"/>
    <w:basedOn w:val="TableNormal"/>
    <w:next w:val="TableGrid"/>
    <w:uiPriority w:val="39"/>
    <w:rsid w:val="00D05556"/>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05556"/>
    <w:rPr>
      <w:color w:val="0046FF" w:themeColor="followedHyperlink"/>
      <w:u w:val="single"/>
    </w:rPr>
  </w:style>
  <w:style w:type="character" w:styleId="Emphasis">
    <w:name w:val="Emphasis"/>
    <w:basedOn w:val="DefaultParagraphFont"/>
    <w:uiPriority w:val="20"/>
    <w:qFormat/>
    <w:rsid w:val="00D23C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124103">
      <w:bodyDiv w:val="1"/>
      <w:marLeft w:val="0"/>
      <w:marRight w:val="0"/>
      <w:marTop w:val="0"/>
      <w:marBottom w:val="0"/>
      <w:divBdr>
        <w:top w:val="none" w:sz="0" w:space="0" w:color="auto"/>
        <w:left w:val="none" w:sz="0" w:space="0" w:color="auto"/>
        <w:bottom w:val="none" w:sz="0" w:space="0" w:color="auto"/>
        <w:right w:val="none" w:sz="0" w:space="0" w:color="auto"/>
      </w:divBdr>
    </w:div>
    <w:div w:id="779178091">
      <w:bodyDiv w:val="1"/>
      <w:marLeft w:val="0"/>
      <w:marRight w:val="0"/>
      <w:marTop w:val="0"/>
      <w:marBottom w:val="0"/>
      <w:divBdr>
        <w:top w:val="none" w:sz="0" w:space="0" w:color="auto"/>
        <w:left w:val="none" w:sz="0" w:space="0" w:color="auto"/>
        <w:bottom w:val="none" w:sz="0" w:space="0" w:color="auto"/>
        <w:right w:val="none" w:sz="0" w:space="0" w:color="auto"/>
      </w:divBdr>
    </w:div>
    <w:div w:id="976255672">
      <w:bodyDiv w:val="1"/>
      <w:marLeft w:val="0"/>
      <w:marRight w:val="0"/>
      <w:marTop w:val="0"/>
      <w:marBottom w:val="0"/>
      <w:divBdr>
        <w:top w:val="none" w:sz="0" w:space="0" w:color="auto"/>
        <w:left w:val="none" w:sz="0" w:space="0" w:color="auto"/>
        <w:bottom w:val="none" w:sz="0" w:space="0" w:color="auto"/>
        <w:right w:val="none" w:sz="0" w:space="0" w:color="auto"/>
      </w:divBdr>
    </w:div>
    <w:div w:id="1804039710">
      <w:bodyDiv w:val="1"/>
      <w:marLeft w:val="0"/>
      <w:marRight w:val="0"/>
      <w:marTop w:val="0"/>
      <w:marBottom w:val="0"/>
      <w:divBdr>
        <w:top w:val="none" w:sz="0" w:space="0" w:color="auto"/>
        <w:left w:val="none" w:sz="0" w:space="0" w:color="auto"/>
        <w:bottom w:val="none" w:sz="0" w:space="0" w:color="auto"/>
        <w:right w:val="none" w:sz="0" w:space="0" w:color="auto"/>
      </w:divBdr>
    </w:div>
    <w:div w:id="19167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2312;&#2350;&#2375;&#2354;&#2325;&#2352;&#2375;&#2306;:DisabilityTransport@infrastructure.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nfrastructure.gov.au/transport-standards-reform" TargetMode="External"/><Relationship Id="rId7" Type="http://schemas.openxmlformats.org/officeDocument/2006/relationships/styles" Target="styles.xml"/><Relationship Id="rId12" Type="http://schemas.openxmlformats.org/officeDocument/2006/relationships/hyperlink" Target="http://www.infrastructure.gov.au/transport-standards-refor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2335;&#2375;&#2354;&#2367;:1800621372"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document%20template_29092022.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2022-05-30T00:00:00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7" ma:contentTypeDescription="Create a new document." ma:contentTypeScope="" ma:versionID="953f5b3e9f877fab398617336ec680f4">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414cae34e735902513c9249e7c0c7429"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1CFC63-2D07-4804-B21A-8C9887789C21}">
  <ds:schemaRef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140be222-7ba8-4119-9a9f-83de2b3fc778"/>
    <ds:schemaRef ds:uri="http://purl.org/dc/elements/1.1/"/>
    <ds:schemaRef ds:uri="http://schemas.microsoft.com/office/2006/documentManagement/types"/>
    <ds:schemaRef ds:uri="646a4861-356b-4c08-9059-5e4a97971c97"/>
    <ds:schemaRef ds:uri="http://www.w3.org/XML/1998/namespace"/>
    <ds:schemaRef ds:uri="http://purl.org/dc/terms/"/>
  </ds:schemaRefs>
</ds:datastoreItem>
</file>

<file path=customXml/itemProps3.xml><?xml version="1.0" encoding="utf-8"?>
<ds:datastoreItem xmlns:ds="http://schemas.openxmlformats.org/officeDocument/2006/customXml" ds:itemID="{18E68351-D552-4BF0-A1D8-FD754218C4B1}">
  <ds:schemaRefs>
    <ds:schemaRef ds:uri="http://schemas.microsoft.com/sharepoint/v3/contenttype/forms"/>
  </ds:schemaRefs>
</ds:datastoreItem>
</file>

<file path=customXml/itemProps4.xml><?xml version="1.0" encoding="utf-8"?>
<ds:datastoreItem xmlns:ds="http://schemas.openxmlformats.org/officeDocument/2006/customXml" ds:itemID="{679A91B1-CE3E-4689-927A-0393FACFF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84AF64-3C40-4E45-9D18-7E5ABA232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document template_29092022.dotx</Template>
  <TotalTime>14</TotalTime>
  <Pages>14</Pages>
  <Words>3736</Words>
  <Characters>21301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Document Title</vt:lpstr>
    </vt:vector>
  </TitlesOfParts>
  <Company>Department of Infrastructure &amp; Regional Development</Company>
  <LinksUpToDate>false</LinksUpToDate>
  <CharactersWithSpaces>24988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BOLGER Madelin</cp:lastModifiedBy>
  <cp:revision>2</cp:revision>
  <cp:lastPrinted>2023-08-07T05:26:00Z</cp:lastPrinted>
  <dcterms:created xsi:type="dcterms:W3CDTF">2023-08-17T04:58:00Z</dcterms:created>
  <dcterms:modified xsi:type="dcterms:W3CDTF">2023-10-13T00:56:00Z</dcterms:modified>
  <cp:contentStatus>OFFICIAL / OFFICIAL: SENSITIVE / PROTECTED                                                                                                                       &lt;SELECT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ies>
</file>