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0FA1" w14:textId="77777777" w:rsidR="00203702" w:rsidRDefault="00203702" w:rsidP="002229F7">
      <w:pPr>
        <w:spacing w:before="360" w:after="1440"/>
      </w:pPr>
      <w:r>
        <w:rPr>
          <w:noProof/>
          <w:lang w:eastAsia="en-AU"/>
        </w:rPr>
        <w:drawing>
          <wp:anchor distT="0" distB="0" distL="114300" distR="114300" simplePos="0" relativeHeight="251658240"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9AB3C17" w14:textId="77777777" w:rsidR="00F477D1" w:rsidRDefault="00F477D1" w:rsidP="00BE3AD8">
      <w:pPr>
        <w:pStyle w:val="Subtitle"/>
        <w:rPr>
          <w:b/>
          <w:color w:val="144C9F" w:themeColor="text2" w:themeTint="BF"/>
          <w:sz w:val="48"/>
        </w:rPr>
      </w:pPr>
    </w:p>
    <w:p w14:paraId="240C52B6" w14:textId="43748F53" w:rsidR="006655A3" w:rsidRDefault="006655A3" w:rsidP="00BE3AD8">
      <w:pPr>
        <w:pStyle w:val="Subtitle"/>
        <w:rPr>
          <w:b/>
          <w:color w:val="144C9F" w:themeColor="text2" w:themeTint="BF"/>
          <w:sz w:val="48"/>
        </w:rPr>
      </w:pPr>
      <w:r w:rsidRPr="006655A3">
        <w:rPr>
          <w:b/>
          <w:color w:val="144C9F" w:themeColor="text2" w:themeTint="BF"/>
          <w:sz w:val="48"/>
        </w:rPr>
        <w:t>ON FARM CONNECTIVITY PROGRAM</w:t>
      </w:r>
      <w:r w:rsidR="00DF5BC5">
        <w:rPr>
          <w:b/>
          <w:color w:val="144C9F" w:themeColor="text2" w:themeTint="BF"/>
          <w:sz w:val="48"/>
        </w:rPr>
        <w:t xml:space="preserve"> </w:t>
      </w:r>
      <w:r w:rsidR="000F2DF7">
        <w:rPr>
          <w:b/>
          <w:color w:val="144C9F" w:themeColor="text2" w:themeTint="BF"/>
          <w:sz w:val="48"/>
        </w:rPr>
        <w:t xml:space="preserve">ROUND 2 </w:t>
      </w:r>
    </w:p>
    <w:p w14:paraId="5C409417" w14:textId="77777777" w:rsidR="006F0600" w:rsidRPr="00A47140" w:rsidRDefault="00473CB9" w:rsidP="006F0600">
      <w:pPr>
        <w:rPr>
          <w:color w:val="0D7CA8" w:themeColor="accent3" w:themeShade="80"/>
          <w:sz w:val="52"/>
          <w:szCs w:val="52"/>
        </w:rPr>
      </w:pPr>
      <w:r w:rsidRPr="00A47140">
        <w:rPr>
          <w:color w:val="0D7CA8" w:themeColor="accent3" w:themeShade="80"/>
          <w:sz w:val="52"/>
          <w:szCs w:val="52"/>
        </w:rPr>
        <w:t>Primary Producers</w:t>
      </w:r>
      <w:r w:rsidR="000E023E" w:rsidRPr="00A47140">
        <w:rPr>
          <w:color w:val="0D7CA8" w:themeColor="accent3" w:themeShade="80"/>
          <w:sz w:val="52"/>
          <w:szCs w:val="52"/>
        </w:rPr>
        <w:t xml:space="preserve"> </w:t>
      </w:r>
    </w:p>
    <w:p w14:paraId="2BFC42CB" w14:textId="05F67DB1" w:rsidR="006A6AE5" w:rsidRPr="00A47140" w:rsidRDefault="006A6AE5" w:rsidP="00A47140">
      <w:pPr>
        <w:rPr>
          <w:sz w:val="48"/>
          <w:szCs w:val="48"/>
        </w:rPr>
      </w:pPr>
      <w:r w:rsidRPr="00A47140">
        <w:rPr>
          <w:sz w:val="48"/>
          <w:szCs w:val="48"/>
        </w:rPr>
        <w:t>Frequently Asked Questions</w:t>
      </w:r>
    </w:p>
    <w:p w14:paraId="22BEF70A" w14:textId="77777777" w:rsidR="00F477D1" w:rsidRDefault="00F477D1" w:rsidP="006A6AE5">
      <w:pPr>
        <w:rPr>
          <w:i/>
          <w:color w:val="2E6A4B" w:themeColor="accent6" w:themeShade="80"/>
        </w:rPr>
      </w:pPr>
    </w:p>
    <w:p w14:paraId="079B285C" w14:textId="48691C03" w:rsidR="006A6AE5" w:rsidRDefault="006A6AE5" w:rsidP="006A6AE5">
      <w:pPr>
        <w:rPr>
          <w:i/>
          <w:color w:val="2E6A4B" w:themeColor="accent6" w:themeShade="80"/>
        </w:rPr>
      </w:pPr>
      <w:r w:rsidRPr="006B311C">
        <w:rPr>
          <w:i/>
          <w:color w:val="2E6A4B" w:themeColor="accent6" w:themeShade="80"/>
        </w:rPr>
        <w:t xml:space="preserve">As at </w:t>
      </w:r>
      <w:r w:rsidR="00821D84">
        <w:rPr>
          <w:i/>
          <w:color w:val="2E6A4B" w:themeColor="accent6" w:themeShade="80"/>
        </w:rPr>
        <w:t>8</w:t>
      </w:r>
      <w:r w:rsidR="00657AFD" w:rsidRPr="006B311C">
        <w:rPr>
          <w:i/>
          <w:color w:val="2E6A4B" w:themeColor="accent6" w:themeShade="80"/>
        </w:rPr>
        <w:t xml:space="preserve"> November</w:t>
      </w:r>
      <w:r w:rsidR="00610490" w:rsidRPr="006B311C">
        <w:rPr>
          <w:i/>
          <w:color w:val="2E6A4B" w:themeColor="accent6" w:themeShade="80"/>
        </w:rPr>
        <w:t xml:space="preserve"> 2024</w:t>
      </w:r>
    </w:p>
    <w:p w14:paraId="740B0906" w14:textId="1317F5D4" w:rsidR="00F477D1" w:rsidRDefault="00F477D1" w:rsidP="006A6AE5">
      <w:pPr>
        <w:rPr>
          <w:i/>
          <w:color w:val="2E6A4B" w:themeColor="accent6" w:themeShade="80"/>
        </w:rPr>
      </w:pPr>
    </w:p>
    <w:p w14:paraId="193E8C87" w14:textId="77777777" w:rsidR="00F477D1" w:rsidRPr="004F2805" w:rsidRDefault="00F477D1" w:rsidP="006A6AE5">
      <w:pPr>
        <w:rPr>
          <w:i/>
          <w:color w:val="2E6A4B" w:themeColor="accent6" w:themeShade="80"/>
        </w:rPr>
      </w:pPr>
    </w:p>
    <w:p w14:paraId="4C730708" w14:textId="25AE425F" w:rsidR="00F477D1" w:rsidRDefault="006A6AE5" w:rsidP="006A6AE5">
      <w:r>
        <w:t xml:space="preserve">This document will be updated as required to include new questions asked about the administration of </w:t>
      </w:r>
      <w:r w:rsidR="00544143">
        <w:t>Round</w:t>
      </w:r>
      <w:r w:rsidR="00F40406">
        <w:t> </w:t>
      </w:r>
      <w:r w:rsidR="00544143">
        <w:t>2</w:t>
      </w:r>
      <w:r w:rsidR="00F40406">
        <w:t xml:space="preserve"> </w:t>
      </w:r>
      <w:r w:rsidR="00544143">
        <w:t xml:space="preserve">of </w:t>
      </w:r>
      <w:r>
        <w:t>the On Farm Connectivity Program.</w:t>
      </w:r>
      <w:r w:rsidR="00961643">
        <w:t xml:space="preserve"> </w:t>
      </w:r>
    </w:p>
    <w:p w14:paraId="630305AF" w14:textId="15877738" w:rsidR="00961643" w:rsidRPr="00A201B3" w:rsidRDefault="00961643" w:rsidP="006A6AE5">
      <w:r>
        <w:t xml:space="preserve">The </w:t>
      </w:r>
      <w:r w:rsidR="00F477D1">
        <w:t>qu</w:t>
      </w:r>
      <w:r>
        <w:t xml:space="preserve">estions </w:t>
      </w:r>
      <w:r w:rsidR="00F477D1">
        <w:t xml:space="preserve">and answers </w:t>
      </w:r>
      <w:r>
        <w:t xml:space="preserve">contained in this </w:t>
      </w:r>
      <w:r w:rsidR="00F477D1">
        <w:t xml:space="preserve">document are related to the </w:t>
      </w:r>
      <w:r w:rsidR="006F0600">
        <w:t>Primary Producer’s application</w:t>
      </w:r>
      <w:r w:rsidR="00F477D1">
        <w:t xml:space="preserve"> process. </w:t>
      </w:r>
    </w:p>
    <w:p w14:paraId="4D2FF76B" w14:textId="747698B0" w:rsidR="00F477D1" w:rsidRDefault="00F477D1">
      <w:pPr>
        <w:suppressAutoHyphens w:val="0"/>
      </w:pPr>
      <w:r>
        <w:br w:type="page"/>
      </w:r>
    </w:p>
    <w:p w14:paraId="04CC814A" w14:textId="77777777" w:rsidR="006A6AE5" w:rsidRPr="006A6AE5" w:rsidRDefault="006A6AE5" w:rsidP="006A6AE5"/>
    <w:sdt>
      <w:sdtPr>
        <w:rPr>
          <w:kern w:val="0"/>
        </w:rPr>
        <w:id w:val="1881969046"/>
        <w:docPartObj>
          <w:docPartGallery w:val="Table of Contents"/>
          <w:docPartUnique/>
        </w:docPartObj>
      </w:sdtPr>
      <w:sdtEndPr>
        <w:rPr>
          <w:b/>
          <w:bCs/>
          <w:noProof/>
        </w:rPr>
      </w:sdtEndPr>
      <w:sdtContent>
        <w:p w14:paraId="0A5787D5" w14:textId="4F2ACD63" w:rsidR="006A6AE5" w:rsidRPr="00610490" w:rsidRDefault="006A6AE5" w:rsidP="00610490">
          <w:pPr>
            <w:pStyle w:val="NoSpacing"/>
            <w:rPr>
              <w:rFonts w:asciiTheme="majorHAnsi" w:hAnsiTheme="majorHAnsi" w:cstheme="majorHAnsi"/>
              <w:sz w:val="36"/>
            </w:rPr>
          </w:pPr>
          <w:r w:rsidRPr="00610490">
            <w:rPr>
              <w:rFonts w:asciiTheme="majorHAnsi" w:hAnsiTheme="majorHAnsi" w:cstheme="majorHAnsi"/>
              <w:sz w:val="36"/>
            </w:rPr>
            <w:t>Contents</w:t>
          </w:r>
        </w:p>
        <w:p w14:paraId="674DB75B" w14:textId="5426FDEC" w:rsidR="004B7943" w:rsidRDefault="006A6AE5">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81865117" w:history="1">
            <w:r w:rsidR="004B7943" w:rsidRPr="009A312F">
              <w:rPr>
                <w:rStyle w:val="Hyperlink"/>
                <w:noProof/>
              </w:rPr>
              <w:t>About the Program</w:t>
            </w:r>
            <w:r w:rsidR="004B7943">
              <w:rPr>
                <w:noProof/>
                <w:webHidden/>
              </w:rPr>
              <w:tab/>
            </w:r>
            <w:r w:rsidR="004B7943">
              <w:rPr>
                <w:noProof/>
                <w:webHidden/>
              </w:rPr>
              <w:fldChar w:fldCharType="begin"/>
            </w:r>
            <w:r w:rsidR="004B7943">
              <w:rPr>
                <w:noProof/>
                <w:webHidden/>
              </w:rPr>
              <w:instrText xml:space="preserve"> PAGEREF _Toc181865117 \h </w:instrText>
            </w:r>
            <w:r w:rsidR="004B7943">
              <w:rPr>
                <w:noProof/>
                <w:webHidden/>
              </w:rPr>
            </w:r>
            <w:r w:rsidR="004B7943">
              <w:rPr>
                <w:noProof/>
                <w:webHidden/>
              </w:rPr>
              <w:fldChar w:fldCharType="separate"/>
            </w:r>
            <w:r w:rsidR="004B7943">
              <w:rPr>
                <w:noProof/>
                <w:webHidden/>
              </w:rPr>
              <w:t>3</w:t>
            </w:r>
            <w:r w:rsidR="004B7943">
              <w:rPr>
                <w:noProof/>
                <w:webHidden/>
              </w:rPr>
              <w:fldChar w:fldCharType="end"/>
            </w:r>
          </w:hyperlink>
        </w:p>
        <w:p w14:paraId="2B80138C" w14:textId="071B91FA" w:rsidR="004B7943" w:rsidRDefault="0018213B">
          <w:pPr>
            <w:pStyle w:val="TOC2"/>
            <w:tabs>
              <w:tab w:val="right" w:pos="9854"/>
            </w:tabs>
            <w:rPr>
              <w:rFonts w:eastAsiaTheme="minorEastAsia"/>
              <w:noProof/>
              <w:color w:val="auto"/>
              <w:lang w:eastAsia="en-AU"/>
            </w:rPr>
          </w:pPr>
          <w:hyperlink w:anchor="_Toc181865118" w:history="1">
            <w:r w:rsidR="004B7943" w:rsidRPr="009A312F">
              <w:rPr>
                <w:rStyle w:val="Hyperlink"/>
                <w:noProof/>
              </w:rPr>
              <w:t>Q1: What is the On Farm Connectivity Program?</w:t>
            </w:r>
            <w:r w:rsidR="004B7943">
              <w:rPr>
                <w:noProof/>
                <w:webHidden/>
              </w:rPr>
              <w:tab/>
            </w:r>
            <w:r w:rsidR="004B7943">
              <w:rPr>
                <w:noProof/>
                <w:webHidden/>
              </w:rPr>
              <w:fldChar w:fldCharType="begin"/>
            </w:r>
            <w:r w:rsidR="004B7943">
              <w:rPr>
                <w:noProof/>
                <w:webHidden/>
              </w:rPr>
              <w:instrText xml:space="preserve"> PAGEREF _Toc181865118 \h </w:instrText>
            </w:r>
            <w:r w:rsidR="004B7943">
              <w:rPr>
                <w:noProof/>
                <w:webHidden/>
              </w:rPr>
            </w:r>
            <w:r w:rsidR="004B7943">
              <w:rPr>
                <w:noProof/>
                <w:webHidden/>
              </w:rPr>
              <w:fldChar w:fldCharType="separate"/>
            </w:r>
            <w:r w:rsidR="004B7943">
              <w:rPr>
                <w:noProof/>
                <w:webHidden/>
              </w:rPr>
              <w:t>3</w:t>
            </w:r>
            <w:r w:rsidR="004B7943">
              <w:rPr>
                <w:noProof/>
                <w:webHidden/>
              </w:rPr>
              <w:fldChar w:fldCharType="end"/>
            </w:r>
          </w:hyperlink>
        </w:p>
        <w:p w14:paraId="6B7AB481" w14:textId="01CDF845" w:rsidR="004B7943" w:rsidRDefault="0018213B">
          <w:pPr>
            <w:pStyle w:val="TOC2"/>
            <w:tabs>
              <w:tab w:val="right" w:pos="9854"/>
            </w:tabs>
            <w:rPr>
              <w:rFonts w:eastAsiaTheme="minorEastAsia"/>
              <w:noProof/>
              <w:color w:val="auto"/>
              <w:lang w:eastAsia="en-AU"/>
            </w:rPr>
          </w:pPr>
          <w:hyperlink w:anchor="_Toc181865119" w:history="1">
            <w:r w:rsidR="004B7943" w:rsidRPr="009A312F">
              <w:rPr>
                <w:rStyle w:val="Hyperlink"/>
                <w:noProof/>
              </w:rPr>
              <w:t>Q2: What has changed in Round 2?</w:t>
            </w:r>
            <w:r w:rsidR="004B7943">
              <w:rPr>
                <w:noProof/>
                <w:webHidden/>
              </w:rPr>
              <w:tab/>
            </w:r>
            <w:r w:rsidR="004B7943">
              <w:rPr>
                <w:noProof/>
                <w:webHidden/>
              </w:rPr>
              <w:fldChar w:fldCharType="begin"/>
            </w:r>
            <w:r w:rsidR="004B7943">
              <w:rPr>
                <w:noProof/>
                <w:webHidden/>
              </w:rPr>
              <w:instrText xml:space="preserve"> PAGEREF _Toc181865119 \h </w:instrText>
            </w:r>
            <w:r w:rsidR="004B7943">
              <w:rPr>
                <w:noProof/>
                <w:webHidden/>
              </w:rPr>
            </w:r>
            <w:r w:rsidR="004B7943">
              <w:rPr>
                <w:noProof/>
                <w:webHidden/>
              </w:rPr>
              <w:fldChar w:fldCharType="separate"/>
            </w:r>
            <w:r w:rsidR="004B7943">
              <w:rPr>
                <w:noProof/>
                <w:webHidden/>
              </w:rPr>
              <w:t>3</w:t>
            </w:r>
            <w:r w:rsidR="004B7943">
              <w:rPr>
                <w:noProof/>
                <w:webHidden/>
              </w:rPr>
              <w:fldChar w:fldCharType="end"/>
            </w:r>
          </w:hyperlink>
        </w:p>
        <w:p w14:paraId="5D6BA01D" w14:textId="5F63026A" w:rsidR="004B7943" w:rsidRDefault="0018213B">
          <w:pPr>
            <w:pStyle w:val="TOC2"/>
            <w:tabs>
              <w:tab w:val="right" w:pos="9854"/>
            </w:tabs>
            <w:rPr>
              <w:rFonts w:eastAsiaTheme="minorEastAsia"/>
              <w:noProof/>
              <w:color w:val="auto"/>
              <w:lang w:eastAsia="en-AU"/>
            </w:rPr>
          </w:pPr>
          <w:hyperlink w:anchor="_Toc181865120" w:history="1">
            <w:r w:rsidR="004B7943" w:rsidRPr="009A312F">
              <w:rPr>
                <w:rStyle w:val="Hyperlink"/>
                <w:noProof/>
              </w:rPr>
              <w:t>Q3: How much is the rebate?</w:t>
            </w:r>
            <w:r w:rsidR="004B7943">
              <w:rPr>
                <w:noProof/>
                <w:webHidden/>
              </w:rPr>
              <w:tab/>
            </w:r>
            <w:r w:rsidR="004B7943">
              <w:rPr>
                <w:noProof/>
                <w:webHidden/>
              </w:rPr>
              <w:fldChar w:fldCharType="begin"/>
            </w:r>
            <w:r w:rsidR="004B7943">
              <w:rPr>
                <w:noProof/>
                <w:webHidden/>
              </w:rPr>
              <w:instrText xml:space="preserve"> PAGEREF _Toc181865120 \h </w:instrText>
            </w:r>
            <w:r w:rsidR="004B7943">
              <w:rPr>
                <w:noProof/>
                <w:webHidden/>
              </w:rPr>
            </w:r>
            <w:r w:rsidR="004B7943">
              <w:rPr>
                <w:noProof/>
                <w:webHidden/>
              </w:rPr>
              <w:fldChar w:fldCharType="separate"/>
            </w:r>
            <w:r w:rsidR="004B7943">
              <w:rPr>
                <w:noProof/>
                <w:webHidden/>
              </w:rPr>
              <w:t>3</w:t>
            </w:r>
            <w:r w:rsidR="004B7943">
              <w:rPr>
                <w:noProof/>
                <w:webHidden/>
              </w:rPr>
              <w:fldChar w:fldCharType="end"/>
            </w:r>
          </w:hyperlink>
        </w:p>
        <w:p w14:paraId="04EA5E11" w14:textId="12F0439C" w:rsidR="004B7943" w:rsidRDefault="0018213B">
          <w:pPr>
            <w:pStyle w:val="TOC2"/>
            <w:tabs>
              <w:tab w:val="right" w:pos="9854"/>
            </w:tabs>
            <w:rPr>
              <w:rFonts w:eastAsiaTheme="minorEastAsia"/>
              <w:noProof/>
              <w:color w:val="auto"/>
              <w:lang w:eastAsia="en-AU"/>
            </w:rPr>
          </w:pPr>
          <w:hyperlink w:anchor="_Toc181865121" w:history="1">
            <w:r w:rsidR="004B7943" w:rsidRPr="009A312F">
              <w:rPr>
                <w:rStyle w:val="Hyperlink"/>
                <w:noProof/>
              </w:rPr>
              <w:t>Q4: How long are the rebates available for?</w:t>
            </w:r>
            <w:r w:rsidR="004B7943">
              <w:rPr>
                <w:noProof/>
                <w:webHidden/>
              </w:rPr>
              <w:tab/>
            </w:r>
            <w:r w:rsidR="004B7943">
              <w:rPr>
                <w:noProof/>
                <w:webHidden/>
              </w:rPr>
              <w:fldChar w:fldCharType="begin"/>
            </w:r>
            <w:r w:rsidR="004B7943">
              <w:rPr>
                <w:noProof/>
                <w:webHidden/>
              </w:rPr>
              <w:instrText xml:space="preserve"> PAGEREF _Toc181865121 \h </w:instrText>
            </w:r>
            <w:r w:rsidR="004B7943">
              <w:rPr>
                <w:noProof/>
                <w:webHidden/>
              </w:rPr>
            </w:r>
            <w:r w:rsidR="004B7943">
              <w:rPr>
                <w:noProof/>
                <w:webHidden/>
              </w:rPr>
              <w:fldChar w:fldCharType="separate"/>
            </w:r>
            <w:r w:rsidR="004B7943">
              <w:rPr>
                <w:noProof/>
                <w:webHidden/>
              </w:rPr>
              <w:t>3</w:t>
            </w:r>
            <w:r w:rsidR="004B7943">
              <w:rPr>
                <w:noProof/>
                <w:webHidden/>
              </w:rPr>
              <w:fldChar w:fldCharType="end"/>
            </w:r>
          </w:hyperlink>
        </w:p>
        <w:p w14:paraId="2E276A60" w14:textId="1EDCB1C1" w:rsidR="004B7943" w:rsidRDefault="0018213B">
          <w:pPr>
            <w:pStyle w:val="TOC2"/>
            <w:tabs>
              <w:tab w:val="right" w:pos="9854"/>
            </w:tabs>
            <w:rPr>
              <w:rFonts w:eastAsiaTheme="minorEastAsia"/>
              <w:noProof/>
              <w:color w:val="auto"/>
              <w:lang w:eastAsia="en-AU"/>
            </w:rPr>
          </w:pPr>
          <w:hyperlink w:anchor="_Toc181865122" w:history="1">
            <w:r w:rsidR="004B7943" w:rsidRPr="009A312F">
              <w:rPr>
                <w:rStyle w:val="Hyperlink"/>
                <w:noProof/>
              </w:rPr>
              <w:t>Q5: Is the grant (rebate) for the full purchase price of eligible equipment?</w:t>
            </w:r>
            <w:r w:rsidR="004B7943">
              <w:rPr>
                <w:noProof/>
                <w:webHidden/>
              </w:rPr>
              <w:tab/>
            </w:r>
            <w:r w:rsidR="004B7943">
              <w:rPr>
                <w:noProof/>
                <w:webHidden/>
              </w:rPr>
              <w:fldChar w:fldCharType="begin"/>
            </w:r>
            <w:r w:rsidR="004B7943">
              <w:rPr>
                <w:noProof/>
                <w:webHidden/>
              </w:rPr>
              <w:instrText xml:space="preserve"> PAGEREF _Toc181865122 \h </w:instrText>
            </w:r>
            <w:r w:rsidR="004B7943">
              <w:rPr>
                <w:noProof/>
                <w:webHidden/>
              </w:rPr>
            </w:r>
            <w:r w:rsidR="004B7943">
              <w:rPr>
                <w:noProof/>
                <w:webHidden/>
              </w:rPr>
              <w:fldChar w:fldCharType="separate"/>
            </w:r>
            <w:r w:rsidR="004B7943">
              <w:rPr>
                <w:noProof/>
                <w:webHidden/>
              </w:rPr>
              <w:t>4</w:t>
            </w:r>
            <w:r w:rsidR="004B7943">
              <w:rPr>
                <w:noProof/>
                <w:webHidden/>
              </w:rPr>
              <w:fldChar w:fldCharType="end"/>
            </w:r>
          </w:hyperlink>
        </w:p>
        <w:p w14:paraId="3928A131" w14:textId="2708D544" w:rsidR="004B7943" w:rsidRDefault="0018213B">
          <w:pPr>
            <w:pStyle w:val="TOC2"/>
            <w:tabs>
              <w:tab w:val="right" w:pos="9854"/>
            </w:tabs>
            <w:rPr>
              <w:rFonts w:eastAsiaTheme="minorEastAsia"/>
              <w:noProof/>
              <w:color w:val="auto"/>
              <w:lang w:eastAsia="en-AU"/>
            </w:rPr>
          </w:pPr>
          <w:hyperlink w:anchor="_Toc181865123" w:history="1">
            <w:r w:rsidR="004B7943" w:rsidRPr="009A312F">
              <w:rPr>
                <w:rStyle w:val="Hyperlink"/>
                <w:noProof/>
              </w:rPr>
              <w:t>Q6: I would like to participate, but I’m not sure how to improve connectivity in my business. Can someone help with this?</w:t>
            </w:r>
            <w:r w:rsidR="004B7943">
              <w:rPr>
                <w:noProof/>
                <w:webHidden/>
              </w:rPr>
              <w:tab/>
            </w:r>
            <w:r w:rsidR="004B7943">
              <w:rPr>
                <w:noProof/>
                <w:webHidden/>
              </w:rPr>
              <w:fldChar w:fldCharType="begin"/>
            </w:r>
            <w:r w:rsidR="004B7943">
              <w:rPr>
                <w:noProof/>
                <w:webHidden/>
              </w:rPr>
              <w:instrText xml:space="preserve"> PAGEREF _Toc181865123 \h </w:instrText>
            </w:r>
            <w:r w:rsidR="004B7943">
              <w:rPr>
                <w:noProof/>
                <w:webHidden/>
              </w:rPr>
            </w:r>
            <w:r w:rsidR="004B7943">
              <w:rPr>
                <w:noProof/>
                <w:webHidden/>
              </w:rPr>
              <w:fldChar w:fldCharType="separate"/>
            </w:r>
            <w:r w:rsidR="004B7943">
              <w:rPr>
                <w:noProof/>
                <w:webHidden/>
              </w:rPr>
              <w:t>4</w:t>
            </w:r>
            <w:r w:rsidR="004B7943">
              <w:rPr>
                <w:noProof/>
                <w:webHidden/>
              </w:rPr>
              <w:fldChar w:fldCharType="end"/>
            </w:r>
          </w:hyperlink>
        </w:p>
        <w:p w14:paraId="66BCB71B" w14:textId="5DE4E2D3" w:rsidR="004B7943" w:rsidRDefault="0018213B">
          <w:pPr>
            <w:pStyle w:val="TOC2"/>
            <w:tabs>
              <w:tab w:val="right" w:pos="9854"/>
            </w:tabs>
            <w:rPr>
              <w:rFonts w:eastAsiaTheme="minorEastAsia"/>
              <w:noProof/>
              <w:color w:val="auto"/>
              <w:lang w:eastAsia="en-AU"/>
            </w:rPr>
          </w:pPr>
          <w:hyperlink w:anchor="_Toc181865124" w:history="1">
            <w:r w:rsidR="004B7943" w:rsidRPr="009A312F">
              <w:rPr>
                <w:rStyle w:val="Hyperlink"/>
                <w:noProof/>
              </w:rPr>
              <w:t>Q7: Will I be subject to an audit?</w:t>
            </w:r>
            <w:r w:rsidR="004B7943">
              <w:rPr>
                <w:noProof/>
                <w:webHidden/>
              </w:rPr>
              <w:tab/>
            </w:r>
            <w:r w:rsidR="004B7943">
              <w:rPr>
                <w:noProof/>
                <w:webHidden/>
              </w:rPr>
              <w:fldChar w:fldCharType="begin"/>
            </w:r>
            <w:r w:rsidR="004B7943">
              <w:rPr>
                <w:noProof/>
                <w:webHidden/>
              </w:rPr>
              <w:instrText xml:space="preserve"> PAGEREF _Toc181865124 \h </w:instrText>
            </w:r>
            <w:r w:rsidR="004B7943">
              <w:rPr>
                <w:noProof/>
                <w:webHidden/>
              </w:rPr>
            </w:r>
            <w:r w:rsidR="004B7943">
              <w:rPr>
                <w:noProof/>
                <w:webHidden/>
              </w:rPr>
              <w:fldChar w:fldCharType="separate"/>
            </w:r>
            <w:r w:rsidR="004B7943">
              <w:rPr>
                <w:noProof/>
                <w:webHidden/>
              </w:rPr>
              <w:t>4</w:t>
            </w:r>
            <w:r w:rsidR="004B7943">
              <w:rPr>
                <w:noProof/>
                <w:webHidden/>
              </w:rPr>
              <w:fldChar w:fldCharType="end"/>
            </w:r>
          </w:hyperlink>
        </w:p>
        <w:p w14:paraId="70C96CA2" w14:textId="4798B2FB" w:rsidR="004B7943" w:rsidRDefault="0018213B">
          <w:pPr>
            <w:pStyle w:val="TOC2"/>
            <w:tabs>
              <w:tab w:val="right" w:pos="9854"/>
            </w:tabs>
            <w:rPr>
              <w:rFonts w:eastAsiaTheme="minorEastAsia"/>
              <w:noProof/>
              <w:color w:val="auto"/>
              <w:lang w:eastAsia="en-AU"/>
            </w:rPr>
          </w:pPr>
          <w:hyperlink w:anchor="_Toc181865125" w:history="1">
            <w:r w:rsidR="004B7943" w:rsidRPr="009A312F">
              <w:rPr>
                <w:rStyle w:val="Hyperlink"/>
                <w:noProof/>
              </w:rPr>
              <w:t>Q8: Will there be future opportunities under the Program?</w:t>
            </w:r>
            <w:r w:rsidR="004B7943">
              <w:rPr>
                <w:noProof/>
                <w:webHidden/>
              </w:rPr>
              <w:tab/>
            </w:r>
            <w:r w:rsidR="004B7943">
              <w:rPr>
                <w:noProof/>
                <w:webHidden/>
              </w:rPr>
              <w:fldChar w:fldCharType="begin"/>
            </w:r>
            <w:r w:rsidR="004B7943">
              <w:rPr>
                <w:noProof/>
                <w:webHidden/>
              </w:rPr>
              <w:instrText xml:space="preserve"> PAGEREF _Toc181865125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7A597D48" w14:textId="5A7C412A" w:rsidR="004B7943" w:rsidRDefault="0018213B">
          <w:pPr>
            <w:pStyle w:val="TOC1"/>
            <w:rPr>
              <w:rFonts w:eastAsiaTheme="minorEastAsia"/>
              <w:b w:val="0"/>
              <w:noProof/>
              <w:color w:val="auto"/>
              <w:sz w:val="22"/>
              <w:u w:val="none"/>
              <w:lang w:eastAsia="en-AU"/>
            </w:rPr>
          </w:pPr>
          <w:hyperlink w:anchor="_Toc181865126" w:history="1">
            <w:r w:rsidR="004B7943" w:rsidRPr="009A312F">
              <w:rPr>
                <w:rStyle w:val="Hyperlink"/>
                <w:noProof/>
              </w:rPr>
              <w:t>Primary Producers Eligibility</w:t>
            </w:r>
            <w:r w:rsidR="004B7943">
              <w:rPr>
                <w:noProof/>
                <w:webHidden/>
              </w:rPr>
              <w:tab/>
            </w:r>
            <w:r w:rsidR="004B7943">
              <w:rPr>
                <w:noProof/>
                <w:webHidden/>
              </w:rPr>
              <w:fldChar w:fldCharType="begin"/>
            </w:r>
            <w:r w:rsidR="004B7943">
              <w:rPr>
                <w:noProof/>
                <w:webHidden/>
              </w:rPr>
              <w:instrText xml:space="preserve"> PAGEREF _Toc181865126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56282BDD" w14:textId="26DEF0BA" w:rsidR="004B7943" w:rsidRDefault="0018213B">
          <w:pPr>
            <w:pStyle w:val="TOC2"/>
            <w:tabs>
              <w:tab w:val="right" w:pos="9854"/>
            </w:tabs>
            <w:rPr>
              <w:rFonts w:eastAsiaTheme="minorEastAsia"/>
              <w:noProof/>
              <w:color w:val="auto"/>
              <w:lang w:eastAsia="en-AU"/>
            </w:rPr>
          </w:pPr>
          <w:hyperlink w:anchor="_Toc181865127" w:history="1">
            <w:r w:rsidR="004B7943" w:rsidRPr="009A312F">
              <w:rPr>
                <w:rStyle w:val="Hyperlink"/>
                <w:noProof/>
              </w:rPr>
              <w:t>Q9: I received a rebate in Round 1, am I eligible to apply for a rebate in Round 2?</w:t>
            </w:r>
            <w:r w:rsidR="004B7943">
              <w:rPr>
                <w:noProof/>
                <w:webHidden/>
              </w:rPr>
              <w:tab/>
            </w:r>
            <w:r w:rsidR="004B7943">
              <w:rPr>
                <w:noProof/>
                <w:webHidden/>
              </w:rPr>
              <w:fldChar w:fldCharType="begin"/>
            </w:r>
            <w:r w:rsidR="004B7943">
              <w:rPr>
                <w:noProof/>
                <w:webHidden/>
              </w:rPr>
              <w:instrText xml:space="preserve"> PAGEREF _Toc181865127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5E27AF1A" w14:textId="50720BB9" w:rsidR="004B7943" w:rsidRDefault="0018213B">
          <w:pPr>
            <w:pStyle w:val="TOC2"/>
            <w:tabs>
              <w:tab w:val="right" w:pos="9854"/>
            </w:tabs>
            <w:rPr>
              <w:rFonts w:eastAsiaTheme="minorEastAsia"/>
              <w:noProof/>
              <w:color w:val="auto"/>
              <w:lang w:eastAsia="en-AU"/>
            </w:rPr>
          </w:pPr>
          <w:hyperlink w:anchor="_Toc181865128" w:history="1">
            <w:r w:rsidR="004B7943" w:rsidRPr="009A312F">
              <w:rPr>
                <w:rStyle w:val="Hyperlink"/>
                <w:noProof/>
              </w:rPr>
              <w:t>Q10: I’m a Primary Producer, is my business eligible for a grant (rebate)?</w:t>
            </w:r>
            <w:r w:rsidR="004B7943">
              <w:rPr>
                <w:noProof/>
                <w:webHidden/>
              </w:rPr>
              <w:tab/>
            </w:r>
            <w:r w:rsidR="004B7943">
              <w:rPr>
                <w:noProof/>
                <w:webHidden/>
              </w:rPr>
              <w:fldChar w:fldCharType="begin"/>
            </w:r>
            <w:r w:rsidR="004B7943">
              <w:rPr>
                <w:noProof/>
                <w:webHidden/>
              </w:rPr>
              <w:instrText xml:space="preserve"> PAGEREF _Toc181865128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33754EEA" w14:textId="41956339" w:rsidR="004B7943" w:rsidRDefault="0018213B">
          <w:pPr>
            <w:pStyle w:val="TOC2"/>
            <w:tabs>
              <w:tab w:val="right" w:pos="9854"/>
            </w:tabs>
            <w:rPr>
              <w:rFonts w:eastAsiaTheme="minorEastAsia"/>
              <w:noProof/>
              <w:color w:val="auto"/>
              <w:lang w:eastAsia="en-AU"/>
            </w:rPr>
          </w:pPr>
          <w:hyperlink w:anchor="_Toc181865129" w:history="1">
            <w:r w:rsidR="004B7943" w:rsidRPr="009A312F">
              <w:rPr>
                <w:rStyle w:val="Hyperlink"/>
                <w:noProof/>
              </w:rPr>
              <w:t>Q11: I have already claimed once under Round 2, am I eligible to claim again for a different purchase?</w:t>
            </w:r>
            <w:r w:rsidR="004B7943">
              <w:rPr>
                <w:noProof/>
                <w:webHidden/>
              </w:rPr>
              <w:tab/>
            </w:r>
            <w:r w:rsidR="004B7943">
              <w:rPr>
                <w:noProof/>
                <w:webHidden/>
              </w:rPr>
              <w:fldChar w:fldCharType="begin"/>
            </w:r>
            <w:r w:rsidR="004B7943">
              <w:rPr>
                <w:noProof/>
                <w:webHidden/>
              </w:rPr>
              <w:instrText xml:space="preserve"> PAGEREF _Toc181865129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36613203" w14:textId="6C8F64DF" w:rsidR="004B7943" w:rsidRDefault="0018213B">
          <w:pPr>
            <w:pStyle w:val="TOC2"/>
            <w:tabs>
              <w:tab w:val="right" w:pos="9854"/>
            </w:tabs>
            <w:rPr>
              <w:rFonts w:eastAsiaTheme="minorEastAsia"/>
              <w:noProof/>
              <w:color w:val="auto"/>
              <w:lang w:eastAsia="en-AU"/>
            </w:rPr>
          </w:pPr>
          <w:hyperlink w:anchor="_Toc181865130" w:history="1">
            <w:r w:rsidR="004B7943" w:rsidRPr="009A312F">
              <w:rPr>
                <w:rStyle w:val="Hyperlink"/>
                <w:noProof/>
              </w:rPr>
              <w:t>Q12: I am a Primary Producer; how do I apply for a rebate?</w:t>
            </w:r>
            <w:r w:rsidR="004B7943">
              <w:rPr>
                <w:noProof/>
                <w:webHidden/>
              </w:rPr>
              <w:tab/>
            </w:r>
            <w:r w:rsidR="004B7943">
              <w:rPr>
                <w:noProof/>
                <w:webHidden/>
              </w:rPr>
              <w:fldChar w:fldCharType="begin"/>
            </w:r>
            <w:r w:rsidR="004B7943">
              <w:rPr>
                <w:noProof/>
                <w:webHidden/>
              </w:rPr>
              <w:instrText xml:space="preserve"> PAGEREF _Toc181865130 \h </w:instrText>
            </w:r>
            <w:r w:rsidR="004B7943">
              <w:rPr>
                <w:noProof/>
                <w:webHidden/>
              </w:rPr>
            </w:r>
            <w:r w:rsidR="004B7943">
              <w:rPr>
                <w:noProof/>
                <w:webHidden/>
              </w:rPr>
              <w:fldChar w:fldCharType="separate"/>
            </w:r>
            <w:r w:rsidR="004B7943">
              <w:rPr>
                <w:noProof/>
                <w:webHidden/>
              </w:rPr>
              <w:t>5</w:t>
            </w:r>
            <w:r w:rsidR="004B7943">
              <w:rPr>
                <w:noProof/>
                <w:webHidden/>
              </w:rPr>
              <w:fldChar w:fldCharType="end"/>
            </w:r>
          </w:hyperlink>
        </w:p>
        <w:p w14:paraId="49C8701C" w14:textId="64E11725" w:rsidR="004B7943" w:rsidRDefault="0018213B">
          <w:pPr>
            <w:pStyle w:val="TOC2"/>
            <w:tabs>
              <w:tab w:val="right" w:pos="9854"/>
            </w:tabs>
            <w:rPr>
              <w:rFonts w:eastAsiaTheme="minorEastAsia"/>
              <w:noProof/>
              <w:color w:val="auto"/>
              <w:lang w:eastAsia="en-AU"/>
            </w:rPr>
          </w:pPr>
          <w:hyperlink w:anchor="_Toc181865131" w:history="1">
            <w:r w:rsidR="004B7943" w:rsidRPr="009A312F">
              <w:rPr>
                <w:rStyle w:val="Hyperlink"/>
                <w:noProof/>
              </w:rPr>
              <w:t>Q13: Is the revenue cap based on the farming enterprise only?</w:t>
            </w:r>
            <w:r w:rsidR="004B7943">
              <w:rPr>
                <w:noProof/>
                <w:webHidden/>
              </w:rPr>
              <w:tab/>
            </w:r>
            <w:r w:rsidR="004B7943">
              <w:rPr>
                <w:noProof/>
                <w:webHidden/>
              </w:rPr>
              <w:fldChar w:fldCharType="begin"/>
            </w:r>
            <w:r w:rsidR="004B7943">
              <w:rPr>
                <w:noProof/>
                <w:webHidden/>
              </w:rPr>
              <w:instrText xml:space="preserve"> PAGEREF _Toc181865131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2981C5E7" w14:textId="451E0265" w:rsidR="004B7943" w:rsidRDefault="0018213B">
          <w:pPr>
            <w:pStyle w:val="TOC1"/>
            <w:rPr>
              <w:rFonts w:eastAsiaTheme="minorEastAsia"/>
              <w:b w:val="0"/>
              <w:noProof/>
              <w:color w:val="auto"/>
              <w:sz w:val="22"/>
              <w:u w:val="none"/>
              <w:lang w:eastAsia="en-AU"/>
            </w:rPr>
          </w:pPr>
          <w:hyperlink w:anchor="_Toc181865132" w:history="1">
            <w:r w:rsidR="004B7943" w:rsidRPr="009A312F">
              <w:rPr>
                <w:rStyle w:val="Hyperlink"/>
                <w:noProof/>
              </w:rPr>
              <w:t>Approved Suppliers</w:t>
            </w:r>
            <w:r w:rsidR="004B7943">
              <w:rPr>
                <w:noProof/>
                <w:webHidden/>
              </w:rPr>
              <w:tab/>
            </w:r>
            <w:r w:rsidR="004B7943">
              <w:rPr>
                <w:noProof/>
                <w:webHidden/>
              </w:rPr>
              <w:fldChar w:fldCharType="begin"/>
            </w:r>
            <w:r w:rsidR="004B7943">
              <w:rPr>
                <w:noProof/>
                <w:webHidden/>
              </w:rPr>
              <w:instrText xml:space="preserve"> PAGEREF _Toc181865132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7291FFB0" w14:textId="69C4BE35" w:rsidR="004B7943" w:rsidRDefault="0018213B">
          <w:pPr>
            <w:pStyle w:val="TOC2"/>
            <w:tabs>
              <w:tab w:val="right" w:pos="9854"/>
            </w:tabs>
            <w:rPr>
              <w:rFonts w:eastAsiaTheme="minorEastAsia"/>
              <w:noProof/>
              <w:color w:val="auto"/>
              <w:lang w:eastAsia="en-AU"/>
            </w:rPr>
          </w:pPr>
          <w:hyperlink w:anchor="_Toc181865133" w:history="1">
            <w:r w:rsidR="004B7943" w:rsidRPr="009A312F">
              <w:rPr>
                <w:rStyle w:val="Hyperlink"/>
                <w:noProof/>
              </w:rPr>
              <w:t>Q14: Who is an Approved Supplier?</w:t>
            </w:r>
            <w:r w:rsidR="004B7943">
              <w:rPr>
                <w:noProof/>
                <w:webHidden/>
              </w:rPr>
              <w:tab/>
            </w:r>
            <w:r w:rsidR="004B7943">
              <w:rPr>
                <w:noProof/>
                <w:webHidden/>
              </w:rPr>
              <w:fldChar w:fldCharType="begin"/>
            </w:r>
            <w:r w:rsidR="004B7943">
              <w:rPr>
                <w:noProof/>
                <w:webHidden/>
              </w:rPr>
              <w:instrText xml:space="preserve"> PAGEREF _Toc181865133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660AFBCB" w14:textId="67B7266B" w:rsidR="004B7943" w:rsidRDefault="0018213B">
          <w:pPr>
            <w:pStyle w:val="TOC2"/>
            <w:tabs>
              <w:tab w:val="right" w:pos="9854"/>
            </w:tabs>
            <w:rPr>
              <w:rFonts w:eastAsiaTheme="minorEastAsia"/>
              <w:noProof/>
              <w:color w:val="auto"/>
              <w:lang w:eastAsia="en-AU"/>
            </w:rPr>
          </w:pPr>
          <w:hyperlink w:anchor="_Toc181865134" w:history="1">
            <w:r w:rsidR="004B7943" w:rsidRPr="009A312F">
              <w:rPr>
                <w:rStyle w:val="Hyperlink"/>
                <w:noProof/>
              </w:rPr>
              <w:t>Q15: Where can I find a list of Approved Suppliers?</w:t>
            </w:r>
            <w:r w:rsidR="004B7943">
              <w:rPr>
                <w:noProof/>
                <w:webHidden/>
              </w:rPr>
              <w:tab/>
            </w:r>
            <w:r w:rsidR="004B7943">
              <w:rPr>
                <w:noProof/>
                <w:webHidden/>
              </w:rPr>
              <w:fldChar w:fldCharType="begin"/>
            </w:r>
            <w:r w:rsidR="004B7943">
              <w:rPr>
                <w:noProof/>
                <w:webHidden/>
              </w:rPr>
              <w:instrText xml:space="preserve"> PAGEREF _Toc181865134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4E6A9A80" w14:textId="38174B9D" w:rsidR="004B7943" w:rsidRDefault="0018213B">
          <w:pPr>
            <w:pStyle w:val="TOC2"/>
            <w:tabs>
              <w:tab w:val="right" w:pos="9854"/>
            </w:tabs>
            <w:rPr>
              <w:rFonts w:eastAsiaTheme="minorEastAsia"/>
              <w:noProof/>
              <w:color w:val="auto"/>
              <w:lang w:eastAsia="en-AU"/>
            </w:rPr>
          </w:pPr>
          <w:hyperlink w:anchor="_Toc181865135" w:history="1">
            <w:r w:rsidR="004B7943" w:rsidRPr="009A312F">
              <w:rPr>
                <w:rStyle w:val="Hyperlink"/>
                <w:noProof/>
              </w:rPr>
              <w:t>Q16: What service should I expect from Approved Suppliers?</w:t>
            </w:r>
            <w:r w:rsidR="004B7943">
              <w:rPr>
                <w:noProof/>
                <w:webHidden/>
              </w:rPr>
              <w:tab/>
            </w:r>
            <w:r w:rsidR="004B7943">
              <w:rPr>
                <w:noProof/>
                <w:webHidden/>
              </w:rPr>
              <w:fldChar w:fldCharType="begin"/>
            </w:r>
            <w:r w:rsidR="004B7943">
              <w:rPr>
                <w:noProof/>
                <w:webHidden/>
              </w:rPr>
              <w:instrText xml:space="preserve"> PAGEREF _Toc181865135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6AB5EEB9" w14:textId="624B8718" w:rsidR="004B7943" w:rsidRDefault="0018213B">
          <w:pPr>
            <w:pStyle w:val="TOC2"/>
            <w:tabs>
              <w:tab w:val="right" w:pos="9854"/>
            </w:tabs>
            <w:rPr>
              <w:rFonts w:eastAsiaTheme="minorEastAsia"/>
              <w:noProof/>
              <w:color w:val="auto"/>
              <w:lang w:eastAsia="en-AU"/>
            </w:rPr>
          </w:pPr>
          <w:hyperlink w:anchor="_Toc181865136" w:history="1">
            <w:r w:rsidR="004B7943" w:rsidRPr="009A312F">
              <w:rPr>
                <w:rStyle w:val="Hyperlink"/>
                <w:noProof/>
              </w:rPr>
              <w:t>Q17: Can you use 2 suppliers for the one grant?</w:t>
            </w:r>
            <w:r w:rsidR="004B7943">
              <w:rPr>
                <w:noProof/>
                <w:webHidden/>
              </w:rPr>
              <w:tab/>
            </w:r>
            <w:r w:rsidR="004B7943">
              <w:rPr>
                <w:noProof/>
                <w:webHidden/>
              </w:rPr>
              <w:fldChar w:fldCharType="begin"/>
            </w:r>
            <w:r w:rsidR="004B7943">
              <w:rPr>
                <w:noProof/>
                <w:webHidden/>
              </w:rPr>
              <w:instrText xml:space="preserve"> PAGEREF _Toc181865136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60942152" w14:textId="06F94581" w:rsidR="004B7943" w:rsidRDefault="0018213B">
          <w:pPr>
            <w:pStyle w:val="TOC2"/>
            <w:tabs>
              <w:tab w:val="right" w:pos="9854"/>
            </w:tabs>
            <w:rPr>
              <w:rFonts w:eastAsiaTheme="minorEastAsia"/>
              <w:noProof/>
              <w:color w:val="auto"/>
              <w:lang w:eastAsia="en-AU"/>
            </w:rPr>
          </w:pPr>
          <w:hyperlink w:anchor="_Toc181865137" w:history="1">
            <w:r w:rsidR="004B7943" w:rsidRPr="009A312F">
              <w:rPr>
                <w:rStyle w:val="Hyperlink"/>
                <w:noProof/>
              </w:rPr>
              <w:t>Q18: Can I choose the Approved Supplier?</w:t>
            </w:r>
            <w:r w:rsidR="004B7943">
              <w:rPr>
                <w:noProof/>
                <w:webHidden/>
              </w:rPr>
              <w:tab/>
            </w:r>
            <w:r w:rsidR="004B7943">
              <w:rPr>
                <w:noProof/>
                <w:webHidden/>
              </w:rPr>
              <w:fldChar w:fldCharType="begin"/>
            </w:r>
            <w:r w:rsidR="004B7943">
              <w:rPr>
                <w:noProof/>
                <w:webHidden/>
              </w:rPr>
              <w:instrText xml:space="preserve"> PAGEREF _Toc181865137 \h </w:instrText>
            </w:r>
            <w:r w:rsidR="004B7943">
              <w:rPr>
                <w:noProof/>
                <w:webHidden/>
              </w:rPr>
            </w:r>
            <w:r w:rsidR="004B7943">
              <w:rPr>
                <w:noProof/>
                <w:webHidden/>
              </w:rPr>
              <w:fldChar w:fldCharType="separate"/>
            </w:r>
            <w:r w:rsidR="004B7943">
              <w:rPr>
                <w:noProof/>
                <w:webHidden/>
              </w:rPr>
              <w:t>6</w:t>
            </w:r>
            <w:r w:rsidR="004B7943">
              <w:rPr>
                <w:noProof/>
                <w:webHidden/>
              </w:rPr>
              <w:fldChar w:fldCharType="end"/>
            </w:r>
          </w:hyperlink>
        </w:p>
        <w:p w14:paraId="2DCF3922" w14:textId="50406CAA" w:rsidR="004B7943" w:rsidRDefault="0018213B">
          <w:pPr>
            <w:pStyle w:val="TOC2"/>
            <w:tabs>
              <w:tab w:val="right" w:pos="9854"/>
            </w:tabs>
            <w:rPr>
              <w:rFonts w:eastAsiaTheme="minorEastAsia"/>
              <w:noProof/>
              <w:color w:val="auto"/>
              <w:lang w:eastAsia="en-AU"/>
            </w:rPr>
          </w:pPr>
          <w:hyperlink w:anchor="_Toc181865138" w:history="1">
            <w:r w:rsidR="004B7943" w:rsidRPr="009A312F">
              <w:rPr>
                <w:rStyle w:val="Hyperlink"/>
                <w:noProof/>
              </w:rPr>
              <w:t>Q19: What if I cannot find someone to service my local area?</w:t>
            </w:r>
            <w:r w:rsidR="004B7943">
              <w:rPr>
                <w:noProof/>
                <w:webHidden/>
              </w:rPr>
              <w:tab/>
            </w:r>
            <w:r w:rsidR="004B7943">
              <w:rPr>
                <w:noProof/>
                <w:webHidden/>
              </w:rPr>
              <w:fldChar w:fldCharType="begin"/>
            </w:r>
            <w:r w:rsidR="004B7943">
              <w:rPr>
                <w:noProof/>
                <w:webHidden/>
              </w:rPr>
              <w:instrText xml:space="preserve"> PAGEREF _Toc181865138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01CF87E0" w14:textId="226F3607" w:rsidR="004B7943" w:rsidRDefault="0018213B">
          <w:pPr>
            <w:pStyle w:val="TOC2"/>
            <w:tabs>
              <w:tab w:val="right" w:pos="9854"/>
            </w:tabs>
            <w:rPr>
              <w:rFonts w:eastAsiaTheme="minorEastAsia"/>
              <w:noProof/>
              <w:color w:val="auto"/>
              <w:lang w:eastAsia="en-AU"/>
            </w:rPr>
          </w:pPr>
          <w:hyperlink w:anchor="_Toc181865139" w:history="1">
            <w:r w:rsidR="004B7943" w:rsidRPr="009A312F">
              <w:rPr>
                <w:rStyle w:val="Hyperlink"/>
                <w:noProof/>
              </w:rPr>
              <w:t>Q20: Can I get multiple quotes?</w:t>
            </w:r>
            <w:r w:rsidR="004B7943">
              <w:rPr>
                <w:noProof/>
                <w:webHidden/>
              </w:rPr>
              <w:tab/>
            </w:r>
            <w:r w:rsidR="004B7943">
              <w:rPr>
                <w:noProof/>
                <w:webHidden/>
              </w:rPr>
              <w:fldChar w:fldCharType="begin"/>
            </w:r>
            <w:r w:rsidR="004B7943">
              <w:rPr>
                <w:noProof/>
                <w:webHidden/>
              </w:rPr>
              <w:instrText xml:space="preserve"> PAGEREF _Toc181865139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119C4A89" w14:textId="42B8B30E" w:rsidR="004B7943" w:rsidRDefault="0018213B">
          <w:pPr>
            <w:pStyle w:val="TOC2"/>
            <w:tabs>
              <w:tab w:val="right" w:pos="9854"/>
            </w:tabs>
            <w:rPr>
              <w:rFonts w:eastAsiaTheme="minorEastAsia"/>
              <w:noProof/>
              <w:color w:val="auto"/>
              <w:lang w:eastAsia="en-AU"/>
            </w:rPr>
          </w:pPr>
          <w:hyperlink w:anchor="_Toc181865140" w:history="1">
            <w:r w:rsidR="004B7943" w:rsidRPr="009A312F">
              <w:rPr>
                <w:rStyle w:val="Hyperlink"/>
                <w:noProof/>
              </w:rPr>
              <w:t>Q21: When I receive a quote am I obliged to accept?</w:t>
            </w:r>
            <w:r w:rsidR="004B7943">
              <w:rPr>
                <w:noProof/>
                <w:webHidden/>
              </w:rPr>
              <w:tab/>
            </w:r>
            <w:r w:rsidR="004B7943">
              <w:rPr>
                <w:noProof/>
                <w:webHidden/>
              </w:rPr>
              <w:fldChar w:fldCharType="begin"/>
            </w:r>
            <w:r w:rsidR="004B7943">
              <w:rPr>
                <w:noProof/>
                <w:webHidden/>
              </w:rPr>
              <w:instrText xml:space="preserve"> PAGEREF _Toc181865140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33E4190D" w14:textId="41D5261A" w:rsidR="004B7943" w:rsidRDefault="0018213B">
          <w:pPr>
            <w:pStyle w:val="TOC1"/>
            <w:rPr>
              <w:rFonts w:eastAsiaTheme="minorEastAsia"/>
              <w:b w:val="0"/>
              <w:noProof/>
              <w:color w:val="auto"/>
              <w:sz w:val="22"/>
              <w:u w:val="none"/>
              <w:lang w:eastAsia="en-AU"/>
            </w:rPr>
          </w:pPr>
          <w:hyperlink w:anchor="_Toc181865141" w:history="1">
            <w:r w:rsidR="004B7943" w:rsidRPr="009A312F">
              <w:rPr>
                <w:rStyle w:val="Hyperlink"/>
                <w:noProof/>
              </w:rPr>
              <w:t>Eligible Equipment</w:t>
            </w:r>
            <w:r w:rsidR="004B7943">
              <w:rPr>
                <w:noProof/>
                <w:webHidden/>
              </w:rPr>
              <w:tab/>
            </w:r>
            <w:r w:rsidR="004B7943">
              <w:rPr>
                <w:noProof/>
                <w:webHidden/>
              </w:rPr>
              <w:fldChar w:fldCharType="begin"/>
            </w:r>
            <w:r w:rsidR="004B7943">
              <w:rPr>
                <w:noProof/>
                <w:webHidden/>
              </w:rPr>
              <w:instrText xml:space="preserve"> PAGEREF _Toc181865141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50A1E9CE" w14:textId="178FB8C7" w:rsidR="004B7943" w:rsidRDefault="0018213B">
          <w:pPr>
            <w:pStyle w:val="TOC2"/>
            <w:tabs>
              <w:tab w:val="right" w:pos="9854"/>
            </w:tabs>
            <w:rPr>
              <w:rFonts w:eastAsiaTheme="minorEastAsia"/>
              <w:noProof/>
              <w:color w:val="auto"/>
              <w:lang w:eastAsia="en-AU"/>
            </w:rPr>
          </w:pPr>
          <w:hyperlink w:anchor="_Toc181865142" w:history="1">
            <w:r w:rsidR="004B7943" w:rsidRPr="009A312F">
              <w:rPr>
                <w:rStyle w:val="Hyperlink"/>
                <w:noProof/>
              </w:rPr>
              <w:t>Q22: What connectivity equipment or solutions are covered under the Program?</w:t>
            </w:r>
            <w:r w:rsidR="004B7943">
              <w:rPr>
                <w:noProof/>
                <w:webHidden/>
              </w:rPr>
              <w:tab/>
            </w:r>
            <w:r w:rsidR="004B7943">
              <w:rPr>
                <w:noProof/>
                <w:webHidden/>
              </w:rPr>
              <w:fldChar w:fldCharType="begin"/>
            </w:r>
            <w:r w:rsidR="004B7943">
              <w:rPr>
                <w:noProof/>
                <w:webHidden/>
              </w:rPr>
              <w:instrText xml:space="preserve"> PAGEREF _Toc181865142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6E9354C2" w14:textId="63D72D2D" w:rsidR="004B7943" w:rsidRDefault="0018213B">
          <w:pPr>
            <w:pStyle w:val="TOC2"/>
            <w:tabs>
              <w:tab w:val="right" w:pos="9854"/>
            </w:tabs>
            <w:rPr>
              <w:rFonts w:eastAsiaTheme="minorEastAsia"/>
              <w:noProof/>
              <w:color w:val="auto"/>
              <w:lang w:eastAsia="en-AU"/>
            </w:rPr>
          </w:pPr>
          <w:hyperlink w:anchor="_Toc181865143" w:history="1">
            <w:r w:rsidR="004B7943" w:rsidRPr="009A312F">
              <w:rPr>
                <w:rStyle w:val="Hyperlink"/>
                <w:noProof/>
              </w:rPr>
              <w:t>Q23: What is not covered under the Program?</w:t>
            </w:r>
            <w:r w:rsidR="004B7943">
              <w:rPr>
                <w:noProof/>
                <w:webHidden/>
              </w:rPr>
              <w:tab/>
            </w:r>
            <w:r w:rsidR="004B7943">
              <w:rPr>
                <w:noProof/>
                <w:webHidden/>
              </w:rPr>
              <w:fldChar w:fldCharType="begin"/>
            </w:r>
            <w:r w:rsidR="004B7943">
              <w:rPr>
                <w:noProof/>
                <w:webHidden/>
              </w:rPr>
              <w:instrText xml:space="preserve"> PAGEREF _Toc181865143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252776E9" w14:textId="52352AA4" w:rsidR="004B7943" w:rsidRDefault="0018213B">
          <w:pPr>
            <w:pStyle w:val="TOC2"/>
            <w:tabs>
              <w:tab w:val="right" w:pos="9854"/>
            </w:tabs>
            <w:rPr>
              <w:rFonts w:eastAsiaTheme="minorEastAsia"/>
              <w:noProof/>
              <w:color w:val="auto"/>
              <w:lang w:eastAsia="en-AU"/>
            </w:rPr>
          </w:pPr>
          <w:hyperlink w:anchor="_Toc181865144" w:history="1">
            <w:r w:rsidR="004B7943" w:rsidRPr="009A312F">
              <w:rPr>
                <w:rStyle w:val="Hyperlink"/>
                <w:noProof/>
              </w:rPr>
              <w:t>Q24: Are insurance and maintenance costs eligible for the rebate?</w:t>
            </w:r>
            <w:r w:rsidR="004B7943">
              <w:rPr>
                <w:noProof/>
                <w:webHidden/>
              </w:rPr>
              <w:tab/>
            </w:r>
            <w:r w:rsidR="004B7943">
              <w:rPr>
                <w:noProof/>
                <w:webHidden/>
              </w:rPr>
              <w:fldChar w:fldCharType="begin"/>
            </w:r>
            <w:r w:rsidR="004B7943">
              <w:rPr>
                <w:noProof/>
                <w:webHidden/>
              </w:rPr>
              <w:instrText xml:space="preserve"> PAGEREF _Toc181865144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760999CA" w14:textId="621A00F7" w:rsidR="004B7943" w:rsidRDefault="0018213B">
          <w:pPr>
            <w:pStyle w:val="TOC2"/>
            <w:tabs>
              <w:tab w:val="right" w:pos="9854"/>
            </w:tabs>
            <w:rPr>
              <w:rFonts w:eastAsiaTheme="minorEastAsia"/>
              <w:noProof/>
              <w:color w:val="auto"/>
              <w:lang w:eastAsia="en-AU"/>
            </w:rPr>
          </w:pPr>
          <w:hyperlink w:anchor="_Toc181865145" w:history="1">
            <w:r w:rsidR="004B7943" w:rsidRPr="009A312F">
              <w:rPr>
                <w:rStyle w:val="Hyperlink"/>
                <w:noProof/>
              </w:rPr>
              <w:t>Q25: Does the rebate cover any ongoing costs involved with new tech e.g. hosting and monitoring fees?</w:t>
            </w:r>
            <w:r w:rsidR="004B7943">
              <w:rPr>
                <w:noProof/>
                <w:webHidden/>
              </w:rPr>
              <w:tab/>
            </w:r>
            <w:r w:rsidR="004B7943">
              <w:rPr>
                <w:noProof/>
                <w:webHidden/>
              </w:rPr>
              <w:fldChar w:fldCharType="begin"/>
            </w:r>
            <w:r w:rsidR="004B7943">
              <w:rPr>
                <w:noProof/>
                <w:webHidden/>
              </w:rPr>
              <w:instrText xml:space="preserve"> PAGEREF _Toc181865145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695DCFB8" w14:textId="3337DC6C" w:rsidR="004B7943" w:rsidRDefault="0018213B">
          <w:pPr>
            <w:pStyle w:val="TOC2"/>
            <w:tabs>
              <w:tab w:val="right" w:pos="9854"/>
            </w:tabs>
            <w:rPr>
              <w:rFonts w:eastAsiaTheme="minorEastAsia"/>
              <w:noProof/>
              <w:color w:val="auto"/>
              <w:lang w:eastAsia="en-AU"/>
            </w:rPr>
          </w:pPr>
          <w:hyperlink w:anchor="_Toc181865146" w:history="1">
            <w:r w:rsidR="004B7943" w:rsidRPr="009A312F">
              <w:rPr>
                <w:rStyle w:val="Hyperlink"/>
                <w:noProof/>
              </w:rPr>
              <w:t>Q26: Is the department planning on providing more than just the approved supplier</w:t>
            </w:r>
            <w:r w:rsidR="004B7943" w:rsidRPr="009A312F">
              <w:rPr>
                <w:rStyle w:val="Hyperlink"/>
                <w:rFonts w:cstheme="minorHAnsi"/>
                <w:noProof/>
              </w:rPr>
              <w:t xml:space="preserve"> </w:t>
            </w:r>
            <w:r w:rsidR="004B7943" w:rsidRPr="009A312F">
              <w:rPr>
                <w:rStyle w:val="Hyperlink"/>
                <w:noProof/>
              </w:rPr>
              <w:t>list e.g. the products they supply?</w:t>
            </w:r>
            <w:r w:rsidR="004B7943">
              <w:rPr>
                <w:noProof/>
                <w:webHidden/>
              </w:rPr>
              <w:tab/>
            </w:r>
            <w:r w:rsidR="004B7943">
              <w:rPr>
                <w:noProof/>
                <w:webHidden/>
              </w:rPr>
              <w:fldChar w:fldCharType="begin"/>
            </w:r>
            <w:r w:rsidR="004B7943">
              <w:rPr>
                <w:noProof/>
                <w:webHidden/>
              </w:rPr>
              <w:instrText xml:space="preserve"> PAGEREF _Toc181865146 \h </w:instrText>
            </w:r>
            <w:r w:rsidR="004B7943">
              <w:rPr>
                <w:noProof/>
                <w:webHidden/>
              </w:rPr>
            </w:r>
            <w:r w:rsidR="004B7943">
              <w:rPr>
                <w:noProof/>
                <w:webHidden/>
              </w:rPr>
              <w:fldChar w:fldCharType="separate"/>
            </w:r>
            <w:r w:rsidR="004B7943">
              <w:rPr>
                <w:noProof/>
                <w:webHidden/>
              </w:rPr>
              <w:t>7</w:t>
            </w:r>
            <w:r w:rsidR="004B7943">
              <w:rPr>
                <w:noProof/>
                <w:webHidden/>
              </w:rPr>
              <w:fldChar w:fldCharType="end"/>
            </w:r>
          </w:hyperlink>
        </w:p>
        <w:p w14:paraId="4EF6B111" w14:textId="1132292F" w:rsidR="004B7943" w:rsidRDefault="0018213B">
          <w:pPr>
            <w:pStyle w:val="TOC2"/>
            <w:tabs>
              <w:tab w:val="right" w:pos="9854"/>
            </w:tabs>
            <w:rPr>
              <w:rFonts w:eastAsiaTheme="minorEastAsia"/>
              <w:noProof/>
              <w:color w:val="auto"/>
              <w:lang w:eastAsia="en-AU"/>
            </w:rPr>
          </w:pPr>
          <w:hyperlink w:anchor="_Toc181865147" w:history="1">
            <w:r w:rsidR="004B7943" w:rsidRPr="009A312F">
              <w:rPr>
                <w:rStyle w:val="Hyperlink"/>
                <w:noProof/>
              </w:rPr>
              <w:t>Q27: Can you apply for rebates on already purchased tech?</w:t>
            </w:r>
            <w:r w:rsidR="004B7943">
              <w:rPr>
                <w:noProof/>
                <w:webHidden/>
              </w:rPr>
              <w:tab/>
            </w:r>
            <w:r w:rsidR="004B7943">
              <w:rPr>
                <w:noProof/>
                <w:webHidden/>
              </w:rPr>
              <w:fldChar w:fldCharType="begin"/>
            </w:r>
            <w:r w:rsidR="004B7943">
              <w:rPr>
                <w:noProof/>
                <w:webHidden/>
              </w:rPr>
              <w:instrText xml:space="preserve"> PAGEREF _Toc181865147 \h </w:instrText>
            </w:r>
            <w:r w:rsidR="004B7943">
              <w:rPr>
                <w:noProof/>
                <w:webHidden/>
              </w:rPr>
            </w:r>
            <w:r w:rsidR="004B7943">
              <w:rPr>
                <w:noProof/>
                <w:webHidden/>
              </w:rPr>
              <w:fldChar w:fldCharType="separate"/>
            </w:r>
            <w:r w:rsidR="004B7943">
              <w:rPr>
                <w:noProof/>
                <w:webHidden/>
              </w:rPr>
              <w:t>8</w:t>
            </w:r>
            <w:r w:rsidR="004B7943">
              <w:rPr>
                <w:noProof/>
                <w:webHidden/>
              </w:rPr>
              <w:fldChar w:fldCharType="end"/>
            </w:r>
          </w:hyperlink>
        </w:p>
        <w:p w14:paraId="68F3B03E" w14:textId="35ADC256" w:rsidR="004B7943" w:rsidRDefault="0018213B">
          <w:pPr>
            <w:pStyle w:val="TOC2"/>
            <w:tabs>
              <w:tab w:val="right" w:pos="9854"/>
            </w:tabs>
            <w:rPr>
              <w:rFonts w:eastAsiaTheme="minorEastAsia"/>
              <w:noProof/>
              <w:color w:val="auto"/>
              <w:lang w:eastAsia="en-AU"/>
            </w:rPr>
          </w:pPr>
          <w:hyperlink w:anchor="_Toc181865148" w:history="1">
            <w:r w:rsidR="004B7943" w:rsidRPr="009A312F">
              <w:rPr>
                <w:rStyle w:val="Hyperlink"/>
                <w:noProof/>
              </w:rPr>
              <w:t>Q28: How can I be assured I’m not being over-charged for equipment?</w:t>
            </w:r>
            <w:r w:rsidR="004B7943">
              <w:rPr>
                <w:noProof/>
                <w:webHidden/>
              </w:rPr>
              <w:tab/>
            </w:r>
            <w:r w:rsidR="004B7943">
              <w:rPr>
                <w:noProof/>
                <w:webHidden/>
              </w:rPr>
              <w:fldChar w:fldCharType="begin"/>
            </w:r>
            <w:r w:rsidR="004B7943">
              <w:rPr>
                <w:noProof/>
                <w:webHidden/>
              </w:rPr>
              <w:instrText xml:space="preserve"> PAGEREF _Toc181865148 \h </w:instrText>
            </w:r>
            <w:r w:rsidR="004B7943">
              <w:rPr>
                <w:noProof/>
                <w:webHidden/>
              </w:rPr>
            </w:r>
            <w:r w:rsidR="004B7943">
              <w:rPr>
                <w:noProof/>
                <w:webHidden/>
              </w:rPr>
              <w:fldChar w:fldCharType="separate"/>
            </w:r>
            <w:r w:rsidR="004B7943">
              <w:rPr>
                <w:noProof/>
                <w:webHidden/>
              </w:rPr>
              <w:t>8</w:t>
            </w:r>
            <w:r w:rsidR="004B7943">
              <w:rPr>
                <w:noProof/>
                <w:webHidden/>
              </w:rPr>
              <w:fldChar w:fldCharType="end"/>
            </w:r>
          </w:hyperlink>
        </w:p>
        <w:p w14:paraId="67BD16E8" w14:textId="72750BE0" w:rsidR="004B7943" w:rsidRDefault="0018213B">
          <w:pPr>
            <w:pStyle w:val="TOC2"/>
            <w:tabs>
              <w:tab w:val="right" w:pos="9854"/>
            </w:tabs>
            <w:rPr>
              <w:rFonts w:eastAsiaTheme="minorEastAsia"/>
              <w:noProof/>
              <w:color w:val="auto"/>
              <w:lang w:eastAsia="en-AU"/>
            </w:rPr>
          </w:pPr>
          <w:hyperlink w:anchor="_Toc181865149" w:history="1">
            <w:r w:rsidR="004B7943" w:rsidRPr="009A312F">
              <w:rPr>
                <w:rStyle w:val="Hyperlink"/>
                <w:noProof/>
              </w:rPr>
              <w:t>Q29: Can I get a rebate for connectivity solutions that have already been completed?</w:t>
            </w:r>
            <w:r w:rsidR="004B7943">
              <w:rPr>
                <w:noProof/>
                <w:webHidden/>
              </w:rPr>
              <w:tab/>
            </w:r>
            <w:r w:rsidR="004B7943">
              <w:rPr>
                <w:noProof/>
                <w:webHidden/>
              </w:rPr>
              <w:fldChar w:fldCharType="begin"/>
            </w:r>
            <w:r w:rsidR="004B7943">
              <w:rPr>
                <w:noProof/>
                <w:webHidden/>
              </w:rPr>
              <w:instrText xml:space="preserve"> PAGEREF _Toc181865149 \h </w:instrText>
            </w:r>
            <w:r w:rsidR="004B7943">
              <w:rPr>
                <w:noProof/>
                <w:webHidden/>
              </w:rPr>
            </w:r>
            <w:r w:rsidR="004B7943">
              <w:rPr>
                <w:noProof/>
                <w:webHidden/>
              </w:rPr>
              <w:fldChar w:fldCharType="separate"/>
            </w:r>
            <w:r w:rsidR="004B7943">
              <w:rPr>
                <w:noProof/>
                <w:webHidden/>
              </w:rPr>
              <w:t>8</w:t>
            </w:r>
            <w:r w:rsidR="004B7943">
              <w:rPr>
                <w:noProof/>
                <w:webHidden/>
              </w:rPr>
              <w:fldChar w:fldCharType="end"/>
            </w:r>
          </w:hyperlink>
        </w:p>
        <w:p w14:paraId="4D62595A" w14:textId="1EA2D18C" w:rsidR="00E95BA5" w:rsidRDefault="006A6AE5" w:rsidP="00657AFD">
          <w:pPr>
            <w:sectPr w:rsidR="00E95BA5" w:rsidSect="003E3977">
              <w:headerReference w:type="even" r:id="rId14"/>
              <w:headerReference w:type="default" r:id="rId15"/>
              <w:footerReference w:type="even" r:id="rId16"/>
              <w:footerReference w:type="default" r:id="rId17"/>
              <w:footerReference w:type="first" r:id="rId18"/>
              <w:pgSz w:w="11906" w:h="16838" w:code="9"/>
              <w:pgMar w:top="340" w:right="1021" w:bottom="1021" w:left="1021" w:header="340" w:footer="397" w:gutter="0"/>
              <w:cols w:space="708"/>
              <w:titlePg/>
              <w:docGrid w:linePitch="360"/>
            </w:sectPr>
          </w:pPr>
          <w:r>
            <w:rPr>
              <w:b/>
              <w:bCs/>
              <w:noProof/>
            </w:rPr>
            <w:fldChar w:fldCharType="end"/>
          </w:r>
        </w:p>
      </w:sdtContent>
    </w:sdt>
    <w:bookmarkStart w:id="0" w:name="_Toc49855348" w:displacedByCustomXml="prev"/>
    <w:p w14:paraId="64D68F1C" w14:textId="35739A20" w:rsidR="0062462D" w:rsidRPr="006A6AE5" w:rsidRDefault="0062462D" w:rsidP="00EC231A">
      <w:pPr>
        <w:pStyle w:val="Heading1"/>
      </w:pPr>
      <w:bookmarkStart w:id="1" w:name="_Toc181865117"/>
      <w:bookmarkEnd w:id="0"/>
      <w:r w:rsidRPr="006A6AE5">
        <w:lastRenderedPageBreak/>
        <w:t xml:space="preserve">About </w:t>
      </w:r>
      <w:r w:rsidRPr="00EC231A">
        <w:t>the</w:t>
      </w:r>
      <w:r w:rsidRPr="006A6AE5">
        <w:t xml:space="preserve"> Program</w:t>
      </w:r>
      <w:bookmarkEnd w:id="1"/>
    </w:p>
    <w:p w14:paraId="510AC130" w14:textId="49B607F5" w:rsidR="005F794B" w:rsidRDefault="006655A3" w:rsidP="006A6AE5">
      <w:pPr>
        <w:pStyle w:val="Heading2"/>
        <w:rPr>
          <w:color w:val="0D7CA8"/>
          <w:sz w:val="32"/>
          <w:szCs w:val="32"/>
        </w:rPr>
      </w:pPr>
      <w:bookmarkStart w:id="2" w:name="_Toc181865118"/>
      <w:bookmarkStart w:id="3" w:name="_Hlk172195527"/>
      <w:r w:rsidRPr="00A523A3">
        <w:rPr>
          <w:color w:val="0D7CA8"/>
          <w:sz w:val="32"/>
          <w:szCs w:val="32"/>
        </w:rPr>
        <w:t>Q1:</w:t>
      </w:r>
      <w:r w:rsidRPr="00ED2BD8">
        <w:rPr>
          <w:color w:val="0D7CA8"/>
          <w:sz w:val="32"/>
          <w:szCs w:val="32"/>
        </w:rPr>
        <w:t xml:space="preserve"> </w:t>
      </w:r>
      <w:r w:rsidR="009117F6" w:rsidRPr="00ED2BD8">
        <w:rPr>
          <w:color w:val="0D7CA8"/>
          <w:sz w:val="32"/>
          <w:szCs w:val="32"/>
        </w:rPr>
        <w:t>What is t</w:t>
      </w:r>
      <w:r w:rsidR="0062462D" w:rsidRPr="00ED2BD8">
        <w:rPr>
          <w:color w:val="0D7CA8"/>
          <w:sz w:val="32"/>
          <w:szCs w:val="32"/>
        </w:rPr>
        <w:t>he On Farm Connectivity Program</w:t>
      </w:r>
      <w:r w:rsidR="009117F6" w:rsidRPr="00ED2BD8">
        <w:rPr>
          <w:color w:val="0D7CA8"/>
          <w:sz w:val="32"/>
          <w:szCs w:val="32"/>
        </w:rPr>
        <w:t>?</w:t>
      </w:r>
      <w:bookmarkEnd w:id="2"/>
    </w:p>
    <w:p w14:paraId="43C9CDCF" w14:textId="3BF1BA12" w:rsidR="00473CB9" w:rsidRPr="00473CB9" w:rsidRDefault="00473CB9" w:rsidP="006F0600">
      <w:bookmarkStart w:id="4" w:name="_Hlk137115182"/>
      <w:bookmarkStart w:id="5" w:name="_Hlk172200512"/>
      <w:bookmarkEnd w:id="3"/>
      <w:r w:rsidRPr="00473CB9">
        <w:t>The On Farm Connectivity Program Round 2 (the Program) will run over 1 year in 2024-25. Th</w:t>
      </w:r>
      <w:r w:rsidR="00A9252D">
        <w:t>e</w:t>
      </w:r>
      <w:r w:rsidRPr="00473CB9">
        <w:t xml:space="preserve"> Program forms part of the </w:t>
      </w:r>
      <w:r w:rsidRPr="00473CB9">
        <w:rPr>
          <w:i/>
        </w:rPr>
        <w:t>Better Connectivity Plan for Regional and Rural Australia</w:t>
      </w:r>
      <w:r w:rsidRPr="00473CB9">
        <w:t xml:space="preserve"> (Better Connectivity Plan) and assists Primary Producers to take advantage of digital agribusiness solutions to boost productivity and improve safety.</w:t>
      </w:r>
      <w:r w:rsidRPr="00473CB9" w:rsidDel="0041391D">
        <w:t xml:space="preserve"> </w:t>
      </w:r>
    </w:p>
    <w:p w14:paraId="32EC6A41" w14:textId="77777777" w:rsidR="00E50EBF" w:rsidRPr="00E50EBF" w:rsidRDefault="00E50EBF" w:rsidP="00E50EBF">
      <w:pPr>
        <w:rPr>
          <w:rFonts w:cstheme="minorHAnsi"/>
        </w:rPr>
      </w:pPr>
      <w:r w:rsidRPr="00E50EBF">
        <w:rPr>
          <w:rFonts w:cstheme="minorHAnsi"/>
        </w:rPr>
        <w:t>The intended outcomes of the Program are:</w:t>
      </w:r>
    </w:p>
    <w:p w14:paraId="32B5145C" w14:textId="77777777" w:rsidR="00E50EBF" w:rsidRPr="00E50EBF" w:rsidRDefault="00E50EBF" w:rsidP="00E50EBF">
      <w:pPr>
        <w:pStyle w:val="ListParagraph"/>
        <w:numPr>
          <w:ilvl w:val="0"/>
          <w:numId w:val="48"/>
        </w:numPr>
      </w:pPr>
      <w:r w:rsidRPr="00E50EBF">
        <w:t>increase investment in equipment to support operations of the agricultural sector</w:t>
      </w:r>
    </w:p>
    <w:p w14:paraId="67DAD19B" w14:textId="77777777" w:rsidR="00E50EBF" w:rsidRPr="00E50EBF" w:rsidRDefault="00E50EBF" w:rsidP="00E50EBF">
      <w:pPr>
        <w:pStyle w:val="ListParagraph"/>
        <w:numPr>
          <w:ilvl w:val="0"/>
          <w:numId w:val="48"/>
        </w:numPr>
      </w:pPr>
      <w:r w:rsidRPr="00E50EBF">
        <w:t>increase efficiency, competitiveness, and productivity of the agricultural sector</w:t>
      </w:r>
    </w:p>
    <w:p w14:paraId="50A80C63" w14:textId="77777777" w:rsidR="00E50EBF" w:rsidRPr="00E50EBF" w:rsidRDefault="00E50EBF" w:rsidP="00E50EBF">
      <w:pPr>
        <w:pStyle w:val="ListParagraph"/>
        <w:numPr>
          <w:ilvl w:val="0"/>
          <w:numId w:val="48"/>
        </w:numPr>
      </w:pPr>
      <w:r w:rsidRPr="00E50EBF">
        <w:t>improve safety on farm</w:t>
      </w:r>
    </w:p>
    <w:p w14:paraId="047BBB76" w14:textId="77777777" w:rsidR="00E50EBF" w:rsidRPr="00E50EBF" w:rsidRDefault="00E50EBF" w:rsidP="00E50EBF">
      <w:pPr>
        <w:pStyle w:val="ListParagraph"/>
        <w:numPr>
          <w:ilvl w:val="0"/>
          <w:numId w:val="48"/>
        </w:numPr>
      </w:pPr>
      <w:r w:rsidRPr="00E50EBF">
        <w:t>increase use of advanced farming technology</w:t>
      </w:r>
    </w:p>
    <w:p w14:paraId="6A27831F" w14:textId="4A65B832" w:rsidR="00E50EBF" w:rsidRPr="00E50EBF" w:rsidRDefault="00E50EBF" w:rsidP="00E50EBF">
      <w:pPr>
        <w:pStyle w:val="ListParagraph"/>
        <w:numPr>
          <w:ilvl w:val="0"/>
          <w:numId w:val="48"/>
        </w:numPr>
      </w:pPr>
      <w:r w:rsidRPr="00E50EBF">
        <w:t>improve knowledge of advanced farming technology and digital literacy.</w:t>
      </w:r>
    </w:p>
    <w:p w14:paraId="07167457" w14:textId="5736BE18" w:rsidR="00473CB9" w:rsidRPr="00E50EBF" w:rsidRDefault="00473CB9" w:rsidP="00E50EBF">
      <w:r w:rsidRPr="00E50EBF">
        <w:t xml:space="preserve">Eligible Primary Producers can only access the Program through an Approved Supplier. </w:t>
      </w:r>
    </w:p>
    <w:p w14:paraId="0379F23E" w14:textId="77777777" w:rsidR="00473CB9" w:rsidRPr="00473CB9" w:rsidRDefault="00473CB9" w:rsidP="00473CB9">
      <w:pPr>
        <w:pStyle w:val="Heading2"/>
        <w:rPr>
          <w:color w:val="0D7CA8"/>
          <w:sz w:val="32"/>
          <w:szCs w:val="32"/>
        </w:rPr>
      </w:pPr>
      <w:bookmarkStart w:id="6" w:name="_Toc181865119"/>
      <w:r w:rsidRPr="00473CB9">
        <w:rPr>
          <w:color w:val="0D7CA8"/>
          <w:sz w:val="32"/>
          <w:szCs w:val="32"/>
        </w:rPr>
        <w:t>Q2: What has changed in Round 2?</w:t>
      </w:r>
      <w:bookmarkEnd w:id="6"/>
    </w:p>
    <w:p w14:paraId="784EF6AF" w14:textId="0B656AB1" w:rsidR="00473CB9" w:rsidRPr="00473CB9" w:rsidRDefault="00473CB9" w:rsidP="006F0600">
      <w:r w:rsidRPr="00473CB9">
        <w:t xml:space="preserve">A number of changes have been made to Round 2 based on feedback from </w:t>
      </w:r>
      <w:r w:rsidR="00A9252D" w:rsidRPr="00473CB9">
        <w:t>Round 1</w:t>
      </w:r>
      <w:r w:rsidR="00D24E91">
        <w:t xml:space="preserve"> </w:t>
      </w:r>
      <w:r w:rsidRPr="00473CB9">
        <w:t xml:space="preserve">participants including: </w:t>
      </w:r>
    </w:p>
    <w:p w14:paraId="1684BAF7" w14:textId="7D0559B0" w:rsidR="00CF2357" w:rsidRDefault="00473CB9" w:rsidP="006F0600">
      <w:pPr>
        <w:pStyle w:val="ListParagraph"/>
        <w:numPr>
          <w:ilvl w:val="0"/>
          <w:numId w:val="48"/>
        </w:numPr>
      </w:pPr>
      <w:r w:rsidRPr="00473CB9">
        <w:t>the revenue cap has been increased for Primary Producers from $2 million to $4 million, averaged over the past 3 full financial years’ income</w:t>
      </w:r>
    </w:p>
    <w:p w14:paraId="09BFDDE1" w14:textId="77777777" w:rsidR="00CF2357" w:rsidRDefault="00473CB9" w:rsidP="006F0600">
      <w:pPr>
        <w:pStyle w:val="ListParagraph"/>
        <w:numPr>
          <w:ilvl w:val="0"/>
          <w:numId w:val="48"/>
        </w:numPr>
      </w:pPr>
      <w:r w:rsidRPr="00473CB9">
        <w:t>the minimum rebate amount has been reduced from $3,000 (GST exclusive) to $1,000 (GST exclusive)</w:t>
      </w:r>
    </w:p>
    <w:p w14:paraId="136AEB16" w14:textId="58FA7D72" w:rsidR="00473CB9" w:rsidRPr="00473CB9" w:rsidRDefault="00473CB9" w:rsidP="006F0600">
      <w:pPr>
        <w:pStyle w:val="ListParagraph"/>
        <w:numPr>
          <w:ilvl w:val="0"/>
          <w:numId w:val="48"/>
        </w:numPr>
      </w:pPr>
      <w:r w:rsidRPr="00473CB9">
        <w:t>the timeframe to complete the sale, delivery and installation of equipment has been increased to up to 120 calendar days</w:t>
      </w:r>
      <w:r w:rsidR="00A9252D">
        <w:t>,</w:t>
      </w:r>
      <w:r w:rsidRPr="00473CB9">
        <w:t xml:space="preserve"> allowing more time for equipment to be delivered and installed to remote locations.</w:t>
      </w:r>
      <w:bookmarkStart w:id="7" w:name="_Toc172556848"/>
    </w:p>
    <w:p w14:paraId="07C96ECE" w14:textId="77777777" w:rsidR="00473CB9" w:rsidRPr="00473CB9" w:rsidRDefault="00473CB9" w:rsidP="00473CB9">
      <w:pPr>
        <w:pStyle w:val="Heading2"/>
        <w:rPr>
          <w:color w:val="0D7CA8"/>
          <w:sz w:val="32"/>
          <w:szCs w:val="32"/>
        </w:rPr>
      </w:pPr>
      <w:bookmarkStart w:id="8" w:name="_Toc181865120"/>
      <w:r w:rsidRPr="00473CB9">
        <w:rPr>
          <w:color w:val="0D7CA8"/>
          <w:sz w:val="32"/>
          <w:szCs w:val="32"/>
        </w:rPr>
        <w:t>Q3: How much is the rebate?</w:t>
      </w:r>
      <w:bookmarkEnd w:id="7"/>
      <w:bookmarkEnd w:id="8"/>
    </w:p>
    <w:p w14:paraId="55AC9712" w14:textId="32AE73DF" w:rsidR="00473CB9" w:rsidRPr="00473CB9" w:rsidRDefault="00473CB9" w:rsidP="006F0600">
      <w:r w:rsidRPr="00473CB9">
        <w:t>The rebate amount will be up to 50</w:t>
      </w:r>
      <w:r w:rsidR="0029761C">
        <w:t>%</w:t>
      </w:r>
      <w:r w:rsidR="00E50EBF">
        <w:t xml:space="preserve"> </w:t>
      </w:r>
      <w:r w:rsidRPr="00473CB9">
        <w:t>of the cost of eligible equipment item/s.</w:t>
      </w:r>
    </w:p>
    <w:p w14:paraId="2A8ADC8E" w14:textId="1D1A3815" w:rsidR="00CF2357" w:rsidRPr="00473CB9" w:rsidRDefault="00473CB9" w:rsidP="00C6746A">
      <w:pPr>
        <w:pStyle w:val="ListParagraph"/>
        <w:numPr>
          <w:ilvl w:val="0"/>
          <w:numId w:val="49"/>
        </w:numPr>
      </w:pPr>
      <w:r w:rsidRPr="00473CB9">
        <w:t>the minimum rebate amount is $1,000</w:t>
      </w:r>
      <w:r w:rsidR="00C6746A">
        <w:t xml:space="preserve"> (GST exclusive)</w:t>
      </w:r>
      <w:r w:rsidRPr="00473CB9">
        <w:t>.</w:t>
      </w:r>
    </w:p>
    <w:p w14:paraId="1ACE2026" w14:textId="22F63FC7" w:rsidR="00473CB9" w:rsidRPr="00473CB9" w:rsidRDefault="00473CB9" w:rsidP="00C6746A">
      <w:pPr>
        <w:pStyle w:val="ListParagraph"/>
        <w:numPr>
          <w:ilvl w:val="0"/>
          <w:numId w:val="49"/>
        </w:numPr>
      </w:pPr>
      <w:r w:rsidRPr="00473CB9">
        <w:t>the maximum rebate amount is $30,000</w:t>
      </w:r>
      <w:r w:rsidR="00C6746A">
        <w:t xml:space="preserve"> (GST exclusive).</w:t>
      </w:r>
    </w:p>
    <w:p w14:paraId="70B41D1B" w14:textId="192CD7CE" w:rsidR="00473CB9" w:rsidRPr="00473CB9" w:rsidRDefault="00473CB9" w:rsidP="006F0600">
      <w:r w:rsidRPr="00473CB9">
        <w:t>Please note, there is no limit to the amount an eligible Primary Producer may spend, however the rebate will not exceed $30,000</w:t>
      </w:r>
      <w:r w:rsidR="00C6746A">
        <w:t xml:space="preserve"> (GST exclusive)</w:t>
      </w:r>
      <w:r w:rsidRPr="00473CB9">
        <w:t>.</w:t>
      </w:r>
    </w:p>
    <w:p w14:paraId="48CD83B4" w14:textId="77777777" w:rsidR="00473CB9" w:rsidRPr="00473CB9" w:rsidRDefault="00473CB9" w:rsidP="00473CB9">
      <w:pPr>
        <w:pStyle w:val="Heading2"/>
        <w:rPr>
          <w:color w:val="0D7CA8"/>
          <w:sz w:val="32"/>
          <w:szCs w:val="32"/>
        </w:rPr>
      </w:pPr>
      <w:bookmarkStart w:id="9" w:name="_Toc181865121"/>
      <w:r w:rsidRPr="00473CB9">
        <w:rPr>
          <w:color w:val="0D7CA8"/>
          <w:sz w:val="32"/>
          <w:szCs w:val="32"/>
        </w:rPr>
        <w:t>Q4: How long are the rebates available for?</w:t>
      </w:r>
      <w:bookmarkEnd w:id="9"/>
    </w:p>
    <w:p w14:paraId="0F4263A4" w14:textId="77777777" w:rsidR="00473CB9" w:rsidRPr="00473CB9" w:rsidRDefault="00473CB9" w:rsidP="006F0600">
      <w:r w:rsidRPr="00473CB9">
        <w:t>Round 2 has $18 million allocated and available until 31 May 2025 or until funding is exhausted, whichever occurs first.</w:t>
      </w:r>
    </w:p>
    <w:p w14:paraId="00F5367E" w14:textId="69A001E2" w:rsidR="00473CB9" w:rsidRPr="00473CB9" w:rsidRDefault="00473CB9" w:rsidP="006F0600">
      <w:r w:rsidRPr="00473CB9">
        <w:t xml:space="preserve">Applications can only be lodged between the published </w:t>
      </w:r>
      <w:r w:rsidR="00C6746A">
        <w:t xml:space="preserve">rebate application </w:t>
      </w:r>
      <w:r w:rsidRPr="00473CB9">
        <w:t xml:space="preserve">opening and closing dates </w:t>
      </w:r>
      <w:r w:rsidR="00A9252D">
        <w:t xml:space="preserve">for </w:t>
      </w:r>
      <w:r w:rsidRPr="00473CB9">
        <w:t xml:space="preserve">Round 2. Claims for products purchased prior to the Round opening are not eligible and late applications will not be accepted. </w:t>
      </w:r>
    </w:p>
    <w:p w14:paraId="5A381DD2" w14:textId="77777777" w:rsidR="00473CB9" w:rsidRPr="00473CB9" w:rsidRDefault="00473CB9" w:rsidP="006F0600">
      <w:r w:rsidRPr="00473CB9">
        <w:t>The closing date may be announced after Approved Suppliers are notified they are eligible for a rebate. If this occurs, the supplier will still have up to 120 calendar days after notification to complete the sale and claim the rebate.</w:t>
      </w:r>
    </w:p>
    <w:p w14:paraId="35DCD4E9" w14:textId="77777777" w:rsidR="00473CB9" w:rsidRPr="00473CB9" w:rsidRDefault="00473CB9" w:rsidP="006F0600">
      <w:r w:rsidRPr="00473CB9">
        <w:lastRenderedPageBreak/>
        <w:t>As all claims for rebate must be submitted by 31 May 2025 to be eligible under the Program, any application submitted after 1 February 2025 will have less than 120 calendar days for project finalisation and submission of the claim for rebate. Timeframes should be taken into consideration when submitting your application, as these cannot be extended.</w:t>
      </w:r>
    </w:p>
    <w:p w14:paraId="73E0C8DB" w14:textId="77777777" w:rsidR="00473CB9" w:rsidRPr="004B7943" w:rsidRDefault="00473CB9" w:rsidP="00473CB9">
      <w:pPr>
        <w:pStyle w:val="Heading2"/>
        <w:rPr>
          <w:color w:val="0D7CA8"/>
          <w:sz w:val="32"/>
          <w:szCs w:val="32"/>
        </w:rPr>
      </w:pPr>
      <w:bookmarkStart w:id="10" w:name="_Toc181865122"/>
      <w:r w:rsidRPr="004B7943">
        <w:rPr>
          <w:color w:val="0D7CA8"/>
          <w:sz w:val="32"/>
          <w:szCs w:val="32"/>
        </w:rPr>
        <w:t>Q5: Is the grant (rebate) for the full purchase price of eligible equipment?</w:t>
      </w:r>
      <w:bookmarkEnd w:id="10"/>
      <w:r w:rsidRPr="004B7943">
        <w:rPr>
          <w:color w:val="0D7CA8"/>
          <w:sz w:val="32"/>
          <w:szCs w:val="32"/>
        </w:rPr>
        <w:t xml:space="preserve"> </w:t>
      </w:r>
    </w:p>
    <w:p w14:paraId="11866E13" w14:textId="05C17114" w:rsidR="00473CB9" w:rsidRPr="00473CB9" w:rsidRDefault="00473CB9" w:rsidP="006F0600">
      <w:r w:rsidRPr="004B7943">
        <w:t>The On Farm Connectivity Program will provide a rebate of 50</w:t>
      </w:r>
      <w:r w:rsidR="00A87568" w:rsidRPr="004B7943">
        <w:t>%</w:t>
      </w:r>
      <w:r w:rsidR="00E50EBF" w:rsidRPr="004B7943">
        <w:t xml:space="preserve"> </w:t>
      </w:r>
      <w:r w:rsidRPr="004B7943">
        <w:t>of the cost of eligible equipment, including some training costs</w:t>
      </w:r>
      <w:r w:rsidR="006C5777" w:rsidRPr="004B7943">
        <w:t>.</w:t>
      </w:r>
      <w:r w:rsidRPr="004B7943">
        <w:t xml:space="preserve"> </w:t>
      </w:r>
      <w:r w:rsidR="006C5777" w:rsidRPr="004B7943">
        <w:t>The minimum rebate amount is</w:t>
      </w:r>
      <w:r w:rsidR="00E50EBF" w:rsidRPr="004B7943">
        <w:t xml:space="preserve"> </w:t>
      </w:r>
      <w:r w:rsidRPr="004B7943">
        <w:t xml:space="preserve">$1,000 and </w:t>
      </w:r>
      <w:r w:rsidR="006C5777" w:rsidRPr="004B7943">
        <w:t xml:space="preserve">the maximum is </w:t>
      </w:r>
      <w:r w:rsidRPr="004B7943">
        <w:t>$30,000 (GST excl). The rebate will be paid to the Approved Supplier, with the Primary Producer purchasing the equipment and paying the balance of the cost to the Approved Supplier. Th</w:t>
      </w:r>
      <w:r w:rsidR="006342EB" w:rsidRPr="004B7943">
        <w:t xml:space="preserve">e below demonstrates a </w:t>
      </w:r>
      <w:r w:rsidR="00DD5443" w:rsidRPr="004B7943">
        <w:t>hypothetical purchase to the value of $16,000</w:t>
      </w:r>
      <w:r w:rsidRPr="004B7943">
        <w:t>:</w:t>
      </w:r>
      <w:r w:rsidRPr="00473CB9">
        <w:t xml:space="preserve"> </w:t>
      </w:r>
    </w:p>
    <w:p w14:paraId="6D3993C2" w14:textId="77777777" w:rsidR="00473CB9" w:rsidRPr="00473CB9" w:rsidRDefault="00473CB9" w:rsidP="006F0600">
      <w:pPr>
        <w:rPr>
          <w:rFonts w:eastAsia="Calibri"/>
          <w:lang w:val="en-US"/>
        </w:rPr>
      </w:pPr>
    </w:p>
    <w:p w14:paraId="54E676E8" w14:textId="77777777" w:rsidR="00473CB9" w:rsidRPr="00473CB9" w:rsidRDefault="00473CB9" w:rsidP="006F0600">
      <w:pPr>
        <w:rPr>
          <w:rFonts w:eastAsia="Calibri"/>
          <w:lang w:val="en-US"/>
        </w:rPr>
      </w:pPr>
      <w:r w:rsidRPr="00473CB9">
        <w:rPr>
          <w:rFonts w:eastAsia="Calibri"/>
          <w:noProof/>
        </w:rPr>
        <mc:AlternateContent>
          <mc:Choice Requires="wps">
            <w:drawing>
              <wp:anchor distT="0" distB="0" distL="114300" distR="114300" simplePos="0" relativeHeight="251661312" behindDoc="0" locked="0" layoutInCell="1" allowOverlap="1" wp14:anchorId="6351CE08" wp14:editId="545A0164">
                <wp:simplePos x="0" y="0"/>
                <wp:positionH relativeFrom="margin">
                  <wp:posOffset>2018665</wp:posOffset>
                </wp:positionH>
                <wp:positionV relativeFrom="paragraph">
                  <wp:posOffset>25400</wp:posOffset>
                </wp:positionV>
                <wp:extent cx="2190750" cy="539750"/>
                <wp:effectExtent l="19050" t="19050" r="19050" b="12700"/>
                <wp:wrapNone/>
                <wp:docPr id="3" name="TextBox 1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90750" cy="539750"/>
                        </a:xfrm>
                        <a:prstGeom prst="rect">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47848F2" w14:textId="77777777" w:rsidR="002B3393" w:rsidRPr="0021093E" w:rsidRDefault="002B3393" w:rsidP="00473CB9">
                            <w:pPr>
                              <w:pStyle w:val="NormalWeb"/>
                              <w:spacing w:before="0" w:beforeAutospacing="0" w:after="0" w:afterAutospacing="0"/>
                              <w:jc w:val="center"/>
                              <w:rPr>
                                <w:sz w:val="22"/>
                                <w:szCs w:val="22"/>
                              </w:rPr>
                            </w:pPr>
                            <w:r w:rsidRPr="0021093E">
                              <w:rPr>
                                <w:rFonts w:asciiTheme="minorHAnsi" w:hAnsi="Calibri" w:cstheme="minorBidi"/>
                                <w:color w:val="000000" w:themeColor="dark1"/>
                                <w:kern w:val="24"/>
                                <w:sz w:val="22"/>
                                <w:szCs w:val="22"/>
                                <w:lang w:val="en-US"/>
                              </w:rPr>
                              <w:t>E</w:t>
                            </w:r>
                            <w:r>
                              <w:rPr>
                                <w:rFonts w:asciiTheme="minorHAnsi" w:hAnsi="Calibri" w:cstheme="minorBidi"/>
                                <w:color w:val="000000" w:themeColor="dark1"/>
                                <w:kern w:val="24"/>
                                <w:sz w:val="22"/>
                                <w:szCs w:val="22"/>
                                <w:lang w:val="en-US"/>
                              </w:rPr>
                              <w:t>ligible e</w:t>
                            </w:r>
                            <w:r w:rsidRPr="0021093E">
                              <w:rPr>
                                <w:rFonts w:asciiTheme="minorHAnsi" w:hAnsi="Calibri" w:cstheme="minorBidi"/>
                                <w:color w:val="000000" w:themeColor="dark1"/>
                                <w:kern w:val="24"/>
                                <w:sz w:val="22"/>
                                <w:szCs w:val="22"/>
                                <w:lang w:val="en-US"/>
                              </w:rPr>
                              <w:t xml:space="preserve">quipment valued at $16,000 supplied by </w:t>
                            </w:r>
                            <w:r>
                              <w:rPr>
                                <w:rFonts w:asciiTheme="minorHAnsi" w:hAnsi="Calibri" w:cstheme="minorBidi"/>
                                <w:color w:val="000000" w:themeColor="dark1"/>
                                <w:kern w:val="24"/>
                                <w:sz w:val="22"/>
                                <w:szCs w:val="22"/>
                                <w:lang w:val="en-US"/>
                              </w:rPr>
                              <w:t>Approved Supplier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51CE08" id="_x0000_t202" coordsize="21600,21600" o:spt="202" path="m,l,21600r21600,l21600,xe">
                <v:stroke joinstyle="miter"/>
                <v:path gradientshapeok="t" o:connecttype="rect"/>
              </v:shapetype>
              <v:shape id="TextBox 11" o:spid="_x0000_s1026" type="#_x0000_t202" style="position:absolute;margin-left:158.95pt;margin-top:2pt;width:172.5pt;height: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" fillcolor="white [3201]" strokecolor="#449f70 [2409]" strokeweight="2.25pt">
                <v:textbox inset="0,0,0,0">
                  <w:txbxContent>
                    <w:p w14:paraId="147848F2" w14:textId="77777777" w:rsidR="002B3393" w:rsidRPr="0021093E" w:rsidRDefault="002B3393" w:rsidP="00473CB9">
                      <w:pPr>
                        <w:pStyle w:val="NormalWeb"/>
                        <w:spacing w:before="0" w:beforeAutospacing="0" w:after="0" w:afterAutospacing="0"/>
                        <w:jc w:val="center"/>
                        <w:rPr>
                          <w:sz w:val="22"/>
                          <w:szCs w:val="22"/>
                        </w:rPr>
                      </w:pPr>
                      <w:r w:rsidRPr="0021093E">
                        <w:rPr>
                          <w:rFonts w:asciiTheme="minorHAnsi" w:hAnsi="Calibri" w:cstheme="minorBidi"/>
                          <w:color w:val="000000" w:themeColor="dark1"/>
                          <w:kern w:val="24"/>
                          <w:sz w:val="22"/>
                          <w:szCs w:val="22"/>
                          <w:lang w:val="en-US"/>
                        </w:rPr>
                        <w:t>E</w:t>
                      </w:r>
                      <w:r>
                        <w:rPr>
                          <w:rFonts w:asciiTheme="minorHAnsi" w:hAnsi="Calibri" w:cstheme="minorBidi"/>
                          <w:color w:val="000000" w:themeColor="dark1"/>
                          <w:kern w:val="24"/>
                          <w:sz w:val="22"/>
                          <w:szCs w:val="22"/>
                          <w:lang w:val="en-US"/>
                        </w:rPr>
                        <w:t>ligible e</w:t>
                      </w:r>
                      <w:r w:rsidRPr="0021093E">
                        <w:rPr>
                          <w:rFonts w:asciiTheme="minorHAnsi" w:hAnsi="Calibri" w:cstheme="minorBidi"/>
                          <w:color w:val="000000" w:themeColor="dark1"/>
                          <w:kern w:val="24"/>
                          <w:sz w:val="22"/>
                          <w:szCs w:val="22"/>
                          <w:lang w:val="en-US"/>
                        </w:rPr>
                        <w:t xml:space="preserve">quipment valued at $16,000 supplied by </w:t>
                      </w:r>
                      <w:r>
                        <w:rPr>
                          <w:rFonts w:asciiTheme="minorHAnsi" w:hAnsi="Calibri" w:cstheme="minorBidi"/>
                          <w:color w:val="000000" w:themeColor="dark1"/>
                          <w:kern w:val="24"/>
                          <w:sz w:val="22"/>
                          <w:szCs w:val="22"/>
                          <w:lang w:val="en-US"/>
                        </w:rPr>
                        <w:t>Approved Supplier</w:t>
                      </w:r>
                    </w:p>
                  </w:txbxContent>
                </v:textbox>
                <w10:wrap anchorx="margin"/>
              </v:shape>
            </w:pict>
          </mc:Fallback>
        </mc:AlternateContent>
      </w:r>
      <w:r w:rsidRPr="00473CB9">
        <w:rPr>
          <w:rFonts w:eastAsia="Calibri"/>
          <w:noProof/>
        </w:rPr>
        <mc:AlternateContent>
          <mc:Choice Requires="wps">
            <w:drawing>
              <wp:anchor distT="0" distB="0" distL="114300" distR="114300" simplePos="0" relativeHeight="251662336" behindDoc="0" locked="0" layoutInCell="1" allowOverlap="1" wp14:anchorId="1BF4362B" wp14:editId="02CEC520">
                <wp:simplePos x="0" y="0"/>
                <wp:positionH relativeFrom="margin">
                  <wp:align>right</wp:align>
                </wp:positionH>
                <wp:positionV relativeFrom="paragraph">
                  <wp:posOffset>27305</wp:posOffset>
                </wp:positionV>
                <wp:extent cx="1590675" cy="552450"/>
                <wp:effectExtent l="19050" t="19050" r="28575" b="19050"/>
                <wp:wrapNone/>
                <wp:docPr id="4" name="TextBox 1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590675" cy="552450"/>
                        </a:xfrm>
                        <a:prstGeom prst="rect">
                          <a:avLst/>
                        </a:prstGeom>
                        <a:noFill/>
                        <a:ln w="28575">
                          <a:solidFill>
                            <a:schemeClr val="accent6">
                              <a:lumMod val="75000"/>
                            </a:schemeClr>
                          </a:solidFill>
                        </a:ln>
                      </wps:spPr>
                      <wps:txbx>
                        <w:txbxContent>
                          <w:p w14:paraId="5C35C250" w14:textId="77777777" w:rsidR="002B3393" w:rsidRPr="0021093E" w:rsidRDefault="002B3393" w:rsidP="00473CB9">
                            <w:pPr>
                              <w:pStyle w:val="NormalWeb"/>
                              <w:spacing w:before="0" w:beforeAutospacing="0" w:after="0" w:afterAutospacing="0"/>
                              <w:jc w:val="center"/>
                              <w:rPr>
                                <w:sz w:val="22"/>
                                <w:szCs w:val="22"/>
                              </w:rPr>
                            </w:pPr>
                            <w:r>
                              <w:rPr>
                                <w:rFonts w:asciiTheme="minorHAnsi" w:hAnsi="Calibri" w:cstheme="minorBidi"/>
                                <w:color w:val="000000" w:themeColor="dark1"/>
                                <w:kern w:val="24"/>
                                <w:sz w:val="22"/>
                                <w:szCs w:val="22"/>
                                <w:lang w:val="en-US"/>
                              </w:rPr>
                              <w:t>Approved S</w:t>
                            </w:r>
                            <w:r w:rsidRPr="0021093E">
                              <w:rPr>
                                <w:rFonts w:asciiTheme="minorHAnsi" w:hAnsi="Calibri" w:cstheme="minorBidi"/>
                                <w:color w:val="000000" w:themeColor="text1"/>
                                <w:kern w:val="24"/>
                                <w:sz w:val="22"/>
                                <w:szCs w:val="22"/>
                                <w:lang w:val="en-US"/>
                              </w:rPr>
                              <w:t>upplier claims a rebate of 50% or $8,000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F4362B" id="TextBox 14" o:spid="_x0000_s1027" type="#_x0000_t202" style="position:absolute;margin-left:74.05pt;margin-top:2.15pt;width:125.25pt;height:4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" filled="f" strokecolor="#449f70 [2409]" strokeweight="2.25pt">
                <v:textbox inset="0,0,0,0">
                  <w:txbxContent>
                    <w:p w14:paraId="5C35C250" w14:textId="77777777" w:rsidR="002B3393" w:rsidRPr="0021093E" w:rsidRDefault="002B3393" w:rsidP="00473CB9">
                      <w:pPr>
                        <w:pStyle w:val="NormalWeb"/>
                        <w:spacing w:before="0" w:beforeAutospacing="0" w:after="0" w:afterAutospacing="0"/>
                        <w:jc w:val="center"/>
                        <w:rPr>
                          <w:sz w:val="22"/>
                          <w:szCs w:val="22"/>
                        </w:rPr>
                      </w:pPr>
                      <w:r>
                        <w:rPr>
                          <w:rFonts w:asciiTheme="minorHAnsi" w:hAnsi="Calibri" w:cstheme="minorBidi"/>
                          <w:color w:val="000000" w:themeColor="dark1"/>
                          <w:kern w:val="24"/>
                          <w:sz w:val="22"/>
                          <w:szCs w:val="22"/>
                          <w:lang w:val="en-US"/>
                        </w:rPr>
                        <w:t>Approved S</w:t>
                      </w:r>
                      <w:r w:rsidRPr="0021093E">
                        <w:rPr>
                          <w:rFonts w:asciiTheme="minorHAnsi" w:hAnsi="Calibri" w:cstheme="minorBidi"/>
                          <w:color w:val="000000" w:themeColor="text1"/>
                          <w:kern w:val="24"/>
                          <w:sz w:val="22"/>
                          <w:szCs w:val="22"/>
                          <w:lang w:val="en-US"/>
                        </w:rPr>
                        <w:t>upplier claims a rebate of 50% or $8,000</w:t>
                      </w:r>
                    </w:p>
                  </w:txbxContent>
                </v:textbox>
                <w10:wrap anchorx="margin"/>
              </v:shape>
            </w:pict>
          </mc:Fallback>
        </mc:AlternateContent>
      </w:r>
      <w:r w:rsidRPr="00473CB9">
        <w:rPr>
          <w:rFonts w:eastAsia="Calibri"/>
          <w:noProof/>
        </w:rPr>
        <mc:AlternateContent>
          <mc:Choice Requires="wps">
            <w:drawing>
              <wp:anchor distT="0" distB="0" distL="114300" distR="114300" simplePos="0" relativeHeight="251660288" behindDoc="0" locked="0" layoutInCell="1" allowOverlap="1" wp14:anchorId="516D0443" wp14:editId="5E495B8D">
                <wp:simplePos x="0" y="0"/>
                <wp:positionH relativeFrom="column">
                  <wp:posOffset>254635</wp:posOffset>
                </wp:positionH>
                <wp:positionV relativeFrom="paragraph">
                  <wp:posOffset>25400</wp:posOffset>
                </wp:positionV>
                <wp:extent cx="1260000" cy="539750"/>
                <wp:effectExtent l="19050" t="19050" r="16510" b="12700"/>
                <wp:wrapNone/>
                <wp:docPr id="5" name="TextBox 1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60000" cy="539750"/>
                        </a:xfrm>
                        <a:prstGeom prst="rect">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89C11C0" w14:textId="77777777" w:rsidR="002B3393" w:rsidRPr="0021093E" w:rsidRDefault="002B3393" w:rsidP="00473CB9">
                            <w:pPr>
                              <w:pStyle w:val="NormalWeb"/>
                              <w:spacing w:before="0" w:beforeAutospacing="0" w:after="0" w:afterAutospacing="0"/>
                              <w:jc w:val="center"/>
                              <w:rPr>
                                <w:sz w:val="14"/>
                              </w:rPr>
                            </w:pPr>
                            <w:r w:rsidRPr="0021093E">
                              <w:rPr>
                                <w:rFonts w:asciiTheme="minorHAnsi" w:hAnsi="Calibri" w:cstheme="minorBidi"/>
                                <w:color w:val="000000" w:themeColor="dark1"/>
                                <w:kern w:val="24"/>
                                <w:sz w:val="22"/>
                                <w:szCs w:val="40"/>
                                <w:lang w:val="en-US"/>
                              </w:rPr>
                              <w:t xml:space="preserve">Primary </w:t>
                            </w:r>
                            <w:r>
                              <w:rPr>
                                <w:rFonts w:asciiTheme="minorHAnsi" w:hAnsi="Calibri" w:cstheme="minorBidi"/>
                                <w:color w:val="000000" w:themeColor="dark1"/>
                                <w:kern w:val="24"/>
                                <w:sz w:val="22"/>
                                <w:szCs w:val="40"/>
                                <w:lang w:val="en-US"/>
                              </w:rPr>
                              <w:t>P</w:t>
                            </w:r>
                            <w:r w:rsidRPr="0021093E">
                              <w:rPr>
                                <w:rFonts w:asciiTheme="minorHAnsi" w:hAnsi="Calibri" w:cstheme="minorBidi"/>
                                <w:color w:val="000000" w:themeColor="dark1"/>
                                <w:kern w:val="24"/>
                                <w:sz w:val="22"/>
                                <w:szCs w:val="40"/>
                                <w:lang w:val="en-US"/>
                              </w:rPr>
                              <w:t>roducer pays 50% or $8,000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16D0443" id="TextBox 12" o:spid="_x0000_s1028" type="#_x0000_t202" style="position:absolute;margin-left:20.05pt;margin-top:2pt;width:99.2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" fillcolor="white [3201]" strokecolor="#449f70 [2409]" strokeweight="2.25pt">
                <v:textbox inset="0,0,0,0">
                  <w:txbxContent>
                    <w:p w14:paraId="789C11C0" w14:textId="77777777" w:rsidR="002B3393" w:rsidRPr="0021093E" w:rsidRDefault="002B3393" w:rsidP="00473CB9">
                      <w:pPr>
                        <w:pStyle w:val="NormalWeb"/>
                        <w:spacing w:before="0" w:beforeAutospacing="0" w:after="0" w:afterAutospacing="0"/>
                        <w:jc w:val="center"/>
                        <w:rPr>
                          <w:sz w:val="14"/>
                        </w:rPr>
                      </w:pPr>
                      <w:r w:rsidRPr="0021093E">
                        <w:rPr>
                          <w:rFonts w:asciiTheme="minorHAnsi" w:hAnsi="Calibri" w:cstheme="minorBidi"/>
                          <w:color w:val="000000" w:themeColor="dark1"/>
                          <w:kern w:val="24"/>
                          <w:sz w:val="22"/>
                          <w:szCs w:val="40"/>
                          <w:lang w:val="en-US"/>
                        </w:rPr>
                        <w:t xml:space="preserve">Primary </w:t>
                      </w:r>
                      <w:r>
                        <w:rPr>
                          <w:rFonts w:asciiTheme="minorHAnsi" w:hAnsi="Calibri" w:cstheme="minorBidi"/>
                          <w:color w:val="000000" w:themeColor="dark1"/>
                          <w:kern w:val="24"/>
                          <w:sz w:val="22"/>
                          <w:szCs w:val="40"/>
                          <w:lang w:val="en-US"/>
                        </w:rPr>
                        <w:t>P</w:t>
                      </w:r>
                      <w:r w:rsidRPr="0021093E">
                        <w:rPr>
                          <w:rFonts w:asciiTheme="minorHAnsi" w:hAnsi="Calibri" w:cstheme="minorBidi"/>
                          <w:color w:val="000000" w:themeColor="dark1"/>
                          <w:kern w:val="24"/>
                          <w:sz w:val="22"/>
                          <w:szCs w:val="40"/>
                          <w:lang w:val="en-US"/>
                        </w:rPr>
                        <w:t>roducer pays 50% or $8,000</w:t>
                      </w:r>
                    </w:p>
                  </w:txbxContent>
                </v:textbox>
              </v:shape>
            </w:pict>
          </mc:Fallback>
        </mc:AlternateContent>
      </w:r>
    </w:p>
    <w:p w14:paraId="286C7ED2" w14:textId="77777777" w:rsidR="00473CB9" w:rsidRPr="00473CB9" w:rsidRDefault="00473CB9" w:rsidP="006F0600">
      <w:pPr>
        <w:rPr>
          <w:rFonts w:eastAsia="Calibri"/>
          <w:lang w:val="en-US"/>
        </w:rPr>
      </w:pPr>
      <w:r w:rsidRPr="00473CB9">
        <w:rPr>
          <w:rFonts w:eastAsia="Calibri"/>
          <w:noProof/>
          <w:lang w:val="en-US"/>
        </w:rPr>
        <mc:AlternateContent>
          <mc:Choice Requires="wps">
            <w:drawing>
              <wp:anchor distT="0" distB="0" distL="114300" distR="114300" simplePos="0" relativeHeight="251664384" behindDoc="0" locked="0" layoutInCell="1" allowOverlap="1" wp14:anchorId="3F4A1F91" wp14:editId="19A9D45F">
                <wp:simplePos x="0" y="0"/>
                <wp:positionH relativeFrom="column">
                  <wp:posOffset>4284980</wp:posOffset>
                </wp:positionH>
                <wp:positionV relativeFrom="paragraph">
                  <wp:posOffset>29210</wp:posOffset>
                </wp:positionV>
                <wp:extent cx="288000" cy="162000"/>
                <wp:effectExtent l="19050" t="19050" r="17145" b="47625"/>
                <wp:wrapNone/>
                <wp:docPr id="6" name="Arrow: Left 6"/>
                <wp:cNvGraphicFramePr/>
                <a:graphic xmlns:a="http://schemas.openxmlformats.org/drawingml/2006/main">
                  <a:graphicData uri="http://schemas.microsoft.com/office/word/2010/wordprocessingShape">
                    <wps:wsp>
                      <wps:cNvSpPr/>
                      <wps:spPr>
                        <a:xfrm>
                          <a:off x="0" y="0"/>
                          <a:ext cx="288000" cy="162000"/>
                        </a:xfrm>
                        <a:prstGeom prst="leftArrow">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1639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337.4pt;margin-top:2.3pt;width:22.7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" adj="6075" fillcolor="#ade3f8 [1942]" strokecolor="#ade3f8 [1942]" strokeweight="1pt"/>
            </w:pict>
          </mc:Fallback>
        </mc:AlternateContent>
      </w:r>
      <w:r w:rsidRPr="00473CB9">
        <w:rPr>
          <w:rFonts w:eastAsia="Calibri"/>
          <w:noProof/>
          <w:lang w:val="en-US"/>
        </w:rPr>
        <mc:AlternateContent>
          <mc:Choice Requires="wps">
            <w:drawing>
              <wp:anchor distT="0" distB="0" distL="114300" distR="114300" simplePos="0" relativeHeight="251663360" behindDoc="0" locked="0" layoutInCell="1" allowOverlap="1" wp14:anchorId="2344FA0F" wp14:editId="2839D81C">
                <wp:simplePos x="0" y="0"/>
                <wp:positionH relativeFrom="column">
                  <wp:posOffset>1621155</wp:posOffset>
                </wp:positionH>
                <wp:positionV relativeFrom="paragraph">
                  <wp:posOffset>31115</wp:posOffset>
                </wp:positionV>
                <wp:extent cx="288000" cy="160317"/>
                <wp:effectExtent l="0" t="19050" r="36195" b="30480"/>
                <wp:wrapNone/>
                <wp:docPr id="7" name="Arrow: Right 7"/>
                <wp:cNvGraphicFramePr/>
                <a:graphic xmlns:a="http://schemas.openxmlformats.org/drawingml/2006/main">
                  <a:graphicData uri="http://schemas.microsoft.com/office/word/2010/wordprocessingShape">
                    <wps:wsp>
                      <wps:cNvSpPr/>
                      <wps:spPr>
                        <a:xfrm>
                          <a:off x="0" y="0"/>
                          <a:ext cx="288000" cy="160317"/>
                        </a:xfrm>
                        <a:prstGeom prst="rightArrow">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622D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27.65pt;margin-top:2.45pt;width:22.7pt;height:1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" adj="15588" fillcolor="#ade3f8 [1942]" strokecolor="#ade3f8 [1942]" strokeweight="1pt"/>
            </w:pict>
          </mc:Fallback>
        </mc:AlternateContent>
      </w:r>
    </w:p>
    <w:p w14:paraId="6549FE47" w14:textId="77777777" w:rsidR="00473CB9" w:rsidRPr="00473CB9" w:rsidRDefault="00473CB9" w:rsidP="006F0600"/>
    <w:p w14:paraId="62ACC847" w14:textId="77777777" w:rsidR="00473CB9" w:rsidRPr="00473CB9" w:rsidRDefault="00473CB9" w:rsidP="00473CB9">
      <w:pPr>
        <w:pStyle w:val="Heading2"/>
        <w:rPr>
          <w:color w:val="0D7CA8"/>
          <w:sz w:val="32"/>
          <w:szCs w:val="32"/>
        </w:rPr>
      </w:pPr>
      <w:bookmarkStart w:id="11" w:name="_Toc172638056"/>
      <w:bookmarkStart w:id="12" w:name="_Toc181865123"/>
      <w:r w:rsidRPr="00473CB9">
        <w:rPr>
          <w:color w:val="0D7CA8"/>
          <w:sz w:val="32"/>
          <w:szCs w:val="32"/>
        </w:rPr>
        <w:t>Q6: I would like to participate, but I’m not sure how to improve connectivity in my business. Can someone help with this?</w:t>
      </w:r>
      <w:bookmarkEnd w:id="11"/>
      <w:bookmarkEnd w:id="12"/>
    </w:p>
    <w:p w14:paraId="198C2782" w14:textId="0183E8DE" w:rsidR="00473CB9" w:rsidRPr="00473CB9" w:rsidRDefault="00473CB9" w:rsidP="006F0600">
      <w:r w:rsidRPr="00473CB9">
        <w:t xml:space="preserve">The Regional Tech Hub, an independent service to help regional, rural and remote Australians get connected, stay connected and make the most of new technologies, may be able to assist you </w:t>
      </w:r>
      <w:r w:rsidR="006C5777">
        <w:t>to</w:t>
      </w:r>
      <w:r w:rsidRPr="00473CB9">
        <w:t xml:space="preserve"> determin</w:t>
      </w:r>
      <w:r w:rsidR="006C5777">
        <w:t>e</w:t>
      </w:r>
      <w:r w:rsidRPr="00473CB9">
        <w:t xml:space="preserve"> w</w:t>
      </w:r>
      <w:r w:rsidR="006C5777">
        <w:t>hich</w:t>
      </w:r>
      <w:r w:rsidRPr="00473CB9">
        <w:t xml:space="preserve"> connectivity solutions would deliver improved productivity and safety to your business operations.  </w:t>
      </w:r>
    </w:p>
    <w:p w14:paraId="30D4664B" w14:textId="0A914154" w:rsidR="00473CB9" w:rsidRPr="00473CB9" w:rsidRDefault="00473CB9" w:rsidP="006F0600">
      <w:r w:rsidRPr="00473CB9">
        <w:t xml:space="preserve">The Regional Tech Hub is delivered by the National Farmers' Federation and includes a website, online helpdesk, phone support line and social media access through Facebook and X (formerly Twitter). You can visit the Hub’s website at </w:t>
      </w:r>
      <w:hyperlink r:id="rId19" w:history="1">
        <w:r w:rsidRPr="00473CB9">
          <w:t>http://www.regionaltechhub.org.au</w:t>
        </w:r>
      </w:hyperlink>
      <w:r w:rsidRPr="00473CB9">
        <w:t xml:space="preserve"> or contact the hotline on 1300 081 029.</w:t>
      </w:r>
    </w:p>
    <w:p w14:paraId="5F650A56" w14:textId="77777777" w:rsidR="00473CB9" w:rsidRPr="00473CB9" w:rsidRDefault="00473CB9" w:rsidP="00473CB9">
      <w:pPr>
        <w:pStyle w:val="Heading2"/>
        <w:rPr>
          <w:color w:val="0D7CA8"/>
          <w:sz w:val="32"/>
          <w:szCs w:val="32"/>
        </w:rPr>
      </w:pPr>
      <w:bookmarkStart w:id="13" w:name="_Toc172195471"/>
      <w:bookmarkStart w:id="14" w:name="_Toc172638065"/>
      <w:bookmarkStart w:id="15" w:name="_Toc181865124"/>
      <w:r w:rsidRPr="00473CB9">
        <w:rPr>
          <w:color w:val="0D7CA8"/>
          <w:sz w:val="32"/>
          <w:szCs w:val="32"/>
        </w:rPr>
        <w:t>Q7: Will I be subject to an audit?</w:t>
      </w:r>
      <w:bookmarkEnd w:id="13"/>
      <w:bookmarkEnd w:id="14"/>
      <w:bookmarkEnd w:id="15"/>
    </w:p>
    <w:p w14:paraId="424A5CD5" w14:textId="3C894CB6" w:rsidR="00473CB9" w:rsidRPr="00473CB9" w:rsidRDefault="00473CB9" w:rsidP="006F0600">
      <w:r w:rsidRPr="00473CB9">
        <w:t xml:space="preserve">We may visit you at the completion of the </w:t>
      </w:r>
      <w:r w:rsidR="006C5777">
        <w:t>R</w:t>
      </w:r>
      <w:r w:rsidRPr="00473CB9">
        <w:t>ound to review your compliance with the Program. We may also inspect the records you are required to keep. We will provide you with reasonable notice of any compliance visit.</w:t>
      </w:r>
    </w:p>
    <w:p w14:paraId="39D83E2E" w14:textId="77777777" w:rsidR="00473CB9" w:rsidRPr="00473CB9" w:rsidRDefault="00473CB9" w:rsidP="006F0600">
      <w:r w:rsidRPr="00473CB9">
        <w:t>As outlined in the Program guidelines, your business is expected to comply with all relevant laws, regulations and Australian Government sanctions in undertaking your project/s.</w:t>
      </w:r>
    </w:p>
    <w:p w14:paraId="37D64CA5" w14:textId="5BF96B64" w:rsidR="00473CB9" w:rsidRPr="00473CB9" w:rsidRDefault="00473CB9" w:rsidP="006F0600">
      <w:r w:rsidRPr="00473CB9">
        <w:t xml:space="preserve">Following the conclusion of Round 2 of the Program, the department will be evaluating the Program to measure how well the outcomes and objectives have been achieved. </w:t>
      </w:r>
    </w:p>
    <w:p w14:paraId="334718EE" w14:textId="77777777" w:rsidR="00473CB9" w:rsidRPr="00473CB9" w:rsidRDefault="00473CB9" w:rsidP="006F0600">
      <w:r w:rsidRPr="00473CB9">
        <w:t>We may use information from your application for this purpose. We may also request to interview you, or ask you for more information to help us understand how the grant impacted you and to evaluate how effective the Program was in achieving its outcomes.</w:t>
      </w:r>
    </w:p>
    <w:p w14:paraId="499424C6" w14:textId="77777777" w:rsidR="00473CB9" w:rsidRPr="00473CB9" w:rsidRDefault="00473CB9" w:rsidP="006F0600">
      <w:r w:rsidRPr="00473CB9">
        <w:t xml:space="preserve">We may contact you and/or the Approved Supplier up to 2 years after you finish your project for more information to assist with this evaluation. </w:t>
      </w:r>
    </w:p>
    <w:p w14:paraId="53539041" w14:textId="77777777" w:rsidR="00473CB9" w:rsidRPr="00473CB9" w:rsidRDefault="00473CB9" w:rsidP="00473CB9">
      <w:pPr>
        <w:pStyle w:val="Heading2"/>
        <w:rPr>
          <w:color w:val="0D7CA8"/>
          <w:sz w:val="32"/>
          <w:szCs w:val="32"/>
        </w:rPr>
      </w:pPr>
      <w:bookmarkStart w:id="16" w:name="_Toc181865125"/>
      <w:r w:rsidRPr="00473CB9">
        <w:rPr>
          <w:color w:val="0D7CA8"/>
          <w:sz w:val="32"/>
          <w:szCs w:val="32"/>
        </w:rPr>
        <w:t>Q8: Will there be future opportunities under the Program?</w:t>
      </w:r>
      <w:bookmarkEnd w:id="16"/>
    </w:p>
    <w:p w14:paraId="47D1DCAA" w14:textId="0A99BAB7" w:rsidR="00473CB9" w:rsidRPr="00473CB9" w:rsidRDefault="00473CB9" w:rsidP="006F0600">
      <w:r w:rsidRPr="00473CB9">
        <w:t xml:space="preserve">Round 2 is the final round of the On Farm Connectivity Program. For information about future opportunities available we encourage you to regularly </w:t>
      </w:r>
      <w:r w:rsidRPr="00C6746A">
        <w:t xml:space="preserve">visit </w:t>
      </w:r>
      <w:hyperlink r:id="rId20" w:history="1">
        <w:r w:rsidRPr="002B3393">
          <w:rPr>
            <w:rStyle w:val="Hyperlink"/>
            <w:rFonts w:cstheme="minorHAnsi"/>
          </w:rPr>
          <w:t>business.gov.au</w:t>
        </w:r>
      </w:hyperlink>
      <w:r w:rsidRPr="00C6746A">
        <w:t xml:space="preserve">, </w:t>
      </w:r>
      <w:hyperlink r:id="rId21" w:history="1">
        <w:proofErr w:type="spellStart"/>
        <w:r w:rsidRPr="002B3393">
          <w:rPr>
            <w:rStyle w:val="Hyperlink"/>
            <w:rFonts w:cstheme="minorHAnsi"/>
          </w:rPr>
          <w:t>GrantConnect</w:t>
        </w:r>
        <w:proofErr w:type="spellEnd"/>
      </w:hyperlink>
      <w:r w:rsidRPr="00C6746A">
        <w:t xml:space="preserve"> and</w:t>
      </w:r>
      <w:r w:rsidRPr="00473CB9">
        <w:t xml:space="preserve"> the department’s website.  </w:t>
      </w:r>
    </w:p>
    <w:p w14:paraId="590B316F" w14:textId="77777777" w:rsidR="00473CB9" w:rsidRPr="00473CB9" w:rsidRDefault="00473CB9" w:rsidP="006F0600">
      <w:pPr>
        <w:pStyle w:val="Heading1"/>
      </w:pPr>
      <w:bookmarkStart w:id="17" w:name="_Toc181865126"/>
      <w:r w:rsidRPr="00473CB9">
        <w:lastRenderedPageBreak/>
        <w:t>Primary Producers Eligibility</w:t>
      </w:r>
      <w:bookmarkEnd w:id="17"/>
    </w:p>
    <w:p w14:paraId="1D745AB3" w14:textId="77777777" w:rsidR="00473CB9" w:rsidRPr="00857735" w:rsidRDefault="00473CB9" w:rsidP="00473CB9">
      <w:pPr>
        <w:pStyle w:val="Heading2"/>
        <w:rPr>
          <w:color w:val="0D7CA8"/>
          <w:sz w:val="32"/>
          <w:szCs w:val="32"/>
        </w:rPr>
      </w:pPr>
      <w:bookmarkStart w:id="18" w:name="_Toc181865127"/>
      <w:r w:rsidRPr="00857735">
        <w:rPr>
          <w:color w:val="0D7CA8"/>
          <w:sz w:val="32"/>
          <w:szCs w:val="32"/>
        </w:rPr>
        <w:t>Q9: I received a rebate in Round 1, am I eligible to apply for a rebate in Round 2?</w:t>
      </w:r>
      <w:bookmarkEnd w:id="18"/>
    </w:p>
    <w:p w14:paraId="13C843AC" w14:textId="77777777" w:rsidR="00473CB9" w:rsidRPr="00473CB9" w:rsidRDefault="00473CB9" w:rsidP="006F0600">
      <w:r w:rsidRPr="00473CB9">
        <w:t>Yes, Primary Producers who received a rebate in Round 1 can apply in Round 2.</w:t>
      </w:r>
    </w:p>
    <w:p w14:paraId="04D8CB45" w14:textId="77777777" w:rsidR="00473CB9" w:rsidRPr="00857735" w:rsidRDefault="00473CB9" w:rsidP="00473CB9">
      <w:pPr>
        <w:pStyle w:val="Heading2"/>
        <w:rPr>
          <w:color w:val="0D7CA8"/>
          <w:sz w:val="32"/>
          <w:szCs w:val="32"/>
        </w:rPr>
      </w:pPr>
      <w:bookmarkStart w:id="19" w:name="_Toc172638053"/>
      <w:bookmarkStart w:id="20" w:name="_Toc181865128"/>
      <w:bookmarkStart w:id="21" w:name="_Hlk173503867"/>
      <w:r w:rsidRPr="00857735">
        <w:rPr>
          <w:color w:val="0D7CA8"/>
          <w:sz w:val="32"/>
          <w:szCs w:val="32"/>
        </w:rPr>
        <w:t>Q10: I’m a Primary Producer, is my business eligible for a grant (rebate)?</w:t>
      </w:r>
      <w:bookmarkEnd w:id="19"/>
      <w:bookmarkEnd w:id="20"/>
    </w:p>
    <w:p w14:paraId="0BFAC8DF" w14:textId="77777777" w:rsidR="00473CB9" w:rsidRPr="00473CB9" w:rsidRDefault="00473CB9" w:rsidP="006F0600">
      <w:r w:rsidRPr="00473CB9">
        <w:t xml:space="preserve">To participate in the Program, primary production businesses must: </w:t>
      </w:r>
    </w:p>
    <w:p w14:paraId="2EF8CC55" w14:textId="63DB443B" w:rsidR="00473CB9" w:rsidRPr="00473CB9" w:rsidRDefault="00473CB9" w:rsidP="006F0600">
      <w:pPr>
        <w:pStyle w:val="ListParagraph"/>
        <w:numPr>
          <w:ilvl w:val="0"/>
          <w:numId w:val="46"/>
        </w:numPr>
      </w:pPr>
      <w:r w:rsidRPr="00473CB9">
        <w:t xml:space="preserve">be a registered business and have held an Australian Business Number (ABN) for at least 12 months </w:t>
      </w:r>
      <w:bookmarkStart w:id="22" w:name="_Hlk181715255"/>
      <w:r w:rsidRPr="00473CB9">
        <w:t>at the time of applying</w:t>
      </w:r>
    </w:p>
    <w:bookmarkEnd w:id="22"/>
    <w:p w14:paraId="19C3B0FF" w14:textId="00097533" w:rsidR="00473CB9" w:rsidRPr="00473CB9" w:rsidRDefault="00473CB9" w:rsidP="006F0600">
      <w:pPr>
        <w:pStyle w:val="ListParagraph"/>
        <w:numPr>
          <w:ilvl w:val="0"/>
          <w:numId w:val="46"/>
        </w:numPr>
      </w:pPr>
      <w:r w:rsidRPr="00473CB9">
        <w:t>have an annual average pre-tax income from primary production of between $40,000 and $4 million. Annual average income is calculated as the average of the previous 3 full financial years’ income for each ABN</w:t>
      </w:r>
    </w:p>
    <w:p w14:paraId="0369F17E" w14:textId="05E1C347" w:rsidR="00473CB9" w:rsidRPr="00473CB9" w:rsidRDefault="00473CB9" w:rsidP="006F0600">
      <w:pPr>
        <w:pStyle w:val="ListParagraph"/>
        <w:numPr>
          <w:ilvl w:val="0"/>
          <w:numId w:val="46"/>
        </w:numPr>
      </w:pPr>
      <w:r w:rsidRPr="00473CB9">
        <w:t>not be a hobby farmer</w:t>
      </w:r>
    </w:p>
    <w:p w14:paraId="126233DC" w14:textId="5AB5F437" w:rsidR="00473CB9" w:rsidRPr="00473CB9" w:rsidRDefault="00473CB9" w:rsidP="006F0600">
      <w:pPr>
        <w:pStyle w:val="ListParagraph"/>
        <w:numPr>
          <w:ilvl w:val="0"/>
          <w:numId w:val="46"/>
        </w:numPr>
      </w:pPr>
      <w:r w:rsidRPr="00473CB9">
        <w:t xml:space="preserve">operate an eligible primary production activity that is defined as those listed in the Australian and New Zealand Standard Industrial Classification (ANZSIC) 2006 (revision 2.0) codes under Division A, Agricultural Forestry and Fishing, Subdivisions 01, 02 and 03. A full list can be found at Appendix D of the On Farm Connectivity Program Round 2 – </w:t>
      </w:r>
      <w:hyperlink r:id="rId22" w:history="1">
        <w:r w:rsidRPr="0018213B">
          <w:rPr>
            <w:rStyle w:val="Hyperlink"/>
          </w:rPr>
          <w:t>Grant Opportunity Guidelines</w:t>
        </w:r>
      </w:hyperlink>
      <w:r w:rsidR="00D24E91">
        <w:t>.</w:t>
      </w:r>
      <w:r w:rsidR="002B5B34">
        <w:t xml:space="preserve"> </w:t>
      </w:r>
    </w:p>
    <w:p w14:paraId="5C6C4487" w14:textId="7CD31328" w:rsidR="00473CB9" w:rsidRPr="00473CB9" w:rsidRDefault="00473CB9" w:rsidP="006F0600">
      <w:pPr>
        <w:pStyle w:val="ListParagraph"/>
        <w:numPr>
          <w:ilvl w:val="0"/>
          <w:numId w:val="46"/>
        </w:numPr>
      </w:pPr>
      <w:bookmarkStart w:id="23" w:name="_Hlk181715211"/>
      <w:r w:rsidRPr="00473CB9">
        <w:t>agree to the department contacting you for a case study about your connectivity solution for the On Farm Connectivity Program up to 2 years after the Program has closed</w:t>
      </w:r>
      <w:r w:rsidR="006C5777">
        <w:t>.</w:t>
      </w:r>
    </w:p>
    <w:bookmarkEnd w:id="23"/>
    <w:p w14:paraId="408DE56E" w14:textId="77777777" w:rsidR="00473CB9" w:rsidRPr="00473CB9" w:rsidRDefault="00473CB9" w:rsidP="006F0600">
      <w:r w:rsidRPr="00473CB9">
        <w:t>As part of the application process you will be asked to complete a declaration confirming the above.</w:t>
      </w:r>
    </w:p>
    <w:p w14:paraId="4724BCF2" w14:textId="77777777" w:rsidR="004B7943" w:rsidRDefault="004B7943" w:rsidP="004B7943">
      <w:pPr>
        <w:pStyle w:val="Heading2"/>
        <w:rPr>
          <w:color w:val="0D7CA8"/>
          <w:sz w:val="32"/>
          <w:szCs w:val="32"/>
        </w:rPr>
      </w:pPr>
      <w:bookmarkStart w:id="24" w:name="_Toc181865129"/>
      <w:bookmarkStart w:id="25" w:name="_Toc172638055"/>
      <w:r w:rsidRPr="004B7943">
        <w:rPr>
          <w:color w:val="0D7CA8"/>
          <w:sz w:val="32"/>
          <w:szCs w:val="32"/>
        </w:rPr>
        <w:t>Q11: I have already claimed once under Round 2, am I eligible to claim again for a different purchase?</w:t>
      </w:r>
      <w:bookmarkEnd w:id="24"/>
    </w:p>
    <w:p w14:paraId="1F4D14AE" w14:textId="67715DFD" w:rsidR="004B7943" w:rsidRPr="004B7943" w:rsidRDefault="004B7943" w:rsidP="004B7943">
      <w:pPr>
        <w:pStyle w:val="NormalWeb"/>
        <w:spacing w:before="0" w:beforeAutospacing="0" w:after="0" w:afterAutospacing="0"/>
        <w:rPr>
          <w:rFonts w:asciiTheme="minorHAnsi" w:eastAsiaTheme="minorHAnsi" w:hAnsiTheme="minorHAnsi" w:cstheme="minorBidi"/>
          <w:color w:val="000000" w:themeColor="text1"/>
          <w:sz w:val="22"/>
          <w:szCs w:val="22"/>
          <w:lang w:eastAsia="en-US"/>
        </w:rPr>
      </w:pPr>
      <w:r w:rsidRPr="004B7943">
        <w:rPr>
          <w:rFonts w:asciiTheme="minorHAnsi" w:eastAsiaTheme="minorHAnsi" w:hAnsiTheme="minorHAnsi" w:cstheme="minorBidi"/>
          <w:color w:val="000000" w:themeColor="text1"/>
          <w:sz w:val="22"/>
          <w:szCs w:val="22"/>
          <w:lang w:eastAsia="en-US"/>
        </w:rPr>
        <w:t xml:space="preserve">Primary Producers can make multiple claims with various Approved Suppliers for rebates under the program. We will monitor the total amount of eligible equipment purchased against your ABN up to the maximum rebate of $30,000 (GST exclusive). Once this threshold has been reached you will no longer be eligible to apply for further rebates. </w:t>
      </w:r>
    </w:p>
    <w:p w14:paraId="1EA78681" w14:textId="314721B4" w:rsidR="00473CB9" w:rsidRPr="00857735" w:rsidRDefault="00473CB9" w:rsidP="00473CB9">
      <w:pPr>
        <w:pStyle w:val="Heading2"/>
        <w:rPr>
          <w:color w:val="0D7CA8"/>
          <w:sz w:val="32"/>
          <w:szCs w:val="32"/>
        </w:rPr>
      </w:pPr>
      <w:bookmarkStart w:id="26" w:name="_Toc181865130"/>
      <w:r w:rsidRPr="00857735">
        <w:rPr>
          <w:color w:val="0D7CA8"/>
          <w:sz w:val="32"/>
          <w:szCs w:val="32"/>
        </w:rPr>
        <w:t>Q1</w:t>
      </w:r>
      <w:r w:rsidR="006342EB">
        <w:rPr>
          <w:color w:val="0D7CA8"/>
          <w:sz w:val="32"/>
          <w:szCs w:val="32"/>
        </w:rPr>
        <w:t>2</w:t>
      </w:r>
      <w:r w:rsidRPr="00857735">
        <w:rPr>
          <w:color w:val="0D7CA8"/>
          <w:sz w:val="32"/>
          <w:szCs w:val="32"/>
        </w:rPr>
        <w:t>: I am a Primary Producer; how do I apply for a rebate?</w:t>
      </w:r>
      <w:bookmarkEnd w:id="25"/>
      <w:bookmarkEnd w:id="26"/>
      <w:r w:rsidRPr="00857735">
        <w:rPr>
          <w:color w:val="0D7CA8"/>
          <w:sz w:val="32"/>
          <w:szCs w:val="32"/>
        </w:rPr>
        <w:t xml:space="preserve"> </w:t>
      </w:r>
    </w:p>
    <w:p w14:paraId="1BDFB8AA" w14:textId="156C51A1" w:rsidR="00473CB9" w:rsidRPr="00473CB9" w:rsidRDefault="00473CB9" w:rsidP="006F0600">
      <w:r w:rsidRPr="00473CB9">
        <w:t xml:space="preserve">Applications for rebates can only be made by the Approved Supplier. A </w:t>
      </w:r>
      <w:hyperlink r:id="rId23" w:history="1">
        <w:r w:rsidR="002B3393" w:rsidRPr="002B3393">
          <w:rPr>
            <w:rStyle w:val="Hyperlink"/>
          </w:rPr>
          <w:t>List of Approved Suppliers</w:t>
        </w:r>
      </w:hyperlink>
      <w:r w:rsidR="002B3393">
        <w:t xml:space="preserve"> </w:t>
      </w:r>
      <w:r w:rsidRPr="00473CB9">
        <w:t>can be found on the department’s website.</w:t>
      </w:r>
    </w:p>
    <w:p w14:paraId="70BC1544" w14:textId="77777777" w:rsidR="00473CB9" w:rsidRPr="00473CB9" w:rsidRDefault="00473CB9" w:rsidP="006F0600">
      <w:r w:rsidRPr="00473CB9">
        <w:t xml:space="preserve">Once you have contacted the Approved Supplier and received a quote for the supply of equipment including additional eligible costs such as delivery and installation, you will be asked by the Approved Supplier to complete an application and declaration confirming your business’ eligibility under the Program.  </w:t>
      </w:r>
    </w:p>
    <w:p w14:paraId="7A88C4CA" w14:textId="77777777" w:rsidR="00473CB9" w:rsidRPr="00473CB9" w:rsidRDefault="00473CB9" w:rsidP="006F0600">
      <w:r w:rsidRPr="00473CB9">
        <w:t xml:space="preserve">You should not purchase eligible equipment until you have been notified by the Approved Supplier that the Business Grants Hub has confirmed the eligibility of the sale.  </w:t>
      </w:r>
    </w:p>
    <w:p w14:paraId="6BF27995" w14:textId="77777777" w:rsidR="00473CB9" w:rsidRPr="00473CB9" w:rsidRDefault="00473CB9" w:rsidP="006F0600">
      <w:r w:rsidRPr="00473CB9">
        <w:t>If the application meets all the eligibility requirements under the Program guidelines, the Approved Supplier will have 120 calendar days to progress the sale of the eligible connectivity solutions with you including delivery and installation.</w:t>
      </w:r>
    </w:p>
    <w:p w14:paraId="502F413D" w14:textId="44274A8B" w:rsidR="00473CB9" w:rsidRPr="00473CB9" w:rsidRDefault="00473CB9" w:rsidP="006F0600">
      <w:r w:rsidRPr="00473CB9">
        <w:lastRenderedPageBreak/>
        <w:t xml:space="preserve">The Approved Supplier will finalise the claim with the Business Grants Hub and once approved will receive 50% of the cost from the Hub (up to $30,000) and you (the Primary Producer) are responsible </w:t>
      </w:r>
      <w:r w:rsidR="006C5777">
        <w:t>for</w:t>
      </w:r>
      <w:r w:rsidRPr="00473CB9">
        <w:t xml:space="preserve"> pay</w:t>
      </w:r>
      <w:r w:rsidR="006C5777">
        <w:t>ing</w:t>
      </w:r>
      <w:r w:rsidRPr="00473CB9">
        <w:t xml:space="preserve"> the remaining amount.</w:t>
      </w:r>
    </w:p>
    <w:p w14:paraId="3FE6A198" w14:textId="30DC69BC" w:rsidR="00473CB9" w:rsidRPr="00857735" w:rsidRDefault="00473CB9" w:rsidP="00473CB9">
      <w:pPr>
        <w:pStyle w:val="Heading2"/>
        <w:rPr>
          <w:color w:val="0D7CA8"/>
          <w:sz w:val="32"/>
          <w:szCs w:val="32"/>
        </w:rPr>
      </w:pPr>
      <w:bookmarkStart w:id="27" w:name="_Toc181865131"/>
      <w:r w:rsidRPr="00857735">
        <w:rPr>
          <w:color w:val="0D7CA8"/>
          <w:sz w:val="32"/>
          <w:szCs w:val="32"/>
        </w:rPr>
        <w:t>Q1</w:t>
      </w:r>
      <w:r w:rsidR="006342EB">
        <w:rPr>
          <w:color w:val="0D7CA8"/>
          <w:sz w:val="32"/>
          <w:szCs w:val="32"/>
        </w:rPr>
        <w:t>3</w:t>
      </w:r>
      <w:r w:rsidRPr="00857735">
        <w:rPr>
          <w:color w:val="0D7CA8"/>
          <w:sz w:val="32"/>
          <w:szCs w:val="32"/>
        </w:rPr>
        <w:t>: Is the revenue cap based on the farming enterprise only?</w:t>
      </w:r>
      <w:bookmarkEnd w:id="27"/>
    </w:p>
    <w:p w14:paraId="0DD2154B" w14:textId="77777777" w:rsidR="00473CB9" w:rsidRPr="00473CB9" w:rsidRDefault="00473CB9" w:rsidP="006F0600">
      <w:r w:rsidRPr="00473CB9">
        <w:t xml:space="preserve">The revenue cap is based on primary production under the Australian Tax Code. </w:t>
      </w:r>
    </w:p>
    <w:p w14:paraId="4F87A640" w14:textId="77777777" w:rsidR="00473CB9" w:rsidRPr="00473CB9" w:rsidRDefault="00473CB9" w:rsidP="006F0600">
      <w:pPr>
        <w:pStyle w:val="Heading1"/>
      </w:pPr>
      <w:bookmarkStart w:id="28" w:name="_Toc181865132"/>
      <w:r w:rsidRPr="00473CB9">
        <w:t>Approved Suppliers</w:t>
      </w:r>
      <w:bookmarkEnd w:id="28"/>
    </w:p>
    <w:p w14:paraId="2201D472" w14:textId="79DE9882" w:rsidR="00473CB9" w:rsidRPr="00857735" w:rsidRDefault="00473CB9" w:rsidP="00473CB9">
      <w:pPr>
        <w:pStyle w:val="Heading2"/>
        <w:rPr>
          <w:color w:val="0D7CA8"/>
          <w:sz w:val="32"/>
          <w:szCs w:val="32"/>
        </w:rPr>
      </w:pPr>
      <w:bookmarkStart w:id="29" w:name="_Toc172638046"/>
      <w:bookmarkStart w:id="30" w:name="_Toc181865133"/>
      <w:r w:rsidRPr="00857735">
        <w:rPr>
          <w:color w:val="0D7CA8"/>
          <w:sz w:val="32"/>
          <w:szCs w:val="32"/>
        </w:rPr>
        <w:t>Q1</w:t>
      </w:r>
      <w:r w:rsidR="006342EB">
        <w:rPr>
          <w:color w:val="0D7CA8"/>
          <w:sz w:val="32"/>
          <w:szCs w:val="32"/>
        </w:rPr>
        <w:t>4</w:t>
      </w:r>
      <w:r w:rsidRPr="00857735">
        <w:rPr>
          <w:color w:val="0D7CA8"/>
          <w:sz w:val="32"/>
          <w:szCs w:val="32"/>
        </w:rPr>
        <w:t>: Who is an Approved Supplier?</w:t>
      </w:r>
      <w:bookmarkEnd w:id="29"/>
      <w:bookmarkEnd w:id="30"/>
    </w:p>
    <w:p w14:paraId="3B3FE22C" w14:textId="77777777" w:rsidR="00473CB9" w:rsidRPr="00473CB9" w:rsidRDefault="00473CB9" w:rsidP="006F0600">
      <w:r w:rsidRPr="00473CB9">
        <w:t>To be able to pass on the rebate an Approved Supplier must:</w:t>
      </w:r>
    </w:p>
    <w:p w14:paraId="1CD473C6" w14:textId="52E81970" w:rsidR="00473CB9" w:rsidRPr="00473CB9" w:rsidRDefault="00473CB9" w:rsidP="006F0600">
      <w:pPr>
        <w:pStyle w:val="ListParagraph"/>
        <w:numPr>
          <w:ilvl w:val="0"/>
          <w:numId w:val="47"/>
        </w:numPr>
      </w:pPr>
      <w:r w:rsidRPr="00473CB9">
        <w:t xml:space="preserve">be included on the </w:t>
      </w:r>
      <w:hyperlink r:id="rId24" w:history="1">
        <w:r w:rsidRPr="002B3393">
          <w:rPr>
            <w:rStyle w:val="Hyperlink"/>
          </w:rPr>
          <w:t>List of Approved Suppliers</w:t>
        </w:r>
      </w:hyperlink>
      <w:r w:rsidRPr="00473CB9">
        <w:t xml:space="preserve"> </w:t>
      </w:r>
    </w:p>
    <w:p w14:paraId="1D6A38D7" w14:textId="77777777" w:rsidR="00473CB9" w:rsidRPr="00473CB9" w:rsidRDefault="00473CB9" w:rsidP="006F0600">
      <w:pPr>
        <w:pStyle w:val="ListParagraph"/>
        <w:numPr>
          <w:ilvl w:val="0"/>
          <w:numId w:val="47"/>
        </w:numPr>
      </w:pPr>
      <w:r w:rsidRPr="00473CB9">
        <w:t>supply an eligible connectivity solution and the associated eligible equipment to an eligible Primary Producer</w:t>
      </w:r>
    </w:p>
    <w:p w14:paraId="0F1355A4" w14:textId="77777777" w:rsidR="00473CB9" w:rsidRPr="00473CB9" w:rsidRDefault="00473CB9" w:rsidP="006F0600">
      <w:pPr>
        <w:pStyle w:val="ListParagraph"/>
        <w:numPr>
          <w:ilvl w:val="0"/>
          <w:numId w:val="47"/>
        </w:numPr>
      </w:pPr>
      <w:r w:rsidRPr="00473CB9">
        <w:t xml:space="preserve">be able to progress the sale of the connectivity solution and associated equipment to the Primary Producer within 120 calendar days of being notified of eligibility by the Business Grants Hub.  </w:t>
      </w:r>
    </w:p>
    <w:p w14:paraId="73C93DA1" w14:textId="3703CAE1" w:rsidR="00473CB9" w:rsidRPr="00857735" w:rsidRDefault="00473CB9" w:rsidP="00473CB9">
      <w:pPr>
        <w:pStyle w:val="Heading2"/>
        <w:rPr>
          <w:color w:val="0D7CA8"/>
          <w:sz w:val="32"/>
          <w:szCs w:val="32"/>
        </w:rPr>
      </w:pPr>
      <w:bookmarkStart w:id="31" w:name="_Toc181865134"/>
      <w:r w:rsidRPr="00857735">
        <w:rPr>
          <w:color w:val="0D7CA8"/>
          <w:sz w:val="32"/>
          <w:szCs w:val="32"/>
        </w:rPr>
        <w:t>Q1</w:t>
      </w:r>
      <w:r w:rsidR="006342EB">
        <w:rPr>
          <w:color w:val="0D7CA8"/>
          <w:sz w:val="32"/>
          <w:szCs w:val="32"/>
        </w:rPr>
        <w:t>5</w:t>
      </w:r>
      <w:r w:rsidRPr="00857735">
        <w:rPr>
          <w:color w:val="0D7CA8"/>
          <w:sz w:val="32"/>
          <w:szCs w:val="32"/>
        </w:rPr>
        <w:t>: Where can I find a list of Approved Suppliers?</w:t>
      </w:r>
      <w:bookmarkEnd w:id="31"/>
    </w:p>
    <w:p w14:paraId="0A4E4D84" w14:textId="7812D234" w:rsidR="00473CB9" w:rsidRPr="00473CB9" w:rsidRDefault="00473CB9" w:rsidP="006F0600">
      <w:r w:rsidRPr="00473CB9">
        <w:rPr>
          <w:lang w:eastAsia="zh-TW"/>
        </w:rPr>
        <w:t xml:space="preserve">The </w:t>
      </w:r>
      <w:hyperlink r:id="rId25" w:history="1">
        <w:r w:rsidR="006F0600" w:rsidRPr="002B3393">
          <w:rPr>
            <w:rStyle w:val="Hyperlink"/>
            <w:lang w:eastAsia="zh-TW"/>
          </w:rPr>
          <w:t>Li</w:t>
        </w:r>
        <w:r w:rsidRPr="002B3393">
          <w:rPr>
            <w:rStyle w:val="Hyperlink"/>
            <w:lang w:eastAsia="zh-TW"/>
          </w:rPr>
          <w:t xml:space="preserve">st of </w:t>
        </w:r>
        <w:r w:rsidR="006F0600" w:rsidRPr="002B3393">
          <w:rPr>
            <w:rStyle w:val="Hyperlink"/>
            <w:lang w:eastAsia="zh-TW"/>
          </w:rPr>
          <w:t>A</w:t>
        </w:r>
        <w:r w:rsidRPr="002B3393">
          <w:rPr>
            <w:rStyle w:val="Hyperlink"/>
            <w:lang w:eastAsia="zh-TW"/>
          </w:rPr>
          <w:t xml:space="preserve">pproved </w:t>
        </w:r>
        <w:r w:rsidR="006F0600" w:rsidRPr="002B3393">
          <w:rPr>
            <w:rStyle w:val="Hyperlink"/>
            <w:lang w:eastAsia="zh-TW"/>
          </w:rPr>
          <w:t>S</w:t>
        </w:r>
        <w:r w:rsidRPr="002B3393">
          <w:rPr>
            <w:rStyle w:val="Hyperlink"/>
            <w:lang w:eastAsia="zh-TW"/>
          </w:rPr>
          <w:t>uppliers</w:t>
        </w:r>
      </w:hyperlink>
      <w:r w:rsidRPr="00473CB9">
        <w:rPr>
          <w:lang w:eastAsia="zh-TW"/>
        </w:rPr>
        <w:t xml:space="preserve"> is available on the department’s website and i</w:t>
      </w:r>
      <w:r w:rsidR="006C5777">
        <w:rPr>
          <w:lang w:eastAsia="zh-TW"/>
        </w:rPr>
        <w:t>s i</w:t>
      </w:r>
      <w:r w:rsidRPr="00473CB9">
        <w:rPr>
          <w:lang w:eastAsia="zh-TW"/>
        </w:rPr>
        <w:t>ncluded in the On Farm Connectivity Program</w:t>
      </w:r>
      <w:r w:rsidR="006567FE">
        <w:rPr>
          <w:lang w:eastAsia="zh-TW"/>
        </w:rPr>
        <w:t xml:space="preserve"> Round 2</w:t>
      </w:r>
      <w:r w:rsidRPr="00473CB9">
        <w:rPr>
          <w:lang w:eastAsia="zh-TW"/>
        </w:rPr>
        <w:t xml:space="preserve"> Grant Opportunity Guidelines</w:t>
      </w:r>
      <w:r w:rsidRPr="00473CB9">
        <w:t>.</w:t>
      </w:r>
    </w:p>
    <w:p w14:paraId="79007686" w14:textId="18BAC5EC" w:rsidR="00473CB9" w:rsidRPr="00857735" w:rsidRDefault="00473CB9" w:rsidP="00473CB9">
      <w:pPr>
        <w:pStyle w:val="Heading2"/>
        <w:rPr>
          <w:color w:val="0D7CA8"/>
          <w:sz w:val="32"/>
          <w:szCs w:val="32"/>
        </w:rPr>
      </w:pPr>
      <w:bookmarkStart w:id="32" w:name="_Toc172638063"/>
      <w:bookmarkStart w:id="33" w:name="_Toc181865135"/>
      <w:r w:rsidRPr="00857735">
        <w:rPr>
          <w:color w:val="0D7CA8"/>
          <w:sz w:val="32"/>
          <w:szCs w:val="32"/>
        </w:rPr>
        <w:t>Q1</w:t>
      </w:r>
      <w:r w:rsidR="006342EB">
        <w:rPr>
          <w:color w:val="0D7CA8"/>
          <w:sz w:val="32"/>
          <w:szCs w:val="32"/>
        </w:rPr>
        <w:t>6</w:t>
      </w:r>
      <w:r w:rsidRPr="00857735">
        <w:rPr>
          <w:color w:val="0D7CA8"/>
          <w:sz w:val="32"/>
          <w:szCs w:val="32"/>
        </w:rPr>
        <w:t>: What service should I expect from Approved Suppliers?</w:t>
      </w:r>
      <w:bookmarkEnd w:id="32"/>
      <w:bookmarkEnd w:id="33"/>
    </w:p>
    <w:p w14:paraId="21CFEE04" w14:textId="325151A5" w:rsidR="00473CB9" w:rsidRPr="00473CB9" w:rsidRDefault="00473CB9" w:rsidP="006F0600">
      <w:r w:rsidRPr="00473CB9">
        <w:t xml:space="preserve">Approved Suppliers should provide you with accurate information about your connectivity equipment/solution options. They should also ensure that the proposed product/s meet your needs and offer good value for money. If you have concerns about the information </w:t>
      </w:r>
      <w:r w:rsidR="006C5777">
        <w:t xml:space="preserve">being provided by an Approved Supplier </w:t>
      </w:r>
      <w:r w:rsidRPr="00473CB9">
        <w:t xml:space="preserve">or </w:t>
      </w:r>
      <w:r w:rsidR="006C5777">
        <w:t xml:space="preserve">their </w:t>
      </w:r>
      <w:r w:rsidRPr="00473CB9">
        <w:t>behaviour, please contact the Business Grants Hub on 13 28 46.</w:t>
      </w:r>
    </w:p>
    <w:p w14:paraId="40EAC254" w14:textId="6A5CDE4D" w:rsidR="00473CB9" w:rsidRPr="00857735" w:rsidRDefault="00473CB9" w:rsidP="00473CB9">
      <w:pPr>
        <w:pStyle w:val="Heading2"/>
        <w:rPr>
          <w:color w:val="0D7CA8"/>
          <w:sz w:val="32"/>
          <w:szCs w:val="32"/>
        </w:rPr>
      </w:pPr>
      <w:bookmarkStart w:id="34" w:name="_Toc181865136"/>
      <w:r w:rsidRPr="00857735">
        <w:rPr>
          <w:color w:val="0D7CA8"/>
          <w:sz w:val="32"/>
          <w:szCs w:val="32"/>
        </w:rPr>
        <w:t>Q1</w:t>
      </w:r>
      <w:r w:rsidR="006342EB">
        <w:rPr>
          <w:color w:val="0D7CA8"/>
          <w:sz w:val="32"/>
          <w:szCs w:val="32"/>
        </w:rPr>
        <w:t>7</w:t>
      </w:r>
      <w:r w:rsidRPr="00857735">
        <w:rPr>
          <w:color w:val="0D7CA8"/>
          <w:sz w:val="32"/>
          <w:szCs w:val="32"/>
        </w:rPr>
        <w:t xml:space="preserve">: Can you use </w:t>
      </w:r>
      <w:r w:rsidR="001F2A16">
        <w:rPr>
          <w:color w:val="0D7CA8"/>
          <w:sz w:val="32"/>
          <w:szCs w:val="32"/>
        </w:rPr>
        <w:t>2</w:t>
      </w:r>
      <w:r w:rsidRPr="00857735">
        <w:rPr>
          <w:color w:val="0D7CA8"/>
          <w:sz w:val="32"/>
          <w:szCs w:val="32"/>
        </w:rPr>
        <w:t xml:space="preserve"> suppliers for the one grant?</w:t>
      </w:r>
      <w:bookmarkEnd w:id="34"/>
    </w:p>
    <w:p w14:paraId="092DF72C" w14:textId="1AFE81DE" w:rsidR="00473CB9" w:rsidRPr="00473CB9" w:rsidRDefault="00473CB9" w:rsidP="006F0600">
      <w:pPr>
        <w:rPr>
          <w:sz w:val="32"/>
        </w:rPr>
      </w:pPr>
      <w:r w:rsidRPr="00473CB9">
        <w:t>Each application must meet the minimum spend of $2</w:t>
      </w:r>
      <w:r w:rsidR="006567FE">
        <w:t>,</w:t>
      </w:r>
      <w:r w:rsidRPr="00473CB9">
        <w:t>000 (GST exclusive) to receive the minimum $1</w:t>
      </w:r>
      <w:r w:rsidR="006567FE">
        <w:t>,</w:t>
      </w:r>
      <w:r w:rsidRPr="00473CB9">
        <w:t xml:space="preserve">000 (GST exclusive) rebate. A Primary Producer may purchase from multiple </w:t>
      </w:r>
      <w:proofErr w:type="gramStart"/>
      <w:r w:rsidRPr="00473CB9">
        <w:t>suppliers,</w:t>
      </w:r>
      <w:proofErr w:type="gramEnd"/>
      <w:r w:rsidRPr="00473CB9">
        <w:t xml:space="preserve"> however the maximum rebate will not exceed $30,000 (GST exclusive) per Primary Producer.</w:t>
      </w:r>
    </w:p>
    <w:p w14:paraId="4370009E" w14:textId="481130A5" w:rsidR="00473CB9" w:rsidRPr="00857735" w:rsidRDefault="00473CB9" w:rsidP="00473CB9">
      <w:pPr>
        <w:pStyle w:val="Heading2"/>
        <w:rPr>
          <w:color w:val="0D7CA8"/>
          <w:sz w:val="32"/>
          <w:szCs w:val="32"/>
        </w:rPr>
      </w:pPr>
      <w:bookmarkStart w:id="35" w:name="_Toc172638057"/>
      <w:bookmarkStart w:id="36" w:name="_Toc181865137"/>
      <w:bookmarkStart w:id="37" w:name="_Hlk145600336"/>
      <w:r w:rsidRPr="00857735">
        <w:rPr>
          <w:color w:val="0D7CA8"/>
          <w:sz w:val="32"/>
          <w:szCs w:val="32"/>
        </w:rPr>
        <w:t>Q1</w:t>
      </w:r>
      <w:r w:rsidR="006342EB">
        <w:rPr>
          <w:color w:val="0D7CA8"/>
          <w:sz w:val="32"/>
          <w:szCs w:val="32"/>
        </w:rPr>
        <w:t>8</w:t>
      </w:r>
      <w:r w:rsidRPr="00857735">
        <w:rPr>
          <w:color w:val="0D7CA8"/>
          <w:sz w:val="32"/>
          <w:szCs w:val="32"/>
        </w:rPr>
        <w:t>: Can I choose the Approved Supplier?</w:t>
      </w:r>
      <w:bookmarkEnd w:id="35"/>
      <w:bookmarkEnd w:id="36"/>
    </w:p>
    <w:p w14:paraId="3AD478A1" w14:textId="6AEEA924" w:rsidR="00473CB9" w:rsidRPr="00473CB9" w:rsidRDefault="00473CB9" w:rsidP="006F0600">
      <w:r w:rsidRPr="00473CB9">
        <w:t xml:space="preserve">You are free to purchase eligible connectivity equipment and solutions from any business on the </w:t>
      </w:r>
      <w:hyperlink r:id="rId26" w:history="1">
        <w:r w:rsidRPr="002B3393">
          <w:rPr>
            <w:rStyle w:val="Hyperlink"/>
          </w:rPr>
          <w:t>List of Approved Suppliers</w:t>
        </w:r>
      </w:hyperlink>
      <w:r w:rsidRPr="00473CB9">
        <w:t>.</w:t>
      </w:r>
    </w:p>
    <w:p w14:paraId="04247A0E" w14:textId="23BF883E" w:rsidR="00473CB9" w:rsidRPr="00857735" w:rsidRDefault="00473CB9" w:rsidP="00473CB9">
      <w:pPr>
        <w:pStyle w:val="Heading2"/>
        <w:rPr>
          <w:color w:val="0D7CA8"/>
          <w:sz w:val="32"/>
          <w:szCs w:val="32"/>
        </w:rPr>
      </w:pPr>
      <w:bookmarkStart w:id="38" w:name="_Toc172638058"/>
      <w:bookmarkStart w:id="39" w:name="_Toc181865138"/>
      <w:bookmarkEnd w:id="37"/>
      <w:r w:rsidRPr="00857735">
        <w:rPr>
          <w:color w:val="0D7CA8"/>
          <w:sz w:val="32"/>
          <w:szCs w:val="32"/>
        </w:rPr>
        <w:t>Q1</w:t>
      </w:r>
      <w:r w:rsidR="006342EB">
        <w:rPr>
          <w:color w:val="0D7CA8"/>
          <w:sz w:val="32"/>
          <w:szCs w:val="32"/>
        </w:rPr>
        <w:t>9</w:t>
      </w:r>
      <w:r w:rsidRPr="00857735">
        <w:rPr>
          <w:color w:val="0D7CA8"/>
          <w:sz w:val="32"/>
          <w:szCs w:val="32"/>
        </w:rPr>
        <w:t>: What if I cannot find someone to service my local area?</w:t>
      </w:r>
      <w:bookmarkEnd w:id="38"/>
      <w:bookmarkEnd w:id="39"/>
    </w:p>
    <w:p w14:paraId="066B1C18" w14:textId="5273327A" w:rsidR="00473CB9" w:rsidRPr="00473CB9" w:rsidRDefault="00473CB9" w:rsidP="006F0600">
      <w:r w:rsidRPr="00473CB9">
        <w:t xml:space="preserve">The </w:t>
      </w:r>
      <w:hyperlink r:id="rId27" w:history="1">
        <w:r w:rsidRPr="002B3393">
          <w:rPr>
            <w:rStyle w:val="Hyperlink"/>
          </w:rPr>
          <w:t>List of Approved Suppliers</w:t>
        </w:r>
      </w:hyperlink>
      <w:r w:rsidRPr="00473CB9">
        <w:t xml:space="preserve"> comprises multiple businesses servicing one or more Australian states or territories with </w:t>
      </w:r>
      <w:r w:rsidR="0048542A">
        <w:t>over a third</w:t>
      </w:r>
      <w:r w:rsidRPr="00473CB9">
        <w:t xml:space="preserve"> of all </w:t>
      </w:r>
      <w:r w:rsidR="006F0600">
        <w:t>s</w:t>
      </w:r>
      <w:r w:rsidRPr="00473CB9">
        <w:t xml:space="preserve">uppliers on the list servicing Australia nation-wide. </w:t>
      </w:r>
    </w:p>
    <w:p w14:paraId="56217040" w14:textId="1FC90903" w:rsidR="00473CB9" w:rsidRPr="00857735" w:rsidRDefault="00473CB9" w:rsidP="00473CB9">
      <w:pPr>
        <w:pStyle w:val="Heading2"/>
        <w:rPr>
          <w:color w:val="0D7CA8"/>
          <w:sz w:val="32"/>
          <w:szCs w:val="32"/>
        </w:rPr>
      </w:pPr>
      <w:bookmarkStart w:id="40" w:name="_Toc172638059"/>
      <w:bookmarkStart w:id="41" w:name="_Toc181865139"/>
      <w:r w:rsidRPr="00857735">
        <w:rPr>
          <w:color w:val="0D7CA8"/>
          <w:sz w:val="32"/>
          <w:szCs w:val="32"/>
        </w:rPr>
        <w:lastRenderedPageBreak/>
        <w:t>Q</w:t>
      </w:r>
      <w:r w:rsidR="006342EB">
        <w:rPr>
          <w:color w:val="0D7CA8"/>
          <w:sz w:val="32"/>
          <w:szCs w:val="32"/>
        </w:rPr>
        <w:t>20</w:t>
      </w:r>
      <w:r w:rsidRPr="00857735">
        <w:rPr>
          <w:color w:val="0D7CA8"/>
          <w:sz w:val="32"/>
          <w:szCs w:val="32"/>
        </w:rPr>
        <w:t>: Can I get multiple quotes?</w:t>
      </w:r>
      <w:bookmarkEnd w:id="40"/>
      <w:bookmarkEnd w:id="41"/>
    </w:p>
    <w:p w14:paraId="5BDC358B" w14:textId="35D9CFA5" w:rsidR="00473CB9" w:rsidRPr="00473CB9" w:rsidRDefault="00473CB9" w:rsidP="006F0600">
      <w:r w:rsidRPr="00473CB9">
        <w:t xml:space="preserve">We encourage you to get at least 3 quotes per product/solution to ensure you are getting the best value for money from </w:t>
      </w:r>
      <w:r w:rsidR="00C6746A">
        <w:t>an</w:t>
      </w:r>
      <w:r w:rsidR="00C6746A" w:rsidRPr="00473CB9">
        <w:t xml:space="preserve"> </w:t>
      </w:r>
      <w:r w:rsidRPr="00473CB9">
        <w:t>Approved Supplier.</w:t>
      </w:r>
    </w:p>
    <w:p w14:paraId="29FEFDB9" w14:textId="7DD056E5" w:rsidR="00473CB9" w:rsidRPr="00857735" w:rsidRDefault="00473CB9" w:rsidP="00473CB9">
      <w:pPr>
        <w:pStyle w:val="Heading2"/>
        <w:rPr>
          <w:color w:val="0D7CA8"/>
          <w:sz w:val="32"/>
          <w:szCs w:val="32"/>
        </w:rPr>
      </w:pPr>
      <w:bookmarkStart w:id="42" w:name="_Toc172638060"/>
      <w:bookmarkStart w:id="43" w:name="_Toc181865140"/>
      <w:r w:rsidRPr="00857735">
        <w:rPr>
          <w:color w:val="0D7CA8"/>
          <w:sz w:val="32"/>
          <w:szCs w:val="32"/>
        </w:rPr>
        <w:t>Q2</w:t>
      </w:r>
      <w:r w:rsidR="006342EB">
        <w:rPr>
          <w:color w:val="0D7CA8"/>
          <w:sz w:val="32"/>
          <w:szCs w:val="32"/>
        </w:rPr>
        <w:t>1</w:t>
      </w:r>
      <w:r w:rsidRPr="00857735">
        <w:rPr>
          <w:color w:val="0D7CA8"/>
          <w:sz w:val="32"/>
          <w:szCs w:val="32"/>
        </w:rPr>
        <w:t>: When I receive a quote am I obliged to accept?</w:t>
      </w:r>
      <w:bookmarkEnd w:id="42"/>
      <w:bookmarkEnd w:id="43"/>
    </w:p>
    <w:p w14:paraId="36586F16" w14:textId="77777777" w:rsidR="00473CB9" w:rsidRPr="00473CB9" w:rsidRDefault="00473CB9" w:rsidP="006F0600">
      <w:r w:rsidRPr="00473CB9">
        <w:t>No. The quotes provided by Approved Suppliers are obligation-free. There is no pressure to accept a quote.</w:t>
      </w:r>
    </w:p>
    <w:p w14:paraId="79AA6067" w14:textId="77777777" w:rsidR="00473CB9" w:rsidRPr="00473CB9" w:rsidRDefault="00473CB9" w:rsidP="006F0600">
      <w:pPr>
        <w:pStyle w:val="Heading1"/>
      </w:pPr>
      <w:bookmarkStart w:id="44" w:name="_Toc181865141"/>
      <w:r w:rsidRPr="00473CB9">
        <w:t>Eligible Equipment</w:t>
      </w:r>
      <w:bookmarkEnd w:id="44"/>
    </w:p>
    <w:p w14:paraId="18413F37" w14:textId="416FBDF1" w:rsidR="00473CB9" w:rsidRPr="00857735" w:rsidRDefault="00473CB9" w:rsidP="00473CB9">
      <w:pPr>
        <w:pStyle w:val="Heading2"/>
        <w:rPr>
          <w:color w:val="0D7CA8"/>
          <w:sz w:val="32"/>
          <w:szCs w:val="32"/>
        </w:rPr>
      </w:pPr>
      <w:bookmarkStart w:id="45" w:name="_Toc172638047"/>
      <w:bookmarkStart w:id="46" w:name="_Toc181865142"/>
      <w:bookmarkEnd w:id="21"/>
      <w:r w:rsidRPr="00857735">
        <w:rPr>
          <w:color w:val="0D7CA8"/>
          <w:sz w:val="32"/>
          <w:szCs w:val="32"/>
        </w:rPr>
        <w:t>Q2</w:t>
      </w:r>
      <w:r w:rsidR="006342EB">
        <w:rPr>
          <w:color w:val="0D7CA8"/>
          <w:sz w:val="32"/>
          <w:szCs w:val="32"/>
        </w:rPr>
        <w:t>2</w:t>
      </w:r>
      <w:r w:rsidRPr="00857735">
        <w:rPr>
          <w:color w:val="0D7CA8"/>
          <w:sz w:val="32"/>
          <w:szCs w:val="32"/>
        </w:rPr>
        <w:t>: What connectivity equipment or solutions are covered under the Program?</w:t>
      </w:r>
      <w:bookmarkEnd w:id="45"/>
      <w:bookmarkEnd w:id="46"/>
    </w:p>
    <w:p w14:paraId="1A22D4C2" w14:textId="69D2834E" w:rsidR="00473CB9" w:rsidRPr="00473CB9" w:rsidRDefault="00473CB9" w:rsidP="006F0600">
      <w:pPr>
        <w:rPr>
          <w:szCs w:val="24"/>
          <w:shd w:val="clear" w:color="auto" w:fill="FFFFFF"/>
        </w:rPr>
      </w:pPr>
      <w:r w:rsidRPr="00473CB9">
        <w:t xml:space="preserve">Eligible connectivity equipment or solutions can be found on the </w:t>
      </w:r>
      <w:hyperlink r:id="rId28" w:history="1">
        <w:r w:rsidRPr="002B3393">
          <w:rPr>
            <w:rStyle w:val="Hyperlink"/>
            <w:szCs w:val="24"/>
          </w:rPr>
          <w:t>List of Eligible Equipment</w:t>
        </w:r>
      </w:hyperlink>
      <w:r w:rsidRPr="00473CB9">
        <w:rPr>
          <w:szCs w:val="24"/>
        </w:rPr>
        <w:t xml:space="preserve"> on the department’s website</w:t>
      </w:r>
      <w:r w:rsidRPr="00473CB9">
        <w:rPr>
          <w:szCs w:val="24"/>
          <w:shd w:val="clear" w:color="auto" w:fill="FFFFFF"/>
        </w:rPr>
        <w:t xml:space="preserve">. </w:t>
      </w:r>
    </w:p>
    <w:p w14:paraId="4548DDA9" w14:textId="77777777" w:rsidR="00473CB9" w:rsidRPr="00473CB9" w:rsidRDefault="00473CB9" w:rsidP="006F0600">
      <w:r w:rsidRPr="00473CB9">
        <w:t xml:space="preserve">Equipment that relies on the </w:t>
      </w:r>
      <w:r w:rsidRPr="00E50EBF">
        <w:t>3G network</w:t>
      </w:r>
      <w:r w:rsidRPr="00473CB9">
        <w:t xml:space="preserve"> to work (either in part or in full) is </w:t>
      </w:r>
      <w:r w:rsidRPr="00E50EBF">
        <w:t>not</w:t>
      </w:r>
      <w:r w:rsidRPr="00473CB9">
        <w:t xml:space="preserve"> eligible for the rebate.</w:t>
      </w:r>
    </w:p>
    <w:p w14:paraId="594DDEBB" w14:textId="2207D72F" w:rsidR="002B3393" w:rsidRDefault="002B3393" w:rsidP="002B3393">
      <w:pPr>
        <w:pStyle w:val="Heading2"/>
        <w:rPr>
          <w:color w:val="0D7CA8"/>
          <w:sz w:val="32"/>
          <w:szCs w:val="32"/>
        </w:rPr>
      </w:pPr>
      <w:bookmarkStart w:id="47" w:name="_Toc181865143"/>
      <w:bookmarkStart w:id="48" w:name="_Toc172556846"/>
      <w:r>
        <w:rPr>
          <w:color w:val="0D7CA8"/>
          <w:sz w:val="32"/>
          <w:szCs w:val="32"/>
        </w:rPr>
        <w:t>Q2</w:t>
      </w:r>
      <w:r w:rsidR="006342EB">
        <w:rPr>
          <w:color w:val="0D7CA8"/>
          <w:sz w:val="32"/>
          <w:szCs w:val="32"/>
        </w:rPr>
        <w:t>3</w:t>
      </w:r>
      <w:r>
        <w:rPr>
          <w:color w:val="0D7CA8"/>
          <w:sz w:val="32"/>
          <w:szCs w:val="32"/>
        </w:rPr>
        <w:t>: What is not covered under the Program?</w:t>
      </w:r>
      <w:bookmarkEnd w:id="47"/>
    </w:p>
    <w:p w14:paraId="1409E0E3" w14:textId="778C5565" w:rsidR="002B3393" w:rsidRPr="00E617EB" w:rsidRDefault="002B3393" w:rsidP="00E617EB">
      <w:r>
        <w:t xml:space="preserve">‘Last mile’ connectivity solutions which connect a Primary Producer’s premises to a communications network are excluded from the Program. The Program does </w:t>
      </w:r>
      <w:r w:rsidRPr="00E50EBF">
        <w:t>not</w:t>
      </w:r>
      <w:r>
        <w:t xml:space="preserve"> fund drones or autonomous vehicles, robotic technology or equipment. Operation and maintenance costs are also not eligible for the rebate under the Program.</w:t>
      </w:r>
    </w:p>
    <w:p w14:paraId="176C654D" w14:textId="4DF11F07" w:rsidR="00473CB9" w:rsidRPr="00857735" w:rsidRDefault="00473CB9" w:rsidP="00473CB9">
      <w:pPr>
        <w:pStyle w:val="Heading2"/>
        <w:rPr>
          <w:color w:val="0D7CA8"/>
          <w:sz w:val="32"/>
          <w:szCs w:val="32"/>
        </w:rPr>
      </w:pPr>
      <w:bookmarkStart w:id="49" w:name="_Toc181865144"/>
      <w:r w:rsidRPr="00857735">
        <w:rPr>
          <w:color w:val="0D7CA8"/>
          <w:sz w:val="32"/>
          <w:szCs w:val="32"/>
        </w:rPr>
        <w:t>Q2</w:t>
      </w:r>
      <w:r w:rsidR="006342EB">
        <w:rPr>
          <w:color w:val="0D7CA8"/>
          <w:sz w:val="32"/>
          <w:szCs w:val="32"/>
        </w:rPr>
        <w:t>4</w:t>
      </w:r>
      <w:r w:rsidRPr="00857735">
        <w:rPr>
          <w:color w:val="0D7CA8"/>
          <w:sz w:val="32"/>
          <w:szCs w:val="32"/>
        </w:rPr>
        <w:t>: Are insurance and maintenance costs eligible for the rebate?</w:t>
      </w:r>
      <w:bookmarkEnd w:id="48"/>
      <w:bookmarkEnd w:id="49"/>
    </w:p>
    <w:p w14:paraId="34770AB3" w14:textId="77777777" w:rsidR="00473CB9" w:rsidRPr="00473CB9" w:rsidRDefault="00473CB9" w:rsidP="006F0600">
      <w:r w:rsidRPr="00473CB9">
        <w:t xml:space="preserve">Insurance, operation and maintenance costs are </w:t>
      </w:r>
      <w:r w:rsidRPr="00E50EBF">
        <w:t>not</w:t>
      </w:r>
      <w:r w:rsidRPr="00473CB9">
        <w:t xml:space="preserve"> eligible for the rebate. </w:t>
      </w:r>
    </w:p>
    <w:p w14:paraId="55E232B1" w14:textId="56BFA36D" w:rsidR="00473CB9" w:rsidRPr="00857735" w:rsidRDefault="00473CB9" w:rsidP="00473CB9">
      <w:pPr>
        <w:pStyle w:val="Heading2"/>
        <w:rPr>
          <w:color w:val="0D7CA8"/>
          <w:sz w:val="32"/>
          <w:szCs w:val="32"/>
        </w:rPr>
      </w:pPr>
      <w:bookmarkStart w:id="50" w:name="_Toc181865145"/>
      <w:r w:rsidRPr="00857735">
        <w:rPr>
          <w:color w:val="0D7CA8"/>
          <w:sz w:val="32"/>
          <w:szCs w:val="32"/>
        </w:rPr>
        <w:t>Q2</w:t>
      </w:r>
      <w:r w:rsidR="006342EB">
        <w:rPr>
          <w:color w:val="0D7CA8"/>
          <w:sz w:val="32"/>
          <w:szCs w:val="32"/>
        </w:rPr>
        <w:t>5</w:t>
      </w:r>
      <w:r w:rsidRPr="00857735">
        <w:rPr>
          <w:color w:val="0D7CA8"/>
          <w:sz w:val="32"/>
          <w:szCs w:val="32"/>
        </w:rPr>
        <w:t xml:space="preserve">: Does the </w:t>
      </w:r>
      <w:r w:rsidR="00DF0BD4">
        <w:rPr>
          <w:color w:val="0D7CA8"/>
          <w:sz w:val="32"/>
          <w:szCs w:val="32"/>
        </w:rPr>
        <w:t>rebate</w:t>
      </w:r>
      <w:r w:rsidR="00DF0BD4" w:rsidRPr="00857735">
        <w:rPr>
          <w:color w:val="0D7CA8"/>
          <w:sz w:val="32"/>
          <w:szCs w:val="32"/>
        </w:rPr>
        <w:t xml:space="preserve"> </w:t>
      </w:r>
      <w:r w:rsidRPr="00857735">
        <w:rPr>
          <w:color w:val="0D7CA8"/>
          <w:sz w:val="32"/>
          <w:szCs w:val="32"/>
        </w:rPr>
        <w:t xml:space="preserve">cover any ongoing costs involved with new tech </w:t>
      </w:r>
      <w:r w:rsidR="00C6746A">
        <w:rPr>
          <w:color w:val="0D7CA8"/>
          <w:sz w:val="32"/>
          <w:szCs w:val="32"/>
        </w:rPr>
        <w:t>e</w:t>
      </w:r>
      <w:r w:rsidR="00DF0BD4">
        <w:rPr>
          <w:color w:val="0D7CA8"/>
          <w:sz w:val="32"/>
          <w:szCs w:val="32"/>
        </w:rPr>
        <w:t xml:space="preserve">.g. </w:t>
      </w:r>
      <w:r w:rsidR="00C6746A">
        <w:rPr>
          <w:color w:val="0D7CA8"/>
          <w:sz w:val="32"/>
          <w:szCs w:val="32"/>
        </w:rPr>
        <w:t>h</w:t>
      </w:r>
      <w:r w:rsidRPr="00857735">
        <w:rPr>
          <w:color w:val="0D7CA8"/>
          <w:sz w:val="32"/>
          <w:szCs w:val="32"/>
        </w:rPr>
        <w:t>osting and monitoring fees</w:t>
      </w:r>
      <w:r w:rsidR="00C6746A">
        <w:rPr>
          <w:color w:val="0D7CA8"/>
          <w:sz w:val="32"/>
          <w:szCs w:val="32"/>
        </w:rPr>
        <w:t>?</w:t>
      </w:r>
      <w:bookmarkEnd w:id="50"/>
    </w:p>
    <w:p w14:paraId="61BF9CF2" w14:textId="740D18F6" w:rsidR="00473CB9" w:rsidRPr="00473CB9" w:rsidRDefault="00473CB9" w:rsidP="006F0600">
      <w:pPr>
        <w:rPr>
          <w:color w:val="auto"/>
        </w:rPr>
      </w:pPr>
      <w:r w:rsidRPr="00473CB9">
        <w:t xml:space="preserve">The </w:t>
      </w:r>
      <w:r w:rsidR="00DF0BD4">
        <w:t>rebate</w:t>
      </w:r>
      <w:r w:rsidR="00DF0BD4" w:rsidRPr="00473CB9">
        <w:t xml:space="preserve"> </w:t>
      </w:r>
      <w:r w:rsidRPr="00473CB9">
        <w:t>covers subscription fees for 12 months and training, to a maximum of 10</w:t>
      </w:r>
      <w:r w:rsidR="00A87568">
        <w:t>%</w:t>
      </w:r>
      <w:r w:rsidR="00E50EBF">
        <w:t xml:space="preserve"> </w:t>
      </w:r>
      <w:r w:rsidRPr="00473CB9">
        <w:t xml:space="preserve">of the total </w:t>
      </w:r>
      <w:r w:rsidR="00C6746A">
        <w:t xml:space="preserve">eligible </w:t>
      </w:r>
      <w:r w:rsidRPr="00473CB9">
        <w:t>equipment cost. Ongoing operation and maintenance costs are ineligible.</w:t>
      </w:r>
    </w:p>
    <w:p w14:paraId="0EF4D84B" w14:textId="02177EFB" w:rsidR="00473CB9" w:rsidRPr="00857735" w:rsidRDefault="00473CB9" w:rsidP="00473CB9">
      <w:pPr>
        <w:pStyle w:val="Heading2"/>
        <w:rPr>
          <w:color w:val="0D7CA8"/>
          <w:sz w:val="32"/>
          <w:szCs w:val="32"/>
        </w:rPr>
      </w:pPr>
      <w:bookmarkStart w:id="51" w:name="_Toc181865146"/>
      <w:bookmarkStart w:id="52" w:name="_Toc172638051"/>
      <w:r w:rsidRPr="00857735">
        <w:rPr>
          <w:color w:val="0D7CA8"/>
          <w:sz w:val="32"/>
          <w:szCs w:val="32"/>
        </w:rPr>
        <w:t>Q2</w:t>
      </w:r>
      <w:r w:rsidR="006342EB">
        <w:rPr>
          <w:color w:val="0D7CA8"/>
          <w:sz w:val="32"/>
          <w:szCs w:val="32"/>
        </w:rPr>
        <w:t>6</w:t>
      </w:r>
      <w:r w:rsidRPr="00857735">
        <w:rPr>
          <w:color w:val="0D7CA8"/>
          <w:sz w:val="32"/>
          <w:szCs w:val="32"/>
        </w:rPr>
        <w:t xml:space="preserve">: </w:t>
      </w:r>
      <w:r w:rsidR="001F2A16">
        <w:rPr>
          <w:color w:val="0D7CA8"/>
          <w:sz w:val="32"/>
          <w:szCs w:val="32"/>
        </w:rPr>
        <w:t>Is</w:t>
      </w:r>
      <w:r w:rsidRPr="00857735">
        <w:rPr>
          <w:color w:val="0D7CA8"/>
          <w:sz w:val="32"/>
          <w:szCs w:val="32"/>
        </w:rPr>
        <w:t xml:space="preserve"> the department planning on providing more than just the </w:t>
      </w:r>
      <w:r w:rsidR="00C6746A">
        <w:rPr>
          <w:color w:val="0D7CA8"/>
          <w:sz w:val="32"/>
          <w:szCs w:val="32"/>
        </w:rPr>
        <w:t xml:space="preserve">approved </w:t>
      </w:r>
      <w:r w:rsidRPr="00857735">
        <w:rPr>
          <w:color w:val="0D7CA8"/>
          <w:sz w:val="32"/>
          <w:szCs w:val="32"/>
        </w:rPr>
        <w:t>supplier</w:t>
      </w:r>
      <w:r w:rsidRPr="00473CB9">
        <w:rPr>
          <w:rFonts w:asciiTheme="minorHAnsi" w:hAnsiTheme="minorHAnsi" w:cstheme="minorHAnsi"/>
          <w:color w:val="auto"/>
          <w:sz w:val="32"/>
        </w:rPr>
        <w:t xml:space="preserve"> </w:t>
      </w:r>
      <w:r w:rsidRPr="00857735">
        <w:rPr>
          <w:color w:val="0D7CA8"/>
          <w:sz w:val="32"/>
          <w:szCs w:val="32"/>
        </w:rPr>
        <w:t xml:space="preserve">list </w:t>
      </w:r>
      <w:r w:rsidR="001F2A16" w:rsidRPr="00857735">
        <w:rPr>
          <w:color w:val="0D7CA8"/>
          <w:sz w:val="32"/>
          <w:szCs w:val="32"/>
        </w:rPr>
        <w:t>e.g.</w:t>
      </w:r>
      <w:r w:rsidRPr="00857735">
        <w:rPr>
          <w:color w:val="0D7CA8"/>
          <w:sz w:val="32"/>
          <w:szCs w:val="32"/>
        </w:rPr>
        <w:t xml:space="preserve"> the products they supply?</w:t>
      </w:r>
      <w:bookmarkEnd w:id="51"/>
    </w:p>
    <w:p w14:paraId="791C6DED" w14:textId="19A652F4" w:rsidR="0048542A" w:rsidRDefault="00CB1A20" w:rsidP="006F0600">
      <w:r>
        <w:t>The</w:t>
      </w:r>
      <w:r w:rsidR="0048542A">
        <w:t xml:space="preserve"> </w:t>
      </w:r>
      <w:bookmarkStart w:id="53" w:name="_GoBack"/>
      <w:r w:rsidR="00AF442D">
        <w:fldChar w:fldCharType="begin"/>
      </w:r>
      <w:r w:rsidR="0018213B">
        <w:instrText>HYPERLINK "https://www.infrastructure.gov.au/media-communications-arts/better-connectivity-plan-regional-and-rural-australia/farm-connectivity-program/farm-connectivity-program-round-2-list-approved-suppliers"</w:instrText>
      </w:r>
      <w:r w:rsidR="00AF442D">
        <w:fldChar w:fldCharType="separate"/>
      </w:r>
      <w:r w:rsidR="00821D84">
        <w:rPr>
          <w:rStyle w:val="Hyperlink"/>
        </w:rPr>
        <w:t>List of Approved Suppliers</w:t>
      </w:r>
      <w:r w:rsidR="00AF442D">
        <w:rPr>
          <w:rStyle w:val="Hyperlink"/>
        </w:rPr>
        <w:fldChar w:fldCharType="end"/>
      </w:r>
      <w:bookmarkEnd w:id="53"/>
      <w:r w:rsidR="001F2A16">
        <w:t xml:space="preserve"> </w:t>
      </w:r>
      <w:r w:rsidR="002B5B34">
        <w:t>is available i</w:t>
      </w:r>
      <w:r w:rsidR="001F2A16">
        <w:t>n</w:t>
      </w:r>
      <w:r w:rsidR="002B5B34">
        <w:t xml:space="preserve"> Word, PDF and </w:t>
      </w:r>
      <w:r w:rsidR="0048542A">
        <w:t>Excel format</w:t>
      </w:r>
      <w:r w:rsidR="002B5B34">
        <w:t>s</w:t>
      </w:r>
      <w:r w:rsidR="0048542A">
        <w:t xml:space="preserve">, </w:t>
      </w:r>
      <w:r w:rsidR="002B5B34">
        <w:t xml:space="preserve">and </w:t>
      </w:r>
      <w:r w:rsidR="0048542A">
        <w:t>include</w:t>
      </w:r>
      <w:r w:rsidR="001F2A16">
        <w:t>s</w:t>
      </w:r>
      <w:r w:rsidR="002B5B34">
        <w:t xml:space="preserve"> the Approved Supplier’s suburb, state,</w:t>
      </w:r>
      <w:r w:rsidR="0048542A">
        <w:t xml:space="preserve"> the categories of </w:t>
      </w:r>
      <w:r w:rsidR="0048542A" w:rsidRPr="0048542A">
        <w:t>Products and Services</w:t>
      </w:r>
      <w:r w:rsidR="0048542A">
        <w:t xml:space="preserve"> an Approved Supplier selected that they could provide and the s</w:t>
      </w:r>
      <w:r w:rsidR="0048542A" w:rsidRPr="0048542A">
        <w:t xml:space="preserve">tates </w:t>
      </w:r>
      <w:r w:rsidR="0048542A">
        <w:t xml:space="preserve">and territories it can </w:t>
      </w:r>
      <w:r w:rsidR="0048542A" w:rsidRPr="0048542A">
        <w:t>suppl</w:t>
      </w:r>
      <w:r w:rsidR="0048542A">
        <w:t xml:space="preserve">y or </w:t>
      </w:r>
      <w:r w:rsidR="0048542A" w:rsidRPr="0048542A">
        <w:t>service</w:t>
      </w:r>
      <w:r w:rsidR="0048542A">
        <w:t>.</w:t>
      </w:r>
    </w:p>
    <w:p w14:paraId="621A69B2" w14:textId="699D14EC" w:rsidR="00473CB9" w:rsidRPr="00473CB9" w:rsidRDefault="0048542A" w:rsidP="006F0600">
      <w:r>
        <w:t xml:space="preserve">While we are unable to provide a </w:t>
      </w:r>
      <w:r w:rsidR="00473CB9" w:rsidRPr="00473CB9">
        <w:t>comprehensive product list</w:t>
      </w:r>
      <w:r w:rsidR="00CB1A20">
        <w:t xml:space="preserve">, </w:t>
      </w:r>
      <w:r w:rsidR="007B5FDB">
        <w:t xml:space="preserve">the Excel list </w:t>
      </w:r>
      <w:r w:rsidR="00CB1A20">
        <w:t>may assist in finding an Approved Supplier to approach.</w:t>
      </w:r>
    </w:p>
    <w:p w14:paraId="2A55B133" w14:textId="708BFCAC" w:rsidR="00473CB9" w:rsidRPr="00857735" w:rsidRDefault="00473CB9" w:rsidP="00473CB9">
      <w:pPr>
        <w:pStyle w:val="Heading2"/>
        <w:rPr>
          <w:color w:val="0D7CA8"/>
          <w:sz w:val="32"/>
          <w:szCs w:val="32"/>
        </w:rPr>
      </w:pPr>
      <w:bookmarkStart w:id="54" w:name="_Toc181865147"/>
      <w:bookmarkEnd w:id="52"/>
      <w:r w:rsidRPr="00857735">
        <w:rPr>
          <w:color w:val="0D7CA8"/>
          <w:sz w:val="32"/>
          <w:szCs w:val="32"/>
        </w:rPr>
        <w:lastRenderedPageBreak/>
        <w:t>Q2</w:t>
      </w:r>
      <w:r w:rsidR="006342EB">
        <w:rPr>
          <w:color w:val="0D7CA8"/>
          <w:sz w:val="32"/>
          <w:szCs w:val="32"/>
        </w:rPr>
        <w:t>7</w:t>
      </w:r>
      <w:r w:rsidRPr="00857735">
        <w:rPr>
          <w:color w:val="0D7CA8"/>
          <w:sz w:val="32"/>
          <w:szCs w:val="32"/>
        </w:rPr>
        <w:t>: Can you apply for rebates on already purchased tech?</w:t>
      </w:r>
      <w:bookmarkEnd w:id="54"/>
    </w:p>
    <w:p w14:paraId="347BBBB5" w14:textId="1DDDE3D8" w:rsidR="00473CB9" w:rsidRPr="00473CB9" w:rsidRDefault="00473CB9" w:rsidP="006F0600">
      <w:r w:rsidRPr="00473CB9">
        <w:t xml:space="preserve">No. Any products purchased before the </w:t>
      </w:r>
      <w:r w:rsidR="001F2A16">
        <w:t>R</w:t>
      </w:r>
      <w:r w:rsidRPr="00473CB9">
        <w:t>ound beg</w:t>
      </w:r>
      <w:r w:rsidR="001F2A16">
        <w:t>an</w:t>
      </w:r>
      <w:r w:rsidRPr="00473CB9">
        <w:t xml:space="preserve"> or the application has been approved are not eligible for </w:t>
      </w:r>
      <w:r w:rsidR="001F2A16">
        <w:t xml:space="preserve">a </w:t>
      </w:r>
      <w:r w:rsidRPr="00473CB9">
        <w:t>rebate.</w:t>
      </w:r>
    </w:p>
    <w:p w14:paraId="09DCE1DA" w14:textId="73C42532" w:rsidR="00473CB9" w:rsidRPr="00857735" w:rsidRDefault="00473CB9" w:rsidP="00473CB9">
      <w:pPr>
        <w:pStyle w:val="Heading2"/>
        <w:rPr>
          <w:color w:val="0D7CA8"/>
          <w:sz w:val="32"/>
          <w:szCs w:val="32"/>
        </w:rPr>
      </w:pPr>
      <w:bookmarkStart w:id="55" w:name="_Toc172638062"/>
      <w:bookmarkStart w:id="56" w:name="_Toc181865148"/>
      <w:r w:rsidRPr="00857735">
        <w:rPr>
          <w:color w:val="0D7CA8"/>
          <w:sz w:val="32"/>
          <w:szCs w:val="32"/>
        </w:rPr>
        <w:t>Q2</w:t>
      </w:r>
      <w:r w:rsidR="006342EB">
        <w:rPr>
          <w:color w:val="0D7CA8"/>
          <w:sz w:val="32"/>
          <w:szCs w:val="32"/>
        </w:rPr>
        <w:t>8</w:t>
      </w:r>
      <w:r w:rsidRPr="00857735">
        <w:rPr>
          <w:color w:val="0D7CA8"/>
          <w:sz w:val="32"/>
          <w:szCs w:val="32"/>
        </w:rPr>
        <w:t>: How can I be assured I’m not being over-charged for equipment?</w:t>
      </w:r>
      <w:bookmarkEnd w:id="55"/>
      <w:bookmarkEnd w:id="56"/>
    </w:p>
    <w:p w14:paraId="79D12C87" w14:textId="4D854AD5" w:rsidR="00473CB9" w:rsidRDefault="00473CB9" w:rsidP="006F0600">
      <w:pPr>
        <w:rPr>
          <w:szCs w:val="24"/>
        </w:rPr>
      </w:pPr>
      <w:r w:rsidRPr="00473CB9">
        <w:t xml:space="preserve">Approved Suppliers submitted a price list as part of their application to participate in the Program and must use their submitted prices when </w:t>
      </w:r>
      <w:r w:rsidRPr="00473CB9">
        <w:rPr>
          <w:szCs w:val="24"/>
        </w:rPr>
        <w:t>quoting for connectivity equipment or solutions. There is an allowance to adjust prices within the guidelines to accommodate changes in costs, including price of equipment, installation and transportation. This allowance is capped at 20</w:t>
      </w:r>
      <w:r w:rsidR="00A87568">
        <w:rPr>
          <w:szCs w:val="24"/>
        </w:rPr>
        <w:t>%</w:t>
      </w:r>
      <w:r w:rsidR="00E50EBF">
        <w:rPr>
          <w:szCs w:val="24"/>
        </w:rPr>
        <w:t xml:space="preserve"> </w:t>
      </w:r>
      <w:r w:rsidRPr="00473CB9">
        <w:rPr>
          <w:szCs w:val="24"/>
        </w:rPr>
        <w:t>of the total expense of the connectivity equipment/solution.</w:t>
      </w:r>
    </w:p>
    <w:p w14:paraId="32131CFD" w14:textId="7DD176C5" w:rsidR="00CB1A20" w:rsidRPr="00473CB9" w:rsidRDefault="00CB1A20" w:rsidP="006F0600">
      <w:r>
        <w:t xml:space="preserve">We encourage you to seek quotes </w:t>
      </w:r>
      <w:r w:rsidR="001F2A16">
        <w:t>from</w:t>
      </w:r>
      <w:r>
        <w:t xml:space="preserve"> multiple</w:t>
      </w:r>
      <w:r w:rsidR="00C6746A">
        <w:t xml:space="preserve"> </w:t>
      </w:r>
      <w:r w:rsidR="00AC479F">
        <w:t>A</w:t>
      </w:r>
      <w:r w:rsidR="00C6746A">
        <w:t>pproved</w:t>
      </w:r>
      <w:r>
        <w:t xml:space="preserve"> </w:t>
      </w:r>
      <w:r w:rsidR="00AC479F">
        <w:t>S</w:t>
      </w:r>
      <w:r>
        <w:t>uppliers if you can, to ensure you are receiving the best value.</w:t>
      </w:r>
    </w:p>
    <w:p w14:paraId="68A62A0E" w14:textId="4CAF4E2B" w:rsidR="00473CB9" w:rsidRPr="00857735" w:rsidRDefault="00473CB9" w:rsidP="00473CB9">
      <w:pPr>
        <w:pStyle w:val="Heading2"/>
        <w:rPr>
          <w:color w:val="0D7CA8"/>
          <w:sz w:val="32"/>
          <w:szCs w:val="32"/>
        </w:rPr>
      </w:pPr>
      <w:bookmarkStart w:id="57" w:name="_Toc172638064"/>
      <w:bookmarkStart w:id="58" w:name="_Toc181865149"/>
      <w:r w:rsidRPr="00857735">
        <w:rPr>
          <w:color w:val="0D7CA8"/>
          <w:sz w:val="32"/>
          <w:szCs w:val="32"/>
        </w:rPr>
        <w:t>Q2</w:t>
      </w:r>
      <w:r w:rsidR="006342EB">
        <w:rPr>
          <w:color w:val="0D7CA8"/>
          <w:sz w:val="32"/>
          <w:szCs w:val="32"/>
        </w:rPr>
        <w:t>9</w:t>
      </w:r>
      <w:r w:rsidRPr="00857735">
        <w:rPr>
          <w:color w:val="0D7CA8"/>
          <w:sz w:val="32"/>
          <w:szCs w:val="32"/>
        </w:rPr>
        <w:t xml:space="preserve">: </w:t>
      </w:r>
      <w:bookmarkStart w:id="59" w:name="_Hlk145943368"/>
      <w:r w:rsidRPr="00857735">
        <w:rPr>
          <w:color w:val="0D7CA8"/>
          <w:sz w:val="32"/>
          <w:szCs w:val="32"/>
        </w:rPr>
        <w:t xml:space="preserve">Can I get a </w:t>
      </w:r>
      <w:r w:rsidR="00CB1A20">
        <w:rPr>
          <w:color w:val="0D7CA8"/>
          <w:sz w:val="32"/>
          <w:szCs w:val="32"/>
        </w:rPr>
        <w:t>rebate</w:t>
      </w:r>
      <w:r w:rsidR="00CB1A20" w:rsidRPr="00857735">
        <w:rPr>
          <w:color w:val="0D7CA8"/>
          <w:sz w:val="32"/>
          <w:szCs w:val="32"/>
        </w:rPr>
        <w:t xml:space="preserve"> </w:t>
      </w:r>
      <w:r w:rsidRPr="00857735">
        <w:rPr>
          <w:color w:val="0D7CA8"/>
          <w:sz w:val="32"/>
          <w:szCs w:val="32"/>
        </w:rPr>
        <w:t>for connectivity solutions that have already been completed?</w:t>
      </w:r>
      <w:bookmarkEnd w:id="57"/>
      <w:bookmarkEnd w:id="59"/>
      <w:bookmarkEnd w:id="58"/>
    </w:p>
    <w:p w14:paraId="1509202D" w14:textId="2BCFD850" w:rsidR="000E023E" w:rsidRPr="00473CB9" w:rsidRDefault="00473CB9" w:rsidP="000E023E">
      <w:pPr>
        <w:rPr>
          <w:rFonts w:cstheme="minorHAnsi"/>
          <w:color w:val="auto"/>
        </w:rPr>
      </w:pPr>
      <w:r w:rsidRPr="00473CB9">
        <w:t xml:space="preserve">No. The purchase of eligible connectivity solutions and associated equipment from Approved Suppliers before the Program commenced </w:t>
      </w:r>
      <w:r w:rsidR="00CB1A20" w:rsidRPr="00E50EBF">
        <w:t>are not</w:t>
      </w:r>
      <w:r w:rsidR="00CB1A20">
        <w:t xml:space="preserve"> eligible for the rebate</w:t>
      </w:r>
      <w:r w:rsidRPr="00473CB9">
        <w:t xml:space="preserve">. </w:t>
      </w:r>
      <w:bookmarkEnd w:id="4"/>
      <w:bookmarkEnd w:id="5"/>
    </w:p>
    <w:sectPr w:rsidR="000E023E" w:rsidRPr="00473CB9" w:rsidSect="001F7D02">
      <w:type w:val="continuous"/>
      <w:pgSz w:w="11906" w:h="16838" w:code="9"/>
      <w:pgMar w:top="1021" w:right="99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0C17" w14:textId="77777777" w:rsidR="002B3393" w:rsidRDefault="002B3393" w:rsidP="008456D5">
      <w:pPr>
        <w:spacing w:before="0" w:after="0"/>
      </w:pPr>
      <w:r>
        <w:separator/>
      </w:r>
    </w:p>
  </w:endnote>
  <w:endnote w:type="continuationSeparator" w:id="0">
    <w:p w14:paraId="7CE234A8" w14:textId="77777777" w:rsidR="002B3393" w:rsidRDefault="002B3393" w:rsidP="008456D5">
      <w:pPr>
        <w:spacing w:before="0" w:after="0"/>
      </w:pPr>
      <w:r>
        <w:continuationSeparator/>
      </w:r>
    </w:p>
  </w:endnote>
  <w:endnote w:type="continuationNotice" w:id="1">
    <w:p w14:paraId="7B538B8B" w14:textId="77777777" w:rsidR="002B3393" w:rsidRDefault="002B33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7916" w14:textId="77777777" w:rsidR="002B3393" w:rsidRDefault="002B3393" w:rsidP="00180B5B">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8A06A1" w14:textId="77777777" w:rsidR="002B3393" w:rsidRPr="007A05BE" w:rsidRDefault="002B339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29"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88A06A1" w14:textId="77777777" w:rsidR="002B3393" w:rsidRPr="007A05BE" w:rsidRDefault="002B339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1B6DFC2A" w:rsidR="002B3393" w:rsidRDefault="002B3393" w:rsidP="00180B5B">
                              <w:pPr>
                                <w:pStyle w:val="Footer"/>
                              </w:pPr>
                              <w:r>
                                <w:t>On Farm Connectivity Program Round 2 – Frequently Asked Questions – Primary Producers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30" type="#_x0000_t202"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1B6DFC2A" w:rsidR="002B3393" w:rsidRDefault="002B3393" w:rsidP="00180B5B">
                        <w:pPr>
                          <w:pStyle w:val="Footer"/>
                        </w:pPr>
                        <w:r>
                          <w:t>On Farm Connectivity Program Round 2 – Frequently Asked Questions – Primary Producers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7776" w14:textId="77777777" w:rsidR="002B3393" w:rsidRDefault="002B3393" w:rsidP="00610490">
    <w:pPr>
      <w:pStyle w:val="Footer"/>
      <w:tabs>
        <w:tab w:val="clear" w:pos="4513"/>
      </w:tabs>
      <w:spacing w:before="360"/>
    </w:pPr>
  </w:p>
  <w:p w14:paraId="65B1DEC1" w14:textId="77777777" w:rsidR="002B3393" w:rsidRDefault="0018213B"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B3393">
          <w:t xml:space="preserve">     </w:t>
        </w:r>
      </w:sdtContent>
    </w:sdt>
    <w:r w:rsidR="002B3393">
      <w:rPr>
        <w:noProof/>
        <w:lang w:eastAsia="en-AU"/>
      </w:rPr>
      <mc:AlternateContent>
        <mc:Choice Requires="wps">
          <w:drawing>
            <wp:anchor distT="0" distB="0" distL="114300" distR="114300" simplePos="0" relativeHeight="251658247"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4578F7C" w14:textId="77777777" w:rsidR="002B3393" w:rsidRDefault="002B339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2B3393" w:rsidRPr="00077FE0" w:rsidRDefault="002B339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Text Box 2" o:spid="_x0000_s1031"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24578F7C" w14:textId="77777777" w:rsidR="002B3393" w:rsidRDefault="002B339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2B3393" w:rsidRPr="00077FE0" w:rsidRDefault="002B3393" w:rsidP="002229F7">
                    <w:pPr>
                      <w:pStyle w:val="SecurityMarker"/>
                      <w:jc w:val="right"/>
                      <w:rPr>
                        <w:color w:val="FFFFFF" w:themeColor="background1"/>
                      </w:rPr>
                    </w:pPr>
                  </w:p>
                </w:txbxContent>
              </v:textbox>
              <w10:wrap anchorx="page" anchory="page"/>
              <w10:anchorlock/>
            </v:shape>
          </w:pict>
        </mc:Fallback>
      </mc:AlternateContent>
    </w:r>
    <w:r w:rsidR="002B3393">
      <w:rPr>
        <w:noProof/>
        <w:lang w:eastAsia="en-AU"/>
      </w:rPr>
      <mc:AlternateContent>
        <mc:Choice Requires="wps">
          <w:drawing>
            <wp:anchor distT="0" distB="0" distL="114300" distR="114300" simplePos="0" relativeHeight="251658246" behindDoc="1" locked="1" layoutInCell="1" allowOverlap="1" wp14:anchorId="2063DB14" wp14:editId="3E50EF9B">
              <wp:simplePos x="0" y="0"/>
              <wp:positionH relativeFrom="page">
                <wp:posOffset>2524125</wp:posOffset>
              </wp:positionH>
              <wp:positionV relativeFrom="page">
                <wp:posOffset>9972675</wp:posOffset>
              </wp:positionV>
              <wp:extent cx="5034280" cy="71945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34280" cy="719455"/>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77BE46BE" w:rsidR="002B3393" w:rsidRPr="00097369" w:rsidRDefault="002B3393" w:rsidP="002229F7">
                              <w:pPr>
                                <w:pStyle w:val="Footer"/>
                                <w:jc w:val="right"/>
                              </w:pPr>
                              <w:r>
                                <w:t>On Farm Connectivity Program Round 2 – Frequently Asked Questions – Primary Producers</w:t>
                              </w:r>
                            </w:p>
                          </w:sdtContent>
                        </w:sdt>
                        <w:p w14:paraId="4754DB66" w14:textId="77777777" w:rsidR="002B3393" w:rsidRPr="00077FE0" w:rsidRDefault="002B339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32" type="#_x0000_t202" style="position:absolute;left:0;text-align:left;margin-left:198.75pt;margin-top:785.25pt;width:396.4pt;height:56.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77BE46BE" w:rsidR="002B3393" w:rsidRPr="00097369" w:rsidRDefault="002B3393" w:rsidP="002229F7">
                        <w:pPr>
                          <w:pStyle w:val="Footer"/>
                          <w:jc w:val="right"/>
                        </w:pPr>
                        <w:r>
                          <w:t>On Farm Connectivity Program Round 2 – Frequently Asked Questions – Primary Producers</w:t>
                        </w:r>
                      </w:p>
                    </w:sdtContent>
                  </w:sdt>
                  <w:p w14:paraId="4754DB66" w14:textId="77777777" w:rsidR="002B3393" w:rsidRPr="00077FE0" w:rsidRDefault="002B3393" w:rsidP="002229F7">
                    <w:pPr>
                      <w:pStyle w:val="SecurityMarker"/>
                      <w:jc w:val="right"/>
                      <w:rPr>
                        <w:color w:val="FFFFFF" w:themeColor="background1"/>
                      </w:rPr>
                    </w:pPr>
                  </w:p>
                </w:txbxContent>
              </v:textbox>
              <w10:wrap anchorx="page" anchory="page"/>
              <w10:anchorlock/>
            </v:shape>
          </w:pict>
        </mc:Fallback>
      </mc:AlternateContent>
    </w:r>
    <w:r w:rsidR="002B3393">
      <w:rPr>
        <w:noProof/>
        <w:lang w:eastAsia="en-AU"/>
      </w:rPr>
      <w:drawing>
        <wp:anchor distT="0" distB="0" distL="114300" distR="114300" simplePos="0" relativeHeight="251658245"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B663" w14:textId="77777777" w:rsidR="002B3393" w:rsidRDefault="002B3393" w:rsidP="002229F7">
    <w:pPr>
      <w:pStyle w:val="Footer"/>
      <w:spacing w:before="360"/>
    </w:pPr>
  </w:p>
  <w:p w14:paraId="7379C722" w14:textId="77777777" w:rsidR="002B3393" w:rsidRDefault="0018213B"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B3393">
          <w:t xml:space="preserve">     </w:t>
        </w:r>
      </w:sdtContent>
    </w:sdt>
    <w:r w:rsidR="002B3393">
      <w:rPr>
        <w:noProof/>
        <w:lang w:eastAsia="en-AU"/>
      </w:rPr>
      <mc:AlternateContent>
        <mc:Choice Requires="wps">
          <w:drawing>
            <wp:anchor distT="0" distB="0" distL="114300" distR="114300" simplePos="0" relativeHeight="25165824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39C2E72" w14:textId="77777777" w:rsidR="002B3393" w:rsidRDefault="002B339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2B3393" w:rsidRPr="00077FE0" w:rsidRDefault="002B339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3"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639C2E72" w14:textId="77777777" w:rsidR="002B3393" w:rsidRDefault="002B339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2B3393" w:rsidRPr="00077FE0" w:rsidRDefault="002B3393" w:rsidP="002229F7">
                    <w:pPr>
                      <w:pStyle w:val="SecurityMarker"/>
                      <w:jc w:val="right"/>
                      <w:rPr>
                        <w:color w:val="FFFFFF" w:themeColor="background1"/>
                      </w:rPr>
                    </w:pPr>
                  </w:p>
                </w:txbxContent>
              </v:textbox>
              <w10:wrap anchorx="page" anchory="page"/>
              <w10:anchorlock/>
            </v:shape>
          </w:pict>
        </mc:Fallback>
      </mc:AlternateContent>
    </w:r>
    <w:r w:rsidR="002B3393">
      <w:rPr>
        <w:noProof/>
        <w:lang w:eastAsia="en-AU"/>
      </w:rPr>
      <mc:AlternateContent>
        <mc:Choice Requires="wps">
          <w:drawing>
            <wp:anchor distT="0" distB="0" distL="114300" distR="114300" simplePos="0" relativeHeight="251658243" behindDoc="1" locked="1" layoutInCell="1" allowOverlap="1" wp14:anchorId="52ABCDA7" wp14:editId="01396CF2">
              <wp:simplePos x="0" y="0"/>
              <wp:positionH relativeFrom="page">
                <wp:posOffset>2447925</wp:posOffset>
              </wp:positionH>
              <wp:positionV relativeFrom="page">
                <wp:posOffset>9972675</wp:posOffset>
              </wp:positionV>
              <wp:extent cx="5110480" cy="71945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0480" cy="719455"/>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3B4D7790" w:rsidR="002B3393" w:rsidRPr="00097369" w:rsidRDefault="002B3393" w:rsidP="002229F7">
                              <w:pPr>
                                <w:pStyle w:val="Footer"/>
                                <w:jc w:val="right"/>
                              </w:pPr>
                              <w:r>
                                <w:t>On Farm Connectivity Program Round 2 – Frequently Asked Questions – Primary Producers</w:t>
                              </w:r>
                            </w:p>
                          </w:sdtContent>
                        </w:sdt>
                        <w:p w14:paraId="313EB2E9" w14:textId="77777777" w:rsidR="002B3393" w:rsidRPr="00077FE0" w:rsidRDefault="002B339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4" type="#_x0000_t202" style="position:absolute;left:0;text-align:left;margin-left:192.75pt;margin-top:785.25pt;width:402.4pt;height:56.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3B4D7790" w:rsidR="002B3393" w:rsidRPr="00097369" w:rsidRDefault="002B3393" w:rsidP="002229F7">
                        <w:pPr>
                          <w:pStyle w:val="Footer"/>
                          <w:jc w:val="right"/>
                        </w:pPr>
                        <w:r>
                          <w:t>On Farm Connectivity Program Round 2 – Frequently Asked Questions – Primary Producers</w:t>
                        </w:r>
                      </w:p>
                    </w:sdtContent>
                  </w:sdt>
                  <w:p w14:paraId="313EB2E9" w14:textId="77777777" w:rsidR="002B3393" w:rsidRPr="00077FE0" w:rsidRDefault="002B3393" w:rsidP="002229F7">
                    <w:pPr>
                      <w:pStyle w:val="SecurityMarker"/>
                      <w:jc w:val="right"/>
                      <w:rPr>
                        <w:color w:val="FFFFFF" w:themeColor="background1"/>
                      </w:rPr>
                    </w:pPr>
                  </w:p>
                </w:txbxContent>
              </v:textbox>
              <w10:wrap anchorx="page" anchory="page"/>
              <w10:anchorlock/>
            </v:shape>
          </w:pict>
        </mc:Fallback>
      </mc:AlternateContent>
    </w:r>
    <w:r w:rsidR="002B3393">
      <w:rPr>
        <w:noProof/>
        <w:lang w:eastAsia="en-AU"/>
      </w:rPr>
      <w:drawing>
        <wp:anchor distT="0" distB="0" distL="114300" distR="114300" simplePos="0" relativeHeight="251658242"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997D" w14:textId="77777777" w:rsidR="002B3393" w:rsidRPr="005912BE" w:rsidRDefault="002B3393" w:rsidP="005912BE">
      <w:pPr>
        <w:spacing w:before="300"/>
        <w:rPr>
          <w:color w:val="008089" w:themeColor="accent2"/>
        </w:rPr>
      </w:pPr>
      <w:r w:rsidRPr="001606C9">
        <w:rPr>
          <w:color w:val="004044" w:themeColor="accent2" w:themeShade="80"/>
        </w:rPr>
        <w:t>----------</w:t>
      </w:r>
    </w:p>
  </w:footnote>
  <w:footnote w:type="continuationSeparator" w:id="0">
    <w:p w14:paraId="2C1E5A1C" w14:textId="77777777" w:rsidR="002B3393" w:rsidRDefault="002B3393" w:rsidP="008456D5">
      <w:pPr>
        <w:spacing w:before="0" w:after="0"/>
      </w:pPr>
      <w:r>
        <w:continuationSeparator/>
      </w:r>
    </w:p>
  </w:footnote>
  <w:footnote w:type="continuationNotice" w:id="1">
    <w:p w14:paraId="2A6FC936" w14:textId="77777777" w:rsidR="002B3393" w:rsidRDefault="002B33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FD51" w14:textId="7E4EF644" w:rsidR="002B3393" w:rsidRDefault="002B3393"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8AB" w14:textId="7A9C366D" w:rsidR="002B3393" w:rsidRDefault="002B3393"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EE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00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20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9BD12E7"/>
    <w:multiLevelType w:val="multilevel"/>
    <w:tmpl w:val="4B3C90A6"/>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D3B0869"/>
    <w:multiLevelType w:val="hybridMultilevel"/>
    <w:tmpl w:val="C170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F113C"/>
    <w:multiLevelType w:val="hybridMultilevel"/>
    <w:tmpl w:val="B266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F505D"/>
    <w:multiLevelType w:val="hybridMultilevel"/>
    <w:tmpl w:val="0C8A86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8E590D"/>
    <w:multiLevelType w:val="hybridMultilevel"/>
    <w:tmpl w:val="42B0C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F0A12"/>
    <w:multiLevelType w:val="hybridMultilevel"/>
    <w:tmpl w:val="2774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4018A"/>
    <w:multiLevelType w:val="hybridMultilevel"/>
    <w:tmpl w:val="6256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49B2F79"/>
    <w:multiLevelType w:val="hybridMultilevel"/>
    <w:tmpl w:val="E6D06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4F3428"/>
    <w:multiLevelType w:val="hybridMultilevel"/>
    <w:tmpl w:val="C38C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AC3446"/>
    <w:multiLevelType w:val="hybridMultilevel"/>
    <w:tmpl w:val="49907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827E7D"/>
    <w:multiLevelType w:val="hybridMultilevel"/>
    <w:tmpl w:val="784A3A48"/>
    <w:lvl w:ilvl="0" w:tplc="3E56DEF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F6A5A91"/>
    <w:multiLevelType w:val="hybridMultilevel"/>
    <w:tmpl w:val="76F0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num>
  <w:num w:numId="26">
    <w:abstractNumId w:val="28"/>
  </w:num>
  <w:num w:numId="27">
    <w:abstractNumId w:val="28"/>
  </w:num>
  <w:num w:numId="28">
    <w:abstractNumId w:val="16"/>
  </w:num>
  <w:num w:numId="29">
    <w:abstractNumId w:val="31"/>
  </w:num>
  <w:num w:numId="30">
    <w:abstractNumId w:val="18"/>
  </w:num>
  <w:num w:numId="31">
    <w:abstractNumId w:val="17"/>
  </w:num>
  <w:num w:numId="32">
    <w:abstractNumId w:val="13"/>
  </w:num>
  <w:num w:numId="33">
    <w:abstractNumId w:val="18"/>
  </w:num>
  <w:num w:numId="34">
    <w:abstractNumId w:val="18"/>
  </w:num>
  <w:num w:numId="35">
    <w:abstractNumId w:val="18"/>
  </w:num>
  <w:num w:numId="36">
    <w:abstractNumId w:val="13"/>
  </w:num>
  <w:num w:numId="37">
    <w:abstractNumId w:val="13"/>
  </w:num>
  <w:num w:numId="38">
    <w:abstractNumId w:val="13"/>
  </w:num>
  <w:num w:numId="39">
    <w:abstractNumId w:val="18"/>
  </w:num>
  <w:num w:numId="40">
    <w:abstractNumId w:val="11"/>
  </w:num>
  <w:num w:numId="41">
    <w:abstractNumId w:val="11"/>
    <w:lvlOverride w:ilvl="0">
      <w:startOverride w:val="1"/>
    </w:lvlOverride>
  </w:num>
  <w:num w:numId="42">
    <w:abstractNumId w:val="29"/>
  </w:num>
  <w:num w:numId="43">
    <w:abstractNumId w:val="21"/>
  </w:num>
  <w:num w:numId="44">
    <w:abstractNumId w:val="33"/>
  </w:num>
  <w:num w:numId="45">
    <w:abstractNumId w:val="30"/>
  </w:num>
  <w:num w:numId="46">
    <w:abstractNumId w:val="26"/>
  </w:num>
  <w:num w:numId="47">
    <w:abstractNumId w:val="25"/>
  </w:num>
  <w:num w:numId="48">
    <w:abstractNumId w:val="14"/>
  </w:num>
  <w:num w:numId="49">
    <w:abstractNumId w:val="1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15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8"/>
    <w:rsid w:val="00006C2D"/>
    <w:rsid w:val="00012110"/>
    <w:rsid w:val="0001430B"/>
    <w:rsid w:val="00032003"/>
    <w:rsid w:val="000341E0"/>
    <w:rsid w:val="000351D1"/>
    <w:rsid w:val="000801C9"/>
    <w:rsid w:val="0009195B"/>
    <w:rsid w:val="000A005C"/>
    <w:rsid w:val="000A03E5"/>
    <w:rsid w:val="000A24C4"/>
    <w:rsid w:val="000A4BF0"/>
    <w:rsid w:val="000B5486"/>
    <w:rsid w:val="000C232C"/>
    <w:rsid w:val="000C3112"/>
    <w:rsid w:val="000D3A20"/>
    <w:rsid w:val="000D7A1B"/>
    <w:rsid w:val="000E023E"/>
    <w:rsid w:val="000E23AB"/>
    <w:rsid w:val="000E24BA"/>
    <w:rsid w:val="000E5674"/>
    <w:rsid w:val="000E6D63"/>
    <w:rsid w:val="000E7E9F"/>
    <w:rsid w:val="000F2DF7"/>
    <w:rsid w:val="00132E8C"/>
    <w:rsid w:val="001349C6"/>
    <w:rsid w:val="001606C9"/>
    <w:rsid w:val="00172C0A"/>
    <w:rsid w:val="00180B5B"/>
    <w:rsid w:val="0018213B"/>
    <w:rsid w:val="0019472D"/>
    <w:rsid w:val="001D3183"/>
    <w:rsid w:val="001F2A16"/>
    <w:rsid w:val="001F7D02"/>
    <w:rsid w:val="00203702"/>
    <w:rsid w:val="00204D5E"/>
    <w:rsid w:val="00204F70"/>
    <w:rsid w:val="00205A66"/>
    <w:rsid w:val="00206B74"/>
    <w:rsid w:val="002165F3"/>
    <w:rsid w:val="0022047D"/>
    <w:rsid w:val="002229F7"/>
    <w:rsid w:val="002254D5"/>
    <w:rsid w:val="0022611D"/>
    <w:rsid w:val="00230DB2"/>
    <w:rsid w:val="002326E5"/>
    <w:rsid w:val="00253F37"/>
    <w:rsid w:val="0025484D"/>
    <w:rsid w:val="0026422D"/>
    <w:rsid w:val="00265641"/>
    <w:rsid w:val="00266955"/>
    <w:rsid w:val="0027022B"/>
    <w:rsid w:val="002728A3"/>
    <w:rsid w:val="0027559D"/>
    <w:rsid w:val="0028086B"/>
    <w:rsid w:val="00284164"/>
    <w:rsid w:val="002959FB"/>
    <w:rsid w:val="0029761C"/>
    <w:rsid w:val="002B07A9"/>
    <w:rsid w:val="002B1B79"/>
    <w:rsid w:val="002B3393"/>
    <w:rsid w:val="002B3569"/>
    <w:rsid w:val="002B5B34"/>
    <w:rsid w:val="002B7197"/>
    <w:rsid w:val="002E1ADA"/>
    <w:rsid w:val="002F739C"/>
    <w:rsid w:val="00310D02"/>
    <w:rsid w:val="00342C44"/>
    <w:rsid w:val="00361426"/>
    <w:rsid w:val="00362734"/>
    <w:rsid w:val="00371A85"/>
    <w:rsid w:val="003720E9"/>
    <w:rsid w:val="0038444F"/>
    <w:rsid w:val="003C0D36"/>
    <w:rsid w:val="003C625A"/>
    <w:rsid w:val="003D45C4"/>
    <w:rsid w:val="003E3977"/>
    <w:rsid w:val="003F1371"/>
    <w:rsid w:val="003F4433"/>
    <w:rsid w:val="003F775D"/>
    <w:rsid w:val="00400B19"/>
    <w:rsid w:val="00413EA4"/>
    <w:rsid w:val="00420F04"/>
    <w:rsid w:val="0043033E"/>
    <w:rsid w:val="00430511"/>
    <w:rsid w:val="00450D0E"/>
    <w:rsid w:val="00465D27"/>
    <w:rsid w:val="00466CD2"/>
    <w:rsid w:val="00473CB9"/>
    <w:rsid w:val="00477E77"/>
    <w:rsid w:val="00483596"/>
    <w:rsid w:val="0048542A"/>
    <w:rsid w:val="00487DF5"/>
    <w:rsid w:val="004B7943"/>
    <w:rsid w:val="004C4EF0"/>
    <w:rsid w:val="004D335A"/>
    <w:rsid w:val="004E2B3E"/>
    <w:rsid w:val="004E3742"/>
    <w:rsid w:val="004F2805"/>
    <w:rsid w:val="004F77AA"/>
    <w:rsid w:val="005142EF"/>
    <w:rsid w:val="00527F86"/>
    <w:rsid w:val="00541213"/>
    <w:rsid w:val="00544143"/>
    <w:rsid w:val="00546218"/>
    <w:rsid w:val="005653A9"/>
    <w:rsid w:val="005912BE"/>
    <w:rsid w:val="005C6878"/>
    <w:rsid w:val="005D5A1D"/>
    <w:rsid w:val="005F5FFC"/>
    <w:rsid w:val="005F794B"/>
    <w:rsid w:val="005F7F24"/>
    <w:rsid w:val="0060432A"/>
    <w:rsid w:val="00610490"/>
    <w:rsid w:val="00611CC1"/>
    <w:rsid w:val="0061659E"/>
    <w:rsid w:val="00622ACA"/>
    <w:rsid w:val="0062462D"/>
    <w:rsid w:val="006342EB"/>
    <w:rsid w:val="00636671"/>
    <w:rsid w:val="00641848"/>
    <w:rsid w:val="006567FE"/>
    <w:rsid w:val="00657AFD"/>
    <w:rsid w:val="0066467C"/>
    <w:rsid w:val="006655A3"/>
    <w:rsid w:val="0067594E"/>
    <w:rsid w:val="00683ED5"/>
    <w:rsid w:val="006844E1"/>
    <w:rsid w:val="00686A7B"/>
    <w:rsid w:val="00690C27"/>
    <w:rsid w:val="0069541C"/>
    <w:rsid w:val="006A0F8A"/>
    <w:rsid w:val="006A266A"/>
    <w:rsid w:val="006A6AE5"/>
    <w:rsid w:val="006B311C"/>
    <w:rsid w:val="006C5777"/>
    <w:rsid w:val="006D256F"/>
    <w:rsid w:val="006E1ECA"/>
    <w:rsid w:val="006F0600"/>
    <w:rsid w:val="006F7B14"/>
    <w:rsid w:val="00713FB7"/>
    <w:rsid w:val="00714512"/>
    <w:rsid w:val="00714A68"/>
    <w:rsid w:val="00716E88"/>
    <w:rsid w:val="00725230"/>
    <w:rsid w:val="007346A0"/>
    <w:rsid w:val="0073696F"/>
    <w:rsid w:val="00740F22"/>
    <w:rsid w:val="007749FC"/>
    <w:rsid w:val="007832F7"/>
    <w:rsid w:val="00784CC1"/>
    <w:rsid w:val="007A05BE"/>
    <w:rsid w:val="007A20D5"/>
    <w:rsid w:val="007A52A6"/>
    <w:rsid w:val="007A629D"/>
    <w:rsid w:val="007B5FDB"/>
    <w:rsid w:val="007B6683"/>
    <w:rsid w:val="007B7404"/>
    <w:rsid w:val="007D4CA7"/>
    <w:rsid w:val="007D5E93"/>
    <w:rsid w:val="007E5674"/>
    <w:rsid w:val="007F0D80"/>
    <w:rsid w:val="00805973"/>
    <w:rsid w:val="008067A1"/>
    <w:rsid w:val="008161FB"/>
    <w:rsid w:val="00821D84"/>
    <w:rsid w:val="008254C0"/>
    <w:rsid w:val="008342FB"/>
    <w:rsid w:val="008456D5"/>
    <w:rsid w:val="0084634B"/>
    <w:rsid w:val="00853CB4"/>
    <w:rsid w:val="008563C7"/>
    <w:rsid w:val="00857735"/>
    <w:rsid w:val="00872497"/>
    <w:rsid w:val="00875EC8"/>
    <w:rsid w:val="008824C1"/>
    <w:rsid w:val="00893677"/>
    <w:rsid w:val="00896C5F"/>
    <w:rsid w:val="008A01D2"/>
    <w:rsid w:val="008A0706"/>
    <w:rsid w:val="008A1887"/>
    <w:rsid w:val="008A3E38"/>
    <w:rsid w:val="008A49D4"/>
    <w:rsid w:val="008B281B"/>
    <w:rsid w:val="008B6A81"/>
    <w:rsid w:val="008E0573"/>
    <w:rsid w:val="008E2A0D"/>
    <w:rsid w:val="00900B18"/>
    <w:rsid w:val="00901ACF"/>
    <w:rsid w:val="009032C0"/>
    <w:rsid w:val="009117F6"/>
    <w:rsid w:val="00945F06"/>
    <w:rsid w:val="009532FF"/>
    <w:rsid w:val="009578E9"/>
    <w:rsid w:val="00961643"/>
    <w:rsid w:val="00972147"/>
    <w:rsid w:val="00972F0F"/>
    <w:rsid w:val="009909EC"/>
    <w:rsid w:val="00996B8C"/>
    <w:rsid w:val="009A51E1"/>
    <w:rsid w:val="009B00F2"/>
    <w:rsid w:val="009E1F8B"/>
    <w:rsid w:val="009E7FF8"/>
    <w:rsid w:val="009F1073"/>
    <w:rsid w:val="00A070A2"/>
    <w:rsid w:val="00A11A1A"/>
    <w:rsid w:val="00A146EE"/>
    <w:rsid w:val="00A201B3"/>
    <w:rsid w:val="00A21C3C"/>
    <w:rsid w:val="00A23370"/>
    <w:rsid w:val="00A26B1F"/>
    <w:rsid w:val="00A300B0"/>
    <w:rsid w:val="00A47140"/>
    <w:rsid w:val="00A523A3"/>
    <w:rsid w:val="00A54378"/>
    <w:rsid w:val="00A55479"/>
    <w:rsid w:val="00A660D6"/>
    <w:rsid w:val="00A71E10"/>
    <w:rsid w:val="00A87568"/>
    <w:rsid w:val="00A91099"/>
    <w:rsid w:val="00A9252D"/>
    <w:rsid w:val="00A95970"/>
    <w:rsid w:val="00AA017C"/>
    <w:rsid w:val="00AC479F"/>
    <w:rsid w:val="00AD0D14"/>
    <w:rsid w:val="00AD405C"/>
    <w:rsid w:val="00AD529A"/>
    <w:rsid w:val="00AD7703"/>
    <w:rsid w:val="00AE1A3E"/>
    <w:rsid w:val="00AE2ADF"/>
    <w:rsid w:val="00AF2DFE"/>
    <w:rsid w:val="00AF442D"/>
    <w:rsid w:val="00B0281A"/>
    <w:rsid w:val="00B0484D"/>
    <w:rsid w:val="00B22D6A"/>
    <w:rsid w:val="00B42AC2"/>
    <w:rsid w:val="00B43DBB"/>
    <w:rsid w:val="00B47887"/>
    <w:rsid w:val="00B800E2"/>
    <w:rsid w:val="00B9430D"/>
    <w:rsid w:val="00BB3AAC"/>
    <w:rsid w:val="00BC4CC4"/>
    <w:rsid w:val="00BC68DD"/>
    <w:rsid w:val="00BE2523"/>
    <w:rsid w:val="00BE3AD8"/>
    <w:rsid w:val="00C153E9"/>
    <w:rsid w:val="00C23A74"/>
    <w:rsid w:val="00C57CD8"/>
    <w:rsid w:val="00C62174"/>
    <w:rsid w:val="00C6746A"/>
    <w:rsid w:val="00C9523D"/>
    <w:rsid w:val="00C9584D"/>
    <w:rsid w:val="00C96751"/>
    <w:rsid w:val="00CB1A20"/>
    <w:rsid w:val="00CC2937"/>
    <w:rsid w:val="00CD233E"/>
    <w:rsid w:val="00CE3D4C"/>
    <w:rsid w:val="00CF0230"/>
    <w:rsid w:val="00CF2357"/>
    <w:rsid w:val="00CF6CFD"/>
    <w:rsid w:val="00CF763F"/>
    <w:rsid w:val="00CF78A5"/>
    <w:rsid w:val="00D02062"/>
    <w:rsid w:val="00D24E91"/>
    <w:rsid w:val="00D51F81"/>
    <w:rsid w:val="00D52840"/>
    <w:rsid w:val="00D5655E"/>
    <w:rsid w:val="00D6207B"/>
    <w:rsid w:val="00D62C1B"/>
    <w:rsid w:val="00D67AFC"/>
    <w:rsid w:val="00D77288"/>
    <w:rsid w:val="00D93AEC"/>
    <w:rsid w:val="00D964D4"/>
    <w:rsid w:val="00D96BC0"/>
    <w:rsid w:val="00DA6576"/>
    <w:rsid w:val="00DB4ADC"/>
    <w:rsid w:val="00DD09C2"/>
    <w:rsid w:val="00DD5443"/>
    <w:rsid w:val="00DD75E3"/>
    <w:rsid w:val="00DE4362"/>
    <w:rsid w:val="00DE4FE2"/>
    <w:rsid w:val="00DE6827"/>
    <w:rsid w:val="00DF0BD4"/>
    <w:rsid w:val="00DF1674"/>
    <w:rsid w:val="00DF5BC5"/>
    <w:rsid w:val="00DF6680"/>
    <w:rsid w:val="00E002AD"/>
    <w:rsid w:val="00E04908"/>
    <w:rsid w:val="00E0498E"/>
    <w:rsid w:val="00E13BDD"/>
    <w:rsid w:val="00E151B2"/>
    <w:rsid w:val="00E2218A"/>
    <w:rsid w:val="00E305C0"/>
    <w:rsid w:val="00E30EB4"/>
    <w:rsid w:val="00E3408A"/>
    <w:rsid w:val="00E42E27"/>
    <w:rsid w:val="00E50EBF"/>
    <w:rsid w:val="00E50FFB"/>
    <w:rsid w:val="00E51199"/>
    <w:rsid w:val="00E52964"/>
    <w:rsid w:val="00E56450"/>
    <w:rsid w:val="00E617EB"/>
    <w:rsid w:val="00E94FDD"/>
    <w:rsid w:val="00E95BA5"/>
    <w:rsid w:val="00EB3F56"/>
    <w:rsid w:val="00EB7434"/>
    <w:rsid w:val="00EC231A"/>
    <w:rsid w:val="00ED1304"/>
    <w:rsid w:val="00ED2BD8"/>
    <w:rsid w:val="00F06187"/>
    <w:rsid w:val="00F070A5"/>
    <w:rsid w:val="00F07F13"/>
    <w:rsid w:val="00F11869"/>
    <w:rsid w:val="00F1428D"/>
    <w:rsid w:val="00F40406"/>
    <w:rsid w:val="00F4093F"/>
    <w:rsid w:val="00F477D1"/>
    <w:rsid w:val="00F577B7"/>
    <w:rsid w:val="00F62A84"/>
    <w:rsid w:val="00F67CDB"/>
    <w:rsid w:val="00F8082A"/>
    <w:rsid w:val="00F80D10"/>
    <w:rsid w:val="00FC32B2"/>
    <w:rsid w:val="00FC34AF"/>
    <w:rsid w:val="00FD22F8"/>
    <w:rsid w:val="00FD3788"/>
    <w:rsid w:val="00FE0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25F42974"/>
  <w15:chartTrackingRefBased/>
  <w15:docId w15:val="{964396DA-8E60-4AF1-98D2-4E1BFF5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90"/>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NormalWeb">
    <w:name w:val="Normal (Web)"/>
    <w:basedOn w:val="Normal"/>
    <w:uiPriority w:val="99"/>
    <w:unhideWhenUsed/>
    <w:rsid w:val="00900B18"/>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C9523D"/>
    <w:rPr>
      <w:sz w:val="16"/>
      <w:szCs w:val="16"/>
    </w:rPr>
  </w:style>
  <w:style w:type="paragraph" w:styleId="CommentText">
    <w:name w:val="annotation text"/>
    <w:basedOn w:val="Normal"/>
    <w:link w:val="CommentTextChar"/>
    <w:uiPriority w:val="99"/>
    <w:unhideWhenUsed/>
    <w:rsid w:val="00C9523D"/>
    <w:rPr>
      <w:sz w:val="20"/>
      <w:szCs w:val="20"/>
    </w:rPr>
  </w:style>
  <w:style w:type="character" w:customStyle="1" w:styleId="CommentTextChar">
    <w:name w:val="Comment Text Char"/>
    <w:basedOn w:val="DefaultParagraphFont"/>
    <w:link w:val="CommentText"/>
    <w:uiPriority w:val="99"/>
    <w:rsid w:val="00C9523D"/>
    <w:rPr>
      <w:sz w:val="20"/>
      <w:szCs w:val="20"/>
    </w:rPr>
  </w:style>
  <w:style w:type="paragraph" w:styleId="BalloonText">
    <w:name w:val="Balloon Text"/>
    <w:basedOn w:val="Normal"/>
    <w:link w:val="BalloonTextChar"/>
    <w:uiPriority w:val="99"/>
    <w:semiHidden/>
    <w:unhideWhenUsed/>
    <w:rsid w:val="00C952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0573"/>
    <w:rPr>
      <w:b/>
      <w:bCs/>
    </w:rPr>
  </w:style>
  <w:style w:type="character" w:customStyle="1" w:styleId="CommentSubjectChar">
    <w:name w:val="Comment Subject Char"/>
    <w:basedOn w:val="CommentTextChar"/>
    <w:link w:val="CommentSubject"/>
    <w:uiPriority w:val="99"/>
    <w:semiHidden/>
    <w:rsid w:val="008E0573"/>
    <w:rPr>
      <w:b/>
      <w:bCs/>
      <w:sz w:val="20"/>
      <w:szCs w:val="20"/>
    </w:rPr>
  </w:style>
  <w:style w:type="character" w:customStyle="1" w:styleId="normaltextrun">
    <w:name w:val="normaltextrun"/>
    <w:basedOn w:val="DefaultParagraphFont"/>
    <w:rsid w:val="00BE2523"/>
  </w:style>
  <w:style w:type="character" w:customStyle="1" w:styleId="eop">
    <w:name w:val="eop"/>
    <w:basedOn w:val="DefaultParagraphFont"/>
    <w:rsid w:val="00BE2523"/>
  </w:style>
  <w:style w:type="paragraph" w:styleId="ListParagraph">
    <w:name w:val="List Paragraph"/>
    <w:basedOn w:val="Normal"/>
    <w:uiPriority w:val="99"/>
    <w:unhideWhenUsed/>
    <w:qFormat/>
    <w:rsid w:val="00DB4ADC"/>
    <w:pPr>
      <w:ind w:left="720"/>
      <w:contextualSpacing/>
    </w:pPr>
  </w:style>
  <w:style w:type="paragraph" w:customStyle="1" w:styleId="Listparagraphbulletssecondlevel">
    <w:name w:val="List paragraph—bullets—second level"/>
    <w:basedOn w:val="Listparagraphbullets"/>
    <w:autoRedefine/>
    <w:qFormat/>
    <w:rsid w:val="00CE3D4C"/>
    <w:pPr>
      <w:numPr>
        <w:numId w:val="29"/>
      </w:numPr>
      <w:spacing w:before="160" w:after="80"/>
      <w:ind w:left="1134" w:hanging="567"/>
      <w:contextualSpacing w:val="0"/>
    </w:pPr>
    <w:rPr>
      <w:szCs w:val="20"/>
    </w:rPr>
  </w:style>
  <w:style w:type="paragraph" w:customStyle="1" w:styleId="Listparagraphbullets">
    <w:name w:val="List paragraph—bullets"/>
    <w:basedOn w:val="ListParagraph"/>
    <w:qFormat/>
    <w:rsid w:val="00C96751"/>
    <w:pPr>
      <w:numPr>
        <w:numId w:val="30"/>
      </w:numPr>
      <w:suppressAutoHyphens w:val="0"/>
      <w:spacing w:before="0" w:after="160"/>
    </w:pPr>
    <w:rPr>
      <w:rFonts w:ascii="Calibri" w:hAnsi="Calibri"/>
      <w:color w:val="auto"/>
      <w:lang w:eastAsia="zh-TW"/>
    </w:rPr>
  </w:style>
  <w:style w:type="paragraph" w:styleId="ListBullet">
    <w:name w:val="List Bullet"/>
    <w:basedOn w:val="Normal"/>
    <w:uiPriority w:val="99"/>
    <w:qFormat/>
    <w:rsid w:val="00D6207B"/>
    <w:pPr>
      <w:numPr>
        <w:numId w:val="32"/>
      </w:numPr>
      <w:suppressAutoHyphens w:val="0"/>
      <w:spacing w:before="40" w:line="280" w:lineRule="atLeast"/>
    </w:pPr>
    <w:rPr>
      <w:rFonts w:ascii="Arial" w:eastAsia="Times New Roman" w:hAnsi="Arial" w:cs="Times New Roman"/>
      <w:color w:val="auto"/>
      <w:sz w:val="20"/>
      <w:szCs w:val="24"/>
    </w:rPr>
  </w:style>
  <w:style w:type="paragraph" w:styleId="Revision">
    <w:name w:val="Revision"/>
    <w:hidden/>
    <w:uiPriority w:val="99"/>
    <w:semiHidden/>
    <w:rsid w:val="00AD0D14"/>
    <w:pPr>
      <w:spacing w:before="0" w:after="0"/>
    </w:pPr>
  </w:style>
  <w:style w:type="paragraph" w:styleId="ListNumber2">
    <w:name w:val="List Number 2"/>
    <w:basedOn w:val="ListNumber"/>
    <w:uiPriority w:val="99"/>
    <w:rsid w:val="00230DB2"/>
    <w:pPr>
      <w:numPr>
        <w:numId w:val="40"/>
      </w:numPr>
      <w:tabs>
        <w:tab w:val="num" w:pos="926"/>
      </w:tabs>
      <w:suppressAutoHyphens w:val="0"/>
      <w:spacing w:before="40" w:after="120" w:line="280" w:lineRule="atLeast"/>
      <w:ind w:left="926"/>
      <w:contextualSpacing w:val="0"/>
    </w:pPr>
    <w:rPr>
      <w:rFonts w:ascii="Arial" w:eastAsia="Times New Roman" w:hAnsi="Arial" w:cs="Times New Roman"/>
      <w:iCs/>
      <w:color w:val="auto"/>
      <w:sz w:val="20"/>
      <w:szCs w:val="24"/>
    </w:rPr>
  </w:style>
  <w:style w:type="paragraph" w:customStyle="1" w:styleId="TableHeadingNumbered">
    <w:name w:val="Table Heading (Numbered)"/>
    <w:basedOn w:val="Normal"/>
    <w:next w:val="Normal"/>
    <w:rsid w:val="00230DB2"/>
    <w:pPr>
      <w:suppressAutoHyphens w:val="0"/>
      <w:spacing w:before="40" w:after="120" w:line="320" w:lineRule="atLeast"/>
    </w:pPr>
    <w:rPr>
      <w:rFonts w:ascii="Verdana" w:eastAsia="Times New Roman" w:hAnsi="Verdana" w:cs="Times New Roman"/>
      <w:b/>
      <w:iCs/>
      <w:color w:val="auto"/>
      <w:sz w:val="20"/>
      <w:szCs w:val="24"/>
    </w:rPr>
  </w:style>
  <w:style w:type="paragraph" w:customStyle="1" w:styleId="TableText">
    <w:name w:val="Table Text"/>
    <w:basedOn w:val="Normal"/>
    <w:qFormat/>
    <w:rsid w:val="00230DB2"/>
    <w:pPr>
      <w:spacing w:before="60" w:after="60" w:line="280" w:lineRule="atLeast"/>
    </w:pPr>
    <w:rPr>
      <w:rFonts w:ascii="Arial" w:hAnsi="Arial"/>
      <w:iCs/>
      <w:color w:val="auto"/>
      <w:sz w:val="20"/>
    </w:rPr>
  </w:style>
  <w:style w:type="table" w:styleId="TableGridLight">
    <w:name w:val="Grid Table Light"/>
    <w:basedOn w:val="TableNormal"/>
    <w:uiPriority w:val="40"/>
    <w:rsid w:val="00230DB2"/>
    <w:pPr>
      <w:spacing w:before="0" w:after="0"/>
    </w:pPr>
    <w:rPr>
      <w:rFonts w:ascii="Arial" w:eastAsia="Times New Roman" w:hAnsi="Arial" w:cs="Times New Roman"/>
      <w:color w:val="auto"/>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semiHidden/>
    <w:unhideWhenUsed/>
    <w:rsid w:val="00230DB2"/>
    <w:pPr>
      <w:numPr>
        <w:numId w:val="6"/>
      </w:numPr>
      <w:contextualSpacing/>
    </w:pPr>
  </w:style>
  <w:style w:type="character" w:styleId="UnresolvedMention">
    <w:name w:val="Unresolved Mention"/>
    <w:basedOn w:val="DefaultParagraphFont"/>
    <w:uiPriority w:val="99"/>
    <w:semiHidden/>
    <w:unhideWhenUsed/>
    <w:rsid w:val="002B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78205">
      <w:bodyDiv w:val="1"/>
      <w:marLeft w:val="0"/>
      <w:marRight w:val="0"/>
      <w:marTop w:val="0"/>
      <w:marBottom w:val="0"/>
      <w:divBdr>
        <w:top w:val="none" w:sz="0" w:space="0" w:color="auto"/>
        <w:left w:val="none" w:sz="0" w:space="0" w:color="auto"/>
        <w:bottom w:val="none" w:sz="0" w:space="0" w:color="auto"/>
        <w:right w:val="none" w:sz="0" w:space="0" w:color="auto"/>
      </w:divBdr>
    </w:div>
    <w:div w:id="681980738">
      <w:bodyDiv w:val="1"/>
      <w:marLeft w:val="0"/>
      <w:marRight w:val="0"/>
      <w:marTop w:val="0"/>
      <w:marBottom w:val="0"/>
      <w:divBdr>
        <w:top w:val="none" w:sz="0" w:space="0" w:color="auto"/>
        <w:left w:val="none" w:sz="0" w:space="0" w:color="auto"/>
        <w:bottom w:val="none" w:sz="0" w:space="0" w:color="auto"/>
        <w:right w:val="none" w:sz="0" w:space="0" w:color="auto"/>
      </w:divBdr>
    </w:div>
    <w:div w:id="872303824">
      <w:bodyDiv w:val="1"/>
      <w:marLeft w:val="0"/>
      <w:marRight w:val="0"/>
      <w:marTop w:val="0"/>
      <w:marBottom w:val="0"/>
      <w:divBdr>
        <w:top w:val="none" w:sz="0" w:space="0" w:color="auto"/>
        <w:left w:val="none" w:sz="0" w:space="0" w:color="auto"/>
        <w:bottom w:val="none" w:sz="0" w:space="0" w:color="auto"/>
        <w:right w:val="none" w:sz="0" w:space="0" w:color="auto"/>
      </w:divBdr>
    </w:div>
    <w:div w:id="1469517491">
      <w:bodyDiv w:val="1"/>
      <w:marLeft w:val="0"/>
      <w:marRight w:val="0"/>
      <w:marTop w:val="0"/>
      <w:marBottom w:val="0"/>
      <w:divBdr>
        <w:top w:val="none" w:sz="0" w:space="0" w:color="auto"/>
        <w:left w:val="none" w:sz="0" w:space="0" w:color="auto"/>
        <w:bottom w:val="none" w:sz="0" w:space="0" w:color="auto"/>
        <w:right w:val="none" w:sz="0" w:space="0" w:color="auto"/>
      </w:divBdr>
    </w:div>
    <w:div w:id="1572733911">
      <w:bodyDiv w:val="1"/>
      <w:marLeft w:val="0"/>
      <w:marRight w:val="0"/>
      <w:marTop w:val="0"/>
      <w:marBottom w:val="0"/>
      <w:divBdr>
        <w:top w:val="none" w:sz="0" w:space="0" w:color="auto"/>
        <w:left w:val="none" w:sz="0" w:space="0" w:color="auto"/>
        <w:bottom w:val="none" w:sz="0" w:space="0" w:color="auto"/>
        <w:right w:val="none" w:sz="0" w:space="0" w:color="auto"/>
      </w:divBdr>
    </w:div>
    <w:div w:id="1840005484">
      <w:bodyDiv w:val="1"/>
      <w:marLeft w:val="0"/>
      <w:marRight w:val="0"/>
      <w:marTop w:val="0"/>
      <w:marBottom w:val="0"/>
      <w:divBdr>
        <w:top w:val="none" w:sz="0" w:space="0" w:color="auto"/>
        <w:left w:val="none" w:sz="0" w:space="0" w:color="auto"/>
        <w:bottom w:val="none" w:sz="0" w:space="0" w:color="auto"/>
        <w:right w:val="none" w:sz="0" w:space="0" w:color="auto"/>
      </w:divBdr>
    </w:div>
    <w:div w:id="20990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www.infrastructure.gov.au/media-communications-arts/better-connectivity-plan-regional-and-rural-australia/farm-connectivity-program/farm-connectivity-program-round-2-list-approved-suppliers"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s://www.infrastructure.gov.au/media-communications-arts/better-connectivity-plan-regional-and-rural-australia/farm-connectivity-program/farm-connectivity-program-round-2-list-approved-supplier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usine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frastructure.gov.au/media-communications-arts/better-connectivity-plan-regional-and-rural-australia/farm-connectivity-program/farm-connectivity-program-round-2-list-approved-supplier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nfrastructure.gov.au/media-communications-arts/better-connectivity-plan-regional-and-rural-australia/farm-connectivity-program/farm-connectivity-program-round-2-list-approved-suppliers" TargetMode="External"/><Relationship Id="rId28" Type="http://schemas.openxmlformats.org/officeDocument/2006/relationships/hyperlink" Target="https://www.infrastructure.gov.au/media-communications-arts/better-connectivity-plan-regional-and-rural-australia/farm-connectivity-program/farm-connectivity-program-round-2-list-eligible-equipment" TargetMode="External"/><Relationship Id="rId10" Type="http://schemas.openxmlformats.org/officeDocument/2006/relationships/footnotes" Target="footnotes.xml"/><Relationship Id="rId19" Type="http://schemas.openxmlformats.org/officeDocument/2006/relationships/hyperlink" Target="http://www.regionaltechhub.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infrastructure.gov.au/department/media/publications/farm-connectivity-program-round-2" TargetMode="External"/><Relationship Id="rId27" Type="http://schemas.openxmlformats.org/officeDocument/2006/relationships/hyperlink" Target="https://www.infrastructure.gov.au/media-communications-arts/better-connectivity-plan-regional-and-rural-australia/farm-connectivity-program/farm-connectivity-program-round-2-list-approved-supplier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C31B1A10FBF43AB886FBA04082EB6" ma:contentTypeVersion="5" ma:contentTypeDescription="Create a new document." ma:contentTypeScope="" ma:versionID="0b59e54241837429ae140bd729a15cc3">
  <xsd:schema xmlns:xsd="http://www.w3.org/2001/XMLSchema" xmlns:xs="http://www.w3.org/2001/XMLSchema" xmlns:p="http://schemas.microsoft.com/office/2006/metadata/properties" xmlns:ns2="29adad39-d358-4a65-b098-c202d89070d0" targetNamespace="http://schemas.microsoft.com/office/2006/metadata/properties" ma:root="true" ma:fieldsID="a9cb8fa2da05d4ddc7d9c344158afee9" ns2:_="">
    <xsd:import namespace="29adad39-d358-4a65-b098-c202d89070d0"/>
    <xsd:element name="properties">
      <xsd:complexType>
        <xsd:sequence>
          <xsd:element name="documentManagement">
            <xsd:complexType>
              <xsd:all>
                <xsd:element ref="ns2:RecordNumber" minOccurs="0"/>
                <xsd:element ref="ns2:c2e8b7d175044f14a24d983fe28a0613" minOccurs="0"/>
                <xsd:element ref="ns2:TaxCatchAll" minOccurs="0"/>
                <xsd:element ref="ns2:TaxCatchAllLabel" minOccurs="0"/>
                <xsd:element ref="ns2:j80f3db6fb204326a60979a2fb1c7c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dad39-d358-4a65-b098-c202d89070d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c2e8b7d175044f14a24d983fe28a0613" ma:index="9" ma:taxonomy="true" ma:internalName="c2e8b7d175044f14a24d983fe28a0613" ma:taxonomyFieldName="Security_x0020_Classification" ma:displayName="Security Classification" ma:readOnly="false" ma:default="1;#OFFICIAL|66ee57a8-59d0-46bc-a5fc-78440ee0cf81" ma:fieldId="{c2e8b7d1-7504-4f14-a24d-983fe28a061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aade6c4-8225-4fa8-932a-1d61f58eec28}" ma:internalName="TaxCatchAll" ma:showField="CatchAllData"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aade6c4-8225-4fa8-932a-1d61f58eec28}" ma:internalName="TaxCatchAllLabel" ma:readOnly="true" ma:showField="CatchAllDataLabel"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j80f3db6fb204326a60979a2fb1c7ca4" ma:index="13" nillable="true" ma:taxonomy="true" ma:internalName="j80f3db6fb204326a60979a2fb1c7ca4" ma:taxonomyFieldName="Information_x0020_Management_x0020_Marker" ma:displayName="Information Management Marker" ma:default="" ma:fieldId="{380f3db6-fb20-4326-a609-79a2fb1c7c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5C2F5-39DE-4F4F-8C79-D4931807E6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9F114C-7131-480F-9DA4-15D98637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dad39-d358-4a65-b098-c202d890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06308-E880-4FFC-A5D5-4D8E1BAC87BD}">
  <ds:schemaRefs>
    <ds:schemaRef ds:uri="http://schemas.microsoft.com/sharepoint/v3/contenttype/forms"/>
  </ds:schemaRefs>
</ds:datastoreItem>
</file>

<file path=customXml/itemProps5.xml><?xml version="1.0" encoding="utf-8"?>
<ds:datastoreItem xmlns:ds="http://schemas.openxmlformats.org/officeDocument/2006/customXml" ds:itemID="{6B54A417-4463-4CE5-B257-85DD3133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3</TotalTime>
  <Pages>8</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On Farm Connectivity Program Round 2 – Frequently Asked Questions – Primary Producers</vt:lpstr>
    </vt:vector>
  </TitlesOfParts>
  <Company>Department of Infrastructure &amp; Regional Development</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Program Round 2 – Frequently Asked Questions – Primary Producers</dc:title>
  <dc:subject/>
  <dc:creator>Zubrzycki, Jon</dc:creator>
  <cp:keywords/>
  <dc:description/>
  <cp:lastModifiedBy>KILPATRICK, Vicki</cp:lastModifiedBy>
  <cp:revision>3</cp:revision>
  <cp:lastPrinted>2023-09-15T02:33:00Z</cp:lastPrinted>
  <dcterms:created xsi:type="dcterms:W3CDTF">2024-11-07T22:52:00Z</dcterms:created>
  <dcterms:modified xsi:type="dcterms:W3CDTF">2024-11-07T22:55:00Z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0x010100AA7C31B1A10FBF43AB886FBA04082EB6</vt:lpwstr>
  </property>
  <property fmtid="{D5CDD505-2E9C-101B-9397-08002B2CF9AE}" pid="3" name="TrimRevisionNumber">
    <vt:i4>10</vt:i4>
  </property>
</Properties>
</file>