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50105" w14:textId="4862A79C" w:rsidR="001C0F49" w:rsidRPr="005A7C0B" w:rsidRDefault="001C0F49" w:rsidP="007A31D3">
      <w:pPr>
        <w:pStyle w:val="PartHeading-TOC"/>
      </w:pPr>
      <w:bookmarkStart w:id="1" w:name="_Toc117345163"/>
      <w:r>
        <w:t>National Film and Sound Archive of Australia</w:t>
      </w:r>
      <w:bookmarkEnd w:id="1"/>
    </w:p>
    <w:p w14:paraId="2BA4FF20" w14:textId="77777777" w:rsidR="001C0F49" w:rsidRDefault="001C0F49" w:rsidP="001C0F49">
      <w:pPr>
        <w:pStyle w:val="PartHeading"/>
      </w:pPr>
    </w:p>
    <w:p w14:paraId="73DC2E16" w14:textId="77777777" w:rsidR="001C0F49" w:rsidRDefault="001C0F49" w:rsidP="001C0F49">
      <w:pPr>
        <w:pStyle w:val="PartHeading"/>
      </w:pPr>
    </w:p>
    <w:p w14:paraId="60E0FC6C" w14:textId="77777777" w:rsidR="001C0F49" w:rsidRDefault="001C0F49" w:rsidP="001C0F49">
      <w:pPr>
        <w:pStyle w:val="PartHeading"/>
      </w:pPr>
      <w:r>
        <w:t>Entity resources and planned performance</w:t>
      </w:r>
    </w:p>
    <w:p w14:paraId="3240B3F2"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744164A" w14:textId="77777777" w:rsidR="001C0F49" w:rsidRPr="002A32FD" w:rsidRDefault="001C0F49" w:rsidP="001C0F49">
      <w:pPr>
        <w:pStyle w:val="ContentsHeading"/>
      </w:pPr>
      <w:r>
        <w:lastRenderedPageBreak/>
        <w:t>National Film and Sound Archive of Australia</w:t>
      </w:r>
    </w:p>
    <w:p w14:paraId="0A180AC0" w14:textId="1DEF4A17"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NFSA,2,Heading 2 - NFSA,1" </w:instrText>
      </w:r>
      <w:r>
        <w:fldChar w:fldCharType="separate"/>
      </w:r>
      <w:hyperlink w:anchor="_Toc99028959" w:history="1">
        <w:r w:rsidRPr="00C15562">
          <w:rPr>
            <w:rStyle w:val="Hyperlink"/>
            <w:noProof/>
          </w:rPr>
          <w:t>Section 1: Entity overview and resources</w:t>
        </w:r>
        <w:r>
          <w:rPr>
            <w:noProof/>
            <w:webHidden/>
          </w:rPr>
          <w:tab/>
        </w:r>
        <w:r>
          <w:rPr>
            <w:noProof/>
            <w:webHidden/>
          </w:rPr>
          <w:fldChar w:fldCharType="begin"/>
        </w:r>
        <w:r>
          <w:rPr>
            <w:noProof/>
            <w:webHidden/>
          </w:rPr>
          <w:instrText xml:space="preserve"> PAGEREF _Toc99028959 \h </w:instrText>
        </w:r>
        <w:r>
          <w:rPr>
            <w:noProof/>
            <w:webHidden/>
          </w:rPr>
        </w:r>
        <w:r>
          <w:rPr>
            <w:noProof/>
            <w:webHidden/>
          </w:rPr>
          <w:fldChar w:fldCharType="separate"/>
        </w:r>
        <w:r w:rsidR="005C752E">
          <w:rPr>
            <w:noProof/>
            <w:webHidden/>
          </w:rPr>
          <w:t>361</w:t>
        </w:r>
        <w:r>
          <w:rPr>
            <w:noProof/>
            <w:webHidden/>
          </w:rPr>
          <w:fldChar w:fldCharType="end"/>
        </w:r>
      </w:hyperlink>
    </w:p>
    <w:p w14:paraId="57611096" w14:textId="06FAE2AF"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0" w:history="1">
        <w:r w:rsidR="001C0F49" w:rsidRPr="00C15562">
          <w:rPr>
            <w:rStyle w:val="Hyperlink"/>
            <w:noProof/>
          </w:rPr>
          <w:t>1.1</w:t>
        </w:r>
        <w:r w:rsidR="001C0F49">
          <w:rPr>
            <w:rFonts w:asciiTheme="minorHAnsi" w:eastAsiaTheme="minorEastAsia" w:hAnsiTheme="minorHAnsi" w:cstheme="minorBidi"/>
            <w:noProof/>
            <w:sz w:val="22"/>
            <w:szCs w:val="22"/>
          </w:rPr>
          <w:tab/>
        </w:r>
        <w:r w:rsidR="001C0F49" w:rsidRPr="00C15562">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_Toc99028960 \h </w:instrText>
        </w:r>
        <w:r w:rsidR="001C0F49">
          <w:rPr>
            <w:noProof/>
            <w:webHidden/>
          </w:rPr>
        </w:r>
        <w:r w:rsidR="001C0F49">
          <w:rPr>
            <w:noProof/>
            <w:webHidden/>
          </w:rPr>
          <w:fldChar w:fldCharType="separate"/>
        </w:r>
        <w:r w:rsidR="005C752E">
          <w:rPr>
            <w:noProof/>
            <w:webHidden/>
          </w:rPr>
          <w:t>361</w:t>
        </w:r>
        <w:r w:rsidR="001C0F49">
          <w:rPr>
            <w:noProof/>
            <w:webHidden/>
          </w:rPr>
          <w:fldChar w:fldCharType="end"/>
        </w:r>
      </w:hyperlink>
    </w:p>
    <w:p w14:paraId="41C6241B" w14:textId="2E8A2249"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1" w:history="1">
        <w:r w:rsidR="001C0F49" w:rsidRPr="00C15562">
          <w:rPr>
            <w:rStyle w:val="Hyperlink"/>
            <w:noProof/>
          </w:rPr>
          <w:t>1.2</w:t>
        </w:r>
        <w:r w:rsidR="001C0F49">
          <w:rPr>
            <w:rFonts w:asciiTheme="minorHAnsi" w:eastAsiaTheme="minorEastAsia" w:hAnsiTheme="minorHAnsi" w:cstheme="minorBidi"/>
            <w:noProof/>
            <w:sz w:val="22"/>
            <w:szCs w:val="22"/>
          </w:rPr>
          <w:tab/>
        </w:r>
        <w:r w:rsidR="001C0F49" w:rsidRPr="00C15562">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_Toc99028961 \h </w:instrText>
        </w:r>
        <w:r w:rsidR="001C0F49">
          <w:rPr>
            <w:noProof/>
            <w:webHidden/>
          </w:rPr>
        </w:r>
        <w:r w:rsidR="001C0F49">
          <w:rPr>
            <w:noProof/>
            <w:webHidden/>
          </w:rPr>
          <w:fldChar w:fldCharType="separate"/>
        </w:r>
        <w:r w:rsidR="005C752E">
          <w:rPr>
            <w:noProof/>
            <w:webHidden/>
          </w:rPr>
          <w:t>362</w:t>
        </w:r>
        <w:r w:rsidR="001C0F49">
          <w:rPr>
            <w:noProof/>
            <w:webHidden/>
          </w:rPr>
          <w:fldChar w:fldCharType="end"/>
        </w:r>
      </w:hyperlink>
    </w:p>
    <w:p w14:paraId="696402F0" w14:textId="560C2811"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2" w:history="1">
        <w:r w:rsidR="001C0F49" w:rsidRPr="00C15562">
          <w:rPr>
            <w:rStyle w:val="Hyperlink"/>
            <w:noProof/>
          </w:rPr>
          <w:t>1.3</w:t>
        </w:r>
        <w:r w:rsidR="001C0F49">
          <w:rPr>
            <w:rFonts w:asciiTheme="minorHAnsi" w:eastAsiaTheme="minorEastAsia" w:hAnsiTheme="minorHAnsi" w:cstheme="minorBidi"/>
            <w:noProof/>
            <w:sz w:val="22"/>
            <w:szCs w:val="22"/>
          </w:rPr>
          <w:tab/>
        </w:r>
        <w:r w:rsidR="001C0F49" w:rsidRPr="00C15562">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_Toc99028962 \h </w:instrText>
        </w:r>
        <w:r w:rsidR="001C0F49">
          <w:rPr>
            <w:noProof/>
            <w:webHidden/>
          </w:rPr>
        </w:r>
        <w:r w:rsidR="001C0F49">
          <w:rPr>
            <w:noProof/>
            <w:webHidden/>
          </w:rPr>
          <w:fldChar w:fldCharType="separate"/>
        </w:r>
        <w:r w:rsidR="005C752E">
          <w:rPr>
            <w:noProof/>
            <w:webHidden/>
          </w:rPr>
          <w:t>362</w:t>
        </w:r>
        <w:r w:rsidR="001C0F49">
          <w:rPr>
            <w:noProof/>
            <w:webHidden/>
          </w:rPr>
          <w:fldChar w:fldCharType="end"/>
        </w:r>
      </w:hyperlink>
    </w:p>
    <w:p w14:paraId="3CD196F1" w14:textId="5EC04BD3" w:rsidR="001C0F49" w:rsidRDefault="00321B7B" w:rsidP="001C0F49">
      <w:pPr>
        <w:pStyle w:val="TOC1"/>
        <w:rPr>
          <w:rFonts w:asciiTheme="minorHAnsi" w:eastAsiaTheme="minorEastAsia" w:hAnsiTheme="minorHAnsi" w:cstheme="minorBidi"/>
          <w:b w:val="0"/>
          <w:caps w:val="0"/>
          <w:noProof/>
          <w:sz w:val="22"/>
          <w:szCs w:val="22"/>
        </w:rPr>
      </w:pPr>
      <w:hyperlink w:anchor="_Toc99028963" w:history="1">
        <w:r w:rsidR="001C0F49" w:rsidRPr="00C15562">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_Toc99028963 \h </w:instrText>
        </w:r>
        <w:r w:rsidR="001C0F49">
          <w:rPr>
            <w:noProof/>
            <w:webHidden/>
          </w:rPr>
        </w:r>
        <w:r w:rsidR="001C0F49">
          <w:rPr>
            <w:noProof/>
            <w:webHidden/>
          </w:rPr>
          <w:fldChar w:fldCharType="separate"/>
        </w:r>
        <w:r w:rsidR="005C752E">
          <w:rPr>
            <w:noProof/>
            <w:webHidden/>
          </w:rPr>
          <w:t>363</w:t>
        </w:r>
        <w:r w:rsidR="001C0F49">
          <w:rPr>
            <w:noProof/>
            <w:webHidden/>
          </w:rPr>
          <w:fldChar w:fldCharType="end"/>
        </w:r>
      </w:hyperlink>
    </w:p>
    <w:p w14:paraId="4F9868A7" w14:textId="4028C0BD"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4" w:history="1">
        <w:r w:rsidR="001C0F49" w:rsidRPr="00C15562">
          <w:rPr>
            <w:rStyle w:val="Hyperlink"/>
            <w:noProof/>
          </w:rPr>
          <w:t xml:space="preserve">2.1 </w:t>
        </w:r>
        <w:r w:rsidR="001C0F49">
          <w:rPr>
            <w:rFonts w:asciiTheme="minorHAnsi" w:eastAsiaTheme="minorEastAsia" w:hAnsiTheme="minorHAnsi" w:cstheme="minorBidi"/>
            <w:noProof/>
            <w:sz w:val="22"/>
            <w:szCs w:val="22"/>
          </w:rPr>
          <w:tab/>
        </w:r>
        <w:r w:rsidR="001C0F49" w:rsidRPr="00C15562">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_Toc99028964 \h </w:instrText>
        </w:r>
        <w:r w:rsidR="001C0F49">
          <w:rPr>
            <w:noProof/>
            <w:webHidden/>
          </w:rPr>
        </w:r>
        <w:r w:rsidR="001C0F49">
          <w:rPr>
            <w:noProof/>
            <w:webHidden/>
          </w:rPr>
          <w:fldChar w:fldCharType="separate"/>
        </w:r>
        <w:r w:rsidR="005C752E">
          <w:rPr>
            <w:noProof/>
            <w:webHidden/>
          </w:rPr>
          <w:t>364</w:t>
        </w:r>
        <w:r w:rsidR="001C0F49">
          <w:rPr>
            <w:noProof/>
            <w:webHidden/>
          </w:rPr>
          <w:fldChar w:fldCharType="end"/>
        </w:r>
      </w:hyperlink>
    </w:p>
    <w:p w14:paraId="24F3A4FD" w14:textId="57FDF418" w:rsidR="001C0F49" w:rsidRDefault="00321B7B" w:rsidP="001C0F49">
      <w:pPr>
        <w:pStyle w:val="TOC1"/>
        <w:rPr>
          <w:rFonts w:asciiTheme="minorHAnsi" w:eastAsiaTheme="minorEastAsia" w:hAnsiTheme="minorHAnsi" w:cstheme="minorBidi"/>
          <w:b w:val="0"/>
          <w:caps w:val="0"/>
          <w:noProof/>
          <w:sz w:val="22"/>
          <w:szCs w:val="22"/>
        </w:rPr>
      </w:pPr>
      <w:hyperlink w:anchor="_Toc99028965" w:history="1">
        <w:r w:rsidR="001C0F49" w:rsidRPr="00C15562">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_Toc99028965 \h </w:instrText>
        </w:r>
        <w:r w:rsidR="001C0F49">
          <w:rPr>
            <w:noProof/>
            <w:webHidden/>
          </w:rPr>
        </w:r>
        <w:r w:rsidR="001C0F49">
          <w:rPr>
            <w:noProof/>
            <w:webHidden/>
          </w:rPr>
          <w:fldChar w:fldCharType="separate"/>
        </w:r>
        <w:r w:rsidR="005C752E">
          <w:rPr>
            <w:noProof/>
            <w:webHidden/>
          </w:rPr>
          <w:t>368</w:t>
        </w:r>
        <w:r w:rsidR="001C0F49">
          <w:rPr>
            <w:noProof/>
            <w:webHidden/>
          </w:rPr>
          <w:fldChar w:fldCharType="end"/>
        </w:r>
      </w:hyperlink>
    </w:p>
    <w:p w14:paraId="320D3AFA" w14:textId="30237A26"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6" w:history="1">
        <w:r w:rsidR="001C0F49" w:rsidRPr="00C15562">
          <w:rPr>
            <w:rStyle w:val="Hyperlink"/>
            <w:noProof/>
          </w:rPr>
          <w:t>3.1</w:t>
        </w:r>
        <w:r w:rsidR="001C0F49">
          <w:rPr>
            <w:rFonts w:asciiTheme="minorHAnsi" w:eastAsiaTheme="minorEastAsia" w:hAnsiTheme="minorHAnsi" w:cstheme="minorBidi"/>
            <w:noProof/>
            <w:sz w:val="22"/>
            <w:szCs w:val="22"/>
          </w:rPr>
          <w:tab/>
        </w:r>
        <w:r w:rsidR="001C0F49" w:rsidRPr="00C15562">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_Toc99028966 \h </w:instrText>
        </w:r>
        <w:r w:rsidR="001C0F49">
          <w:rPr>
            <w:noProof/>
            <w:webHidden/>
          </w:rPr>
        </w:r>
        <w:r w:rsidR="001C0F49">
          <w:rPr>
            <w:noProof/>
            <w:webHidden/>
          </w:rPr>
          <w:fldChar w:fldCharType="separate"/>
        </w:r>
        <w:r w:rsidR="005C752E">
          <w:rPr>
            <w:noProof/>
            <w:webHidden/>
          </w:rPr>
          <w:t>368</w:t>
        </w:r>
        <w:r w:rsidR="001C0F49">
          <w:rPr>
            <w:noProof/>
            <w:webHidden/>
          </w:rPr>
          <w:fldChar w:fldCharType="end"/>
        </w:r>
      </w:hyperlink>
    </w:p>
    <w:p w14:paraId="409C6415" w14:textId="5231234B" w:rsidR="001C0F49" w:rsidRDefault="00321B7B" w:rsidP="001C0F49">
      <w:pPr>
        <w:pStyle w:val="TOC2"/>
        <w:tabs>
          <w:tab w:val="left" w:pos="800"/>
        </w:tabs>
        <w:rPr>
          <w:rFonts w:asciiTheme="minorHAnsi" w:eastAsiaTheme="minorEastAsia" w:hAnsiTheme="minorHAnsi" w:cstheme="minorBidi"/>
          <w:noProof/>
          <w:sz w:val="22"/>
          <w:szCs w:val="22"/>
        </w:rPr>
      </w:pPr>
      <w:hyperlink w:anchor="_Toc99028967" w:history="1">
        <w:r w:rsidR="001C0F49" w:rsidRPr="00C15562">
          <w:rPr>
            <w:rStyle w:val="Hyperlink"/>
            <w:noProof/>
          </w:rPr>
          <w:t>3.2</w:t>
        </w:r>
        <w:r w:rsidR="001C0F49">
          <w:rPr>
            <w:rFonts w:asciiTheme="minorHAnsi" w:eastAsiaTheme="minorEastAsia" w:hAnsiTheme="minorHAnsi" w:cstheme="minorBidi"/>
            <w:noProof/>
            <w:sz w:val="22"/>
            <w:szCs w:val="22"/>
          </w:rPr>
          <w:tab/>
        </w:r>
        <w:r w:rsidR="001C0F49" w:rsidRPr="00C15562">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_Toc99028967 \h </w:instrText>
        </w:r>
        <w:r w:rsidR="001C0F49">
          <w:rPr>
            <w:noProof/>
            <w:webHidden/>
          </w:rPr>
        </w:r>
        <w:r w:rsidR="001C0F49">
          <w:rPr>
            <w:noProof/>
            <w:webHidden/>
          </w:rPr>
          <w:fldChar w:fldCharType="separate"/>
        </w:r>
        <w:r w:rsidR="005C752E">
          <w:rPr>
            <w:noProof/>
            <w:webHidden/>
          </w:rPr>
          <w:t>369</w:t>
        </w:r>
        <w:r w:rsidR="001C0F49">
          <w:rPr>
            <w:noProof/>
            <w:webHidden/>
          </w:rPr>
          <w:fldChar w:fldCharType="end"/>
        </w:r>
      </w:hyperlink>
    </w:p>
    <w:p w14:paraId="1DC5A47E" w14:textId="3DD7C8C5" w:rsidR="001C0F49" w:rsidRPr="008B5AFD" w:rsidRDefault="001C0F49" w:rsidP="00BA6F3A">
      <w:pPr>
        <w:pStyle w:val="TOC1"/>
      </w:pPr>
      <w:r>
        <w:fldChar w:fldCharType="end"/>
      </w:r>
    </w:p>
    <w:p w14:paraId="424424C1" w14:textId="77777777" w:rsidR="001C0F49" w:rsidRDefault="001C0F49" w:rsidP="001C0F49">
      <w:pPr>
        <w:sectPr w:rsidR="001C0F49"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pPr>
    </w:p>
    <w:p w14:paraId="4B42D5AE" w14:textId="306DFE6E" w:rsidR="001C0F49" w:rsidRPr="00745005" w:rsidRDefault="001C0F49" w:rsidP="000D16D6">
      <w:pPr>
        <w:pStyle w:val="Heading1"/>
      </w:pPr>
      <w:bookmarkStart w:id="2" w:name="_Toc98440176"/>
      <w:bookmarkStart w:id="3" w:name="_Toc117326649"/>
      <w:r w:rsidRPr="00745005">
        <w:lastRenderedPageBreak/>
        <w:t>National Film and Sound Archive of Australia</w:t>
      </w:r>
      <w:bookmarkEnd w:id="2"/>
      <w:bookmarkEnd w:id="3"/>
    </w:p>
    <w:p w14:paraId="5E0C5EAF" w14:textId="5D5299D2" w:rsidR="001C0F49" w:rsidRPr="002C4D41" w:rsidRDefault="001C0F49" w:rsidP="001C0F49">
      <w:pPr>
        <w:pStyle w:val="Heading2-NFSA"/>
      </w:pPr>
      <w:bookmarkStart w:id="4" w:name="_Toc97654613"/>
      <w:bookmarkStart w:id="5" w:name="_Toc98440340"/>
      <w:bookmarkStart w:id="6" w:name="_Toc98440488"/>
      <w:bookmarkStart w:id="7" w:name="_Toc98440636"/>
      <w:bookmarkStart w:id="8" w:name="_Toc98440784"/>
      <w:bookmarkStart w:id="9" w:name="_Toc98440932"/>
      <w:bookmarkStart w:id="10" w:name="_Toc99028959"/>
      <w:r w:rsidRPr="002C4D41">
        <w:t xml:space="preserve">Section 1: Entity overview and </w:t>
      </w:r>
      <w:r>
        <w:t>reso</w:t>
      </w:r>
      <w:r w:rsidRPr="002C4D41">
        <w:t>urces</w:t>
      </w:r>
      <w:bookmarkEnd w:id="4"/>
      <w:bookmarkEnd w:id="5"/>
      <w:bookmarkEnd w:id="6"/>
      <w:bookmarkEnd w:id="7"/>
      <w:bookmarkEnd w:id="8"/>
      <w:bookmarkEnd w:id="9"/>
      <w:bookmarkEnd w:id="10"/>
    </w:p>
    <w:p w14:paraId="1B993DB0" w14:textId="78950CD9" w:rsidR="001C0F49" w:rsidRDefault="001C0F49" w:rsidP="001C0F49">
      <w:pPr>
        <w:pStyle w:val="Heading3-NFSA"/>
      </w:pPr>
      <w:bookmarkStart w:id="11" w:name="_Toc97654614"/>
      <w:bookmarkStart w:id="12" w:name="_Toc98440341"/>
      <w:bookmarkStart w:id="13" w:name="_Toc98440489"/>
      <w:bookmarkStart w:id="14" w:name="_Toc98440637"/>
      <w:bookmarkStart w:id="15" w:name="_Toc98440785"/>
      <w:bookmarkStart w:id="16" w:name="_Toc98440933"/>
      <w:bookmarkStart w:id="17" w:name="_Toc99028960"/>
      <w:r>
        <w:t>1.1</w:t>
      </w:r>
      <w:r>
        <w:tab/>
      </w:r>
      <w:r w:rsidRPr="00F375E1">
        <w:t>Strategic</w:t>
      </w:r>
      <w:r>
        <w:t xml:space="preserve"> direction statement</w:t>
      </w:r>
      <w:bookmarkEnd w:id="11"/>
      <w:bookmarkEnd w:id="12"/>
      <w:bookmarkEnd w:id="13"/>
      <w:bookmarkEnd w:id="14"/>
      <w:bookmarkEnd w:id="15"/>
      <w:bookmarkEnd w:id="16"/>
      <w:bookmarkEnd w:id="17"/>
    </w:p>
    <w:p w14:paraId="60E041CE" w14:textId="77777777" w:rsidR="001C0F49" w:rsidRDefault="001C0F49" w:rsidP="001C0F49">
      <w:pPr>
        <w:pStyle w:val="paragraph"/>
        <w:spacing w:before="0" w:beforeAutospacing="0" w:after="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 xml:space="preserve">The legislative functions of the National Film and Sound Archive of Australia (NFSA) are outlined in the </w:t>
      </w:r>
      <w:r w:rsidRPr="00E17377">
        <w:rPr>
          <w:rStyle w:val="normaltextrun"/>
          <w:rFonts w:ascii="Book Antiqua" w:hAnsi="Book Antiqua"/>
          <w:i/>
          <w:color w:val="000000"/>
          <w:sz w:val="20"/>
          <w:szCs w:val="20"/>
        </w:rPr>
        <w:t>National Film and Sound Archive of Australia Act 2008</w:t>
      </w:r>
      <w:r>
        <w:rPr>
          <w:rStyle w:val="normaltextrun"/>
          <w:rFonts w:ascii="Book Antiqua" w:hAnsi="Book Antiqua"/>
          <w:color w:val="000000"/>
          <w:sz w:val="20"/>
          <w:szCs w:val="20"/>
        </w:rPr>
        <w:t>. The NFSA is Australia’s premier audiovisual archive and a place of engagement with Australian audiovisual production past and present.</w:t>
      </w:r>
      <w:r>
        <w:rPr>
          <w:rStyle w:val="eop"/>
          <w:rFonts w:ascii="Book Antiqua" w:hAnsi="Book Antiqua"/>
          <w:color w:val="000000"/>
          <w:sz w:val="20"/>
          <w:szCs w:val="20"/>
        </w:rPr>
        <w:t> </w:t>
      </w:r>
    </w:p>
    <w:p w14:paraId="164976DF" w14:textId="77777777" w:rsidR="001C0F49" w:rsidRDefault="001C0F49" w:rsidP="001C0F49">
      <w:pPr>
        <w:pStyle w:val="paragraph"/>
        <w:spacing w:before="0" w:beforeAutospacing="0" w:after="0" w:afterAutospacing="0"/>
        <w:textAlignment w:val="baseline"/>
        <w:rPr>
          <w:rFonts w:ascii="Book Antiqua" w:hAnsi="Book Antiqua"/>
          <w:color w:val="000000"/>
        </w:rPr>
      </w:pPr>
    </w:p>
    <w:p w14:paraId="1B62063B" w14:textId="77777777" w:rsidR="001C0F49" w:rsidRDefault="001C0F49" w:rsidP="001C0F49">
      <w:pPr>
        <w:pStyle w:val="paragraph"/>
        <w:spacing w:before="0" w:beforeAutospacing="0" w:after="0" w:afterAutospacing="0"/>
        <w:textAlignment w:val="baseline"/>
        <w:rPr>
          <w:rFonts w:ascii="Book Antiqua" w:hAnsi="Book Antiqua"/>
          <w:color w:val="000000"/>
        </w:rPr>
      </w:pPr>
      <w:r>
        <w:rPr>
          <w:rStyle w:val="normaltextrun"/>
          <w:rFonts w:ascii="Book Antiqua" w:hAnsi="Book Antiqua"/>
          <w:color w:val="000000"/>
          <w:sz w:val="20"/>
          <w:szCs w:val="20"/>
        </w:rPr>
        <w:t>The NFSA’s mission is to collect and preserve Australian film, recorded sound, broadcast and new media, and their associated documents and artefacts, and to share the collection with audiences across Australia and overseas.</w:t>
      </w:r>
      <w:r>
        <w:rPr>
          <w:rStyle w:val="eop"/>
          <w:rFonts w:ascii="Book Antiqua" w:hAnsi="Book Antiqua"/>
          <w:color w:val="000000"/>
          <w:sz w:val="20"/>
          <w:szCs w:val="20"/>
        </w:rPr>
        <w:t> </w:t>
      </w:r>
    </w:p>
    <w:p w14:paraId="1A95C846" w14:textId="77777777" w:rsidR="001C0F49" w:rsidRDefault="001C0F49" w:rsidP="001C0F49">
      <w:pPr>
        <w:pStyle w:val="paragraph"/>
        <w:spacing w:before="0" w:beforeAutospacing="0" w:after="0" w:afterAutospacing="0"/>
        <w:textAlignment w:val="baseline"/>
        <w:rPr>
          <w:rStyle w:val="normaltextrun"/>
          <w:rFonts w:ascii="Book Antiqua" w:hAnsi="Book Antiqua"/>
          <w:color w:val="000000"/>
          <w:sz w:val="20"/>
          <w:szCs w:val="20"/>
        </w:rPr>
      </w:pPr>
    </w:p>
    <w:p w14:paraId="7F30D9CD" w14:textId="77777777" w:rsidR="001C0F49" w:rsidRDefault="001C0F49" w:rsidP="001C0F49">
      <w:pPr>
        <w:pStyle w:val="paragraph"/>
        <w:spacing w:before="0" w:beforeAutospacing="0" w:after="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The NFSA exists to perform three vital functions:</w:t>
      </w:r>
      <w:r>
        <w:rPr>
          <w:rStyle w:val="eop"/>
          <w:rFonts w:ascii="Book Antiqua" w:hAnsi="Book Antiqua"/>
          <w:color w:val="000000"/>
          <w:sz w:val="20"/>
          <w:szCs w:val="20"/>
        </w:rPr>
        <w:t> </w:t>
      </w:r>
    </w:p>
    <w:p w14:paraId="10208C68" w14:textId="77777777" w:rsidR="001C0F49" w:rsidRPr="00825125" w:rsidRDefault="001C0F49" w:rsidP="008D0F63">
      <w:pPr>
        <w:pStyle w:val="ListParagraph"/>
        <w:numPr>
          <w:ilvl w:val="0"/>
          <w:numId w:val="28"/>
        </w:numPr>
        <w:tabs>
          <w:tab w:val="clear" w:pos="720"/>
        </w:tabs>
        <w:spacing w:after="120" w:line="240" w:lineRule="auto"/>
        <w:ind w:left="350" w:hanging="357"/>
        <w:contextualSpacing w:val="0"/>
        <w:rPr>
          <w:rFonts w:ascii="Book Antiqua" w:hAnsi="Book Antiqua"/>
          <w:sz w:val="20"/>
          <w:szCs w:val="20"/>
        </w:rPr>
      </w:pPr>
      <w:r>
        <w:rPr>
          <w:rFonts w:ascii="Book Antiqua" w:hAnsi="Book Antiqua"/>
          <w:sz w:val="20"/>
          <w:szCs w:val="20"/>
        </w:rPr>
        <w:t>collect audio</w:t>
      </w:r>
      <w:r w:rsidRPr="00825125">
        <w:rPr>
          <w:rFonts w:ascii="Book Antiqua" w:hAnsi="Book Antiqua"/>
          <w:sz w:val="20"/>
          <w:szCs w:val="20"/>
        </w:rPr>
        <w:t>visual works and associated documentation that reflect all aspects of Australian life and our diverse communities </w:t>
      </w:r>
    </w:p>
    <w:p w14:paraId="4BB719DE" w14:textId="77777777" w:rsidR="001C0F49" w:rsidRPr="00825125" w:rsidRDefault="001C0F49" w:rsidP="008D0F63">
      <w:pPr>
        <w:pStyle w:val="ListParagraph"/>
        <w:numPr>
          <w:ilvl w:val="0"/>
          <w:numId w:val="28"/>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preserve the collection in accordance with international standards and working within our resources, to ensure permanent access </w:t>
      </w:r>
    </w:p>
    <w:p w14:paraId="4A683A4E" w14:textId="77777777" w:rsidR="001C0F49" w:rsidRPr="00825125" w:rsidRDefault="001C0F49" w:rsidP="008D0F63">
      <w:pPr>
        <w:pStyle w:val="ListParagraph"/>
        <w:numPr>
          <w:ilvl w:val="0"/>
          <w:numId w:val="28"/>
        </w:numPr>
        <w:tabs>
          <w:tab w:val="clear" w:pos="720"/>
        </w:tabs>
        <w:spacing w:after="120" w:line="240" w:lineRule="auto"/>
        <w:ind w:left="350" w:hanging="357"/>
        <w:contextualSpacing w:val="0"/>
        <w:rPr>
          <w:rFonts w:ascii="Book Antiqua" w:hAnsi="Book Antiqua"/>
          <w:sz w:val="20"/>
          <w:szCs w:val="20"/>
        </w:rPr>
      </w:pPr>
      <w:r w:rsidRPr="00825125">
        <w:rPr>
          <w:rFonts w:ascii="Book Antiqua" w:hAnsi="Book Antiqua"/>
          <w:sz w:val="20"/>
          <w:szCs w:val="20"/>
        </w:rPr>
        <w:t>share the collection so its stories form an ongoing part of the evolution of our culture. </w:t>
      </w:r>
    </w:p>
    <w:p w14:paraId="40C2C21A" w14:textId="77777777" w:rsidR="00BA6F3A" w:rsidRDefault="001C0F49" w:rsidP="001C0F49">
      <w:pPr>
        <w:pStyle w:val="Heading3-NFSA"/>
      </w:pPr>
      <w:r w:rsidRPr="0079797F">
        <w:br w:type="page"/>
      </w:r>
      <w:bookmarkStart w:id="18" w:name="_Toc97654615"/>
      <w:bookmarkStart w:id="19" w:name="_Toc98440342"/>
      <w:bookmarkStart w:id="20" w:name="_Toc98440490"/>
      <w:bookmarkStart w:id="21" w:name="_Toc98440638"/>
      <w:bookmarkStart w:id="22" w:name="_Toc98440786"/>
      <w:bookmarkStart w:id="23" w:name="_Toc98440934"/>
      <w:bookmarkStart w:id="24" w:name="_Toc99028961"/>
    </w:p>
    <w:p w14:paraId="3DF2E712" w14:textId="30023995" w:rsidR="001C0F49" w:rsidRDefault="001C0F49" w:rsidP="001C0F49">
      <w:pPr>
        <w:pStyle w:val="Heading3-NFSA"/>
      </w:pPr>
      <w:r>
        <w:lastRenderedPageBreak/>
        <w:t>1.2</w:t>
      </w:r>
      <w:r>
        <w:tab/>
        <w:t>Entity resource statement</w:t>
      </w:r>
      <w:bookmarkEnd w:id="18"/>
      <w:bookmarkEnd w:id="19"/>
      <w:bookmarkEnd w:id="20"/>
      <w:bookmarkEnd w:id="21"/>
      <w:bookmarkEnd w:id="22"/>
      <w:bookmarkEnd w:id="23"/>
      <w:bookmarkEnd w:id="24"/>
    </w:p>
    <w:p w14:paraId="2A97677F" w14:textId="77777777" w:rsidR="001C0F49" w:rsidRDefault="001C0F49" w:rsidP="001C0F49">
      <w:r>
        <w:t>Table 1.1 shows the total funding from all sources available to the NFSA for its operations and to deliver programs and services on behalf of the Government.</w:t>
      </w:r>
    </w:p>
    <w:p w14:paraId="0D6A3155" w14:textId="77777777" w:rsidR="001C0F49" w:rsidRDefault="001C0F49" w:rsidP="001C0F49">
      <w:r>
        <w:t>The table summarises how resources will be applied by outcome (government strategic policy objectives) and by departmental (for the NFSA’s operations) classification.</w:t>
      </w:r>
    </w:p>
    <w:p w14:paraId="3DF33437"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3626ED82" w14:textId="77777777" w:rsidR="001C0F49" w:rsidRPr="00FE1091" w:rsidRDefault="001C0F49" w:rsidP="001C0F49">
      <w:pPr>
        <w:pStyle w:val="TableHeading"/>
        <w:rPr>
          <w:b w:val="0"/>
          <w:lang w:val="en-AU"/>
        </w:rPr>
      </w:pPr>
      <w:r w:rsidRPr="00D44150">
        <w:t xml:space="preserve">Table 1.1: </w:t>
      </w:r>
      <w:r>
        <w:rPr>
          <w:lang w:val="en-US"/>
        </w:rPr>
        <w:t>NFSA</w:t>
      </w:r>
      <w:r w:rsidRPr="00D44150">
        <w:t xml:space="preserve"> resource statement</w:t>
      </w:r>
      <w:r>
        <w:t xml:space="preserve"> — Budget estimates for </w:t>
      </w:r>
      <w:r>
        <w:rPr>
          <w:lang w:val="en-AU"/>
        </w:rPr>
        <w:t>2022-23</w:t>
      </w:r>
      <w:r>
        <w:t xml:space="preserve"> </w:t>
      </w:r>
      <w:r w:rsidRPr="00D44150">
        <w:t xml:space="preserve">as at Budget </w:t>
      </w:r>
      <w:r>
        <w:rPr>
          <w:lang w:val="en-GB"/>
        </w:rPr>
        <w:t xml:space="preserve">October </w:t>
      </w:r>
      <w:r>
        <w:rPr>
          <w:lang w:val="en-AU"/>
        </w:rPr>
        <w:t>2022</w:t>
      </w:r>
    </w:p>
    <w:tbl>
      <w:tblPr>
        <w:tblW w:w="5000" w:type="pct"/>
        <w:tblLook w:val="04A0" w:firstRow="1" w:lastRow="0" w:firstColumn="1" w:lastColumn="0" w:noHBand="0" w:noVBand="1"/>
      </w:tblPr>
      <w:tblGrid>
        <w:gridCol w:w="5326"/>
        <w:gridCol w:w="1192"/>
        <w:gridCol w:w="1192"/>
      </w:tblGrid>
      <w:tr w:rsidR="001C0F49" w:rsidRPr="00230AF9" w14:paraId="26B8B3AB" w14:textId="77777777" w:rsidTr="00237A5C">
        <w:trPr>
          <w:trHeight w:val="204"/>
        </w:trPr>
        <w:tc>
          <w:tcPr>
            <w:tcW w:w="3454" w:type="pct"/>
            <w:tcBorders>
              <w:top w:val="single" w:sz="4" w:space="0" w:color="auto"/>
              <w:left w:val="nil"/>
              <w:bottom w:val="nil"/>
              <w:right w:val="nil"/>
            </w:tcBorders>
            <w:shd w:val="clear" w:color="000000" w:fill="FFFFFF"/>
            <w:noWrap/>
            <w:vAlign w:val="bottom"/>
            <w:hideMark/>
          </w:tcPr>
          <w:p w14:paraId="0E7271AA" w14:textId="77777777" w:rsidR="001C0F49" w:rsidRPr="00230AF9" w:rsidRDefault="001C0F49" w:rsidP="00293BD0">
            <w:pPr>
              <w:spacing w:after="0" w:line="240" w:lineRule="auto"/>
              <w:rPr>
                <w:rFonts w:ascii="Arial" w:hAnsi="Arial" w:cs="Arial"/>
                <w:color w:val="000000"/>
                <w:sz w:val="16"/>
                <w:szCs w:val="16"/>
              </w:rPr>
            </w:pPr>
            <w:bookmarkStart w:id="25" w:name="RANGE!A1:C32"/>
            <w:bookmarkEnd w:id="25"/>
            <w:r w:rsidRPr="00230AF9">
              <w:rPr>
                <w:rFonts w:ascii="Arial" w:hAnsi="Arial" w:cs="Arial"/>
                <w:color w:val="000000"/>
                <w:sz w:val="16"/>
                <w:szCs w:val="16"/>
              </w:rPr>
              <w:t> </w:t>
            </w:r>
          </w:p>
        </w:tc>
        <w:tc>
          <w:tcPr>
            <w:tcW w:w="773" w:type="pct"/>
            <w:tcBorders>
              <w:top w:val="single" w:sz="4" w:space="0" w:color="auto"/>
              <w:left w:val="nil"/>
              <w:bottom w:val="single" w:sz="4" w:space="0" w:color="auto"/>
              <w:right w:val="nil"/>
            </w:tcBorders>
            <w:shd w:val="clear" w:color="000000" w:fill="FFFFFF"/>
            <w:vAlign w:val="bottom"/>
            <w:hideMark/>
          </w:tcPr>
          <w:p w14:paraId="577F4DA4"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2021-22 Estimated actual</w:t>
            </w:r>
            <w:r w:rsidRPr="00230AF9">
              <w:rPr>
                <w:rFonts w:ascii="Arial" w:hAnsi="Arial" w:cs="Arial"/>
                <w:color w:val="000000"/>
                <w:sz w:val="16"/>
                <w:szCs w:val="16"/>
              </w:rPr>
              <w:br/>
              <w:t>$'000</w:t>
            </w:r>
          </w:p>
        </w:tc>
        <w:tc>
          <w:tcPr>
            <w:tcW w:w="773" w:type="pct"/>
            <w:tcBorders>
              <w:top w:val="single" w:sz="4" w:space="0" w:color="auto"/>
              <w:left w:val="nil"/>
              <w:bottom w:val="single" w:sz="4" w:space="0" w:color="auto"/>
              <w:right w:val="nil"/>
            </w:tcBorders>
            <w:shd w:val="clear" w:color="auto" w:fill="E6E6E6"/>
            <w:vAlign w:val="bottom"/>
            <w:hideMark/>
          </w:tcPr>
          <w:p w14:paraId="49D25FF9"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2022-23 Estimate</w:t>
            </w:r>
            <w:r w:rsidRPr="00230AF9">
              <w:rPr>
                <w:rFonts w:ascii="Arial" w:hAnsi="Arial" w:cs="Arial"/>
                <w:color w:val="000000"/>
                <w:sz w:val="16"/>
                <w:szCs w:val="16"/>
              </w:rPr>
              <w:br/>
            </w:r>
            <w:r w:rsidRPr="00230AF9">
              <w:rPr>
                <w:rFonts w:ascii="Arial" w:hAnsi="Arial" w:cs="Arial"/>
                <w:color w:val="000000"/>
                <w:sz w:val="16"/>
                <w:szCs w:val="16"/>
              </w:rPr>
              <w:br/>
              <w:t>$'000</w:t>
            </w:r>
          </w:p>
        </w:tc>
      </w:tr>
      <w:tr w:rsidR="001C0F49" w:rsidRPr="00230AF9" w14:paraId="2DBAE030" w14:textId="77777777" w:rsidTr="00237A5C">
        <w:trPr>
          <w:trHeight w:val="204"/>
        </w:trPr>
        <w:tc>
          <w:tcPr>
            <w:tcW w:w="3454" w:type="pct"/>
            <w:tcBorders>
              <w:top w:val="nil"/>
              <w:left w:val="nil"/>
              <w:bottom w:val="nil"/>
              <w:right w:val="nil"/>
            </w:tcBorders>
            <w:shd w:val="clear" w:color="000000" w:fill="FFFFFF"/>
            <w:noWrap/>
            <w:vAlign w:val="bottom"/>
            <w:hideMark/>
          </w:tcPr>
          <w:p w14:paraId="16D1634B"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Opening balance/cash reserves at 1 July</w:t>
            </w:r>
          </w:p>
        </w:tc>
        <w:tc>
          <w:tcPr>
            <w:tcW w:w="773" w:type="pct"/>
            <w:tcBorders>
              <w:top w:val="single" w:sz="4" w:space="0" w:color="auto"/>
              <w:left w:val="nil"/>
              <w:bottom w:val="single" w:sz="4" w:space="0" w:color="auto"/>
              <w:right w:val="nil"/>
            </w:tcBorders>
            <w:shd w:val="clear" w:color="000000" w:fill="FFFFFF"/>
            <w:noWrap/>
            <w:vAlign w:val="bottom"/>
          </w:tcPr>
          <w:p w14:paraId="79DAE240" w14:textId="371D7719" w:rsidR="001C0F49" w:rsidRPr="00D110B4" w:rsidRDefault="001C0F49" w:rsidP="00BA6F3A">
            <w:pPr>
              <w:spacing w:after="0" w:line="240" w:lineRule="auto"/>
              <w:jc w:val="right"/>
              <w:rPr>
                <w:rFonts w:ascii="Arial" w:hAnsi="Arial" w:cs="Arial"/>
                <w:b/>
                <w:color w:val="000000"/>
                <w:sz w:val="16"/>
                <w:szCs w:val="16"/>
              </w:rPr>
            </w:pPr>
            <w:r w:rsidRPr="001B19B1">
              <w:rPr>
                <w:rFonts w:ascii="Arial" w:hAnsi="Arial" w:cs="Arial"/>
                <w:b/>
                <w:color w:val="000000"/>
                <w:sz w:val="16"/>
                <w:szCs w:val="16"/>
              </w:rPr>
              <w:t>920</w:t>
            </w:r>
          </w:p>
        </w:tc>
        <w:tc>
          <w:tcPr>
            <w:tcW w:w="773" w:type="pct"/>
            <w:tcBorders>
              <w:top w:val="single" w:sz="4" w:space="0" w:color="auto"/>
              <w:left w:val="nil"/>
              <w:bottom w:val="single" w:sz="4" w:space="0" w:color="auto"/>
              <w:right w:val="nil"/>
            </w:tcBorders>
            <w:shd w:val="clear" w:color="auto" w:fill="E6E6E6"/>
            <w:noWrap/>
            <w:vAlign w:val="bottom"/>
          </w:tcPr>
          <w:p w14:paraId="5D269F51" w14:textId="006ECE3B" w:rsidR="001C0F49" w:rsidRPr="00D110B4" w:rsidRDefault="001C0F49" w:rsidP="00BA6F3A">
            <w:pPr>
              <w:spacing w:after="0" w:line="240" w:lineRule="auto"/>
              <w:jc w:val="right"/>
              <w:rPr>
                <w:rFonts w:ascii="Arial" w:hAnsi="Arial" w:cs="Arial"/>
                <w:b/>
                <w:color w:val="000000"/>
                <w:sz w:val="16"/>
                <w:szCs w:val="16"/>
              </w:rPr>
            </w:pPr>
            <w:r w:rsidRPr="001B19B1">
              <w:rPr>
                <w:rFonts w:ascii="Arial" w:hAnsi="Arial" w:cs="Arial"/>
                <w:b/>
                <w:color w:val="000000"/>
                <w:sz w:val="16"/>
                <w:szCs w:val="16"/>
              </w:rPr>
              <w:t>1,482</w:t>
            </w:r>
          </w:p>
        </w:tc>
      </w:tr>
      <w:tr w:rsidR="001C0F49" w:rsidRPr="00230AF9" w14:paraId="2B4FE547" w14:textId="77777777" w:rsidTr="00237A5C">
        <w:trPr>
          <w:trHeight w:val="204"/>
        </w:trPr>
        <w:tc>
          <w:tcPr>
            <w:tcW w:w="3454" w:type="pct"/>
            <w:tcBorders>
              <w:top w:val="nil"/>
              <w:left w:val="nil"/>
              <w:bottom w:val="nil"/>
              <w:right w:val="nil"/>
            </w:tcBorders>
            <w:shd w:val="clear" w:color="000000" w:fill="FFFFFF"/>
            <w:vAlign w:val="bottom"/>
            <w:hideMark/>
          </w:tcPr>
          <w:p w14:paraId="75374B47"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Funds from Government</w:t>
            </w:r>
          </w:p>
        </w:tc>
        <w:tc>
          <w:tcPr>
            <w:tcW w:w="773" w:type="pct"/>
            <w:tcBorders>
              <w:top w:val="nil"/>
              <w:left w:val="nil"/>
              <w:bottom w:val="nil"/>
              <w:right w:val="nil"/>
            </w:tcBorders>
            <w:shd w:val="clear" w:color="000000" w:fill="FFFFFF"/>
            <w:noWrap/>
            <w:vAlign w:val="bottom"/>
          </w:tcPr>
          <w:p w14:paraId="654FEBAF" w14:textId="35EA603C" w:rsidR="001C0F49" w:rsidRPr="00230AF9" w:rsidRDefault="001C0F49" w:rsidP="00BA6F3A">
            <w:pPr>
              <w:spacing w:after="0" w:line="240" w:lineRule="auto"/>
              <w:jc w:val="right"/>
              <w:rPr>
                <w:rFonts w:ascii="Arial" w:hAnsi="Arial" w:cs="Arial"/>
                <w:color w:val="000000"/>
                <w:sz w:val="16"/>
                <w:szCs w:val="16"/>
              </w:rPr>
            </w:pPr>
          </w:p>
        </w:tc>
        <w:tc>
          <w:tcPr>
            <w:tcW w:w="773" w:type="pct"/>
            <w:tcBorders>
              <w:top w:val="nil"/>
              <w:left w:val="nil"/>
              <w:bottom w:val="nil"/>
              <w:right w:val="nil"/>
            </w:tcBorders>
            <w:shd w:val="clear" w:color="auto" w:fill="E6E6E6"/>
            <w:noWrap/>
            <w:vAlign w:val="bottom"/>
          </w:tcPr>
          <w:p w14:paraId="46119362" w14:textId="7B7ABD7A" w:rsidR="001C0F49" w:rsidRPr="00230AF9" w:rsidRDefault="001C0F49" w:rsidP="00BA6F3A">
            <w:pPr>
              <w:spacing w:after="0" w:line="240" w:lineRule="auto"/>
              <w:jc w:val="right"/>
              <w:rPr>
                <w:rFonts w:ascii="Arial" w:hAnsi="Arial" w:cs="Arial"/>
                <w:color w:val="000000"/>
                <w:sz w:val="16"/>
                <w:szCs w:val="16"/>
              </w:rPr>
            </w:pPr>
          </w:p>
        </w:tc>
      </w:tr>
      <w:tr w:rsidR="001C0F49" w:rsidRPr="00230AF9" w14:paraId="2957B7F9" w14:textId="77777777" w:rsidTr="00237A5C">
        <w:trPr>
          <w:trHeight w:val="204"/>
        </w:trPr>
        <w:tc>
          <w:tcPr>
            <w:tcW w:w="3454" w:type="pct"/>
            <w:tcBorders>
              <w:top w:val="nil"/>
              <w:left w:val="nil"/>
              <w:bottom w:val="nil"/>
              <w:right w:val="nil"/>
            </w:tcBorders>
            <w:shd w:val="clear" w:color="000000" w:fill="FFFFFF"/>
            <w:vAlign w:val="bottom"/>
            <w:hideMark/>
          </w:tcPr>
          <w:p w14:paraId="331BA3FE"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Annual appropriations - ordinary annual services</w:t>
            </w:r>
            <w:r w:rsidRPr="00230AF9">
              <w:rPr>
                <w:rFonts w:ascii="Arial" w:hAnsi="Arial" w:cs="Arial"/>
                <w:color w:val="000000"/>
                <w:sz w:val="16"/>
                <w:szCs w:val="16"/>
                <w:vertAlign w:val="superscript"/>
              </w:rPr>
              <w:t xml:space="preserve"> (a)</w:t>
            </w:r>
          </w:p>
        </w:tc>
        <w:tc>
          <w:tcPr>
            <w:tcW w:w="773" w:type="pct"/>
            <w:tcBorders>
              <w:top w:val="nil"/>
              <w:left w:val="nil"/>
              <w:bottom w:val="nil"/>
              <w:right w:val="nil"/>
            </w:tcBorders>
            <w:shd w:val="clear" w:color="000000" w:fill="FFFFFF"/>
            <w:noWrap/>
            <w:vAlign w:val="bottom"/>
          </w:tcPr>
          <w:p w14:paraId="466F20E3" w14:textId="2EC3FB44" w:rsidR="001C0F49" w:rsidRPr="00230AF9" w:rsidRDefault="001C0F49" w:rsidP="00BA6F3A">
            <w:pPr>
              <w:spacing w:after="0" w:line="240" w:lineRule="auto"/>
              <w:jc w:val="right"/>
              <w:rPr>
                <w:rFonts w:ascii="Arial" w:hAnsi="Arial" w:cs="Arial"/>
                <w:color w:val="000000"/>
                <w:sz w:val="16"/>
                <w:szCs w:val="16"/>
              </w:rPr>
            </w:pPr>
          </w:p>
        </w:tc>
        <w:tc>
          <w:tcPr>
            <w:tcW w:w="773" w:type="pct"/>
            <w:tcBorders>
              <w:top w:val="nil"/>
              <w:left w:val="nil"/>
              <w:bottom w:val="nil"/>
              <w:right w:val="nil"/>
            </w:tcBorders>
            <w:shd w:val="clear" w:color="auto" w:fill="E6E6E6"/>
            <w:noWrap/>
            <w:vAlign w:val="bottom"/>
          </w:tcPr>
          <w:p w14:paraId="304D8799" w14:textId="2F8B229E" w:rsidR="001C0F49" w:rsidRPr="00230AF9" w:rsidRDefault="001C0F49" w:rsidP="00BA6F3A">
            <w:pPr>
              <w:spacing w:after="0" w:line="240" w:lineRule="auto"/>
              <w:jc w:val="right"/>
              <w:rPr>
                <w:rFonts w:ascii="Arial" w:hAnsi="Arial" w:cs="Arial"/>
                <w:color w:val="000000"/>
                <w:sz w:val="16"/>
                <w:szCs w:val="16"/>
              </w:rPr>
            </w:pPr>
          </w:p>
        </w:tc>
      </w:tr>
      <w:tr w:rsidR="001C0F49" w:rsidRPr="00230AF9" w14:paraId="3667939D" w14:textId="77777777" w:rsidTr="00237A5C">
        <w:trPr>
          <w:trHeight w:val="204"/>
        </w:trPr>
        <w:tc>
          <w:tcPr>
            <w:tcW w:w="3454" w:type="pct"/>
            <w:tcBorders>
              <w:top w:val="nil"/>
              <w:left w:val="nil"/>
              <w:bottom w:val="nil"/>
              <w:right w:val="nil"/>
            </w:tcBorders>
            <w:shd w:val="clear" w:color="000000" w:fill="FFFFFF"/>
            <w:vAlign w:val="bottom"/>
            <w:hideMark/>
          </w:tcPr>
          <w:p w14:paraId="2539988F"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Outcome</w:t>
            </w:r>
            <w:r w:rsidRPr="00230AF9">
              <w:rPr>
                <w:rFonts w:ascii="Arial" w:hAnsi="Arial" w:cs="Arial"/>
                <w:color w:val="000000"/>
                <w:sz w:val="16"/>
                <w:szCs w:val="16"/>
              </w:rPr>
              <w:t xml:space="preserve"> 1</w:t>
            </w:r>
          </w:p>
        </w:tc>
        <w:tc>
          <w:tcPr>
            <w:tcW w:w="773" w:type="pct"/>
            <w:tcBorders>
              <w:top w:val="nil"/>
              <w:left w:val="nil"/>
              <w:bottom w:val="nil"/>
              <w:right w:val="nil"/>
            </w:tcBorders>
            <w:shd w:val="clear" w:color="000000" w:fill="FFFFFF"/>
            <w:noWrap/>
            <w:vAlign w:val="bottom"/>
          </w:tcPr>
          <w:p w14:paraId="2D9E7C45" w14:textId="07BBC2BF"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28,026</w:t>
            </w:r>
          </w:p>
        </w:tc>
        <w:tc>
          <w:tcPr>
            <w:tcW w:w="773" w:type="pct"/>
            <w:tcBorders>
              <w:top w:val="nil"/>
              <w:left w:val="nil"/>
              <w:bottom w:val="nil"/>
              <w:right w:val="nil"/>
            </w:tcBorders>
            <w:shd w:val="clear" w:color="auto" w:fill="E6E6E6"/>
            <w:noWrap/>
            <w:vAlign w:val="bottom"/>
          </w:tcPr>
          <w:p w14:paraId="34122022" w14:textId="492AC778"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29,702</w:t>
            </w:r>
          </w:p>
        </w:tc>
      </w:tr>
      <w:tr w:rsidR="001C0F49" w:rsidRPr="00230AF9" w14:paraId="2B445BB7" w14:textId="77777777" w:rsidTr="00237A5C">
        <w:trPr>
          <w:trHeight w:val="204"/>
        </w:trPr>
        <w:tc>
          <w:tcPr>
            <w:tcW w:w="3454" w:type="pct"/>
            <w:tcBorders>
              <w:top w:val="nil"/>
              <w:left w:val="nil"/>
              <w:bottom w:val="nil"/>
              <w:right w:val="nil"/>
            </w:tcBorders>
            <w:shd w:val="clear" w:color="000000" w:fill="FFFFFF"/>
            <w:vAlign w:val="bottom"/>
            <w:hideMark/>
          </w:tcPr>
          <w:p w14:paraId="3E96D104"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 xml:space="preserve">Annual appropriations - other services </w:t>
            </w:r>
            <w:r w:rsidRPr="00230AF9">
              <w:rPr>
                <w:rFonts w:ascii="Arial" w:hAnsi="Arial" w:cs="Arial"/>
                <w:color w:val="000000"/>
                <w:sz w:val="16"/>
                <w:szCs w:val="16"/>
                <w:vertAlign w:val="superscript"/>
              </w:rPr>
              <w:t>(b)</w:t>
            </w:r>
          </w:p>
        </w:tc>
        <w:tc>
          <w:tcPr>
            <w:tcW w:w="773" w:type="pct"/>
            <w:tcBorders>
              <w:top w:val="nil"/>
              <w:left w:val="nil"/>
              <w:bottom w:val="nil"/>
              <w:right w:val="nil"/>
            </w:tcBorders>
            <w:shd w:val="clear" w:color="000000" w:fill="FFFFFF"/>
            <w:noWrap/>
            <w:vAlign w:val="bottom"/>
          </w:tcPr>
          <w:p w14:paraId="3ADD5E45" w14:textId="09331546" w:rsidR="001C0F49" w:rsidRPr="00230AF9" w:rsidRDefault="001C0F49" w:rsidP="00BA6F3A">
            <w:pPr>
              <w:spacing w:after="0" w:line="240" w:lineRule="auto"/>
              <w:jc w:val="right"/>
              <w:rPr>
                <w:rFonts w:ascii="Arial" w:hAnsi="Arial" w:cs="Arial"/>
                <w:color w:val="000000"/>
                <w:sz w:val="16"/>
                <w:szCs w:val="16"/>
              </w:rPr>
            </w:pPr>
          </w:p>
        </w:tc>
        <w:tc>
          <w:tcPr>
            <w:tcW w:w="773" w:type="pct"/>
            <w:tcBorders>
              <w:top w:val="nil"/>
              <w:left w:val="nil"/>
              <w:bottom w:val="nil"/>
              <w:right w:val="nil"/>
            </w:tcBorders>
            <w:shd w:val="clear" w:color="auto" w:fill="E6E6E6"/>
            <w:noWrap/>
            <w:vAlign w:val="bottom"/>
          </w:tcPr>
          <w:p w14:paraId="59765269" w14:textId="07C3C745" w:rsidR="001C0F49" w:rsidRPr="00230AF9" w:rsidRDefault="001C0F49" w:rsidP="00BA6F3A">
            <w:pPr>
              <w:spacing w:after="0" w:line="240" w:lineRule="auto"/>
              <w:jc w:val="right"/>
              <w:rPr>
                <w:rFonts w:ascii="Arial" w:hAnsi="Arial" w:cs="Arial"/>
                <w:color w:val="000000"/>
                <w:sz w:val="16"/>
                <w:szCs w:val="16"/>
              </w:rPr>
            </w:pPr>
          </w:p>
        </w:tc>
      </w:tr>
      <w:tr w:rsidR="001C0F49" w:rsidRPr="00230AF9" w14:paraId="19751B67" w14:textId="77777777" w:rsidTr="00237A5C">
        <w:trPr>
          <w:trHeight w:val="204"/>
        </w:trPr>
        <w:tc>
          <w:tcPr>
            <w:tcW w:w="3454" w:type="pct"/>
            <w:tcBorders>
              <w:top w:val="nil"/>
              <w:left w:val="nil"/>
              <w:bottom w:val="nil"/>
              <w:right w:val="nil"/>
            </w:tcBorders>
            <w:shd w:val="clear" w:color="000000" w:fill="FFFFFF"/>
            <w:noWrap/>
            <w:vAlign w:val="bottom"/>
            <w:hideMark/>
          </w:tcPr>
          <w:p w14:paraId="787F3F96" w14:textId="77777777" w:rsidR="001C0F49" w:rsidRPr="00230AF9" w:rsidRDefault="001C0F49" w:rsidP="00293BD0">
            <w:pPr>
              <w:spacing w:after="0" w:line="240" w:lineRule="auto"/>
              <w:ind w:left="113"/>
              <w:rPr>
                <w:rFonts w:ascii="Arial" w:hAnsi="Arial" w:cs="Arial"/>
                <w:color w:val="000000"/>
                <w:sz w:val="16"/>
                <w:szCs w:val="16"/>
              </w:rPr>
            </w:pPr>
            <w:r w:rsidRPr="00230AF9">
              <w:rPr>
                <w:rFonts w:ascii="Arial" w:hAnsi="Arial" w:cs="Arial"/>
                <w:color w:val="000000"/>
                <w:sz w:val="16"/>
                <w:szCs w:val="16"/>
              </w:rPr>
              <w:t>Equity injection</w:t>
            </w:r>
          </w:p>
        </w:tc>
        <w:tc>
          <w:tcPr>
            <w:tcW w:w="773" w:type="pct"/>
            <w:tcBorders>
              <w:top w:val="nil"/>
              <w:left w:val="nil"/>
              <w:bottom w:val="nil"/>
              <w:right w:val="nil"/>
            </w:tcBorders>
            <w:shd w:val="clear" w:color="000000" w:fill="FFFFFF"/>
            <w:noWrap/>
            <w:vAlign w:val="bottom"/>
          </w:tcPr>
          <w:p w14:paraId="44B761F7" w14:textId="7CC05550"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4,327</w:t>
            </w:r>
          </w:p>
        </w:tc>
        <w:tc>
          <w:tcPr>
            <w:tcW w:w="773" w:type="pct"/>
            <w:tcBorders>
              <w:top w:val="nil"/>
              <w:left w:val="nil"/>
              <w:bottom w:val="nil"/>
              <w:right w:val="nil"/>
            </w:tcBorders>
            <w:shd w:val="clear" w:color="auto" w:fill="E6E6E6"/>
            <w:noWrap/>
            <w:vAlign w:val="bottom"/>
          </w:tcPr>
          <w:p w14:paraId="4A361FF7" w14:textId="7995E78D"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8,405</w:t>
            </w:r>
          </w:p>
        </w:tc>
      </w:tr>
      <w:tr w:rsidR="001C0F49" w:rsidRPr="00230AF9" w14:paraId="4AF4976F" w14:textId="77777777" w:rsidTr="00237A5C">
        <w:trPr>
          <w:trHeight w:val="204"/>
        </w:trPr>
        <w:tc>
          <w:tcPr>
            <w:tcW w:w="3454" w:type="pct"/>
            <w:tcBorders>
              <w:top w:val="nil"/>
              <w:left w:val="nil"/>
              <w:bottom w:val="nil"/>
              <w:right w:val="nil"/>
            </w:tcBorders>
            <w:shd w:val="clear" w:color="000000" w:fill="FFFFFF"/>
            <w:vAlign w:val="bottom"/>
            <w:hideMark/>
          </w:tcPr>
          <w:p w14:paraId="3CA8FBA3"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Total annual appropriations</w:t>
            </w:r>
          </w:p>
        </w:tc>
        <w:tc>
          <w:tcPr>
            <w:tcW w:w="773" w:type="pct"/>
            <w:tcBorders>
              <w:top w:val="single" w:sz="4" w:space="0" w:color="auto"/>
              <w:left w:val="nil"/>
              <w:bottom w:val="single" w:sz="4" w:space="0" w:color="auto"/>
              <w:right w:val="nil"/>
            </w:tcBorders>
            <w:shd w:val="clear" w:color="000000" w:fill="FFFFFF"/>
            <w:noWrap/>
            <w:vAlign w:val="bottom"/>
          </w:tcPr>
          <w:p w14:paraId="39CA5F0D" w14:textId="06E1186B"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32,353</w:t>
            </w:r>
          </w:p>
        </w:tc>
        <w:tc>
          <w:tcPr>
            <w:tcW w:w="773" w:type="pct"/>
            <w:tcBorders>
              <w:top w:val="single" w:sz="4" w:space="0" w:color="auto"/>
              <w:left w:val="nil"/>
              <w:bottom w:val="single" w:sz="4" w:space="0" w:color="auto"/>
              <w:right w:val="nil"/>
            </w:tcBorders>
            <w:shd w:val="clear" w:color="auto" w:fill="E6E6E6"/>
            <w:noWrap/>
            <w:vAlign w:val="bottom"/>
          </w:tcPr>
          <w:p w14:paraId="23AD5076" w14:textId="04726EA8" w:rsidR="001C0F49" w:rsidRPr="00D110B4" w:rsidRDefault="001C0F49" w:rsidP="00BA6F3A">
            <w:pPr>
              <w:spacing w:after="0" w:line="240" w:lineRule="auto"/>
              <w:jc w:val="right"/>
              <w:rPr>
                <w:rFonts w:ascii="Arial" w:hAnsi="Arial" w:cs="Arial"/>
                <w:iCs/>
                <w:color w:val="000000"/>
                <w:sz w:val="16"/>
                <w:szCs w:val="16"/>
              </w:rPr>
            </w:pPr>
            <w:r w:rsidRPr="001B19B1">
              <w:rPr>
                <w:rFonts w:ascii="Arial" w:hAnsi="Arial" w:cs="Arial"/>
                <w:iCs/>
                <w:color w:val="000000"/>
                <w:sz w:val="16"/>
                <w:szCs w:val="16"/>
              </w:rPr>
              <w:t>38,107</w:t>
            </w:r>
          </w:p>
        </w:tc>
      </w:tr>
      <w:tr w:rsidR="001C0F49" w:rsidRPr="00230AF9" w14:paraId="33E78032" w14:textId="77777777" w:rsidTr="00237A5C">
        <w:trPr>
          <w:trHeight w:val="204"/>
        </w:trPr>
        <w:tc>
          <w:tcPr>
            <w:tcW w:w="3454" w:type="pct"/>
            <w:tcBorders>
              <w:top w:val="nil"/>
              <w:left w:val="nil"/>
              <w:bottom w:val="nil"/>
              <w:right w:val="nil"/>
            </w:tcBorders>
            <w:shd w:val="clear" w:color="000000" w:fill="FFFFFF"/>
            <w:vAlign w:val="bottom"/>
            <w:hideMark/>
          </w:tcPr>
          <w:p w14:paraId="24624BA0"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Amounts received from related entities</w:t>
            </w:r>
          </w:p>
        </w:tc>
        <w:tc>
          <w:tcPr>
            <w:tcW w:w="773" w:type="pct"/>
            <w:tcBorders>
              <w:top w:val="nil"/>
              <w:left w:val="nil"/>
              <w:bottom w:val="nil"/>
              <w:right w:val="nil"/>
            </w:tcBorders>
            <w:shd w:val="clear" w:color="000000" w:fill="FFFFFF"/>
            <w:noWrap/>
            <w:vAlign w:val="bottom"/>
          </w:tcPr>
          <w:p w14:paraId="69FC0BD8" w14:textId="350BD5D5" w:rsidR="001C0F49" w:rsidRPr="00230AF9" w:rsidRDefault="001C0F49" w:rsidP="00BA6F3A">
            <w:pPr>
              <w:spacing w:after="0" w:line="240" w:lineRule="auto"/>
              <w:jc w:val="right"/>
              <w:rPr>
                <w:rFonts w:ascii="Arial" w:hAnsi="Arial" w:cs="Arial"/>
                <w:color w:val="000000"/>
                <w:sz w:val="16"/>
                <w:szCs w:val="16"/>
              </w:rPr>
            </w:pPr>
          </w:p>
        </w:tc>
        <w:tc>
          <w:tcPr>
            <w:tcW w:w="773" w:type="pct"/>
            <w:tcBorders>
              <w:top w:val="nil"/>
              <w:left w:val="nil"/>
              <w:bottom w:val="nil"/>
              <w:right w:val="nil"/>
            </w:tcBorders>
            <w:shd w:val="clear" w:color="auto" w:fill="E6E6E6"/>
            <w:noWrap/>
            <w:vAlign w:val="bottom"/>
          </w:tcPr>
          <w:p w14:paraId="055F4BB1" w14:textId="22172C11" w:rsidR="001C0F49" w:rsidRPr="00230AF9" w:rsidRDefault="001C0F49" w:rsidP="00BA6F3A">
            <w:pPr>
              <w:spacing w:after="0" w:line="240" w:lineRule="auto"/>
              <w:jc w:val="right"/>
              <w:rPr>
                <w:rFonts w:ascii="Arial" w:hAnsi="Arial" w:cs="Arial"/>
                <w:color w:val="000000"/>
                <w:sz w:val="16"/>
                <w:szCs w:val="16"/>
              </w:rPr>
            </w:pPr>
          </w:p>
        </w:tc>
      </w:tr>
      <w:tr w:rsidR="001C0F49" w:rsidRPr="00230AF9" w14:paraId="567943B1" w14:textId="77777777" w:rsidTr="00237A5C">
        <w:trPr>
          <w:trHeight w:val="204"/>
        </w:trPr>
        <w:tc>
          <w:tcPr>
            <w:tcW w:w="3454" w:type="pct"/>
            <w:tcBorders>
              <w:top w:val="nil"/>
              <w:left w:val="nil"/>
              <w:bottom w:val="nil"/>
              <w:right w:val="nil"/>
            </w:tcBorders>
            <w:shd w:val="clear" w:color="000000" w:fill="FFFFFF"/>
            <w:vAlign w:val="bottom"/>
            <w:hideMark/>
          </w:tcPr>
          <w:p w14:paraId="532DCF29"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Amounts</w:t>
            </w:r>
            <w:r>
              <w:rPr>
                <w:rFonts w:ascii="Arial" w:hAnsi="Arial" w:cs="Arial"/>
                <w:color w:val="000000"/>
                <w:sz w:val="16"/>
                <w:szCs w:val="16"/>
              </w:rPr>
              <w:t xml:space="preserve"> from Portfolio</w:t>
            </w:r>
            <w:r w:rsidRPr="00230AF9">
              <w:rPr>
                <w:rFonts w:ascii="Arial" w:hAnsi="Arial" w:cs="Arial"/>
                <w:color w:val="000000"/>
                <w:sz w:val="16"/>
                <w:szCs w:val="16"/>
              </w:rPr>
              <w:t xml:space="preserve"> </w:t>
            </w:r>
            <w:r>
              <w:rPr>
                <w:rFonts w:ascii="Arial" w:hAnsi="Arial" w:cs="Arial"/>
                <w:color w:val="000000"/>
                <w:sz w:val="16"/>
                <w:szCs w:val="16"/>
              </w:rPr>
              <w:t>Department</w:t>
            </w:r>
            <w:r w:rsidRPr="00230AF9">
              <w:rPr>
                <w:rFonts w:ascii="Arial" w:hAnsi="Arial" w:cs="Arial"/>
                <w:color w:val="000000"/>
                <w:sz w:val="16"/>
                <w:szCs w:val="16"/>
              </w:rPr>
              <w:t xml:space="preserve"> </w:t>
            </w:r>
            <w:r w:rsidRPr="00230AF9">
              <w:rPr>
                <w:rFonts w:ascii="Arial" w:hAnsi="Arial" w:cs="Arial"/>
                <w:color w:val="000000"/>
                <w:sz w:val="16"/>
                <w:szCs w:val="16"/>
                <w:vertAlign w:val="superscript"/>
              </w:rPr>
              <w:t>(c)</w:t>
            </w:r>
          </w:p>
        </w:tc>
        <w:tc>
          <w:tcPr>
            <w:tcW w:w="773" w:type="pct"/>
            <w:tcBorders>
              <w:top w:val="nil"/>
              <w:left w:val="nil"/>
              <w:bottom w:val="nil"/>
              <w:right w:val="nil"/>
            </w:tcBorders>
            <w:shd w:val="clear" w:color="000000" w:fill="FFFFFF"/>
            <w:noWrap/>
            <w:vAlign w:val="bottom"/>
          </w:tcPr>
          <w:p w14:paraId="1F713F4C" w14:textId="6E0239ED"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1,207</w:t>
            </w:r>
          </w:p>
        </w:tc>
        <w:tc>
          <w:tcPr>
            <w:tcW w:w="773" w:type="pct"/>
            <w:tcBorders>
              <w:top w:val="nil"/>
              <w:left w:val="nil"/>
              <w:bottom w:val="nil"/>
              <w:right w:val="nil"/>
            </w:tcBorders>
            <w:shd w:val="clear" w:color="auto" w:fill="E6E6E6"/>
            <w:noWrap/>
            <w:vAlign w:val="bottom"/>
          </w:tcPr>
          <w:p w14:paraId="5696138F" w14:textId="66752A50"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1,100</w:t>
            </w:r>
          </w:p>
        </w:tc>
      </w:tr>
      <w:tr w:rsidR="001C0F49" w:rsidRPr="00230AF9" w14:paraId="62A17F8F" w14:textId="77777777" w:rsidTr="00237A5C">
        <w:trPr>
          <w:trHeight w:val="204"/>
        </w:trPr>
        <w:tc>
          <w:tcPr>
            <w:tcW w:w="3454" w:type="pct"/>
            <w:tcBorders>
              <w:top w:val="nil"/>
              <w:left w:val="nil"/>
              <w:bottom w:val="nil"/>
              <w:right w:val="nil"/>
            </w:tcBorders>
            <w:shd w:val="clear" w:color="000000" w:fill="FFFFFF"/>
            <w:vAlign w:val="bottom"/>
            <w:hideMark/>
          </w:tcPr>
          <w:p w14:paraId="0526C8FA"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Total amounts received from related entities</w:t>
            </w:r>
          </w:p>
        </w:tc>
        <w:tc>
          <w:tcPr>
            <w:tcW w:w="773" w:type="pct"/>
            <w:tcBorders>
              <w:top w:val="single" w:sz="4" w:space="0" w:color="auto"/>
              <w:left w:val="nil"/>
              <w:bottom w:val="single" w:sz="4" w:space="0" w:color="auto"/>
              <w:right w:val="nil"/>
            </w:tcBorders>
            <w:shd w:val="clear" w:color="000000" w:fill="FFFFFF"/>
            <w:noWrap/>
            <w:vAlign w:val="bottom"/>
          </w:tcPr>
          <w:p w14:paraId="3BF8D2F9" w14:textId="37E52A96"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1,207</w:t>
            </w:r>
          </w:p>
        </w:tc>
        <w:tc>
          <w:tcPr>
            <w:tcW w:w="773" w:type="pct"/>
            <w:tcBorders>
              <w:top w:val="single" w:sz="4" w:space="0" w:color="auto"/>
              <w:left w:val="nil"/>
              <w:bottom w:val="single" w:sz="4" w:space="0" w:color="auto"/>
              <w:right w:val="nil"/>
            </w:tcBorders>
            <w:shd w:val="clear" w:color="auto" w:fill="E6E6E6"/>
            <w:noWrap/>
            <w:vAlign w:val="bottom"/>
          </w:tcPr>
          <w:p w14:paraId="53C25E1E" w14:textId="6D9F8911"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1,100</w:t>
            </w:r>
          </w:p>
        </w:tc>
      </w:tr>
      <w:tr w:rsidR="001C0F49" w:rsidRPr="00230AF9" w14:paraId="57341322" w14:textId="77777777" w:rsidTr="00237A5C">
        <w:trPr>
          <w:trHeight w:val="204"/>
        </w:trPr>
        <w:tc>
          <w:tcPr>
            <w:tcW w:w="3454" w:type="pct"/>
            <w:tcBorders>
              <w:top w:val="nil"/>
              <w:left w:val="nil"/>
              <w:bottom w:val="nil"/>
              <w:right w:val="nil"/>
            </w:tcBorders>
            <w:shd w:val="clear" w:color="000000" w:fill="FFFFFF"/>
            <w:vAlign w:val="bottom"/>
            <w:hideMark/>
          </w:tcPr>
          <w:p w14:paraId="68A788E8"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funds from Government</w:t>
            </w:r>
          </w:p>
        </w:tc>
        <w:tc>
          <w:tcPr>
            <w:tcW w:w="773" w:type="pct"/>
            <w:tcBorders>
              <w:top w:val="single" w:sz="4" w:space="0" w:color="auto"/>
              <w:left w:val="nil"/>
              <w:bottom w:val="single" w:sz="4" w:space="0" w:color="auto"/>
              <w:right w:val="nil"/>
            </w:tcBorders>
            <w:shd w:val="clear" w:color="000000" w:fill="FFFFFF"/>
            <w:noWrap/>
            <w:vAlign w:val="bottom"/>
          </w:tcPr>
          <w:p w14:paraId="7E3C2510" w14:textId="1C5A4372"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33,560</w:t>
            </w:r>
          </w:p>
        </w:tc>
        <w:tc>
          <w:tcPr>
            <w:tcW w:w="773" w:type="pct"/>
            <w:tcBorders>
              <w:top w:val="single" w:sz="4" w:space="0" w:color="auto"/>
              <w:left w:val="nil"/>
              <w:bottom w:val="single" w:sz="4" w:space="0" w:color="auto"/>
              <w:right w:val="nil"/>
            </w:tcBorders>
            <w:shd w:val="clear" w:color="auto" w:fill="E6E6E6"/>
            <w:noWrap/>
            <w:vAlign w:val="bottom"/>
          </w:tcPr>
          <w:p w14:paraId="6466CF85" w14:textId="4DDA200A"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39,207</w:t>
            </w:r>
          </w:p>
        </w:tc>
      </w:tr>
      <w:tr w:rsidR="001C0F49" w:rsidRPr="00230AF9" w14:paraId="3DDEA86F" w14:textId="77777777" w:rsidTr="00237A5C">
        <w:trPr>
          <w:trHeight w:val="204"/>
        </w:trPr>
        <w:tc>
          <w:tcPr>
            <w:tcW w:w="3454" w:type="pct"/>
            <w:tcBorders>
              <w:top w:val="nil"/>
              <w:left w:val="nil"/>
              <w:bottom w:val="nil"/>
              <w:right w:val="nil"/>
            </w:tcBorders>
            <w:shd w:val="clear" w:color="000000" w:fill="FFFFFF"/>
            <w:vAlign w:val="bottom"/>
            <w:hideMark/>
          </w:tcPr>
          <w:p w14:paraId="03CED5D3"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Funds from other sources</w:t>
            </w:r>
          </w:p>
        </w:tc>
        <w:tc>
          <w:tcPr>
            <w:tcW w:w="773" w:type="pct"/>
            <w:tcBorders>
              <w:top w:val="nil"/>
              <w:left w:val="nil"/>
              <w:bottom w:val="nil"/>
              <w:right w:val="nil"/>
            </w:tcBorders>
            <w:shd w:val="clear" w:color="000000" w:fill="FFFFFF"/>
            <w:noWrap/>
            <w:vAlign w:val="bottom"/>
          </w:tcPr>
          <w:p w14:paraId="30EDA44B" w14:textId="440BFF3E" w:rsidR="001C0F49" w:rsidRPr="00230AF9" w:rsidRDefault="001C0F49" w:rsidP="00BA6F3A">
            <w:pPr>
              <w:spacing w:after="0" w:line="240" w:lineRule="auto"/>
              <w:jc w:val="right"/>
              <w:rPr>
                <w:rFonts w:ascii="Arial" w:hAnsi="Arial" w:cs="Arial"/>
                <w:color w:val="000000"/>
                <w:sz w:val="16"/>
                <w:szCs w:val="16"/>
              </w:rPr>
            </w:pPr>
          </w:p>
        </w:tc>
        <w:tc>
          <w:tcPr>
            <w:tcW w:w="773" w:type="pct"/>
            <w:tcBorders>
              <w:top w:val="nil"/>
              <w:left w:val="nil"/>
              <w:bottom w:val="nil"/>
              <w:right w:val="nil"/>
            </w:tcBorders>
            <w:shd w:val="clear" w:color="auto" w:fill="E6E6E6"/>
            <w:noWrap/>
            <w:vAlign w:val="bottom"/>
          </w:tcPr>
          <w:p w14:paraId="27C4A445" w14:textId="1B4BBEAC" w:rsidR="001C0F49" w:rsidRPr="00230AF9" w:rsidRDefault="001C0F49" w:rsidP="00BA6F3A">
            <w:pPr>
              <w:spacing w:after="0" w:line="240" w:lineRule="auto"/>
              <w:jc w:val="right"/>
              <w:rPr>
                <w:rFonts w:ascii="Arial" w:hAnsi="Arial" w:cs="Arial"/>
                <w:color w:val="000000"/>
                <w:sz w:val="16"/>
                <w:szCs w:val="16"/>
              </w:rPr>
            </w:pPr>
          </w:p>
        </w:tc>
      </w:tr>
      <w:tr w:rsidR="001C0F49" w:rsidRPr="00230AF9" w14:paraId="3EACB7E3" w14:textId="77777777" w:rsidTr="00237A5C">
        <w:trPr>
          <w:trHeight w:val="204"/>
        </w:trPr>
        <w:tc>
          <w:tcPr>
            <w:tcW w:w="3454" w:type="pct"/>
            <w:tcBorders>
              <w:top w:val="nil"/>
              <w:left w:val="nil"/>
              <w:bottom w:val="nil"/>
              <w:right w:val="nil"/>
            </w:tcBorders>
            <w:shd w:val="clear" w:color="000000" w:fill="FFFFFF"/>
            <w:vAlign w:val="bottom"/>
            <w:hideMark/>
          </w:tcPr>
          <w:p w14:paraId="21F07B19" w14:textId="77777777" w:rsidR="001C0F49" w:rsidRPr="00FC154D" w:rsidRDefault="001C0F49" w:rsidP="00293BD0">
            <w:pPr>
              <w:spacing w:after="0" w:line="240" w:lineRule="auto"/>
              <w:ind w:left="113"/>
              <w:rPr>
                <w:rFonts w:ascii="Arial" w:hAnsi="Arial" w:cs="Arial"/>
                <w:sz w:val="16"/>
                <w:szCs w:val="16"/>
              </w:rPr>
            </w:pPr>
            <w:r w:rsidRPr="006117A4">
              <w:rPr>
                <w:rFonts w:ascii="Arial" w:hAnsi="Arial" w:cs="Arial"/>
                <w:sz w:val="16"/>
                <w:szCs w:val="16"/>
              </w:rPr>
              <w:t>Interest</w:t>
            </w:r>
          </w:p>
        </w:tc>
        <w:tc>
          <w:tcPr>
            <w:tcW w:w="773" w:type="pct"/>
            <w:tcBorders>
              <w:top w:val="nil"/>
              <w:left w:val="nil"/>
              <w:bottom w:val="nil"/>
              <w:right w:val="nil"/>
            </w:tcBorders>
            <w:shd w:val="clear" w:color="000000" w:fill="FFFFFF"/>
            <w:noWrap/>
            <w:vAlign w:val="bottom"/>
          </w:tcPr>
          <w:p w14:paraId="21AF4095" w14:textId="43DE9B75"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64</w:t>
            </w:r>
          </w:p>
        </w:tc>
        <w:tc>
          <w:tcPr>
            <w:tcW w:w="773" w:type="pct"/>
            <w:tcBorders>
              <w:top w:val="nil"/>
              <w:left w:val="nil"/>
              <w:bottom w:val="nil"/>
              <w:right w:val="nil"/>
            </w:tcBorders>
            <w:shd w:val="clear" w:color="auto" w:fill="E6E6E6"/>
            <w:noWrap/>
            <w:vAlign w:val="bottom"/>
          </w:tcPr>
          <w:p w14:paraId="5B4D4714" w14:textId="4DFEC293"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200</w:t>
            </w:r>
          </w:p>
        </w:tc>
      </w:tr>
      <w:tr w:rsidR="001C0F49" w:rsidRPr="00230AF9" w14:paraId="300B5629" w14:textId="77777777" w:rsidTr="00237A5C">
        <w:trPr>
          <w:trHeight w:val="204"/>
        </w:trPr>
        <w:tc>
          <w:tcPr>
            <w:tcW w:w="3454" w:type="pct"/>
            <w:tcBorders>
              <w:top w:val="nil"/>
              <w:left w:val="nil"/>
              <w:bottom w:val="nil"/>
              <w:right w:val="nil"/>
            </w:tcBorders>
            <w:shd w:val="clear" w:color="000000" w:fill="FFFFFF"/>
            <w:vAlign w:val="bottom"/>
            <w:hideMark/>
          </w:tcPr>
          <w:p w14:paraId="03174F58" w14:textId="77777777" w:rsidR="001C0F49" w:rsidRPr="00FC154D" w:rsidRDefault="001C0F49" w:rsidP="00293BD0">
            <w:pPr>
              <w:spacing w:after="0" w:line="240" w:lineRule="auto"/>
              <w:ind w:left="113"/>
              <w:rPr>
                <w:rFonts w:ascii="Arial" w:hAnsi="Arial" w:cs="Arial"/>
                <w:sz w:val="16"/>
                <w:szCs w:val="16"/>
              </w:rPr>
            </w:pPr>
            <w:r w:rsidRPr="006117A4">
              <w:rPr>
                <w:rFonts w:ascii="Arial" w:hAnsi="Arial" w:cs="Arial"/>
                <w:sz w:val="16"/>
                <w:szCs w:val="16"/>
              </w:rPr>
              <w:t>Royalties</w:t>
            </w:r>
          </w:p>
        </w:tc>
        <w:tc>
          <w:tcPr>
            <w:tcW w:w="773" w:type="pct"/>
            <w:tcBorders>
              <w:top w:val="nil"/>
              <w:left w:val="nil"/>
              <w:bottom w:val="nil"/>
              <w:right w:val="nil"/>
            </w:tcBorders>
            <w:shd w:val="clear" w:color="000000" w:fill="FFFFFF"/>
            <w:noWrap/>
            <w:vAlign w:val="bottom"/>
          </w:tcPr>
          <w:p w14:paraId="304B8836" w14:textId="417B70E5"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773" w:type="pct"/>
            <w:tcBorders>
              <w:top w:val="nil"/>
              <w:left w:val="nil"/>
              <w:bottom w:val="nil"/>
              <w:right w:val="nil"/>
            </w:tcBorders>
            <w:shd w:val="clear" w:color="auto" w:fill="E6E6E6"/>
            <w:noWrap/>
            <w:vAlign w:val="bottom"/>
          </w:tcPr>
          <w:p w14:paraId="5CB53DA9" w14:textId="37A6E5D2"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195</w:t>
            </w:r>
          </w:p>
        </w:tc>
      </w:tr>
      <w:tr w:rsidR="001C0F49" w:rsidRPr="00230AF9" w14:paraId="68270250" w14:textId="77777777" w:rsidTr="00237A5C">
        <w:trPr>
          <w:trHeight w:val="204"/>
        </w:trPr>
        <w:tc>
          <w:tcPr>
            <w:tcW w:w="3454" w:type="pct"/>
            <w:tcBorders>
              <w:top w:val="nil"/>
              <w:left w:val="nil"/>
              <w:bottom w:val="nil"/>
              <w:right w:val="nil"/>
            </w:tcBorders>
            <w:shd w:val="clear" w:color="000000" w:fill="FFFFFF"/>
            <w:vAlign w:val="bottom"/>
            <w:hideMark/>
          </w:tcPr>
          <w:p w14:paraId="3DF52D99"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Sale of Goods</w:t>
            </w:r>
          </w:p>
        </w:tc>
        <w:tc>
          <w:tcPr>
            <w:tcW w:w="773" w:type="pct"/>
            <w:tcBorders>
              <w:top w:val="nil"/>
              <w:left w:val="nil"/>
              <w:bottom w:val="nil"/>
              <w:right w:val="nil"/>
            </w:tcBorders>
            <w:shd w:val="clear" w:color="000000" w:fill="FFFFFF"/>
            <w:noWrap/>
            <w:vAlign w:val="bottom"/>
          </w:tcPr>
          <w:p w14:paraId="01E32419" w14:textId="18CB80F5"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773" w:type="pct"/>
            <w:tcBorders>
              <w:top w:val="nil"/>
              <w:left w:val="nil"/>
              <w:bottom w:val="nil"/>
              <w:right w:val="nil"/>
            </w:tcBorders>
            <w:shd w:val="clear" w:color="auto" w:fill="E6E6E6"/>
            <w:noWrap/>
            <w:vAlign w:val="bottom"/>
          </w:tcPr>
          <w:p w14:paraId="01EC7A93" w14:textId="521EFE69"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1C0F49" w:rsidRPr="00230AF9" w14:paraId="540FEFBE" w14:textId="77777777" w:rsidTr="00237A5C">
        <w:trPr>
          <w:trHeight w:val="204"/>
        </w:trPr>
        <w:tc>
          <w:tcPr>
            <w:tcW w:w="3454" w:type="pct"/>
            <w:tcBorders>
              <w:top w:val="nil"/>
              <w:left w:val="nil"/>
              <w:bottom w:val="nil"/>
              <w:right w:val="nil"/>
            </w:tcBorders>
            <w:shd w:val="clear" w:color="000000" w:fill="FFFFFF"/>
            <w:vAlign w:val="bottom"/>
            <w:hideMark/>
          </w:tcPr>
          <w:p w14:paraId="3B90AEA5"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Rendering of Services</w:t>
            </w:r>
          </w:p>
        </w:tc>
        <w:tc>
          <w:tcPr>
            <w:tcW w:w="773" w:type="pct"/>
            <w:tcBorders>
              <w:top w:val="nil"/>
              <w:left w:val="nil"/>
              <w:bottom w:val="nil"/>
              <w:right w:val="nil"/>
            </w:tcBorders>
            <w:shd w:val="clear" w:color="000000" w:fill="FFFFFF"/>
            <w:noWrap/>
            <w:vAlign w:val="bottom"/>
          </w:tcPr>
          <w:p w14:paraId="3888BE3E" w14:textId="0A12DFF5"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724</w:t>
            </w:r>
          </w:p>
        </w:tc>
        <w:tc>
          <w:tcPr>
            <w:tcW w:w="773" w:type="pct"/>
            <w:tcBorders>
              <w:top w:val="nil"/>
              <w:left w:val="nil"/>
              <w:bottom w:val="nil"/>
              <w:right w:val="nil"/>
            </w:tcBorders>
            <w:shd w:val="clear" w:color="auto" w:fill="E6E6E6"/>
            <w:noWrap/>
            <w:vAlign w:val="bottom"/>
          </w:tcPr>
          <w:p w14:paraId="70F7233E" w14:textId="11267D5E"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726</w:t>
            </w:r>
          </w:p>
        </w:tc>
      </w:tr>
      <w:tr w:rsidR="001C0F49" w:rsidRPr="00230AF9" w14:paraId="02DA0C33" w14:textId="77777777" w:rsidTr="00237A5C">
        <w:trPr>
          <w:trHeight w:val="204"/>
        </w:trPr>
        <w:tc>
          <w:tcPr>
            <w:tcW w:w="3454" w:type="pct"/>
            <w:tcBorders>
              <w:top w:val="nil"/>
              <w:left w:val="nil"/>
              <w:bottom w:val="nil"/>
              <w:right w:val="nil"/>
            </w:tcBorders>
            <w:shd w:val="clear" w:color="000000" w:fill="FFFFFF"/>
            <w:vAlign w:val="bottom"/>
            <w:hideMark/>
          </w:tcPr>
          <w:p w14:paraId="026D2D5C"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Other</w:t>
            </w:r>
          </w:p>
        </w:tc>
        <w:tc>
          <w:tcPr>
            <w:tcW w:w="773" w:type="pct"/>
            <w:tcBorders>
              <w:top w:val="nil"/>
              <w:left w:val="nil"/>
              <w:bottom w:val="nil"/>
              <w:right w:val="nil"/>
            </w:tcBorders>
            <w:shd w:val="clear" w:color="000000" w:fill="FFFFFF"/>
            <w:noWrap/>
            <w:vAlign w:val="bottom"/>
          </w:tcPr>
          <w:p w14:paraId="3171D407" w14:textId="0CA43DF1"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2,290</w:t>
            </w:r>
          </w:p>
        </w:tc>
        <w:tc>
          <w:tcPr>
            <w:tcW w:w="773" w:type="pct"/>
            <w:tcBorders>
              <w:top w:val="nil"/>
              <w:left w:val="nil"/>
              <w:bottom w:val="nil"/>
              <w:right w:val="nil"/>
            </w:tcBorders>
            <w:shd w:val="clear" w:color="auto" w:fill="E6E6E6"/>
            <w:noWrap/>
            <w:vAlign w:val="bottom"/>
          </w:tcPr>
          <w:p w14:paraId="76DFCD76" w14:textId="13E90246" w:rsidR="001C0F49" w:rsidRPr="00230AF9" w:rsidRDefault="001C0F49" w:rsidP="00BA6F3A">
            <w:pPr>
              <w:spacing w:after="0" w:line="240" w:lineRule="auto"/>
              <w:jc w:val="right"/>
              <w:rPr>
                <w:rFonts w:ascii="Arial" w:hAnsi="Arial" w:cs="Arial"/>
                <w:color w:val="000000"/>
                <w:sz w:val="16"/>
                <w:szCs w:val="16"/>
              </w:rPr>
            </w:pPr>
            <w:r>
              <w:rPr>
                <w:rFonts w:ascii="Arial" w:hAnsi="Arial" w:cs="Arial"/>
                <w:color w:val="000000"/>
                <w:sz w:val="16"/>
                <w:szCs w:val="16"/>
              </w:rPr>
              <w:t>590</w:t>
            </w:r>
          </w:p>
        </w:tc>
      </w:tr>
      <w:tr w:rsidR="001C0F49" w:rsidRPr="00230AF9" w14:paraId="5AD3E89F" w14:textId="77777777" w:rsidTr="00237A5C">
        <w:trPr>
          <w:trHeight w:val="204"/>
        </w:trPr>
        <w:tc>
          <w:tcPr>
            <w:tcW w:w="3454" w:type="pct"/>
            <w:tcBorders>
              <w:top w:val="nil"/>
              <w:left w:val="nil"/>
              <w:bottom w:val="nil"/>
              <w:right w:val="nil"/>
            </w:tcBorders>
            <w:shd w:val="clear" w:color="000000" w:fill="FFFFFF"/>
            <w:noWrap/>
            <w:vAlign w:val="bottom"/>
            <w:hideMark/>
          </w:tcPr>
          <w:p w14:paraId="0212BC66"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funds from other sources</w:t>
            </w:r>
          </w:p>
        </w:tc>
        <w:tc>
          <w:tcPr>
            <w:tcW w:w="773" w:type="pct"/>
            <w:tcBorders>
              <w:top w:val="single" w:sz="4" w:space="0" w:color="auto"/>
              <w:left w:val="nil"/>
              <w:bottom w:val="single" w:sz="4" w:space="0" w:color="auto"/>
              <w:right w:val="nil"/>
            </w:tcBorders>
            <w:shd w:val="clear" w:color="000000" w:fill="FFFFFF"/>
            <w:noWrap/>
            <w:vAlign w:val="bottom"/>
          </w:tcPr>
          <w:p w14:paraId="23D24D8E" w14:textId="6D08E1FD"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3,317</w:t>
            </w:r>
          </w:p>
        </w:tc>
        <w:tc>
          <w:tcPr>
            <w:tcW w:w="773" w:type="pct"/>
            <w:tcBorders>
              <w:top w:val="single" w:sz="4" w:space="0" w:color="auto"/>
              <w:left w:val="nil"/>
              <w:bottom w:val="single" w:sz="4" w:space="0" w:color="auto"/>
              <w:right w:val="nil"/>
            </w:tcBorders>
            <w:shd w:val="clear" w:color="auto" w:fill="E6E6E6"/>
            <w:noWrap/>
            <w:vAlign w:val="bottom"/>
          </w:tcPr>
          <w:p w14:paraId="55F60969" w14:textId="08D28759"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1,726</w:t>
            </w:r>
          </w:p>
        </w:tc>
      </w:tr>
      <w:tr w:rsidR="001C0F49" w:rsidRPr="00230AF9" w14:paraId="383E9797" w14:textId="77777777" w:rsidTr="00237A5C">
        <w:trPr>
          <w:trHeight w:val="204"/>
        </w:trPr>
        <w:tc>
          <w:tcPr>
            <w:tcW w:w="3454" w:type="pct"/>
            <w:tcBorders>
              <w:top w:val="nil"/>
              <w:left w:val="nil"/>
              <w:bottom w:val="single" w:sz="4" w:space="0" w:color="auto"/>
              <w:right w:val="nil"/>
            </w:tcBorders>
            <w:shd w:val="clear" w:color="000000" w:fill="FFFFFF"/>
            <w:noWrap/>
            <w:vAlign w:val="bottom"/>
            <w:hideMark/>
          </w:tcPr>
          <w:p w14:paraId="0E8FEFAF"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net resourcing for NFSA</w:t>
            </w:r>
          </w:p>
        </w:tc>
        <w:tc>
          <w:tcPr>
            <w:tcW w:w="773" w:type="pct"/>
            <w:tcBorders>
              <w:top w:val="single" w:sz="4" w:space="0" w:color="auto"/>
              <w:left w:val="nil"/>
              <w:bottom w:val="single" w:sz="4" w:space="0" w:color="auto"/>
              <w:right w:val="nil"/>
            </w:tcBorders>
            <w:shd w:val="clear" w:color="000000" w:fill="FFFFFF"/>
            <w:noWrap/>
            <w:vAlign w:val="bottom"/>
          </w:tcPr>
          <w:p w14:paraId="42EAD0D6" w14:textId="0F9F0C1F"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37,797</w:t>
            </w:r>
          </w:p>
        </w:tc>
        <w:tc>
          <w:tcPr>
            <w:tcW w:w="773" w:type="pct"/>
            <w:tcBorders>
              <w:top w:val="single" w:sz="4" w:space="0" w:color="auto"/>
              <w:left w:val="nil"/>
              <w:bottom w:val="single" w:sz="4" w:space="0" w:color="auto"/>
              <w:right w:val="nil"/>
            </w:tcBorders>
            <w:shd w:val="clear" w:color="auto" w:fill="E6E6E6"/>
            <w:noWrap/>
            <w:vAlign w:val="bottom"/>
          </w:tcPr>
          <w:p w14:paraId="455A676D" w14:textId="63A0A9DF" w:rsidR="001C0F49" w:rsidRPr="00230AF9" w:rsidRDefault="001C0F49" w:rsidP="00BA6F3A">
            <w:pPr>
              <w:spacing w:after="0" w:line="240" w:lineRule="auto"/>
              <w:jc w:val="right"/>
              <w:rPr>
                <w:rFonts w:ascii="Arial" w:hAnsi="Arial" w:cs="Arial"/>
                <w:b/>
                <w:bCs/>
                <w:color w:val="000000"/>
                <w:sz w:val="16"/>
                <w:szCs w:val="16"/>
              </w:rPr>
            </w:pPr>
            <w:r>
              <w:rPr>
                <w:rFonts w:ascii="Arial" w:hAnsi="Arial" w:cs="Arial"/>
                <w:b/>
                <w:bCs/>
                <w:color w:val="000000"/>
                <w:sz w:val="16"/>
                <w:szCs w:val="16"/>
              </w:rPr>
              <w:t>42,415</w:t>
            </w:r>
          </w:p>
        </w:tc>
      </w:tr>
    </w:tbl>
    <w:p w14:paraId="544A5146" w14:textId="77777777" w:rsidR="001C0F49" w:rsidRDefault="001C0F49" w:rsidP="001C0F49">
      <w:pPr>
        <w:pStyle w:val="TableGraphic"/>
        <w:rPr>
          <w:rFonts w:ascii="Arial" w:hAnsi="Arial" w:cs="Arial"/>
          <w:color w:val="000000"/>
          <w:sz w:val="16"/>
          <w:szCs w:val="16"/>
        </w:rPr>
      </w:pPr>
    </w:p>
    <w:tbl>
      <w:tblPr>
        <w:tblW w:w="5000" w:type="pct"/>
        <w:tblLook w:val="04A0" w:firstRow="1" w:lastRow="0" w:firstColumn="1" w:lastColumn="0" w:noHBand="0" w:noVBand="1"/>
      </w:tblPr>
      <w:tblGrid>
        <w:gridCol w:w="5326"/>
        <w:gridCol w:w="1192"/>
        <w:gridCol w:w="1192"/>
      </w:tblGrid>
      <w:tr w:rsidR="001C0F49" w:rsidRPr="00230AF9" w14:paraId="11AD4040" w14:textId="77777777" w:rsidTr="00237A5C">
        <w:trPr>
          <w:trHeight w:val="204"/>
        </w:trPr>
        <w:tc>
          <w:tcPr>
            <w:tcW w:w="3454" w:type="pct"/>
            <w:tcBorders>
              <w:top w:val="single" w:sz="4" w:space="0" w:color="auto"/>
              <w:left w:val="nil"/>
              <w:bottom w:val="nil"/>
              <w:right w:val="nil"/>
            </w:tcBorders>
            <w:shd w:val="clear" w:color="000000" w:fill="FFFFFF"/>
            <w:noWrap/>
            <w:vAlign w:val="bottom"/>
            <w:hideMark/>
          </w:tcPr>
          <w:p w14:paraId="421CC6F7" w14:textId="77777777" w:rsidR="001C0F49" w:rsidRPr="00230AF9" w:rsidRDefault="001C0F49" w:rsidP="00293BD0">
            <w:pPr>
              <w:spacing w:after="0" w:line="240" w:lineRule="auto"/>
              <w:rPr>
                <w:rFonts w:ascii="Arial" w:hAnsi="Arial" w:cs="Arial"/>
                <w:color w:val="000000"/>
                <w:sz w:val="16"/>
                <w:szCs w:val="16"/>
              </w:rPr>
            </w:pPr>
            <w:r w:rsidRPr="00230AF9">
              <w:rPr>
                <w:rFonts w:ascii="Arial" w:hAnsi="Arial" w:cs="Arial"/>
                <w:color w:val="000000"/>
                <w:sz w:val="16"/>
                <w:szCs w:val="16"/>
              </w:rPr>
              <w:t> </w:t>
            </w:r>
          </w:p>
        </w:tc>
        <w:tc>
          <w:tcPr>
            <w:tcW w:w="773" w:type="pct"/>
            <w:tcBorders>
              <w:top w:val="single" w:sz="4" w:space="0" w:color="auto"/>
              <w:left w:val="nil"/>
              <w:bottom w:val="single" w:sz="4" w:space="0" w:color="auto"/>
              <w:right w:val="nil"/>
            </w:tcBorders>
            <w:shd w:val="clear" w:color="000000" w:fill="FFFFFF"/>
            <w:vAlign w:val="bottom"/>
            <w:hideMark/>
          </w:tcPr>
          <w:p w14:paraId="6509D815"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2021-22</w:t>
            </w:r>
          </w:p>
        </w:tc>
        <w:tc>
          <w:tcPr>
            <w:tcW w:w="773" w:type="pct"/>
            <w:tcBorders>
              <w:top w:val="single" w:sz="4" w:space="0" w:color="auto"/>
              <w:left w:val="nil"/>
              <w:bottom w:val="single" w:sz="4" w:space="0" w:color="auto"/>
              <w:right w:val="nil"/>
            </w:tcBorders>
            <w:shd w:val="clear" w:color="auto" w:fill="E6E6E6"/>
            <w:vAlign w:val="bottom"/>
            <w:hideMark/>
          </w:tcPr>
          <w:p w14:paraId="45B37C1D"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2022-23</w:t>
            </w:r>
          </w:p>
        </w:tc>
      </w:tr>
      <w:tr w:rsidR="001C0F49" w:rsidRPr="00230AF9" w14:paraId="6491E34C" w14:textId="77777777" w:rsidTr="00237A5C">
        <w:trPr>
          <w:trHeight w:val="204"/>
        </w:trPr>
        <w:tc>
          <w:tcPr>
            <w:tcW w:w="3454" w:type="pct"/>
            <w:tcBorders>
              <w:top w:val="nil"/>
              <w:left w:val="nil"/>
              <w:bottom w:val="single" w:sz="4" w:space="0" w:color="auto"/>
              <w:right w:val="nil"/>
            </w:tcBorders>
            <w:shd w:val="clear" w:color="000000" w:fill="FFFFFF"/>
            <w:noWrap/>
            <w:vAlign w:val="bottom"/>
            <w:hideMark/>
          </w:tcPr>
          <w:p w14:paraId="3E869750"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773" w:type="pct"/>
            <w:tcBorders>
              <w:top w:val="nil"/>
              <w:left w:val="nil"/>
              <w:bottom w:val="single" w:sz="4" w:space="0" w:color="auto"/>
              <w:right w:val="nil"/>
            </w:tcBorders>
            <w:shd w:val="clear" w:color="000000" w:fill="FFFFFF"/>
            <w:noWrap/>
            <w:vAlign w:val="bottom"/>
            <w:hideMark/>
          </w:tcPr>
          <w:p w14:paraId="4C67BD84" w14:textId="77777777" w:rsidR="001C0F49" w:rsidRPr="00230AF9"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174</w:t>
            </w:r>
          </w:p>
        </w:tc>
        <w:tc>
          <w:tcPr>
            <w:tcW w:w="773" w:type="pct"/>
            <w:tcBorders>
              <w:top w:val="nil"/>
              <w:left w:val="nil"/>
              <w:bottom w:val="single" w:sz="4" w:space="0" w:color="auto"/>
              <w:right w:val="nil"/>
            </w:tcBorders>
            <w:shd w:val="clear" w:color="auto" w:fill="E6E6E6"/>
            <w:noWrap/>
            <w:vAlign w:val="bottom"/>
            <w:hideMark/>
          </w:tcPr>
          <w:p w14:paraId="42DE488B" w14:textId="77777777" w:rsidR="001C0F49" w:rsidRPr="00230AF9"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w:t>
            </w:r>
          </w:p>
        </w:tc>
      </w:tr>
    </w:tbl>
    <w:p w14:paraId="4BC9BC8A" w14:textId="77777777" w:rsidR="001C0F49" w:rsidRDefault="001C0F49" w:rsidP="001C0F49">
      <w:pPr>
        <w:pStyle w:val="TableGraphic"/>
        <w:spacing w:before="60"/>
        <w:rPr>
          <w:rFonts w:ascii="Arial" w:hAnsi="Arial" w:cs="Arial"/>
          <w:color w:val="000000"/>
          <w:sz w:val="16"/>
          <w:szCs w:val="16"/>
        </w:rPr>
      </w:pPr>
      <w:r w:rsidRPr="00230AF9">
        <w:rPr>
          <w:rFonts w:ascii="Arial" w:hAnsi="Arial" w:cs="Arial"/>
          <w:color w:val="000000"/>
          <w:sz w:val="16"/>
          <w:szCs w:val="16"/>
        </w:rPr>
        <w:t>All figures shown above are GST exclusive - these may not match figures in the cash flow statement.</w:t>
      </w:r>
    </w:p>
    <w:p w14:paraId="1552E37C" w14:textId="77777777" w:rsidR="001C0F49" w:rsidRDefault="001C0F49" w:rsidP="005054A8">
      <w:pPr>
        <w:pStyle w:val="TableGraphic"/>
        <w:ind w:left="426" w:hanging="426"/>
        <w:rPr>
          <w:rFonts w:ascii="Arial" w:hAnsi="Arial" w:cs="Arial"/>
          <w:color w:val="000000"/>
          <w:sz w:val="16"/>
          <w:szCs w:val="16"/>
        </w:rPr>
      </w:pPr>
      <w:r>
        <w:rPr>
          <w:rFonts w:ascii="Arial" w:hAnsi="Arial" w:cs="Arial"/>
          <w:color w:val="000000"/>
          <w:sz w:val="16"/>
          <w:szCs w:val="16"/>
        </w:rPr>
        <w:t>(a)</w:t>
      </w:r>
      <w:r>
        <w:rPr>
          <w:rFonts w:ascii="Arial" w:hAnsi="Arial" w:cs="Arial"/>
          <w:color w:val="000000"/>
          <w:sz w:val="16"/>
          <w:szCs w:val="16"/>
        </w:rPr>
        <w:tab/>
      </w:r>
      <w:r w:rsidRPr="00D57AA9">
        <w:rPr>
          <w:rFonts w:ascii="Arial" w:hAnsi="Arial" w:cs="Arial"/>
          <w:color w:val="000000"/>
          <w:sz w:val="16"/>
          <w:szCs w:val="16"/>
        </w:rPr>
        <w:t>Appro</w:t>
      </w:r>
      <w:r>
        <w:rPr>
          <w:rFonts w:ascii="Arial" w:hAnsi="Arial" w:cs="Arial"/>
          <w:color w:val="000000"/>
          <w:sz w:val="16"/>
          <w:szCs w:val="16"/>
        </w:rPr>
        <w:t>priation Bill (No. 1) 2022-23</w:t>
      </w:r>
      <w:r>
        <w:rPr>
          <w:rFonts w:ascii="Arial" w:hAnsi="Arial"/>
          <w:sz w:val="16"/>
        </w:rPr>
        <w:t>, Supply Bill (No. 3) 2022-23 and Supply Act (No. 1) 2022-23</w:t>
      </w:r>
      <w:r>
        <w:rPr>
          <w:rFonts w:ascii="Arial" w:hAnsi="Arial" w:cs="Arial"/>
          <w:color w:val="000000"/>
          <w:sz w:val="16"/>
          <w:szCs w:val="16"/>
        </w:rPr>
        <w:t>.</w:t>
      </w:r>
    </w:p>
    <w:p w14:paraId="27EDCE5C" w14:textId="77777777" w:rsidR="001C0F49" w:rsidRDefault="001C0F49" w:rsidP="005054A8">
      <w:pPr>
        <w:pStyle w:val="TableGraphic"/>
        <w:ind w:left="426" w:hanging="426"/>
        <w:rPr>
          <w:rFonts w:ascii="Arial" w:hAnsi="Arial" w:cs="Arial"/>
          <w:color w:val="000000"/>
          <w:sz w:val="16"/>
          <w:szCs w:val="16"/>
        </w:rPr>
      </w:pPr>
      <w:r w:rsidRPr="00230AF9">
        <w:rPr>
          <w:rFonts w:ascii="Arial" w:hAnsi="Arial" w:cs="Arial"/>
          <w:color w:val="000000"/>
          <w:sz w:val="16"/>
          <w:szCs w:val="16"/>
        </w:rPr>
        <w:t>(b)</w:t>
      </w:r>
      <w:r>
        <w:rPr>
          <w:rFonts w:ascii="Arial" w:hAnsi="Arial" w:cs="Arial"/>
          <w:color w:val="000000"/>
          <w:sz w:val="16"/>
          <w:szCs w:val="16"/>
        </w:rPr>
        <w:tab/>
      </w:r>
      <w:r w:rsidRPr="00D57AA9">
        <w:rPr>
          <w:rFonts w:ascii="Arial" w:hAnsi="Arial" w:cs="Arial"/>
          <w:color w:val="000000"/>
          <w:sz w:val="16"/>
          <w:szCs w:val="16"/>
        </w:rPr>
        <w:t>Appropriation Bill (No. 2) 2022</w:t>
      </w:r>
      <w:r>
        <w:rPr>
          <w:rFonts w:ascii="Arial" w:hAnsi="Arial" w:cs="Arial"/>
          <w:color w:val="000000"/>
          <w:sz w:val="16"/>
          <w:szCs w:val="16"/>
        </w:rPr>
        <w:t>-23</w:t>
      </w:r>
      <w:r>
        <w:rPr>
          <w:rFonts w:ascii="Arial" w:hAnsi="Arial"/>
          <w:sz w:val="16"/>
        </w:rPr>
        <w:t>, Supply Bill (No. 4) 2022-23 and Supply Act (No. 2) 2022-23</w:t>
      </w:r>
      <w:r>
        <w:rPr>
          <w:rFonts w:ascii="Arial" w:hAnsi="Arial" w:cs="Arial"/>
          <w:color w:val="000000"/>
          <w:sz w:val="16"/>
          <w:szCs w:val="16"/>
        </w:rPr>
        <w:t>.</w:t>
      </w:r>
    </w:p>
    <w:p w14:paraId="69126FBE" w14:textId="77777777" w:rsidR="001C0F49" w:rsidRPr="00825125" w:rsidRDefault="001C0F49" w:rsidP="005054A8">
      <w:pPr>
        <w:pStyle w:val="TableGraphic"/>
        <w:ind w:left="426" w:hanging="426"/>
        <w:rPr>
          <w:rFonts w:ascii="Arial" w:hAnsi="Arial" w:cs="Arial"/>
          <w:color w:val="000000"/>
          <w:sz w:val="16"/>
          <w:szCs w:val="16"/>
        </w:rPr>
      </w:pPr>
      <w:r>
        <w:rPr>
          <w:rFonts w:ascii="Arial" w:hAnsi="Arial" w:cs="Arial"/>
          <w:color w:val="000000"/>
          <w:sz w:val="16"/>
          <w:szCs w:val="16"/>
        </w:rPr>
        <w:t>(c)</w:t>
      </w:r>
      <w:r>
        <w:rPr>
          <w:rFonts w:ascii="Arial" w:hAnsi="Arial" w:cs="Arial"/>
          <w:color w:val="000000"/>
          <w:sz w:val="16"/>
          <w:szCs w:val="16"/>
        </w:rPr>
        <w:tab/>
      </w:r>
      <w:r w:rsidRPr="00825125">
        <w:rPr>
          <w:rFonts w:ascii="Arial" w:hAnsi="Arial" w:cs="Arial"/>
          <w:color w:val="000000"/>
          <w:sz w:val="16"/>
          <w:szCs w:val="16"/>
        </w:rPr>
        <w:t xml:space="preserve">Funding provided by the </w:t>
      </w:r>
      <w:r>
        <w:rPr>
          <w:rFonts w:ascii="Arial" w:hAnsi="Arial" w:cs="Arial"/>
          <w:color w:val="000000"/>
          <w:sz w:val="16"/>
          <w:szCs w:val="16"/>
        </w:rPr>
        <w:t>Portfolio</w:t>
      </w:r>
      <w:r w:rsidRPr="00230AF9">
        <w:rPr>
          <w:rFonts w:ascii="Arial" w:hAnsi="Arial" w:cs="Arial"/>
          <w:color w:val="000000"/>
          <w:sz w:val="16"/>
          <w:szCs w:val="16"/>
        </w:rPr>
        <w:t xml:space="preserve"> </w:t>
      </w:r>
      <w:r>
        <w:rPr>
          <w:rFonts w:ascii="Arial" w:hAnsi="Arial" w:cs="Arial"/>
          <w:color w:val="000000"/>
          <w:sz w:val="16"/>
          <w:szCs w:val="16"/>
        </w:rPr>
        <w:t>Department</w:t>
      </w:r>
      <w:r w:rsidRPr="00230AF9">
        <w:rPr>
          <w:rFonts w:ascii="Arial" w:hAnsi="Arial" w:cs="Arial"/>
          <w:color w:val="000000"/>
          <w:sz w:val="16"/>
          <w:szCs w:val="16"/>
        </w:rPr>
        <w:t xml:space="preserve"> </w:t>
      </w:r>
      <w:r w:rsidRPr="00825125">
        <w:rPr>
          <w:rFonts w:ascii="Arial" w:hAnsi="Arial" w:cs="Arial"/>
          <w:color w:val="000000"/>
          <w:sz w:val="16"/>
          <w:szCs w:val="16"/>
        </w:rPr>
        <w:t xml:space="preserve">that is not specified within the Annual Appropriation Bills as a payment to </w:t>
      </w:r>
      <w:r>
        <w:rPr>
          <w:rFonts w:ascii="Arial" w:hAnsi="Arial" w:cs="Arial"/>
          <w:color w:val="000000"/>
          <w:sz w:val="16"/>
          <w:szCs w:val="16"/>
        </w:rPr>
        <w:t>NFSA</w:t>
      </w:r>
      <w:r w:rsidRPr="00825125">
        <w:rPr>
          <w:rFonts w:ascii="Arial" w:hAnsi="Arial" w:cs="Arial"/>
          <w:color w:val="000000"/>
          <w:sz w:val="16"/>
          <w:szCs w:val="16"/>
        </w:rPr>
        <w:t xml:space="preserve"> (for example, a grant awarded to </w:t>
      </w:r>
      <w:r>
        <w:rPr>
          <w:rFonts w:ascii="Arial" w:hAnsi="Arial" w:cs="Arial"/>
          <w:color w:val="000000"/>
          <w:sz w:val="16"/>
          <w:szCs w:val="16"/>
        </w:rPr>
        <w:t>NFSA</w:t>
      </w:r>
      <w:r w:rsidRPr="00825125">
        <w:rPr>
          <w:rFonts w:ascii="Arial" w:hAnsi="Arial" w:cs="Arial"/>
          <w:color w:val="000000"/>
          <w:sz w:val="16"/>
          <w:szCs w:val="16"/>
        </w:rPr>
        <w:t xml:space="preserve"> from one of its </w:t>
      </w:r>
      <w:r>
        <w:rPr>
          <w:rFonts w:ascii="Arial" w:hAnsi="Arial" w:cs="Arial"/>
          <w:color w:val="000000"/>
          <w:sz w:val="16"/>
          <w:szCs w:val="16"/>
        </w:rPr>
        <w:t>Portfolio</w:t>
      </w:r>
      <w:r w:rsidRPr="00825125">
        <w:rPr>
          <w:rFonts w:ascii="Arial" w:hAnsi="Arial" w:cs="Arial"/>
          <w:color w:val="000000"/>
          <w:sz w:val="16"/>
          <w:szCs w:val="16"/>
        </w:rPr>
        <w:t xml:space="preserve"> </w:t>
      </w:r>
      <w:r>
        <w:rPr>
          <w:rFonts w:ascii="Arial" w:hAnsi="Arial" w:cs="Arial"/>
          <w:color w:val="000000"/>
          <w:sz w:val="16"/>
          <w:szCs w:val="16"/>
        </w:rPr>
        <w:t>Department</w:t>
      </w:r>
      <w:r w:rsidRPr="00825125">
        <w:rPr>
          <w:rFonts w:ascii="Arial" w:hAnsi="Arial" w:cs="Arial"/>
          <w:color w:val="000000"/>
          <w:sz w:val="16"/>
          <w:szCs w:val="16"/>
        </w:rPr>
        <w:t>'s administered programs).</w:t>
      </w:r>
    </w:p>
    <w:p w14:paraId="0BEAB15E" w14:textId="5C9B4981" w:rsidR="001C0F49" w:rsidRDefault="001C0F49" w:rsidP="00FA237E">
      <w:pPr>
        <w:pStyle w:val="TableGraphic"/>
        <w:spacing w:before="120" w:after="240"/>
        <w:rPr>
          <w:rFonts w:ascii="Arial" w:hAnsi="Arial" w:cs="Arial"/>
          <w:color w:val="000000"/>
          <w:sz w:val="16"/>
          <w:szCs w:val="16"/>
        </w:rPr>
      </w:pPr>
      <w:r w:rsidRPr="00230AF9">
        <w:rPr>
          <w:rFonts w:ascii="Arial" w:hAnsi="Arial" w:cs="Arial"/>
          <w:color w:val="000000"/>
          <w:sz w:val="16"/>
          <w:szCs w:val="16"/>
        </w:rPr>
        <w:t xml:space="preserve">The NFSA is not directly appropriated as it is a </w:t>
      </w:r>
      <w:r w:rsidR="00D07A74">
        <w:rPr>
          <w:rFonts w:ascii="Arial" w:hAnsi="Arial" w:cs="Arial"/>
          <w:color w:val="000000"/>
          <w:sz w:val="16"/>
          <w:szCs w:val="16"/>
        </w:rPr>
        <w:t>corporate Commonwealth entity</w:t>
      </w:r>
      <w:r w:rsidRPr="00230AF9">
        <w:rPr>
          <w:rFonts w:ascii="Arial" w:hAnsi="Arial" w:cs="Arial"/>
          <w:color w:val="000000"/>
          <w:sz w:val="16"/>
          <w:szCs w:val="16"/>
        </w:rPr>
        <w:t xml:space="preserve">. Appropriations are made to the </w:t>
      </w:r>
      <w:r>
        <w:rPr>
          <w:rFonts w:ascii="Arial" w:hAnsi="Arial" w:cs="Arial"/>
          <w:color w:val="000000"/>
          <w:sz w:val="16"/>
          <w:szCs w:val="16"/>
        </w:rPr>
        <w:t>Department</w:t>
      </w:r>
      <w:r w:rsidRPr="00230AF9">
        <w:rPr>
          <w:rFonts w:ascii="Arial" w:hAnsi="Arial" w:cs="Arial"/>
          <w:color w:val="000000"/>
          <w:sz w:val="16"/>
          <w:szCs w:val="16"/>
        </w:rPr>
        <w:t xml:space="preserve"> of Infrastructure, Transport, Regional Development</w:t>
      </w:r>
      <w:r>
        <w:rPr>
          <w:rFonts w:ascii="Arial" w:hAnsi="Arial" w:cs="Arial"/>
          <w:color w:val="000000"/>
          <w:sz w:val="16"/>
          <w:szCs w:val="16"/>
        </w:rPr>
        <w:t>,</w:t>
      </w:r>
      <w:r w:rsidRPr="00230AF9">
        <w:rPr>
          <w:rFonts w:ascii="Arial" w:hAnsi="Arial" w:cs="Arial"/>
          <w:color w:val="000000"/>
          <w:sz w:val="16"/>
          <w:szCs w:val="16"/>
        </w:rPr>
        <w:t xml:space="preserve"> Communications</w:t>
      </w:r>
      <w:r>
        <w:rPr>
          <w:rFonts w:ascii="Arial" w:hAnsi="Arial" w:cs="Arial"/>
          <w:color w:val="000000"/>
          <w:sz w:val="16"/>
          <w:szCs w:val="16"/>
        </w:rPr>
        <w:t xml:space="preserve"> and the Arts</w:t>
      </w:r>
      <w:r w:rsidRPr="00230AF9">
        <w:rPr>
          <w:rFonts w:ascii="Arial" w:hAnsi="Arial" w:cs="Arial"/>
          <w:color w:val="000000"/>
          <w:sz w:val="16"/>
          <w:szCs w:val="16"/>
        </w:rPr>
        <w:t xml:space="preserve"> (a </w:t>
      </w:r>
      <w:r w:rsidR="00D07A74">
        <w:rPr>
          <w:rFonts w:ascii="Arial" w:hAnsi="Arial" w:cs="Arial"/>
          <w:color w:val="000000"/>
          <w:sz w:val="16"/>
          <w:szCs w:val="16"/>
        </w:rPr>
        <w:t>n</w:t>
      </w:r>
      <w:r w:rsidRPr="00230AF9">
        <w:rPr>
          <w:rFonts w:ascii="Arial" w:hAnsi="Arial" w:cs="Arial"/>
          <w:color w:val="000000"/>
          <w:sz w:val="16"/>
          <w:szCs w:val="16"/>
        </w:rPr>
        <w:t>on-</w:t>
      </w:r>
      <w:r w:rsidR="00D07A74">
        <w:rPr>
          <w:rFonts w:ascii="Arial" w:hAnsi="Arial" w:cs="Arial"/>
          <w:color w:val="000000"/>
          <w:sz w:val="16"/>
          <w:szCs w:val="16"/>
        </w:rPr>
        <w:t>corporate Commonwealth entity</w:t>
      </w:r>
      <w:r w:rsidRPr="00230AF9">
        <w:rPr>
          <w:rFonts w:ascii="Arial" w:hAnsi="Arial" w:cs="Arial"/>
          <w:color w:val="000000"/>
          <w:sz w:val="16"/>
          <w:szCs w:val="16"/>
        </w:rPr>
        <w:t xml:space="preserve">), which are then paid to the NFSA and considered </w:t>
      </w:r>
      <w:r>
        <w:rPr>
          <w:rFonts w:ascii="Arial" w:hAnsi="Arial" w:cs="Arial"/>
          <w:color w:val="000000"/>
          <w:sz w:val="16"/>
          <w:szCs w:val="16"/>
        </w:rPr>
        <w:t>‘department</w:t>
      </w:r>
      <w:r w:rsidRPr="00230AF9">
        <w:rPr>
          <w:rFonts w:ascii="Arial" w:hAnsi="Arial" w:cs="Arial"/>
          <w:color w:val="000000"/>
          <w:sz w:val="16"/>
          <w:szCs w:val="16"/>
        </w:rPr>
        <w:t>al</w:t>
      </w:r>
      <w:r>
        <w:rPr>
          <w:rFonts w:ascii="Arial" w:hAnsi="Arial" w:cs="Arial"/>
          <w:color w:val="000000"/>
          <w:sz w:val="16"/>
          <w:szCs w:val="16"/>
        </w:rPr>
        <w:t>’</w:t>
      </w:r>
      <w:r w:rsidRPr="00230AF9">
        <w:rPr>
          <w:rFonts w:ascii="Arial" w:hAnsi="Arial" w:cs="Arial"/>
          <w:color w:val="000000"/>
          <w:sz w:val="16"/>
          <w:szCs w:val="16"/>
        </w:rPr>
        <w:t xml:space="preserve"> for all purposes.</w:t>
      </w:r>
    </w:p>
    <w:p w14:paraId="1F486B89" w14:textId="5F385FEB" w:rsidR="001C0F49" w:rsidRPr="005A7C0B" w:rsidRDefault="001C0F49" w:rsidP="001C0F49">
      <w:pPr>
        <w:pStyle w:val="Heading3-NFSA"/>
      </w:pPr>
      <w:bookmarkStart w:id="26" w:name="_Toc97654616"/>
      <w:bookmarkStart w:id="27" w:name="_Toc98440343"/>
      <w:bookmarkStart w:id="28" w:name="_Toc98440491"/>
      <w:bookmarkStart w:id="29" w:name="_Toc98440639"/>
      <w:bookmarkStart w:id="30" w:name="_Toc98440787"/>
      <w:bookmarkStart w:id="31" w:name="_Toc98440935"/>
      <w:bookmarkStart w:id="32" w:name="_Toc99028962"/>
      <w:r w:rsidRPr="005A7C0B">
        <w:t>1.3</w:t>
      </w:r>
      <w:r w:rsidRPr="005A7C0B">
        <w:tab/>
        <w:t>Budget measures</w:t>
      </w:r>
      <w:bookmarkEnd w:id="26"/>
      <w:bookmarkEnd w:id="27"/>
      <w:bookmarkEnd w:id="28"/>
      <w:bookmarkEnd w:id="29"/>
      <w:bookmarkEnd w:id="30"/>
      <w:bookmarkEnd w:id="31"/>
      <w:bookmarkEnd w:id="32"/>
    </w:p>
    <w:p w14:paraId="38523AEA" w14:textId="77777777" w:rsidR="001C0F49" w:rsidRPr="006117A4" w:rsidRDefault="001C0F49" w:rsidP="005054A8">
      <w:pPr>
        <w:pStyle w:val="TableGraphic"/>
        <w:rPr>
          <w:color w:val="000000" w:themeColor="text1"/>
          <w:lang w:val="x-none" w:eastAsia="x-none"/>
        </w:rPr>
      </w:pPr>
      <w:r w:rsidRPr="006117A4">
        <w:rPr>
          <w:color w:val="000000" w:themeColor="text1"/>
        </w:rPr>
        <w:t xml:space="preserve">There are no measures relating to NFSA for the 2022-23 </w:t>
      </w:r>
      <w:r>
        <w:rPr>
          <w:color w:val="000000" w:themeColor="text1"/>
        </w:rPr>
        <w:t xml:space="preserve">October </w:t>
      </w:r>
      <w:r w:rsidRPr="006117A4">
        <w:rPr>
          <w:color w:val="000000" w:themeColor="text1"/>
        </w:rPr>
        <w:t>Budget.</w:t>
      </w:r>
    </w:p>
    <w:p w14:paraId="4B9903AB" w14:textId="77777777" w:rsidR="001C0F49" w:rsidRDefault="001C0F49" w:rsidP="001C0F49">
      <w:pPr>
        <w:spacing w:after="0" w:line="240" w:lineRule="auto"/>
        <w:rPr>
          <w:rFonts w:ascii="Arial Bold" w:hAnsi="Arial Bold"/>
          <w:b/>
          <w:sz w:val="26"/>
        </w:rPr>
      </w:pPr>
      <w:r>
        <w:br w:type="page"/>
      </w:r>
    </w:p>
    <w:p w14:paraId="482E8F3D" w14:textId="585449D4" w:rsidR="001C0F49" w:rsidRPr="00810C6A" w:rsidRDefault="001C0F49" w:rsidP="001C0F49">
      <w:pPr>
        <w:pStyle w:val="Heading2-NFSA"/>
      </w:pPr>
      <w:bookmarkStart w:id="33" w:name="_Toc97654617"/>
      <w:bookmarkStart w:id="34" w:name="_Toc98440344"/>
      <w:bookmarkStart w:id="35" w:name="_Toc98440492"/>
      <w:bookmarkStart w:id="36" w:name="_Toc98440640"/>
      <w:bookmarkStart w:id="37" w:name="_Toc98440788"/>
      <w:bookmarkStart w:id="38" w:name="_Toc98440936"/>
      <w:bookmarkStart w:id="39" w:name="_Toc99028963"/>
      <w:r w:rsidRPr="00810C6A">
        <w:lastRenderedPageBreak/>
        <w:t>Section 2: Outcomes and planned performance</w:t>
      </w:r>
      <w:bookmarkEnd w:id="33"/>
      <w:bookmarkEnd w:id="34"/>
      <w:bookmarkEnd w:id="35"/>
      <w:bookmarkEnd w:id="36"/>
      <w:bookmarkEnd w:id="37"/>
      <w:bookmarkEnd w:id="38"/>
      <w:bookmarkEnd w:id="39"/>
    </w:p>
    <w:p w14:paraId="3D39E204" w14:textId="77777777" w:rsidR="001C0F49" w:rsidRPr="005E6F2B" w:rsidRDefault="001C0F49" w:rsidP="00CE2D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0A07889" w14:textId="77777777" w:rsidR="001C0F49" w:rsidRDefault="001C0F49" w:rsidP="00CE2D49">
      <w:pPr>
        <w:rPr>
          <w:i/>
          <w:color w:val="FF0000"/>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4A61C28E" w14:textId="77777777" w:rsidTr="00293BD0">
        <w:tc>
          <w:tcPr>
            <w:tcW w:w="7700" w:type="dxa"/>
          </w:tcPr>
          <w:p w14:paraId="573D0BBD" w14:textId="77777777" w:rsidR="001C0F49" w:rsidRPr="006906E4" w:rsidRDefault="001C0F49" w:rsidP="00CE2D49">
            <w:pPr>
              <w:spacing w:before="120" w:after="120" w:line="240" w:lineRule="auto"/>
              <w:jc w:val="left"/>
              <w:rPr>
                <w:b/>
              </w:rPr>
            </w:pPr>
            <w:r w:rsidRPr="006906E4">
              <w:rPr>
                <w:b/>
              </w:rPr>
              <w:t>Note:</w:t>
            </w:r>
          </w:p>
          <w:p w14:paraId="5BF8481F" w14:textId="77777777" w:rsidR="001C0F49" w:rsidRDefault="001C0F49" w:rsidP="00CE2D49">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5EF3ADC5" w14:textId="77777777" w:rsidR="001C0F49" w:rsidRDefault="001C0F49" w:rsidP="00CE2D49">
            <w:pPr>
              <w:jc w:val="left"/>
            </w:pPr>
            <w:r>
              <w:t xml:space="preserve">The most recent corporate plan for the NFSA can be found at: </w:t>
            </w:r>
            <w:r w:rsidRPr="006117A4">
              <w:rPr>
                <w:u w:val="single"/>
              </w:rPr>
              <w:t>www.nfsa.gov.au/about/corporate-information/publications/corporate-plan</w:t>
            </w:r>
          </w:p>
          <w:p w14:paraId="455E369B" w14:textId="77777777" w:rsidR="001C0F49" w:rsidRDefault="001C0F49" w:rsidP="00CE2D49">
            <w:pPr>
              <w:jc w:val="left"/>
            </w:pPr>
            <w:r>
              <w:t>The most recent annual performance statement can be found at:</w:t>
            </w:r>
            <w:r w:rsidRPr="00D817FF">
              <w:rPr>
                <w:u w:val="single"/>
              </w:rPr>
              <w:t xml:space="preserve"> www.nfsa.gov.au/about/corporate-information/publications/</w:t>
            </w:r>
            <w:r>
              <w:rPr>
                <w:u w:val="single"/>
              </w:rPr>
              <w:t>annual-reports</w:t>
            </w:r>
          </w:p>
        </w:tc>
      </w:tr>
    </w:tbl>
    <w:p w14:paraId="2371B128" w14:textId="77777777" w:rsidR="001C0F49" w:rsidRDefault="001C0F49" w:rsidP="001C0F49">
      <w:pPr>
        <w:rPr>
          <w:highlight w:val="yellow"/>
        </w:rPr>
      </w:pPr>
    </w:p>
    <w:p w14:paraId="5BA610C3" w14:textId="77777777" w:rsidR="001C0F49" w:rsidRDefault="001C0F49" w:rsidP="001C0F49">
      <w:pPr>
        <w:pStyle w:val="Heading3"/>
        <w:sectPr w:rsidR="001C0F49" w:rsidSect="00321B7B">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2438" w:right="2098" w:bottom="2438" w:left="2098" w:header="1814" w:footer="1814" w:gutter="0"/>
          <w:pgNumType w:start="361"/>
          <w:cols w:space="708"/>
          <w:titlePg/>
          <w:docGrid w:linePitch="360"/>
        </w:sectPr>
      </w:pPr>
    </w:p>
    <w:p w14:paraId="0CDE02C0" w14:textId="2C64D114" w:rsidR="001C0F49" w:rsidRPr="00F743D8" w:rsidRDefault="001C0F49" w:rsidP="001C0F49">
      <w:pPr>
        <w:pStyle w:val="Heading3-NFSA"/>
      </w:pPr>
      <w:bookmarkStart w:id="40" w:name="_Toc97654618"/>
      <w:bookmarkStart w:id="41" w:name="_Toc98440345"/>
      <w:bookmarkStart w:id="42" w:name="_Toc98440493"/>
      <w:bookmarkStart w:id="43" w:name="_Toc98440641"/>
      <w:bookmarkStart w:id="44" w:name="_Toc98440789"/>
      <w:bookmarkStart w:id="45" w:name="_Toc98440937"/>
      <w:bookmarkStart w:id="46" w:name="_Toc99028964"/>
      <w:r>
        <w:lastRenderedPageBreak/>
        <w:t>2.1</w:t>
      </w:r>
      <w:r w:rsidRPr="00F743D8">
        <w:t xml:space="preserve"> </w:t>
      </w:r>
      <w:r w:rsidRPr="00F743D8">
        <w:tab/>
        <w:t xml:space="preserve">Budgeted expenses and performance for Outcome </w:t>
      </w:r>
      <w:r>
        <w:t>1</w:t>
      </w:r>
      <w:bookmarkEnd w:id="40"/>
      <w:bookmarkEnd w:id="41"/>
      <w:bookmarkEnd w:id="42"/>
      <w:bookmarkEnd w:id="43"/>
      <w:bookmarkEnd w:id="44"/>
      <w:bookmarkEnd w:id="45"/>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23F106B2" w14:textId="77777777" w:rsidTr="005054A8">
        <w:tc>
          <w:tcPr>
            <w:tcW w:w="5000" w:type="pct"/>
            <w:shd w:val="clear" w:color="auto" w:fill="E6E6E6"/>
          </w:tcPr>
          <w:p w14:paraId="3C1C4788" w14:textId="77777777" w:rsidR="001C0F49" w:rsidRPr="00E17377" w:rsidRDefault="001C0F49" w:rsidP="00293BD0">
            <w:pPr>
              <w:pStyle w:val="TableColumnHeadingLeft"/>
            </w:pPr>
            <w:r w:rsidRPr="00E17377">
              <w:t>Outcome 1</w:t>
            </w:r>
            <w:r w:rsidRPr="00E17377">
              <w:rPr>
                <w:shd w:val="clear" w:color="auto" w:fill="E6E6E6"/>
              </w:rPr>
              <w:t xml:space="preserve">: </w:t>
            </w:r>
            <w:r w:rsidRPr="00E17377">
              <w:rPr>
                <w:rStyle w:val="normaltextrun"/>
                <w:rFonts w:cs="Arial"/>
                <w:bCs/>
                <w:color w:val="000000"/>
                <w:shd w:val="clear" w:color="auto" w:fill="E6E6E6"/>
              </w:rPr>
              <w:t>Increased engagement with Australia’s audiovisual culture past and present through developing, preserving, maintaining and promoting the national audiovisual collection of historic and cultural significance</w:t>
            </w:r>
          </w:p>
        </w:tc>
      </w:tr>
    </w:tbl>
    <w:p w14:paraId="709AAFC8" w14:textId="77777777" w:rsidR="001C0F49" w:rsidRPr="005E6F2B" w:rsidRDefault="001C0F49" w:rsidP="001C0F49">
      <w:pPr>
        <w:pStyle w:val="NoSpacing"/>
      </w:pPr>
    </w:p>
    <w:p w14:paraId="795672AE" w14:textId="77777777" w:rsidR="001C0F49" w:rsidRPr="00BD00A7" w:rsidRDefault="001C0F49" w:rsidP="001C0F49">
      <w:pPr>
        <w:rPr>
          <w:rFonts w:ascii="Arial" w:hAnsi="Arial" w:cs="Arial"/>
          <w:b/>
        </w:rPr>
      </w:pPr>
      <w:r w:rsidRPr="00BD00A7">
        <w:rPr>
          <w:rFonts w:ascii="Arial" w:hAnsi="Arial" w:cs="Arial"/>
          <w:b/>
        </w:rPr>
        <w:t>Budgeted expenses for Outcome 1</w:t>
      </w:r>
    </w:p>
    <w:p w14:paraId="047A7420" w14:textId="77777777" w:rsidR="001C0F49" w:rsidRDefault="001C0F49" w:rsidP="001C0F49">
      <w:r w:rsidRPr="00950281">
        <w:t xml:space="preserve">This table shows how much the </w:t>
      </w:r>
      <w:r>
        <w:t>NFSA</w:t>
      </w:r>
      <w:r w:rsidRPr="00950281">
        <w:t xml:space="preserve"> intends to spend (on an accrual basis) on achieving the outcome, broken down by program</w:t>
      </w:r>
      <w:r>
        <w:t>.</w:t>
      </w:r>
    </w:p>
    <w:p w14:paraId="68C5AD4A" w14:textId="77777777" w:rsidR="001C0F49" w:rsidRPr="006117A4" w:rsidRDefault="001C0F49" w:rsidP="001C0F49">
      <w:pPr>
        <w:spacing w:after="0"/>
        <w:rPr>
          <w:rFonts w:ascii="Arial" w:hAnsi="Arial" w:cs="Arial"/>
          <w:b/>
        </w:rPr>
      </w:pPr>
      <w:r w:rsidRPr="006117A4">
        <w:rPr>
          <w:rFonts w:ascii="Arial" w:hAnsi="Arial" w:cs="Arial"/>
          <w:b/>
        </w:rPr>
        <w:t>Table 2.</w:t>
      </w:r>
      <w:r>
        <w:rPr>
          <w:rFonts w:ascii="Arial" w:hAnsi="Arial" w:cs="Arial"/>
          <w:b/>
        </w:rPr>
        <w:t>1</w:t>
      </w:r>
      <w:r w:rsidRPr="006117A4">
        <w:rPr>
          <w:rFonts w:ascii="Arial" w:hAnsi="Arial" w:cs="Arial"/>
          <w:b/>
        </w:rPr>
        <w:t>.1: Budgeted expenses for Outcome 1</w:t>
      </w:r>
    </w:p>
    <w:tbl>
      <w:tblPr>
        <w:tblW w:w="5000" w:type="pct"/>
        <w:tblLook w:val="04A0" w:firstRow="1" w:lastRow="0" w:firstColumn="1" w:lastColumn="0" w:noHBand="0" w:noVBand="1"/>
      </w:tblPr>
      <w:tblGrid>
        <w:gridCol w:w="2987"/>
        <w:gridCol w:w="944"/>
        <w:gridCol w:w="944"/>
        <w:gridCol w:w="944"/>
        <w:gridCol w:w="944"/>
        <w:gridCol w:w="947"/>
      </w:tblGrid>
      <w:tr w:rsidR="001C0F49" w:rsidRPr="00230AF9" w14:paraId="7B53A054" w14:textId="77777777" w:rsidTr="005054A8">
        <w:trPr>
          <w:trHeight w:val="204"/>
        </w:trPr>
        <w:tc>
          <w:tcPr>
            <w:tcW w:w="1938" w:type="pct"/>
            <w:tcBorders>
              <w:top w:val="single" w:sz="4" w:space="0" w:color="auto"/>
              <w:left w:val="nil"/>
              <w:bottom w:val="nil"/>
              <w:right w:val="nil"/>
            </w:tcBorders>
            <w:shd w:val="clear" w:color="auto" w:fill="auto"/>
            <w:vAlign w:val="bottom"/>
            <w:hideMark/>
          </w:tcPr>
          <w:p w14:paraId="0295DC88"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 </w:t>
            </w:r>
          </w:p>
        </w:tc>
        <w:tc>
          <w:tcPr>
            <w:tcW w:w="612" w:type="pct"/>
            <w:tcBorders>
              <w:top w:val="single" w:sz="4" w:space="0" w:color="auto"/>
              <w:left w:val="nil"/>
              <w:bottom w:val="single" w:sz="4" w:space="0" w:color="auto"/>
              <w:right w:val="nil"/>
            </w:tcBorders>
            <w:shd w:val="clear" w:color="auto" w:fill="auto"/>
            <w:vAlign w:val="bottom"/>
            <w:hideMark/>
          </w:tcPr>
          <w:p w14:paraId="4A3A0F6B"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E6E6E6"/>
            <w:vAlign w:val="bottom"/>
            <w:hideMark/>
          </w:tcPr>
          <w:p w14:paraId="306E56B0"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14006E1D"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6F8D0FA5"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vAlign w:val="bottom"/>
            <w:hideMark/>
          </w:tcPr>
          <w:p w14:paraId="119E273A"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1C0F49" w:rsidRPr="00230AF9" w14:paraId="2E7B4575"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23AA290"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Program 1.1: Collect, preser</w:t>
            </w:r>
            <w:r>
              <w:rPr>
                <w:rFonts w:ascii="Arial" w:hAnsi="Arial" w:cs="Arial"/>
                <w:b/>
                <w:bCs/>
                <w:sz w:val="16"/>
                <w:szCs w:val="16"/>
              </w:rPr>
              <w:t>ve and share the national audio</w:t>
            </w:r>
            <w:r w:rsidRPr="00230AF9">
              <w:rPr>
                <w:rFonts w:ascii="Arial" w:hAnsi="Arial" w:cs="Arial"/>
                <w:b/>
                <w:bCs/>
                <w:sz w:val="16"/>
                <w:szCs w:val="16"/>
              </w:rPr>
              <w:t>visual collection</w:t>
            </w:r>
          </w:p>
        </w:tc>
      </w:tr>
      <w:tr w:rsidR="001C0F49" w:rsidRPr="00230AF9" w14:paraId="79A2901D" w14:textId="77777777" w:rsidTr="00237A5C">
        <w:trPr>
          <w:trHeight w:val="204"/>
        </w:trPr>
        <w:tc>
          <w:tcPr>
            <w:tcW w:w="1938" w:type="pct"/>
            <w:tcBorders>
              <w:top w:val="nil"/>
              <w:left w:val="nil"/>
              <w:bottom w:val="nil"/>
              <w:right w:val="nil"/>
            </w:tcBorders>
            <w:shd w:val="clear" w:color="auto" w:fill="auto"/>
            <w:noWrap/>
            <w:vAlign w:val="bottom"/>
            <w:hideMark/>
          </w:tcPr>
          <w:p w14:paraId="4A24567F"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Revenue from Government</w:t>
            </w:r>
          </w:p>
        </w:tc>
        <w:tc>
          <w:tcPr>
            <w:tcW w:w="612" w:type="pct"/>
            <w:tcBorders>
              <w:top w:val="nil"/>
              <w:left w:val="nil"/>
              <w:bottom w:val="nil"/>
              <w:right w:val="nil"/>
            </w:tcBorders>
            <w:shd w:val="clear" w:color="auto" w:fill="auto"/>
            <w:noWrap/>
            <w:vAlign w:val="bottom"/>
            <w:hideMark/>
          </w:tcPr>
          <w:p w14:paraId="6F171A6E" w14:textId="77777777" w:rsidR="001C0F49" w:rsidRPr="00B44CC4"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645DD50F" w14:textId="77777777" w:rsidR="001C0F49" w:rsidRPr="0007079F"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7EC39E40" w14:textId="77777777" w:rsidR="001C0F49" w:rsidRPr="0007079F"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319AFC7B" w14:textId="77777777" w:rsidR="001C0F49" w:rsidRPr="006117A4" w:rsidRDefault="001C0F49" w:rsidP="00CE2D49">
            <w:pPr>
              <w:spacing w:after="0" w:line="240" w:lineRule="auto"/>
              <w:jc w:val="right"/>
              <w:rPr>
                <w:rFonts w:ascii="Times New Roman" w:hAnsi="Times New Roman"/>
                <w:sz w:val="16"/>
                <w:szCs w:val="16"/>
              </w:rPr>
            </w:pPr>
          </w:p>
        </w:tc>
        <w:tc>
          <w:tcPr>
            <w:tcW w:w="613" w:type="pct"/>
            <w:tcBorders>
              <w:top w:val="nil"/>
              <w:left w:val="nil"/>
              <w:bottom w:val="nil"/>
              <w:right w:val="nil"/>
            </w:tcBorders>
            <w:shd w:val="clear" w:color="auto" w:fill="auto"/>
            <w:noWrap/>
            <w:vAlign w:val="bottom"/>
            <w:hideMark/>
          </w:tcPr>
          <w:p w14:paraId="21D4BEA5" w14:textId="77777777" w:rsidR="001C0F49" w:rsidRPr="006117A4" w:rsidRDefault="001C0F49" w:rsidP="00CE2D49">
            <w:pPr>
              <w:spacing w:after="0" w:line="240" w:lineRule="auto"/>
              <w:jc w:val="right"/>
              <w:rPr>
                <w:rFonts w:ascii="Times New Roman" w:hAnsi="Times New Roman"/>
                <w:sz w:val="16"/>
                <w:szCs w:val="16"/>
              </w:rPr>
            </w:pPr>
          </w:p>
        </w:tc>
      </w:tr>
      <w:tr w:rsidR="001C0F49" w:rsidRPr="00230AF9" w14:paraId="6D28CA35" w14:textId="77777777" w:rsidTr="00237A5C">
        <w:trPr>
          <w:trHeight w:val="204"/>
        </w:trPr>
        <w:tc>
          <w:tcPr>
            <w:tcW w:w="1938" w:type="pct"/>
            <w:tcBorders>
              <w:top w:val="nil"/>
              <w:left w:val="nil"/>
              <w:bottom w:val="nil"/>
              <w:right w:val="nil"/>
            </w:tcBorders>
            <w:shd w:val="clear" w:color="auto" w:fill="auto"/>
            <w:vAlign w:val="bottom"/>
            <w:hideMark/>
          </w:tcPr>
          <w:p w14:paraId="6C7F9002"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Ordinary annual services (Appropriation Bill No. 1)</w:t>
            </w:r>
          </w:p>
        </w:tc>
        <w:tc>
          <w:tcPr>
            <w:tcW w:w="612" w:type="pct"/>
            <w:tcBorders>
              <w:top w:val="nil"/>
              <w:left w:val="nil"/>
              <w:bottom w:val="nil"/>
              <w:right w:val="nil"/>
            </w:tcBorders>
            <w:shd w:val="clear" w:color="auto" w:fill="auto"/>
            <w:noWrap/>
            <w:vAlign w:val="bottom"/>
          </w:tcPr>
          <w:p w14:paraId="74C49715" w14:textId="7B020BD7"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28,026</w:t>
            </w:r>
          </w:p>
        </w:tc>
        <w:tc>
          <w:tcPr>
            <w:tcW w:w="612" w:type="pct"/>
            <w:tcBorders>
              <w:top w:val="nil"/>
              <w:left w:val="nil"/>
              <w:bottom w:val="nil"/>
              <w:right w:val="nil"/>
            </w:tcBorders>
            <w:shd w:val="clear" w:color="auto" w:fill="E6E6E6"/>
            <w:noWrap/>
            <w:vAlign w:val="bottom"/>
          </w:tcPr>
          <w:p w14:paraId="34E4F24C" w14:textId="188D3450"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29,702</w:t>
            </w:r>
          </w:p>
        </w:tc>
        <w:tc>
          <w:tcPr>
            <w:tcW w:w="612" w:type="pct"/>
            <w:tcBorders>
              <w:top w:val="nil"/>
              <w:left w:val="nil"/>
              <w:bottom w:val="nil"/>
              <w:right w:val="nil"/>
            </w:tcBorders>
            <w:shd w:val="clear" w:color="auto" w:fill="auto"/>
            <w:noWrap/>
            <w:vAlign w:val="bottom"/>
          </w:tcPr>
          <w:p w14:paraId="4E301637" w14:textId="7C1CA89E"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31,284</w:t>
            </w:r>
          </w:p>
        </w:tc>
        <w:tc>
          <w:tcPr>
            <w:tcW w:w="612" w:type="pct"/>
            <w:tcBorders>
              <w:top w:val="nil"/>
              <w:left w:val="nil"/>
              <w:bottom w:val="nil"/>
              <w:right w:val="nil"/>
            </w:tcBorders>
            <w:shd w:val="clear" w:color="auto" w:fill="auto"/>
            <w:noWrap/>
            <w:vAlign w:val="bottom"/>
          </w:tcPr>
          <w:p w14:paraId="25D11632" w14:textId="727DA125"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31,789</w:t>
            </w:r>
          </w:p>
        </w:tc>
        <w:tc>
          <w:tcPr>
            <w:tcW w:w="613" w:type="pct"/>
            <w:tcBorders>
              <w:top w:val="nil"/>
              <w:left w:val="nil"/>
              <w:bottom w:val="nil"/>
              <w:right w:val="nil"/>
            </w:tcBorders>
            <w:shd w:val="clear" w:color="auto" w:fill="auto"/>
            <w:noWrap/>
            <w:vAlign w:val="bottom"/>
          </w:tcPr>
          <w:p w14:paraId="614D4A50" w14:textId="589BEA12"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32,490</w:t>
            </w:r>
          </w:p>
        </w:tc>
      </w:tr>
      <w:tr w:rsidR="001C0F49" w:rsidRPr="00230AF9" w14:paraId="43A8578A" w14:textId="77777777" w:rsidTr="00237A5C">
        <w:trPr>
          <w:trHeight w:val="204"/>
        </w:trPr>
        <w:tc>
          <w:tcPr>
            <w:tcW w:w="1938" w:type="pct"/>
            <w:tcBorders>
              <w:top w:val="nil"/>
              <w:left w:val="nil"/>
              <w:bottom w:val="nil"/>
              <w:right w:val="nil"/>
            </w:tcBorders>
            <w:shd w:val="clear" w:color="auto" w:fill="auto"/>
            <w:noWrap/>
            <w:vAlign w:val="bottom"/>
            <w:hideMark/>
          </w:tcPr>
          <w:p w14:paraId="50E249B7"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Payment from related entities</w:t>
            </w:r>
          </w:p>
        </w:tc>
        <w:tc>
          <w:tcPr>
            <w:tcW w:w="612" w:type="pct"/>
            <w:tcBorders>
              <w:top w:val="nil"/>
              <w:left w:val="nil"/>
              <w:bottom w:val="nil"/>
              <w:right w:val="nil"/>
            </w:tcBorders>
            <w:shd w:val="clear" w:color="auto" w:fill="auto"/>
            <w:noWrap/>
            <w:vAlign w:val="bottom"/>
          </w:tcPr>
          <w:p w14:paraId="1432D211" w14:textId="706FA873"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1,207</w:t>
            </w:r>
          </w:p>
        </w:tc>
        <w:tc>
          <w:tcPr>
            <w:tcW w:w="612" w:type="pct"/>
            <w:tcBorders>
              <w:top w:val="nil"/>
              <w:left w:val="nil"/>
              <w:bottom w:val="nil"/>
              <w:right w:val="nil"/>
            </w:tcBorders>
            <w:shd w:val="clear" w:color="auto" w:fill="E6E6E6"/>
            <w:noWrap/>
            <w:vAlign w:val="bottom"/>
          </w:tcPr>
          <w:p w14:paraId="7CB18ED1" w14:textId="069E43E9"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1,100</w:t>
            </w:r>
          </w:p>
        </w:tc>
        <w:tc>
          <w:tcPr>
            <w:tcW w:w="612" w:type="pct"/>
            <w:tcBorders>
              <w:top w:val="nil"/>
              <w:left w:val="nil"/>
              <w:bottom w:val="nil"/>
              <w:right w:val="nil"/>
            </w:tcBorders>
            <w:shd w:val="clear" w:color="auto" w:fill="auto"/>
            <w:noWrap/>
            <w:vAlign w:val="bottom"/>
          </w:tcPr>
          <w:p w14:paraId="42C0F46B" w14:textId="009FE624"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800</w:t>
            </w:r>
          </w:p>
        </w:tc>
        <w:tc>
          <w:tcPr>
            <w:tcW w:w="612" w:type="pct"/>
            <w:tcBorders>
              <w:top w:val="nil"/>
              <w:left w:val="nil"/>
              <w:bottom w:val="nil"/>
              <w:right w:val="nil"/>
            </w:tcBorders>
            <w:shd w:val="clear" w:color="auto" w:fill="auto"/>
            <w:noWrap/>
            <w:vAlign w:val="bottom"/>
          </w:tcPr>
          <w:p w14:paraId="7F6D7686" w14:textId="114C91CD"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w:t>
            </w:r>
          </w:p>
        </w:tc>
        <w:tc>
          <w:tcPr>
            <w:tcW w:w="613" w:type="pct"/>
            <w:tcBorders>
              <w:top w:val="nil"/>
              <w:left w:val="nil"/>
              <w:bottom w:val="nil"/>
              <w:right w:val="nil"/>
            </w:tcBorders>
            <w:shd w:val="clear" w:color="auto" w:fill="auto"/>
            <w:noWrap/>
            <w:vAlign w:val="bottom"/>
          </w:tcPr>
          <w:p w14:paraId="2568E1BA" w14:textId="41822B15"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w:t>
            </w:r>
          </w:p>
        </w:tc>
      </w:tr>
      <w:tr w:rsidR="001C0F49" w:rsidRPr="00230AF9" w14:paraId="09D86898" w14:textId="77777777" w:rsidTr="00237A5C">
        <w:trPr>
          <w:trHeight w:val="204"/>
        </w:trPr>
        <w:tc>
          <w:tcPr>
            <w:tcW w:w="1938" w:type="pct"/>
            <w:tcBorders>
              <w:top w:val="nil"/>
              <w:left w:val="nil"/>
              <w:bottom w:val="nil"/>
              <w:right w:val="nil"/>
            </w:tcBorders>
            <w:shd w:val="clear" w:color="auto" w:fill="auto"/>
            <w:vAlign w:val="bottom"/>
            <w:hideMark/>
          </w:tcPr>
          <w:p w14:paraId="2C33211A"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 xml:space="preserve">Expenses not </w:t>
            </w:r>
            <w:r>
              <w:rPr>
                <w:rFonts w:ascii="Arial" w:hAnsi="Arial" w:cs="Arial"/>
                <w:sz w:val="16"/>
                <w:szCs w:val="16"/>
              </w:rPr>
              <w:t>requiring appropriation in the B</w:t>
            </w:r>
            <w:r w:rsidRPr="00230AF9">
              <w:rPr>
                <w:rFonts w:ascii="Arial" w:hAnsi="Arial" w:cs="Arial"/>
                <w:sz w:val="16"/>
                <w:szCs w:val="16"/>
              </w:rPr>
              <w:t xml:space="preserve">udget year </w:t>
            </w:r>
            <w:r w:rsidRPr="00230AF9">
              <w:rPr>
                <w:rFonts w:ascii="Arial" w:hAnsi="Arial" w:cs="Arial"/>
                <w:sz w:val="16"/>
                <w:szCs w:val="16"/>
                <w:vertAlign w:val="superscript"/>
              </w:rPr>
              <w:t>(a)</w:t>
            </w:r>
          </w:p>
        </w:tc>
        <w:tc>
          <w:tcPr>
            <w:tcW w:w="612" w:type="pct"/>
            <w:tcBorders>
              <w:top w:val="nil"/>
              <w:left w:val="nil"/>
              <w:bottom w:val="nil"/>
              <w:right w:val="nil"/>
            </w:tcBorders>
            <w:shd w:val="clear" w:color="auto" w:fill="auto"/>
            <w:noWrap/>
            <w:vAlign w:val="bottom"/>
          </w:tcPr>
          <w:p w14:paraId="40899F5D" w14:textId="39BBA028"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2" w:type="pct"/>
            <w:tcBorders>
              <w:top w:val="nil"/>
              <w:left w:val="nil"/>
              <w:bottom w:val="nil"/>
              <w:right w:val="nil"/>
            </w:tcBorders>
            <w:shd w:val="clear" w:color="auto" w:fill="E6E6E6"/>
            <w:noWrap/>
            <w:vAlign w:val="bottom"/>
          </w:tcPr>
          <w:p w14:paraId="7AB3801C" w14:textId="6DFBE051"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4,313</w:t>
            </w:r>
          </w:p>
        </w:tc>
        <w:tc>
          <w:tcPr>
            <w:tcW w:w="612" w:type="pct"/>
            <w:tcBorders>
              <w:top w:val="nil"/>
              <w:left w:val="nil"/>
              <w:bottom w:val="nil"/>
              <w:right w:val="nil"/>
            </w:tcBorders>
            <w:shd w:val="clear" w:color="auto" w:fill="auto"/>
            <w:noWrap/>
            <w:vAlign w:val="bottom"/>
          </w:tcPr>
          <w:p w14:paraId="53469D65" w14:textId="72D96FB2"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5,286</w:t>
            </w:r>
          </w:p>
        </w:tc>
        <w:tc>
          <w:tcPr>
            <w:tcW w:w="612" w:type="pct"/>
            <w:tcBorders>
              <w:top w:val="nil"/>
              <w:left w:val="nil"/>
              <w:bottom w:val="nil"/>
              <w:right w:val="nil"/>
            </w:tcBorders>
            <w:shd w:val="clear" w:color="auto" w:fill="auto"/>
            <w:noWrap/>
            <w:vAlign w:val="bottom"/>
          </w:tcPr>
          <w:p w14:paraId="571102D5" w14:textId="1A9EEBA3"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5,850</w:t>
            </w:r>
          </w:p>
        </w:tc>
        <w:tc>
          <w:tcPr>
            <w:tcW w:w="613" w:type="pct"/>
            <w:tcBorders>
              <w:top w:val="nil"/>
              <w:left w:val="nil"/>
              <w:bottom w:val="nil"/>
              <w:right w:val="nil"/>
            </w:tcBorders>
            <w:shd w:val="clear" w:color="auto" w:fill="auto"/>
            <w:noWrap/>
            <w:vAlign w:val="bottom"/>
          </w:tcPr>
          <w:p w14:paraId="42A688BC" w14:textId="5DC29C50"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5,940</w:t>
            </w:r>
          </w:p>
        </w:tc>
      </w:tr>
      <w:tr w:rsidR="001C0F49" w:rsidRPr="00230AF9" w14:paraId="6CA606F7" w14:textId="77777777" w:rsidTr="00237A5C">
        <w:trPr>
          <w:trHeight w:val="204"/>
        </w:trPr>
        <w:tc>
          <w:tcPr>
            <w:tcW w:w="1938" w:type="pct"/>
            <w:tcBorders>
              <w:top w:val="nil"/>
              <w:left w:val="nil"/>
              <w:bottom w:val="nil"/>
              <w:right w:val="nil"/>
            </w:tcBorders>
            <w:shd w:val="clear" w:color="auto" w:fill="auto"/>
            <w:vAlign w:val="bottom"/>
            <w:hideMark/>
          </w:tcPr>
          <w:p w14:paraId="4E314FF5"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 xml:space="preserve">Revenues from other independent sources </w:t>
            </w:r>
          </w:p>
        </w:tc>
        <w:tc>
          <w:tcPr>
            <w:tcW w:w="612" w:type="pct"/>
            <w:tcBorders>
              <w:top w:val="nil"/>
              <w:left w:val="nil"/>
              <w:bottom w:val="nil"/>
              <w:right w:val="nil"/>
            </w:tcBorders>
            <w:shd w:val="clear" w:color="auto" w:fill="auto"/>
            <w:noWrap/>
            <w:vAlign w:val="bottom"/>
          </w:tcPr>
          <w:p w14:paraId="54D54172" w14:textId="0DF38993" w:rsidR="001C0F49" w:rsidRPr="0007079F"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2,278</w:t>
            </w:r>
          </w:p>
        </w:tc>
        <w:tc>
          <w:tcPr>
            <w:tcW w:w="612" w:type="pct"/>
            <w:tcBorders>
              <w:top w:val="nil"/>
              <w:left w:val="nil"/>
              <w:bottom w:val="nil"/>
              <w:right w:val="nil"/>
            </w:tcBorders>
            <w:shd w:val="clear" w:color="auto" w:fill="E6E6E6"/>
            <w:noWrap/>
            <w:vAlign w:val="bottom"/>
          </w:tcPr>
          <w:p w14:paraId="143C8B48" w14:textId="52F17E14"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1,726</w:t>
            </w:r>
          </w:p>
        </w:tc>
        <w:tc>
          <w:tcPr>
            <w:tcW w:w="612" w:type="pct"/>
            <w:tcBorders>
              <w:top w:val="nil"/>
              <w:left w:val="nil"/>
              <w:bottom w:val="nil"/>
              <w:right w:val="nil"/>
            </w:tcBorders>
            <w:shd w:val="clear" w:color="auto" w:fill="auto"/>
            <w:noWrap/>
            <w:vAlign w:val="bottom"/>
          </w:tcPr>
          <w:p w14:paraId="71B80CF7" w14:textId="157EAF84"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1,726</w:t>
            </w:r>
          </w:p>
        </w:tc>
        <w:tc>
          <w:tcPr>
            <w:tcW w:w="612" w:type="pct"/>
            <w:tcBorders>
              <w:top w:val="nil"/>
              <w:left w:val="nil"/>
              <w:bottom w:val="nil"/>
              <w:right w:val="nil"/>
            </w:tcBorders>
            <w:shd w:val="clear" w:color="auto" w:fill="auto"/>
            <w:noWrap/>
            <w:vAlign w:val="bottom"/>
          </w:tcPr>
          <w:p w14:paraId="3CD64855" w14:textId="38202429"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1,726</w:t>
            </w:r>
          </w:p>
        </w:tc>
        <w:tc>
          <w:tcPr>
            <w:tcW w:w="613" w:type="pct"/>
            <w:tcBorders>
              <w:top w:val="nil"/>
              <w:left w:val="nil"/>
              <w:bottom w:val="nil"/>
              <w:right w:val="nil"/>
            </w:tcBorders>
            <w:shd w:val="clear" w:color="auto" w:fill="auto"/>
            <w:noWrap/>
            <w:vAlign w:val="bottom"/>
          </w:tcPr>
          <w:p w14:paraId="03A1AE3D" w14:textId="4417FE21"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1,726</w:t>
            </w:r>
          </w:p>
        </w:tc>
      </w:tr>
      <w:tr w:rsidR="001C0F49" w:rsidRPr="00230AF9" w14:paraId="0C7E276C" w14:textId="77777777" w:rsidTr="00237A5C">
        <w:trPr>
          <w:trHeight w:val="204"/>
        </w:trPr>
        <w:tc>
          <w:tcPr>
            <w:tcW w:w="1938" w:type="pct"/>
            <w:tcBorders>
              <w:top w:val="nil"/>
              <w:left w:val="nil"/>
              <w:bottom w:val="nil"/>
              <w:right w:val="nil"/>
            </w:tcBorders>
            <w:shd w:val="clear" w:color="auto" w:fill="auto"/>
            <w:noWrap/>
            <w:vAlign w:val="bottom"/>
            <w:hideMark/>
          </w:tcPr>
          <w:p w14:paraId="38662366"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Total expenses for Program 1.1</w:t>
            </w:r>
          </w:p>
        </w:tc>
        <w:tc>
          <w:tcPr>
            <w:tcW w:w="612" w:type="pct"/>
            <w:tcBorders>
              <w:top w:val="single" w:sz="4" w:space="0" w:color="auto"/>
              <w:left w:val="nil"/>
              <w:bottom w:val="single" w:sz="4" w:space="0" w:color="auto"/>
              <w:right w:val="nil"/>
            </w:tcBorders>
            <w:shd w:val="clear" w:color="auto" w:fill="auto"/>
            <w:noWrap/>
            <w:vAlign w:val="bottom"/>
          </w:tcPr>
          <w:p w14:paraId="4168C8A9" w14:textId="677D0B88" w:rsidR="001C0F49" w:rsidRPr="00B44CC4" w:rsidRDefault="001C0F49" w:rsidP="00CE2D49">
            <w:pPr>
              <w:spacing w:after="0" w:line="240" w:lineRule="auto"/>
              <w:jc w:val="right"/>
              <w:rPr>
                <w:rFonts w:ascii="Arial" w:hAnsi="Arial" w:cs="Arial"/>
                <w:b/>
                <w:bCs/>
                <w:color w:val="000000"/>
                <w:sz w:val="16"/>
                <w:szCs w:val="16"/>
              </w:rPr>
            </w:pPr>
            <w:r>
              <w:rPr>
                <w:rFonts w:ascii="Arial" w:hAnsi="Arial" w:cs="Arial"/>
                <w:b/>
                <w:bCs/>
                <w:color w:val="000000"/>
                <w:sz w:val="16"/>
                <w:szCs w:val="16"/>
              </w:rPr>
              <w:t>31,511</w:t>
            </w:r>
          </w:p>
        </w:tc>
        <w:tc>
          <w:tcPr>
            <w:tcW w:w="612" w:type="pct"/>
            <w:tcBorders>
              <w:top w:val="single" w:sz="4" w:space="0" w:color="auto"/>
              <w:left w:val="nil"/>
              <w:bottom w:val="single" w:sz="4" w:space="0" w:color="auto"/>
              <w:right w:val="nil"/>
            </w:tcBorders>
            <w:shd w:val="clear" w:color="auto" w:fill="E6E6E6"/>
            <w:noWrap/>
            <w:vAlign w:val="bottom"/>
          </w:tcPr>
          <w:p w14:paraId="6BE6D59B" w14:textId="43304E8D" w:rsidR="001C0F49" w:rsidRPr="0007079F" w:rsidRDefault="001C0F49" w:rsidP="00CE2D49">
            <w:pPr>
              <w:spacing w:after="0" w:line="240" w:lineRule="auto"/>
              <w:jc w:val="right"/>
              <w:rPr>
                <w:rFonts w:ascii="Arial" w:hAnsi="Arial" w:cs="Arial"/>
                <w:b/>
                <w:bCs/>
                <w:color w:val="000000"/>
                <w:sz w:val="16"/>
                <w:szCs w:val="16"/>
              </w:rPr>
            </w:pPr>
            <w:r>
              <w:rPr>
                <w:rFonts w:ascii="Arial" w:hAnsi="Arial" w:cs="Arial"/>
                <w:b/>
                <w:bCs/>
                <w:color w:val="000000"/>
                <w:sz w:val="16"/>
                <w:szCs w:val="16"/>
              </w:rPr>
              <w:t>36,841</w:t>
            </w:r>
          </w:p>
        </w:tc>
        <w:tc>
          <w:tcPr>
            <w:tcW w:w="612" w:type="pct"/>
            <w:tcBorders>
              <w:top w:val="single" w:sz="4" w:space="0" w:color="auto"/>
              <w:left w:val="nil"/>
              <w:bottom w:val="single" w:sz="4" w:space="0" w:color="auto"/>
              <w:right w:val="nil"/>
            </w:tcBorders>
            <w:shd w:val="clear" w:color="auto" w:fill="auto"/>
            <w:noWrap/>
            <w:vAlign w:val="bottom"/>
          </w:tcPr>
          <w:p w14:paraId="119D8FD3" w14:textId="2F425183"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39,096</w:t>
            </w:r>
          </w:p>
        </w:tc>
        <w:tc>
          <w:tcPr>
            <w:tcW w:w="612" w:type="pct"/>
            <w:tcBorders>
              <w:top w:val="single" w:sz="4" w:space="0" w:color="auto"/>
              <w:left w:val="nil"/>
              <w:bottom w:val="single" w:sz="4" w:space="0" w:color="auto"/>
              <w:right w:val="nil"/>
            </w:tcBorders>
            <w:shd w:val="clear" w:color="auto" w:fill="auto"/>
            <w:noWrap/>
            <w:vAlign w:val="bottom"/>
          </w:tcPr>
          <w:p w14:paraId="64A35682" w14:textId="1E3DE3B6"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39,365</w:t>
            </w:r>
          </w:p>
        </w:tc>
        <w:tc>
          <w:tcPr>
            <w:tcW w:w="613" w:type="pct"/>
            <w:tcBorders>
              <w:top w:val="single" w:sz="4" w:space="0" w:color="auto"/>
              <w:left w:val="nil"/>
              <w:bottom w:val="single" w:sz="4" w:space="0" w:color="auto"/>
              <w:right w:val="nil"/>
            </w:tcBorders>
            <w:shd w:val="clear" w:color="auto" w:fill="auto"/>
            <w:noWrap/>
            <w:vAlign w:val="bottom"/>
          </w:tcPr>
          <w:p w14:paraId="693AB6A8" w14:textId="47557DC8"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40,156</w:t>
            </w:r>
          </w:p>
        </w:tc>
      </w:tr>
      <w:tr w:rsidR="001C0F49" w:rsidRPr="00230AF9" w14:paraId="48D3333F"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EBB0C49"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Outcome 1 totals by resource type</w:t>
            </w:r>
          </w:p>
        </w:tc>
      </w:tr>
      <w:tr w:rsidR="001C0F49" w:rsidRPr="00230AF9" w14:paraId="54A0E5CD" w14:textId="77777777" w:rsidTr="00237A5C">
        <w:trPr>
          <w:trHeight w:val="204"/>
        </w:trPr>
        <w:tc>
          <w:tcPr>
            <w:tcW w:w="1938" w:type="pct"/>
            <w:tcBorders>
              <w:top w:val="nil"/>
              <w:left w:val="nil"/>
              <w:bottom w:val="nil"/>
              <w:right w:val="nil"/>
            </w:tcBorders>
            <w:shd w:val="clear" w:color="auto" w:fill="auto"/>
            <w:noWrap/>
            <w:vAlign w:val="bottom"/>
            <w:hideMark/>
          </w:tcPr>
          <w:p w14:paraId="6961D2D9"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Revenue from Government</w:t>
            </w:r>
          </w:p>
        </w:tc>
        <w:tc>
          <w:tcPr>
            <w:tcW w:w="612" w:type="pct"/>
            <w:tcBorders>
              <w:top w:val="nil"/>
              <w:left w:val="nil"/>
              <w:bottom w:val="nil"/>
              <w:right w:val="nil"/>
            </w:tcBorders>
            <w:shd w:val="clear" w:color="auto" w:fill="auto"/>
            <w:noWrap/>
            <w:vAlign w:val="bottom"/>
            <w:hideMark/>
          </w:tcPr>
          <w:p w14:paraId="68E2BC4D" w14:textId="77777777" w:rsidR="001C0F49" w:rsidRPr="00B44CC4"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5D5EBE45" w14:textId="77777777" w:rsidR="001C0F49" w:rsidRPr="0007079F"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16B65747" w14:textId="77777777" w:rsidR="001C0F49" w:rsidRPr="0007079F" w:rsidRDefault="001C0F49" w:rsidP="00CE2D4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6C3EFC15" w14:textId="77777777" w:rsidR="001C0F49" w:rsidRPr="006117A4" w:rsidRDefault="001C0F49" w:rsidP="00CE2D49">
            <w:pPr>
              <w:spacing w:after="0" w:line="240" w:lineRule="auto"/>
              <w:jc w:val="right"/>
              <w:rPr>
                <w:rFonts w:ascii="Times New Roman" w:hAnsi="Times New Roman"/>
                <w:sz w:val="16"/>
                <w:szCs w:val="16"/>
              </w:rPr>
            </w:pPr>
          </w:p>
        </w:tc>
        <w:tc>
          <w:tcPr>
            <w:tcW w:w="613" w:type="pct"/>
            <w:tcBorders>
              <w:top w:val="nil"/>
              <w:left w:val="nil"/>
              <w:bottom w:val="nil"/>
              <w:right w:val="nil"/>
            </w:tcBorders>
            <w:shd w:val="clear" w:color="auto" w:fill="auto"/>
            <w:noWrap/>
            <w:vAlign w:val="bottom"/>
            <w:hideMark/>
          </w:tcPr>
          <w:p w14:paraId="4759A1CC" w14:textId="77777777" w:rsidR="001C0F49" w:rsidRPr="006117A4" w:rsidRDefault="001C0F49" w:rsidP="00CE2D49">
            <w:pPr>
              <w:spacing w:after="0" w:line="240" w:lineRule="auto"/>
              <w:jc w:val="right"/>
              <w:rPr>
                <w:rFonts w:ascii="Times New Roman" w:hAnsi="Times New Roman"/>
                <w:sz w:val="16"/>
                <w:szCs w:val="16"/>
              </w:rPr>
            </w:pPr>
          </w:p>
        </w:tc>
      </w:tr>
      <w:tr w:rsidR="001C0F49" w:rsidRPr="00230AF9" w14:paraId="06F3E793" w14:textId="77777777" w:rsidTr="00237A5C">
        <w:trPr>
          <w:trHeight w:val="204"/>
        </w:trPr>
        <w:tc>
          <w:tcPr>
            <w:tcW w:w="1938" w:type="pct"/>
            <w:tcBorders>
              <w:top w:val="nil"/>
              <w:left w:val="nil"/>
              <w:bottom w:val="nil"/>
              <w:right w:val="nil"/>
            </w:tcBorders>
            <w:shd w:val="clear" w:color="auto" w:fill="auto"/>
            <w:vAlign w:val="bottom"/>
            <w:hideMark/>
          </w:tcPr>
          <w:p w14:paraId="3B9CC962"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Ordinary annual services (Appropriation Bill No. 1)</w:t>
            </w:r>
          </w:p>
        </w:tc>
        <w:tc>
          <w:tcPr>
            <w:tcW w:w="612" w:type="pct"/>
            <w:tcBorders>
              <w:top w:val="nil"/>
              <w:left w:val="nil"/>
              <w:bottom w:val="nil"/>
              <w:right w:val="nil"/>
            </w:tcBorders>
            <w:shd w:val="clear" w:color="auto" w:fill="auto"/>
            <w:noWrap/>
            <w:vAlign w:val="bottom"/>
            <w:hideMark/>
          </w:tcPr>
          <w:p w14:paraId="08E67B43" w14:textId="5BE108C8"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28,026</w:t>
            </w:r>
          </w:p>
        </w:tc>
        <w:tc>
          <w:tcPr>
            <w:tcW w:w="612" w:type="pct"/>
            <w:tcBorders>
              <w:top w:val="nil"/>
              <w:left w:val="nil"/>
              <w:bottom w:val="nil"/>
              <w:right w:val="nil"/>
            </w:tcBorders>
            <w:shd w:val="clear" w:color="auto" w:fill="E6E6E6"/>
            <w:noWrap/>
            <w:vAlign w:val="bottom"/>
            <w:hideMark/>
          </w:tcPr>
          <w:p w14:paraId="0D1377D5" w14:textId="631AD278"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29,702</w:t>
            </w:r>
          </w:p>
        </w:tc>
        <w:tc>
          <w:tcPr>
            <w:tcW w:w="612" w:type="pct"/>
            <w:tcBorders>
              <w:top w:val="nil"/>
              <w:left w:val="nil"/>
              <w:bottom w:val="nil"/>
              <w:right w:val="nil"/>
            </w:tcBorders>
            <w:shd w:val="clear" w:color="auto" w:fill="auto"/>
            <w:noWrap/>
            <w:vAlign w:val="bottom"/>
            <w:hideMark/>
          </w:tcPr>
          <w:p w14:paraId="3EE8EC96" w14:textId="1709426D"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31,284</w:t>
            </w:r>
          </w:p>
        </w:tc>
        <w:tc>
          <w:tcPr>
            <w:tcW w:w="612" w:type="pct"/>
            <w:tcBorders>
              <w:top w:val="nil"/>
              <w:left w:val="nil"/>
              <w:bottom w:val="nil"/>
              <w:right w:val="nil"/>
            </w:tcBorders>
            <w:shd w:val="clear" w:color="auto" w:fill="auto"/>
            <w:noWrap/>
            <w:vAlign w:val="bottom"/>
            <w:hideMark/>
          </w:tcPr>
          <w:p w14:paraId="08C917E7" w14:textId="59461A9A"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31,789</w:t>
            </w:r>
          </w:p>
        </w:tc>
        <w:tc>
          <w:tcPr>
            <w:tcW w:w="613" w:type="pct"/>
            <w:tcBorders>
              <w:top w:val="nil"/>
              <w:left w:val="nil"/>
              <w:bottom w:val="nil"/>
              <w:right w:val="nil"/>
            </w:tcBorders>
            <w:shd w:val="clear" w:color="auto" w:fill="auto"/>
            <w:noWrap/>
            <w:vAlign w:val="bottom"/>
            <w:hideMark/>
          </w:tcPr>
          <w:p w14:paraId="25A6B17E" w14:textId="717758F7"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32,490</w:t>
            </w:r>
          </w:p>
        </w:tc>
      </w:tr>
      <w:tr w:rsidR="001C0F49" w:rsidRPr="00230AF9" w14:paraId="6368C266" w14:textId="77777777" w:rsidTr="00237A5C">
        <w:trPr>
          <w:trHeight w:val="204"/>
        </w:trPr>
        <w:tc>
          <w:tcPr>
            <w:tcW w:w="1938" w:type="pct"/>
            <w:tcBorders>
              <w:top w:val="nil"/>
              <w:left w:val="nil"/>
              <w:bottom w:val="nil"/>
              <w:right w:val="nil"/>
            </w:tcBorders>
            <w:shd w:val="clear" w:color="auto" w:fill="auto"/>
            <w:noWrap/>
            <w:vAlign w:val="bottom"/>
            <w:hideMark/>
          </w:tcPr>
          <w:p w14:paraId="560799BD"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Payment from related entities</w:t>
            </w:r>
          </w:p>
        </w:tc>
        <w:tc>
          <w:tcPr>
            <w:tcW w:w="612" w:type="pct"/>
            <w:tcBorders>
              <w:top w:val="nil"/>
              <w:left w:val="nil"/>
              <w:bottom w:val="nil"/>
              <w:right w:val="nil"/>
            </w:tcBorders>
            <w:shd w:val="clear" w:color="auto" w:fill="auto"/>
            <w:noWrap/>
            <w:vAlign w:val="bottom"/>
            <w:hideMark/>
          </w:tcPr>
          <w:p w14:paraId="7CA1CF5C" w14:textId="0A9CDF77"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1,207</w:t>
            </w:r>
          </w:p>
        </w:tc>
        <w:tc>
          <w:tcPr>
            <w:tcW w:w="612" w:type="pct"/>
            <w:tcBorders>
              <w:top w:val="nil"/>
              <w:left w:val="nil"/>
              <w:bottom w:val="nil"/>
              <w:right w:val="nil"/>
            </w:tcBorders>
            <w:shd w:val="clear" w:color="auto" w:fill="E6E6E6"/>
            <w:noWrap/>
            <w:vAlign w:val="bottom"/>
            <w:hideMark/>
          </w:tcPr>
          <w:p w14:paraId="669CE53F" w14:textId="3F3582B7"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1,100</w:t>
            </w:r>
          </w:p>
        </w:tc>
        <w:tc>
          <w:tcPr>
            <w:tcW w:w="612" w:type="pct"/>
            <w:tcBorders>
              <w:top w:val="nil"/>
              <w:left w:val="nil"/>
              <w:bottom w:val="nil"/>
              <w:right w:val="nil"/>
            </w:tcBorders>
            <w:shd w:val="clear" w:color="auto" w:fill="auto"/>
            <w:noWrap/>
            <w:vAlign w:val="bottom"/>
            <w:hideMark/>
          </w:tcPr>
          <w:p w14:paraId="2C138039" w14:textId="02E47FF3"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800</w:t>
            </w:r>
          </w:p>
        </w:tc>
        <w:tc>
          <w:tcPr>
            <w:tcW w:w="612" w:type="pct"/>
            <w:tcBorders>
              <w:top w:val="nil"/>
              <w:left w:val="nil"/>
              <w:bottom w:val="nil"/>
              <w:right w:val="nil"/>
            </w:tcBorders>
            <w:shd w:val="clear" w:color="auto" w:fill="auto"/>
            <w:noWrap/>
            <w:vAlign w:val="bottom"/>
            <w:hideMark/>
          </w:tcPr>
          <w:p w14:paraId="032AD87D" w14:textId="130D3C1C"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w:t>
            </w:r>
          </w:p>
        </w:tc>
        <w:tc>
          <w:tcPr>
            <w:tcW w:w="613" w:type="pct"/>
            <w:tcBorders>
              <w:top w:val="nil"/>
              <w:left w:val="nil"/>
              <w:bottom w:val="nil"/>
              <w:right w:val="nil"/>
            </w:tcBorders>
            <w:shd w:val="clear" w:color="auto" w:fill="auto"/>
            <w:noWrap/>
            <w:vAlign w:val="bottom"/>
            <w:hideMark/>
          </w:tcPr>
          <w:p w14:paraId="1DBFD55B" w14:textId="7DC7C5CD"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w:t>
            </w:r>
          </w:p>
        </w:tc>
      </w:tr>
      <w:tr w:rsidR="001C0F49" w:rsidRPr="00230AF9" w14:paraId="256DE3EA" w14:textId="77777777" w:rsidTr="00237A5C">
        <w:trPr>
          <w:trHeight w:val="204"/>
        </w:trPr>
        <w:tc>
          <w:tcPr>
            <w:tcW w:w="1938" w:type="pct"/>
            <w:tcBorders>
              <w:top w:val="nil"/>
              <w:left w:val="nil"/>
              <w:bottom w:val="nil"/>
              <w:right w:val="nil"/>
            </w:tcBorders>
            <w:shd w:val="clear" w:color="auto" w:fill="auto"/>
            <w:vAlign w:val="bottom"/>
            <w:hideMark/>
          </w:tcPr>
          <w:p w14:paraId="44F6B8B1"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 xml:space="preserve">Expenses not </w:t>
            </w:r>
            <w:r>
              <w:rPr>
                <w:rFonts w:ascii="Arial" w:hAnsi="Arial" w:cs="Arial"/>
                <w:sz w:val="16"/>
                <w:szCs w:val="16"/>
              </w:rPr>
              <w:t>requiring appropriation in the B</w:t>
            </w:r>
            <w:r w:rsidRPr="00230AF9">
              <w:rPr>
                <w:rFonts w:ascii="Arial" w:hAnsi="Arial" w:cs="Arial"/>
                <w:sz w:val="16"/>
                <w:szCs w:val="16"/>
              </w:rPr>
              <w:t xml:space="preserve">udget year </w:t>
            </w:r>
            <w:r w:rsidRPr="00230AF9">
              <w:rPr>
                <w:rFonts w:ascii="Arial" w:hAnsi="Arial" w:cs="Arial"/>
                <w:sz w:val="16"/>
                <w:szCs w:val="16"/>
                <w:vertAlign w:val="superscript"/>
              </w:rPr>
              <w:t>(a)</w:t>
            </w:r>
          </w:p>
        </w:tc>
        <w:tc>
          <w:tcPr>
            <w:tcW w:w="612" w:type="pct"/>
            <w:tcBorders>
              <w:top w:val="nil"/>
              <w:left w:val="nil"/>
              <w:bottom w:val="nil"/>
              <w:right w:val="nil"/>
            </w:tcBorders>
            <w:shd w:val="clear" w:color="auto" w:fill="auto"/>
            <w:noWrap/>
            <w:vAlign w:val="bottom"/>
            <w:hideMark/>
          </w:tcPr>
          <w:p w14:paraId="48183EE2" w14:textId="73FC5330"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12" w:type="pct"/>
            <w:tcBorders>
              <w:top w:val="nil"/>
              <w:left w:val="nil"/>
              <w:bottom w:val="nil"/>
              <w:right w:val="nil"/>
            </w:tcBorders>
            <w:shd w:val="clear" w:color="auto" w:fill="E6E6E6"/>
            <w:noWrap/>
            <w:vAlign w:val="bottom"/>
            <w:hideMark/>
          </w:tcPr>
          <w:p w14:paraId="6531431C" w14:textId="3210533F"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4,313</w:t>
            </w:r>
          </w:p>
        </w:tc>
        <w:tc>
          <w:tcPr>
            <w:tcW w:w="612" w:type="pct"/>
            <w:tcBorders>
              <w:top w:val="nil"/>
              <w:left w:val="nil"/>
              <w:bottom w:val="nil"/>
              <w:right w:val="nil"/>
            </w:tcBorders>
            <w:shd w:val="clear" w:color="auto" w:fill="auto"/>
            <w:noWrap/>
            <w:vAlign w:val="bottom"/>
            <w:hideMark/>
          </w:tcPr>
          <w:p w14:paraId="2DE86F4D" w14:textId="375666A3"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5,286</w:t>
            </w:r>
          </w:p>
        </w:tc>
        <w:tc>
          <w:tcPr>
            <w:tcW w:w="612" w:type="pct"/>
            <w:tcBorders>
              <w:top w:val="nil"/>
              <w:left w:val="nil"/>
              <w:bottom w:val="nil"/>
              <w:right w:val="nil"/>
            </w:tcBorders>
            <w:shd w:val="clear" w:color="auto" w:fill="auto"/>
            <w:noWrap/>
            <w:vAlign w:val="bottom"/>
            <w:hideMark/>
          </w:tcPr>
          <w:p w14:paraId="4902A68D" w14:textId="08AC5163"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5,850</w:t>
            </w:r>
          </w:p>
        </w:tc>
        <w:tc>
          <w:tcPr>
            <w:tcW w:w="613" w:type="pct"/>
            <w:tcBorders>
              <w:top w:val="nil"/>
              <w:left w:val="nil"/>
              <w:bottom w:val="nil"/>
              <w:right w:val="nil"/>
            </w:tcBorders>
            <w:shd w:val="clear" w:color="auto" w:fill="auto"/>
            <w:noWrap/>
            <w:vAlign w:val="bottom"/>
            <w:hideMark/>
          </w:tcPr>
          <w:p w14:paraId="05BC574D" w14:textId="55BAF218"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5,940</w:t>
            </w:r>
          </w:p>
        </w:tc>
      </w:tr>
      <w:tr w:rsidR="001C0F49" w:rsidRPr="00230AF9" w14:paraId="55E91547" w14:textId="77777777" w:rsidTr="00237A5C">
        <w:trPr>
          <w:trHeight w:val="204"/>
        </w:trPr>
        <w:tc>
          <w:tcPr>
            <w:tcW w:w="1938" w:type="pct"/>
            <w:tcBorders>
              <w:top w:val="nil"/>
              <w:left w:val="nil"/>
              <w:right w:val="nil"/>
            </w:tcBorders>
            <w:shd w:val="clear" w:color="auto" w:fill="auto"/>
            <w:vAlign w:val="bottom"/>
            <w:hideMark/>
          </w:tcPr>
          <w:p w14:paraId="03CD51AB"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 xml:space="preserve">Revenues from other independent sources </w:t>
            </w:r>
          </w:p>
        </w:tc>
        <w:tc>
          <w:tcPr>
            <w:tcW w:w="612" w:type="pct"/>
            <w:tcBorders>
              <w:top w:val="nil"/>
              <w:left w:val="nil"/>
              <w:bottom w:val="nil"/>
              <w:right w:val="nil"/>
            </w:tcBorders>
            <w:shd w:val="clear" w:color="auto" w:fill="auto"/>
            <w:noWrap/>
            <w:vAlign w:val="bottom"/>
            <w:hideMark/>
          </w:tcPr>
          <w:p w14:paraId="76C2AF6F" w14:textId="7FE66638" w:rsidR="001C0F49" w:rsidRPr="00B44CC4" w:rsidRDefault="001C0F49" w:rsidP="00CE2D49">
            <w:pPr>
              <w:spacing w:after="0" w:line="240" w:lineRule="auto"/>
              <w:jc w:val="right"/>
              <w:rPr>
                <w:rFonts w:ascii="Arial" w:hAnsi="Arial" w:cs="Arial"/>
                <w:color w:val="000000"/>
                <w:sz w:val="16"/>
                <w:szCs w:val="16"/>
              </w:rPr>
            </w:pPr>
            <w:r>
              <w:rPr>
                <w:rFonts w:ascii="Arial" w:hAnsi="Arial" w:cs="Arial"/>
                <w:color w:val="000000"/>
                <w:sz w:val="16"/>
                <w:szCs w:val="16"/>
              </w:rPr>
              <w:t>2,278</w:t>
            </w:r>
          </w:p>
        </w:tc>
        <w:tc>
          <w:tcPr>
            <w:tcW w:w="612" w:type="pct"/>
            <w:tcBorders>
              <w:top w:val="nil"/>
              <w:left w:val="nil"/>
              <w:bottom w:val="nil"/>
              <w:right w:val="nil"/>
            </w:tcBorders>
            <w:shd w:val="clear" w:color="auto" w:fill="E6E6E6"/>
            <w:noWrap/>
            <w:vAlign w:val="bottom"/>
            <w:hideMark/>
          </w:tcPr>
          <w:p w14:paraId="25D13CDF" w14:textId="44EC7AF0" w:rsidR="001C0F49" w:rsidRPr="0007079F" w:rsidRDefault="001C0F49" w:rsidP="00CE2D49">
            <w:pPr>
              <w:spacing w:after="0" w:line="240" w:lineRule="auto"/>
              <w:jc w:val="right"/>
              <w:rPr>
                <w:rFonts w:ascii="Arial" w:hAnsi="Arial" w:cs="Arial"/>
                <w:sz w:val="16"/>
                <w:szCs w:val="16"/>
              </w:rPr>
            </w:pPr>
            <w:r>
              <w:rPr>
                <w:rFonts w:ascii="Arial" w:hAnsi="Arial" w:cs="Arial"/>
                <w:sz w:val="16"/>
                <w:szCs w:val="16"/>
              </w:rPr>
              <w:t>1,726</w:t>
            </w:r>
          </w:p>
        </w:tc>
        <w:tc>
          <w:tcPr>
            <w:tcW w:w="612" w:type="pct"/>
            <w:tcBorders>
              <w:top w:val="nil"/>
              <w:left w:val="nil"/>
              <w:bottom w:val="nil"/>
              <w:right w:val="nil"/>
            </w:tcBorders>
            <w:shd w:val="clear" w:color="auto" w:fill="auto"/>
            <w:noWrap/>
            <w:vAlign w:val="bottom"/>
            <w:hideMark/>
          </w:tcPr>
          <w:p w14:paraId="6719011D" w14:textId="3F35281F"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1,726</w:t>
            </w:r>
          </w:p>
        </w:tc>
        <w:tc>
          <w:tcPr>
            <w:tcW w:w="612" w:type="pct"/>
            <w:tcBorders>
              <w:top w:val="nil"/>
              <w:left w:val="nil"/>
              <w:bottom w:val="nil"/>
              <w:right w:val="nil"/>
            </w:tcBorders>
            <w:shd w:val="clear" w:color="auto" w:fill="auto"/>
            <w:noWrap/>
            <w:vAlign w:val="bottom"/>
            <w:hideMark/>
          </w:tcPr>
          <w:p w14:paraId="454CA807" w14:textId="75510C6B"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1,726</w:t>
            </w:r>
          </w:p>
        </w:tc>
        <w:tc>
          <w:tcPr>
            <w:tcW w:w="613" w:type="pct"/>
            <w:tcBorders>
              <w:top w:val="nil"/>
              <w:left w:val="nil"/>
              <w:bottom w:val="nil"/>
              <w:right w:val="nil"/>
            </w:tcBorders>
            <w:shd w:val="clear" w:color="auto" w:fill="auto"/>
            <w:noWrap/>
            <w:vAlign w:val="bottom"/>
            <w:hideMark/>
          </w:tcPr>
          <w:p w14:paraId="28D6DD00" w14:textId="415658EF" w:rsidR="001C0F49" w:rsidRPr="0007079F" w:rsidRDefault="001C0F49" w:rsidP="00CE2D49">
            <w:pPr>
              <w:spacing w:after="0" w:line="240" w:lineRule="auto"/>
              <w:jc w:val="right"/>
              <w:rPr>
                <w:rFonts w:ascii="Arial" w:hAnsi="Arial" w:cs="Arial"/>
                <w:color w:val="000000"/>
                <w:sz w:val="16"/>
                <w:szCs w:val="16"/>
              </w:rPr>
            </w:pPr>
            <w:r>
              <w:rPr>
                <w:rFonts w:ascii="Arial" w:hAnsi="Arial" w:cs="Arial"/>
                <w:sz w:val="16"/>
                <w:szCs w:val="16"/>
              </w:rPr>
              <w:t>1,726</w:t>
            </w:r>
          </w:p>
        </w:tc>
      </w:tr>
      <w:tr w:rsidR="001C0F49" w:rsidRPr="00230AF9" w14:paraId="203B1EF7" w14:textId="77777777" w:rsidTr="00237A5C">
        <w:trPr>
          <w:trHeight w:val="204"/>
        </w:trPr>
        <w:tc>
          <w:tcPr>
            <w:tcW w:w="1938" w:type="pct"/>
            <w:tcBorders>
              <w:top w:val="nil"/>
              <w:left w:val="nil"/>
              <w:bottom w:val="single" w:sz="4" w:space="0" w:color="auto"/>
              <w:right w:val="nil"/>
            </w:tcBorders>
            <w:shd w:val="clear" w:color="auto" w:fill="auto"/>
            <w:noWrap/>
            <w:vAlign w:val="bottom"/>
            <w:hideMark/>
          </w:tcPr>
          <w:p w14:paraId="69E21B2F"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Total expenses for Outcome 1</w:t>
            </w:r>
          </w:p>
        </w:tc>
        <w:tc>
          <w:tcPr>
            <w:tcW w:w="612" w:type="pct"/>
            <w:tcBorders>
              <w:top w:val="single" w:sz="4" w:space="0" w:color="auto"/>
              <w:left w:val="nil"/>
              <w:bottom w:val="single" w:sz="4" w:space="0" w:color="auto"/>
              <w:right w:val="nil"/>
            </w:tcBorders>
            <w:shd w:val="clear" w:color="auto" w:fill="auto"/>
            <w:noWrap/>
            <w:vAlign w:val="bottom"/>
            <w:hideMark/>
          </w:tcPr>
          <w:p w14:paraId="2239C479" w14:textId="289EB09A" w:rsidR="001C0F49" w:rsidRPr="00B44CC4" w:rsidRDefault="001C0F49" w:rsidP="00CE2D49">
            <w:pPr>
              <w:spacing w:after="0" w:line="240" w:lineRule="auto"/>
              <w:jc w:val="right"/>
              <w:rPr>
                <w:rFonts w:ascii="Arial" w:hAnsi="Arial" w:cs="Arial"/>
                <w:b/>
                <w:bCs/>
                <w:color w:val="000000"/>
                <w:sz w:val="16"/>
                <w:szCs w:val="16"/>
              </w:rPr>
            </w:pPr>
            <w:r>
              <w:rPr>
                <w:rFonts w:ascii="Arial" w:hAnsi="Arial" w:cs="Arial"/>
                <w:b/>
                <w:bCs/>
                <w:color w:val="000000"/>
                <w:sz w:val="16"/>
                <w:szCs w:val="16"/>
              </w:rPr>
              <w:t>31,511</w:t>
            </w:r>
          </w:p>
        </w:tc>
        <w:tc>
          <w:tcPr>
            <w:tcW w:w="612" w:type="pct"/>
            <w:tcBorders>
              <w:top w:val="single" w:sz="4" w:space="0" w:color="auto"/>
              <w:left w:val="nil"/>
              <w:bottom w:val="single" w:sz="4" w:space="0" w:color="auto"/>
              <w:right w:val="nil"/>
            </w:tcBorders>
            <w:shd w:val="clear" w:color="auto" w:fill="E6E6E6"/>
            <w:noWrap/>
            <w:vAlign w:val="bottom"/>
            <w:hideMark/>
          </w:tcPr>
          <w:p w14:paraId="1D332D1A" w14:textId="6AE9CD5F" w:rsidR="001C0F49" w:rsidRPr="0007079F" w:rsidRDefault="001C0F49" w:rsidP="00CE2D49">
            <w:pPr>
              <w:spacing w:after="0" w:line="240" w:lineRule="auto"/>
              <w:jc w:val="right"/>
              <w:rPr>
                <w:rFonts w:ascii="Arial" w:hAnsi="Arial" w:cs="Arial"/>
                <w:b/>
                <w:bCs/>
                <w:color w:val="000000"/>
                <w:sz w:val="16"/>
                <w:szCs w:val="16"/>
              </w:rPr>
            </w:pPr>
            <w:r>
              <w:rPr>
                <w:rFonts w:ascii="Arial" w:hAnsi="Arial" w:cs="Arial"/>
                <w:b/>
                <w:bCs/>
                <w:color w:val="000000"/>
                <w:sz w:val="16"/>
                <w:szCs w:val="16"/>
              </w:rPr>
              <w:t>36,841</w:t>
            </w:r>
          </w:p>
        </w:tc>
        <w:tc>
          <w:tcPr>
            <w:tcW w:w="612" w:type="pct"/>
            <w:tcBorders>
              <w:top w:val="single" w:sz="4" w:space="0" w:color="auto"/>
              <w:left w:val="nil"/>
              <w:bottom w:val="single" w:sz="4" w:space="0" w:color="auto"/>
              <w:right w:val="nil"/>
            </w:tcBorders>
            <w:shd w:val="clear" w:color="auto" w:fill="auto"/>
            <w:noWrap/>
            <w:vAlign w:val="bottom"/>
            <w:hideMark/>
          </w:tcPr>
          <w:p w14:paraId="4F55FB70" w14:textId="2678B604"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39,096</w:t>
            </w:r>
          </w:p>
        </w:tc>
        <w:tc>
          <w:tcPr>
            <w:tcW w:w="612" w:type="pct"/>
            <w:tcBorders>
              <w:top w:val="single" w:sz="4" w:space="0" w:color="auto"/>
              <w:left w:val="nil"/>
              <w:bottom w:val="single" w:sz="4" w:space="0" w:color="auto"/>
              <w:right w:val="nil"/>
            </w:tcBorders>
            <w:shd w:val="clear" w:color="auto" w:fill="auto"/>
            <w:noWrap/>
            <w:vAlign w:val="bottom"/>
            <w:hideMark/>
          </w:tcPr>
          <w:p w14:paraId="309BCBFC" w14:textId="7FEB7EB5"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39,365</w:t>
            </w:r>
          </w:p>
        </w:tc>
        <w:tc>
          <w:tcPr>
            <w:tcW w:w="613" w:type="pct"/>
            <w:tcBorders>
              <w:top w:val="single" w:sz="4" w:space="0" w:color="auto"/>
              <w:left w:val="nil"/>
              <w:bottom w:val="single" w:sz="4" w:space="0" w:color="auto"/>
              <w:right w:val="nil"/>
            </w:tcBorders>
            <w:shd w:val="clear" w:color="auto" w:fill="auto"/>
            <w:noWrap/>
            <w:vAlign w:val="bottom"/>
            <w:hideMark/>
          </w:tcPr>
          <w:p w14:paraId="63ED4348" w14:textId="0868DBFF" w:rsidR="001C0F49" w:rsidRPr="0007079F" w:rsidRDefault="001C0F49" w:rsidP="00CE2D49">
            <w:pPr>
              <w:spacing w:after="0" w:line="240" w:lineRule="auto"/>
              <w:jc w:val="right"/>
              <w:rPr>
                <w:rFonts w:ascii="Arial" w:hAnsi="Arial" w:cs="Arial"/>
                <w:b/>
                <w:bCs/>
                <w:sz w:val="16"/>
                <w:szCs w:val="16"/>
              </w:rPr>
            </w:pPr>
            <w:r>
              <w:rPr>
                <w:rFonts w:ascii="Arial" w:hAnsi="Arial" w:cs="Arial"/>
                <w:b/>
                <w:bCs/>
                <w:sz w:val="16"/>
                <w:szCs w:val="16"/>
              </w:rPr>
              <w:t>40,156</w:t>
            </w:r>
          </w:p>
        </w:tc>
      </w:tr>
    </w:tbl>
    <w:p w14:paraId="171F9C3C" w14:textId="77777777" w:rsidR="001C0F49" w:rsidRPr="00EF5743" w:rsidRDefault="001C0F49" w:rsidP="00EF5743">
      <w:pPr>
        <w:pStyle w:val="ChartandTableFootnoteAlpha"/>
        <w:numPr>
          <w:ilvl w:val="0"/>
          <w:numId w:val="0"/>
        </w:numPr>
        <w:ind w:left="284" w:hanging="284"/>
      </w:pPr>
    </w:p>
    <w:tbl>
      <w:tblPr>
        <w:tblW w:w="4857" w:type="dxa"/>
        <w:tblLook w:val="04A0" w:firstRow="1" w:lastRow="0" w:firstColumn="1" w:lastColumn="0" w:noHBand="0" w:noVBand="1"/>
      </w:tblPr>
      <w:tblGrid>
        <w:gridCol w:w="2977"/>
        <w:gridCol w:w="940"/>
        <w:gridCol w:w="940"/>
      </w:tblGrid>
      <w:tr w:rsidR="001C0F49" w:rsidRPr="00230AF9" w14:paraId="1C590A2C" w14:textId="77777777" w:rsidTr="00237A5C">
        <w:trPr>
          <w:trHeight w:val="204"/>
        </w:trPr>
        <w:tc>
          <w:tcPr>
            <w:tcW w:w="2977" w:type="dxa"/>
            <w:tcBorders>
              <w:top w:val="single" w:sz="4" w:space="0" w:color="auto"/>
              <w:left w:val="nil"/>
              <w:bottom w:val="nil"/>
              <w:right w:val="nil"/>
            </w:tcBorders>
            <w:shd w:val="clear" w:color="auto" w:fill="auto"/>
            <w:noWrap/>
            <w:vAlign w:val="bottom"/>
          </w:tcPr>
          <w:p w14:paraId="32B96D9C" w14:textId="574DEF1A" w:rsidR="001C0F49" w:rsidRPr="00230AF9" w:rsidRDefault="001C0F49" w:rsidP="00293BD0">
            <w:pPr>
              <w:spacing w:after="0" w:line="240" w:lineRule="auto"/>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auto"/>
            <w:noWrap/>
            <w:vAlign w:val="bottom"/>
          </w:tcPr>
          <w:p w14:paraId="0EAEBBE9" w14:textId="33D02763" w:rsidR="001C0F49" w:rsidRPr="00230AF9" w:rsidRDefault="00237A5C" w:rsidP="00293BD0">
            <w:pPr>
              <w:spacing w:after="0" w:line="240" w:lineRule="auto"/>
              <w:jc w:val="right"/>
              <w:rPr>
                <w:rFonts w:ascii="Arial" w:hAnsi="Arial" w:cs="Arial"/>
                <w:sz w:val="16"/>
                <w:szCs w:val="16"/>
              </w:rPr>
            </w:pPr>
            <w:r>
              <w:rPr>
                <w:rFonts w:ascii="Arial" w:hAnsi="Arial" w:cs="Arial"/>
                <w:sz w:val="16"/>
                <w:szCs w:val="16"/>
              </w:rPr>
              <w:t>2021-22</w:t>
            </w:r>
          </w:p>
        </w:tc>
        <w:tc>
          <w:tcPr>
            <w:tcW w:w="940" w:type="dxa"/>
            <w:tcBorders>
              <w:top w:val="single" w:sz="4" w:space="0" w:color="auto"/>
              <w:left w:val="nil"/>
              <w:bottom w:val="single" w:sz="4" w:space="0" w:color="auto"/>
              <w:right w:val="nil"/>
            </w:tcBorders>
            <w:shd w:val="clear" w:color="auto" w:fill="E6E6E6"/>
            <w:noWrap/>
            <w:vAlign w:val="bottom"/>
          </w:tcPr>
          <w:p w14:paraId="606BA2FF" w14:textId="1E940ECE" w:rsidR="001C0F49" w:rsidRPr="00230AF9" w:rsidRDefault="00237A5C" w:rsidP="00293BD0">
            <w:pPr>
              <w:spacing w:after="0" w:line="240" w:lineRule="auto"/>
              <w:jc w:val="right"/>
              <w:rPr>
                <w:rFonts w:ascii="Arial" w:hAnsi="Arial" w:cs="Arial"/>
                <w:sz w:val="16"/>
                <w:szCs w:val="16"/>
              </w:rPr>
            </w:pPr>
            <w:r>
              <w:rPr>
                <w:rFonts w:ascii="Arial" w:hAnsi="Arial" w:cs="Arial"/>
                <w:sz w:val="16"/>
                <w:szCs w:val="16"/>
              </w:rPr>
              <w:t>2022-23</w:t>
            </w:r>
          </w:p>
        </w:tc>
      </w:tr>
      <w:tr w:rsidR="001C0F49" w:rsidRPr="00230AF9" w14:paraId="7B46AF62" w14:textId="77777777" w:rsidTr="00237A5C">
        <w:trPr>
          <w:trHeight w:val="204"/>
        </w:trPr>
        <w:tc>
          <w:tcPr>
            <w:tcW w:w="2977" w:type="dxa"/>
            <w:tcBorders>
              <w:top w:val="nil"/>
              <w:left w:val="nil"/>
              <w:bottom w:val="single" w:sz="4" w:space="0" w:color="auto"/>
              <w:right w:val="nil"/>
            </w:tcBorders>
            <w:shd w:val="clear" w:color="auto" w:fill="auto"/>
            <w:noWrap/>
            <w:vAlign w:val="bottom"/>
          </w:tcPr>
          <w:p w14:paraId="1EE8054A" w14:textId="7A6303DB" w:rsidR="001C0F49" w:rsidRPr="00230AF9" w:rsidRDefault="00237A5C"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Average staffing level (number)</w:t>
            </w:r>
          </w:p>
        </w:tc>
        <w:tc>
          <w:tcPr>
            <w:tcW w:w="940" w:type="dxa"/>
            <w:tcBorders>
              <w:top w:val="nil"/>
              <w:left w:val="nil"/>
              <w:bottom w:val="single" w:sz="4" w:space="0" w:color="000000"/>
              <w:right w:val="nil"/>
            </w:tcBorders>
            <w:shd w:val="clear" w:color="auto" w:fill="auto"/>
            <w:noWrap/>
            <w:vAlign w:val="bottom"/>
          </w:tcPr>
          <w:p w14:paraId="461FB06A" w14:textId="5A0E3EFF" w:rsidR="001C0F49" w:rsidRPr="00230AF9" w:rsidRDefault="00237A5C" w:rsidP="00293BD0">
            <w:pPr>
              <w:spacing w:after="0" w:line="240" w:lineRule="auto"/>
              <w:jc w:val="right"/>
              <w:rPr>
                <w:rFonts w:ascii="Arial" w:hAnsi="Arial" w:cs="Arial"/>
                <w:color w:val="000000"/>
                <w:sz w:val="16"/>
                <w:szCs w:val="16"/>
              </w:rPr>
            </w:pPr>
            <w:r>
              <w:rPr>
                <w:rFonts w:ascii="Arial" w:hAnsi="Arial" w:cs="Arial"/>
                <w:color w:val="000000"/>
                <w:sz w:val="16"/>
                <w:szCs w:val="16"/>
              </w:rPr>
              <w:t>174</w:t>
            </w:r>
          </w:p>
        </w:tc>
        <w:tc>
          <w:tcPr>
            <w:tcW w:w="940" w:type="dxa"/>
            <w:tcBorders>
              <w:top w:val="nil"/>
              <w:left w:val="nil"/>
              <w:bottom w:val="single" w:sz="4" w:space="0" w:color="000000"/>
              <w:right w:val="nil"/>
            </w:tcBorders>
            <w:shd w:val="clear" w:color="auto" w:fill="E6E6E6"/>
            <w:noWrap/>
            <w:vAlign w:val="bottom"/>
          </w:tcPr>
          <w:p w14:paraId="48BFA5C1" w14:textId="0C56D7AB" w:rsidR="001C0F49" w:rsidRPr="00230AF9" w:rsidRDefault="00237A5C" w:rsidP="00293BD0">
            <w:pPr>
              <w:spacing w:after="0" w:line="240" w:lineRule="auto"/>
              <w:jc w:val="right"/>
              <w:rPr>
                <w:rFonts w:ascii="Arial" w:hAnsi="Arial" w:cs="Arial"/>
                <w:color w:val="000000"/>
                <w:sz w:val="16"/>
                <w:szCs w:val="16"/>
              </w:rPr>
            </w:pPr>
            <w:r>
              <w:rPr>
                <w:rFonts w:ascii="Arial" w:hAnsi="Arial" w:cs="Arial"/>
                <w:color w:val="000000"/>
                <w:sz w:val="16"/>
                <w:szCs w:val="16"/>
              </w:rPr>
              <w:t>182</w:t>
            </w:r>
          </w:p>
        </w:tc>
      </w:tr>
    </w:tbl>
    <w:p w14:paraId="61C32D5F" w14:textId="77777777" w:rsidR="001C0F49" w:rsidRDefault="001C0F49" w:rsidP="008D0F63">
      <w:pPr>
        <w:pStyle w:val="TableHeading"/>
        <w:numPr>
          <w:ilvl w:val="0"/>
          <w:numId w:val="59"/>
        </w:numPr>
        <w:spacing w:before="60"/>
        <w:ind w:left="426" w:hanging="426"/>
        <w:rPr>
          <w:rFonts w:cs="Arial"/>
          <w:b w:val="0"/>
          <w:sz w:val="16"/>
          <w:szCs w:val="16"/>
        </w:rPr>
      </w:pPr>
      <w:r w:rsidRPr="006117A4">
        <w:rPr>
          <w:rFonts w:cs="Arial"/>
          <w:b w:val="0"/>
          <w:sz w:val="16"/>
          <w:szCs w:val="16"/>
        </w:rPr>
        <w:t>Expenses not requiring appropriation in the Budget year reflect depreciation of heritage and cultural assets.</w:t>
      </w:r>
    </w:p>
    <w:p w14:paraId="17B08F93" w14:textId="77777777" w:rsidR="001C0F49" w:rsidRPr="00AD42E2" w:rsidRDefault="001C0F49" w:rsidP="001C0F49">
      <w:pPr>
        <w:pStyle w:val="TableHeading"/>
      </w:pPr>
      <w:r>
        <w:br w:type="page"/>
      </w:r>
    </w:p>
    <w:p w14:paraId="6B80A9C1" w14:textId="77777777" w:rsidR="001C0F49" w:rsidRPr="00185CF1" w:rsidRDefault="001C0F49" w:rsidP="001C0F49">
      <w:pPr>
        <w:pStyle w:val="TableHeading"/>
        <w:rPr>
          <w:lang w:val="en-US"/>
        </w:rPr>
      </w:pPr>
      <w:r w:rsidRPr="00F71634">
        <w:lastRenderedPageBreak/>
        <w:t>Table 2.</w:t>
      </w:r>
      <w:r>
        <w:rPr>
          <w:lang w:val="en-US"/>
        </w:rPr>
        <w:t>1</w:t>
      </w:r>
      <w:r w:rsidRPr="00F71634">
        <w:t>.</w:t>
      </w:r>
      <w:r>
        <w:rPr>
          <w:lang w:val="en-GB"/>
        </w:rPr>
        <w:t>2</w:t>
      </w:r>
      <w:r w:rsidRPr="00F71634">
        <w:t xml:space="preserve">: Performance </w:t>
      </w:r>
      <w:r>
        <w:rPr>
          <w:lang w:val="en-AU"/>
        </w:rPr>
        <w:t>measure</w:t>
      </w:r>
      <w:r w:rsidRPr="00F71634">
        <w:t xml:space="preserve"> for Outcome </w:t>
      </w:r>
      <w:r>
        <w:rPr>
          <w:lang w:val="en-US"/>
        </w:rPr>
        <w:t>1</w:t>
      </w:r>
    </w:p>
    <w:p w14:paraId="41FD4986" w14:textId="77777777" w:rsidR="001C0F49" w:rsidRPr="00F71634" w:rsidRDefault="001C0F49" w:rsidP="005054A8">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566"/>
        <w:gridCol w:w="3565"/>
      </w:tblGrid>
      <w:tr w:rsidR="001C0F49" w:rsidRPr="001B2F81" w14:paraId="1E990DB7" w14:textId="77777777" w:rsidTr="00237A5C">
        <w:trPr>
          <w:trHeight w:val="569"/>
        </w:trPr>
        <w:tc>
          <w:tcPr>
            <w:tcW w:w="5000" w:type="pct"/>
            <w:gridSpan w:val="3"/>
            <w:shd w:val="clear" w:color="auto" w:fill="E6E6E6"/>
          </w:tcPr>
          <w:p w14:paraId="2CFA6FA0" w14:textId="77777777" w:rsidR="001C0F49" w:rsidRPr="00C320EA" w:rsidRDefault="001C0F49" w:rsidP="005054A8">
            <w:pPr>
              <w:pStyle w:val="TableColumnHeadingLeft"/>
            </w:pPr>
            <w:r w:rsidRPr="00C320EA">
              <w:rPr>
                <w:rStyle w:val="TableHeadingChar"/>
                <w:b/>
              </w:rPr>
              <w:t xml:space="preserve">Outcome </w:t>
            </w:r>
            <w:r w:rsidRPr="00C320EA">
              <w:rPr>
                <w:rStyle w:val="TableHeadingChar"/>
                <w:b/>
                <w:lang w:val="en-US"/>
              </w:rPr>
              <w:t>1</w:t>
            </w:r>
            <w:r w:rsidRPr="00C320EA">
              <w:t xml:space="preserve"> </w:t>
            </w:r>
            <w:r w:rsidRPr="00C320EA">
              <w:rPr>
                <w:b w:val="0"/>
              </w:rPr>
              <w:t xml:space="preserve">– </w:t>
            </w:r>
            <w:r w:rsidRPr="00C320EA">
              <w:rPr>
                <w:rStyle w:val="normaltextrun"/>
                <w:rFonts w:cs="Arial"/>
                <w:b w:val="0"/>
                <w:bCs/>
                <w:color w:val="000000"/>
                <w:shd w:val="clear" w:color="auto" w:fill="E6E6E6"/>
              </w:rPr>
              <w:t>Increased engagement with Australia’s audiovisual culture past and present through developing, preserving, maintaining and promoting the national audiovisual collection of historic and cultural significance</w:t>
            </w:r>
          </w:p>
        </w:tc>
      </w:tr>
      <w:tr w:rsidR="001C0F49" w:rsidRPr="001B2F81" w14:paraId="28701AA8" w14:textId="77777777" w:rsidTr="00237A5C">
        <w:trPr>
          <w:trHeight w:val="128"/>
        </w:trPr>
        <w:tc>
          <w:tcPr>
            <w:tcW w:w="5000" w:type="pct"/>
            <w:gridSpan w:val="3"/>
            <w:tcBorders>
              <w:bottom w:val="single" w:sz="4" w:space="0" w:color="auto"/>
            </w:tcBorders>
            <w:shd w:val="clear" w:color="auto" w:fill="E6E6E6"/>
          </w:tcPr>
          <w:p w14:paraId="70AFEEFC" w14:textId="77777777" w:rsidR="001C0F49" w:rsidRPr="00E17377" w:rsidRDefault="001C0F49" w:rsidP="005054A8">
            <w:pPr>
              <w:pStyle w:val="TableTextLeft"/>
              <w:rPr>
                <w:rFonts w:eastAsia="Arial"/>
                <w:b/>
                <w:szCs w:val="18"/>
              </w:rPr>
            </w:pPr>
            <w:r w:rsidRPr="00E17377">
              <w:rPr>
                <w:b/>
                <w:szCs w:val="18"/>
              </w:rPr>
              <w:t>Program 1.1</w:t>
            </w:r>
            <w:r>
              <w:rPr>
                <w:b/>
                <w:szCs w:val="18"/>
              </w:rPr>
              <w:t xml:space="preserve"> –</w:t>
            </w:r>
            <w:r w:rsidRPr="00E17377">
              <w:rPr>
                <w:b/>
                <w:szCs w:val="18"/>
              </w:rPr>
              <w:t xml:space="preserve"> </w:t>
            </w:r>
            <w:r w:rsidRPr="00C320EA">
              <w:rPr>
                <w:rStyle w:val="normaltextrun"/>
                <w:rFonts w:cs="Arial"/>
                <w:color w:val="000000"/>
                <w:szCs w:val="18"/>
                <w:shd w:val="clear" w:color="auto" w:fill="E6E6E6"/>
              </w:rPr>
              <w:t>Collect, preserve and share the national audiovisual collection</w:t>
            </w:r>
          </w:p>
        </w:tc>
      </w:tr>
      <w:tr w:rsidR="001C0F49" w:rsidRPr="001B2F81" w14:paraId="67D14423" w14:textId="77777777" w:rsidTr="00CE2D49">
        <w:trPr>
          <w:trHeight w:val="694"/>
        </w:trPr>
        <w:tc>
          <w:tcPr>
            <w:tcW w:w="1019" w:type="pct"/>
            <w:tcBorders>
              <w:bottom w:val="single" w:sz="4" w:space="0" w:color="auto"/>
            </w:tcBorders>
          </w:tcPr>
          <w:p w14:paraId="6FBB6217" w14:textId="77777777" w:rsidR="001C0F49" w:rsidRPr="001E04FA" w:rsidRDefault="001C0F49" w:rsidP="005054A8">
            <w:pPr>
              <w:tabs>
                <w:tab w:val="left" w:pos="709"/>
              </w:tabs>
              <w:spacing w:before="60"/>
              <w:rPr>
                <w:rFonts w:ascii="Arial" w:hAnsi="Arial" w:cs="Arial"/>
                <w:b/>
                <w:sz w:val="16"/>
                <w:szCs w:val="16"/>
              </w:rPr>
            </w:pPr>
            <w:r w:rsidRPr="001E04FA">
              <w:rPr>
                <w:rFonts w:ascii="Arial" w:hAnsi="Arial" w:cs="Arial"/>
                <w:b/>
                <w:sz w:val="16"/>
                <w:szCs w:val="16"/>
              </w:rPr>
              <w:t xml:space="preserve">Key Activities </w:t>
            </w:r>
          </w:p>
        </w:tc>
        <w:tc>
          <w:tcPr>
            <w:tcW w:w="3981" w:type="pct"/>
            <w:gridSpan w:val="2"/>
            <w:tcBorders>
              <w:bottom w:val="single" w:sz="4" w:space="0" w:color="auto"/>
            </w:tcBorders>
          </w:tcPr>
          <w:p w14:paraId="02AEFC01" w14:textId="77777777" w:rsidR="001C0F49" w:rsidRPr="00BF058A" w:rsidRDefault="001C0F49" w:rsidP="005054A8">
            <w:pPr>
              <w:tabs>
                <w:tab w:val="left" w:pos="709"/>
              </w:tabs>
              <w:spacing w:before="60" w:after="60" w:line="240" w:lineRule="auto"/>
              <w:rPr>
                <w:rFonts w:ascii="Arial" w:hAnsi="Arial" w:cs="Arial"/>
                <w:iCs/>
                <w:sz w:val="16"/>
                <w:szCs w:val="16"/>
              </w:rPr>
            </w:pPr>
            <w:r w:rsidRPr="00BF058A">
              <w:rPr>
                <w:rFonts w:ascii="Arial" w:hAnsi="Arial" w:cs="Arial"/>
                <w:b/>
                <w:bCs/>
                <w:iCs/>
                <w:sz w:val="16"/>
                <w:szCs w:val="16"/>
              </w:rPr>
              <w:t>Collect and Connect</w:t>
            </w:r>
            <w:r w:rsidRPr="00BF058A">
              <w:rPr>
                <w:rFonts w:ascii="Arial" w:hAnsi="Arial" w:cs="Arial"/>
                <w:iCs/>
                <w:sz w:val="16"/>
                <w:szCs w:val="16"/>
              </w:rPr>
              <w:t xml:space="preserve"> </w:t>
            </w:r>
            <w:r w:rsidRPr="00BF058A">
              <w:rPr>
                <w:rFonts w:ascii="Arial" w:hAnsi="Arial" w:cs="Arial"/>
                <w:iCs/>
                <w:sz w:val="16"/>
                <w:szCs w:val="16"/>
              </w:rPr>
              <w:br/>
              <w:t>We will preserve our collection both physical and digital in line with international standards.</w:t>
            </w:r>
          </w:p>
          <w:p w14:paraId="0E06585B" w14:textId="77777777" w:rsidR="001C0F49" w:rsidRPr="00BF058A" w:rsidRDefault="001C0F49" w:rsidP="005054A8">
            <w:pPr>
              <w:tabs>
                <w:tab w:val="left" w:pos="709"/>
              </w:tabs>
              <w:spacing w:before="60" w:after="60" w:line="240" w:lineRule="auto"/>
              <w:rPr>
                <w:rFonts w:ascii="Arial" w:hAnsi="Arial" w:cs="Arial"/>
                <w:iCs/>
                <w:sz w:val="16"/>
                <w:szCs w:val="16"/>
              </w:rPr>
            </w:pPr>
            <w:r w:rsidRPr="00BF058A">
              <w:rPr>
                <w:rFonts w:ascii="Arial" w:hAnsi="Arial" w:cs="Arial"/>
                <w:iCs/>
                <w:sz w:val="16"/>
                <w:szCs w:val="16"/>
              </w:rPr>
              <w:t>We will digitise our physical at-risk collection, with magnetic tape as a priority.</w:t>
            </w:r>
          </w:p>
          <w:p w14:paraId="2478520F" w14:textId="77777777" w:rsidR="001C0F49" w:rsidRPr="00BF058A" w:rsidRDefault="001C0F49" w:rsidP="005054A8">
            <w:pPr>
              <w:tabs>
                <w:tab w:val="left" w:pos="709"/>
              </w:tabs>
              <w:spacing w:before="60" w:after="60" w:line="240" w:lineRule="auto"/>
              <w:rPr>
                <w:iCs/>
                <w:sz w:val="16"/>
                <w:szCs w:val="16"/>
              </w:rPr>
            </w:pPr>
            <w:r w:rsidRPr="00BF058A">
              <w:rPr>
                <w:rFonts w:ascii="Arial" w:hAnsi="Arial" w:cs="Arial"/>
                <w:b/>
                <w:bCs/>
                <w:iCs/>
                <w:sz w:val="16"/>
                <w:szCs w:val="16"/>
              </w:rPr>
              <w:t>Engage and Celebrate</w:t>
            </w:r>
            <w:r w:rsidRPr="00BF058A">
              <w:rPr>
                <w:rFonts w:ascii="Arial" w:hAnsi="Arial" w:cs="Arial"/>
                <w:iCs/>
                <w:sz w:val="16"/>
                <w:szCs w:val="16"/>
              </w:rPr>
              <w:t xml:space="preserve"> </w:t>
            </w:r>
            <w:r w:rsidRPr="00BF058A">
              <w:rPr>
                <w:rFonts w:ascii="Arial" w:hAnsi="Arial" w:cs="Arial"/>
                <w:iCs/>
                <w:sz w:val="16"/>
                <w:szCs w:val="16"/>
              </w:rPr>
              <w:br/>
              <w:t xml:space="preserve">We will engage audiences through a range of events, displays and screenings. </w:t>
            </w:r>
            <w:r w:rsidRPr="00BF058A">
              <w:rPr>
                <w:rFonts w:ascii="Arial" w:hAnsi="Arial" w:cs="Arial"/>
                <w:iCs/>
                <w:sz w:val="16"/>
                <w:szCs w:val="16"/>
              </w:rPr>
              <w:br/>
              <w:t>We will increase our national reach in order to showcase the collection.</w:t>
            </w:r>
          </w:p>
          <w:p w14:paraId="36F0E05E" w14:textId="77777777" w:rsidR="001C0F49" w:rsidRDefault="001C0F49" w:rsidP="005054A8">
            <w:pPr>
              <w:tabs>
                <w:tab w:val="left" w:pos="709"/>
              </w:tabs>
              <w:spacing w:before="60" w:after="60" w:line="240" w:lineRule="auto"/>
              <w:rPr>
                <w:rFonts w:ascii="Arial" w:hAnsi="Arial" w:cs="Arial"/>
                <w:b/>
                <w:bCs/>
                <w:iCs/>
                <w:sz w:val="16"/>
                <w:szCs w:val="16"/>
              </w:rPr>
            </w:pPr>
            <w:r w:rsidRPr="00BF058A">
              <w:rPr>
                <w:rFonts w:ascii="Arial" w:hAnsi="Arial" w:cs="Arial"/>
                <w:b/>
                <w:bCs/>
                <w:iCs/>
                <w:sz w:val="16"/>
                <w:szCs w:val="16"/>
              </w:rPr>
              <w:t xml:space="preserve">Educate and Empower </w:t>
            </w:r>
            <w:r w:rsidRPr="00BF058A">
              <w:rPr>
                <w:rFonts w:ascii="Arial" w:hAnsi="Arial" w:cs="Arial"/>
                <w:b/>
                <w:bCs/>
                <w:iCs/>
                <w:sz w:val="16"/>
                <w:szCs w:val="16"/>
              </w:rPr>
              <w:br/>
            </w:r>
            <w:r w:rsidRPr="00BF058A">
              <w:rPr>
                <w:rFonts w:ascii="Arial" w:hAnsi="Arial" w:cs="Arial"/>
                <w:iCs/>
                <w:sz w:val="16"/>
                <w:szCs w:val="16"/>
              </w:rPr>
              <w:t xml:space="preserve">We will continue to share and develop the educational </w:t>
            </w:r>
            <w:r>
              <w:rPr>
                <w:rFonts w:ascii="Arial" w:hAnsi="Arial" w:cs="Arial"/>
                <w:iCs/>
                <w:sz w:val="16"/>
                <w:szCs w:val="16"/>
              </w:rPr>
              <w:t>potential of the national audio</w:t>
            </w:r>
            <w:r w:rsidRPr="00BF058A">
              <w:rPr>
                <w:rFonts w:ascii="Arial" w:hAnsi="Arial" w:cs="Arial"/>
                <w:iCs/>
                <w:sz w:val="16"/>
                <w:szCs w:val="16"/>
              </w:rPr>
              <w:t>visual collection.</w:t>
            </w:r>
            <w:r w:rsidRPr="00BF058A">
              <w:rPr>
                <w:rFonts w:ascii="Arial" w:hAnsi="Arial" w:cs="Arial"/>
                <w:b/>
                <w:bCs/>
                <w:iCs/>
                <w:sz w:val="16"/>
                <w:szCs w:val="16"/>
              </w:rPr>
              <w:t xml:space="preserve"> </w:t>
            </w:r>
          </w:p>
          <w:p w14:paraId="51DC4499" w14:textId="77777777" w:rsidR="001C0F49" w:rsidRDefault="001C0F49" w:rsidP="005054A8">
            <w:pPr>
              <w:tabs>
                <w:tab w:val="left" w:pos="709"/>
              </w:tabs>
              <w:spacing w:before="60" w:after="60" w:line="240" w:lineRule="auto"/>
              <w:rPr>
                <w:rFonts w:ascii="Arial" w:hAnsi="Arial" w:cs="Arial"/>
                <w:iCs/>
                <w:sz w:val="16"/>
                <w:szCs w:val="16"/>
              </w:rPr>
            </w:pPr>
            <w:r w:rsidRPr="00BF058A">
              <w:rPr>
                <w:rFonts w:ascii="Arial" w:hAnsi="Arial" w:cs="Arial"/>
                <w:b/>
                <w:bCs/>
                <w:iCs/>
                <w:sz w:val="16"/>
                <w:szCs w:val="16"/>
              </w:rPr>
              <w:t>Innovate and Collaborate</w:t>
            </w:r>
            <w:r w:rsidRPr="00BF058A">
              <w:rPr>
                <w:rFonts w:ascii="Arial" w:hAnsi="Arial" w:cs="Arial"/>
                <w:b/>
                <w:bCs/>
                <w:iCs/>
                <w:sz w:val="16"/>
                <w:szCs w:val="16"/>
              </w:rPr>
              <w:br/>
            </w:r>
            <w:r w:rsidRPr="00BF058A">
              <w:rPr>
                <w:rFonts w:ascii="Arial" w:hAnsi="Arial" w:cs="Arial"/>
                <w:iCs/>
                <w:sz w:val="16"/>
                <w:szCs w:val="16"/>
              </w:rPr>
              <w:t xml:space="preserve">We will collaborate and partner with creatives and cultural </w:t>
            </w:r>
            <w:r>
              <w:rPr>
                <w:rFonts w:ascii="Arial" w:hAnsi="Arial" w:cs="Arial"/>
                <w:iCs/>
                <w:sz w:val="16"/>
                <w:szCs w:val="16"/>
              </w:rPr>
              <w:t>institutions working with audio</w:t>
            </w:r>
            <w:r w:rsidRPr="00BF058A">
              <w:rPr>
                <w:rFonts w:ascii="Arial" w:hAnsi="Arial" w:cs="Arial"/>
                <w:iCs/>
                <w:sz w:val="16"/>
                <w:szCs w:val="16"/>
              </w:rPr>
              <w:t>visual media.</w:t>
            </w:r>
          </w:p>
          <w:p w14:paraId="0A40823E" w14:textId="77777777" w:rsidR="001C0F49" w:rsidRPr="001E04FA" w:rsidRDefault="001C0F49" w:rsidP="005054A8">
            <w:pPr>
              <w:tabs>
                <w:tab w:val="left" w:pos="709"/>
              </w:tabs>
              <w:spacing w:before="60" w:after="60" w:line="240" w:lineRule="auto"/>
              <w:rPr>
                <w:rFonts w:ascii="Arial" w:hAnsi="Arial" w:cs="Arial"/>
                <w:b/>
                <w:bCs/>
                <w:iCs/>
                <w:sz w:val="16"/>
                <w:szCs w:val="16"/>
              </w:rPr>
            </w:pPr>
            <w:r w:rsidRPr="00BF058A">
              <w:rPr>
                <w:rFonts w:ascii="Arial" w:hAnsi="Arial" w:cs="Arial"/>
                <w:b/>
                <w:bCs/>
                <w:iCs/>
                <w:sz w:val="16"/>
                <w:szCs w:val="16"/>
              </w:rPr>
              <w:t>Foster and Lead</w:t>
            </w:r>
            <w:r w:rsidRPr="00BF058A">
              <w:rPr>
                <w:rFonts w:ascii="Arial" w:hAnsi="Arial" w:cs="Arial"/>
                <w:b/>
                <w:bCs/>
                <w:iCs/>
                <w:sz w:val="16"/>
                <w:szCs w:val="16"/>
              </w:rPr>
              <w:br/>
            </w:r>
            <w:r w:rsidRPr="00BF058A">
              <w:rPr>
                <w:rFonts w:ascii="Arial" w:hAnsi="Arial" w:cs="Arial"/>
                <w:iCs/>
                <w:sz w:val="16"/>
                <w:szCs w:val="16"/>
              </w:rPr>
              <w:t>We will improve the culture at the NFSA by undertaking a cultural change program.</w:t>
            </w:r>
          </w:p>
        </w:tc>
      </w:tr>
      <w:tr w:rsidR="001C0F49" w:rsidRPr="001B2F81" w14:paraId="4173507A" w14:textId="77777777" w:rsidTr="00CE2D49">
        <w:trPr>
          <w:trHeight w:val="258"/>
        </w:trPr>
        <w:tc>
          <w:tcPr>
            <w:tcW w:w="1019" w:type="pct"/>
            <w:tcBorders>
              <w:top w:val="double" w:sz="4" w:space="0" w:color="auto"/>
              <w:bottom w:val="single" w:sz="4" w:space="0" w:color="auto"/>
              <w:right w:val="single" w:sz="4" w:space="0" w:color="auto"/>
            </w:tcBorders>
          </w:tcPr>
          <w:p w14:paraId="622FD4B8" w14:textId="77777777" w:rsidR="001C0F49" w:rsidRPr="00160C23" w:rsidRDefault="001C0F49" w:rsidP="005054A8">
            <w:pPr>
              <w:pStyle w:val="TableTextBase"/>
              <w:rPr>
                <w:b/>
                <w:sz w:val="16"/>
                <w:szCs w:val="16"/>
              </w:rPr>
            </w:pPr>
            <w:r w:rsidRPr="00160C23">
              <w:rPr>
                <w:b/>
                <w:sz w:val="16"/>
                <w:szCs w:val="16"/>
              </w:rPr>
              <w:t>Year</w:t>
            </w:r>
          </w:p>
        </w:tc>
        <w:tc>
          <w:tcPr>
            <w:tcW w:w="1666" w:type="pct"/>
            <w:tcBorders>
              <w:top w:val="double" w:sz="4" w:space="0" w:color="auto"/>
              <w:left w:val="single" w:sz="4" w:space="0" w:color="auto"/>
              <w:bottom w:val="single" w:sz="4" w:space="0" w:color="auto"/>
              <w:right w:val="single" w:sz="4" w:space="0" w:color="auto"/>
            </w:tcBorders>
          </w:tcPr>
          <w:p w14:paraId="60008729" w14:textId="77777777" w:rsidR="001C0F49" w:rsidRPr="00160C23" w:rsidRDefault="001C0F49" w:rsidP="005054A8">
            <w:pPr>
              <w:pStyle w:val="TableTextBase"/>
              <w:rPr>
                <w:rFonts w:cs="Arial"/>
                <w:b/>
                <w:sz w:val="16"/>
                <w:szCs w:val="16"/>
              </w:rPr>
            </w:pPr>
            <w:r w:rsidRPr="00160C23">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0F4E1474" w14:textId="77777777" w:rsidR="001C0F49" w:rsidRPr="00160C23" w:rsidRDefault="001C0F49" w:rsidP="005054A8">
            <w:pPr>
              <w:pStyle w:val="TableTextBase"/>
              <w:rPr>
                <w:rFonts w:cs="Arial"/>
                <w:b/>
                <w:sz w:val="16"/>
                <w:szCs w:val="16"/>
              </w:rPr>
            </w:pPr>
            <w:r w:rsidRPr="00160C23">
              <w:rPr>
                <w:rFonts w:cs="Arial"/>
                <w:b/>
                <w:sz w:val="16"/>
                <w:szCs w:val="16"/>
              </w:rPr>
              <w:t>Expected Performance Results</w:t>
            </w:r>
          </w:p>
        </w:tc>
      </w:tr>
      <w:tr w:rsidR="001C0F49" w:rsidRPr="001B2F81" w14:paraId="1B6BA5C7" w14:textId="77777777" w:rsidTr="00CE2D49">
        <w:trPr>
          <w:trHeight w:val="642"/>
        </w:trPr>
        <w:tc>
          <w:tcPr>
            <w:tcW w:w="1019" w:type="pct"/>
            <w:tcBorders>
              <w:top w:val="single" w:sz="4" w:space="0" w:color="auto"/>
              <w:bottom w:val="nil"/>
              <w:right w:val="single" w:sz="4" w:space="0" w:color="auto"/>
            </w:tcBorders>
          </w:tcPr>
          <w:p w14:paraId="47E31944" w14:textId="4A58F245" w:rsidR="001C0F49" w:rsidRPr="00160C23" w:rsidRDefault="001C0F49" w:rsidP="008F6464">
            <w:pPr>
              <w:pStyle w:val="TableTextBase"/>
              <w:rPr>
                <w:sz w:val="16"/>
                <w:szCs w:val="16"/>
              </w:rPr>
            </w:pPr>
            <w:r>
              <w:rPr>
                <w:sz w:val="16"/>
                <w:szCs w:val="16"/>
              </w:rPr>
              <w:t>Prior</w:t>
            </w:r>
            <w:r w:rsidRPr="00160C23">
              <w:rPr>
                <w:sz w:val="16"/>
                <w:szCs w:val="16"/>
              </w:rPr>
              <w:t xml:space="preserve"> year </w:t>
            </w:r>
            <w:r w:rsidR="008F6464">
              <w:rPr>
                <w:sz w:val="16"/>
                <w:szCs w:val="16"/>
              </w:rPr>
              <w:br/>
            </w:r>
            <w:r w:rsidRPr="00160C23">
              <w:rPr>
                <w:sz w:val="16"/>
                <w:szCs w:val="16"/>
              </w:rPr>
              <w:t>2021-22</w:t>
            </w:r>
          </w:p>
        </w:tc>
        <w:tc>
          <w:tcPr>
            <w:tcW w:w="1666" w:type="pct"/>
            <w:tcBorders>
              <w:top w:val="single" w:sz="4" w:space="0" w:color="auto"/>
              <w:left w:val="single" w:sz="4" w:space="0" w:color="auto"/>
              <w:bottom w:val="single" w:sz="4" w:space="0" w:color="auto"/>
              <w:right w:val="single" w:sz="4" w:space="0" w:color="auto"/>
            </w:tcBorders>
          </w:tcPr>
          <w:p w14:paraId="6E4D3305" w14:textId="77777777" w:rsidR="001C0F49" w:rsidRPr="00D60DDD" w:rsidRDefault="001C0F49" w:rsidP="005054A8">
            <w:pPr>
              <w:pStyle w:val="TableTextBase"/>
              <w:spacing w:after="0"/>
              <w:rPr>
                <w:rStyle w:val="eop"/>
                <w:rFonts w:cs="Arial"/>
                <w:b/>
                <w:bCs/>
                <w:color w:val="000000"/>
                <w:sz w:val="16"/>
                <w:szCs w:val="16"/>
              </w:rPr>
            </w:pPr>
            <w:r w:rsidRPr="00D60DDD">
              <w:rPr>
                <w:rStyle w:val="normaltextrun"/>
                <w:rFonts w:cs="Arial"/>
                <w:b/>
                <w:bCs/>
                <w:color w:val="000000"/>
                <w:sz w:val="16"/>
                <w:szCs w:val="16"/>
              </w:rPr>
              <w:t>Collect and Connect </w:t>
            </w:r>
            <w:r w:rsidRPr="00D60DDD">
              <w:rPr>
                <w:rStyle w:val="eop"/>
                <w:rFonts w:cs="Arial"/>
                <w:b/>
                <w:bCs/>
                <w:color w:val="000000"/>
                <w:sz w:val="16"/>
                <w:szCs w:val="16"/>
              </w:rPr>
              <w:t> </w:t>
            </w:r>
          </w:p>
          <w:p w14:paraId="22AB478C" w14:textId="77777777" w:rsidR="001C0F49" w:rsidRPr="00D60DDD" w:rsidRDefault="001C0F49" w:rsidP="005054A8">
            <w:pPr>
              <w:pStyle w:val="TableTextBase"/>
              <w:spacing w:before="0"/>
              <w:rPr>
                <w:rFonts w:cs="Arial"/>
                <w:color w:val="000000"/>
                <w:sz w:val="16"/>
                <w:szCs w:val="16"/>
              </w:rPr>
            </w:pPr>
            <w:r w:rsidRPr="00D60DDD">
              <w:rPr>
                <w:rStyle w:val="eop"/>
                <w:rFonts w:cs="Arial"/>
                <w:color w:val="000000"/>
                <w:sz w:val="16"/>
                <w:szCs w:val="16"/>
              </w:rPr>
              <w:t xml:space="preserve">We will maintain a healthy average lifespan for the physical collection. </w:t>
            </w:r>
          </w:p>
        </w:tc>
        <w:tc>
          <w:tcPr>
            <w:tcW w:w="2315" w:type="pct"/>
            <w:tcBorders>
              <w:top w:val="single" w:sz="4" w:space="0" w:color="auto"/>
              <w:left w:val="single" w:sz="4" w:space="0" w:color="auto"/>
              <w:bottom w:val="single" w:sz="4" w:space="0" w:color="auto"/>
            </w:tcBorders>
          </w:tcPr>
          <w:p w14:paraId="74214325" w14:textId="77777777" w:rsidR="001C0F49" w:rsidRDefault="00D60DDD" w:rsidP="005054A8">
            <w:pPr>
              <w:pStyle w:val="paragraph"/>
              <w:spacing w:before="60" w:beforeAutospacing="0" w:after="60" w:afterAutospacing="0"/>
              <w:textAlignment w:val="baseline"/>
              <w:rPr>
                <w:rStyle w:val="eop"/>
                <w:rFonts w:ascii="Arial" w:hAnsi="Arial" w:cs="Arial"/>
                <w:sz w:val="16"/>
                <w:szCs w:val="16"/>
              </w:rPr>
            </w:pPr>
            <w:r w:rsidRPr="00D60DDD">
              <w:rPr>
                <w:rStyle w:val="eop"/>
                <w:rFonts w:ascii="Arial" w:hAnsi="Arial" w:cs="Arial"/>
                <w:sz w:val="16"/>
                <w:szCs w:val="16"/>
              </w:rPr>
              <w:t>Actual</w:t>
            </w:r>
            <w:r w:rsidR="001C0F49" w:rsidRPr="00D60DDD">
              <w:rPr>
                <w:rStyle w:val="eop"/>
                <w:rFonts w:ascii="Arial" w:hAnsi="Arial" w:cs="Arial"/>
                <w:sz w:val="16"/>
                <w:szCs w:val="16"/>
              </w:rPr>
              <w:t>: average physical collection lifespan of 266 years.</w:t>
            </w:r>
          </w:p>
          <w:p w14:paraId="1FE47BBC" w14:textId="449C3215" w:rsidR="00D60DDD" w:rsidRPr="00D60DDD" w:rsidRDefault="00D60DDD" w:rsidP="005054A8">
            <w:pPr>
              <w:pStyle w:val="paragraph"/>
              <w:spacing w:before="60" w:beforeAutospacing="0" w:after="60" w:afterAutospacing="0"/>
              <w:textAlignment w:val="baseline"/>
              <w:rPr>
                <w:rFonts w:ascii="Arial" w:hAnsi="Arial" w:cs="Arial"/>
                <w:bCs/>
                <w:sz w:val="16"/>
                <w:szCs w:val="16"/>
              </w:rPr>
            </w:pPr>
            <w:r>
              <w:rPr>
                <w:rFonts w:ascii="Arial" w:hAnsi="Arial" w:cs="Arial"/>
                <w:bCs/>
                <w:sz w:val="16"/>
                <w:szCs w:val="16"/>
              </w:rPr>
              <w:t>Target met</w:t>
            </w:r>
          </w:p>
        </w:tc>
      </w:tr>
      <w:tr w:rsidR="001C0F49" w:rsidRPr="001B2F81" w14:paraId="0837CEA2" w14:textId="77777777" w:rsidTr="00CE2D49">
        <w:trPr>
          <w:trHeight w:val="642"/>
        </w:trPr>
        <w:tc>
          <w:tcPr>
            <w:tcW w:w="1019" w:type="pct"/>
            <w:tcBorders>
              <w:top w:val="nil"/>
              <w:bottom w:val="nil"/>
              <w:right w:val="single" w:sz="4" w:space="0" w:color="auto"/>
            </w:tcBorders>
          </w:tcPr>
          <w:p w14:paraId="0BC38BE7" w14:textId="77777777" w:rsidR="001C0F49" w:rsidRPr="00160C23" w:rsidRDefault="001C0F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67DAD0C4" w14:textId="77777777" w:rsidR="001C0F49" w:rsidRPr="009D05D4" w:rsidRDefault="001C0F49" w:rsidP="005054A8">
            <w:pPr>
              <w:pStyle w:val="TableTextBase"/>
              <w:spacing w:after="0"/>
              <w:rPr>
                <w:rStyle w:val="normaltextrun"/>
                <w:rFonts w:cs="Arial"/>
                <w:b/>
                <w:bCs/>
                <w:color w:val="000000"/>
                <w:sz w:val="16"/>
                <w:szCs w:val="16"/>
              </w:rPr>
            </w:pPr>
            <w:r w:rsidRPr="009D05D4">
              <w:rPr>
                <w:rStyle w:val="eop"/>
                <w:rFonts w:cs="Arial"/>
                <w:color w:val="000000"/>
                <w:sz w:val="16"/>
                <w:szCs w:val="16"/>
              </w:rPr>
              <w:t xml:space="preserve">We will increase </w:t>
            </w:r>
            <w:r>
              <w:rPr>
                <w:rStyle w:val="eop"/>
                <w:rFonts w:cs="Arial"/>
                <w:color w:val="000000"/>
                <w:sz w:val="16"/>
                <w:szCs w:val="16"/>
              </w:rPr>
              <w:t>o</w:t>
            </w:r>
            <w:r>
              <w:rPr>
                <w:rStyle w:val="eop"/>
                <w:color w:val="000000"/>
                <w:sz w:val="16"/>
                <w:szCs w:val="16"/>
              </w:rPr>
              <w:t>ur digitisation capacity.</w:t>
            </w:r>
          </w:p>
        </w:tc>
        <w:tc>
          <w:tcPr>
            <w:tcW w:w="2315" w:type="pct"/>
            <w:tcBorders>
              <w:top w:val="single" w:sz="4" w:space="0" w:color="auto"/>
              <w:left w:val="single" w:sz="4" w:space="0" w:color="auto"/>
              <w:bottom w:val="single" w:sz="4" w:space="0" w:color="auto"/>
            </w:tcBorders>
          </w:tcPr>
          <w:p w14:paraId="425E47FE" w14:textId="77777777" w:rsidR="001C0F49" w:rsidRPr="00D60DDD" w:rsidRDefault="00D60DDD" w:rsidP="005054A8">
            <w:pPr>
              <w:pStyle w:val="paragraph"/>
              <w:spacing w:before="60" w:beforeAutospacing="0" w:after="60" w:afterAutospacing="0"/>
              <w:textAlignment w:val="baseline"/>
              <w:rPr>
                <w:rStyle w:val="normaltextrun"/>
                <w:rFonts w:ascii="Arial" w:hAnsi="Arial" w:cs="Arial"/>
                <w:sz w:val="16"/>
                <w:szCs w:val="16"/>
              </w:rPr>
            </w:pPr>
            <w:r w:rsidRPr="00D60DDD">
              <w:rPr>
                <w:rStyle w:val="eop"/>
                <w:rFonts w:ascii="Arial" w:hAnsi="Arial" w:cs="Arial"/>
                <w:sz w:val="16"/>
                <w:szCs w:val="16"/>
              </w:rPr>
              <w:t xml:space="preserve">Actual: </w:t>
            </w:r>
            <w:r w:rsidR="001C0F49" w:rsidRPr="003F552F">
              <w:rPr>
                <w:rStyle w:val="normaltextrun"/>
                <w:rFonts w:ascii="Arial" w:hAnsi="Arial" w:cs="Arial"/>
                <w:sz w:val="16"/>
                <w:szCs w:val="16"/>
              </w:rPr>
              <w:t xml:space="preserve">Substantially achieved target: 24,616 </w:t>
            </w:r>
            <w:r w:rsidR="001C0F49" w:rsidRPr="00D60DDD">
              <w:rPr>
                <w:rStyle w:val="normaltextrun"/>
                <w:rFonts w:ascii="Arial" w:hAnsi="Arial" w:cs="Arial"/>
                <w:sz w:val="16"/>
                <w:szCs w:val="16"/>
              </w:rPr>
              <w:t>items digitised</w:t>
            </w:r>
          </w:p>
          <w:p w14:paraId="5087E3B7" w14:textId="4456829D" w:rsidR="00D60DDD" w:rsidRPr="009F6E01" w:rsidRDefault="00D60DDD" w:rsidP="005054A8">
            <w:pPr>
              <w:pStyle w:val="paragraph"/>
              <w:spacing w:before="60" w:beforeAutospacing="0" w:after="60" w:afterAutospacing="0"/>
              <w:textAlignment w:val="baseline"/>
              <w:rPr>
                <w:rStyle w:val="normaltextrun"/>
                <w:rFonts w:ascii="Arial" w:hAnsi="Arial" w:cs="Arial"/>
                <w:bCs/>
                <w:sz w:val="16"/>
                <w:szCs w:val="16"/>
              </w:rPr>
            </w:pPr>
            <w:r w:rsidRPr="00D60DDD">
              <w:rPr>
                <w:rStyle w:val="normaltextrun"/>
                <w:rFonts w:ascii="Arial" w:hAnsi="Arial" w:cs="Arial"/>
                <w:sz w:val="16"/>
                <w:szCs w:val="16"/>
              </w:rPr>
              <w:t>Target not met</w:t>
            </w:r>
          </w:p>
        </w:tc>
      </w:tr>
      <w:tr w:rsidR="001C0F49" w:rsidRPr="001B2F81" w14:paraId="3C00D14F" w14:textId="77777777" w:rsidTr="00CE2D49">
        <w:trPr>
          <w:trHeight w:val="642"/>
        </w:trPr>
        <w:tc>
          <w:tcPr>
            <w:tcW w:w="1019" w:type="pct"/>
            <w:tcBorders>
              <w:top w:val="nil"/>
              <w:bottom w:val="nil"/>
              <w:right w:val="single" w:sz="4" w:space="0" w:color="auto"/>
            </w:tcBorders>
          </w:tcPr>
          <w:p w14:paraId="5FFEC696" w14:textId="77777777" w:rsidR="001C0F49" w:rsidRPr="00160C23" w:rsidRDefault="001C0F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4C154900" w14:textId="77777777" w:rsidR="001C0F49" w:rsidRPr="009D05D4" w:rsidRDefault="001C0F49" w:rsidP="005054A8">
            <w:pPr>
              <w:pStyle w:val="TableTextBase"/>
              <w:rPr>
                <w:rStyle w:val="normaltextrun"/>
                <w:rFonts w:cs="Arial"/>
                <w:b/>
                <w:bCs/>
                <w:color w:val="000000"/>
                <w:sz w:val="16"/>
                <w:szCs w:val="16"/>
              </w:rPr>
            </w:pPr>
            <w:r w:rsidRPr="009D05D4">
              <w:rPr>
                <w:rStyle w:val="normaltextrun"/>
                <w:rFonts w:cs="Arial"/>
                <w:b/>
                <w:bCs/>
                <w:color w:val="000000"/>
                <w:sz w:val="16"/>
                <w:szCs w:val="16"/>
                <w:shd w:val="clear" w:color="auto" w:fill="FFFFFF"/>
              </w:rPr>
              <w:t>Engage and Celebrate</w:t>
            </w:r>
            <w:r w:rsidRPr="009D05D4">
              <w:rPr>
                <w:rStyle w:val="eop"/>
                <w:rFonts w:cs="Arial"/>
                <w:b/>
                <w:bCs/>
                <w:color w:val="000000"/>
                <w:sz w:val="16"/>
                <w:szCs w:val="16"/>
                <w:shd w:val="clear" w:color="auto" w:fill="FFFFFF"/>
              </w:rPr>
              <w:t> </w:t>
            </w:r>
            <w:r w:rsidRPr="009D05D4">
              <w:rPr>
                <w:rStyle w:val="eop"/>
                <w:rFonts w:cs="Arial"/>
                <w:b/>
                <w:bCs/>
                <w:color w:val="000000"/>
                <w:sz w:val="16"/>
                <w:szCs w:val="16"/>
                <w:shd w:val="clear" w:color="auto" w:fill="FFFFFF"/>
              </w:rPr>
              <w:br/>
            </w:r>
            <w:r w:rsidRPr="009D05D4">
              <w:rPr>
                <w:rFonts w:cs="Arial"/>
                <w:color w:val="000000"/>
                <w:sz w:val="16"/>
                <w:szCs w:val="16"/>
              </w:rPr>
              <w:t>W</w:t>
            </w:r>
            <w:r w:rsidRPr="009D05D4">
              <w:rPr>
                <w:rFonts w:cs="Arial"/>
                <w:sz w:val="16"/>
                <w:szCs w:val="16"/>
              </w:rPr>
              <w:t>e will attract in person visitors</w:t>
            </w:r>
            <w:r>
              <w:rPr>
                <w:rFonts w:cs="Arial"/>
                <w:sz w:val="16"/>
                <w:szCs w:val="16"/>
              </w:rPr>
              <w:t xml:space="preserve"> to experience Australian audio</w:t>
            </w:r>
            <w:r w:rsidRPr="009D05D4">
              <w:rPr>
                <w:rFonts w:cs="Arial"/>
                <w:sz w:val="16"/>
                <w:szCs w:val="16"/>
              </w:rPr>
              <w:t xml:space="preserve">visual culture and history. </w:t>
            </w:r>
          </w:p>
        </w:tc>
        <w:tc>
          <w:tcPr>
            <w:tcW w:w="2315" w:type="pct"/>
            <w:tcBorders>
              <w:top w:val="single" w:sz="4" w:space="0" w:color="auto"/>
              <w:left w:val="single" w:sz="4" w:space="0" w:color="auto"/>
              <w:bottom w:val="single" w:sz="4" w:space="0" w:color="auto"/>
            </w:tcBorders>
          </w:tcPr>
          <w:p w14:paraId="679E5D0A" w14:textId="312F3401" w:rsidR="001C0F49" w:rsidRPr="00AB71B2" w:rsidRDefault="00D60DDD" w:rsidP="005054A8">
            <w:pPr>
              <w:pStyle w:val="paragraph"/>
              <w:spacing w:before="60" w:beforeAutospacing="0" w:after="60" w:afterAutospacing="0"/>
              <w:textAlignment w:val="baseline"/>
              <w:rPr>
                <w:rFonts w:ascii="Arial" w:hAnsi="Arial" w:cs="Arial"/>
                <w:sz w:val="16"/>
                <w:szCs w:val="16"/>
              </w:rPr>
            </w:pPr>
            <w:r w:rsidRPr="00D60DDD">
              <w:rPr>
                <w:rStyle w:val="eop"/>
                <w:rFonts w:ascii="Arial" w:hAnsi="Arial" w:cs="Arial"/>
                <w:sz w:val="16"/>
                <w:szCs w:val="16"/>
              </w:rPr>
              <w:t xml:space="preserve">Actual: </w:t>
            </w:r>
            <w:r w:rsidR="001C0F49" w:rsidRPr="003F552F">
              <w:rPr>
                <w:rStyle w:val="normaltextrun"/>
                <w:rFonts w:ascii="Arial" w:hAnsi="Arial" w:cs="Arial"/>
                <w:sz w:val="16"/>
                <w:szCs w:val="16"/>
              </w:rPr>
              <w:t>Partially achieved target</w:t>
            </w:r>
            <w:r w:rsidR="001C0F49" w:rsidRPr="00AB71B2">
              <w:rPr>
                <w:rStyle w:val="eop"/>
                <w:rFonts w:ascii="Arial" w:hAnsi="Arial" w:cs="Arial"/>
                <w:sz w:val="16"/>
                <w:szCs w:val="16"/>
              </w:rPr>
              <w:t xml:space="preserve">: </w:t>
            </w:r>
            <w:r w:rsidR="001C0F49" w:rsidRPr="003F552F">
              <w:rPr>
                <w:rStyle w:val="eop"/>
                <w:rFonts w:ascii="Arial" w:hAnsi="Arial" w:cs="Arial"/>
                <w:sz w:val="16"/>
                <w:szCs w:val="16"/>
              </w:rPr>
              <w:t>58,869 in person visitors</w:t>
            </w:r>
          </w:p>
          <w:p w14:paraId="416432E2" w14:textId="276EF169" w:rsidR="001C0F49" w:rsidRPr="006013C7" w:rsidRDefault="00D60DDD" w:rsidP="005054A8">
            <w:pPr>
              <w:pStyle w:val="paragraph"/>
              <w:spacing w:before="60" w:beforeAutospacing="0" w:after="60" w:afterAutospacing="0"/>
              <w:textAlignment w:val="baseline"/>
              <w:rPr>
                <w:rStyle w:val="normaltextrun"/>
                <w:rFonts w:ascii="Arial" w:hAnsi="Arial" w:cs="Arial"/>
                <w:sz w:val="16"/>
                <w:szCs w:val="16"/>
              </w:rPr>
            </w:pPr>
            <w:r w:rsidRPr="00D60DDD">
              <w:rPr>
                <w:rStyle w:val="normaltextrun"/>
                <w:rFonts w:ascii="Arial" w:hAnsi="Arial" w:cs="Arial"/>
                <w:sz w:val="16"/>
                <w:szCs w:val="16"/>
              </w:rPr>
              <w:t>Target not met</w:t>
            </w:r>
          </w:p>
        </w:tc>
      </w:tr>
      <w:tr w:rsidR="001C0F49" w:rsidRPr="001B2F81" w14:paraId="0719F78A" w14:textId="77777777" w:rsidTr="00CE2D49">
        <w:trPr>
          <w:trHeight w:val="617"/>
        </w:trPr>
        <w:tc>
          <w:tcPr>
            <w:tcW w:w="1019" w:type="pct"/>
            <w:tcBorders>
              <w:top w:val="nil"/>
              <w:bottom w:val="nil"/>
              <w:right w:val="single" w:sz="4" w:space="0" w:color="auto"/>
            </w:tcBorders>
          </w:tcPr>
          <w:p w14:paraId="066A88F0" w14:textId="77777777" w:rsidR="001C0F49" w:rsidRPr="00160C23" w:rsidRDefault="001C0F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40140C5F" w14:textId="77777777" w:rsidR="001C0F49" w:rsidRPr="009D05D4" w:rsidRDefault="001C0F49" w:rsidP="005054A8">
            <w:pPr>
              <w:pStyle w:val="TableTextBase"/>
              <w:rPr>
                <w:rStyle w:val="normaltextrun"/>
                <w:rFonts w:cs="Arial"/>
                <w:b/>
                <w:bCs/>
                <w:color w:val="000000"/>
                <w:sz w:val="16"/>
                <w:szCs w:val="16"/>
              </w:rPr>
            </w:pPr>
            <w:r w:rsidRPr="00F67399">
              <w:rPr>
                <w:rFonts w:cs="Arial"/>
                <w:iCs/>
                <w:sz w:val="16"/>
                <w:szCs w:val="16"/>
              </w:rPr>
              <w:t>We will engage audiences online.</w:t>
            </w:r>
          </w:p>
        </w:tc>
        <w:tc>
          <w:tcPr>
            <w:tcW w:w="2315" w:type="pct"/>
            <w:tcBorders>
              <w:top w:val="single" w:sz="4" w:space="0" w:color="auto"/>
              <w:left w:val="single" w:sz="4" w:space="0" w:color="auto"/>
              <w:bottom w:val="single" w:sz="4" w:space="0" w:color="auto"/>
            </w:tcBorders>
          </w:tcPr>
          <w:p w14:paraId="5B862543" w14:textId="77777777" w:rsidR="001C0F49" w:rsidRDefault="00D60DDD" w:rsidP="005054A8">
            <w:pPr>
              <w:pStyle w:val="paragraph"/>
              <w:spacing w:before="60" w:beforeAutospacing="0" w:after="60" w:afterAutospacing="0"/>
              <w:textAlignment w:val="baseline"/>
              <w:rPr>
                <w:rStyle w:val="normaltextrun"/>
                <w:rFonts w:ascii="Arial" w:hAnsi="Arial" w:cs="Arial"/>
                <w:sz w:val="16"/>
                <w:szCs w:val="16"/>
              </w:rPr>
            </w:pPr>
            <w:r w:rsidRPr="00D60DDD">
              <w:rPr>
                <w:rStyle w:val="eop"/>
                <w:rFonts w:ascii="Arial" w:hAnsi="Arial" w:cs="Arial"/>
                <w:sz w:val="16"/>
                <w:szCs w:val="16"/>
              </w:rPr>
              <w:t xml:space="preserve">Actual: </w:t>
            </w:r>
            <w:r w:rsidR="001C0F49" w:rsidRPr="003F552F">
              <w:rPr>
                <w:rStyle w:val="normaltextrun"/>
                <w:rFonts w:ascii="Arial" w:hAnsi="Arial" w:cs="Arial"/>
                <w:sz w:val="16"/>
                <w:szCs w:val="16"/>
              </w:rPr>
              <w:t>28.5 million online engagements</w:t>
            </w:r>
          </w:p>
          <w:p w14:paraId="5C2B604B" w14:textId="3BB35318" w:rsidR="00D60DDD" w:rsidRPr="006013C7" w:rsidRDefault="00D60DDD" w:rsidP="005054A8">
            <w:pPr>
              <w:pStyle w:val="paragraph"/>
              <w:spacing w:before="60" w:beforeAutospacing="0" w:after="60" w:afterAutospacing="0"/>
              <w:textAlignment w:val="baseline"/>
              <w:rPr>
                <w:rStyle w:val="normaltextrun"/>
                <w:rFonts w:ascii="Arial" w:hAnsi="Arial" w:cs="Arial"/>
                <w:sz w:val="16"/>
                <w:szCs w:val="16"/>
              </w:rPr>
            </w:pPr>
            <w:r>
              <w:rPr>
                <w:rFonts w:ascii="Arial" w:hAnsi="Arial" w:cs="Arial"/>
                <w:bCs/>
                <w:sz w:val="16"/>
                <w:szCs w:val="16"/>
              </w:rPr>
              <w:t>Target met</w:t>
            </w:r>
          </w:p>
        </w:tc>
      </w:tr>
      <w:tr w:rsidR="001C0F49" w:rsidRPr="001B2F81" w14:paraId="3B392D8D" w14:textId="77777777" w:rsidTr="00CE2D49">
        <w:trPr>
          <w:trHeight w:val="642"/>
        </w:trPr>
        <w:tc>
          <w:tcPr>
            <w:tcW w:w="1019" w:type="pct"/>
            <w:tcBorders>
              <w:top w:val="nil"/>
              <w:bottom w:val="single" w:sz="4" w:space="0" w:color="auto"/>
              <w:right w:val="single" w:sz="4" w:space="0" w:color="auto"/>
            </w:tcBorders>
          </w:tcPr>
          <w:p w14:paraId="0A3A17E4" w14:textId="77777777" w:rsidR="001C0F49" w:rsidRPr="00160C23" w:rsidRDefault="001C0F49" w:rsidP="005054A8">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71B3467D" w14:textId="77777777" w:rsidR="001C0F49" w:rsidRPr="009D05D4" w:rsidRDefault="001C0F49" w:rsidP="005054A8">
            <w:pPr>
              <w:pStyle w:val="TableTextBase"/>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Educate and Empower</w:t>
            </w:r>
            <w:r w:rsidRPr="009D05D4">
              <w:rPr>
                <w:rStyle w:val="eop"/>
                <w:rFonts w:cs="Arial"/>
                <w:b/>
                <w:bCs/>
                <w:color w:val="000000"/>
                <w:sz w:val="16"/>
                <w:szCs w:val="16"/>
                <w:shd w:val="clear" w:color="auto" w:fill="FFFFFF"/>
              </w:rPr>
              <w:t> </w:t>
            </w:r>
          </w:p>
          <w:p w14:paraId="05A42040" w14:textId="77777777" w:rsidR="001C0F49" w:rsidRPr="009D05D4" w:rsidRDefault="001C0F49" w:rsidP="005054A8">
            <w:pPr>
              <w:pStyle w:val="TableTextBase"/>
              <w:rPr>
                <w:rStyle w:val="normaltextrun"/>
                <w:rFonts w:cs="Arial"/>
                <w:b/>
                <w:bCs/>
                <w:color w:val="000000"/>
                <w:sz w:val="16"/>
                <w:szCs w:val="16"/>
              </w:rPr>
            </w:pPr>
            <w:r w:rsidRPr="009D05D4">
              <w:rPr>
                <w:rStyle w:val="eop"/>
                <w:rFonts w:cs="Arial"/>
                <w:color w:val="000000"/>
                <w:sz w:val="16"/>
                <w:szCs w:val="16"/>
                <w:shd w:val="clear" w:color="auto" w:fill="FFFFFF"/>
              </w:rPr>
              <w:t xml:space="preserve">We will provide education programs on collection material. </w:t>
            </w:r>
          </w:p>
        </w:tc>
        <w:tc>
          <w:tcPr>
            <w:tcW w:w="2315" w:type="pct"/>
            <w:tcBorders>
              <w:top w:val="single" w:sz="4" w:space="0" w:color="auto"/>
              <w:left w:val="single" w:sz="4" w:space="0" w:color="auto"/>
              <w:bottom w:val="single" w:sz="4" w:space="0" w:color="auto"/>
            </w:tcBorders>
          </w:tcPr>
          <w:p w14:paraId="4CBE6310" w14:textId="77777777" w:rsidR="001C0F49" w:rsidRDefault="00D60DDD" w:rsidP="005054A8">
            <w:pPr>
              <w:pStyle w:val="paragraph"/>
              <w:spacing w:before="60" w:beforeAutospacing="0" w:after="60" w:afterAutospacing="0"/>
              <w:textAlignment w:val="baseline"/>
              <w:rPr>
                <w:rStyle w:val="normaltextrun"/>
                <w:rFonts w:ascii="Arial" w:hAnsi="Arial" w:cs="Arial"/>
                <w:sz w:val="16"/>
                <w:szCs w:val="16"/>
              </w:rPr>
            </w:pPr>
            <w:r w:rsidRPr="00D60DDD">
              <w:rPr>
                <w:rStyle w:val="eop"/>
                <w:rFonts w:ascii="Arial" w:hAnsi="Arial" w:cs="Arial"/>
                <w:sz w:val="16"/>
                <w:szCs w:val="16"/>
              </w:rPr>
              <w:t xml:space="preserve">Actual: </w:t>
            </w:r>
            <w:r w:rsidR="001C0F49" w:rsidRPr="00AB71B2">
              <w:rPr>
                <w:rStyle w:val="normaltextrun"/>
                <w:rFonts w:ascii="Arial" w:hAnsi="Arial" w:cs="Arial"/>
                <w:sz w:val="16"/>
                <w:szCs w:val="16"/>
              </w:rPr>
              <w:t>9 education programs offered.</w:t>
            </w:r>
          </w:p>
          <w:p w14:paraId="0475EE07" w14:textId="477A2941" w:rsidR="00D60DDD" w:rsidRPr="009F6E01" w:rsidRDefault="00D60DDD" w:rsidP="005054A8">
            <w:pPr>
              <w:pStyle w:val="paragraph"/>
              <w:spacing w:before="60" w:beforeAutospacing="0" w:after="60" w:afterAutospacing="0"/>
              <w:textAlignment w:val="baseline"/>
              <w:rPr>
                <w:rStyle w:val="normaltextrun"/>
                <w:rFonts w:ascii="Arial" w:hAnsi="Arial" w:cs="Arial"/>
                <w:bCs/>
                <w:sz w:val="16"/>
                <w:szCs w:val="16"/>
              </w:rPr>
            </w:pPr>
            <w:r>
              <w:rPr>
                <w:rFonts w:ascii="Arial" w:hAnsi="Arial" w:cs="Arial"/>
                <w:bCs/>
                <w:sz w:val="16"/>
                <w:szCs w:val="16"/>
              </w:rPr>
              <w:t>Target met</w:t>
            </w:r>
          </w:p>
        </w:tc>
      </w:tr>
    </w:tbl>
    <w:p w14:paraId="1B955E1B" w14:textId="77777777" w:rsidR="001C0F49" w:rsidRDefault="001C0F49" w:rsidP="005054A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566"/>
        <w:gridCol w:w="3565"/>
      </w:tblGrid>
      <w:tr w:rsidR="001C0F49" w:rsidRPr="00160C23" w14:paraId="3C411B5B" w14:textId="77777777" w:rsidTr="007A2294">
        <w:trPr>
          <w:trHeight w:val="258"/>
          <w:tblHeader/>
        </w:trPr>
        <w:tc>
          <w:tcPr>
            <w:tcW w:w="1019" w:type="pct"/>
            <w:tcBorders>
              <w:top w:val="double" w:sz="4" w:space="0" w:color="auto"/>
              <w:bottom w:val="single" w:sz="4" w:space="0" w:color="auto"/>
              <w:right w:val="single" w:sz="4" w:space="0" w:color="auto"/>
            </w:tcBorders>
          </w:tcPr>
          <w:p w14:paraId="4C47EA27" w14:textId="77777777" w:rsidR="001C0F49" w:rsidRPr="00160C23" w:rsidRDefault="001C0F49" w:rsidP="00293BD0">
            <w:pPr>
              <w:pStyle w:val="TableTextBase"/>
              <w:rPr>
                <w:b/>
                <w:sz w:val="16"/>
                <w:szCs w:val="16"/>
              </w:rPr>
            </w:pPr>
            <w:r w:rsidRPr="00160C23">
              <w:rPr>
                <w:b/>
                <w:sz w:val="16"/>
                <w:szCs w:val="16"/>
              </w:rPr>
              <w:lastRenderedPageBreak/>
              <w:t>Year</w:t>
            </w:r>
          </w:p>
        </w:tc>
        <w:tc>
          <w:tcPr>
            <w:tcW w:w="1666" w:type="pct"/>
            <w:tcBorders>
              <w:top w:val="double" w:sz="4" w:space="0" w:color="auto"/>
              <w:left w:val="single" w:sz="4" w:space="0" w:color="auto"/>
              <w:bottom w:val="single" w:sz="4" w:space="0" w:color="auto"/>
              <w:right w:val="single" w:sz="4" w:space="0" w:color="auto"/>
            </w:tcBorders>
          </w:tcPr>
          <w:p w14:paraId="7DEECAC8"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4CE65B15" w14:textId="77777777" w:rsidR="001C0F49" w:rsidRPr="00160C23" w:rsidRDefault="001C0F49" w:rsidP="00293BD0">
            <w:pPr>
              <w:pStyle w:val="TableTextBase"/>
              <w:rPr>
                <w:rFonts w:cs="Arial"/>
                <w:b/>
                <w:sz w:val="16"/>
                <w:szCs w:val="16"/>
              </w:rPr>
            </w:pPr>
            <w:r w:rsidRPr="00160C23">
              <w:rPr>
                <w:rFonts w:cs="Arial"/>
                <w:b/>
                <w:sz w:val="16"/>
                <w:szCs w:val="16"/>
              </w:rPr>
              <w:t>Expected Performance Results</w:t>
            </w:r>
          </w:p>
        </w:tc>
      </w:tr>
      <w:tr w:rsidR="001C0F49" w:rsidRPr="001B2F81" w14:paraId="5E7B6E01" w14:textId="77777777" w:rsidTr="007A2294">
        <w:trPr>
          <w:trHeight w:val="642"/>
        </w:trPr>
        <w:tc>
          <w:tcPr>
            <w:tcW w:w="1019" w:type="pct"/>
            <w:tcBorders>
              <w:top w:val="single" w:sz="4" w:space="0" w:color="auto"/>
              <w:bottom w:val="nil"/>
              <w:right w:val="single" w:sz="4" w:space="0" w:color="auto"/>
            </w:tcBorders>
          </w:tcPr>
          <w:p w14:paraId="28C34D06" w14:textId="29B33FF0" w:rsidR="001C0F49" w:rsidRPr="00160C23" w:rsidRDefault="001C0F49" w:rsidP="00293BD0">
            <w:pPr>
              <w:pStyle w:val="TableTextBase"/>
              <w:rPr>
                <w:sz w:val="16"/>
                <w:szCs w:val="16"/>
              </w:rPr>
            </w:pPr>
            <w:r>
              <w:rPr>
                <w:sz w:val="16"/>
                <w:szCs w:val="16"/>
              </w:rPr>
              <w:t>Prior</w:t>
            </w:r>
            <w:r w:rsidRPr="00160C23">
              <w:rPr>
                <w:sz w:val="16"/>
                <w:szCs w:val="16"/>
              </w:rPr>
              <w:t xml:space="preserve"> year</w:t>
            </w:r>
            <w:r w:rsidR="007A2294">
              <w:rPr>
                <w:sz w:val="16"/>
                <w:szCs w:val="16"/>
              </w:rPr>
              <w:br/>
            </w:r>
            <w:r w:rsidRPr="00160C23">
              <w:rPr>
                <w:sz w:val="16"/>
                <w:szCs w:val="16"/>
              </w:rPr>
              <w:t>2021-22</w:t>
            </w:r>
            <w:r>
              <w:rPr>
                <w:sz w:val="16"/>
                <w:szCs w:val="16"/>
              </w:rPr>
              <w:t xml:space="preserve"> cont.</w:t>
            </w:r>
          </w:p>
        </w:tc>
        <w:tc>
          <w:tcPr>
            <w:tcW w:w="1666" w:type="pct"/>
            <w:tcBorders>
              <w:top w:val="single" w:sz="4" w:space="0" w:color="auto"/>
              <w:left w:val="single" w:sz="4" w:space="0" w:color="auto"/>
              <w:bottom w:val="single" w:sz="4" w:space="0" w:color="auto"/>
              <w:right w:val="single" w:sz="4" w:space="0" w:color="auto"/>
            </w:tcBorders>
          </w:tcPr>
          <w:p w14:paraId="676EA649" w14:textId="77777777" w:rsidR="001C0F49" w:rsidRPr="009D05D4" w:rsidRDefault="001C0F49" w:rsidP="00293BD0">
            <w:pPr>
              <w:pStyle w:val="TableTextBase"/>
              <w:spacing w:after="0"/>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Innovate and Collaborate</w:t>
            </w:r>
            <w:r w:rsidRPr="009D05D4">
              <w:rPr>
                <w:rStyle w:val="eop"/>
                <w:rFonts w:cs="Arial"/>
                <w:b/>
                <w:bCs/>
                <w:color w:val="000000"/>
                <w:sz w:val="16"/>
                <w:szCs w:val="16"/>
                <w:shd w:val="clear" w:color="auto" w:fill="FFFFFF"/>
              </w:rPr>
              <w:t> </w:t>
            </w:r>
          </w:p>
          <w:p w14:paraId="1AEE26D3" w14:textId="77777777" w:rsidR="001C0F49" w:rsidRPr="00D51096" w:rsidRDefault="001C0F49" w:rsidP="00293BD0">
            <w:pPr>
              <w:pStyle w:val="TableTextBase"/>
              <w:rPr>
                <w:rStyle w:val="normaltextrun"/>
                <w:rFonts w:cs="Arial"/>
                <w:color w:val="000000"/>
                <w:sz w:val="16"/>
                <w:szCs w:val="16"/>
                <w:shd w:val="clear" w:color="auto" w:fill="FFFFFF"/>
              </w:rPr>
            </w:pPr>
            <w:r w:rsidRPr="009D05D4">
              <w:rPr>
                <w:rStyle w:val="eop"/>
                <w:rFonts w:cs="Arial"/>
                <w:color w:val="000000"/>
                <w:sz w:val="16"/>
                <w:szCs w:val="16"/>
                <w:shd w:val="clear" w:color="auto" w:fill="FFFFFF"/>
              </w:rPr>
              <w:t>We will build and maintain strong relationships with peers in the galleries, librarie</w:t>
            </w:r>
            <w:r>
              <w:rPr>
                <w:rStyle w:val="eop"/>
                <w:rFonts w:cs="Arial"/>
                <w:color w:val="000000"/>
                <w:sz w:val="16"/>
                <w:szCs w:val="16"/>
                <w:shd w:val="clear" w:color="auto" w:fill="FFFFFF"/>
              </w:rPr>
              <w:t>s, archives and museums sector.</w:t>
            </w:r>
          </w:p>
        </w:tc>
        <w:tc>
          <w:tcPr>
            <w:tcW w:w="2315" w:type="pct"/>
            <w:tcBorders>
              <w:top w:val="single" w:sz="4" w:space="0" w:color="auto"/>
              <w:left w:val="single" w:sz="4" w:space="0" w:color="auto"/>
              <w:bottom w:val="single" w:sz="4" w:space="0" w:color="auto"/>
            </w:tcBorders>
          </w:tcPr>
          <w:p w14:paraId="69677A17" w14:textId="397165BD" w:rsidR="001C0F49" w:rsidRDefault="00D60DDD" w:rsidP="00293BD0">
            <w:pPr>
              <w:pStyle w:val="TableTextBase"/>
              <w:rPr>
                <w:rStyle w:val="normaltextrun"/>
                <w:rFonts w:eastAsia="Calibri" w:cs="Arial"/>
                <w:color w:val="000000"/>
                <w:sz w:val="16"/>
                <w:szCs w:val="16"/>
                <w:shd w:val="clear" w:color="auto" w:fill="FFFFFF"/>
              </w:rPr>
            </w:pPr>
            <w:r w:rsidRPr="00D60DDD">
              <w:rPr>
                <w:rStyle w:val="eop"/>
                <w:rFonts w:cs="Arial"/>
                <w:sz w:val="16"/>
                <w:szCs w:val="16"/>
              </w:rPr>
              <w:t xml:space="preserve">Actual: </w:t>
            </w:r>
            <w:r w:rsidR="001C0F49" w:rsidRPr="009D05D4">
              <w:rPr>
                <w:rStyle w:val="normaltextrun"/>
                <w:rFonts w:eastAsia="Calibri" w:cs="Arial"/>
                <w:color w:val="000000"/>
                <w:sz w:val="16"/>
                <w:szCs w:val="16"/>
                <w:shd w:val="clear" w:color="auto" w:fill="FFFFFF"/>
              </w:rPr>
              <w:t>6 relationships built and maintained</w:t>
            </w:r>
            <w:r w:rsidR="001C0F49">
              <w:rPr>
                <w:rStyle w:val="normaltextrun"/>
                <w:rFonts w:eastAsia="Calibri" w:cs="Arial"/>
                <w:color w:val="000000"/>
                <w:sz w:val="16"/>
                <w:szCs w:val="16"/>
                <w:shd w:val="clear" w:color="auto" w:fill="FFFFFF"/>
              </w:rPr>
              <w:t>.</w:t>
            </w:r>
          </w:p>
          <w:p w14:paraId="3D541A22" w14:textId="37E15C08" w:rsidR="00D60DDD" w:rsidRPr="00313024" w:rsidRDefault="00D60DDD" w:rsidP="00293BD0">
            <w:pPr>
              <w:pStyle w:val="TableTextBase"/>
              <w:rPr>
                <w:rStyle w:val="normaltextrun"/>
                <w:rFonts w:cs="Arial"/>
                <w:color w:val="000000"/>
                <w:sz w:val="16"/>
                <w:szCs w:val="16"/>
                <w:shd w:val="clear" w:color="auto" w:fill="FFFFFF"/>
              </w:rPr>
            </w:pPr>
            <w:r>
              <w:rPr>
                <w:rFonts w:cs="Arial"/>
                <w:bCs/>
                <w:sz w:val="16"/>
                <w:szCs w:val="16"/>
              </w:rPr>
              <w:t>Target met</w:t>
            </w:r>
          </w:p>
        </w:tc>
      </w:tr>
      <w:tr w:rsidR="001C0F49" w:rsidRPr="001B2F81" w14:paraId="09CDEF1E" w14:textId="77777777" w:rsidTr="007A2294">
        <w:trPr>
          <w:trHeight w:val="642"/>
        </w:trPr>
        <w:tc>
          <w:tcPr>
            <w:tcW w:w="1019" w:type="pct"/>
            <w:tcBorders>
              <w:top w:val="nil"/>
              <w:bottom w:val="single" w:sz="4" w:space="0" w:color="auto"/>
              <w:right w:val="single" w:sz="4" w:space="0" w:color="auto"/>
            </w:tcBorders>
          </w:tcPr>
          <w:p w14:paraId="40380C88" w14:textId="77777777" w:rsidR="001C0F49" w:rsidRPr="00160C23" w:rsidRDefault="001C0F49" w:rsidP="00293BD0">
            <w:pPr>
              <w:pStyle w:val="TableTextBase"/>
              <w:rPr>
                <w:sz w:val="16"/>
                <w:szCs w:val="16"/>
              </w:rPr>
            </w:pPr>
          </w:p>
        </w:tc>
        <w:tc>
          <w:tcPr>
            <w:tcW w:w="1666" w:type="pct"/>
            <w:tcBorders>
              <w:top w:val="single" w:sz="4" w:space="0" w:color="auto"/>
              <w:left w:val="single" w:sz="4" w:space="0" w:color="auto"/>
              <w:bottom w:val="single" w:sz="4" w:space="0" w:color="auto"/>
              <w:right w:val="single" w:sz="4" w:space="0" w:color="auto"/>
            </w:tcBorders>
          </w:tcPr>
          <w:p w14:paraId="41459406" w14:textId="77777777" w:rsidR="001C0F49" w:rsidRPr="009D05D4" w:rsidRDefault="001C0F49" w:rsidP="00293BD0">
            <w:pPr>
              <w:pStyle w:val="TableTextBase"/>
              <w:rPr>
                <w:rStyle w:val="eop"/>
                <w:rFonts w:cs="Arial"/>
                <w:b/>
                <w:bCs/>
                <w:color w:val="000000"/>
                <w:sz w:val="16"/>
                <w:szCs w:val="16"/>
                <w:shd w:val="clear" w:color="auto" w:fill="FFFFFF"/>
              </w:rPr>
            </w:pPr>
            <w:r w:rsidRPr="009D05D4">
              <w:rPr>
                <w:rStyle w:val="normaltextrun"/>
                <w:rFonts w:cs="Arial"/>
                <w:b/>
                <w:bCs/>
                <w:color w:val="000000"/>
                <w:sz w:val="16"/>
                <w:szCs w:val="16"/>
                <w:shd w:val="clear" w:color="auto" w:fill="FFFFFF"/>
              </w:rPr>
              <w:t>Foster and Lead</w:t>
            </w:r>
            <w:r w:rsidRPr="009D05D4">
              <w:rPr>
                <w:rStyle w:val="eop"/>
                <w:rFonts w:cs="Arial"/>
                <w:b/>
                <w:bCs/>
                <w:color w:val="000000"/>
                <w:sz w:val="16"/>
                <w:szCs w:val="16"/>
                <w:shd w:val="clear" w:color="auto" w:fill="FFFFFF"/>
              </w:rPr>
              <w:t> </w:t>
            </w:r>
          </w:p>
          <w:p w14:paraId="254C831F" w14:textId="77777777" w:rsidR="001C0F49" w:rsidRPr="009D05D4" w:rsidRDefault="001C0F49" w:rsidP="00293BD0">
            <w:pPr>
              <w:pStyle w:val="TableTextBase"/>
              <w:rPr>
                <w:rStyle w:val="normaltextrun"/>
                <w:rFonts w:cs="Arial"/>
                <w:b/>
                <w:bCs/>
                <w:color w:val="000000"/>
                <w:sz w:val="16"/>
                <w:szCs w:val="16"/>
              </w:rPr>
            </w:pPr>
            <w:r w:rsidRPr="009D05D4">
              <w:rPr>
                <w:rStyle w:val="eop"/>
                <w:rFonts w:cs="Arial"/>
                <w:color w:val="000000"/>
                <w:sz w:val="16"/>
                <w:szCs w:val="16"/>
                <w:shd w:val="clear" w:color="auto" w:fill="FFFFFF"/>
              </w:rPr>
              <w:t>We will improve our employee engagement score in the APS Employee Census.</w:t>
            </w:r>
          </w:p>
        </w:tc>
        <w:tc>
          <w:tcPr>
            <w:tcW w:w="2315" w:type="pct"/>
            <w:tcBorders>
              <w:top w:val="single" w:sz="4" w:space="0" w:color="auto"/>
              <w:left w:val="single" w:sz="4" w:space="0" w:color="auto"/>
              <w:bottom w:val="single" w:sz="4" w:space="0" w:color="auto"/>
            </w:tcBorders>
          </w:tcPr>
          <w:p w14:paraId="790BAFA4" w14:textId="146F086F" w:rsidR="001C0F49" w:rsidRDefault="00D60DDD" w:rsidP="00293BD0">
            <w:pPr>
              <w:pStyle w:val="paragraph"/>
              <w:spacing w:before="60" w:beforeAutospacing="0" w:after="60" w:afterAutospacing="0"/>
              <w:textAlignment w:val="baseline"/>
              <w:rPr>
                <w:rStyle w:val="normaltextrun"/>
                <w:rFonts w:ascii="Arial" w:hAnsi="Arial" w:cs="Arial"/>
                <w:color w:val="000000"/>
                <w:sz w:val="16"/>
                <w:szCs w:val="16"/>
                <w:shd w:val="clear" w:color="auto" w:fill="FFFFFF"/>
              </w:rPr>
            </w:pPr>
            <w:r w:rsidRPr="00D60DDD">
              <w:rPr>
                <w:rStyle w:val="eop"/>
                <w:rFonts w:ascii="Arial" w:hAnsi="Arial" w:cs="Arial"/>
                <w:sz w:val="16"/>
                <w:szCs w:val="16"/>
              </w:rPr>
              <w:t xml:space="preserve">Actual: </w:t>
            </w:r>
            <w:r w:rsidR="001C0F49" w:rsidRPr="00313024">
              <w:rPr>
                <w:rStyle w:val="normaltextrun"/>
                <w:rFonts w:ascii="Arial" w:hAnsi="Arial" w:cs="Arial"/>
                <w:color w:val="000000"/>
                <w:sz w:val="16"/>
                <w:szCs w:val="16"/>
                <w:shd w:val="clear" w:color="auto" w:fill="FFFFFF"/>
              </w:rPr>
              <w:t>APS Employee Census engagement score remained stable at 75%.</w:t>
            </w:r>
          </w:p>
          <w:p w14:paraId="034F070B" w14:textId="4CD4589A" w:rsidR="00D60DDD" w:rsidRPr="00313024" w:rsidRDefault="00D60DDD" w:rsidP="00293BD0">
            <w:pPr>
              <w:pStyle w:val="paragraph"/>
              <w:spacing w:before="60" w:beforeAutospacing="0" w:after="60" w:afterAutospacing="0"/>
              <w:textAlignment w:val="baseline"/>
              <w:rPr>
                <w:rStyle w:val="normaltextrun"/>
                <w:rFonts w:ascii="Arial" w:hAnsi="Arial" w:cs="Arial"/>
                <w:bCs/>
                <w:sz w:val="16"/>
                <w:szCs w:val="16"/>
              </w:rPr>
            </w:pPr>
            <w:r w:rsidRPr="00D60DDD">
              <w:rPr>
                <w:rFonts w:ascii="Arial" w:hAnsi="Arial" w:cs="Arial"/>
                <w:bCs/>
                <w:sz w:val="16"/>
                <w:szCs w:val="16"/>
              </w:rPr>
              <w:t>Target not</w:t>
            </w:r>
            <w:r>
              <w:rPr>
                <w:rFonts w:ascii="Arial" w:hAnsi="Arial"/>
                <w:bCs/>
              </w:rPr>
              <w:t xml:space="preserve"> </w:t>
            </w:r>
            <w:r>
              <w:rPr>
                <w:rFonts w:ascii="Arial" w:hAnsi="Arial" w:cs="Arial"/>
                <w:bCs/>
                <w:sz w:val="16"/>
                <w:szCs w:val="16"/>
              </w:rPr>
              <w:t>met</w:t>
            </w:r>
          </w:p>
        </w:tc>
      </w:tr>
      <w:tr w:rsidR="001C0F49" w:rsidRPr="00160C23" w14:paraId="79D7161F" w14:textId="77777777" w:rsidTr="007A2294">
        <w:trPr>
          <w:trHeight w:val="258"/>
        </w:trPr>
        <w:tc>
          <w:tcPr>
            <w:tcW w:w="1019" w:type="pct"/>
            <w:tcBorders>
              <w:top w:val="double" w:sz="4" w:space="0" w:color="auto"/>
              <w:bottom w:val="single" w:sz="4" w:space="0" w:color="auto"/>
              <w:right w:val="single" w:sz="4" w:space="0" w:color="auto"/>
            </w:tcBorders>
          </w:tcPr>
          <w:p w14:paraId="3C5AF544" w14:textId="77777777" w:rsidR="001C0F49" w:rsidRPr="00160C23" w:rsidRDefault="001C0F49" w:rsidP="00293BD0">
            <w:pPr>
              <w:pStyle w:val="TableTextBase"/>
              <w:rPr>
                <w:b/>
                <w:sz w:val="16"/>
                <w:szCs w:val="16"/>
              </w:rPr>
            </w:pPr>
            <w:r w:rsidRPr="00160C23">
              <w:rPr>
                <w:b/>
                <w:sz w:val="16"/>
                <w:szCs w:val="16"/>
              </w:rPr>
              <w:t>Year</w:t>
            </w:r>
          </w:p>
        </w:tc>
        <w:tc>
          <w:tcPr>
            <w:tcW w:w="1666" w:type="pct"/>
            <w:tcBorders>
              <w:top w:val="double" w:sz="4" w:space="0" w:color="auto"/>
              <w:left w:val="single" w:sz="4" w:space="0" w:color="auto"/>
              <w:bottom w:val="single" w:sz="4" w:space="0" w:color="auto"/>
              <w:right w:val="single" w:sz="4" w:space="0" w:color="auto"/>
            </w:tcBorders>
          </w:tcPr>
          <w:p w14:paraId="08801859"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3532D30B" w14:textId="77777777" w:rsidR="001C0F49" w:rsidRPr="00160C23" w:rsidRDefault="001C0F49" w:rsidP="00293BD0">
            <w:pPr>
              <w:pStyle w:val="TableTextBase"/>
              <w:rPr>
                <w:rFonts w:cs="Arial"/>
                <w:b/>
                <w:sz w:val="16"/>
                <w:szCs w:val="16"/>
              </w:rPr>
            </w:pPr>
            <w:r>
              <w:rPr>
                <w:b/>
                <w:sz w:val="16"/>
                <w:szCs w:val="16"/>
              </w:rPr>
              <w:t>Planned</w:t>
            </w:r>
            <w:r w:rsidRPr="00160C23">
              <w:rPr>
                <w:b/>
                <w:sz w:val="16"/>
                <w:szCs w:val="16"/>
              </w:rPr>
              <w:t xml:space="preserve"> Performance Results</w:t>
            </w:r>
          </w:p>
        </w:tc>
      </w:tr>
      <w:tr w:rsidR="001C0F49" w:rsidRPr="001B2F81" w14:paraId="42AEDBB9" w14:textId="77777777" w:rsidTr="007A2294">
        <w:trPr>
          <w:trHeight w:val="100"/>
        </w:trPr>
        <w:tc>
          <w:tcPr>
            <w:tcW w:w="1019" w:type="pct"/>
            <w:vMerge w:val="restart"/>
            <w:tcBorders>
              <w:top w:val="single" w:sz="4" w:space="0" w:color="auto"/>
              <w:right w:val="single" w:sz="4" w:space="0" w:color="auto"/>
            </w:tcBorders>
          </w:tcPr>
          <w:p w14:paraId="4B78AE41" w14:textId="77777777" w:rsidR="001C0F49" w:rsidRPr="00CD22AC" w:rsidRDefault="001C0F49" w:rsidP="00293BD0">
            <w:pPr>
              <w:pStyle w:val="TableTextBase"/>
              <w:rPr>
                <w:sz w:val="16"/>
              </w:rPr>
            </w:pPr>
            <w:r>
              <w:rPr>
                <w:sz w:val="16"/>
              </w:rPr>
              <w:t xml:space="preserve">Budget year </w:t>
            </w:r>
            <w:r>
              <w:rPr>
                <w:sz w:val="16"/>
              </w:rPr>
              <w:br/>
              <w:t>2022-</w:t>
            </w:r>
            <w:r w:rsidRPr="00CD22AC">
              <w:rPr>
                <w:sz w:val="16"/>
              </w:rPr>
              <w:t>23</w:t>
            </w:r>
          </w:p>
        </w:tc>
        <w:tc>
          <w:tcPr>
            <w:tcW w:w="1666" w:type="pct"/>
            <w:tcBorders>
              <w:top w:val="single" w:sz="4" w:space="0" w:color="auto"/>
              <w:left w:val="single" w:sz="4" w:space="0" w:color="auto"/>
              <w:bottom w:val="single" w:sz="4" w:space="0" w:color="auto"/>
              <w:right w:val="single" w:sz="4" w:space="0" w:color="auto"/>
            </w:tcBorders>
          </w:tcPr>
          <w:p w14:paraId="6FC1CB5A" w14:textId="77777777" w:rsidR="001C0F49" w:rsidRPr="00344FC8" w:rsidRDefault="001C0F49" w:rsidP="00293BD0">
            <w:pPr>
              <w:pStyle w:val="TableTextBase"/>
              <w:spacing w:after="0"/>
              <w:rPr>
                <w:rStyle w:val="eop"/>
                <w:rFonts w:cs="Arial"/>
                <w:b/>
                <w:bCs/>
                <w:color w:val="000000"/>
                <w:sz w:val="16"/>
                <w:szCs w:val="16"/>
              </w:rPr>
            </w:pPr>
            <w:r w:rsidRPr="00344FC8">
              <w:rPr>
                <w:rStyle w:val="normaltextrun"/>
                <w:rFonts w:eastAsia="Calibri" w:cs="Arial"/>
                <w:b/>
                <w:bCs/>
                <w:color w:val="000000"/>
                <w:sz w:val="16"/>
                <w:szCs w:val="16"/>
              </w:rPr>
              <w:t>Collect and Connect</w:t>
            </w:r>
          </w:p>
          <w:p w14:paraId="78A3306E" w14:textId="77777777" w:rsidR="001C0F49" w:rsidRPr="00AD04F7" w:rsidRDefault="001C0F49" w:rsidP="00293BD0">
            <w:pPr>
              <w:pStyle w:val="TableTextBase"/>
              <w:rPr>
                <w:rFonts w:cs="Arial"/>
                <w:color w:val="000000"/>
                <w:sz w:val="16"/>
                <w:szCs w:val="16"/>
                <w:shd w:val="clear" w:color="auto" w:fill="FFFFFF"/>
              </w:rPr>
            </w:pPr>
            <w:r w:rsidRPr="00344FC8">
              <w:rPr>
                <w:rStyle w:val="eop"/>
                <w:rFonts w:cs="Arial"/>
                <w:color w:val="000000"/>
                <w:sz w:val="16"/>
                <w:szCs w:val="16"/>
              </w:rPr>
              <w:t>W</w:t>
            </w:r>
            <w:r w:rsidRPr="00DB7360">
              <w:rPr>
                <w:rStyle w:val="eop"/>
                <w:sz w:val="16"/>
                <w:szCs w:val="16"/>
              </w:rPr>
              <w:t>e will maintain optimum environmental conditions for the preservation of the physical collection in line with international standards.</w:t>
            </w:r>
          </w:p>
        </w:tc>
        <w:tc>
          <w:tcPr>
            <w:tcW w:w="2315" w:type="pct"/>
            <w:tcBorders>
              <w:top w:val="single" w:sz="4" w:space="0" w:color="auto"/>
              <w:left w:val="single" w:sz="4" w:space="0" w:color="auto"/>
              <w:bottom w:val="single" w:sz="4" w:space="0" w:color="auto"/>
            </w:tcBorders>
          </w:tcPr>
          <w:p w14:paraId="57C1D901" w14:textId="5000BEC5" w:rsidR="001C0F49" w:rsidRPr="00CE2D49" w:rsidRDefault="001C0F49" w:rsidP="00CE2D49">
            <w:pPr>
              <w:pStyle w:val="paragraph"/>
              <w:shd w:val="clear" w:color="auto" w:fill="FFFFFF"/>
              <w:spacing w:before="60" w:beforeAutospacing="0" w:after="0" w:afterAutospacing="0"/>
              <w:textAlignment w:val="baseline"/>
              <w:rPr>
                <w:rFonts w:ascii="Arial" w:hAnsi="Arial" w:cs="Arial"/>
                <w:sz w:val="16"/>
                <w:szCs w:val="16"/>
              </w:rPr>
            </w:pPr>
            <w:r>
              <w:rPr>
                <w:rFonts w:ascii="Arial" w:hAnsi="Arial" w:cs="Arial"/>
                <w:sz w:val="16"/>
                <w:szCs w:val="16"/>
              </w:rPr>
              <w:t>Environmental conditions measured monthly are within the target range set by international standards.</w:t>
            </w:r>
          </w:p>
        </w:tc>
      </w:tr>
      <w:tr w:rsidR="001C0F49" w:rsidRPr="001B2F81" w14:paraId="4A017B41" w14:textId="77777777" w:rsidTr="007A2294">
        <w:trPr>
          <w:trHeight w:val="100"/>
        </w:trPr>
        <w:tc>
          <w:tcPr>
            <w:tcW w:w="1019" w:type="pct"/>
            <w:vMerge/>
            <w:tcBorders>
              <w:right w:val="single" w:sz="4" w:space="0" w:color="auto"/>
            </w:tcBorders>
          </w:tcPr>
          <w:p w14:paraId="49301250"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543B5330" w14:textId="77777777" w:rsidR="001C0F49" w:rsidRPr="00DC5FAE" w:rsidRDefault="001C0F49" w:rsidP="00293BD0">
            <w:pPr>
              <w:pStyle w:val="TableTextBase"/>
              <w:rPr>
                <w:rStyle w:val="normaltextrun"/>
                <w:color w:val="000000"/>
                <w:sz w:val="16"/>
                <w:szCs w:val="16"/>
              </w:rPr>
            </w:pPr>
            <w:r w:rsidRPr="009D05D4">
              <w:rPr>
                <w:rStyle w:val="eop"/>
                <w:rFonts w:cs="Arial"/>
                <w:color w:val="000000"/>
                <w:sz w:val="16"/>
                <w:szCs w:val="16"/>
              </w:rPr>
              <w:t xml:space="preserve">We will increase </w:t>
            </w:r>
            <w:r>
              <w:rPr>
                <w:rStyle w:val="eop"/>
                <w:rFonts w:cs="Arial"/>
                <w:color w:val="000000"/>
                <w:sz w:val="16"/>
                <w:szCs w:val="16"/>
              </w:rPr>
              <w:t>o</w:t>
            </w:r>
            <w:r>
              <w:rPr>
                <w:rStyle w:val="eop"/>
                <w:color w:val="000000"/>
                <w:sz w:val="16"/>
                <w:szCs w:val="16"/>
              </w:rPr>
              <w:t xml:space="preserve">ur digitisation </w:t>
            </w:r>
            <w:r w:rsidRPr="00767BD6">
              <w:rPr>
                <w:rStyle w:val="eop"/>
                <w:color w:val="000000"/>
                <w:sz w:val="16"/>
                <w:szCs w:val="16"/>
              </w:rPr>
              <w:t xml:space="preserve">capacity </w:t>
            </w:r>
            <w:r w:rsidRPr="00DB7360">
              <w:rPr>
                <w:rStyle w:val="eop"/>
                <w:color w:val="000000"/>
                <w:sz w:val="16"/>
                <w:szCs w:val="16"/>
              </w:rPr>
              <w:t>and capability</w:t>
            </w:r>
            <w:r w:rsidRPr="00767BD6">
              <w:rPr>
                <w:rStyle w:val="eop"/>
                <w:color w:val="000000"/>
                <w:sz w:val="16"/>
                <w:szCs w:val="16"/>
              </w:rPr>
              <w:t>.</w:t>
            </w:r>
          </w:p>
        </w:tc>
        <w:tc>
          <w:tcPr>
            <w:tcW w:w="2315" w:type="pct"/>
            <w:tcBorders>
              <w:top w:val="single" w:sz="4" w:space="0" w:color="auto"/>
              <w:left w:val="single" w:sz="4" w:space="0" w:color="auto"/>
              <w:bottom w:val="single" w:sz="4" w:space="0" w:color="auto"/>
            </w:tcBorders>
          </w:tcPr>
          <w:p w14:paraId="02F34743" w14:textId="77777777" w:rsidR="001C0F49" w:rsidRPr="00B44CC4" w:rsidRDefault="001C0F49" w:rsidP="00293BD0">
            <w:pPr>
              <w:pStyle w:val="paragraph"/>
              <w:spacing w:before="60" w:beforeAutospacing="0" w:after="60" w:afterAutospacing="0"/>
              <w:textAlignment w:val="baseline"/>
              <w:rPr>
                <w:rFonts w:ascii="Arial" w:hAnsi="Arial" w:cs="Arial"/>
                <w:sz w:val="16"/>
                <w:szCs w:val="16"/>
              </w:rPr>
            </w:pPr>
            <w:r>
              <w:rPr>
                <w:rStyle w:val="normaltextrun"/>
                <w:rFonts w:ascii="Arial" w:hAnsi="Arial" w:cs="Arial"/>
                <w:sz w:val="16"/>
                <w:szCs w:val="16"/>
              </w:rPr>
              <w:t>A</w:t>
            </w:r>
            <w:r>
              <w:rPr>
                <w:rStyle w:val="normaltextrun"/>
                <w:rFonts w:ascii="Arial" w:hAnsi="Arial" w:cs="Arial"/>
                <w:sz w:val="16"/>
              </w:rPr>
              <w:t xml:space="preserve"> maximum of 35,000</w:t>
            </w:r>
            <w:r w:rsidRPr="00F05AB7">
              <w:rPr>
                <w:rStyle w:val="normaltextrun"/>
                <w:rFonts w:ascii="Arial" w:hAnsi="Arial" w:cs="Arial"/>
                <w:sz w:val="16"/>
                <w:szCs w:val="16"/>
              </w:rPr>
              <w:t xml:space="preserve"> items </w:t>
            </w:r>
            <w:r>
              <w:rPr>
                <w:rStyle w:val="normaltextrun"/>
                <w:rFonts w:ascii="Arial" w:hAnsi="Arial" w:cs="Arial"/>
                <w:sz w:val="16"/>
                <w:szCs w:val="16"/>
              </w:rPr>
              <w:t>to be digitised in this period.</w:t>
            </w:r>
          </w:p>
        </w:tc>
      </w:tr>
      <w:tr w:rsidR="001C0F49" w:rsidRPr="001B2F81" w14:paraId="52F9CEF9" w14:textId="77777777" w:rsidTr="007A2294">
        <w:trPr>
          <w:trHeight w:val="100"/>
        </w:trPr>
        <w:tc>
          <w:tcPr>
            <w:tcW w:w="1019" w:type="pct"/>
            <w:vMerge/>
            <w:tcBorders>
              <w:right w:val="single" w:sz="4" w:space="0" w:color="auto"/>
            </w:tcBorders>
          </w:tcPr>
          <w:p w14:paraId="35E24302"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44317EC4" w14:textId="77777777" w:rsidR="001C0F49" w:rsidRPr="00D51096" w:rsidRDefault="001C0F49" w:rsidP="00293BD0">
            <w:pPr>
              <w:pStyle w:val="TableTextBase"/>
              <w:rPr>
                <w:rStyle w:val="normaltextrun"/>
                <w:rFonts w:cs="Arial"/>
                <w:bCs/>
                <w:color w:val="000000"/>
                <w:sz w:val="16"/>
                <w:szCs w:val="16"/>
              </w:rPr>
            </w:pPr>
            <w:r w:rsidRPr="009D05D4">
              <w:rPr>
                <w:rStyle w:val="normaltextrun"/>
                <w:rFonts w:eastAsia="Calibri" w:cs="Arial"/>
                <w:b/>
                <w:bCs/>
                <w:color w:val="000000"/>
                <w:sz w:val="16"/>
                <w:szCs w:val="16"/>
                <w:shd w:val="clear" w:color="auto" w:fill="FFFFFF"/>
              </w:rPr>
              <w:t>Engage and Celebrate</w:t>
            </w:r>
            <w:r w:rsidRPr="009D05D4">
              <w:rPr>
                <w:rStyle w:val="eop"/>
                <w:rFonts w:cs="Arial"/>
                <w:b/>
                <w:bCs/>
                <w:color w:val="000000"/>
                <w:sz w:val="16"/>
                <w:szCs w:val="16"/>
                <w:shd w:val="clear" w:color="auto" w:fill="FFFFFF"/>
              </w:rPr>
              <w:t> </w:t>
            </w:r>
            <w:r w:rsidRPr="009D05D4">
              <w:rPr>
                <w:rStyle w:val="eop"/>
                <w:rFonts w:cs="Arial"/>
                <w:b/>
                <w:bCs/>
                <w:color w:val="000000"/>
                <w:sz w:val="16"/>
                <w:szCs w:val="16"/>
                <w:shd w:val="clear" w:color="auto" w:fill="FFFFFF"/>
              </w:rPr>
              <w:br/>
            </w:r>
            <w:r w:rsidRPr="009D05D4">
              <w:rPr>
                <w:rFonts w:cs="Arial"/>
                <w:color w:val="000000"/>
                <w:sz w:val="16"/>
                <w:szCs w:val="16"/>
              </w:rPr>
              <w:t>W</w:t>
            </w:r>
            <w:r w:rsidRPr="009D05D4">
              <w:rPr>
                <w:rFonts w:cs="Arial"/>
                <w:sz w:val="16"/>
                <w:szCs w:val="16"/>
              </w:rPr>
              <w:t>e will attract in person visitors to experience Australian audiovisual culture and history.</w:t>
            </w:r>
          </w:p>
        </w:tc>
        <w:tc>
          <w:tcPr>
            <w:tcW w:w="2315" w:type="pct"/>
            <w:tcBorders>
              <w:top w:val="single" w:sz="4" w:space="0" w:color="auto"/>
              <w:left w:val="single" w:sz="4" w:space="0" w:color="auto"/>
              <w:bottom w:val="single" w:sz="4" w:space="0" w:color="auto"/>
            </w:tcBorders>
          </w:tcPr>
          <w:p w14:paraId="39D8F347" w14:textId="77777777" w:rsidR="001C0F49" w:rsidRPr="00B44CC4" w:rsidRDefault="001C0F49" w:rsidP="00293BD0">
            <w:pPr>
              <w:pStyle w:val="paragraph"/>
              <w:spacing w:before="60" w:beforeAutospacing="0" w:after="60" w:afterAutospacing="0"/>
              <w:textAlignment w:val="baseline"/>
              <w:rPr>
                <w:rFonts w:ascii="Arial" w:hAnsi="Arial" w:cs="Arial"/>
                <w:sz w:val="16"/>
                <w:szCs w:val="16"/>
              </w:rPr>
            </w:pPr>
            <w:r>
              <w:rPr>
                <w:rStyle w:val="normaltextrun"/>
                <w:rFonts w:ascii="Arial" w:hAnsi="Arial" w:cs="Arial"/>
                <w:sz w:val="16"/>
                <w:szCs w:val="16"/>
              </w:rPr>
              <w:t xml:space="preserve">92,990 </w:t>
            </w:r>
            <w:r w:rsidRPr="00F05AB7">
              <w:rPr>
                <w:rStyle w:val="normaltextrun"/>
                <w:rFonts w:ascii="Arial" w:hAnsi="Arial" w:cs="Arial"/>
                <w:sz w:val="16"/>
                <w:szCs w:val="16"/>
              </w:rPr>
              <w:t>in-person visitors experience Australian audiovisual culture and history.</w:t>
            </w:r>
            <w:r w:rsidRPr="00F05AB7">
              <w:rPr>
                <w:rStyle w:val="eop"/>
                <w:rFonts w:ascii="Arial" w:hAnsi="Arial" w:cs="Arial"/>
                <w:sz w:val="16"/>
                <w:szCs w:val="16"/>
              </w:rPr>
              <w:t> </w:t>
            </w:r>
          </w:p>
        </w:tc>
      </w:tr>
      <w:tr w:rsidR="001C0F49" w:rsidRPr="001B2F81" w14:paraId="044F1DE2" w14:textId="77777777" w:rsidTr="007A2294">
        <w:trPr>
          <w:trHeight w:val="100"/>
        </w:trPr>
        <w:tc>
          <w:tcPr>
            <w:tcW w:w="1019" w:type="pct"/>
            <w:vMerge/>
            <w:tcBorders>
              <w:right w:val="single" w:sz="4" w:space="0" w:color="auto"/>
            </w:tcBorders>
          </w:tcPr>
          <w:p w14:paraId="5485FAAD"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32EE9EFB" w14:textId="77777777" w:rsidR="001C0F49" w:rsidRPr="00DC5FAE" w:rsidRDefault="001C0F49" w:rsidP="00293BD0">
            <w:pPr>
              <w:pStyle w:val="TableTextBase"/>
              <w:rPr>
                <w:rStyle w:val="normaltextrun"/>
                <w:rFonts w:cs="Arial"/>
                <w:iCs/>
                <w:sz w:val="16"/>
                <w:szCs w:val="16"/>
              </w:rPr>
            </w:pPr>
            <w:r w:rsidRPr="00DB7360">
              <w:rPr>
                <w:iCs/>
                <w:sz w:val="16"/>
                <w:szCs w:val="16"/>
              </w:rPr>
              <w:t>We will engage audiences online</w:t>
            </w:r>
            <w:r>
              <w:rPr>
                <w:iCs/>
                <w:sz w:val="16"/>
                <w:szCs w:val="16"/>
              </w:rPr>
              <w:t>.</w:t>
            </w:r>
          </w:p>
        </w:tc>
        <w:tc>
          <w:tcPr>
            <w:tcW w:w="2315" w:type="pct"/>
            <w:tcBorders>
              <w:top w:val="single" w:sz="4" w:space="0" w:color="auto"/>
              <w:left w:val="single" w:sz="4" w:space="0" w:color="auto"/>
              <w:bottom w:val="single" w:sz="4" w:space="0" w:color="auto"/>
            </w:tcBorders>
          </w:tcPr>
          <w:p w14:paraId="0755DEC0" w14:textId="77777777" w:rsidR="001C0F49" w:rsidRPr="00DC5FAE" w:rsidRDefault="001C0F49" w:rsidP="00293BD0">
            <w:pPr>
              <w:pStyle w:val="paragraph"/>
              <w:spacing w:before="60" w:beforeAutospacing="0" w:after="60" w:afterAutospacing="0"/>
              <w:textAlignment w:val="baseline"/>
              <w:rPr>
                <w:rFonts w:ascii="Segoe UI" w:hAnsi="Segoe UI" w:cs="Segoe UI"/>
                <w:sz w:val="16"/>
                <w:szCs w:val="16"/>
              </w:rPr>
            </w:pPr>
            <w:r w:rsidRPr="00F05AB7">
              <w:rPr>
                <w:rStyle w:val="normaltextrun"/>
                <w:rFonts w:ascii="Arial" w:hAnsi="Arial" w:cs="Arial"/>
                <w:sz w:val="16"/>
                <w:szCs w:val="16"/>
              </w:rPr>
              <w:t xml:space="preserve">Audiences experience Australian audiovisual culture and history through </w:t>
            </w:r>
            <w:r>
              <w:rPr>
                <w:rStyle w:val="normaltextrun"/>
                <w:rFonts w:ascii="Arial" w:hAnsi="Arial" w:cs="Arial"/>
                <w:sz w:val="16"/>
                <w:szCs w:val="16"/>
              </w:rPr>
              <w:t>17.5</w:t>
            </w:r>
            <w:r w:rsidRPr="00F05AB7">
              <w:rPr>
                <w:rStyle w:val="normaltextrun"/>
                <w:rFonts w:ascii="Arial" w:hAnsi="Arial" w:cs="Arial"/>
                <w:sz w:val="16"/>
                <w:szCs w:val="16"/>
              </w:rPr>
              <w:t xml:space="preserve"> million online engagements with the NFSA and its content</w:t>
            </w:r>
          </w:p>
        </w:tc>
      </w:tr>
      <w:tr w:rsidR="001C0F49" w:rsidRPr="001B2F81" w14:paraId="51C5C175" w14:textId="77777777" w:rsidTr="007A2294">
        <w:trPr>
          <w:trHeight w:val="100"/>
        </w:trPr>
        <w:tc>
          <w:tcPr>
            <w:tcW w:w="1019" w:type="pct"/>
            <w:vMerge/>
            <w:tcBorders>
              <w:right w:val="single" w:sz="4" w:space="0" w:color="auto"/>
            </w:tcBorders>
          </w:tcPr>
          <w:p w14:paraId="6A3A0811"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4F547161" w14:textId="77777777" w:rsidR="001C0F49" w:rsidRPr="009D05D4" w:rsidRDefault="001C0F49" w:rsidP="00293BD0">
            <w:pPr>
              <w:pStyle w:val="TableTextBase"/>
              <w:rPr>
                <w:rStyle w:val="eop"/>
                <w:rFonts w:cs="Arial"/>
                <w:b/>
                <w:bCs/>
                <w:color w:val="000000"/>
                <w:sz w:val="16"/>
                <w:szCs w:val="16"/>
                <w:shd w:val="clear" w:color="auto" w:fill="FFFFFF"/>
              </w:rPr>
            </w:pPr>
            <w:r w:rsidRPr="009D05D4">
              <w:rPr>
                <w:rStyle w:val="normaltextrun"/>
                <w:rFonts w:eastAsia="Calibri" w:cs="Arial"/>
                <w:b/>
                <w:bCs/>
                <w:color w:val="000000"/>
                <w:sz w:val="16"/>
                <w:szCs w:val="16"/>
                <w:shd w:val="clear" w:color="auto" w:fill="FFFFFF"/>
              </w:rPr>
              <w:t>Educate and Empower</w:t>
            </w:r>
            <w:r w:rsidRPr="009D05D4">
              <w:rPr>
                <w:rStyle w:val="eop"/>
                <w:rFonts w:cs="Arial"/>
                <w:b/>
                <w:bCs/>
                <w:color w:val="000000"/>
                <w:sz w:val="16"/>
                <w:szCs w:val="16"/>
                <w:shd w:val="clear" w:color="auto" w:fill="FFFFFF"/>
              </w:rPr>
              <w:t> </w:t>
            </w:r>
          </w:p>
          <w:p w14:paraId="758E8415" w14:textId="77777777" w:rsidR="001C0F49" w:rsidRPr="00D51096" w:rsidRDefault="001C0F49" w:rsidP="00293BD0">
            <w:pPr>
              <w:pStyle w:val="TableTextBase"/>
              <w:rPr>
                <w:rStyle w:val="normaltextrun"/>
                <w:rFonts w:cs="Arial"/>
                <w:bCs/>
                <w:color w:val="000000"/>
                <w:sz w:val="16"/>
                <w:szCs w:val="16"/>
              </w:rPr>
            </w:pPr>
            <w:r w:rsidRPr="001B7AF4">
              <w:rPr>
                <w:rStyle w:val="eop"/>
                <w:rFonts w:cs="Arial"/>
                <w:color w:val="000000"/>
                <w:sz w:val="16"/>
                <w:szCs w:val="16"/>
                <w:shd w:val="clear" w:color="auto" w:fill="FFFFFF"/>
              </w:rPr>
              <w:t>W</w:t>
            </w:r>
            <w:r w:rsidRPr="00DB7360">
              <w:rPr>
                <w:rStyle w:val="eop"/>
                <w:rFonts w:cs="Arial"/>
                <w:color w:val="000000"/>
                <w:sz w:val="16"/>
                <w:szCs w:val="16"/>
                <w:shd w:val="clear" w:color="auto" w:fill="FFFFFF"/>
              </w:rPr>
              <w:t>e will partner with relevant organisations to develop media literacy resources.</w:t>
            </w:r>
          </w:p>
        </w:tc>
        <w:tc>
          <w:tcPr>
            <w:tcW w:w="2315" w:type="pct"/>
            <w:tcBorders>
              <w:top w:val="single" w:sz="4" w:space="0" w:color="auto"/>
              <w:left w:val="single" w:sz="4" w:space="0" w:color="auto"/>
              <w:bottom w:val="single" w:sz="4" w:space="0" w:color="auto"/>
            </w:tcBorders>
          </w:tcPr>
          <w:p w14:paraId="776DFE68" w14:textId="77777777" w:rsidR="001C0F49" w:rsidRPr="00B44CC4" w:rsidRDefault="001C0F49" w:rsidP="00293BD0">
            <w:pPr>
              <w:pStyle w:val="paragraph"/>
              <w:shd w:val="clear" w:color="auto" w:fill="FFFFFF"/>
              <w:spacing w:before="60" w:beforeAutospacing="0" w:after="60" w:afterAutospacing="0"/>
              <w:textAlignment w:val="baseline"/>
              <w:rPr>
                <w:rFonts w:ascii="Arial" w:hAnsi="Arial" w:cs="Arial"/>
                <w:sz w:val="16"/>
                <w:szCs w:val="16"/>
              </w:rPr>
            </w:pPr>
            <w:r w:rsidRPr="00510504">
              <w:rPr>
                <w:rStyle w:val="eop"/>
                <w:rFonts w:ascii="Arial" w:hAnsi="Arial" w:cs="Arial"/>
                <w:sz w:val="16"/>
                <w:szCs w:val="16"/>
              </w:rPr>
              <w:t>Media literacy education and teacher training plan developed and piloted.</w:t>
            </w:r>
          </w:p>
        </w:tc>
      </w:tr>
      <w:tr w:rsidR="001C0F49" w:rsidRPr="001B2F81" w14:paraId="1A82E717" w14:textId="77777777" w:rsidTr="007A2294">
        <w:trPr>
          <w:trHeight w:val="100"/>
        </w:trPr>
        <w:tc>
          <w:tcPr>
            <w:tcW w:w="1019" w:type="pct"/>
            <w:vMerge/>
            <w:tcBorders>
              <w:right w:val="single" w:sz="4" w:space="0" w:color="auto"/>
            </w:tcBorders>
          </w:tcPr>
          <w:p w14:paraId="2A9B9214"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2D3FC450" w14:textId="77777777" w:rsidR="001C0F49" w:rsidRPr="009D05D4" w:rsidRDefault="001C0F49" w:rsidP="00293BD0">
            <w:pPr>
              <w:pStyle w:val="TableTextBase"/>
              <w:spacing w:after="0"/>
              <w:rPr>
                <w:rStyle w:val="eop"/>
                <w:rFonts w:cs="Arial"/>
                <w:b/>
                <w:bCs/>
                <w:color w:val="000000"/>
                <w:sz w:val="16"/>
                <w:szCs w:val="16"/>
                <w:shd w:val="clear" w:color="auto" w:fill="FFFFFF"/>
              </w:rPr>
            </w:pPr>
            <w:r w:rsidRPr="009D05D4">
              <w:rPr>
                <w:rStyle w:val="normaltextrun"/>
                <w:rFonts w:eastAsia="Calibri" w:cs="Arial"/>
                <w:b/>
                <w:bCs/>
                <w:color w:val="000000"/>
                <w:sz w:val="16"/>
                <w:szCs w:val="16"/>
                <w:shd w:val="clear" w:color="auto" w:fill="FFFFFF"/>
              </w:rPr>
              <w:t>Innovate and Collaborate</w:t>
            </w:r>
            <w:r w:rsidRPr="009D05D4">
              <w:rPr>
                <w:rStyle w:val="eop"/>
                <w:rFonts w:cs="Arial"/>
                <w:b/>
                <w:bCs/>
                <w:color w:val="000000"/>
                <w:sz w:val="16"/>
                <w:szCs w:val="16"/>
                <w:shd w:val="clear" w:color="auto" w:fill="FFFFFF"/>
              </w:rPr>
              <w:t> </w:t>
            </w:r>
          </w:p>
          <w:p w14:paraId="025AE9A3" w14:textId="77777777" w:rsidR="001C0F49" w:rsidRPr="009D05D4" w:rsidRDefault="001C0F49" w:rsidP="00293BD0">
            <w:pPr>
              <w:pStyle w:val="TableTextBase"/>
              <w:spacing w:after="0"/>
              <w:rPr>
                <w:rStyle w:val="eop"/>
                <w:rFonts w:cs="Arial"/>
                <w:color w:val="000000"/>
                <w:sz w:val="16"/>
                <w:szCs w:val="16"/>
                <w:shd w:val="clear" w:color="auto" w:fill="FFFFFF"/>
              </w:rPr>
            </w:pPr>
            <w:r w:rsidRPr="009D05D4">
              <w:rPr>
                <w:rStyle w:val="eop"/>
                <w:rFonts w:cs="Arial"/>
                <w:color w:val="000000"/>
                <w:sz w:val="16"/>
                <w:szCs w:val="16"/>
                <w:shd w:val="clear" w:color="auto" w:fill="FFFFFF"/>
              </w:rPr>
              <w:t xml:space="preserve">We will build and maintain strong relationships with peers in the galleries, libraries, archives and museums </w:t>
            </w:r>
            <w:r>
              <w:rPr>
                <w:rStyle w:val="eop"/>
                <w:rFonts w:cs="Arial"/>
                <w:color w:val="000000"/>
                <w:sz w:val="16"/>
                <w:szCs w:val="16"/>
                <w:shd w:val="clear" w:color="auto" w:fill="FFFFFF"/>
              </w:rPr>
              <w:t xml:space="preserve">and education </w:t>
            </w:r>
            <w:r w:rsidRPr="009D05D4">
              <w:rPr>
                <w:rStyle w:val="eop"/>
                <w:rFonts w:cs="Arial"/>
                <w:color w:val="000000"/>
                <w:sz w:val="16"/>
                <w:szCs w:val="16"/>
                <w:shd w:val="clear" w:color="auto" w:fill="FFFFFF"/>
              </w:rPr>
              <w:t>sector</w:t>
            </w:r>
            <w:r>
              <w:rPr>
                <w:rStyle w:val="eop"/>
                <w:rFonts w:cs="Arial"/>
                <w:color w:val="000000"/>
                <w:sz w:val="16"/>
                <w:szCs w:val="16"/>
                <w:shd w:val="clear" w:color="auto" w:fill="FFFFFF"/>
              </w:rPr>
              <w:t>s</w:t>
            </w:r>
            <w:r w:rsidRPr="009D05D4">
              <w:rPr>
                <w:rStyle w:val="eop"/>
                <w:rFonts w:cs="Arial"/>
                <w:color w:val="000000"/>
                <w:sz w:val="16"/>
                <w:szCs w:val="16"/>
                <w:shd w:val="clear" w:color="auto" w:fill="FFFFFF"/>
              </w:rPr>
              <w:t>.</w:t>
            </w:r>
          </w:p>
          <w:p w14:paraId="74C1CB02" w14:textId="77777777" w:rsidR="001C0F49" w:rsidRPr="00D51096" w:rsidRDefault="001C0F49" w:rsidP="00293BD0">
            <w:pPr>
              <w:pStyle w:val="TableTextBase"/>
              <w:spacing w:after="0"/>
              <w:rPr>
                <w:rStyle w:val="normaltextrun"/>
                <w:rFonts w:cs="Arial"/>
                <w:bCs/>
                <w:color w:val="000000"/>
                <w:sz w:val="16"/>
                <w:szCs w:val="16"/>
              </w:rPr>
            </w:pPr>
          </w:p>
        </w:tc>
        <w:tc>
          <w:tcPr>
            <w:tcW w:w="2315" w:type="pct"/>
            <w:tcBorders>
              <w:top w:val="single" w:sz="4" w:space="0" w:color="auto"/>
              <w:left w:val="single" w:sz="4" w:space="0" w:color="auto"/>
              <w:bottom w:val="single" w:sz="4" w:space="0" w:color="auto"/>
            </w:tcBorders>
          </w:tcPr>
          <w:p w14:paraId="4995FFCB" w14:textId="77777777" w:rsidR="001C0F49" w:rsidRPr="00DC5FAE" w:rsidRDefault="001C0F49" w:rsidP="00293BD0">
            <w:pPr>
              <w:pStyle w:val="paragraph"/>
              <w:spacing w:before="60" w:beforeAutospacing="0" w:after="0" w:afterAutospacing="0"/>
              <w:rPr>
                <w:rFonts w:ascii="Arial" w:hAnsi="Arial" w:cs="Arial"/>
                <w:color w:val="000000" w:themeColor="text1"/>
                <w:sz w:val="16"/>
                <w:szCs w:val="16"/>
              </w:rPr>
            </w:pPr>
            <w:r w:rsidRPr="0FA3E9C5">
              <w:rPr>
                <w:rStyle w:val="normaltextrun"/>
                <w:rFonts w:ascii="Arial" w:hAnsi="Arial" w:cs="Arial"/>
                <w:color w:val="000000" w:themeColor="text1"/>
                <w:sz w:val="16"/>
                <w:szCs w:val="16"/>
              </w:rPr>
              <w:t>4 active collaborative projects maintained each year.</w:t>
            </w:r>
          </w:p>
        </w:tc>
      </w:tr>
      <w:tr w:rsidR="001C0F49" w:rsidRPr="001B2F81" w14:paraId="0F5235BF" w14:textId="77777777" w:rsidTr="007A2294">
        <w:trPr>
          <w:trHeight w:val="100"/>
        </w:trPr>
        <w:tc>
          <w:tcPr>
            <w:tcW w:w="1019" w:type="pct"/>
            <w:vMerge/>
            <w:tcBorders>
              <w:bottom w:val="single" w:sz="4" w:space="0" w:color="auto"/>
              <w:right w:val="single" w:sz="4" w:space="0" w:color="auto"/>
            </w:tcBorders>
          </w:tcPr>
          <w:p w14:paraId="2AE816C1" w14:textId="77777777" w:rsidR="001C0F49" w:rsidRDefault="001C0F49" w:rsidP="00293BD0">
            <w:pPr>
              <w:pStyle w:val="TableTextBase"/>
              <w:rPr>
                <w:sz w:val="16"/>
              </w:rPr>
            </w:pPr>
          </w:p>
        </w:tc>
        <w:tc>
          <w:tcPr>
            <w:tcW w:w="1666" w:type="pct"/>
            <w:tcBorders>
              <w:top w:val="single" w:sz="4" w:space="0" w:color="auto"/>
              <w:left w:val="single" w:sz="4" w:space="0" w:color="auto"/>
              <w:bottom w:val="single" w:sz="4" w:space="0" w:color="auto"/>
              <w:right w:val="single" w:sz="4" w:space="0" w:color="auto"/>
            </w:tcBorders>
          </w:tcPr>
          <w:p w14:paraId="24BDA2D6" w14:textId="77777777" w:rsidR="001C0F49" w:rsidRPr="009D05D4" w:rsidRDefault="001C0F49" w:rsidP="00293BD0">
            <w:pPr>
              <w:pStyle w:val="TableTextBase"/>
              <w:rPr>
                <w:rStyle w:val="eop"/>
                <w:rFonts w:cs="Arial"/>
                <w:b/>
                <w:bCs/>
                <w:color w:val="000000"/>
                <w:sz w:val="16"/>
                <w:szCs w:val="16"/>
                <w:shd w:val="clear" w:color="auto" w:fill="FFFFFF"/>
              </w:rPr>
            </w:pPr>
            <w:r w:rsidRPr="009D05D4">
              <w:rPr>
                <w:rStyle w:val="normaltextrun"/>
                <w:rFonts w:eastAsia="Calibri" w:cs="Arial"/>
                <w:b/>
                <w:bCs/>
                <w:color w:val="000000"/>
                <w:sz w:val="16"/>
                <w:szCs w:val="16"/>
                <w:shd w:val="clear" w:color="auto" w:fill="FFFFFF"/>
              </w:rPr>
              <w:t>Foster and Lead</w:t>
            </w:r>
            <w:r w:rsidRPr="009D05D4">
              <w:rPr>
                <w:rStyle w:val="eop"/>
                <w:rFonts w:cs="Arial"/>
                <w:b/>
                <w:bCs/>
                <w:color w:val="000000"/>
                <w:sz w:val="16"/>
                <w:szCs w:val="16"/>
                <w:shd w:val="clear" w:color="auto" w:fill="FFFFFF"/>
              </w:rPr>
              <w:t> </w:t>
            </w:r>
          </w:p>
          <w:p w14:paraId="1A1CB27A" w14:textId="77777777" w:rsidR="001C0F49" w:rsidRPr="00D51096" w:rsidRDefault="001C0F49" w:rsidP="00293BD0">
            <w:pPr>
              <w:pStyle w:val="TableTextBase"/>
              <w:rPr>
                <w:rStyle w:val="normaltextrun"/>
                <w:rFonts w:cs="Arial"/>
                <w:bCs/>
                <w:color w:val="000000"/>
                <w:sz w:val="16"/>
                <w:szCs w:val="16"/>
              </w:rPr>
            </w:pPr>
            <w:r w:rsidRPr="009D05D4">
              <w:rPr>
                <w:rStyle w:val="eop"/>
                <w:rFonts w:cs="Arial"/>
                <w:color w:val="000000"/>
                <w:sz w:val="16"/>
                <w:szCs w:val="16"/>
                <w:shd w:val="clear" w:color="auto" w:fill="FFFFFF"/>
              </w:rPr>
              <w:t xml:space="preserve">We will </w:t>
            </w:r>
            <w:r>
              <w:rPr>
                <w:rStyle w:val="eop"/>
                <w:rFonts w:cs="Arial"/>
                <w:color w:val="000000"/>
                <w:sz w:val="16"/>
                <w:szCs w:val="16"/>
                <w:shd w:val="clear" w:color="auto" w:fill="FFFFFF"/>
              </w:rPr>
              <w:t xml:space="preserve">consistently </w:t>
            </w:r>
            <w:r w:rsidRPr="009D05D4">
              <w:rPr>
                <w:rStyle w:val="eop"/>
                <w:rFonts w:cs="Arial"/>
                <w:color w:val="000000"/>
                <w:sz w:val="16"/>
                <w:szCs w:val="16"/>
                <w:shd w:val="clear" w:color="auto" w:fill="FFFFFF"/>
              </w:rPr>
              <w:t>improve our employee engagement score in the APS Employee Census.</w:t>
            </w:r>
          </w:p>
        </w:tc>
        <w:tc>
          <w:tcPr>
            <w:tcW w:w="2315" w:type="pct"/>
            <w:tcBorders>
              <w:top w:val="single" w:sz="4" w:space="0" w:color="auto"/>
              <w:left w:val="single" w:sz="4" w:space="0" w:color="auto"/>
              <w:bottom w:val="single" w:sz="4" w:space="0" w:color="auto"/>
            </w:tcBorders>
          </w:tcPr>
          <w:p w14:paraId="59F7B7C7" w14:textId="77777777" w:rsidR="001C0F49" w:rsidRPr="00DC5FAE" w:rsidRDefault="001C0F49" w:rsidP="00293BD0">
            <w:pPr>
              <w:pStyle w:val="paragraph"/>
              <w:spacing w:before="60" w:beforeAutospacing="0" w:after="60" w:afterAutospacing="0"/>
              <w:rPr>
                <w:rFonts w:ascii="Arial" w:hAnsi="Arial" w:cs="Arial"/>
                <w:color w:val="000000" w:themeColor="text1"/>
                <w:sz w:val="16"/>
                <w:szCs w:val="16"/>
              </w:rPr>
            </w:pPr>
            <w:r w:rsidRPr="001B0693">
              <w:rPr>
                <w:rStyle w:val="normaltextrun"/>
                <w:rFonts w:ascii="Arial" w:hAnsi="Arial" w:cs="Arial"/>
                <w:color w:val="000000" w:themeColor="text1"/>
                <w:sz w:val="16"/>
                <w:szCs w:val="16"/>
              </w:rPr>
              <w:t>Exceed 21/22 employee engagement score in the APS Employee Census.</w:t>
            </w:r>
          </w:p>
        </w:tc>
      </w:tr>
      <w:tr w:rsidR="001C0F49" w:rsidRPr="001B2F81" w14:paraId="61E8FC68" w14:textId="77777777" w:rsidTr="007A2294">
        <w:trPr>
          <w:trHeight w:val="100"/>
        </w:trPr>
        <w:tc>
          <w:tcPr>
            <w:tcW w:w="1019" w:type="pct"/>
            <w:vMerge w:val="restart"/>
            <w:tcBorders>
              <w:top w:val="single" w:sz="4" w:space="0" w:color="auto"/>
              <w:right w:val="single" w:sz="4" w:space="0" w:color="auto"/>
            </w:tcBorders>
          </w:tcPr>
          <w:p w14:paraId="5FE49BCE" w14:textId="77777777" w:rsidR="001C0F49" w:rsidRPr="00CD22AC" w:rsidRDefault="001C0F49" w:rsidP="00293BD0">
            <w:pPr>
              <w:pStyle w:val="TableTextBase"/>
              <w:rPr>
                <w:sz w:val="16"/>
              </w:rPr>
            </w:pPr>
            <w:r w:rsidRPr="00CD22AC">
              <w:rPr>
                <w:sz w:val="16"/>
              </w:rPr>
              <w:t xml:space="preserve">Forward Estimates </w:t>
            </w:r>
            <w:r>
              <w:rPr>
                <w:sz w:val="16"/>
              </w:rPr>
              <w:br/>
            </w:r>
            <w:r w:rsidRPr="00CD22AC">
              <w:rPr>
                <w:sz w:val="16"/>
              </w:rPr>
              <w:t>2023-26</w:t>
            </w:r>
          </w:p>
        </w:tc>
        <w:tc>
          <w:tcPr>
            <w:tcW w:w="1666" w:type="pct"/>
            <w:vMerge w:val="restart"/>
            <w:tcBorders>
              <w:top w:val="single" w:sz="4" w:space="0" w:color="auto"/>
              <w:left w:val="single" w:sz="4" w:space="0" w:color="auto"/>
              <w:right w:val="single" w:sz="4" w:space="0" w:color="auto"/>
            </w:tcBorders>
          </w:tcPr>
          <w:p w14:paraId="603A093F" w14:textId="77777777" w:rsidR="001C0F49" w:rsidRPr="00AD04F7" w:rsidRDefault="001C0F49" w:rsidP="00293BD0">
            <w:pPr>
              <w:pStyle w:val="TableTextBase"/>
              <w:rPr>
                <w:rStyle w:val="normaltextrun"/>
                <w:rFonts w:cs="Arial"/>
                <w:iCs/>
                <w:sz w:val="16"/>
                <w:szCs w:val="16"/>
              </w:rPr>
            </w:pPr>
            <w:r>
              <w:rPr>
                <w:rFonts w:cs="Arial"/>
                <w:iCs/>
                <w:sz w:val="16"/>
                <w:szCs w:val="16"/>
              </w:rPr>
              <w:t xml:space="preserve">As per 2022-23 </w:t>
            </w:r>
          </w:p>
        </w:tc>
        <w:tc>
          <w:tcPr>
            <w:tcW w:w="2315" w:type="pct"/>
            <w:tcBorders>
              <w:top w:val="single" w:sz="4" w:space="0" w:color="auto"/>
              <w:left w:val="single" w:sz="4" w:space="0" w:color="auto"/>
              <w:bottom w:val="single" w:sz="4" w:space="0" w:color="auto"/>
            </w:tcBorders>
          </w:tcPr>
          <w:p w14:paraId="2D81A6CE" w14:textId="26C5CBA8" w:rsidR="001C0F49" w:rsidRPr="00B44CC4" w:rsidRDefault="001C0F49" w:rsidP="00293BD0">
            <w:pPr>
              <w:pStyle w:val="paragraph"/>
              <w:shd w:val="clear" w:color="auto" w:fill="FFFFFF"/>
              <w:spacing w:before="60" w:beforeAutospacing="0" w:after="60" w:afterAutospacing="0"/>
              <w:textAlignment w:val="baseline"/>
              <w:rPr>
                <w:rFonts w:ascii="Arial" w:hAnsi="Arial" w:cs="Arial"/>
                <w:sz w:val="16"/>
                <w:szCs w:val="16"/>
              </w:rPr>
            </w:pPr>
            <w:r>
              <w:rPr>
                <w:rFonts w:ascii="Arial" w:hAnsi="Arial" w:cs="Arial"/>
                <w:sz w:val="16"/>
                <w:szCs w:val="16"/>
              </w:rPr>
              <w:t>Environmental conditions measured monthly are within the target range set by international standards</w:t>
            </w:r>
            <w:r w:rsidR="001600E2">
              <w:rPr>
                <w:rFonts w:ascii="Arial" w:hAnsi="Arial" w:cs="Arial"/>
                <w:sz w:val="16"/>
                <w:szCs w:val="16"/>
              </w:rPr>
              <w:t>.</w:t>
            </w:r>
            <w:r w:rsidRPr="006A634E" w:rsidDel="008A2AAB">
              <w:rPr>
                <w:rFonts w:cs="Arial"/>
                <w:sz w:val="16"/>
                <w:szCs w:val="16"/>
              </w:rPr>
              <w:t xml:space="preserve"> </w:t>
            </w:r>
          </w:p>
        </w:tc>
      </w:tr>
      <w:tr w:rsidR="001C0F49" w:rsidRPr="001B2F81" w14:paraId="294F1B63" w14:textId="77777777" w:rsidTr="007A2294">
        <w:trPr>
          <w:trHeight w:val="100"/>
        </w:trPr>
        <w:tc>
          <w:tcPr>
            <w:tcW w:w="1019" w:type="pct"/>
            <w:vMerge/>
            <w:tcBorders>
              <w:right w:val="single" w:sz="4" w:space="0" w:color="auto"/>
            </w:tcBorders>
          </w:tcPr>
          <w:p w14:paraId="42281E3D" w14:textId="77777777" w:rsidR="001C0F49" w:rsidRPr="00CD22AC" w:rsidRDefault="001C0F49" w:rsidP="00293BD0">
            <w:pPr>
              <w:pStyle w:val="TableTextBase"/>
              <w:rPr>
                <w:sz w:val="16"/>
              </w:rPr>
            </w:pPr>
          </w:p>
        </w:tc>
        <w:tc>
          <w:tcPr>
            <w:tcW w:w="1666" w:type="pct"/>
            <w:vMerge/>
            <w:tcBorders>
              <w:left w:val="single" w:sz="4" w:space="0" w:color="auto"/>
              <w:right w:val="single" w:sz="4" w:space="0" w:color="auto"/>
            </w:tcBorders>
          </w:tcPr>
          <w:p w14:paraId="181CD8B0"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25B19934" w14:textId="77777777" w:rsidR="001C0F49" w:rsidRDefault="001C0F49" w:rsidP="00293BD0">
            <w:pPr>
              <w:pStyle w:val="paragraph"/>
              <w:shd w:val="clear" w:color="auto" w:fill="FFFFFF"/>
              <w:spacing w:before="60" w:beforeAutospacing="0" w:after="60" w:afterAutospacing="0"/>
              <w:textAlignment w:val="baseline"/>
              <w:rPr>
                <w:rFonts w:ascii="Arial" w:hAnsi="Arial" w:cs="Arial"/>
                <w:sz w:val="16"/>
                <w:szCs w:val="16"/>
              </w:rPr>
            </w:pPr>
            <w:r w:rsidRPr="005F1570">
              <w:rPr>
                <w:rStyle w:val="normaltextrun"/>
                <w:rFonts w:ascii="Arial" w:hAnsi="Arial" w:cs="Arial"/>
                <w:sz w:val="16"/>
                <w:szCs w:val="16"/>
              </w:rPr>
              <w:t>At risk collection items at the NFSA and other NCI’s are digitised to ensure their preservation.</w:t>
            </w:r>
          </w:p>
        </w:tc>
      </w:tr>
    </w:tbl>
    <w:p w14:paraId="5ADA60FB"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566"/>
        <w:gridCol w:w="3565"/>
      </w:tblGrid>
      <w:tr w:rsidR="001C0F49" w:rsidRPr="001B2F81" w14:paraId="786BE204" w14:textId="77777777" w:rsidTr="00CE2D49">
        <w:trPr>
          <w:trHeight w:val="100"/>
        </w:trPr>
        <w:tc>
          <w:tcPr>
            <w:tcW w:w="1019" w:type="pct"/>
            <w:tcBorders>
              <w:top w:val="double" w:sz="4" w:space="0" w:color="auto"/>
              <w:right w:val="single" w:sz="4" w:space="0" w:color="auto"/>
            </w:tcBorders>
          </w:tcPr>
          <w:p w14:paraId="06C769FC" w14:textId="77777777" w:rsidR="001C0F49" w:rsidRPr="001B19B1" w:rsidRDefault="001C0F49" w:rsidP="00293BD0">
            <w:pPr>
              <w:pStyle w:val="TableTextBase"/>
              <w:rPr>
                <w:rFonts w:cs="Arial"/>
                <w:sz w:val="16"/>
              </w:rPr>
            </w:pPr>
            <w:r w:rsidRPr="001B19B1">
              <w:rPr>
                <w:rFonts w:cs="Arial"/>
                <w:b/>
                <w:sz w:val="16"/>
                <w:szCs w:val="16"/>
              </w:rPr>
              <w:lastRenderedPageBreak/>
              <w:t>Year</w:t>
            </w:r>
          </w:p>
        </w:tc>
        <w:tc>
          <w:tcPr>
            <w:tcW w:w="1666" w:type="pct"/>
            <w:tcBorders>
              <w:top w:val="double" w:sz="4" w:space="0" w:color="auto"/>
              <w:left w:val="single" w:sz="4" w:space="0" w:color="auto"/>
              <w:right w:val="single" w:sz="4" w:space="0" w:color="auto"/>
            </w:tcBorders>
          </w:tcPr>
          <w:p w14:paraId="2B399222" w14:textId="77777777" w:rsidR="001C0F49" w:rsidRPr="001B19B1" w:rsidRDefault="001C0F49" w:rsidP="00293BD0">
            <w:pPr>
              <w:pStyle w:val="TableTextBase"/>
              <w:rPr>
                <w:rFonts w:cs="Arial"/>
                <w:iCs/>
                <w:sz w:val="16"/>
                <w:szCs w:val="16"/>
              </w:rPr>
            </w:pPr>
            <w:r w:rsidRPr="001B19B1">
              <w:rPr>
                <w:rFonts w:cs="Arial"/>
                <w:b/>
                <w:sz w:val="16"/>
                <w:szCs w:val="16"/>
              </w:rPr>
              <w:t>Performance measures</w:t>
            </w:r>
          </w:p>
        </w:tc>
        <w:tc>
          <w:tcPr>
            <w:tcW w:w="2315" w:type="pct"/>
            <w:tcBorders>
              <w:top w:val="double" w:sz="4" w:space="0" w:color="auto"/>
              <w:left w:val="single" w:sz="4" w:space="0" w:color="auto"/>
              <w:bottom w:val="single" w:sz="4" w:space="0" w:color="auto"/>
            </w:tcBorders>
          </w:tcPr>
          <w:p w14:paraId="5AA7F4EC" w14:textId="77777777" w:rsidR="001C0F49" w:rsidRPr="001B19B1" w:rsidRDefault="001C0F49" w:rsidP="00293BD0">
            <w:pPr>
              <w:pStyle w:val="paragraph"/>
              <w:shd w:val="clear" w:color="auto" w:fill="FFFFFF"/>
              <w:spacing w:before="60" w:beforeAutospacing="0" w:after="60" w:afterAutospacing="0"/>
              <w:textAlignment w:val="baseline"/>
              <w:rPr>
                <w:rStyle w:val="normaltextrun"/>
                <w:rFonts w:ascii="Arial" w:hAnsi="Arial" w:cs="Arial"/>
                <w:sz w:val="16"/>
                <w:szCs w:val="16"/>
              </w:rPr>
            </w:pPr>
            <w:r w:rsidRPr="001B19B1">
              <w:rPr>
                <w:rFonts w:ascii="Arial" w:hAnsi="Arial" w:cs="Arial"/>
                <w:b/>
                <w:sz w:val="16"/>
                <w:szCs w:val="16"/>
              </w:rPr>
              <w:t>Planned Performance Results</w:t>
            </w:r>
          </w:p>
        </w:tc>
      </w:tr>
      <w:tr w:rsidR="001C0F49" w:rsidRPr="001B2F81" w14:paraId="13A31072" w14:textId="77777777" w:rsidTr="00CE2D49">
        <w:trPr>
          <w:trHeight w:val="100"/>
        </w:trPr>
        <w:tc>
          <w:tcPr>
            <w:tcW w:w="1019" w:type="pct"/>
            <w:vMerge w:val="restart"/>
            <w:tcBorders>
              <w:right w:val="single" w:sz="4" w:space="0" w:color="auto"/>
            </w:tcBorders>
          </w:tcPr>
          <w:p w14:paraId="5DCA9CF3" w14:textId="77777777" w:rsidR="001C0F49" w:rsidRPr="00CD22AC" w:rsidRDefault="001C0F49" w:rsidP="00293BD0">
            <w:pPr>
              <w:pStyle w:val="TableTextBase"/>
              <w:rPr>
                <w:sz w:val="16"/>
              </w:rPr>
            </w:pPr>
            <w:r w:rsidRPr="00CD22AC">
              <w:rPr>
                <w:sz w:val="16"/>
              </w:rPr>
              <w:t xml:space="preserve">Forward Estimates </w:t>
            </w:r>
            <w:r>
              <w:rPr>
                <w:sz w:val="16"/>
              </w:rPr>
              <w:br/>
            </w:r>
            <w:r w:rsidRPr="00CD22AC">
              <w:rPr>
                <w:sz w:val="16"/>
              </w:rPr>
              <w:t>2023-26</w:t>
            </w:r>
            <w:r>
              <w:rPr>
                <w:sz w:val="16"/>
              </w:rPr>
              <w:t xml:space="preserve"> cont.</w:t>
            </w:r>
          </w:p>
        </w:tc>
        <w:tc>
          <w:tcPr>
            <w:tcW w:w="1666" w:type="pct"/>
            <w:vMerge w:val="restart"/>
            <w:tcBorders>
              <w:left w:val="single" w:sz="4" w:space="0" w:color="auto"/>
              <w:right w:val="single" w:sz="4" w:space="0" w:color="auto"/>
            </w:tcBorders>
          </w:tcPr>
          <w:p w14:paraId="40F40CE4"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6D9F4EE8" w14:textId="77777777" w:rsidR="001C0F49" w:rsidRDefault="001C0F49" w:rsidP="00293BD0">
            <w:pPr>
              <w:pStyle w:val="paragraph"/>
              <w:shd w:val="clear" w:color="auto" w:fill="FFFFFF"/>
              <w:spacing w:before="60" w:beforeAutospacing="0" w:after="60" w:afterAutospacing="0"/>
              <w:textAlignment w:val="baseline"/>
              <w:rPr>
                <w:rStyle w:val="normaltextrun"/>
                <w:rFonts w:ascii="Arial" w:hAnsi="Arial" w:cs="Arial"/>
                <w:sz w:val="16"/>
                <w:szCs w:val="16"/>
              </w:rPr>
            </w:pPr>
            <w:r w:rsidRPr="00BE1965">
              <w:rPr>
                <w:rStyle w:val="normaltextrun"/>
                <w:rFonts w:ascii="Arial" w:hAnsi="Arial" w:cs="Arial"/>
                <w:sz w:val="16"/>
                <w:szCs w:val="16"/>
              </w:rPr>
              <w:t>3</w:t>
            </w:r>
            <w:r w:rsidRPr="00DB7360">
              <w:rPr>
                <w:rStyle w:val="normaltextrun"/>
                <w:rFonts w:ascii="Arial" w:hAnsi="Arial"/>
                <w:sz w:val="16"/>
                <w:szCs w:val="16"/>
              </w:rPr>
              <w:t>73,</w:t>
            </w:r>
            <w:r>
              <w:rPr>
                <w:rStyle w:val="normaltextrun"/>
                <w:rFonts w:ascii="Arial" w:hAnsi="Arial"/>
                <w:sz w:val="16"/>
                <w:szCs w:val="16"/>
              </w:rPr>
              <w:t>83</w:t>
            </w:r>
            <w:r w:rsidRPr="00DB7360">
              <w:rPr>
                <w:rStyle w:val="normaltextrun"/>
                <w:rFonts w:ascii="Arial" w:hAnsi="Arial"/>
                <w:sz w:val="16"/>
                <w:szCs w:val="16"/>
              </w:rPr>
              <w:t>5</w:t>
            </w:r>
            <w:r>
              <w:rPr>
                <w:rStyle w:val="normaltextrun"/>
                <w:rFonts w:ascii="Arial" w:hAnsi="Arial"/>
              </w:rPr>
              <w:t xml:space="preserve"> </w:t>
            </w:r>
            <w:r w:rsidRPr="006A634E">
              <w:rPr>
                <w:rStyle w:val="normaltextrun"/>
                <w:rFonts w:ascii="Arial" w:hAnsi="Arial" w:cs="Arial"/>
                <w:sz w:val="16"/>
                <w:szCs w:val="16"/>
              </w:rPr>
              <w:t>in-person visitors experience Australian audiovisual culture and history</w:t>
            </w:r>
            <w:r>
              <w:rPr>
                <w:rStyle w:val="normaltextrun"/>
                <w:rFonts w:ascii="Arial" w:hAnsi="Arial" w:cs="Arial"/>
                <w:sz w:val="16"/>
                <w:szCs w:val="16"/>
              </w:rPr>
              <w:t xml:space="preserve"> across the years 2023-2026.</w:t>
            </w:r>
          </w:p>
        </w:tc>
      </w:tr>
      <w:tr w:rsidR="001C0F49" w:rsidRPr="001B2F81" w14:paraId="00C066B2" w14:textId="77777777" w:rsidTr="00CE2D49">
        <w:trPr>
          <w:trHeight w:val="100"/>
        </w:trPr>
        <w:tc>
          <w:tcPr>
            <w:tcW w:w="1019" w:type="pct"/>
            <w:vMerge/>
            <w:tcBorders>
              <w:right w:val="single" w:sz="4" w:space="0" w:color="auto"/>
            </w:tcBorders>
          </w:tcPr>
          <w:p w14:paraId="71BAAA1F" w14:textId="77777777" w:rsidR="001C0F49" w:rsidRPr="00CD22AC" w:rsidRDefault="001C0F49" w:rsidP="00293BD0">
            <w:pPr>
              <w:pStyle w:val="TableTextBase"/>
              <w:rPr>
                <w:sz w:val="16"/>
              </w:rPr>
            </w:pPr>
          </w:p>
        </w:tc>
        <w:tc>
          <w:tcPr>
            <w:tcW w:w="1666" w:type="pct"/>
            <w:vMerge/>
            <w:tcBorders>
              <w:left w:val="single" w:sz="4" w:space="0" w:color="auto"/>
              <w:right w:val="single" w:sz="4" w:space="0" w:color="auto"/>
            </w:tcBorders>
          </w:tcPr>
          <w:p w14:paraId="211D56C2"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7D960EBD" w14:textId="508F0500" w:rsidR="001C0F49" w:rsidRDefault="001C0F49" w:rsidP="00293BD0">
            <w:pPr>
              <w:pStyle w:val="paragraph"/>
              <w:spacing w:before="60" w:beforeAutospacing="0" w:after="60" w:afterAutospacing="0"/>
              <w:textAlignment w:val="baseline"/>
              <w:rPr>
                <w:rStyle w:val="normaltextrun"/>
                <w:rFonts w:ascii="Arial" w:hAnsi="Arial" w:cs="Arial"/>
                <w:sz w:val="16"/>
                <w:szCs w:val="16"/>
              </w:rPr>
            </w:pPr>
            <w:r w:rsidRPr="00E84663">
              <w:rPr>
                <w:rStyle w:val="normaltextrun"/>
                <w:rFonts w:ascii="Arial" w:hAnsi="Arial" w:cs="Arial"/>
                <w:sz w:val="16"/>
                <w:szCs w:val="16"/>
              </w:rPr>
              <w:t xml:space="preserve">Audiences experience Australian audiovisual culture and history </w:t>
            </w:r>
            <w:r w:rsidRPr="001B19B1">
              <w:rPr>
                <w:rStyle w:val="normaltextrun"/>
                <w:rFonts w:ascii="Arial" w:hAnsi="Arial" w:cs="Arial"/>
                <w:sz w:val="16"/>
                <w:szCs w:val="16"/>
              </w:rPr>
              <w:t>through 60million</w:t>
            </w:r>
            <w:r w:rsidRPr="00E84663">
              <w:rPr>
                <w:rStyle w:val="normaltextrun"/>
                <w:rFonts w:ascii="Arial" w:hAnsi="Arial" w:cs="Arial"/>
                <w:sz w:val="16"/>
                <w:szCs w:val="16"/>
              </w:rPr>
              <w:t xml:space="preserve"> online engagements with the NFSA and its conten</w:t>
            </w:r>
            <w:r>
              <w:rPr>
                <w:rStyle w:val="normaltextrun"/>
                <w:rFonts w:ascii="Arial" w:hAnsi="Arial" w:cs="Arial"/>
                <w:sz w:val="16"/>
                <w:szCs w:val="16"/>
              </w:rPr>
              <w:t>t across the years 2023-2026</w:t>
            </w:r>
            <w:r w:rsidR="001600E2">
              <w:rPr>
                <w:rStyle w:val="normaltextrun"/>
                <w:rFonts w:ascii="Arial" w:hAnsi="Arial" w:cs="Arial"/>
                <w:sz w:val="16"/>
                <w:szCs w:val="16"/>
              </w:rPr>
              <w:t>.</w:t>
            </w:r>
          </w:p>
        </w:tc>
      </w:tr>
      <w:tr w:rsidR="001C0F49" w:rsidRPr="001B2F81" w14:paraId="6FBD235D" w14:textId="77777777" w:rsidTr="00CE2D49">
        <w:trPr>
          <w:trHeight w:val="100"/>
        </w:trPr>
        <w:tc>
          <w:tcPr>
            <w:tcW w:w="1019" w:type="pct"/>
            <w:vMerge/>
            <w:tcBorders>
              <w:right w:val="single" w:sz="4" w:space="0" w:color="auto"/>
            </w:tcBorders>
          </w:tcPr>
          <w:p w14:paraId="70305BDB" w14:textId="77777777" w:rsidR="001C0F49" w:rsidRPr="00CD22AC" w:rsidRDefault="001C0F49" w:rsidP="00293BD0">
            <w:pPr>
              <w:pStyle w:val="TableTextBase"/>
              <w:rPr>
                <w:sz w:val="16"/>
              </w:rPr>
            </w:pPr>
          </w:p>
        </w:tc>
        <w:tc>
          <w:tcPr>
            <w:tcW w:w="1666" w:type="pct"/>
            <w:vMerge/>
            <w:tcBorders>
              <w:left w:val="single" w:sz="4" w:space="0" w:color="auto"/>
              <w:right w:val="single" w:sz="4" w:space="0" w:color="auto"/>
            </w:tcBorders>
          </w:tcPr>
          <w:p w14:paraId="0A40CC4F"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72EAB95B" w14:textId="77777777" w:rsidR="001C0F49" w:rsidRPr="00F17829" w:rsidRDefault="001C0F49" w:rsidP="00293BD0">
            <w:pPr>
              <w:pStyle w:val="paragraph"/>
              <w:spacing w:before="60" w:beforeAutospacing="0" w:after="60" w:afterAutospacing="0"/>
              <w:textAlignment w:val="baseline"/>
              <w:rPr>
                <w:rStyle w:val="normaltextrun"/>
                <w:rFonts w:ascii="Arial" w:hAnsi="Arial" w:cs="Arial"/>
                <w:sz w:val="16"/>
                <w:szCs w:val="16"/>
              </w:rPr>
            </w:pPr>
            <w:r w:rsidRPr="00F17829">
              <w:rPr>
                <w:rStyle w:val="normaltextrun"/>
                <w:rFonts w:ascii="Arial" w:hAnsi="Arial" w:cs="Arial"/>
                <w:sz w:val="16"/>
                <w:szCs w:val="16"/>
              </w:rPr>
              <w:t xml:space="preserve">Media literacy education and teacher </w:t>
            </w:r>
          </w:p>
          <w:p w14:paraId="31D5BCEA" w14:textId="07DABAFA" w:rsidR="001C0F49" w:rsidRPr="00F05AB7" w:rsidRDefault="001C0F49" w:rsidP="00293BD0">
            <w:pPr>
              <w:pStyle w:val="paragraph"/>
              <w:spacing w:before="60" w:beforeAutospacing="0" w:after="60" w:afterAutospacing="0"/>
              <w:textAlignment w:val="baseline"/>
              <w:rPr>
                <w:rStyle w:val="normaltextrun"/>
                <w:rFonts w:ascii="Arial" w:hAnsi="Arial" w:cs="Arial"/>
                <w:sz w:val="16"/>
                <w:szCs w:val="16"/>
              </w:rPr>
            </w:pPr>
            <w:r w:rsidRPr="00F17829">
              <w:rPr>
                <w:rStyle w:val="normaltextrun"/>
                <w:rFonts w:ascii="Arial" w:hAnsi="Arial" w:cs="Arial"/>
                <w:sz w:val="16"/>
                <w:szCs w:val="16"/>
              </w:rPr>
              <w:t>training plan implemented and ongoing</w:t>
            </w:r>
            <w:r w:rsidR="001600E2">
              <w:rPr>
                <w:rStyle w:val="normaltextrun"/>
                <w:rFonts w:ascii="Arial" w:hAnsi="Arial" w:cs="Arial"/>
                <w:sz w:val="16"/>
                <w:szCs w:val="16"/>
              </w:rPr>
              <w:t>.</w:t>
            </w:r>
          </w:p>
        </w:tc>
      </w:tr>
      <w:tr w:rsidR="001C0F49" w:rsidRPr="001B2F81" w14:paraId="3BB17CDA" w14:textId="77777777" w:rsidTr="00CE2D49">
        <w:trPr>
          <w:trHeight w:val="100"/>
        </w:trPr>
        <w:tc>
          <w:tcPr>
            <w:tcW w:w="1019" w:type="pct"/>
            <w:vMerge/>
            <w:tcBorders>
              <w:right w:val="single" w:sz="4" w:space="0" w:color="auto"/>
            </w:tcBorders>
          </w:tcPr>
          <w:p w14:paraId="46029621" w14:textId="77777777" w:rsidR="001C0F49" w:rsidRPr="00CD22AC" w:rsidRDefault="001C0F49" w:rsidP="00293BD0">
            <w:pPr>
              <w:pStyle w:val="TableTextBase"/>
              <w:rPr>
                <w:sz w:val="16"/>
              </w:rPr>
            </w:pPr>
          </w:p>
        </w:tc>
        <w:tc>
          <w:tcPr>
            <w:tcW w:w="1666" w:type="pct"/>
            <w:vMerge/>
            <w:tcBorders>
              <w:left w:val="single" w:sz="4" w:space="0" w:color="auto"/>
              <w:right w:val="single" w:sz="4" w:space="0" w:color="auto"/>
            </w:tcBorders>
          </w:tcPr>
          <w:p w14:paraId="6C4646D4"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5F1820DC" w14:textId="77777777" w:rsidR="001C0F49" w:rsidRPr="00510504" w:rsidRDefault="001C0F49" w:rsidP="00293BD0">
            <w:pPr>
              <w:pStyle w:val="paragraph"/>
              <w:shd w:val="clear" w:color="auto" w:fill="FFFFFF"/>
              <w:spacing w:before="60" w:beforeAutospacing="0" w:after="60" w:afterAutospacing="0"/>
              <w:textAlignment w:val="baseline"/>
              <w:rPr>
                <w:rStyle w:val="eop"/>
                <w:rFonts w:ascii="Arial" w:hAnsi="Arial" w:cs="Arial"/>
                <w:sz w:val="16"/>
                <w:szCs w:val="16"/>
              </w:rPr>
            </w:pPr>
            <w:r w:rsidRPr="0FA3E9C5">
              <w:rPr>
                <w:rStyle w:val="normaltextrun"/>
                <w:rFonts w:ascii="Arial" w:hAnsi="Arial" w:cs="Arial"/>
                <w:color w:val="000000" w:themeColor="text1"/>
                <w:sz w:val="16"/>
                <w:szCs w:val="16"/>
              </w:rPr>
              <w:t>4 active collaborative projects maintained each year.</w:t>
            </w:r>
          </w:p>
        </w:tc>
      </w:tr>
      <w:tr w:rsidR="001C0F49" w:rsidRPr="001B2F81" w14:paraId="77D42681" w14:textId="77777777" w:rsidTr="00CE2D49">
        <w:trPr>
          <w:trHeight w:val="100"/>
        </w:trPr>
        <w:tc>
          <w:tcPr>
            <w:tcW w:w="1019" w:type="pct"/>
            <w:vMerge/>
            <w:tcBorders>
              <w:right w:val="single" w:sz="4" w:space="0" w:color="auto"/>
            </w:tcBorders>
          </w:tcPr>
          <w:p w14:paraId="230F8460" w14:textId="77777777" w:rsidR="001C0F49" w:rsidRPr="00CD22AC" w:rsidRDefault="001C0F49" w:rsidP="00293BD0">
            <w:pPr>
              <w:pStyle w:val="TableTextBase"/>
              <w:rPr>
                <w:sz w:val="16"/>
              </w:rPr>
            </w:pPr>
          </w:p>
        </w:tc>
        <w:tc>
          <w:tcPr>
            <w:tcW w:w="1666" w:type="pct"/>
            <w:vMerge/>
            <w:tcBorders>
              <w:left w:val="single" w:sz="4" w:space="0" w:color="auto"/>
              <w:right w:val="single" w:sz="4" w:space="0" w:color="auto"/>
            </w:tcBorders>
          </w:tcPr>
          <w:p w14:paraId="25560DCD" w14:textId="77777777" w:rsidR="001C0F49" w:rsidRDefault="001C0F49" w:rsidP="00293BD0">
            <w:pPr>
              <w:pStyle w:val="TableTextBase"/>
              <w:rPr>
                <w:rFonts w:cs="Arial"/>
                <w:iCs/>
                <w:sz w:val="16"/>
                <w:szCs w:val="16"/>
              </w:rPr>
            </w:pPr>
          </w:p>
        </w:tc>
        <w:tc>
          <w:tcPr>
            <w:tcW w:w="2315" w:type="pct"/>
            <w:tcBorders>
              <w:top w:val="single" w:sz="4" w:space="0" w:color="auto"/>
              <w:left w:val="single" w:sz="4" w:space="0" w:color="auto"/>
              <w:bottom w:val="single" w:sz="4" w:space="0" w:color="auto"/>
            </w:tcBorders>
          </w:tcPr>
          <w:p w14:paraId="715C2A6A" w14:textId="77777777" w:rsidR="001C0F49" w:rsidRPr="0FA3E9C5" w:rsidRDefault="001C0F49" w:rsidP="00293BD0">
            <w:pPr>
              <w:pStyle w:val="paragraph"/>
              <w:shd w:val="clear" w:color="auto" w:fill="FFFFFF"/>
              <w:spacing w:before="60" w:beforeAutospacing="0" w:after="60" w:afterAutospacing="0"/>
              <w:textAlignment w:val="baseline"/>
              <w:rPr>
                <w:rStyle w:val="normaltextrun"/>
                <w:rFonts w:ascii="Arial" w:hAnsi="Arial" w:cs="Arial"/>
                <w:color w:val="000000" w:themeColor="text1"/>
                <w:sz w:val="16"/>
                <w:szCs w:val="16"/>
              </w:rPr>
            </w:pPr>
            <w:r w:rsidRPr="18E23BA4">
              <w:rPr>
                <w:rStyle w:val="normaltextrun"/>
                <w:rFonts w:ascii="Arial" w:eastAsia="Arial" w:hAnsi="Arial" w:cs="Arial"/>
                <w:color w:val="000000" w:themeColor="text1"/>
                <w:sz w:val="16"/>
                <w:szCs w:val="16"/>
              </w:rPr>
              <w:t>Improved employee engagement score in APS Employee Census indicates that staff are positive about their workplace and its culture</w:t>
            </w:r>
            <w:r>
              <w:rPr>
                <w:rStyle w:val="normaltextrun"/>
                <w:rFonts w:ascii="Arial" w:eastAsia="Arial" w:hAnsi="Arial" w:cs="Arial"/>
                <w:color w:val="000000" w:themeColor="text1"/>
                <w:sz w:val="16"/>
                <w:szCs w:val="16"/>
              </w:rPr>
              <w:t>.</w:t>
            </w:r>
          </w:p>
        </w:tc>
      </w:tr>
    </w:tbl>
    <w:p w14:paraId="1D6903C6" w14:textId="1F4D6CDC" w:rsidR="005054A8" w:rsidRDefault="001C0F49" w:rsidP="001C0F49">
      <w:pPr>
        <w:pStyle w:val="Heading2-NFSA"/>
      </w:pPr>
      <w:r w:rsidRPr="005B6A94">
        <w:br w:type="page"/>
      </w:r>
      <w:bookmarkStart w:id="47" w:name="_Toc97654619"/>
      <w:bookmarkStart w:id="48" w:name="_Toc98440346"/>
      <w:bookmarkStart w:id="49" w:name="_Toc98440494"/>
      <w:bookmarkStart w:id="50" w:name="_Toc98440642"/>
      <w:bookmarkStart w:id="51" w:name="_Toc98440790"/>
      <w:bookmarkStart w:id="52" w:name="_Toc98440938"/>
      <w:bookmarkStart w:id="53" w:name="_Toc99028965"/>
    </w:p>
    <w:p w14:paraId="20D628C3" w14:textId="58ED29CA" w:rsidR="001C0F49" w:rsidRPr="00AD42E2" w:rsidRDefault="001C0F49" w:rsidP="001C0F49">
      <w:pPr>
        <w:pStyle w:val="Heading2-NFSA"/>
      </w:pPr>
      <w:r w:rsidRPr="00AD42E2">
        <w:lastRenderedPageBreak/>
        <w:t>Section 3: Budgeted financial statements</w:t>
      </w:r>
      <w:bookmarkEnd w:id="47"/>
      <w:bookmarkEnd w:id="48"/>
      <w:bookmarkEnd w:id="49"/>
      <w:bookmarkEnd w:id="50"/>
      <w:bookmarkEnd w:id="51"/>
      <w:bookmarkEnd w:id="52"/>
      <w:bookmarkEnd w:id="53"/>
    </w:p>
    <w:p w14:paraId="52E68B18" w14:textId="77777777" w:rsidR="001C0F49" w:rsidRDefault="001C0F49" w:rsidP="001C0F49">
      <w:r>
        <w:t>Section 3 presents budgeted financial statements which provide a comprehensive snapshot of NFSA finances for the 2022-23 Budget year, including the impact of budget measures and resourcing on financial statements.</w:t>
      </w:r>
    </w:p>
    <w:p w14:paraId="7172F1C8" w14:textId="2400A15B" w:rsidR="001C0F49" w:rsidRPr="005328A9" w:rsidRDefault="001C0F49" w:rsidP="001C0F49">
      <w:pPr>
        <w:pStyle w:val="Heading3-NFSA"/>
      </w:pPr>
      <w:bookmarkStart w:id="54" w:name="_Toc97654620"/>
      <w:bookmarkStart w:id="55" w:name="_Toc98440347"/>
      <w:bookmarkStart w:id="56" w:name="_Toc98440495"/>
      <w:bookmarkStart w:id="57" w:name="_Toc98440643"/>
      <w:bookmarkStart w:id="58" w:name="_Toc98440791"/>
      <w:bookmarkStart w:id="59" w:name="_Toc98440939"/>
      <w:bookmarkStart w:id="60" w:name="_Toc99028966"/>
      <w:r w:rsidRPr="005328A9">
        <w:t>3.1</w:t>
      </w:r>
      <w:r w:rsidRPr="005328A9">
        <w:tab/>
        <w:t>Budgeted financial statements</w:t>
      </w:r>
      <w:bookmarkEnd w:id="54"/>
      <w:bookmarkEnd w:id="55"/>
      <w:bookmarkEnd w:id="56"/>
      <w:bookmarkEnd w:id="57"/>
      <w:bookmarkEnd w:id="58"/>
      <w:bookmarkEnd w:id="59"/>
      <w:bookmarkEnd w:id="60"/>
    </w:p>
    <w:p w14:paraId="61B26C3B" w14:textId="77777777" w:rsidR="001C0F49" w:rsidRDefault="001C0F49" w:rsidP="001C0F49">
      <w:pPr>
        <w:pStyle w:val="Heading4"/>
      </w:pPr>
      <w:r>
        <w:t>3.1.1</w:t>
      </w:r>
      <w:r>
        <w:tab/>
        <w:t>Explanatory notes and analysis of budgeted financial statements</w:t>
      </w:r>
    </w:p>
    <w:p w14:paraId="14EF06E7" w14:textId="77777777" w:rsidR="001C0F49" w:rsidRPr="004E3E5C" w:rsidRDefault="001C0F49" w:rsidP="001C0F49">
      <w:pPr>
        <w:rPr>
          <w:b/>
        </w:rPr>
      </w:pPr>
      <w:r w:rsidRPr="004E3E5C">
        <w:rPr>
          <w:b/>
        </w:rPr>
        <w:t>Comprehensive income statement</w:t>
      </w:r>
    </w:p>
    <w:p w14:paraId="30E87BE0" w14:textId="77777777" w:rsidR="001C0F49" w:rsidRDefault="001C0F49" w:rsidP="001C0F49">
      <w:r>
        <w:t xml:space="preserve">Total income in 2022-23 is expected to be $35.3 million, which includes $29.7 million of revenue from Government, $2.8 million of own sourced revenue and $2.8 million of collection gains. </w:t>
      </w:r>
    </w:p>
    <w:p w14:paraId="61E4FD71" w14:textId="77777777" w:rsidR="001C0F49" w:rsidRDefault="001C0F49" w:rsidP="001C0F49">
      <w:pPr>
        <w:spacing w:after="120"/>
      </w:pPr>
      <w:r>
        <w:t>Total expenses for 2022-23 are estimated to be $36.8 million, which is $5.3 million higher than the 2021-22 estimated actual. Employee benefits have increased by 5% and supplier expenses have increased by 10% following funding from new Government measures taken since the 2021-22 Budget. Depreciation and amortisation expense is comparable to the 2021-22 estimated actual.</w:t>
      </w:r>
    </w:p>
    <w:p w14:paraId="28DBB351" w14:textId="77777777" w:rsidR="001C0F49" w:rsidRDefault="001C0F49" w:rsidP="001C0F49">
      <w:pPr>
        <w:rPr>
          <w:b/>
        </w:rPr>
      </w:pPr>
      <w:r>
        <w:rPr>
          <w:b/>
        </w:rPr>
        <w:t>Budgeted departmental balance sheet</w:t>
      </w:r>
    </w:p>
    <w:p w14:paraId="0F7AE70C" w14:textId="77777777" w:rsidR="001C0F49" w:rsidRDefault="001C0F49" w:rsidP="001C0F49">
      <w:r>
        <w:t>The NFSA’s net assets are budgeted to be $420.4 million at 30 June 2023. This comprises mainly of the NFSA’s heritage and cultural collection. This is independently valued on a regular basis. Depreciation is also incurred on the collection and is determined based on estimated useful lives.</w:t>
      </w:r>
    </w:p>
    <w:p w14:paraId="78FE68CF" w14:textId="77777777" w:rsidR="001C0F49" w:rsidRPr="004E3E5C" w:rsidRDefault="001C0F49" w:rsidP="001C0F49">
      <w:r>
        <w:t>An equity injection of $0.8 million will be received in 2022-23 for investment in the collection and a further equity injection of $7.6 million for the investment in property, plant and equipment for the digitisation and storage of audio-visual collection items.</w:t>
      </w:r>
      <w:r w:rsidRPr="00A50560" w:rsidDel="00DC5FAE">
        <w:t xml:space="preserve"> </w:t>
      </w:r>
    </w:p>
    <w:p w14:paraId="5307C8E8" w14:textId="77777777" w:rsidR="001C0F49" w:rsidRDefault="001C0F49" w:rsidP="001C0F49">
      <w:pPr>
        <w:pStyle w:val="Heading3-NFSA"/>
      </w:pPr>
      <w:r>
        <w:br w:type="page"/>
      </w:r>
      <w:bookmarkStart w:id="61" w:name="_Toc97654621"/>
      <w:bookmarkStart w:id="62" w:name="_Toc98440348"/>
      <w:bookmarkStart w:id="63" w:name="_Toc98440496"/>
      <w:bookmarkStart w:id="64" w:name="_Toc98440644"/>
      <w:bookmarkStart w:id="65" w:name="_Toc98440792"/>
      <w:bookmarkStart w:id="66" w:name="_Toc98440940"/>
      <w:bookmarkStart w:id="67" w:name="_Toc99028967"/>
    </w:p>
    <w:p w14:paraId="6CB341EC" w14:textId="4659A089" w:rsidR="001C0F49" w:rsidRDefault="001C0F49" w:rsidP="001C0F49">
      <w:pPr>
        <w:pStyle w:val="Heading3-NFSA"/>
      </w:pPr>
      <w:r w:rsidRPr="006117A4">
        <w:lastRenderedPageBreak/>
        <w:t>3.2</w:t>
      </w:r>
      <w:r w:rsidRPr="006117A4">
        <w:tab/>
        <w:t>Budgeted financial statements tables</w:t>
      </w:r>
      <w:bookmarkEnd w:id="61"/>
      <w:bookmarkEnd w:id="62"/>
      <w:bookmarkEnd w:id="63"/>
      <w:bookmarkEnd w:id="64"/>
      <w:bookmarkEnd w:id="65"/>
      <w:bookmarkEnd w:id="66"/>
      <w:bookmarkEnd w:id="67"/>
    </w:p>
    <w:p w14:paraId="33F4EC2D" w14:textId="77777777" w:rsidR="001C0F49" w:rsidRPr="007C70B2" w:rsidRDefault="001C0F49" w:rsidP="001C0F49">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2988"/>
        <w:gridCol w:w="945"/>
        <w:gridCol w:w="944"/>
        <w:gridCol w:w="944"/>
        <w:gridCol w:w="944"/>
        <w:gridCol w:w="945"/>
      </w:tblGrid>
      <w:tr w:rsidR="001C0F49" w:rsidRPr="007A2294" w14:paraId="5192418D" w14:textId="77777777" w:rsidTr="00237A5C">
        <w:trPr>
          <w:trHeight w:val="204"/>
        </w:trPr>
        <w:tc>
          <w:tcPr>
            <w:tcW w:w="1938" w:type="pct"/>
            <w:tcBorders>
              <w:top w:val="single" w:sz="4" w:space="0" w:color="auto"/>
              <w:left w:val="nil"/>
              <w:bottom w:val="nil"/>
              <w:right w:val="nil"/>
            </w:tcBorders>
            <w:shd w:val="clear" w:color="auto" w:fill="auto"/>
            <w:noWrap/>
            <w:vAlign w:val="bottom"/>
            <w:hideMark/>
          </w:tcPr>
          <w:p w14:paraId="5615547C"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 </w:t>
            </w:r>
          </w:p>
        </w:tc>
        <w:tc>
          <w:tcPr>
            <w:tcW w:w="613" w:type="pct"/>
            <w:tcBorders>
              <w:top w:val="single" w:sz="4" w:space="0" w:color="auto"/>
              <w:left w:val="nil"/>
              <w:bottom w:val="single" w:sz="4" w:space="0" w:color="auto"/>
              <w:right w:val="nil"/>
            </w:tcBorders>
            <w:shd w:val="clear" w:color="auto" w:fill="auto"/>
            <w:vAlign w:val="bottom"/>
            <w:hideMark/>
          </w:tcPr>
          <w:p w14:paraId="0B570698" w14:textId="77777777" w:rsidR="001C0F49" w:rsidRPr="007A2294" w:rsidRDefault="001C0F49" w:rsidP="00293BD0">
            <w:pPr>
              <w:spacing w:after="0" w:line="240" w:lineRule="auto"/>
              <w:jc w:val="right"/>
              <w:rPr>
                <w:rFonts w:ascii="Arial" w:hAnsi="Arial" w:cs="Arial"/>
                <w:sz w:val="16"/>
                <w:szCs w:val="16"/>
              </w:rPr>
            </w:pPr>
            <w:r w:rsidRPr="007A2294">
              <w:rPr>
                <w:rFonts w:ascii="Arial" w:hAnsi="Arial" w:cs="Arial"/>
                <w:sz w:val="16"/>
                <w:szCs w:val="16"/>
              </w:rPr>
              <w:t>2021-22 Estimated actual</w:t>
            </w:r>
            <w:r w:rsidRPr="007A2294">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E6E6E6"/>
            <w:vAlign w:val="bottom"/>
            <w:hideMark/>
          </w:tcPr>
          <w:p w14:paraId="24A4BE20" w14:textId="77777777" w:rsidR="001C0F49" w:rsidRPr="007A2294" w:rsidRDefault="001C0F49" w:rsidP="00293BD0">
            <w:pPr>
              <w:spacing w:after="0" w:line="240" w:lineRule="auto"/>
              <w:jc w:val="right"/>
              <w:rPr>
                <w:rFonts w:ascii="Arial" w:hAnsi="Arial" w:cs="Arial"/>
                <w:sz w:val="16"/>
                <w:szCs w:val="16"/>
              </w:rPr>
            </w:pPr>
            <w:r w:rsidRPr="007A2294">
              <w:rPr>
                <w:rFonts w:ascii="Arial" w:hAnsi="Arial" w:cs="Arial"/>
                <w:sz w:val="16"/>
                <w:szCs w:val="16"/>
              </w:rPr>
              <w:t>2022-23</w:t>
            </w:r>
            <w:r w:rsidRPr="007A2294">
              <w:rPr>
                <w:rFonts w:ascii="Arial" w:hAnsi="Arial" w:cs="Arial"/>
                <w:sz w:val="16"/>
                <w:szCs w:val="16"/>
              </w:rPr>
              <w:br/>
              <w:t>Budget</w:t>
            </w:r>
            <w:r w:rsidRPr="007A2294">
              <w:rPr>
                <w:rFonts w:ascii="Arial" w:hAnsi="Arial" w:cs="Arial"/>
                <w:sz w:val="16"/>
                <w:szCs w:val="16"/>
              </w:rPr>
              <w:br/>
            </w:r>
            <w:r w:rsidRPr="007A2294">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5F1EA159" w14:textId="77777777" w:rsidR="001C0F49" w:rsidRPr="007A2294" w:rsidRDefault="001C0F49" w:rsidP="00293BD0">
            <w:pPr>
              <w:spacing w:after="0" w:line="240" w:lineRule="auto"/>
              <w:jc w:val="right"/>
              <w:rPr>
                <w:rFonts w:ascii="Arial" w:hAnsi="Arial" w:cs="Arial"/>
                <w:sz w:val="16"/>
                <w:szCs w:val="16"/>
              </w:rPr>
            </w:pPr>
            <w:r w:rsidRPr="007A2294">
              <w:rPr>
                <w:rFonts w:ascii="Arial" w:hAnsi="Arial" w:cs="Arial"/>
                <w:sz w:val="16"/>
                <w:szCs w:val="16"/>
              </w:rPr>
              <w:t>2023-24 Forward estimate</w:t>
            </w:r>
            <w:r w:rsidRPr="007A2294">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3520B75D" w14:textId="77777777" w:rsidR="001C0F49" w:rsidRPr="007A2294" w:rsidRDefault="001C0F49" w:rsidP="00293BD0">
            <w:pPr>
              <w:spacing w:after="0" w:line="240" w:lineRule="auto"/>
              <w:jc w:val="right"/>
              <w:rPr>
                <w:rFonts w:ascii="Arial" w:hAnsi="Arial" w:cs="Arial"/>
                <w:sz w:val="16"/>
                <w:szCs w:val="16"/>
              </w:rPr>
            </w:pPr>
            <w:r w:rsidRPr="007A2294">
              <w:rPr>
                <w:rFonts w:ascii="Arial" w:hAnsi="Arial" w:cs="Arial"/>
                <w:sz w:val="16"/>
                <w:szCs w:val="16"/>
              </w:rPr>
              <w:t>2024-25 Forward estimate</w:t>
            </w:r>
            <w:r w:rsidRPr="007A2294">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vAlign w:val="bottom"/>
            <w:hideMark/>
          </w:tcPr>
          <w:p w14:paraId="43273111" w14:textId="77777777" w:rsidR="001C0F49" w:rsidRPr="007A2294" w:rsidRDefault="001C0F49" w:rsidP="00293BD0">
            <w:pPr>
              <w:spacing w:after="0" w:line="240" w:lineRule="auto"/>
              <w:jc w:val="right"/>
              <w:rPr>
                <w:rFonts w:ascii="Arial" w:hAnsi="Arial" w:cs="Arial"/>
                <w:sz w:val="16"/>
                <w:szCs w:val="16"/>
              </w:rPr>
            </w:pPr>
            <w:r w:rsidRPr="007A2294">
              <w:rPr>
                <w:rFonts w:ascii="Arial" w:hAnsi="Arial" w:cs="Arial"/>
                <w:sz w:val="16"/>
                <w:szCs w:val="16"/>
              </w:rPr>
              <w:t>2025-26</w:t>
            </w:r>
            <w:r w:rsidRPr="007A2294">
              <w:rPr>
                <w:rFonts w:ascii="Arial" w:hAnsi="Arial" w:cs="Arial"/>
                <w:sz w:val="16"/>
                <w:szCs w:val="16"/>
              </w:rPr>
              <w:br/>
              <w:t>Forward estimate</w:t>
            </w:r>
            <w:r w:rsidRPr="007A2294">
              <w:rPr>
                <w:rFonts w:ascii="Arial" w:hAnsi="Arial" w:cs="Arial"/>
                <w:sz w:val="16"/>
                <w:szCs w:val="16"/>
              </w:rPr>
              <w:br/>
              <w:t>$'000</w:t>
            </w:r>
          </w:p>
        </w:tc>
      </w:tr>
      <w:tr w:rsidR="001C0F49" w:rsidRPr="007A2294" w14:paraId="372E7B30" w14:textId="77777777" w:rsidTr="00237A5C">
        <w:trPr>
          <w:trHeight w:val="204"/>
        </w:trPr>
        <w:tc>
          <w:tcPr>
            <w:tcW w:w="1938" w:type="pct"/>
            <w:tcBorders>
              <w:top w:val="nil"/>
              <w:left w:val="nil"/>
              <w:bottom w:val="nil"/>
              <w:right w:val="nil"/>
            </w:tcBorders>
            <w:shd w:val="clear" w:color="auto" w:fill="auto"/>
            <w:noWrap/>
            <w:vAlign w:val="bottom"/>
            <w:hideMark/>
          </w:tcPr>
          <w:p w14:paraId="72E99908"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EXPENSES</w:t>
            </w:r>
          </w:p>
        </w:tc>
        <w:tc>
          <w:tcPr>
            <w:tcW w:w="613" w:type="pct"/>
            <w:tcBorders>
              <w:top w:val="nil"/>
              <w:left w:val="nil"/>
              <w:bottom w:val="nil"/>
              <w:right w:val="nil"/>
            </w:tcBorders>
            <w:shd w:val="clear" w:color="auto" w:fill="auto"/>
            <w:noWrap/>
            <w:vAlign w:val="bottom"/>
            <w:hideMark/>
          </w:tcPr>
          <w:p w14:paraId="06A0CDCF"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E6E6E6"/>
            <w:noWrap/>
            <w:vAlign w:val="bottom"/>
            <w:hideMark/>
          </w:tcPr>
          <w:p w14:paraId="62042217"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hideMark/>
          </w:tcPr>
          <w:p w14:paraId="539CA66B"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hideMark/>
          </w:tcPr>
          <w:p w14:paraId="3BA93D73" w14:textId="77777777" w:rsidR="001C0F49" w:rsidRPr="007A2294" w:rsidRDefault="001C0F49" w:rsidP="005054A8">
            <w:pPr>
              <w:spacing w:after="0" w:line="240" w:lineRule="auto"/>
              <w:jc w:val="right"/>
              <w:rPr>
                <w:rFonts w:ascii="Arial" w:hAnsi="Arial" w:cs="Arial"/>
                <w:sz w:val="16"/>
                <w:szCs w:val="16"/>
              </w:rPr>
            </w:pPr>
          </w:p>
        </w:tc>
        <w:tc>
          <w:tcPr>
            <w:tcW w:w="613" w:type="pct"/>
            <w:tcBorders>
              <w:top w:val="nil"/>
              <w:left w:val="nil"/>
              <w:bottom w:val="nil"/>
              <w:right w:val="nil"/>
            </w:tcBorders>
            <w:shd w:val="clear" w:color="auto" w:fill="auto"/>
            <w:noWrap/>
            <w:vAlign w:val="bottom"/>
            <w:hideMark/>
          </w:tcPr>
          <w:p w14:paraId="66A731CD" w14:textId="77777777" w:rsidR="001C0F49" w:rsidRPr="007A2294" w:rsidRDefault="001C0F49" w:rsidP="005054A8">
            <w:pPr>
              <w:spacing w:after="0" w:line="240" w:lineRule="auto"/>
              <w:jc w:val="right"/>
              <w:rPr>
                <w:rFonts w:ascii="Arial" w:hAnsi="Arial" w:cs="Arial"/>
                <w:sz w:val="16"/>
                <w:szCs w:val="16"/>
              </w:rPr>
            </w:pPr>
          </w:p>
        </w:tc>
      </w:tr>
      <w:tr w:rsidR="001C0F49" w:rsidRPr="007A2294" w14:paraId="3AEEF65D" w14:textId="77777777" w:rsidTr="00237A5C">
        <w:trPr>
          <w:trHeight w:val="204"/>
        </w:trPr>
        <w:tc>
          <w:tcPr>
            <w:tcW w:w="1938" w:type="pct"/>
            <w:tcBorders>
              <w:top w:val="nil"/>
              <w:left w:val="nil"/>
              <w:bottom w:val="nil"/>
              <w:right w:val="nil"/>
            </w:tcBorders>
            <w:shd w:val="clear" w:color="auto" w:fill="auto"/>
            <w:noWrap/>
            <w:vAlign w:val="bottom"/>
            <w:hideMark/>
          </w:tcPr>
          <w:p w14:paraId="0D38A1A1"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Employee benefits</w:t>
            </w:r>
          </w:p>
        </w:tc>
        <w:tc>
          <w:tcPr>
            <w:tcW w:w="613" w:type="pct"/>
            <w:tcBorders>
              <w:top w:val="nil"/>
              <w:left w:val="nil"/>
              <w:bottom w:val="nil"/>
              <w:right w:val="nil"/>
            </w:tcBorders>
            <w:shd w:val="clear" w:color="auto" w:fill="auto"/>
            <w:noWrap/>
            <w:vAlign w:val="bottom"/>
          </w:tcPr>
          <w:p w14:paraId="509D5203" w14:textId="3E1E80DE"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16,537</w:t>
            </w:r>
          </w:p>
        </w:tc>
        <w:tc>
          <w:tcPr>
            <w:tcW w:w="612" w:type="pct"/>
            <w:tcBorders>
              <w:top w:val="nil"/>
              <w:left w:val="nil"/>
              <w:bottom w:val="nil"/>
              <w:right w:val="nil"/>
            </w:tcBorders>
            <w:shd w:val="clear" w:color="auto" w:fill="E6E6E6"/>
            <w:noWrap/>
            <w:vAlign w:val="bottom"/>
          </w:tcPr>
          <w:p w14:paraId="3E602398" w14:textId="3342992B"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18,618</w:t>
            </w:r>
          </w:p>
        </w:tc>
        <w:tc>
          <w:tcPr>
            <w:tcW w:w="612" w:type="pct"/>
            <w:tcBorders>
              <w:top w:val="nil"/>
              <w:left w:val="nil"/>
              <w:bottom w:val="nil"/>
              <w:right w:val="nil"/>
            </w:tcBorders>
            <w:shd w:val="clear" w:color="auto" w:fill="auto"/>
            <w:noWrap/>
            <w:vAlign w:val="bottom"/>
          </w:tcPr>
          <w:p w14:paraId="09424448" w14:textId="1CFADC4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19,884</w:t>
            </w:r>
          </w:p>
        </w:tc>
        <w:tc>
          <w:tcPr>
            <w:tcW w:w="612" w:type="pct"/>
            <w:tcBorders>
              <w:top w:val="nil"/>
              <w:left w:val="nil"/>
              <w:bottom w:val="nil"/>
              <w:right w:val="nil"/>
            </w:tcBorders>
            <w:shd w:val="clear" w:color="auto" w:fill="auto"/>
            <w:noWrap/>
            <w:vAlign w:val="bottom"/>
          </w:tcPr>
          <w:p w14:paraId="4E422B43" w14:textId="5EE0E7C8"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19,690</w:t>
            </w:r>
          </w:p>
        </w:tc>
        <w:tc>
          <w:tcPr>
            <w:tcW w:w="613" w:type="pct"/>
            <w:tcBorders>
              <w:top w:val="nil"/>
              <w:left w:val="nil"/>
              <w:bottom w:val="nil"/>
              <w:right w:val="nil"/>
            </w:tcBorders>
            <w:shd w:val="clear" w:color="auto" w:fill="auto"/>
            <w:noWrap/>
            <w:vAlign w:val="bottom"/>
          </w:tcPr>
          <w:p w14:paraId="5B829084" w14:textId="7528BDA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18,544</w:t>
            </w:r>
          </w:p>
        </w:tc>
      </w:tr>
      <w:tr w:rsidR="001C0F49" w:rsidRPr="007A2294" w14:paraId="44A58B1B" w14:textId="77777777" w:rsidTr="00237A5C">
        <w:trPr>
          <w:trHeight w:val="204"/>
        </w:trPr>
        <w:tc>
          <w:tcPr>
            <w:tcW w:w="1938" w:type="pct"/>
            <w:tcBorders>
              <w:top w:val="nil"/>
              <w:left w:val="nil"/>
              <w:bottom w:val="nil"/>
              <w:right w:val="nil"/>
            </w:tcBorders>
            <w:shd w:val="clear" w:color="auto" w:fill="auto"/>
            <w:noWrap/>
            <w:vAlign w:val="bottom"/>
            <w:hideMark/>
          </w:tcPr>
          <w:p w14:paraId="7C6E2287"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Suppliers</w:t>
            </w:r>
          </w:p>
        </w:tc>
        <w:tc>
          <w:tcPr>
            <w:tcW w:w="613" w:type="pct"/>
            <w:tcBorders>
              <w:top w:val="nil"/>
              <w:left w:val="nil"/>
              <w:bottom w:val="nil"/>
              <w:right w:val="nil"/>
            </w:tcBorders>
            <w:shd w:val="clear" w:color="auto" w:fill="auto"/>
            <w:noWrap/>
            <w:vAlign w:val="bottom"/>
          </w:tcPr>
          <w:p w14:paraId="282F7F98" w14:textId="3700428D"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9,014</w:t>
            </w:r>
          </w:p>
        </w:tc>
        <w:tc>
          <w:tcPr>
            <w:tcW w:w="612" w:type="pct"/>
            <w:tcBorders>
              <w:top w:val="nil"/>
              <w:left w:val="nil"/>
              <w:bottom w:val="nil"/>
              <w:right w:val="nil"/>
            </w:tcBorders>
            <w:shd w:val="clear" w:color="auto" w:fill="E6E6E6"/>
            <w:noWrap/>
            <w:vAlign w:val="bottom"/>
          </w:tcPr>
          <w:p w14:paraId="413EA915" w14:textId="2005EC5F"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11,887</w:t>
            </w:r>
          </w:p>
        </w:tc>
        <w:tc>
          <w:tcPr>
            <w:tcW w:w="612" w:type="pct"/>
            <w:tcBorders>
              <w:top w:val="nil"/>
              <w:left w:val="nil"/>
              <w:bottom w:val="nil"/>
              <w:right w:val="nil"/>
            </w:tcBorders>
            <w:shd w:val="clear" w:color="auto" w:fill="auto"/>
            <w:noWrap/>
            <w:vAlign w:val="bottom"/>
          </w:tcPr>
          <w:p w14:paraId="1BE973AE" w14:textId="1E49C77D"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12,299</w:t>
            </w:r>
          </w:p>
        </w:tc>
        <w:tc>
          <w:tcPr>
            <w:tcW w:w="612" w:type="pct"/>
            <w:tcBorders>
              <w:top w:val="nil"/>
              <w:left w:val="nil"/>
              <w:bottom w:val="nil"/>
              <w:right w:val="nil"/>
            </w:tcBorders>
            <w:shd w:val="clear" w:color="auto" w:fill="auto"/>
            <w:noWrap/>
            <w:vAlign w:val="bottom"/>
          </w:tcPr>
          <w:p w14:paraId="6607A703" w14:textId="0F76CB1F"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12,127</w:t>
            </w:r>
          </w:p>
        </w:tc>
        <w:tc>
          <w:tcPr>
            <w:tcW w:w="613" w:type="pct"/>
            <w:tcBorders>
              <w:top w:val="nil"/>
              <w:left w:val="nil"/>
              <w:bottom w:val="nil"/>
              <w:right w:val="nil"/>
            </w:tcBorders>
            <w:shd w:val="clear" w:color="auto" w:fill="auto"/>
            <w:noWrap/>
            <w:vAlign w:val="bottom"/>
          </w:tcPr>
          <w:p w14:paraId="4E9EFEE6" w14:textId="5B5B2D6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13,739</w:t>
            </w:r>
          </w:p>
        </w:tc>
      </w:tr>
      <w:tr w:rsidR="001C0F49" w:rsidRPr="007A2294" w14:paraId="4CF96631" w14:textId="77777777" w:rsidTr="00237A5C">
        <w:trPr>
          <w:trHeight w:val="204"/>
        </w:trPr>
        <w:tc>
          <w:tcPr>
            <w:tcW w:w="1938" w:type="pct"/>
            <w:tcBorders>
              <w:top w:val="nil"/>
              <w:left w:val="nil"/>
              <w:bottom w:val="nil"/>
              <w:right w:val="nil"/>
            </w:tcBorders>
            <w:shd w:val="clear" w:color="auto" w:fill="auto"/>
            <w:noWrap/>
            <w:vAlign w:val="bottom"/>
            <w:hideMark/>
          </w:tcPr>
          <w:p w14:paraId="1DD66493"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Depreciation and amortisation</w:t>
            </w:r>
          </w:p>
        </w:tc>
        <w:tc>
          <w:tcPr>
            <w:tcW w:w="613" w:type="pct"/>
            <w:tcBorders>
              <w:top w:val="nil"/>
              <w:left w:val="nil"/>
              <w:bottom w:val="nil"/>
              <w:right w:val="nil"/>
            </w:tcBorders>
            <w:shd w:val="clear" w:color="auto" w:fill="auto"/>
            <w:noWrap/>
            <w:vAlign w:val="bottom"/>
          </w:tcPr>
          <w:p w14:paraId="44DD261B" w14:textId="53E939F5"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5,868</w:t>
            </w:r>
          </w:p>
        </w:tc>
        <w:tc>
          <w:tcPr>
            <w:tcW w:w="612" w:type="pct"/>
            <w:tcBorders>
              <w:top w:val="nil"/>
              <w:left w:val="nil"/>
              <w:bottom w:val="nil"/>
              <w:right w:val="nil"/>
            </w:tcBorders>
            <w:shd w:val="clear" w:color="auto" w:fill="E6E6E6"/>
            <w:noWrap/>
            <w:vAlign w:val="bottom"/>
          </w:tcPr>
          <w:p w14:paraId="730BB751" w14:textId="356143AC"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6,296</w:t>
            </w:r>
          </w:p>
        </w:tc>
        <w:tc>
          <w:tcPr>
            <w:tcW w:w="612" w:type="pct"/>
            <w:tcBorders>
              <w:top w:val="nil"/>
              <w:left w:val="nil"/>
              <w:bottom w:val="nil"/>
              <w:right w:val="nil"/>
            </w:tcBorders>
            <w:shd w:val="clear" w:color="auto" w:fill="auto"/>
            <w:noWrap/>
            <w:vAlign w:val="bottom"/>
          </w:tcPr>
          <w:p w14:paraId="238492A4" w14:textId="6F6DE4E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6,873</w:t>
            </w:r>
          </w:p>
        </w:tc>
        <w:tc>
          <w:tcPr>
            <w:tcW w:w="612" w:type="pct"/>
            <w:tcBorders>
              <w:top w:val="nil"/>
              <w:left w:val="nil"/>
              <w:bottom w:val="nil"/>
              <w:right w:val="nil"/>
            </w:tcBorders>
            <w:shd w:val="clear" w:color="auto" w:fill="auto"/>
            <w:noWrap/>
            <w:vAlign w:val="bottom"/>
          </w:tcPr>
          <w:p w14:paraId="2FFA6CEE" w14:textId="65F2DCA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7,508</w:t>
            </w:r>
          </w:p>
        </w:tc>
        <w:tc>
          <w:tcPr>
            <w:tcW w:w="613" w:type="pct"/>
            <w:tcBorders>
              <w:top w:val="nil"/>
              <w:left w:val="nil"/>
              <w:bottom w:val="nil"/>
              <w:right w:val="nil"/>
            </w:tcBorders>
            <w:shd w:val="clear" w:color="auto" w:fill="auto"/>
            <w:noWrap/>
            <w:vAlign w:val="bottom"/>
          </w:tcPr>
          <w:p w14:paraId="3531A7A6" w14:textId="310742F1"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7,833</w:t>
            </w:r>
          </w:p>
        </w:tc>
      </w:tr>
      <w:tr w:rsidR="001C0F49" w:rsidRPr="007A2294" w14:paraId="293DC342" w14:textId="77777777" w:rsidTr="00237A5C">
        <w:trPr>
          <w:trHeight w:val="204"/>
        </w:trPr>
        <w:tc>
          <w:tcPr>
            <w:tcW w:w="1938" w:type="pct"/>
            <w:tcBorders>
              <w:top w:val="nil"/>
              <w:left w:val="nil"/>
              <w:bottom w:val="nil"/>
              <w:right w:val="nil"/>
            </w:tcBorders>
            <w:shd w:val="clear" w:color="auto" w:fill="auto"/>
            <w:noWrap/>
            <w:vAlign w:val="bottom"/>
            <w:hideMark/>
          </w:tcPr>
          <w:p w14:paraId="16D24C4E"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Finance costs</w:t>
            </w:r>
          </w:p>
        </w:tc>
        <w:tc>
          <w:tcPr>
            <w:tcW w:w="613" w:type="pct"/>
            <w:tcBorders>
              <w:top w:val="nil"/>
              <w:left w:val="nil"/>
              <w:bottom w:val="nil"/>
              <w:right w:val="nil"/>
            </w:tcBorders>
            <w:shd w:val="clear" w:color="auto" w:fill="auto"/>
            <w:noWrap/>
            <w:vAlign w:val="bottom"/>
          </w:tcPr>
          <w:p w14:paraId="1CC61265" w14:textId="7E9FD65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74</w:t>
            </w:r>
          </w:p>
        </w:tc>
        <w:tc>
          <w:tcPr>
            <w:tcW w:w="612" w:type="pct"/>
            <w:tcBorders>
              <w:top w:val="nil"/>
              <w:left w:val="nil"/>
              <w:bottom w:val="nil"/>
              <w:right w:val="nil"/>
            </w:tcBorders>
            <w:shd w:val="clear" w:color="auto" w:fill="E6E6E6"/>
            <w:noWrap/>
            <w:vAlign w:val="bottom"/>
          </w:tcPr>
          <w:p w14:paraId="75BC8029" w14:textId="54EEA9B0"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40</w:t>
            </w:r>
          </w:p>
        </w:tc>
        <w:tc>
          <w:tcPr>
            <w:tcW w:w="612" w:type="pct"/>
            <w:tcBorders>
              <w:top w:val="nil"/>
              <w:left w:val="nil"/>
              <w:bottom w:val="nil"/>
              <w:right w:val="nil"/>
            </w:tcBorders>
            <w:shd w:val="clear" w:color="auto" w:fill="auto"/>
            <w:noWrap/>
            <w:vAlign w:val="bottom"/>
          </w:tcPr>
          <w:p w14:paraId="5B8D8C12" w14:textId="62F095EF"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40</w:t>
            </w:r>
          </w:p>
        </w:tc>
        <w:tc>
          <w:tcPr>
            <w:tcW w:w="612" w:type="pct"/>
            <w:tcBorders>
              <w:top w:val="nil"/>
              <w:left w:val="nil"/>
              <w:bottom w:val="nil"/>
              <w:right w:val="nil"/>
            </w:tcBorders>
            <w:shd w:val="clear" w:color="auto" w:fill="auto"/>
            <w:noWrap/>
            <w:vAlign w:val="bottom"/>
          </w:tcPr>
          <w:p w14:paraId="60436D06" w14:textId="42B4D93A"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40</w:t>
            </w:r>
          </w:p>
        </w:tc>
        <w:tc>
          <w:tcPr>
            <w:tcW w:w="613" w:type="pct"/>
            <w:tcBorders>
              <w:top w:val="nil"/>
              <w:left w:val="nil"/>
              <w:bottom w:val="nil"/>
              <w:right w:val="nil"/>
            </w:tcBorders>
            <w:shd w:val="clear" w:color="auto" w:fill="auto"/>
            <w:noWrap/>
            <w:vAlign w:val="bottom"/>
          </w:tcPr>
          <w:p w14:paraId="15BA5AE5" w14:textId="2EFE530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40</w:t>
            </w:r>
          </w:p>
        </w:tc>
      </w:tr>
      <w:tr w:rsidR="001C0F49" w:rsidRPr="007A2294" w14:paraId="42286997" w14:textId="77777777" w:rsidTr="00237A5C">
        <w:trPr>
          <w:trHeight w:val="204"/>
        </w:trPr>
        <w:tc>
          <w:tcPr>
            <w:tcW w:w="1938" w:type="pct"/>
            <w:tcBorders>
              <w:top w:val="nil"/>
              <w:left w:val="nil"/>
              <w:bottom w:val="nil"/>
              <w:right w:val="nil"/>
            </w:tcBorders>
            <w:shd w:val="clear" w:color="auto" w:fill="auto"/>
            <w:noWrap/>
            <w:vAlign w:val="bottom"/>
          </w:tcPr>
          <w:p w14:paraId="41787A11"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Write-down and impairment of assets</w:t>
            </w:r>
          </w:p>
        </w:tc>
        <w:tc>
          <w:tcPr>
            <w:tcW w:w="613" w:type="pct"/>
            <w:tcBorders>
              <w:top w:val="nil"/>
              <w:left w:val="nil"/>
              <w:bottom w:val="nil"/>
              <w:right w:val="nil"/>
            </w:tcBorders>
            <w:shd w:val="clear" w:color="auto" w:fill="auto"/>
            <w:noWrap/>
            <w:vAlign w:val="bottom"/>
          </w:tcPr>
          <w:p w14:paraId="45EFB5C4" w14:textId="6DC3D58F"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13</w:t>
            </w:r>
          </w:p>
        </w:tc>
        <w:tc>
          <w:tcPr>
            <w:tcW w:w="612" w:type="pct"/>
            <w:tcBorders>
              <w:top w:val="nil"/>
              <w:left w:val="nil"/>
              <w:bottom w:val="nil"/>
              <w:right w:val="nil"/>
            </w:tcBorders>
            <w:shd w:val="clear" w:color="auto" w:fill="E6E6E6"/>
            <w:noWrap/>
            <w:vAlign w:val="bottom"/>
          </w:tcPr>
          <w:p w14:paraId="181D0702" w14:textId="0CE4BAA0"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w:t>
            </w:r>
          </w:p>
        </w:tc>
        <w:tc>
          <w:tcPr>
            <w:tcW w:w="612" w:type="pct"/>
            <w:tcBorders>
              <w:top w:val="nil"/>
              <w:left w:val="nil"/>
              <w:bottom w:val="nil"/>
              <w:right w:val="nil"/>
            </w:tcBorders>
            <w:shd w:val="clear" w:color="auto" w:fill="auto"/>
            <w:noWrap/>
            <w:vAlign w:val="bottom"/>
          </w:tcPr>
          <w:p w14:paraId="2CA2934C" w14:textId="3DD8405A"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c>
          <w:tcPr>
            <w:tcW w:w="612" w:type="pct"/>
            <w:tcBorders>
              <w:top w:val="nil"/>
              <w:left w:val="nil"/>
              <w:bottom w:val="nil"/>
              <w:right w:val="nil"/>
            </w:tcBorders>
            <w:shd w:val="clear" w:color="auto" w:fill="auto"/>
            <w:noWrap/>
            <w:vAlign w:val="bottom"/>
          </w:tcPr>
          <w:p w14:paraId="73F98D98" w14:textId="2C29875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c>
          <w:tcPr>
            <w:tcW w:w="613" w:type="pct"/>
            <w:tcBorders>
              <w:top w:val="nil"/>
              <w:left w:val="nil"/>
              <w:bottom w:val="nil"/>
              <w:right w:val="nil"/>
            </w:tcBorders>
            <w:shd w:val="clear" w:color="auto" w:fill="auto"/>
            <w:noWrap/>
            <w:vAlign w:val="bottom"/>
          </w:tcPr>
          <w:p w14:paraId="47B9E8E5" w14:textId="503951B2"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r>
      <w:tr w:rsidR="001C0F49" w:rsidRPr="007A2294" w14:paraId="1D09F8C1" w14:textId="77777777" w:rsidTr="00237A5C">
        <w:trPr>
          <w:trHeight w:val="204"/>
        </w:trPr>
        <w:tc>
          <w:tcPr>
            <w:tcW w:w="1938" w:type="pct"/>
            <w:tcBorders>
              <w:top w:val="nil"/>
              <w:left w:val="nil"/>
              <w:bottom w:val="nil"/>
              <w:right w:val="nil"/>
            </w:tcBorders>
            <w:shd w:val="clear" w:color="auto" w:fill="auto"/>
            <w:noWrap/>
            <w:vAlign w:val="bottom"/>
          </w:tcPr>
          <w:p w14:paraId="23679BE0"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Losses from asset sales</w:t>
            </w:r>
          </w:p>
        </w:tc>
        <w:tc>
          <w:tcPr>
            <w:tcW w:w="613" w:type="pct"/>
            <w:tcBorders>
              <w:top w:val="nil"/>
              <w:left w:val="nil"/>
              <w:bottom w:val="nil"/>
              <w:right w:val="nil"/>
            </w:tcBorders>
            <w:shd w:val="clear" w:color="auto" w:fill="auto"/>
            <w:noWrap/>
            <w:vAlign w:val="bottom"/>
          </w:tcPr>
          <w:p w14:paraId="58D3A7EE" w14:textId="41FFEBA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5</w:t>
            </w:r>
          </w:p>
        </w:tc>
        <w:tc>
          <w:tcPr>
            <w:tcW w:w="612" w:type="pct"/>
            <w:tcBorders>
              <w:top w:val="nil"/>
              <w:left w:val="nil"/>
              <w:bottom w:val="nil"/>
              <w:right w:val="nil"/>
            </w:tcBorders>
            <w:shd w:val="clear" w:color="auto" w:fill="E6E6E6"/>
            <w:noWrap/>
            <w:vAlign w:val="bottom"/>
          </w:tcPr>
          <w:p w14:paraId="4ADE4135" w14:textId="11FF9B1E"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w:t>
            </w:r>
          </w:p>
        </w:tc>
        <w:tc>
          <w:tcPr>
            <w:tcW w:w="612" w:type="pct"/>
            <w:tcBorders>
              <w:top w:val="nil"/>
              <w:left w:val="nil"/>
              <w:bottom w:val="nil"/>
              <w:right w:val="nil"/>
            </w:tcBorders>
            <w:shd w:val="clear" w:color="auto" w:fill="auto"/>
            <w:noWrap/>
            <w:vAlign w:val="bottom"/>
          </w:tcPr>
          <w:p w14:paraId="4B786FBC" w14:textId="15EE8BA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c>
          <w:tcPr>
            <w:tcW w:w="612" w:type="pct"/>
            <w:tcBorders>
              <w:top w:val="nil"/>
              <w:left w:val="nil"/>
              <w:bottom w:val="nil"/>
              <w:right w:val="nil"/>
            </w:tcBorders>
            <w:shd w:val="clear" w:color="auto" w:fill="auto"/>
            <w:noWrap/>
            <w:vAlign w:val="bottom"/>
          </w:tcPr>
          <w:p w14:paraId="66636533" w14:textId="7B6FDFD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c>
          <w:tcPr>
            <w:tcW w:w="613" w:type="pct"/>
            <w:tcBorders>
              <w:top w:val="nil"/>
              <w:left w:val="nil"/>
              <w:bottom w:val="nil"/>
              <w:right w:val="nil"/>
            </w:tcBorders>
            <w:shd w:val="clear" w:color="auto" w:fill="auto"/>
            <w:noWrap/>
            <w:vAlign w:val="bottom"/>
          </w:tcPr>
          <w:p w14:paraId="0E2E3092" w14:textId="0DEAAC4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w:t>
            </w:r>
          </w:p>
        </w:tc>
      </w:tr>
      <w:tr w:rsidR="001C0F49" w:rsidRPr="007A2294" w14:paraId="308D1B2E" w14:textId="77777777" w:rsidTr="00237A5C">
        <w:trPr>
          <w:trHeight w:val="204"/>
        </w:trPr>
        <w:tc>
          <w:tcPr>
            <w:tcW w:w="1938" w:type="pct"/>
            <w:tcBorders>
              <w:top w:val="nil"/>
              <w:left w:val="nil"/>
              <w:bottom w:val="nil"/>
              <w:right w:val="nil"/>
            </w:tcBorders>
            <w:shd w:val="clear" w:color="auto" w:fill="auto"/>
            <w:noWrap/>
            <w:vAlign w:val="bottom"/>
            <w:hideMark/>
          </w:tcPr>
          <w:p w14:paraId="2298C1EE"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Total expenses</w:t>
            </w:r>
          </w:p>
        </w:tc>
        <w:tc>
          <w:tcPr>
            <w:tcW w:w="613" w:type="pct"/>
            <w:tcBorders>
              <w:top w:val="single" w:sz="4" w:space="0" w:color="auto"/>
              <w:left w:val="nil"/>
              <w:bottom w:val="single" w:sz="4" w:space="0" w:color="auto"/>
              <w:right w:val="nil"/>
            </w:tcBorders>
            <w:shd w:val="clear" w:color="auto" w:fill="auto"/>
            <w:noWrap/>
            <w:vAlign w:val="bottom"/>
          </w:tcPr>
          <w:p w14:paraId="59549BAE" w14:textId="7EDFAE6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31,511</w:t>
            </w:r>
          </w:p>
        </w:tc>
        <w:tc>
          <w:tcPr>
            <w:tcW w:w="612" w:type="pct"/>
            <w:tcBorders>
              <w:top w:val="single" w:sz="4" w:space="0" w:color="auto"/>
              <w:left w:val="nil"/>
              <w:bottom w:val="single" w:sz="4" w:space="0" w:color="auto"/>
              <w:right w:val="nil"/>
            </w:tcBorders>
            <w:shd w:val="clear" w:color="auto" w:fill="E6E6E6"/>
            <w:noWrap/>
            <w:vAlign w:val="bottom"/>
          </w:tcPr>
          <w:p w14:paraId="1DE54259" w14:textId="66328F5D"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36,841</w:t>
            </w:r>
          </w:p>
        </w:tc>
        <w:tc>
          <w:tcPr>
            <w:tcW w:w="612" w:type="pct"/>
            <w:tcBorders>
              <w:top w:val="single" w:sz="4" w:space="0" w:color="auto"/>
              <w:left w:val="nil"/>
              <w:bottom w:val="single" w:sz="4" w:space="0" w:color="auto"/>
              <w:right w:val="nil"/>
            </w:tcBorders>
            <w:shd w:val="clear" w:color="auto" w:fill="auto"/>
            <w:noWrap/>
            <w:vAlign w:val="bottom"/>
          </w:tcPr>
          <w:p w14:paraId="7F2F0587" w14:textId="3CB2DCFE"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39,096</w:t>
            </w:r>
          </w:p>
        </w:tc>
        <w:tc>
          <w:tcPr>
            <w:tcW w:w="612" w:type="pct"/>
            <w:tcBorders>
              <w:top w:val="single" w:sz="4" w:space="0" w:color="auto"/>
              <w:left w:val="nil"/>
              <w:bottom w:val="single" w:sz="4" w:space="0" w:color="auto"/>
              <w:right w:val="nil"/>
            </w:tcBorders>
            <w:shd w:val="clear" w:color="auto" w:fill="auto"/>
            <w:noWrap/>
            <w:vAlign w:val="bottom"/>
          </w:tcPr>
          <w:p w14:paraId="49F40AE5" w14:textId="34D4DFEE"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39,365</w:t>
            </w:r>
          </w:p>
        </w:tc>
        <w:tc>
          <w:tcPr>
            <w:tcW w:w="613" w:type="pct"/>
            <w:tcBorders>
              <w:top w:val="single" w:sz="4" w:space="0" w:color="auto"/>
              <w:left w:val="nil"/>
              <w:bottom w:val="single" w:sz="4" w:space="0" w:color="auto"/>
              <w:right w:val="nil"/>
            </w:tcBorders>
            <w:shd w:val="clear" w:color="auto" w:fill="auto"/>
            <w:noWrap/>
            <w:vAlign w:val="bottom"/>
          </w:tcPr>
          <w:p w14:paraId="3252E0F6" w14:textId="659F7743"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40,156</w:t>
            </w:r>
          </w:p>
        </w:tc>
      </w:tr>
      <w:tr w:rsidR="001C0F49" w:rsidRPr="007A2294" w14:paraId="016B3CAF" w14:textId="77777777" w:rsidTr="00237A5C">
        <w:trPr>
          <w:trHeight w:val="204"/>
        </w:trPr>
        <w:tc>
          <w:tcPr>
            <w:tcW w:w="1938" w:type="pct"/>
            <w:tcBorders>
              <w:top w:val="nil"/>
              <w:left w:val="nil"/>
              <w:bottom w:val="nil"/>
              <w:right w:val="nil"/>
            </w:tcBorders>
            <w:shd w:val="clear" w:color="auto" w:fill="auto"/>
            <w:noWrap/>
            <w:vAlign w:val="bottom"/>
            <w:hideMark/>
          </w:tcPr>
          <w:p w14:paraId="30587713"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 xml:space="preserve">LESS: </w:t>
            </w:r>
          </w:p>
        </w:tc>
        <w:tc>
          <w:tcPr>
            <w:tcW w:w="613" w:type="pct"/>
            <w:tcBorders>
              <w:top w:val="nil"/>
              <w:left w:val="nil"/>
              <w:bottom w:val="nil"/>
              <w:right w:val="nil"/>
            </w:tcBorders>
            <w:shd w:val="clear" w:color="auto" w:fill="auto"/>
            <w:noWrap/>
            <w:vAlign w:val="bottom"/>
          </w:tcPr>
          <w:p w14:paraId="4CDCD2B1"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E6E6E6"/>
            <w:noWrap/>
            <w:vAlign w:val="bottom"/>
          </w:tcPr>
          <w:p w14:paraId="4E8BB262"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60472A86"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2537371D" w14:textId="77777777" w:rsidR="001C0F49" w:rsidRPr="007A2294" w:rsidRDefault="001C0F49" w:rsidP="005054A8">
            <w:pPr>
              <w:spacing w:after="0" w:line="240" w:lineRule="auto"/>
              <w:jc w:val="right"/>
              <w:rPr>
                <w:rFonts w:ascii="Arial" w:hAnsi="Arial" w:cs="Arial"/>
                <w:sz w:val="16"/>
                <w:szCs w:val="16"/>
              </w:rPr>
            </w:pPr>
          </w:p>
        </w:tc>
        <w:tc>
          <w:tcPr>
            <w:tcW w:w="613" w:type="pct"/>
            <w:tcBorders>
              <w:top w:val="nil"/>
              <w:left w:val="nil"/>
              <w:bottom w:val="nil"/>
              <w:right w:val="nil"/>
            </w:tcBorders>
            <w:shd w:val="clear" w:color="auto" w:fill="auto"/>
            <w:noWrap/>
            <w:vAlign w:val="bottom"/>
          </w:tcPr>
          <w:p w14:paraId="524A249B" w14:textId="77777777" w:rsidR="001C0F49" w:rsidRPr="007A2294" w:rsidRDefault="001C0F49" w:rsidP="005054A8">
            <w:pPr>
              <w:spacing w:after="0" w:line="240" w:lineRule="auto"/>
              <w:jc w:val="right"/>
              <w:rPr>
                <w:rFonts w:ascii="Arial" w:hAnsi="Arial" w:cs="Arial"/>
                <w:sz w:val="16"/>
                <w:szCs w:val="16"/>
              </w:rPr>
            </w:pPr>
          </w:p>
        </w:tc>
      </w:tr>
      <w:tr w:rsidR="001C0F49" w:rsidRPr="007A2294" w14:paraId="40B042A5" w14:textId="77777777" w:rsidTr="00237A5C">
        <w:trPr>
          <w:trHeight w:val="204"/>
        </w:trPr>
        <w:tc>
          <w:tcPr>
            <w:tcW w:w="1938" w:type="pct"/>
            <w:tcBorders>
              <w:top w:val="nil"/>
              <w:left w:val="nil"/>
              <w:bottom w:val="nil"/>
              <w:right w:val="nil"/>
            </w:tcBorders>
            <w:shd w:val="clear" w:color="auto" w:fill="auto"/>
            <w:noWrap/>
            <w:vAlign w:val="bottom"/>
            <w:hideMark/>
          </w:tcPr>
          <w:p w14:paraId="0A03A80B"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OWN-SOURCE INCOME</w:t>
            </w:r>
          </w:p>
        </w:tc>
        <w:tc>
          <w:tcPr>
            <w:tcW w:w="613" w:type="pct"/>
            <w:tcBorders>
              <w:top w:val="nil"/>
              <w:left w:val="nil"/>
              <w:bottom w:val="nil"/>
              <w:right w:val="nil"/>
            </w:tcBorders>
            <w:shd w:val="clear" w:color="auto" w:fill="auto"/>
            <w:noWrap/>
            <w:vAlign w:val="bottom"/>
          </w:tcPr>
          <w:p w14:paraId="495276C1"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E6E6E6"/>
            <w:noWrap/>
            <w:vAlign w:val="bottom"/>
          </w:tcPr>
          <w:p w14:paraId="7BA29766"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27971EF0"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6B8AB2D4" w14:textId="77777777" w:rsidR="001C0F49" w:rsidRPr="007A2294" w:rsidRDefault="001C0F49" w:rsidP="005054A8">
            <w:pPr>
              <w:spacing w:after="0" w:line="240" w:lineRule="auto"/>
              <w:jc w:val="right"/>
              <w:rPr>
                <w:rFonts w:ascii="Arial" w:hAnsi="Arial" w:cs="Arial"/>
                <w:sz w:val="16"/>
                <w:szCs w:val="16"/>
              </w:rPr>
            </w:pPr>
          </w:p>
        </w:tc>
        <w:tc>
          <w:tcPr>
            <w:tcW w:w="613" w:type="pct"/>
            <w:tcBorders>
              <w:top w:val="nil"/>
              <w:left w:val="nil"/>
              <w:bottom w:val="nil"/>
              <w:right w:val="nil"/>
            </w:tcBorders>
            <w:shd w:val="clear" w:color="auto" w:fill="auto"/>
            <w:noWrap/>
            <w:vAlign w:val="bottom"/>
          </w:tcPr>
          <w:p w14:paraId="42FB6075" w14:textId="77777777" w:rsidR="001C0F49" w:rsidRPr="007A2294" w:rsidRDefault="001C0F49" w:rsidP="005054A8">
            <w:pPr>
              <w:spacing w:after="0" w:line="240" w:lineRule="auto"/>
              <w:jc w:val="right"/>
              <w:rPr>
                <w:rFonts w:ascii="Arial" w:hAnsi="Arial" w:cs="Arial"/>
                <w:sz w:val="16"/>
                <w:szCs w:val="16"/>
              </w:rPr>
            </w:pPr>
          </w:p>
        </w:tc>
      </w:tr>
      <w:tr w:rsidR="001C0F49" w:rsidRPr="007A2294" w14:paraId="7D1D7A50" w14:textId="77777777" w:rsidTr="00237A5C">
        <w:trPr>
          <w:trHeight w:val="204"/>
        </w:trPr>
        <w:tc>
          <w:tcPr>
            <w:tcW w:w="1938" w:type="pct"/>
            <w:tcBorders>
              <w:top w:val="nil"/>
              <w:left w:val="nil"/>
              <w:bottom w:val="nil"/>
              <w:right w:val="nil"/>
            </w:tcBorders>
            <w:shd w:val="clear" w:color="auto" w:fill="auto"/>
            <w:noWrap/>
            <w:vAlign w:val="bottom"/>
            <w:hideMark/>
          </w:tcPr>
          <w:p w14:paraId="44F97B20"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Own-source revenue</w:t>
            </w:r>
          </w:p>
        </w:tc>
        <w:tc>
          <w:tcPr>
            <w:tcW w:w="613" w:type="pct"/>
            <w:tcBorders>
              <w:top w:val="nil"/>
              <w:left w:val="nil"/>
              <w:bottom w:val="nil"/>
              <w:right w:val="nil"/>
            </w:tcBorders>
            <w:shd w:val="clear" w:color="auto" w:fill="auto"/>
            <w:noWrap/>
            <w:vAlign w:val="bottom"/>
          </w:tcPr>
          <w:p w14:paraId="31F54388"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E6E6E6"/>
            <w:noWrap/>
            <w:vAlign w:val="bottom"/>
          </w:tcPr>
          <w:p w14:paraId="292C8822"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2C6F3E05"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42AB0C19" w14:textId="77777777" w:rsidR="001C0F49" w:rsidRPr="007A2294" w:rsidRDefault="001C0F49" w:rsidP="005054A8">
            <w:pPr>
              <w:spacing w:after="0" w:line="240" w:lineRule="auto"/>
              <w:jc w:val="right"/>
              <w:rPr>
                <w:rFonts w:ascii="Arial" w:hAnsi="Arial" w:cs="Arial"/>
                <w:sz w:val="16"/>
                <w:szCs w:val="16"/>
              </w:rPr>
            </w:pPr>
          </w:p>
        </w:tc>
        <w:tc>
          <w:tcPr>
            <w:tcW w:w="613" w:type="pct"/>
            <w:tcBorders>
              <w:top w:val="nil"/>
              <w:left w:val="nil"/>
              <w:bottom w:val="nil"/>
              <w:right w:val="nil"/>
            </w:tcBorders>
            <w:shd w:val="clear" w:color="auto" w:fill="auto"/>
            <w:noWrap/>
            <w:vAlign w:val="bottom"/>
          </w:tcPr>
          <w:p w14:paraId="36FC0375" w14:textId="77777777" w:rsidR="001C0F49" w:rsidRPr="007A2294" w:rsidRDefault="001C0F49" w:rsidP="005054A8">
            <w:pPr>
              <w:spacing w:after="0" w:line="240" w:lineRule="auto"/>
              <w:jc w:val="right"/>
              <w:rPr>
                <w:rFonts w:ascii="Arial" w:hAnsi="Arial" w:cs="Arial"/>
                <w:sz w:val="16"/>
                <w:szCs w:val="16"/>
              </w:rPr>
            </w:pPr>
          </w:p>
        </w:tc>
      </w:tr>
      <w:tr w:rsidR="001C0F49" w:rsidRPr="007A2294" w14:paraId="18A30BC6" w14:textId="77777777" w:rsidTr="00237A5C">
        <w:trPr>
          <w:trHeight w:val="204"/>
        </w:trPr>
        <w:tc>
          <w:tcPr>
            <w:tcW w:w="1938" w:type="pct"/>
            <w:tcBorders>
              <w:top w:val="nil"/>
              <w:left w:val="nil"/>
              <w:bottom w:val="nil"/>
              <w:right w:val="nil"/>
            </w:tcBorders>
            <w:shd w:val="clear" w:color="auto" w:fill="auto"/>
            <w:vAlign w:val="bottom"/>
            <w:hideMark/>
          </w:tcPr>
          <w:p w14:paraId="6EEA54F5"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Sale of goods</w:t>
            </w:r>
          </w:p>
        </w:tc>
        <w:tc>
          <w:tcPr>
            <w:tcW w:w="613" w:type="pct"/>
            <w:tcBorders>
              <w:top w:val="nil"/>
              <w:left w:val="nil"/>
              <w:bottom w:val="nil"/>
              <w:right w:val="nil"/>
            </w:tcBorders>
            <w:shd w:val="clear" w:color="auto" w:fill="auto"/>
            <w:noWrap/>
            <w:vAlign w:val="bottom"/>
          </w:tcPr>
          <w:p w14:paraId="2ECA2B9F" w14:textId="31AF4252"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98</w:t>
            </w:r>
          </w:p>
        </w:tc>
        <w:tc>
          <w:tcPr>
            <w:tcW w:w="612" w:type="pct"/>
            <w:tcBorders>
              <w:top w:val="nil"/>
              <w:left w:val="nil"/>
              <w:bottom w:val="nil"/>
              <w:right w:val="nil"/>
            </w:tcBorders>
            <w:shd w:val="clear" w:color="auto" w:fill="E6E6E6"/>
            <w:noWrap/>
            <w:vAlign w:val="bottom"/>
          </w:tcPr>
          <w:p w14:paraId="1CF84CE7" w14:textId="2B901CBB"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15</w:t>
            </w:r>
          </w:p>
        </w:tc>
        <w:tc>
          <w:tcPr>
            <w:tcW w:w="612" w:type="pct"/>
            <w:tcBorders>
              <w:top w:val="nil"/>
              <w:left w:val="nil"/>
              <w:bottom w:val="nil"/>
              <w:right w:val="nil"/>
            </w:tcBorders>
            <w:shd w:val="clear" w:color="auto" w:fill="auto"/>
            <w:noWrap/>
            <w:vAlign w:val="bottom"/>
          </w:tcPr>
          <w:p w14:paraId="7CAB0119" w14:textId="52AAFCB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15</w:t>
            </w:r>
          </w:p>
        </w:tc>
        <w:tc>
          <w:tcPr>
            <w:tcW w:w="612" w:type="pct"/>
            <w:tcBorders>
              <w:top w:val="nil"/>
              <w:left w:val="nil"/>
              <w:bottom w:val="nil"/>
              <w:right w:val="nil"/>
            </w:tcBorders>
            <w:shd w:val="clear" w:color="auto" w:fill="auto"/>
            <w:noWrap/>
            <w:vAlign w:val="bottom"/>
          </w:tcPr>
          <w:p w14:paraId="47560B5A" w14:textId="04ADB69A"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15</w:t>
            </w:r>
          </w:p>
        </w:tc>
        <w:tc>
          <w:tcPr>
            <w:tcW w:w="613" w:type="pct"/>
            <w:tcBorders>
              <w:top w:val="nil"/>
              <w:left w:val="nil"/>
              <w:bottom w:val="nil"/>
              <w:right w:val="nil"/>
            </w:tcBorders>
            <w:shd w:val="clear" w:color="auto" w:fill="auto"/>
            <w:noWrap/>
            <w:vAlign w:val="bottom"/>
          </w:tcPr>
          <w:p w14:paraId="4AFE4B7E" w14:textId="1742D550"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15</w:t>
            </w:r>
          </w:p>
        </w:tc>
      </w:tr>
      <w:tr w:rsidR="001C0F49" w:rsidRPr="007A2294" w14:paraId="432ADEAD" w14:textId="77777777" w:rsidTr="00237A5C">
        <w:trPr>
          <w:trHeight w:val="204"/>
        </w:trPr>
        <w:tc>
          <w:tcPr>
            <w:tcW w:w="1938" w:type="pct"/>
            <w:tcBorders>
              <w:top w:val="nil"/>
              <w:left w:val="nil"/>
              <w:bottom w:val="nil"/>
              <w:right w:val="nil"/>
            </w:tcBorders>
            <w:shd w:val="clear" w:color="auto" w:fill="auto"/>
            <w:vAlign w:val="bottom"/>
            <w:hideMark/>
          </w:tcPr>
          <w:p w14:paraId="42076D17"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Rendering of services</w:t>
            </w:r>
          </w:p>
        </w:tc>
        <w:tc>
          <w:tcPr>
            <w:tcW w:w="613" w:type="pct"/>
            <w:tcBorders>
              <w:top w:val="nil"/>
              <w:left w:val="nil"/>
              <w:bottom w:val="nil"/>
              <w:right w:val="nil"/>
            </w:tcBorders>
            <w:shd w:val="clear" w:color="auto" w:fill="auto"/>
            <w:noWrap/>
            <w:vAlign w:val="bottom"/>
          </w:tcPr>
          <w:p w14:paraId="31F0F41B" w14:textId="79FE2DB5"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724</w:t>
            </w:r>
          </w:p>
        </w:tc>
        <w:tc>
          <w:tcPr>
            <w:tcW w:w="612" w:type="pct"/>
            <w:tcBorders>
              <w:top w:val="nil"/>
              <w:left w:val="nil"/>
              <w:bottom w:val="nil"/>
              <w:right w:val="nil"/>
            </w:tcBorders>
            <w:shd w:val="clear" w:color="auto" w:fill="E6E6E6"/>
            <w:noWrap/>
            <w:vAlign w:val="bottom"/>
          </w:tcPr>
          <w:p w14:paraId="03D1871B" w14:textId="272C7C2E"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726</w:t>
            </w:r>
          </w:p>
        </w:tc>
        <w:tc>
          <w:tcPr>
            <w:tcW w:w="612" w:type="pct"/>
            <w:tcBorders>
              <w:top w:val="nil"/>
              <w:left w:val="nil"/>
              <w:bottom w:val="nil"/>
              <w:right w:val="nil"/>
            </w:tcBorders>
            <w:shd w:val="clear" w:color="auto" w:fill="auto"/>
            <w:noWrap/>
            <w:vAlign w:val="bottom"/>
          </w:tcPr>
          <w:p w14:paraId="1838BB60" w14:textId="70A4BB4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726</w:t>
            </w:r>
          </w:p>
        </w:tc>
        <w:tc>
          <w:tcPr>
            <w:tcW w:w="612" w:type="pct"/>
            <w:tcBorders>
              <w:top w:val="nil"/>
              <w:left w:val="nil"/>
              <w:bottom w:val="nil"/>
              <w:right w:val="nil"/>
            </w:tcBorders>
            <w:shd w:val="clear" w:color="auto" w:fill="auto"/>
            <w:noWrap/>
            <w:vAlign w:val="bottom"/>
          </w:tcPr>
          <w:p w14:paraId="53791DED" w14:textId="7AB0EF4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726</w:t>
            </w:r>
          </w:p>
        </w:tc>
        <w:tc>
          <w:tcPr>
            <w:tcW w:w="613" w:type="pct"/>
            <w:tcBorders>
              <w:top w:val="nil"/>
              <w:left w:val="nil"/>
              <w:bottom w:val="nil"/>
              <w:right w:val="nil"/>
            </w:tcBorders>
            <w:shd w:val="clear" w:color="auto" w:fill="auto"/>
            <w:noWrap/>
            <w:vAlign w:val="bottom"/>
          </w:tcPr>
          <w:p w14:paraId="687DF4F2" w14:textId="70D84D08"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726</w:t>
            </w:r>
          </w:p>
        </w:tc>
      </w:tr>
      <w:tr w:rsidR="001C0F49" w:rsidRPr="007A2294" w14:paraId="055F5D8F" w14:textId="77777777" w:rsidTr="00237A5C">
        <w:trPr>
          <w:trHeight w:val="204"/>
        </w:trPr>
        <w:tc>
          <w:tcPr>
            <w:tcW w:w="1938" w:type="pct"/>
            <w:tcBorders>
              <w:top w:val="nil"/>
              <w:left w:val="nil"/>
              <w:bottom w:val="nil"/>
              <w:right w:val="nil"/>
            </w:tcBorders>
            <w:shd w:val="clear" w:color="auto" w:fill="auto"/>
            <w:noWrap/>
            <w:vAlign w:val="bottom"/>
            <w:hideMark/>
          </w:tcPr>
          <w:p w14:paraId="5EAD68DD"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Interest</w:t>
            </w:r>
          </w:p>
        </w:tc>
        <w:tc>
          <w:tcPr>
            <w:tcW w:w="613" w:type="pct"/>
            <w:tcBorders>
              <w:top w:val="nil"/>
              <w:left w:val="nil"/>
              <w:bottom w:val="nil"/>
              <w:right w:val="nil"/>
            </w:tcBorders>
            <w:shd w:val="clear" w:color="auto" w:fill="auto"/>
            <w:noWrap/>
            <w:vAlign w:val="bottom"/>
          </w:tcPr>
          <w:p w14:paraId="3D9CD435" w14:textId="35102ECF"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64</w:t>
            </w:r>
          </w:p>
        </w:tc>
        <w:tc>
          <w:tcPr>
            <w:tcW w:w="612" w:type="pct"/>
            <w:tcBorders>
              <w:top w:val="nil"/>
              <w:left w:val="nil"/>
              <w:bottom w:val="nil"/>
              <w:right w:val="nil"/>
            </w:tcBorders>
            <w:shd w:val="clear" w:color="auto" w:fill="E6E6E6"/>
            <w:noWrap/>
            <w:vAlign w:val="bottom"/>
          </w:tcPr>
          <w:p w14:paraId="4485BAA3" w14:textId="48E07B43"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200</w:t>
            </w:r>
          </w:p>
        </w:tc>
        <w:tc>
          <w:tcPr>
            <w:tcW w:w="612" w:type="pct"/>
            <w:tcBorders>
              <w:top w:val="nil"/>
              <w:left w:val="nil"/>
              <w:bottom w:val="nil"/>
              <w:right w:val="nil"/>
            </w:tcBorders>
            <w:shd w:val="clear" w:color="auto" w:fill="auto"/>
            <w:noWrap/>
            <w:vAlign w:val="bottom"/>
          </w:tcPr>
          <w:p w14:paraId="5955E0B2" w14:textId="66E59ECA"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200</w:t>
            </w:r>
          </w:p>
        </w:tc>
        <w:tc>
          <w:tcPr>
            <w:tcW w:w="612" w:type="pct"/>
            <w:tcBorders>
              <w:top w:val="nil"/>
              <w:left w:val="nil"/>
              <w:bottom w:val="nil"/>
              <w:right w:val="nil"/>
            </w:tcBorders>
            <w:shd w:val="clear" w:color="auto" w:fill="auto"/>
            <w:noWrap/>
            <w:vAlign w:val="bottom"/>
          </w:tcPr>
          <w:p w14:paraId="4E99F291" w14:textId="1209A95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200</w:t>
            </w:r>
          </w:p>
        </w:tc>
        <w:tc>
          <w:tcPr>
            <w:tcW w:w="613" w:type="pct"/>
            <w:tcBorders>
              <w:top w:val="nil"/>
              <w:left w:val="nil"/>
              <w:bottom w:val="nil"/>
              <w:right w:val="nil"/>
            </w:tcBorders>
            <w:shd w:val="clear" w:color="auto" w:fill="auto"/>
            <w:noWrap/>
            <w:vAlign w:val="bottom"/>
          </w:tcPr>
          <w:p w14:paraId="02FB7FB8" w14:textId="17B22F0C"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200</w:t>
            </w:r>
          </w:p>
        </w:tc>
      </w:tr>
      <w:tr w:rsidR="001C0F49" w:rsidRPr="007A2294" w14:paraId="05C0355C" w14:textId="77777777" w:rsidTr="00237A5C">
        <w:trPr>
          <w:trHeight w:val="204"/>
        </w:trPr>
        <w:tc>
          <w:tcPr>
            <w:tcW w:w="1938" w:type="pct"/>
            <w:tcBorders>
              <w:top w:val="nil"/>
              <w:left w:val="nil"/>
              <w:bottom w:val="nil"/>
              <w:right w:val="nil"/>
            </w:tcBorders>
            <w:shd w:val="clear" w:color="auto" w:fill="auto"/>
            <w:noWrap/>
            <w:vAlign w:val="bottom"/>
            <w:hideMark/>
          </w:tcPr>
          <w:p w14:paraId="3694F4C5"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Royalties</w:t>
            </w:r>
          </w:p>
        </w:tc>
        <w:tc>
          <w:tcPr>
            <w:tcW w:w="613" w:type="pct"/>
            <w:tcBorders>
              <w:top w:val="nil"/>
              <w:left w:val="nil"/>
              <w:bottom w:val="nil"/>
              <w:right w:val="nil"/>
            </w:tcBorders>
            <w:shd w:val="clear" w:color="auto" w:fill="auto"/>
            <w:noWrap/>
            <w:vAlign w:val="bottom"/>
          </w:tcPr>
          <w:p w14:paraId="0B7EEE6B" w14:textId="29C39AEE"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141</w:t>
            </w:r>
          </w:p>
        </w:tc>
        <w:tc>
          <w:tcPr>
            <w:tcW w:w="612" w:type="pct"/>
            <w:tcBorders>
              <w:top w:val="nil"/>
              <w:left w:val="nil"/>
              <w:bottom w:val="nil"/>
              <w:right w:val="nil"/>
            </w:tcBorders>
            <w:shd w:val="clear" w:color="auto" w:fill="E6E6E6"/>
            <w:noWrap/>
            <w:vAlign w:val="bottom"/>
          </w:tcPr>
          <w:p w14:paraId="1F8D46A8" w14:textId="501B5F72"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195</w:t>
            </w:r>
          </w:p>
        </w:tc>
        <w:tc>
          <w:tcPr>
            <w:tcW w:w="612" w:type="pct"/>
            <w:tcBorders>
              <w:top w:val="nil"/>
              <w:left w:val="nil"/>
              <w:bottom w:val="nil"/>
              <w:right w:val="nil"/>
            </w:tcBorders>
            <w:shd w:val="clear" w:color="auto" w:fill="auto"/>
            <w:noWrap/>
            <w:vAlign w:val="bottom"/>
          </w:tcPr>
          <w:p w14:paraId="09DC4EF6" w14:textId="4529811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195</w:t>
            </w:r>
          </w:p>
        </w:tc>
        <w:tc>
          <w:tcPr>
            <w:tcW w:w="612" w:type="pct"/>
            <w:tcBorders>
              <w:top w:val="nil"/>
              <w:left w:val="nil"/>
              <w:bottom w:val="nil"/>
              <w:right w:val="nil"/>
            </w:tcBorders>
            <w:shd w:val="clear" w:color="auto" w:fill="auto"/>
            <w:noWrap/>
            <w:vAlign w:val="bottom"/>
          </w:tcPr>
          <w:p w14:paraId="63CDE21F" w14:textId="644A1FAD"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195</w:t>
            </w:r>
          </w:p>
        </w:tc>
        <w:tc>
          <w:tcPr>
            <w:tcW w:w="613" w:type="pct"/>
            <w:tcBorders>
              <w:top w:val="nil"/>
              <w:left w:val="nil"/>
              <w:bottom w:val="nil"/>
              <w:right w:val="nil"/>
            </w:tcBorders>
            <w:shd w:val="clear" w:color="auto" w:fill="auto"/>
            <w:noWrap/>
            <w:vAlign w:val="bottom"/>
          </w:tcPr>
          <w:p w14:paraId="6C68A649" w14:textId="0AAE254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195</w:t>
            </w:r>
          </w:p>
        </w:tc>
      </w:tr>
      <w:tr w:rsidR="001C0F49" w:rsidRPr="007A2294" w14:paraId="73128600" w14:textId="77777777" w:rsidTr="00237A5C">
        <w:trPr>
          <w:trHeight w:val="204"/>
        </w:trPr>
        <w:tc>
          <w:tcPr>
            <w:tcW w:w="1938" w:type="pct"/>
            <w:tcBorders>
              <w:top w:val="nil"/>
              <w:left w:val="nil"/>
              <w:bottom w:val="nil"/>
              <w:right w:val="nil"/>
            </w:tcBorders>
            <w:shd w:val="clear" w:color="auto" w:fill="auto"/>
            <w:noWrap/>
            <w:vAlign w:val="bottom"/>
            <w:hideMark/>
          </w:tcPr>
          <w:p w14:paraId="39CBC132"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Other</w:t>
            </w:r>
          </w:p>
        </w:tc>
        <w:tc>
          <w:tcPr>
            <w:tcW w:w="613" w:type="pct"/>
            <w:tcBorders>
              <w:top w:val="nil"/>
              <w:left w:val="nil"/>
              <w:bottom w:val="nil"/>
              <w:right w:val="nil"/>
            </w:tcBorders>
            <w:shd w:val="clear" w:color="auto" w:fill="auto"/>
            <w:noWrap/>
            <w:vAlign w:val="bottom"/>
          </w:tcPr>
          <w:p w14:paraId="58BF6C89" w14:textId="55D8470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3,497</w:t>
            </w:r>
          </w:p>
        </w:tc>
        <w:tc>
          <w:tcPr>
            <w:tcW w:w="612" w:type="pct"/>
            <w:tcBorders>
              <w:top w:val="nil"/>
              <w:left w:val="nil"/>
              <w:bottom w:val="nil"/>
              <w:right w:val="nil"/>
            </w:tcBorders>
            <w:shd w:val="clear" w:color="auto" w:fill="E6E6E6"/>
            <w:noWrap/>
            <w:vAlign w:val="bottom"/>
          </w:tcPr>
          <w:p w14:paraId="42B3A7A6" w14:textId="65294FD3"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1,690</w:t>
            </w:r>
          </w:p>
        </w:tc>
        <w:tc>
          <w:tcPr>
            <w:tcW w:w="612" w:type="pct"/>
            <w:tcBorders>
              <w:top w:val="nil"/>
              <w:left w:val="nil"/>
              <w:bottom w:val="nil"/>
              <w:right w:val="nil"/>
            </w:tcBorders>
            <w:shd w:val="clear" w:color="auto" w:fill="auto"/>
            <w:noWrap/>
            <w:vAlign w:val="bottom"/>
          </w:tcPr>
          <w:p w14:paraId="01336A05" w14:textId="7CE836A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1,390</w:t>
            </w:r>
          </w:p>
        </w:tc>
        <w:tc>
          <w:tcPr>
            <w:tcW w:w="612" w:type="pct"/>
            <w:tcBorders>
              <w:top w:val="nil"/>
              <w:left w:val="nil"/>
              <w:bottom w:val="nil"/>
              <w:right w:val="nil"/>
            </w:tcBorders>
            <w:shd w:val="clear" w:color="auto" w:fill="auto"/>
            <w:noWrap/>
            <w:vAlign w:val="bottom"/>
          </w:tcPr>
          <w:p w14:paraId="2C76E5B5" w14:textId="73859F2C"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590</w:t>
            </w:r>
          </w:p>
        </w:tc>
        <w:tc>
          <w:tcPr>
            <w:tcW w:w="613" w:type="pct"/>
            <w:tcBorders>
              <w:top w:val="nil"/>
              <w:left w:val="nil"/>
              <w:bottom w:val="nil"/>
              <w:right w:val="nil"/>
            </w:tcBorders>
            <w:shd w:val="clear" w:color="auto" w:fill="auto"/>
            <w:noWrap/>
            <w:vAlign w:val="bottom"/>
          </w:tcPr>
          <w:p w14:paraId="68572AD1" w14:textId="68385A9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590</w:t>
            </w:r>
          </w:p>
        </w:tc>
      </w:tr>
      <w:tr w:rsidR="001C0F49" w:rsidRPr="007A2294" w14:paraId="182C0F30" w14:textId="77777777" w:rsidTr="00237A5C">
        <w:trPr>
          <w:trHeight w:val="204"/>
        </w:trPr>
        <w:tc>
          <w:tcPr>
            <w:tcW w:w="1938" w:type="pct"/>
            <w:tcBorders>
              <w:top w:val="nil"/>
              <w:left w:val="nil"/>
              <w:bottom w:val="nil"/>
              <w:right w:val="nil"/>
            </w:tcBorders>
            <w:shd w:val="clear" w:color="auto" w:fill="auto"/>
            <w:noWrap/>
            <w:vAlign w:val="bottom"/>
            <w:hideMark/>
          </w:tcPr>
          <w:p w14:paraId="28ABB014"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Total own-source revenue</w:t>
            </w:r>
          </w:p>
        </w:tc>
        <w:tc>
          <w:tcPr>
            <w:tcW w:w="613" w:type="pct"/>
            <w:tcBorders>
              <w:top w:val="single" w:sz="4" w:space="0" w:color="auto"/>
              <w:left w:val="nil"/>
              <w:bottom w:val="single" w:sz="4" w:space="0" w:color="auto"/>
              <w:right w:val="nil"/>
            </w:tcBorders>
            <w:shd w:val="clear" w:color="auto" w:fill="auto"/>
            <w:noWrap/>
            <w:vAlign w:val="bottom"/>
          </w:tcPr>
          <w:p w14:paraId="5D8EAF54" w14:textId="54F81338"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4,524</w:t>
            </w:r>
          </w:p>
        </w:tc>
        <w:tc>
          <w:tcPr>
            <w:tcW w:w="612" w:type="pct"/>
            <w:tcBorders>
              <w:top w:val="single" w:sz="4" w:space="0" w:color="auto"/>
              <w:left w:val="nil"/>
              <w:bottom w:val="single" w:sz="4" w:space="0" w:color="auto"/>
              <w:right w:val="nil"/>
            </w:tcBorders>
            <w:shd w:val="clear" w:color="auto" w:fill="E6E6E6"/>
            <w:noWrap/>
            <w:vAlign w:val="bottom"/>
          </w:tcPr>
          <w:p w14:paraId="45E90EF8" w14:textId="4C06264E"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2,826</w:t>
            </w:r>
          </w:p>
        </w:tc>
        <w:tc>
          <w:tcPr>
            <w:tcW w:w="612" w:type="pct"/>
            <w:tcBorders>
              <w:top w:val="single" w:sz="4" w:space="0" w:color="auto"/>
              <w:left w:val="nil"/>
              <w:bottom w:val="single" w:sz="4" w:space="0" w:color="auto"/>
              <w:right w:val="nil"/>
            </w:tcBorders>
            <w:shd w:val="clear" w:color="auto" w:fill="auto"/>
            <w:noWrap/>
            <w:vAlign w:val="bottom"/>
          </w:tcPr>
          <w:p w14:paraId="18F017B0" w14:textId="22F86BCF"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2,526</w:t>
            </w:r>
          </w:p>
        </w:tc>
        <w:tc>
          <w:tcPr>
            <w:tcW w:w="612" w:type="pct"/>
            <w:tcBorders>
              <w:top w:val="single" w:sz="4" w:space="0" w:color="auto"/>
              <w:left w:val="nil"/>
              <w:bottom w:val="single" w:sz="4" w:space="0" w:color="auto"/>
              <w:right w:val="nil"/>
            </w:tcBorders>
            <w:shd w:val="clear" w:color="auto" w:fill="auto"/>
            <w:noWrap/>
            <w:vAlign w:val="bottom"/>
          </w:tcPr>
          <w:p w14:paraId="4DC97B60" w14:textId="2F4CA623"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1,726</w:t>
            </w:r>
          </w:p>
        </w:tc>
        <w:tc>
          <w:tcPr>
            <w:tcW w:w="613" w:type="pct"/>
            <w:tcBorders>
              <w:top w:val="single" w:sz="4" w:space="0" w:color="auto"/>
              <w:left w:val="nil"/>
              <w:bottom w:val="single" w:sz="4" w:space="0" w:color="auto"/>
              <w:right w:val="nil"/>
            </w:tcBorders>
            <w:shd w:val="clear" w:color="auto" w:fill="auto"/>
            <w:noWrap/>
            <w:vAlign w:val="bottom"/>
          </w:tcPr>
          <w:p w14:paraId="458EF3CE" w14:textId="2A8E6090"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1,726</w:t>
            </w:r>
          </w:p>
        </w:tc>
      </w:tr>
      <w:tr w:rsidR="001C0F49" w:rsidRPr="007A2294" w14:paraId="26A23C8D" w14:textId="77777777" w:rsidTr="00237A5C">
        <w:trPr>
          <w:trHeight w:val="204"/>
        </w:trPr>
        <w:tc>
          <w:tcPr>
            <w:tcW w:w="1938" w:type="pct"/>
            <w:tcBorders>
              <w:top w:val="nil"/>
              <w:left w:val="nil"/>
              <w:bottom w:val="nil"/>
              <w:right w:val="nil"/>
            </w:tcBorders>
            <w:shd w:val="clear" w:color="auto" w:fill="auto"/>
            <w:noWrap/>
            <w:vAlign w:val="bottom"/>
            <w:hideMark/>
          </w:tcPr>
          <w:p w14:paraId="6D4F66BF"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Gains</w:t>
            </w:r>
          </w:p>
        </w:tc>
        <w:tc>
          <w:tcPr>
            <w:tcW w:w="613" w:type="pct"/>
            <w:tcBorders>
              <w:top w:val="nil"/>
              <w:left w:val="nil"/>
              <w:bottom w:val="nil"/>
              <w:right w:val="nil"/>
            </w:tcBorders>
            <w:shd w:val="clear" w:color="auto" w:fill="auto"/>
            <w:noWrap/>
            <w:vAlign w:val="bottom"/>
          </w:tcPr>
          <w:p w14:paraId="1A25A413"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E6E6E6"/>
            <w:noWrap/>
            <w:vAlign w:val="bottom"/>
          </w:tcPr>
          <w:p w14:paraId="31143BF4"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704CCB51"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bottom w:val="nil"/>
              <w:right w:val="nil"/>
            </w:tcBorders>
            <w:shd w:val="clear" w:color="auto" w:fill="auto"/>
            <w:noWrap/>
            <w:vAlign w:val="bottom"/>
          </w:tcPr>
          <w:p w14:paraId="4D20CDCC" w14:textId="77777777" w:rsidR="001C0F49" w:rsidRPr="007A2294" w:rsidRDefault="001C0F49" w:rsidP="005054A8">
            <w:pPr>
              <w:spacing w:after="0" w:line="240" w:lineRule="auto"/>
              <w:jc w:val="right"/>
              <w:rPr>
                <w:rFonts w:ascii="Arial" w:hAnsi="Arial" w:cs="Arial"/>
                <w:sz w:val="16"/>
                <w:szCs w:val="16"/>
              </w:rPr>
            </w:pPr>
          </w:p>
        </w:tc>
        <w:tc>
          <w:tcPr>
            <w:tcW w:w="613" w:type="pct"/>
            <w:tcBorders>
              <w:top w:val="nil"/>
              <w:left w:val="nil"/>
              <w:bottom w:val="nil"/>
              <w:right w:val="nil"/>
            </w:tcBorders>
            <w:shd w:val="clear" w:color="auto" w:fill="auto"/>
            <w:noWrap/>
            <w:vAlign w:val="bottom"/>
          </w:tcPr>
          <w:p w14:paraId="7E83F02F" w14:textId="77777777" w:rsidR="001C0F49" w:rsidRPr="007A2294" w:rsidRDefault="001C0F49" w:rsidP="005054A8">
            <w:pPr>
              <w:spacing w:after="0" w:line="240" w:lineRule="auto"/>
              <w:jc w:val="right"/>
              <w:rPr>
                <w:rFonts w:ascii="Arial" w:hAnsi="Arial" w:cs="Arial"/>
                <w:sz w:val="16"/>
                <w:szCs w:val="16"/>
              </w:rPr>
            </w:pPr>
          </w:p>
        </w:tc>
      </w:tr>
      <w:tr w:rsidR="001C0F49" w:rsidRPr="007A2294" w14:paraId="14146EED" w14:textId="77777777" w:rsidTr="00237A5C">
        <w:trPr>
          <w:trHeight w:val="204"/>
        </w:trPr>
        <w:tc>
          <w:tcPr>
            <w:tcW w:w="1938" w:type="pct"/>
            <w:tcBorders>
              <w:top w:val="nil"/>
              <w:left w:val="nil"/>
              <w:bottom w:val="nil"/>
              <w:right w:val="nil"/>
            </w:tcBorders>
            <w:shd w:val="clear" w:color="auto" w:fill="auto"/>
            <w:noWrap/>
            <w:vAlign w:val="bottom"/>
            <w:hideMark/>
          </w:tcPr>
          <w:p w14:paraId="38F9C244"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Other</w:t>
            </w:r>
          </w:p>
        </w:tc>
        <w:tc>
          <w:tcPr>
            <w:tcW w:w="613" w:type="pct"/>
            <w:tcBorders>
              <w:top w:val="nil"/>
              <w:left w:val="nil"/>
              <w:bottom w:val="nil"/>
              <w:right w:val="nil"/>
            </w:tcBorders>
            <w:shd w:val="clear" w:color="auto" w:fill="auto"/>
            <w:noWrap/>
            <w:vAlign w:val="bottom"/>
          </w:tcPr>
          <w:p w14:paraId="609E8AC2" w14:textId="331B319B"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2,942</w:t>
            </w:r>
          </w:p>
        </w:tc>
        <w:tc>
          <w:tcPr>
            <w:tcW w:w="612" w:type="pct"/>
            <w:tcBorders>
              <w:top w:val="nil"/>
              <w:left w:val="nil"/>
              <w:bottom w:val="nil"/>
              <w:right w:val="nil"/>
            </w:tcBorders>
            <w:shd w:val="clear" w:color="auto" w:fill="E6E6E6"/>
            <w:noWrap/>
            <w:vAlign w:val="bottom"/>
          </w:tcPr>
          <w:p w14:paraId="3D3E2F6F" w14:textId="354AD11D"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2,770</w:t>
            </w:r>
          </w:p>
        </w:tc>
        <w:tc>
          <w:tcPr>
            <w:tcW w:w="612" w:type="pct"/>
            <w:tcBorders>
              <w:top w:val="nil"/>
              <w:left w:val="nil"/>
              <w:bottom w:val="nil"/>
              <w:right w:val="nil"/>
            </w:tcBorders>
            <w:shd w:val="clear" w:color="auto" w:fill="auto"/>
            <w:noWrap/>
            <w:vAlign w:val="bottom"/>
          </w:tcPr>
          <w:p w14:paraId="15AE91F0" w14:textId="12451C28"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2,770</w:t>
            </w:r>
          </w:p>
        </w:tc>
        <w:tc>
          <w:tcPr>
            <w:tcW w:w="612" w:type="pct"/>
            <w:tcBorders>
              <w:top w:val="nil"/>
              <w:left w:val="nil"/>
              <w:bottom w:val="nil"/>
              <w:right w:val="nil"/>
            </w:tcBorders>
            <w:shd w:val="clear" w:color="auto" w:fill="auto"/>
            <w:noWrap/>
            <w:vAlign w:val="bottom"/>
          </w:tcPr>
          <w:p w14:paraId="65216B25" w14:textId="0055DD1D"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2,770</w:t>
            </w:r>
          </w:p>
        </w:tc>
        <w:tc>
          <w:tcPr>
            <w:tcW w:w="613" w:type="pct"/>
            <w:tcBorders>
              <w:top w:val="nil"/>
              <w:left w:val="nil"/>
              <w:bottom w:val="nil"/>
              <w:right w:val="nil"/>
            </w:tcBorders>
            <w:shd w:val="clear" w:color="auto" w:fill="auto"/>
            <w:noWrap/>
            <w:vAlign w:val="bottom"/>
          </w:tcPr>
          <w:p w14:paraId="4E1844CE" w14:textId="791045F2"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2,770</w:t>
            </w:r>
          </w:p>
        </w:tc>
      </w:tr>
      <w:tr w:rsidR="001C0F49" w:rsidRPr="007A2294" w14:paraId="2B1D95A9" w14:textId="77777777" w:rsidTr="00237A5C">
        <w:trPr>
          <w:trHeight w:val="204"/>
        </w:trPr>
        <w:tc>
          <w:tcPr>
            <w:tcW w:w="1938" w:type="pct"/>
            <w:tcBorders>
              <w:top w:val="nil"/>
              <w:left w:val="nil"/>
              <w:bottom w:val="nil"/>
              <w:right w:val="nil"/>
            </w:tcBorders>
            <w:shd w:val="clear" w:color="auto" w:fill="auto"/>
            <w:noWrap/>
            <w:vAlign w:val="bottom"/>
            <w:hideMark/>
          </w:tcPr>
          <w:p w14:paraId="6EF036A3"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Total gains</w:t>
            </w:r>
          </w:p>
        </w:tc>
        <w:tc>
          <w:tcPr>
            <w:tcW w:w="613" w:type="pct"/>
            <w:tcBorders>
              <w:top w:val="single" w:sz="4" w:space="0" w:color="auto"/>
              <w:left w:val="nil"/>
              <w:bottom w:val="single" w:sz="4" w:space="0" w:color="auto"/>
              <w:right w:val="nil"/>
            </w:tcBorders>
            <w:shd w:val="clear" w:color="auto" w:fill="auto"/>
            <w:noWrap/>
            <w:vAlign w:val="bottom"/>
          </w:tcPr>
          <w:p w14:paraId="106D026E" w14:textId="00585FC3"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2,942</w:t>
            </w:r>
          </w:p>
        </w:tc>
        <w:tc>
          <w:tcPr>
            <w:tcW w:w="612" w:type="pct"/>
            <w:tcBorders>
              <w:top w:val="single" w:sz="4" w:space="0" w:color="auto"/>
              <w:left w:val="nil"/>
              <w:bottom w:val="single" w:sz="4" w:space="0" w:color="auto"/>
              <w:right w:val="nil"/>
            </w:tcBorders>
            <w:shd w:val="clear" w:color="auto" w:fill="E6E6E6"/>
            <w:noWrap/>
            <w:vAlign w:val="bottom"/>
          </w:tcPr>
          <w:p w14:paraId="4102E923" w14:textId="595E6DAA"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2,770</w:t>
            </w:r>
          </w:p>
        </w:tc>
        <w:tc>
          <w:tcPr>
            <w:tcW w:w="612" w:type="pct"/>
            <w:tcBorders>
              <w:top w:val="single" w:sz="4" w:space="0" w:color="auto"/>
              <w:left w:val="nil"/>
              <w:bottom w:val="single" w:sz="4" w:space="0" w:color="auto"/>
              <w:right w:val="nil"/>
            </w:tcBorders>
            <w:shd w:val="clear" w:color="auto" w:fill="auto"/>
            <w:noWrap/>
            <w:vAlign w:val="bottom"/>
          </w:tcPr>
          <w:p w14:paraId="27B6BFE1" w14:textId="16A20AF2"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2,770</w:t>
            </w:r>
          </w:p>
        </w:tc>
        <w:tc>
          <w:tcPr>
            <w:tcW w:w="612" w:type="pct"/>
            <w:tcBorders>
              <w:top w:val="single" w:sz="4" w:space="0" w:color="auto"/>
              <w:left w:val="nil"/>
              <w:bottom w:val="single" w:sz="4" w:space="0" w:color="auto"/>
              <w:right w:val="nil"/>
            </w:tcBorders>
            <w:shd w:val="clear" w:color="auto" w:fill="auto"/>
            <w:noWrap/>
            <w:vAlign w:val="bottom"/>
          </w:tcPr>
          <w:p w14:paraId="28EBDE40" w14:textId="618AB543"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2,770</w:t>
            </w:r>
          </w:p>
        </w:tc>
        <w:tc>
          <w:tcPr>
            <w:tcW w:w="613" w:type="pct"/>
            <w:tcBorders>
              <w:top w:val="single" w:sz="4" w:space="0" w:color="auto"/>
              <w:left w:val="nil"/>
              <w:bottom w:val="single" w:sz="4" w:space="0" w:color="auto"/>
              <w:right w:val="nil"/>
            </w:tcBorders>
            <w:shd w:val="clear" w:color="auto" w:fill="auto"/>
            <w:noWrap/>
            <w:vAlign w:val="bottom"/>
          </w:tcPr>
          <w:p w14:paraId="7BBA09F9" w14:textId="2158B2E5"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2,770</w:t>
            </w:r>
          </w:p>
        </w:tc>
      </w:tr>
      <w:tr w:rsidR="001C0F49" w:rsidRPr="007A2294" w14:paraId="56B41584" w14:textId="77777777" w:rsidTr="00237A5C">
        <w:trPr>
          <w:trHeight w:val="204"/>
        </w:trPr>
        <w:tc>
          <w:tcPr>
            <w:tcW w:w="1938" w:type="pct"/>
            <w:tcBorders>
              <w:top w:val="nil"/>
              <w:left w:val="nil"/>
              <w:bottom w:val="nil"/>
              <w:right w:val="nil"/>
            </w:tcBorders>
            <w:shd w:val="clear" w:color="auto" w:fill="auto"/>
            <w:noWrap/>
            <w:vAlign w:val="bottom"/>
            <w:hideMark/>
          </w:tcPr>
          <w:p w14:paraId="29034625"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Total own-source income</w:t>
            </w:r>
          </w:p>
        </w:tc>
        <w:tc>
          <w:tcPr>
            <w:tcW w:w="613" w:type="pct"/>
            <w:tcBorders>
              <w:top w:val="single" w:sz="4" w:space="0" w:color="auto"/>
              <w:left w:val="nil"/>
              <w:bottom w:val="single" w:sz="4" w:space="0" w:color="auto"/>
              <w:right w:val="nil"/>
            </w:tcBorders>
            <w:shd w:val="clear" w:color="auto" w:fill="auto"/>
            <w:noWrap/>
            <w:vAlign w:val="bottom"/>
          </w:tcPr>
          <w:p w14:paraId="7DA6B36F" w14:textId="62D3AFB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7,466</w:t>
            </w:r>
          </w:p>
        </w:tc>
        <w:tc>
          <w:tcPr>
            <w:tcW w:w="612" w:type="pct"/>
            <w:tcBorders>
              <w:top w:val="single" w:sz="4" w:space="0" w:color="auto"/>
              <w:left w:val="nil"/>
              <w:bottom w:val="single" w:sz="4" w:space="0" w:color="auto"/>
              <w:right w:val="nil"/>
            </w:tcBorders>
            <w:shd w:val="clear" w:color="auto" w:fill="E6E6E6"/>
            <w:noWrap/>
            <w:vAlign w:val="bottom"/>
          </w:tcPr>
          <w:p w14:paraId="7F3E99CA" w14:textId="6E08E5FB"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5,596</w:t>
            </w:r>
          </w:p>
        </w:tc>
        <w:tc>
          <w:tcPr>
            <w:tcW w:w="612" w:type="pct"/>
            <w:tcBorders>
              <w:top w:val="single" w:sz="4" w:space="0" w:color="auto"/>
              <w:left w:val="nil"/>
              <w:bottom w:val="single" w:sz="4" w:space="0" w:color="auto"/>
              <w:right w:val="nil"/>
            </w:tcBorders>
            <w:shd w:val="clear" w:color="auto" w:fill="auto"/>
            <w:noWrap/>
            <w:vAlign w:val="bottom"/>
          </w:tcPr>
          <w:p w14:paraId="1F9ECCF3" w14:textId="666BBA9A"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5,296</w:t>
            </w:r>
          </w:p>
        </w:tc>
        <w:tc>
          <w:tcPr>
            <w:tcW w:w="612" w:type="pct"/>
            <w:tcBorders>
              <w:top w:val="single" w:sz="4" w:space="0" w:color="auto"/>
              <w:left w:val="nil"/>
              <w:bottom w:val="single" w:sz="4" w:space="0" w:color="auto"/>
              <w:right w:val="nil"/>
            </w:tcBorders>
            <w:shd w:val="clear" w:color="auto" w:fill="auto"/>
            <w:noWrap/>
            <w:vAlign w:val="bottom"/>
          </w:tcPr>
          <w:p w14:paraId="2A2955C7" w14:textId="4DE29FDA"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4,496</w:t>
            </w:r>
          </w:p>
        </w:tc>
        <w:tc>
          <w:tcPr>
            <w:tcW w:w="613" w:type="pct"/>
            <w:tcBorders>
              <w:top w:val="single" w:sz="4" w:space="0" w:color="auto"/>
              <w:left w:val="nil"/>
              <w:bottom w:val="single" w:sz="4" w:space="0" w:color="auto"/>
              <w:right w:val="nil"/>
            </w:tcBorders>
            <w:shd w:val="clear" w:color="auto" w:fill="auto"/>
            <w:noWrap/>
            <w:vAlign w:val="bottom"/>
          </w:tcPr>
          <w:p w14:paraId="0ECC826C" w14:textId="0A1B5C58"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4,496</w:t>
            </w:r>
          </w:p>
        </w:tc>
      </w:tr>
      <w:tr w:rsidR="001C0F49" w:rsidRPr="007A2294" w14:paraId="2522D627" w14:textId="77777777" w:rsidTr="00237A5C">
        <w:trPr>
          <w:trHeight w:val="204"/>
        </w:trPr>
        <w:tc>
          <w:tcPr>
            <w:tcW w:w="1938" w:type="pct"/>
            <w:tcBorders>
              <w:top w:val="nil"/>
              <w:left w:val="nil"/>
              <w:bottom w:val="nil"/>
              <w:right w:val="nil"/>
            </w:tcBorders>
            <w:shd w:val="clear" w:color="auto" w:fill="auto"/>
            <w:vAlign w:val="bottom"/>
            <w:hideMark/>
          </w:tcPr>
          <w:p w14:paraId="55AA5034" w14:textId="77777777" w:rsidR="001C0F49" w:rsidRPr="007A2294" w:rsidRDefault="001C0F49" w:rsidP="00293BD0">
            <w:pPr>
              <w:spacing w:after="0" w:line="240" w:lineRule="auto"/>
              <w:rPr>
                <w:rFonts w:ascii="Arial" w:hAnsi="Arial" w:cs="Arial"/>
                <w:b/>
                <w:bCs/>
                <w:color w:val="000000"/>
                <w:sz w:val="16"/>
                <w:szCs w:val="16"/>
              </w:rPr>
            </w:pPr>
            <w:r w:rsidRPr="007A2294">
              <w:rPr>
                <w:rFonts w:ascii="Arial" w:hAnsi="Arial" w:cs="Arial"/>
                <w:b/>
                <w:bCs/>
                <w:color w:val="000000"/>
                <w:sz w:val="16"/>
                <w:szCs w:val="16"/>
              </w:rPr>
              <w:t>Net (cost of)/contribution by services</w:t>
            </w:r>
          </w:p>
        </w:tc>
        <w:tc>
          <w:tcPr>
            <w:tcW w:w="613" w:type="pct"/>
            <w:tcBorders>
              <w:top w:val="nil"/>
              <w:left w:val="nil"/>
              <w:bottom w:val="single" w:sz="4" w:space="0" w:color="auto"/>
              <w:right w:val="nil"/>
            </w:tcBorders>
            <w:shd w:val="clear" w:color="auto" w:fill="auto"/>
            <w:noWrap/>
            <w:vAlign w:val="bottom"/>
          </w:tcPr>
          <w:p w14:paraId="01D3C046"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(24,045)</w:t>
            </w:r>
          </w:p>
        </w:tc>
        <w:tc>
          <w:tcPr>
            <w:tcW w:w="612" w:type="pct"/>
            <w:tcBorders>
              <w:top w:val="nil"/>
              <w:left w:val="nil"/>
              <w:bottom w:val="single" w:sz="4" w:space="0" w:color="auto"/>
              <w:right w:val="nil"/>
            </w:tcBorders>
            <w:shd w:val="clear" w:color="auto" w:fill="E6E6E6"/>
            <w:noWrap/>
            <w:vAlign w:val="bottom"/>
          </w:tcPr>
          <w:p w14:paraId="3383E7B1"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(31,245)</w:t>
            </w:r>
          </w:p>
        </w:tc>
        <w:tc>
          <w:tcPr>
            <w:tcW w:w="612" w:type="pct"/>
            <w:tcBorders>
              <w:top w:val="nil"/>
              <w:left w:val="nil"/>
              <w:bottom w:val="single" w:sz="4" w:space="0" w:color="auto"/>
              <w:right w:val="nil"/>
            </w:tcBorders>
            <w:shd w:val="clear" w:color="auto" w:fill="auto"/>
            <w:noWrap/>
            <w:vAlign w:val="bottom"/>
          </w:tcPr>
          <w:p w14:paraId="665C35DC"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(33,800)</w:t>
            </w:r>
          </w:p>
        </w:tc>
        <w:tc>
          <w:tcPr>
            <w:tcW w:w="612" w:type="pct"/>
            <w:tcBorders>
              <w:top w:val="nil"/>
              <w:left w:val="nil"/>
              <w:bottom w:val="single" w:sz="4" w:space="0" w:color="auto"/>
              <w:right w:val="nil"/>
            </w:tcBorders>
            <w:shd w:val="clear" w:color="auto" w:fill="auto"/>
            <w:noWrap/>
            <w:vAlign w:val="bottom"/>
          </w:tcPr>
          <w:p w14:paraId="7A8B317A"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(34,869)</w:t>
            </w:r>
          </w:p>
        </w:tc>
        <w:tc>
          <w:tcPr>
            <w:tcW w:w="613" w:type="pct"/>
            <w:tcBorders>
              <w:top w:val="nil"/>
              <w:left w:val="nil"/>
              <w:bottom w:val="single" w:sz="4" w:space="0" w:color="auto"/>
              <w:right w:val="nil"/>
            </w:tcBorders>
            <w:shd w:val="clear" w:color="auto" w:fill="auto"/>
            <w:noWrap/>
            <w:vAlign w:val="bottom"/>
          </w:tcPr>
          <w:p w14:paraId="48F61F7D"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(35,660)</w:t>
            </w:r>
          </w:p>
        </w:tc>
      </w:tr>
      <w:tr w:rsidR="001C0F49" w:rsidRPr="007A2294" w14:paraId="50D0C0CF" w14:textId="77777777" w:rsidTr="00237A5C">
        <w:trPr>
          <w:trHeight w:val="204"/>
        </w:trPr>
        <w:tc>
          <w:tcPr>
            <w:tcW w:w="1938" w:type="pct"/>
            <w:tcBorders>
              <w:top w:val="nil"/>
              <w:left w:val="nil"/>
              <w:bottom w:val="nil"/>
              <w:right w:val="nil"/>
            </w:tcBorders>
            <w:shd w:val="clear" w:color="auto" w:fill="auto"/>
            <w:noWrap/>
            <w:vAlign w:val="bottom"/>
            <w:hideMark/>
          </w:tcPr>
          <w:p w14:paraId="447E648B" w14:textId="77777777" w:rsidR="001C0F49" w:rsidRPr="007A2294" w:rsidRDefault="001C0F49" w:rsidP="00293BD0">
            <w:pPr>
              <w:spacing w:after="0" w:line="240" w:lineRule="auto"/>
              <w:ind w:left="113"/>
              <w:rPr>
                <w:rFonts w:ascii="Arial" w:hAnsi="Arial" w:cs="Arial"/>
                <w:sz w:val="16"/>
                <w:szCs w:val="16"/>
              </w:rPr>
            </w:pPr>
            <w:r w:rsidRPr="007A2294">
              <w:rPr>
                <w:rFonts w:ascii="Arial" w:hAnsi="Arial" w:cs="Arial"/>
                <w:sz w:val="16"/>
                <w:szCs w:val="16"/>
              </w:rPr>
              <w:t>Revenue from Government</w:t>
            </w:r>
          </w:p>
        </w:tc>
        <w:tc>
          <w:tcPr>
            <w:tcW w:w="613" w:type="pct"/>
            <w:tcBorders>
              <w:top w:val="nil"/>
              <w:left w:val="nil"/>
              <w:bottom w:val="single" w:sz="4" w:space="0" w:color="auto"/>
              <w:right w:val="nil"/>
            </w:tcBorders>
            <w:shd w:val="clear" w:color="auto" w:fill="auto"/>
            <w:noWrap/>
            <w:vAlign w:val="bottom"/>
          </w:tcPr>
          <w:p w14:paraId="3FE40230" w14:textId="56B24FE5"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28,026</w:t>
            </w:r>
          </w:p>
        </w:tc>
        <w:tc>
          <w:tcPr>
            <w:tcW w:w="612" w:type="pct"/>
            <w:tcBorders>
              <w:top w:val="nil"/>
              <w:left w:val="nil"/>
              <w:bottom w:val="single" w:sz="4" w:space="0" w:color="auto"/>
              <w:right w:val="nil"/>
            </w:tcBorders>
            <w:shd w:val="clear" w:color="auto" w:fill="E6E6E6"/>
            <w:noWrap/>
            <w:vAlign w:val="bottom"/>
          </w:tcPr>
          <w:p w14:paraId="2934AF2D" w14:textId="11AFD950"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29,702</w:t>
            </w:r>
          </w:p>
        </w:tc>
        <w:tc>
          <w:tcPr>
            <w:tcW w:w="612" w:type="pct"/>
            <w:tcBorders>
              <w:top w:val="nil"/>
              <w:left w:val="nil"/>
              <w:bottom w:val="single" w:sz="4" w:space="0" w:color="auto"/>
              <w:right w:val="nil"/>
            </w:tcBorders>
            <w:shd w:val="clear" w:color="auto" w:fill="auto"/>
            <w:noWrap/>
            <w:vAlign w:val="bottom"/>
          </w:tcPr>
          <w:p w14:paraId="65310C9D" w14:textId="223092BA"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31,284</w:t>
            </w:r>
          </w:p>
        </w:tc>
        <w:tc>
          <w:tcPr>
            <w:tcW w:w="612" w:type="pct"/>
            <w:tcBorders>
              <w:top w:val="nil"/>
              <w:left w:val="nil"/>
              <w:bottom w:val="single" w:sz="4" w:space="0" w:color="auto"/>
              <w:right w:val="nil"/>
            </w:tcBorders>
            <w:shd w:val="clear" w:color="auto" w:fill="auto"/>
            <w:noWrap/>
            <w:vAlign w:val="bottom"/>
          </w:tcPr>
          <w:p w14:paraId="25BDD6E0" w14:textId="3C79BA0B"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31,789</w:t>
            </w:r>
          </w:p>
        </w:tc>
        <w:tc>
          <w:tcPr>
            <w:tcW w:w="613" w:type="pct"/>
            <w:tcBorders>
              <w:top w:val="nil"/>
              <w:left w:val="nil"/>
              <w:bottom w:val="single" w:sz="4" w:space="0" w:color="auto"/>
              <w:right w:val="nil"/>
            </w:tcBorders>
            <w:shd w:val="clear" w:color="auto" w:fill="auto"/>
            <w:noWrap/>
            <w:vAlign w:val="bottom"/>
          </w:tcPr>
          <w:p w14:paraId="7EE9222B" w14:textId="24E314FC"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32,490</w:t>
            </w:r>
          </w:p>
        </w:tc>
      </w:tr>
      <w:tr w:rsidR="001C0F49" w:rsidRPr="007A2294" w14:paraId="11BB45A1" w14:textId="77777777" w:rsidTr="00237A5C">
        <w:trPr>
          <w:trHeight w:val="204"/>
        </w:trPr>
        <w:tc>
          <w:tcPr>
            <w:tcW w:w="1938" w:type="pct"/>
            <w:tcBorders>
              <w:top w:val="nil"/>
              <w:left w:val="nil"/>
              <w:bottom w:val="nil"/>
              <w:right w:val="nil"/>
            </w:tcBorders>
            <w:shd w:val="clear" w:color="auto" w:fill="auto"/>
            <w:vAlign w:val="bottom"/>
            <w:hideMark/>
          </w:tcPr>
          <w:p w14:paraId="7381A255"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Surplus/(deficit) attributable to the Australian Government</w:t>
            </w:r>
          </w:p>
        </w:tc>
        <w:tc>
          <w:tcPr>
            <w:tcW w:w="613" w:type="pct"/>
            <w:tcBorders>
              <w:top w:val="nil"/>
              <w:left w:val="nil"/>
              <w:bottom w:val="single" w:sz="4" w:space="0" w:color="auto"/>
              <w:right w:val="nil"/>
            </w:tcBorders>
            <w:shd w:val="clear" w:color="auto" w:fill="auto"/>
            <w:noWrap/>
            <w:vAlign w:val="bottom"/>
          </w:tcPr>
          <w:p w14:paraId="4F3D8E9D" w14:textId="36A8CAFC"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3,981</w:t>
            </w:r>
          </w:p>
        </w:tc>
        <w:tc>
          <w:tcPr>
            <w:tcW w:w="612" w:type="pct"/>
            <w:tcBorders>
              <w:top w:val="nil"/>
              <w:left w:val="nil"/>
              <w:bottom w:val="single" w:sz="4" w:space="0" w:color="auto"/>
              <w:right w:val="nil"/>
            </w:tcBorders>
            <w:shd w:val="clear" w:color="auto" w:fill="E6E6E6"/>
            <w:noWrap/>
            <w:vAlign w:val="bottom"/>
          </w:tcPr>
          <w:p w14:paraId="07950111"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(1,543)</w:t>
            </w:r>
          </w:p>
        </w:tc>
        <w:tc>
          <w:tcPr>
            <w:tcW w:w="612" w:type="pct"/>
            <w:tcBorders>
              <w:top w:val="nil"/>
              <w:left w:val="nil"/>
              <w:bottom w:val="single" w:sz="4" w:space="0" w:color="auto"/>
              <w:right w:val="nil"/>
            </w:tcBorders>
            <w:shd w:val="clear" w:color="auto" w:fill="auto"/>
            <w:noWrap/>
            <w:vAlign w:val="bottom"/>
          </w:tcPr>
          <w:p w14:paraId="7A56AF75"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(2,516)</w:t>
            </w:r>
          </w:p>
        </w:tc>
        <w:tc>
          <w:tcPr>
            <w:tcW w:w="612" w:type="pct"/>
            <w:tcBorders>
              <w:top w:val="nil"/>
              <w:left w:val="nil"/>
              <w:bottom w:val="single" w:sz="4" w:space="0" w:color="auto"/>
              <w:right w:val="nil"/>
            </w:tcBorders>
            <w:shd w:val="clear" w:color="auto" w:fill="auto"/>
            <w:noWrap/>
            <w:vAlign w:val="bottom"/>
          </w:tcPr>
          <w:p w14:paraId="6A9603E0"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(3,080)</w:t>
            </w:r>
          </w:p>
        </w:tc>
        <w:tc>
          <w:tcPr>
            <w:tcW w:w="613" w:type="pct"/>
            <w:tcBorders>
              <w:top w:val="nil"/>
              <w:left w:val="nil"/>
              <w:bottom w:val="single" w:sz="4" w:space="0" w:color="auto"/>
              <w:right w:val="nil"/>
            </w:tcBorders>
            <w:shd w:val="clear" w:color="auto" w:fill="auto"/>
            <w:noWrap/>
            <w:vAlign w:val="bottom"/>
          </w:tcPr>
          <w:p w14:paraId="181FA9A1"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(3,170)</w:t>
            </w:r>
          </w:p>
        </w:tc>
      </w:tr>
      <w:tr w:rsidR="001C0F49" w:rsidRPr="007A2294" w14:paraId="2CB93AD3" w14:textId="77777777" w:rsidTr="00237A5C">
        <w:trPr>
          <w:trHeight w:val="204"/>
        </w:trPr>
        <w:tc>
          <w:tcPr>
            <w:tcW w:w="1938" w:type="pct"/>
            <w:tcBorders>
              <w:top w:val="nil"/>
              <w:left w:val="nil"/>
              <w:bottom w:val="nil"/>
              <w:right w:val="nil"/>
            </w:tcBorders>
            <w:shd w:val="clear" w:color="auto" w:fill="auto"/>
            <w:vAlign w:val="bottom"/>
          </w:tcPr>
          <w:p w14:paraId="586AF78C"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OTHER COMPREHENSIVE INCOME</w:t>
            </w:r>
          </w:p>
        </w:tc>
        <w:tc>
          <w:tcPr>
            <w:tcW w:w="613" w:type="pct"/>
            <w:tcBorders>
              <w:top w:val="nil"/>
              <w:left w:val="nil"/>
              <w:right w:val="nil"/>
            </w:tcBorders>
            <w:shd w:val="clear" w:color="auto" w:fill="auto"/>
            <w:noWrap/>
            <w:vAlign w:val="bottom"/>
          </w:tcPr>
          <w:p w14:paraId="1AA78955"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right w:val="nil"/>
            </w:tcBorders>
            <w:shd w:val="clear" w:color="auto" w:fill="E6E6E6"/>
            <w:noWrap/>
            <w:vAlign w:val="bottom"/>
          </w:tcPr>
          <w:p w14:paraId="284C42B2" w14:textId="047FEB4F"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right w:val="nil"/>
            </w:tcBorders>
            <w:shd w:val="clear" w:color="auto" w:fill="auto"/>
            <w:noWrap/>
            <w:vAlign w:val="bottom"/>
          </w:tcPr>
          <w:p w14:paraId="10A75EB7" w14:textId="77777777" w:rsidR="001C0F49" w:rsidRPr="007A2294" w:rsidRDefault="001C0F49" w:rsidP="005054A8">
            <w:pPr>
              <w:spacing w:after="0" w:line="240" w:lineRule="auto"/>
              <w:jc w:val="right"/>
              <w:rPr>
                <w:rFonts w:ascii="Arial" w:hAnsi="Arial" w:cs="Arial"/>
                <w:b/>
                <w:bCs/>
                <w:sz w:val="16"/>
                <w:szCs w:val="16"/>
              </w:rPr>
            </w:pPr>
          </w:p>
        </w:tc>
        <w:tc>
          <w:tcPr>
            <w:tcW w:w="612" w:type="pct"/>
            <w:tcBorders>
              <w:top w:val="nil"/>
              <w:left w:val="nil"/>
              <w:right w:val="nil"/>
            </w:tcBorders>
            <w:shd w:val="clear" w:color="auto" w:fill="auto"/>
            <w:noWrap/>
            <w:vAlign w:val="bottom"/>
          </w:tcPr>
          <w:p w14:paraId="7FE940DC" w14:textId="77777777" w:rsidR="001C0F49" w:rsidRPr="007A2294" w:rsidRDefault="001C0F49" w:rsidP="005054A8">
            <w:pPr>
              <w:spacing w:after="0" w:line="240" w:lineRule="auto"/>
              <w:jc w:val="right"/>
              <w:rPr>
                <w:rFonts w:ascii="Arial" w:hAnsi="Arial" w:cs="Arial"/>
                <w:b/>
                <w:bCs/>
                <w:sz w:val="16"/>
                <w:szCs w:val="16"/>
              </w:rPr>
            </w:pPr>
          </w:p>
        </w:tc>
        <w:tc>
          <w:tcPr>
            <w:tcW w:w="613" w:type="pct"/>
            <w:tcBorders>
              <w:top w:val="nil"/>
              <w:left w:val="nil"/>
              <w:right w:val="nil"/>
            </w:tcBorders>
            <w:shd w:val="clear" w:color="auto" w:fill="auto"/>
            <w:noWrap/>
            <w:vAlign w:val="bottom"/>
          </w:tcPr>
          <w:p w14:paraId="326A2279" w14:textId="77777777" w:rsidR="001C0F49" w:rsidRPr="007A2294" w:rsidRDefault="001C0F49" w:rsidP="005054A8">
            <w:pPr>
              <w:spacing w:after="0" w:line="240" w:lineRule="auto"/>
              <w:jc w:val="right"/>
              <w:rPr>
                <w:rFonts w:ascii="Arial" w:hAnsi="Arial" w:cs="Arial"/>
                <w:b/>
                <w:bCs/>
                <w:sz w:val="16"/>
                <w:szCs w:val="16"/>
              </w:rPr>
            </w:pPr>
          </w:p>
        </w:tc>
      </w:tr>
      <w:tr w:rsidR="001C0F49" w:rsidRPr="007A2294" w14:paraId="3A92FED3" w14:textId="77777777" w:rsidTr="00237A5C">
        <w:trPr>
          <w:trHeight w:val="204"/>
        </w:trPr>
        <w:tc>
          <w:tcPr>
            <w:tcW w:w="1938" w:type="pct"/>
            <w:tcBorders>
              <w:top w:val="nil"/>
              <w:left w:val="nil"/>
              <w:bottom w:val="nil"/>
              <w:right w:val="nil"/>
            </w:tcBorders>
            <w:shd w:val="clear" w:color="auto" w:fill="auto"/>
            <w:vAlign w:val="bottom"/>
          </w:tcPr>
          <w:p w14:paraId="59127356" w14:textId="77777777" w:rsidR="001C0F49" w:rsidRPr="007A2294" w:rsidRDefault="001C0F49" w:rsidP="00293BD0">
            <w:pPr>
              <w:spacing w:after="0" w:line="240" w:lineRule="auto"/>
              <w:ind w:left="113"/>
              <w:rPr>
                <w:rFonts w:ascii="Arial" w:hAnsi="Arial" w:cs="Arial"/>
                <w:b/>
                <w:bCs/>
                <w:sz w:val="16"/>
                <w:szCs w:val="16"/>
              </w:rPr>
            </w:pPr>
            <w:r w:rsidRPr="007A2294">
              <w:rPr>
                <w:rFonts w:ascii="Arial" w:hAnsi="Arial" w:cs="Arial"/>
                <w:sz w:val="16"/>
                <w:szCs w:val="16"/>
              </w:rPr>
              <w:t>Changes in asset revaluation surplus</w:t>
            </w:r>
          </w:p>
        </w:tc>
        <w:tc>
          <w:tcPr>
            <w:tcW w:w="613" w:type="pct"/>
            <w:tcBorders>
              <w:top w:val="nil"/>
              <w:left w:val="nil"/>
              <w:bottom w:val="single" w:sz="4" w:space="0" w:color="auto"/>
              <w:right w:val="nil"/>
            </w:tcBorders>
            <w:shd w:val="clear" w:color="auto" w:fill="auto"/>
            <w:noWrap/>
            <w:vAlign w:val="bottom"/>
          </w:tcPr>
          <w:p w14:paraId="33DF9D68" w14:textId="3A72ED4C"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sz w:val="16"/>
                <w:szCs w:val="16"/>
              </w:rPr>
              <w:t>32,512</w:t>
            </w:r>
          </w:p>
        </w:tc>
        <w:tc>
          <w:tcPr>
            <w:tcW w:w="612" w:type="pct"/>
            <w:tcBorders>
              <w:top w:val="nil"/>
              <w:left w:val="nil"/>
              <w:bottom w:val="single" w:sz="4" w:space="0" w:color="auto"/>
              <w:right w:val="nil"/>
            </w:tcBorders>
            <w:shd w:val="clear" w:color="auto" w:fill="E6E6E6"/>
            <w:noWrap/>
            <w:vAlign w:val="bottom"/>
          </w:tcPr>
          <w:p w14:paraId="24A67F97" w14:textId="66064DE8" w:rsidR="001C0F49" w:rsidRPr="007A2294" w:rsidRDefault="001C0F49" w:rsidP="005054A8">
            <w:pPr>
              <w:spacing w:after="0" w:line="240" w:lineRule="auto"/>
              <w:jc w:val="right"/>
              <w:rPr>
                <w:rFonts w:ascii="Arial" w:hAnsi="Arial" w:cs="Arial"/>
                <w:bCs/>
                <w:sz w:val="16"/>
                <w:szCs w:val="16"/>
              </w:rPr>
            </w:pPr>
            <w:r w:rsidRPr="007A2294">
              <w:rPr>
                <w:rFonts w:ascii="Arial" w:hAnsi="Arial" w:cs="Arial"/>
                <w:bCs/>
                <w:sz w:val="16"/>
                <w:szCs w:val="16"/>
              </w:rPr>
              <w:t>-</w:t>
            </w:r>
          </w:p>
        </w:tc>
        <w:tc>
          <w:tcPr>
            <w:tcW w:w="612" w:type="pct"/>
            <w:tcBorders>
              <w:top w:val="nil"/>
              <w:left w:val="nil"/>
              <w:bottom w:val="single" w:sz="4" w:space="0" w:color="auto"/>
              <w:right w:val="nil"/>
            </w:tcBorders>
            <w:shd w:val="clear" w:color="auto" w:fill="auto"/>
            <w:noWrap/>
            <w:vAlign w:val="bottom"/>
          </w:tcPr>
          <w:p w14:paraId="22799169" w14:textId="1AE79A32" w:rsidR="001C0F49" w:rsidRPr="007A2294" w:rsidRDefault="001C0F49" w:rsidP="005054A8">
            <w:pPr>
              <w:spacing w:after="0" w:line="240" w:lineRule="auto"/>
              <w:jc w:val="right"/>
              <w:rPr>
                <w:rFonts w:ascii="Arial" w:hAnsi="Arial" w:cs="Arial"/>
                <w:bCs/>
                <w:sz w:val="16"/>
                <w:szCs w:val="16"/>
              </w:rPr>
            </w:pPr>
            <w:r w:rsidRPr="007A2294">
              <w:rPr>
                <w:rFonts w:ascii="Arial" w:hAnsi="Arial" w:cs="Arial"/>
                <w:bCs/>
                <w:sz w:val="16"/>
                <w:szCs w:val="16"/>
              </w:rPr>
              <w:t>-</w:t>
            </w:r>
          </w:p>
        </w:tc>
        <w:tc>
          <w:tcPr>
            <w:tcW w:w="612" w:type="pct"/>
            <w:tcBorders>
              <w:top w:val="nil"/>
              <w:left w:val="nil"/>
              <w:bottom w:val="single" w:sz="4" w:space="0" w:color="auto"/>
              <w:right w:val="nil"/>
            </w:tcBorders>
            <w:shd w:val="clear" w:color="auto" w:fill="auto"/>
            <w:noWrap/>
            <w:vAlign w:val="bottom"/>
          </w:tcPr>
          <w:p w14:paraId="2CCC1C8C" w14:textId="42132CA2" w:rsidR="001C0F49" w:rsidRPr="007A2294" w:rsidRDefault="001C0F49" w:rsidP="005054A8">
            <w:pPr>
              <w:spacing w:after="0" w:line="240" w:lineRule="auto"/>
              <w:jc w:val="right"/>
              <w:rPr>
                <w:rFonts w:ascii="Arial" w:hAnsi="Arial" w:cs="Arial"/>
                <w:bCs/>
                <w:sz w:val="16"/>
                <w:szCs w:val="16"/>
              </w:rPr>
            </w:pPr>
            <w:r w:rsidRPr="007A2294">
              <w:rPr>
                <w:rFonts w:ascii="Arial" w:hAnsi="Arial" w:cs="Arial"/>
                <w:bCs/>
                <w:sz w:val="16"/>
                <w:szCs w:val="16"/>
              </w:rPr>
              <w:t>-</w:t>
            </w:r>
          </w:p>
        </w:tc>
        <w:tc>
          <w:tcPr>
            <w:tcW w:w="613" w:type="pct"/>
            <w:tcBorders>
              <w:top w:val="nil"/>
              <w:left w:val="nil"/>
              <w:bottom w:val="single" w:sz="4" w:space="0" w:color="auto"/>
              <w:right w:val="nil"/>
            </w:tcBorders>
            <w:shd w:val="clear" w:color="auto" w:fill="auto"/>
            <w:noWrap/>
            <w:vAlign w:val="bottom"/>
          </w:tcPr>
          <w:p w14:paraId="2D6FF190" w14:textId="74A40CBA" w:rsidR="001C0F49" w:rsidRPr="007A2294" w:rsidRDefault="001C0F49" w:rsidP="005054A8">
            <w:pPr>
              <w:spacing w:after="0" w:line="240" w:lineRule="auto"/>
              <w:jc w:val="right"/>
              <w:rPr>
                <w:rFonts w:ascii="Arial" w:hAnsi="Arial" w:cs="Arial"/>
                <w:bCs/>
                <w:sz w:val="16"/>
                <w:szCs w:val="16"/>
              </w:rPr>
            </w:pPr>
            <w:r w:rsidRPr="007A2294">
              <w:rPr>
                <w:rFonts w:ascii="Arial" w:hAnsi="Arial" w:cs="Arial"/>
                <w:bCs/>
                <w:sz w:val="16"/>
                <w:szCs w:val="16"/>
              </w:rPr>
              <w:t>-</w:t>
            </w:r>
          </w:p>
        </w:tc>
      </w:tr>
      <w:tr w:rsidR="001C0F49" w:rsidRPr="007A2294" w14:paraId="3402C9C9" w14:textId="77777777" w:rsidTr="00237A5C">
        <w:trPr>
          <w:trHeight w:val="204"/>
        </w:trPr>
        <w:tc>
          <w:tcPr>
            <w:tcW w:w="1938" w:type="pct"/>
            <w:tcBorders>
              <w:top w:val="nil"/>
              <w:left w:val="nil"/>
              <w:bottom w:val="nil"/>
              <w:right w:val="nil"/>
            </w:tcBorders>
            <w:shd w:val="clear" w:color="auto" w:fill="auto"/>
            <w:vAlign w:val="bottom"/>
          </w:tcPr>
          <w:p w14:paraId="3446B281" w14:textId="77777777" w:rsidR="001C0F49" w:rsidRPr="007A2294" w:rsidRDefault="001C0F49" w:rsidP="00293BD0">
            <w:pPr>
              <w:spacing w:after="0" w:line="240" w:lineRule="auto"/>
              <w:rPr>
                <w:rFonts w:ascii="Arial" w:hAnsi="Arial" w:cs="Arial"/>
                <w:b/>
                <w:sz w:val="16"/>
                <w:szCs w:val="16"/>
              </w:rPr>
            </w:pPr>
            <w:r w:rsidRPr="007A2294">
              <w:rPr>
                <w:rFonts w:ascii="Arial" w:hAnsi="Arial" w:cs="Arial"/>
                <w:b/>
                <w:sz w:val="16"/>
                <w:szCs w:val="16"/>
              </w:rPr>
              <w:t>Total other comprehensive income</w:t>
            </w:r>
          </w:p>
        </w:tc>
        <w:tc>
          <w:tcPr>
            <w:tcW w:w="613" w:type="pct"/>
            <w:tcBorders>
              <w:top w:val="nil"/>
              <w:left w:val="nil"/>
              <w:bottom w:val="single" w:sz="4" w:space="0" w:color="auto"/>
              <w:right w:val="nil"/>
            </w:tcBorders>
            <w:shd w:val="clear" w:color="auto" w:fill="auto"/>
            <w:noWrap/>
            <w:vAlign w:val="bottom"/>
          </w:tcPr>
          <w:p w14:paraId="173ACE24" w14:textId="77777777" w:rsidR="001C0F49" w:rsidRPr="007A2294" w:rsidRDefault="001C0F49" w:rsidP="005054A8">
            <w:pPr>
              <w:spacing w:after="0" w:line="240" w:lineRule="auto"/>
              <w:jc w:val="right"/>
              <w:rPr>
                <w:rFonts w:ascii="Arial" w:hAnsi="Arial" w:cs="Arial"/>
                <w:b/>
                <w:sz w:val="16"/>
                <w:szCs w:val="16"/>
              </w:rPr>
            </w:pPr>
            <w:r w:rsidRPr="007A2294">
              <w:rPr>
                <w:rFonts w:ascii="Arial" w:hAnsi="Arial" w:cs="Arial"/>
                <w:b/>
                <w:sz w:val="16"/>
                <w:szCs w:val="16"/>
              </w:rPr>
              <w:t>32,512</w:t>
            </w:r>
          </w:p>
        </w:tc>
        <w:tc>
          <w:tcPr>
            <w:tcW w:w="612" w:type="pct"/>
            <w:tcBorders>
              <w:top w:val="nil"/>
              <w:left w:val="nil"/>
              <w:bottom w:val="single" w:sz="4" w:space="0" w:color="auto"/>
              <w:right w:val="nil"/>
            </w:tcBorders>
            <w:shd w:val="clear" w:color="auto" w:fill="E6E6E6"/>
            <w:noWrap/>
            <w:vAlign w:val="bottom"/>
          </w:tcPr>
          <w:p w14:paraId="4602F54C" w14:textId="54893F85"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w:t>
            </w:r>
          </w:p>
        </w:tc>
        <w:tc>
          <w:tcPr>
            <w:tcW w:w="612" w:type="pct"/>
            <w:tcBorders>
              <w:top w:val="nil"/>
              <w:left w:val="nil"/>
              <w:bottom w:val="single" w:sz="4" w:space="0" w:color="auto"/>
              <w:right w:val="nil"/>
            </w:tcBorders>
            <w:shd w:val="clear" w:color="auto" w:fill="auto"/>
            <w:noWrap/>
            <w:vAlign w:val="bottom"/>
          </w:tcPr>
          <w:p w14:paraId="7A89439D" w14:textId="3056A636"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w:t>
            </w:r>
          </w:p>
        </w:tc>
        <w:tc>
          <w:tcPr>
            <w:tcW w:w="612" w:type="pct"/>
            <w:tcBorders>
              <w:top w:val="nil"/>
              <w:left w:val="nil"/>
              <w:bottom w:val="single" w:sz="4" w:space="0" w:color="auto"/>
              <w:right w:val="nil"/>
            </w:tcBorders>
            <w:shd w:val="clear" w:color="auto" w:fill="auto"/>
            <w:noWrap/>
            <w:vAlign w:val="bottom"/>
          </w:tcPr>
          <w:p w14:paraId="7EF3EA86" w14:textId="073337BE"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w:t>
            </w:r>
          </w:p>
        </w:tc>
        <w:tc>
          <w:tcPr>
            <w:tcW w:w="613" w:type="pct"/>
            <w:tcBorders>
              <w:top w:val="nil"/>
              <w:left w:val="nil"/>
              <w:bottom w:val="single" w:sz="4" w:space="0" w:color="auto"/>
              <w:right w:val="nil"/>
            </w:tcBorders>
            <w:shd w:val="clear" w:color="auto" w:fill="auto"/>
            <w:noWrap/>
            <w:vAlign w:val="bottom"/>
          </w:tcPr>
          <w:p w14:paraId="6E7906B2" w14:textId="52EE2A7F"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w:t>
            </w:r>
          </w:p>
        </w:tc>
      </w:tr>
      <w:tr w:rsidR="001C0F49" w:rsidRPr="007A2294" w14:paraId="6605ECDD" w14:textId="77777777" w:rsidTr="00237A5C">
        <w:trPr>
          <w:trHeight w:val="204"/>
        </w:trPr>
        <w:tc>
          <w:tcPr>
            <w:tcW w:w="1938" w:type="pct"/>
            <w:tcBorders>
              <w:top w:val="nil"/>
              <w:left w:val="nil"/>
              <w:bottom w:val="single" w:sz="4" w:space="0" w:color="auto"/>
              <w:right w:val="nil"/>
            </w:tcBorders>
            <w:shd w:val="clear" w:color="auto" w:fill="auto"/>
            <w:vAlign w:val="bottom"/>
            <w:hideMark/>
          </w:tcPr>
          <w:p w14:paraId="0C4926F4" w14:textId="77777777" w:rsidR="001C0F49" w:rsidRPr="007A2294" w:rsidRDefault="001C0F49" w:rsidP="00293BD0">
            <w:pPr>
              <w:spacing w:after="0" w:line="240" w:lineRule="auto"/>
              <w:rPr>
                <w:rFonts w:ascii="Arial" w:hAnsi="Arial" w:cs="Arial"/>
                <w:b/>
                <w:bCs/>
                <w:sz w:val="16"/>
                <w:szCs w:val="16"/>
              </w:rPr>
            </w:pPr>
            <w:r w:rsidRPr="007A2294">
              <w:rPr>
                <w:rFonts w:ascii="Arial" w:hAnsi="Arial" w:cs="Arial"/>
                <w:b/>
                <w:bCs/>
                <w:sz w:val="16"/>
                <w:szCs w:val="16"/>
              </w:rPr>
              <w:t>Total comprehensive income/(loss) attributable to the Australian Government</w:t>
            </w:r>
          </w:p>
        </w:tc>
        <w:tc>
          <w:tcPr>
            <w:tcW w:w="613" w:type="pct"/>
            <w:tcBorders>
              <w:top w:val="nil"/>
              <w:left w:val="nil"/>
              <w:bottom w:val="single" w:sz="4" w:space="0" w:color="auto"/>
              <w:right w:val="nil"/>
            </w:tcBorders>
            <w:shd w:val="clear" w:color="auto" w:fill="auto"/>
            <w:noWrap/>
            <w:vAlign w:val="bottom"/>
          </w:tcPr>
          <w:p w14:paraId="6D681CAE" w14:textId="797B9BFF"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36,493</w:t>
            </w:r>
          </w:p>
        </w:tc>
        <w:tc>
          <w:tcPr>
            <w:tcW w:w="612" w:type="pct"/>
            <w:tcBorders>
              <w:top w:val="nil"/>
              <w:left w:val="nil"/>
              <w:bottom w:val="single" w:sz="4" w:space="0" w:color="auto"/>
              <w:right w:val="nil"/>
            </w:tcBorders>
            <w:shd w:val="clear" w:color="auto" w:fill="E6E6E6"/>
            <w:noWrap/>
            <w:vAlign w:val="bottom"/>
          </w:tcPr>
          <w:p w14:paraId="4E212856"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(1,543)</w:t>
            </w:r>
          </w:p>
        </w:tc>
        <w:tc>
          <w:tcPr>
            <w:tcW w:w="612" w:type="pct"/>
            <w:tcBorders>
              <w:top w:val="nil"/>
              <w:left w:val="nil"/>
              <w:bottom w:val="single" w:sz="4" w:space="0" w:color="auto"/>
              <w:right w:val="nil"/>
            </w:tcBorders>
            <w:shd w:val="clear" w:color="auto" w:fill="auto"/>
            <w:noWrap/>
            <w:vAlign w:val="bottom"/>
          </w:tcPr>
          <w:p w14:paraId="69153F16"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(2,516)</w:t>
            </w:r>
          </w:p>
        </w:tc>
        <w:tc>
          <w:tcPr>
            <w:tcW w:w="612" w:type="pct"/>
            <w:tcBorders>
              <w:top w:val="nil"/>
              <w:left w:val="nil"/>
              <w:bottom w:val="single" w:sz="4" w:space="0" w:color="auto"/>
              <w:right w:val="nil"/>
            </w:tcBorders>
            <w:shd w:val="clear" w:color="auto" w:fill="auto"/>
            <w:noWrap/>
            <w:vAlign w:val="bottom"/>
          </w:tcPr>
          <w:p w14:paraId="6F2212A5"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(3,080)</w:t>
            </w:r>
          </w:p>
        </w:tc>
        <w:tc>
          <w:tcPr>
            <w:tcW w:w="613" w:type="pct"/>
            <w:tcBorders>
              <w:top w:val="nil"/>
              <w:left w:val="nil"/>
              <w:bottom w:val="single" w:sz="4" w:space="0" w:color="auto"/>
              <w:right w:val="nil"/>
            </w:tcBorders>
            <w:shd w:val="clear" w:color="auto" w:fill="auto"/>
            <w:noWrap/>
            <w:vAlign w:val="bottom"/>
          </w:tcPr>
          <w:p w14:paraId="0932341D" w14:textId="77777777"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(3,170)</w:t>
            </w:r>
          </w:p>
        </w:tc>
      </w:tr>
      <w:tr w:rsidR="001C0F49" w:rsidRPr="007A2294" w14:paraId="5C5FD6D2" w14:textId="77777777" w:rsidTr="00237A5C">
        <w:trPr>
          <w:trHeight w:val="204"/>
        </w:trPr>
        <w:tc>
          <w:tcPr>
            <w:tcW w:w="5000" w:type="pct"/>
            <w:gridSpan w:val="6"/>
            <w:tcBorders>
              <w:top w:val="single" w:sz="4" w:space="0" w:color="auto"/>
              <w:left w:val="nil"/>
              <w:bottom w:val="single" w:sz="4" w:space="0" w:color="auto"/>
              <w:right w:val="nil"/>
            </w:tcBorders>
            <w:shd w:val="clear" w:color="auto" w:fill="auto"/>
            <w:noWrap/>
            <w:vAlign w:val="bottom"/>
            <w:hideMark/>
          </w:tcPr>
          <w:p w14:paraId="0C5CBA32" w14:textId="77777777" w:rsidR="001C0F49" w:rsidRPr="007A2294" w:rsidRDefault="001C0F49" w:rsidP="00293BD0">
            <w:pPr>
              <w:spacing w:after="0" w:line="240" w:lineRule="auto"/>
              <w:rPr>
                <w:rFonts w:ascii="Arial" w:hAnsi="Arial" w:cs="Arial"/>
                <w:sz w:val="16"/>
                <w:szCs w:val="16"/>
              </w:rPr>
            </w:pPr>
            <w:r w:rsidRPr="007A2294">
              <w:rPr>
                <w:rFonts w:ascii="Arial" w:hAnsi="Arial" w:cs="Arial"/>
                <w:b/>
                <w:bCs/>
                <w:color w:val="000000"/>
                <w:sz w:val="16"/>
                <w:szCs w:val="16"/>
              </w:rPr>
              <w:t>Note: Impact of net cash appropriation arrangements</w:t>
            </w:r>
            <w:r w:rsidRPr="007A2294">
              <w:rPr>
                <w:rFonts w:ascii="Arial" w:hAnsi="Arial" w:cs="Arial"/>
                <w:sz w:val="16"/>
                <w:szCs w:val="16"/>
              </w:rPr>
              <w:t> </w:t>
            </w:r>
          </w:p>
        </w:tc>
      </w:tr>
      <w:tr w:rsidR="001C0F49" w:rsidRPr="007A2294" w14:paraId="5F48BE9B" w14:textId="77777777" w:rsidTr="00237A5C">
        <w:trPr>
          <w:trHeight w:val="204"/>
        </w:trPr>
        <w:tc>
          <w:tcPr>
            <w:tcW w:w="1938" w:type="pct"/>
            <w:tcBorders>
              <w:top w:val="nil"/>
              <w:left w:val="nil"/>
              <w:bottom w:val="nil"/>
              <w:right w:val="nil"/>
            </w:tcBorders>
            <w:shd w:val="clear" w:color="auto" w:fill="auto"/>
            <w:vAlign w:val="bottom"/>
            <w:hideMark/>
          </w:tcPr>
          <w:p w14:paraId="63C11B24" w14:textId="77777777" w:rsidR="001C0F49" w:rsidRPr="007A2294" w:rsidRDefault="001C0F49" w:rsidP="00293BD0">
            <w:pPr>
              <w:spacing w:after="0" w:line="240" w:lineRule="auto"/>
              <w:rPr>
                <w:rFonts w:ascii="Arial" w:hAnsi="Arial" w:cs="Arial"/>
                <w:b/>
                <w:bCs/>
                <w:color w:val="000000"/>
                <w:sz w:val="16"/>
                <w:szCs w:val="16"/>
              </w:rPr>
            </w:pPr>
            <w:r w:rsidRPr="007A2294">
              <w:rPr>
                <w:rFonts w:ascii="Arial" w:hAnsi="Arial" w:cs="Arial"/>
                <w:b/>
                <w:bCs/>
                <w:color w:val="000000"/>
                <w:sz w:val="16"/>
                <w:szCs w:val="16"/>
              </w:rPr>
              <w:t>Total comprehensive income/(loss) - as per statement of comprehensive income</w:t>
            </w:r>
          </w:p>
        </w:tc>
        <w:tc>
          <w:tcPr>
            <w:tcW w:w="613" w:type="pct"/>
            <w:tcBorders>
              <w:top w:val="nil"/>
              <w:left w:val="nil"/>
              <w:bottom w:val="nil"/>
              <w:right w:val="nil"/>
            </w:tcBorders>
            <w:shd w:val="clear" w:color="auto" w:fill="auto"/>
            <w:noWrap/>
            <w:vAlign w:val="bottom"/>
          </w:tcPr>
          <w:p w14:paraId="023B20A7" w14:textId="3A78211E" w:rsidR="001C0F49" w:rsidRPr="007A2294" w:rsidRDefault="001C0F49" w:rsidP="005054A8">
            <w:pPr>
              <w:spacing w:after="0" w:line="240" w:lineRule="auto"/>
              <w:jc w:val="right"/>
              <w:rPr>
                <w:rFonts w:ascii="Arial" w:hAnsi="Arial" w:cs="Arial"/>
                <w:b/>
                <w:bCs/>
                <w:color w:val="000000"/>
                <w:sz w:val="16"/>
                <w:szCs w:val="16"/>
              </w:rPr>
            </w:pPr>
            <w:r w:rsidRPr="007A2294">
              <w:rPr>
                <w:rFonts w:ascii="Arial" w:hAnsi="Arial" w:cs="Arial"/>
                <w:b/>
                <w:bCs/>
                <w:color w:val="000000"/>
                <w:sz w:val="16"/>
                <w:szCs w:val="16"/>
              </w:rPr>
              <w:t>36,493</w:t>
            </w:r>
          </w:p>
        </w:tc>
        <w:tc>
          <w:tcPr>
            <w:tcW w:w="612" w:type="pct"/>
            <w:tcBorders>
              <w:top w:val="nil"/>
              <w:left w:val="nil"/>
              <w:bottom w:val="nil"/>
              <w:right w:val="nil"/>
            </w:tcBorders>
            <w:shd w:val="clear" w:color="auto" w:fill="E6E6E6"/>
            <w:noWrap/>
            <w:vAlign w:val="bottom"/>
          </w:tcPr>
          <w:p w14:paraId="316061B6" w14:textId="77777777" w:rsidR="001C0F49" w:rsidRPr="007A2294" w:rsidRDefault="001C0F49" w:rsidP="005054A8">
            <w:pPr>
              <w:spacing w:after="0" w:line="240" w:lineRule="auto"/>
              <w:jc w:val="right"/>
              <w:rPr>
                <w:rFonts w:ascii="Arial" w:hAnsi="Arial" w:cs="Arial"/>
                <w:b/>
                <w:bCs/>
                <w:color w:val="000000"/>
                <w:sz w:val="16"/>
                <w:szCs w:val="16"/>
              </w:rPr>
            </w:pPr>
            <w:r w:rsidRPr="007A2294">
              <w:rPr>
                <w:rFonts w:ascii="Arial" w:hAnsi="Arial" w:cs="Arial"/>
                <w:b/>
                <w:bCs/>
                <w:sz w:val="16"/>
                <w:szCs w:val="16"/>
              </w:rPr>
              <w:t>(1,543)</w:t>
            </w:r>
          </w:p>
        </w:tc>
        <w:tc>
          <w:tcPr>
            <w:tcW w:w="612" w:type="pct"/>
            <w:tcBorders>
              <w:top w:val="nil"/>
              <w:left w:val="nil"/>
              <w:bottom w:val="nil"/>
              <w:right w:val="nil"/>
            </w:tcBorders>
            <w:shd w:val="clear" w:color="auto" w:fill="auto"/>
            <w:noWrap/>
            <w:vAlign w:val="bottom"/>
          </w:tcPr>
          <w:p w14:paraId="5991620D" w14:textId="77777777" w:rsidR="001C0F49" w:rsidRPr="007A2294" w:rsidRDefault="001C0F49" w:rsidP="005054A8">
            <w:pPr>
              <w:spacing w:after="0" w:line="240" w:lineRule="auto"/>
              <w:jc w:val="right"/>
              <w:rPr>
                <w:rFonts w:ascii="Arial" w:hAnsi="Arial" w:cs="Arial"/>
                <w:b/>
                <w:bCs/>
                <w:color w:val="000000"/>
                <w:sz w:val="16"/>
                <w:szCs w:val="16"/>
              </w:rPr>
            </w:pPr>
            <w:r w:rsidRPr="007A2294">
              <w:rPr>
                <w:rFonts w:ascii="Arial" w:hAnsi="Arial" w:cs="Arial"/>
                <w:b/>
                <w:bCs/>
                <w:color w:val="000000"/>
                <w:sz w:val="16"/>
                <w:szCs w:val="16"/>
              </w:rPr>
              <w:t>(2,516)</w:t>
            </w:r>
          </w:p>
        </w:tc>
        <w:tc>
          <w:tcPr>
            <w:tcW w:w="612" w:type="pct"/>
            <w:tcBorders>
              <w:top w:val="nil"/>
              <w:left w:val="nil"/>
              <w:bottom w:val="nil"/>
              <w:right w:val="nil"/>
            </w:tcBorders>
            <w:shd w:val="clear" w:color="auto" w:fill="auto"/>
            <w:noWrap/>
            <w:vAlign w:val="bottom"/>
          </w:tcPr>
          <w:p w14:paraId="396B82E3" w14:textId="77777777" w:rsidR="001C0F49" w:rsidRPr="007A2294" w:rsidRDefault="001C0F49" w:rsidP="005054A8">
            <w:pPr>
              <w:spacing w:after="0" w:line="240" w:lineRule="auto"/>
              <w:jc w:val="right"/>
              <w:rPr>
                <w:rFonts w:ascii="Arial" w:hAnsi="Arial" w:cs="Arial"/>
                <w:b/>
                <w:bCs/>
                <w:color w:val="000000"/>
                <w:sz w:val="16"/>
                <w:szCs w:val="16"/>
              </w:rPr>
            </w:pPr>
            <w:r w:rsidRPr="007A2294">
              <w:rPr>
                <w:rFonts w:ascii="Arial" w:hAnsi="Arial" w:cs="Arial"/>
                <w:b/>
                <w:bCs/>
                <w:color w:val="000000"/>
                <w:sz w:val="16"/>
                <w:szCs w:val="16"/>
              </w:rPr>
              <w:t>(3,080)</w:t>
            </w:r>
          </w:p>
        </w:tc>
        <w:tc>
          <w:tcPr>
            <w:tcW w:w="613" w:type="pct"/>
            <w:tcBorders>
              <w:top w:val="nil"/>
              <w:left w:val="nil"/>
              <w:bottom w:val="nil"/>
              <w:right w:val="nil"/>
            </w:tcBorders>
            <w:shd w:val="clear" w:color="auto" w:fill="auto"/>
            <w:noWrap/>
            <w:vAlign w:val="bottom"/>
          </w:tcPr>
          <w:p w14:paraId="6C890319" w14:textId="77777777" w:rsidR="001C0F49" w:rsidRPr="007A2294" w:rsidRDefault="001C0F49" w:rsidP="005054A8">
            <w:pPr>
              <w:spacing w:after="0" w:line="240" w:lineRule="auto"/>
              <w:jc w:val="right"/>
              <w:rPr>
                <w:rFonts w:ascii="Arial" w:hAnsi="Arial" w:cs="Arial"/>
                <w:b/>
                <w:bCs/>
                <w:color w:val="000000"/>
                <w:sz w:val="16"/>
                <w:szCs w:val="16"/>
              </w:rPr>
            </w:pPr>
            <w:r w:rsidRPr="007A2294">
              <w:rPr>
                <w:rFonts w:ascii="Arial" w:hAnsi="Arial" w:cs="Arial"/>
                <w:b/>
                <w:bCs/>
                <w:color w:val="000000"/>
                <w:sz w:val="16"/>
                <w:szCs w:val="16"/>
              </w:rPr>
              <w:t>(3,170)</w:t>
            </w:r>
          </w:p>
        </w:tc>
      </w:tr>
      <w:tr w:rsidR="001C0F49" w:rsidRPr="007A2294" w14:paraId="506D7C04" w14:textId="77777777" w:rsidTr="00237A5C">
        <w:trPr>
          <w:trHeight w:val="204"/>
        </w:trPr>
        <w:tc>
          <w:tcPr>
            <w:tcW w:w="1938" w:type="pct"/>
            <w:tcBorders>
              <w:top w:val="nil"/>
              <w:left w:val="nil"/>
              <w:bottom w:val="nil"/>
              <w:right w:val="nil"/>
            </w:tcBorders>
            <w:shd w:val="clear" w:color="auto" w:fill="auto"/>
            <w:vAlign w:val="bottom"/>
            <w:hideMark/>
          </w:tcPr>
          <w:p w14:paraId="04C52923" w14:textId="77777777" w:rsidR="001C0F49" w:rsidRPr="007A2294" w:rsidRDefault="001C0F49" w:rsidP="00293BD0">
            <w:pPr>
              <w:spacing w:after="0" w:line="240" w:lineRule="auto"/>
              <w:ind w:left="113"/>
              <w:rPr>
                <w:rFonts w:ascii="Arial" w:hAnsi="Arial" w:cs="Arial"/>
                <w:color w:val="000000"/>
                <w:sz w:val="16"/>
                <w:szCs w:val="16"/>
              </w:rPr>
            </w:pPr>
            <w:r w:rsidRPr="007A2294">
              <w:rPr>
                <w:rFonts w:ascii="Arial" w:hAnsi="Arial" w:cs="Arial"/>
                <w:color w:val="000000"/>
                <w:sz w:val="16"/>
                <w:szCs w:val="16"/>
              </w:rPr>
              <w:t xml:space="preserve">plus: heritage and cultural depreciation/amortisation expenses </w:t>
            </w:r>
            <w:r w:rsidRPr="007A2294">
              <w:rPr>
                <w:rFonts w:ascii="Arial" w:hAnsi="Arial" w:cs="Arial"/>
                <w:sz w:val="16"/>
                <w:szCs w:val="16"/>
              </w:rPr>
              <w:t>previously</w:t>
            </w:r>
            <w:r w:rsidRPr="007A2294">
              <w:rPr>
                <w:rFonts w:ascii="Arial" w:hAnsi="Arial" w:cs="Arial"/>
                <w:color w:val="000000"/>
                <w:sz w:val="16"/>
                <w:szCs w:val="16"/>
              </w:rPr>
              <w:t xml:space="preserve"> funded through revenue appropriations</w:t>
            </w:r>
            <w:r w:rsidRPr="007A2294">
              <w:rPr>
                <w:rFonts w:ascii="Arial" w:hAnsi="Arial" w:cs="Arial"/>
                <w:color w:val="000000"/>
                <w:sz w:val="16"/>
                <w:szCs w:val="16"/>
                <w:vertAlign w:val="superscript"/>
              </w:rPr>
              <w:t xml:space="preserve"> (a)</w:t>
            </w:r>
          </w:p>
        </w:tc>
        <w:tc>
          <w:tcPr>
            <w:tcW w:w="613" w:type="pct"/>
            <w:tcBorders>
              <w:top w:val="nil"/>
              <w:left w:val="nil"/>
              <w:bottom w:val="nil"/>
              <w:right w:val="nil"/>
            </w:tcBorders>
            <w:shd w:val="clear" w:color="auto" w:fill="auto"/>
            <w:noWrap/>
            <w:vAlign w:val="bottom"/>
          </w:tcPr>
          <w:p w14:paraId="1AC7DB9D" w14:textId="2D9B5284"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2,024</w:t>
            </w:r>
          </w:p>
        </w:tc>
        <w:tc>
          <w:tcPr>
            <w:tcW w:w="612" w:type="pct"/>
            <w:tcBorders>
              <w:top w:val="nil"/>
              <w:left w:val="nil"/>
              <w:bottom w:val="nil"/>
              <w:right w:val="nil"/>
            </w:tcBorders>
            <w:shd w:val="clear" w:color="auto" w:fill="E6E6E6"/>
            <w:noWrap/>
            <w:vAlign w:val="bottom"/>
          </w:tcPr>
          <w:p w14:paraId="0040DCD9" w14:textId="3AB96AE5"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1,936</w:t>
            </w:r>
          </w:p>
        </w:tc>
        <w:tc>
          <w:tcPr>
            <w:tcW w:w="612" w:type="pct"/>
            <w:tcBorders>
              <w:top w:val="nil"/>
              <w:left w:val="nil"/>
              <w:bottom w:val="nil"/>
              <w:right w:val="nil"/>
            </w:tcBorders>
            <w:shd w:val="clear" w:color="auto" w:fill="auto"/>
            <w:noWrap/>
            <w:vAlign w:val="bottom"/>
          </w:tcPr>
          <w:p w14:paraId="536516E5" w14:textId="76469DF8"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1,936</w:t>
            </w:r>
          </w:p>
        </w:tc>
        <w:tc>
          <w:tcPr>
            <w:tcW w:w="612" w:type="pct"/>
            <w:tcBorders>
              <w:top w:val="nil"/>
              <w:left w:val="nil"/>
              <w:bottom w:val="nil"/>
              <w:right w:val="nil"/>
            </w:tcBorders>
            <w:shd w:val="clear" w:color="auto" w:fill="auto"/>
            <w:noWrap/>
            <w:vAlign w:val="bottom"/>
          </w:tcPr>
          <w:p w14:paraId="682C3385" w14:textId="0E271793"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1,936</w:t>
            </w:r>
          </w:p>
        </w:tc>
        <w:tc>
          <w:tcPr>
            <w:tcW w:w="613" w:type="pct"/>
            <w:tcBorders>
              <w:top w:val="nil"/>
              <w:left w:val="nil"/>
              <w:bottom w:val="nil"/>
              <w:right w:val="nil"/>
            </w:tcBorders>
            <w:shd w:val="clear" w:color="auto" w:fill="auto"/>
            <w:noWrap/>
            <w:vAlign w:val="bottom"/>
          </w:tcPr>
          <w:p w14:paraId="02C165DD" w14:textId="0CC02C36"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1,936</w:t>
            </w:r>
          </w:p>
        </w:tc>
      </w:tr>
      <w:tr w:rsidR="001C0F49" w:rsidRPr="007A2294" w14:paraId="4D31D5CD" w14:textId="77777777" w:rsidTr="00237A5C">
        <w:trPr>
          <w:trHeight w:val="204"/>
        </w:trPr>
        <w:tc>
          <w:tcPr>
            <w:tcW w:w="1938" w:type="pct"/>
            <w:tcBorders>
              <w:top w:val="nil"/>
              <w:left w:val="nil"/>
              <w:bottom w:val="nil"/>
              <w:right w:val="nil"/>
            </w:tcBorders>
            <w:shd w:val="clear" w:color="auto" w:fill="auto"/>
            <w:vAlign w:val="bottom"/>
            <w:hideMark/>
          </w:tcPr>
          <w:p w14:paraId="133B9028" w14:textId="77777777" w:rsidR="001C0F49" w:rsidRPr="007A2294" w:rsidRDefault="001C0F49" w:rsidP="00293BD0">
            <w:pPr>
              <w:spacing w:after="0" w:line="240" w:lineRule="auto"/>
              <w:ind w:left="113"/>
              <w:rPr>
                <w:rFonts w:ascii="Arial" w:hAnsi="Arial" w:cs="Arial"/>
                <w:color w:val="000000"/>
                <w:sz w:val="16"/>
                <w:szCs w:val="16"/>
              </w:rPr>
            </w:pPr>
            <w:r w:rsidRPr="007A2294">
              <w:rPr>
                <w:rFonts w:ascii="Arial" w:hAnsi="Arial" w:cs="Arial"/>
                <w:sz w:val="16"/>
                <w:szCs w:val="16"/>
              </w:rPr>
              <w:t>plus</w:t>
            </w:r>
            <w:r w:rsidRPr="007A2294">
              <w:rPr>
                <w:rFonts w:ascii="Arial" w:hAnsi="Arial" w:cs="Arial"/>
                <w:color w:val="000000"/>
                <w:sz w:val="16"/>
                <w:szCs w:val="16"/>
              </w:rPr>
              <w:t xml:space="preserve">: depreciation/amortisation expenses for ROU assets </w:t>
            </w:r>
            <w:r w:rsidRPr="007A2294">
              <w:rPr>
                <w:rFonts w:ascii="Arial" w:hAnsi="Arial" w:cs="Arial"/>
                <w:color w:val="000000"/>
                <w:sz w:val="16"/>
                <w:szCs w:val="16"/>
                <w:vertAlign w:val="superscript"/>
              </w:rPr>
              <w:t>(b)</w:t>
            </w:r>
          </w:p>
        </w:tc>
        <w:tc>
          <w:tcPr>
            <w:tcW w:w="613" w:type="pct"/>
            <w:tcBorders>
              <w:top w:val="nil"/>
              <w:left w:val="nil"/>
              <w:bottom w:val="nil"/>
              <w:right w:val="nil"/>
            </w:tcBorders>
            <w:shd w:val="clear" w:color="auto" w:fill="auto"/>
            <w:noWrap/>
            <w:vAlign w:val="bottom"/>
          </w:tcPr>
          <w:p w14:paraId="6F160BD2" w14:textId="436CC3DF"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842</w:t>
            </w:r>
          </w:p>
        </w:tc>
        <w:tc>
          <w:tcPr>
            <w:tcW w:w="612" w:type="pct"/>
            <w:tcBorders>
              <w:top w:val="nil"/>
              <w:left w:val="nil"/>
              <w:bottom w:val="nil"/>
              <w:right w:val="nil"/>
            </w:tcBorders>
            <w:shd w:val="clear" w:color="auto" w:fill="E6E6E6"/>
            <w:noWrap/>
            <w:vAlign w:val="bottom"/>
          </w:tcPr>
          <w:p w14:paraId="3BD06775" w14:textId="3EA31AF4"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620</w:t>
            </w:r>
          </w:p>
        </w:tc>
        <w:tc>
          <w:tcPr>
            <w:tcW w:w="612" w:type="pct"/>
            <w:tcBorders>
              <w:top w:val="nil"/>
              <w:left w:val="nil"/>
              <w:bottom w:val="nil"/>
              <w:right w:val="nil"/>
            </w:tcBorders>
            <w:shd w:val="clear" w:color="auto" w:fill="auto"/>
            <w:noWrap/>
            <w:vAlign w:val="bottom"/>
          </w:tcPr>
          <w:p w14:paraId="451DCA32" w14:textId="124DCD6C"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620</w:t>
            </w:r>
          </w:p>
        </w:tc>
        <w:tc>
          <w:tcPr>
            <w:tcW w:w="612" w:type="pct"/>
            <w:tcBorders>
              <w:top w:val="nil"/>
              <w:left w:val="nil"/>
              <w:bottom w:val="nil"/>
              <w:right w:val="nil"/>
            </w:tcBorders>
            <w:shd w:val="clear" w:color="auto" w:fill="auto"/>
            <w:noWrap/>
            <w:vAlign w:val="bottom"/>
          </w:tcPr>
          <w:p w14:paraId="22E2C013" w14:textId="4DCE6659"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620</w:t>
            </w:r>
          </w:p>
        </w:tc>
        <w:tc>
          <w:tcPr>
            <w:tcW w:w="613" w:type="pct"/>
            <w:tcBorders>
              <w:top w:val="nil"/>
              <w:left w:val="nil"/>
              <w:bottom w:val="nil"/>
              <w:right w:val="nil"/>
            </w:tcBorders>
            <w:shd w:val="clear" w:color="auto" w:fill="auto"/>
            <w:noWrap/>
            <w:vAlign w:val="bottom"/>
          </w:tcPr>
          <w:p w14:paraId="6FEF5F8F" w14:textId="0239546E"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620</w:t>
            </w:r>
          </w:p>
        </w:tc>
      </w:tr>
      <w:tr w:rsidR="001C0F49" w:rsidRPr="007A2294" w14:paraId="5BC3F1FB" w14:textId="77777777" w:rsidTr="00237A5C">
        <w:trPr>
          <w:trHeight w:val="204"/>
        </w:trPr>
        <w:tc>
          <w:tcPr>
            <w:tcW w:w="1938" w:type="pct"/>
            <w:tcBorders>
              <w:top w:val="nil"/>
              <w:left w:val="nil"/>
              <w:bottom w:val="nil"/>
              <w:right w:val="nil"/>
            </w:tcBorders>
            <w:shd w:val="clear" w:color="auto" w:fill="auto"/>
            <w:vAlign w:val="bottom"/>
            <w:hideMark/>
          </w:tcPr>
          <w:p w14:paraId="0BE40632" w14:textId="77777777" w:rsidR="001C0F49" w:rsidRPr="007A2294" w:rsidRDefault="001C0F49" w:rsidP="00293BD0">
            <w:pPr>
              <w:spacing w:after="0" w:line="240" w:lineRule="auto"/>
              <w:ind w:left="113"/>
              <w:rPr>
                <w:rFonts w:ascii="Arial" w:hAnsi="Arial" w:cs="Arial"/>
                <w:color w:val="000000"/>
                <w:sz w:val="16"/>
                <w:szCs w:val="16"/>
              </w:rPr>
            </w:pPr>
            <w:r w:rsidRPr="007A2294">
              <w:rPr>
                <w:rFonts w:ascii="Arial" w:hAnsi="Arial" w:cs="Arial"/>
                <w:sz w:val="16"/>
                <w:szCs w:val="16"/>
              </w:rPr>
              <w:t>less</w:t>
            </w:r>
            <w:r w:rsidRPr="007A2294">
              <w:rPr>
                <w:rFonts w:ascii="Arial" w:hAnsi="Arial" w:cs="Arial"/>
                <w:color w:val="000000"/>
                <w:sz w:val="16"/>
                <w:szCs w:val="16"/>
              </w:rPr>
              <w:t>: lease principal repayments</w:t>
            </w:r>
            <w:r w:rsidRPr="007A2294">
              <w:rPr>
                <w:rFonts w:ascii="Arial" w:hAnsi="Arial" w:cs="Arial"/>
                <w:sz w:val="16"/>
                <w:szCs w:val="16"/>
                <w:vertAlign w:val="superscript"/>
              </w:rPr>
              <w:t xml:space="preserve"> (b)</w:t>
            </w:r>
          </w:p>
        </w:tc>
        <w:tc>
          <w:tcPr>
            <w:tcW w:w="613" w:type="pct"/>
            <w:tcBorders>
              <w:top w:val="nil"/>
              <w:left w:val="nil"/>
              <w:bottom w:val="nil"/>
              <w:right w:val="nil"/>
            </w:tcBorders>
            <w:shd w:val="clear" w:color="auto" w:fill="auto"/>
            <w:noWrap/>
            <w:vAlign w:val="bottom"/>
          </w:tcPr>
          <w:p w14:paraId="45CE7525" w14:textId="7777777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(819)</w:t>
            </w:r>
          </w:p>
        </w:tc>
        <w:tc>
          <w:tcPr>
            <w:tcW w:w="612" w:type="pct"/>
            <w:tcBorders>
              <w:top w:val="nil"/>
              <w:left w:val="nil"/>
              <w:bottom w:val="nil"/>
              <w:right w:val="nil"/>
            </w:tcBorders>
            <w:shd w:val="clear" w:color="auto" w:fill="E6E6E6"/>
            <w:noWrap/>
            <w:vAlign w:val="bottom"/>
          </w:tcPr>
          <w:p w14:paraId="1C70E323" w14:textId="77777777" w:rsidR="001C0F49" w:rsidRPr="007A2294" w:rsidRDefault="001C0F49" w:rsidP="005054A8">
            <w:pPr>
              <w:spacing w:after="0" w:line="240" w:lineRule="auto"/>
              <w:jc w:val="right"/>
              <w:rPr>
                <w:rFonts w:ascii="Arial" w:hAnsi="Arial" w:cs="Arial"/>
                <w:sz w:val="16"/>
                <w:szCs w:val="16"/>
              </w:rPr>
            </w:pPr>
            <w:r w:rsidRPr="007A2294">
              <w:rPr>
                <w:rFonts w:ascii="Arial" w:hAnsi="Arial" w:cs="Arial"/>
                <w:bCs/>
                <w:sz w:val="16"/>
                <w:szCs w:val="16"/>
              </w:rPr>
              <w:t>(647)</w:t>
            </w:r>
          </w:p>
        </w:tc>
        <w:tc>
          <w:tcPr>
            <w:tcW w:w="612" w:type="pct"/>
            <w:tcBorders>
              <w:top w:val="nil"/>
              <w:left w:val="nil"/>
              <w:bottom w:val="nil"/>
              <w:right w:val="nil"/>
            </w:tcBorders>
            <w:shd w:val="clear" w:color="auto" w:fill="auto"/>
            <w:noWrap/>
            <w:vAlign w:val="bottom"/>
          </w:tcPr>
          <w:p w14:paraId="31C66F43" w14:textId="7777777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(647)</w:t>
            </w:r>
          </w:p>
        </w:tc>
        <w:tc>
          <w:tcPr>
            <w:tcW w:w="612" w:type="pct"/>
            <w:tcBorders>
              <w:top w:val="nil"/>
              <w:left w:val="nil"/>
              <w:bottom w:val="nil"/>
              <w:right w:val="nil"/>
            </w:tcBorders>
            <w:shd w:val="clear" w:color="auto" w:fill="auto"/>
            <w:noWrap/>
            <w:vAlign w:val="bottom"/>
          </w:tcPr>
          <w:p w14:paraId="24A72400" w14:textId="7777777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(607)</w:t>
            </w:r>
          </w:p>
        </w:tc>
        <w:tc>
          <w:tcPr>
            <w:tcW w:w="613" w:type="pct"/>
            <w:tcBorders>
              <w:top w:val="nil"/>
              <w:left w:val="nil"/>
              <w:bottom w:val="nil"/>
              <w:right w:val="nil"/>
            </w:tcBorders>
            <w:shd w:val="clear" w:color="auto" w:fill="auto"/>
            <w:noWrap/>
            <w:vAlign w:val="bottom"/>
          </w:tcPr>
          <w:p w14:paraId="3B1CD27E" w14:textId="77777777" w:rsidR="001C0F49" w:rsidRPr="007A2294" w:rsidRDefault="001C0F49" w:rsidP="005054A8">
            <w:pPr>
              <w:spacing w:after="0" w:line="240" w:lineRule="auto"/>
              <w:jc w:val="right"/>
              <w:rPr>
                <w:rFonts w:ascii="Arial" w:hAnsi="Arial" w:cs="Arial"/>
                <w:sz w:val="16"/>
                <w:szCs w:val="16"/>
              </w:rPr>
            </w:pPr>
            <w:r w:rsidRPr="007A2294">
              <w:rPr>
                <w:rFonts w:ascii="Arial" w:hAnsi="Arial" w:cs="Arial"/>
                <w:sz w:val="16"/>
                <w:szCs w:val="16"/>
              </w:rPr>
              <w:t>(647)</w:t>
            </w:r>
          </w:p>
        </w:tc>
      </w:tr>
      <w:tr w:rsidR="001C0F49" w:rsidRPr="007A2294" w14:paraId="06CDBCD7" w14:textId="77777777" w:rsidTr="00237A5C">
        <w:trPr>
          <w:trHeight w:val="204"/>
        </w:trPr>
        <w:tc>
          <w:tcPr>
            <w:tcW w:w="1938" w:type="pct"/>
            <w:tcBorders>
              <w:top w:val="nil"/>
              <w:left w:val="nil"/>
              <w:bottom w:val="single" w:sz="4" w:space="0" w:color="auto"/>
              <w:right w:val="nil"/>
            </w:tcBorders>
            <w:shd w:val="clear" w:color="auto" w:fill="auto"/>
            <w:vAlign w:val="bottom"/>
            <w:hideMark/>
          </w:tcPr>
          <w:p w14:paraId="07270B98" w14:textId="77777777" w:rsidR="001C0F49" w:rsidRPr="007A2294" w:rsidRDefault="001C0F49" w:rsidP="00293BD0">
            <w:pPr>
              <w:spacing w:after="0" w:line="240" w:lineRule="auto"/>
              <w:rPr>
                <w:rFonts w:ascii="Arial" w:hAnsi="Arial" w:cs="Arial"/>
                <w:b/>
                <w:bCs/>
                <w:color w:val="000000"/>
                <w:sz w:val="16"/>
                <w:szCs w:val="16"/>
              </w:rPr>
            </w:pPr>
            <w:r w:rsidRPr="007A2294">
              <w:rPr>
                <w:rFonts w:ascii="Arial" w:hAnsi="Arial" w:cs="Arial"/>
                <w:b/>
                <w:bCs/>
                <w:color w:val="000000"/>
                <w:sz w:val="16"/>
                <w:szCs w:val="16"/>
              </w:rPr>
              <w:t>Net cash operating surplus/ (deficit)</w:t>
            </w:r>
          </w:p>
        </w:tc>
        <w:tc>
          <w:tcPr>
            <w:tcW w:w="613" w:type="pct"/>
            <w:tcBorders>
              <w:top w:val="single" w:sz="4" w:space="0" w:color="auto"/>
              <w:left w:val="nil"/>
              <w:bottom w:val="single" w:sz="4" w:space="0" w:color="auto"/>
              <w:right w:val="nil"/>
            </w:tcBorders>
            <w:shd w:val="clear" w:color="auto" w:fill="auto"/>
            <w:vAlign w:val="bottom"/>
          </w:tcPr>
          <w:p w14:paraId="7FF47EC9" w14:textId="6C68A93E"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40,178</w:t>
            </w:r>
          </w:p>
        </w:tc>
        <w:tc>
          <w:tcPr>
            <w:tcW w:w="612" w:type="pct"/>
            <w:tcBorders>
              <w:top w:val="single" w:sz="4" w:space="0" w:color="auto"/>
              <w:left w:val="nil"/>
              <w:bottom w:val="single" w:sz="4" w:space="0" w:color="auto"/>
              <w:right w:val="nil"/>
            </w:tcBorders>
            <w:shd w:val="clear" w:color="auto" w:fill="E6E6E6"/>
            <w:vAlign w:val="bottom"/>
          </w:tcPr>
          <w:p w14:paraId="61B0EA8A" w14:textId="0631B2F4"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1,660</w:t>
            </w:r>
          </w:p>
        </w:tc>
        <w:tc>
          <w:tcPr>
            <w:tcW w:w="612" w:type="pct"/>
            <w:tcBorders>
              <w:top w:val="single" w:sz="4" w:space="0" w:color="auto"/>
              <w:left w:val="nil"/>
              <w:bottom w:val="single" w:sz="4" w:space="0" w:color="auto"/>
              <w:right w:val="nil"/>
            </w:tcBorders>
            <w:shd w:val="clear" w:color="auto" w:fill="auto"/>
            <w:vAlign w:val="bottom"/>
          </w:tcPr>
          <w:p w14:paraId="5B22A458" w14:textId="3BAAF5C2"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687</w:t>
            </w:r>
          </w:p>
        </w:tc>
        <w:tc>
          <w:tcPr>
            <w:tcW w:w="612" w:type="pct"/>
            <w:tcBorders>
              <w:top w:val="single" w:sz="4" w:space="0" w:color="auto"/>
              <w:left w:val="nil"/>
              <w:bottom w:val="single" w:sz="4" w:space="0" w:color="auto"/>
              <w:right w:val="nil"/>
            </w:tcBorders>
            <w:shd w:val="clear" w:color="auto" w:fill="auto"/>
            <w:vAlign w:val="bottom"/>
          </w:tcPr>
          <w:p w14:paraId="5B07B99B" w14:textId="28A2F961"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83</w:t>
            </w:r>
          </w:p>
        </w:tc>
        <w:tc>
          <w:tcPr>
            <w:tcW w:w="613" w:type="pct"/>
            <w:tcBorders>
              <w:top w:val="single" w:sz="4" w:space="0" w:color="auto"/>
              <w:left w:val="nil"/>
              <w:bottom w:val="single" w:sz="4" w:space="0" w:color="auto"/>
              <w:right w:val="nil"/>
            </w:tcBorders>
            <w:shd w:val="clear" w:color="auto" w:fill="auto"/>
            <w:vAlign w:val="bottom"/>
          </w:tcPr>
          <w:p w14:paraId="52684FE4" w14:textId="0F45D948" w:rsidR="001C0F49" w:rsidRPr="007A2294" w:rsidRDefault="001C0F49" w:rsidP="005054A8">
            <w:pPr>
              <w:spacing w:after="0" w:line="240" w:lineRule="auto"/>
              <w:jc w:val="right"/>
              <w:rPr>
                <w:rFonts w:ascii="Arial" w:hAnsi="Arial" w:cs="Arial"/>
                <w:b/>
                <w:bCs/>
                <w:sz w:val="16"/>
                <w:szCs w:val="16"/>
              </w:rPr>
            </w:pPr>
            <w:r w:rsidRPr="007A2294">
              <w:rPr>
                <w:rFonts w:ascii="Arial" w:hAnsi="Arial" w:cs="Arial"/>
                <w:b/>
                <w:bCs/>
                <w:sz w:val="16"/>
                <w:szCs w:val="16"/>
              </w:rPr>
              <w:t>33</w:t>
            </w:r>
          </w:p>
        </w:tc>
      </w:tr>
    </w:tbl>
    <w:p w14:paraId="1DD243DF" w14:textId="77777777" w:rsidR="001C0F49" w:rsidRPr="006117A4" w:rsidRDefault="001C0F49" w:rsidP="001C0F49">
      <w:pPr>
        <w:pStyle w:val="TableHeadingcontinued"/>
        <w:spacing w:before="60"/>
        <w:rPr>
          <w:rFonts w:ascii="Arial" w:hAnsi="Arial" w:cs="Arial"/>
          <w:b w:val="0"/>
          <w:color w:val="000000"/>
          <w:sz w:val="16"/>
          <w:szCs w:val="16"/>
        </w:rPr>
      </w:pPr>
      <w:r w:rsidRPr="006117A4">
        <w:rPr>
          <w:rFonts w:ascii="Arial" w:hAnsi="Arial" w:cs="Arial"/>
          <w:b w:val="0"/>
          <w:color w:val="000000"/>
          <w:sz w:val="16"/>
          <w:szCs w:val="16"/>
        </w:rPr>
        <w:t xml:space="preserve">Prepared on Australian Accounting Standards basis. </w:t>
      </w:r>
    </w:p>
    <w:p w14:paraId="26828B98" w14:textId="77777777" w:rsidR="001C0F49" w:rsidRPr="006117A4" w:rsidRDefault="001C0F49" w:rsidP="005054A8">
      <w:pPr>
        <w:pStyle w:val="TableHeadingcontinued"/>
        <w:ind w:left="426" w:hanging="426"/>
        <w:rPr>
          <w:rFonts w:ascii="Arial" w:hAnsi="Arial" w:cs="Arial"/>
          <w:b w:val="0"/>
          <w:color w:val="000000"/>
          <w:sz w:val="16"/>
          <w:szCs w:val="16"/>
        </w:rPr>
      </w:pPr>
      <w:r w:rsidRPr="006117A4">
        <w:rPr>
          <w:rFonts w:ascii="Arial" w:hAnsi="Arial" w:cs="Arial"/>
          <w:b w:val="0"/>
          <w:sz w:val="16"/>
          <w:szCs w:val="16"/>
        </w:rPr>
        <w:t>(a)</w:t>
      </w:r>
      <w:r>
        <w:rPr>
          <w:rFonts w:ascii="Arial" w:hAnsi="Arial" w:cs="Arial"/>
          <w:b w:val="0"/>
          <w:sz w:val="16"/>
          <w:szCs w:val="16"/>
        </w:rPr>
        <w:tab/>
      </w:r>
      <w:r w:rsidRPr="006117A4">
        <w:rPr>
          <w:rFonts w:ascii="Arial" w:hAnsi="Arial" w:cs="Arial"/>
          <w:b w:val="0"/>
          <w:sz w:val="16"/>
          <w:szCs w:val="16"/>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Pr>
          <w:rFonts w:ascii="Arial" w:hAnsi="Arial" w:cs="Arial"/>
          <w:b w:val="0"/>
          <w:sz w:val="16"/>
          <w:szCs w:val="16"/>
        </w:rPr>
        <w:t>Department</w:t>
      </w:r>
      <w:r w:rsidRPr="006117A4">
        <w:rPr>
          <w:rFonts w:ascii="Arial" w:hAnsi="Arial" w:cs="Arial"/>
          <w:b w:val="0"/>
          <w:sz w:val="16"/>
          <w:szCs w:val="16"/>
        </w:rPr>
        <w:t xml:space="preserve">al capital budget, or DCB) provided through Bill 1 equity appropriations. For information regarding DCBs, please refer to Table 3.5 </w:t>
      </w:r>
      <w:r>
        <w:rPr>
          <w:rFonts w:ascii="Arial" w:hAnsi="Arial" w:cs="Arial"/>
          <w:b w:val="0"/>
          <w:sz w:val="16"/>
          <w:szCs w:val="16"/>
        </w:rPr>
        <w:t>Department</w:t>
      </w:r>
      <w:r w:rsidRPr="006117A4">
        <w:rPr>
          <w:rFonts w:ascii="Arial" w:hAnsi="Arial" w:cs="Arial"/>
          <w:b w:val="0"/>
          <w:sz w:val="16"/>
          <w:szCs w:val="16"/>
        </w:rPr>
        <w:t>al capital budget statement.</w:t>
      </w:r>
      <w:r w:rsidRPr="006117A4">
        <w:rPr>
          <w:rFonts w:ascii="Arial" w:hAnsi="Arial" w:cs="Arial"/>
          <w:b w:val="0"/>
          <w:color w:val="000000"/>
          <w:sz w:val="16"/>
          <w:szCs w:val="16"/>
        </w:rPr>
        <w:t xml:space="preserve"> </w:t>
      </w:r>
    </w:p>
    <w:p w14:paraId="793207ED" w14:textId="77777777" w:rsidR="001C0F49" w:rsidRPr="00E4582E" w:rsidRDefault="001C0F49" w:rsidP="005054A8">
      <w:pPr>
        <w:pStyle w:val="TableHeadingcontinued"/>
        <w:ind w:left="426" w:hanging="426"/>
      </w:pPr>
      <w:r w:rsidRPr="006117A4">
        <w:rPr>
          <w:rFonts w:ascii="Arial" w:hAnsi="Arial" w:cs="Arial"/>
          <w:b w:val="0"/>
          <w:color w:val="000000"/>
          <w:sz w:val="16"/>
          <w:szCs w:val="16"/>
        </w:rPr>
        <w:t>(b)</w:t>
      </w:r>
      <w:r>
        <w:rPr>
          <w:rFonts w:ascii="Arial" w:hAnsi="Arial" w:cs="Arial"/>
          <w:b w:val="0"/>
          <w:color w:val="000000"/>
          <w:sz w:val="16"/>
          <w:szCs w:val="16"/>
        </w:rPr>
        <w:tab/>
      </w:r>
      <w:r w:rsidRPr="006117A4">
        <w:rPr>
          <w:rFonts w:ascii="Arial" w:hAnsi="Arial" w:cs="Arial"/>
          <w:b w:val="0"/>
          <w:color w:val="000000"/>
          <w:sz w:val="16"/>
          <w:szCs w:val="16"/>
        </w:rPr>
        <w:t>Applies to leases under AASB 16 Leases.</w:t>
      </w:r>
      <w:r>
        <w:br w:type="page"/>
      </w:r>
    </w:p>
    <w:p w14:paraId="0F671AC4" w14:textId="77777777" w:rsidR="001C0F49" w:rsidRPr="007C70B2" w:rsidRDefault="001C0F49" w:rsidP="001C0F49">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999"/>
        <w:gridCol w:w="944"/>
        <w:gridCol w:w="942"/>
        <w:gridCol w:w="942"/>
        <w:gridCol w:w="942"/>
        <w:gridCol w:w="941"/>
      </w:tblGrid>
      <w:tr w:rsidR="001C0F49" w:rsidRPr="00230AF9" w14:paraId="3B9779FB" w14:textId="77777777" w:rsidTr="00237A5C">
        <w:trPr>
          <w:trHeight w:val="204"/>
        </w:trPr>
        <w:tc>
          <w:tcPr>
            <w:tcW w:w="1945" w:type="pct"/>
            <w:tcBorders>
              <w:top w:val="single" w:sz="4" w:space="0" w:color="auto"/>
              <w:left w:val="nil"/>
              <w:bottom w:val="nil"/>
              <w:right w:val="nil"/>
            </w:tcBorders>
            <w:shd w:val="clear" w:color="auto" w:fill="auto"/>
            <w:noWrap/>
            <w:vAlign w:val="bottom"/>
            <w:hideMark/>
          </w:tcPr>
          <w:p w14:paraId="017A9ADD"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 </w:t>
            </w:r>
          </w:p>
        </w:tc>
        <w:tc>
          <w:tcPr>
            <w:tcW w:w="612" w:type="pct"/>
            <w:tcBorders>
              <w:top w:val="single" w:sz="4" w:space="0" w:color="auto"/>
              <w:left w:val="nil"/>
              <w:bottom w:val="single" w:sz="4" w:space="0" w:color="auto"/>
              <w:right w:val="nil"/>
            </w:tcBorders>
            <w:shd w:val="clear" w:color="auto" w:fill="auto"/>
            <w:vAlign w:val="bottom"/>
            <w:hideMark/>
          </w:tcPr>
          <w:p w14:paraId="5793B29A"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E6E6E6"/>
            <w:vAlign w:val="bottom"/>
            <w:hideMark/>
          </w:tcPr>
          <w:p w14:paraId="58379F21"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bottom"/>
            <w:hideMark/>
          </w:tcPr>
          <w:p w14:paraId="68E08A7B"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bottom"/>
            <w:hideMark/>
          </w:tcPr>
          <w:p w14:paraId="092D7431"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2FCF37AB"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1C0F49" w:rsidRPr="00230AF9" w14:paraId="008EF170" w14:textId="77777777" w:rsidTr="00237A5C">
        <w:trPr>
          <w:trHeight w:val="204"/>
        </w:trPr>
        <w:tc>
          <w:tcPr>
            <w:tcW w:w="1945" w:type="pct"/>
            <w:tcBorders>
              <w:top w:val="nil"/>
              <w:left w:val="nil"/>
              <w:bottom w:val="nil"/>
              <w:right w:val="nil"/>
            </w:tcBorders>
            <w:shd w:val="clear" w:color="auto" w:fill="auto"/>
            <w:noWrap/>
            <w:vAlign w:val="bottom"/>
            <w:hideMark/>
          </w:tcPr>
          <w:p w14:paraId="3D2F6A60"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ASSETS</w:t>
            </w:r>
          </w:p>
        </w:tc>
        <w:tc>
          <w:tcPr>
            <w:tcW w:w="612" w:type="pct"/>
            <w:tcBorders>
              <w:top w:val="nil"/>
              <w:left w:val="nil"/>
              <w:bottom w:val="nil"/>
              <w:right w:val="nil"/>
            </w:tcBorders>
            <w:shd w:val="clear" w:color="auto" w:fill="auto"/>
            <w:noWrap/>
            <w:vAlign w:val="bottom"/>
          </w:tcPr>
          <w:p w14:paraId="5F10B6B2"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1F3DB1FE"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1CE22342"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2A6F677B"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0EE19E9F"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493E6D3E" w14:textId="77777777" w:rsidTr="00237A5C">
        <w:trPr>
          <w:trHeight w:val="204"/>
        </w:trPr>
        <w:tc>
          <w:tcPr>
            <w:tcW w:w="1945" w:type="pct"/>
            <w:tcBorders>
              <w:top w:val="nil"/>
              <w:left w:val="nil"/>
              <w:bottom w:val="nil"/>
              <w:right w:val="nil"/>
            </w:tcBorders>
            <w:shd w:val="clear" w:color="auto" w:fill="auto"/>
            <w:noWrap/>
            <w:vAlign w:val="bottom"/>
            <w:hideMark/>
          </w:tcPr>
          <w:p w14:paraId="06D10798"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Financial assets</w:t>
            </w:r>
          </w:p>
        </w:tc>
        <w:tc>
          <w:tcPr>
            <w:tcW w:w="612" w:type="pct"/>
            <w:tcBorders>
              <w:top w:val="nil"/>
              <w:left w:val="nil"/>
              <w:bottom w:val="nil"/>
              <w:right w:val="nil"/>
            </w:tcBorders>
            <w:shd w:val="clear" w:color="auto" w:fill="auto"/>
            <w:noWrap/>
            <w:vAlign w:val="bottom"/>
          </w:tcPr>
          <w:p w14:paraId="1C1D04A6"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20481CA6"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097FE151"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09F38375"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5E06E2FA"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2B2C5969" w14:textId="77777777" w:rsidTr="00237A5C">
        <w:trPr>
          <w:trHeight w:val="204"/>
        </w:trPr>
        <w:tc>
          <w:tcPr>
            <w:tcW w:w="1945" w:type="pct"/>
            <w:tcBorders>
              <w:top w:val="nil"/>
              <w:left w:val="nil"/>
              <w:bottom w:val="nil"/>
              <w:right w:val="nil"/>
            </w:tcBorders>
            <w:shd w:val="clear" w:color="auto" w:fill="auto"/>
            <w:noWrap/>
            <w:vAlign w:val="bottom"/>
            <w:hideMark/>
          </w:tcPr>
          <w:p w14:paraId="7AF1D290"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 xml:space="preserve">Cash </w:t>
            </w:r>
            <w:r w:rsidRPr="00230AF9">
              <w:rPr>
                <w:rFonts w:ascii="Arial" w:hAnsi="Arial" w:cs="Arial"/>
                <w:sz w:val="16"/>
                <w:szCs w:val="16"/>
              </w:rPr>
              <w:t>and cash equivalents</w:t>
            </w:r>
          </w:p>
        </w:tc>
        <w:tc>
          <w:tcPr>
            <w:tcW w:w="612" w:type="pct"/>
            <w:tcBorders>
              <w:top w:val="nil"/>
              <w:left w:val="nil"/>
              <w:bottom w:val="nil"/>
              <w:right w:val="nil"/>
            </w:tcBorders>
            <w:shd w:val="clear" w:color="auto" w:fill="auto"/>
            <w:noWrap/>
            <w:vAlign w:val="bottom"/>
          </w:tcPr>
          <w:p w14:paraId="2A27E5DC"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611" w:type="pct"/>
            <w:tcBorders>
              <w:top w:val="nil"/>
              <w:left w:val="nil"/>
              <w:bottom w:val="nil"/>
              <w:right w:val="nil"/>
            </w:tcBorders>
            <w:shd w:val="clear" w:color="auto" w:fill="E6E6E6"/>
            <w:noWrap/>
            <w:vAlign w:val="bottom"/>
          </w:tcPr>
          <w:p w14:paraId="57A9F306"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611" w:type="pct"/>
            <w:tcBorders>
              <w:top w:val="nil"/>
              <w:left w:val="nil"/>
              <w:bottom w:val="nil"/>
              <w:right w:val="nil"/>
            </w:tcBorders>
            <w:shd w:val="clear" w:color="auto" w:fill="auto"/>
            <w:noWrap/>
            <w:vAlign w:val="bottom"/>
          </w:tcPr>
          <w:p w14:paraId="2DDD1FAC"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3,538</w:t>
            </w:r>
          </w:p>
        </w:tc>
        <w:tc>
          <w:tcPr>
            <w:tcW w:w="611" w:type="pct"/>
            <w:tcBorders>
              <w:top w:val="nil"/>
              <w:left w:val="nil"/>
              <w:bottom w:val="nil"/>
              <w:right w:val="nil"/>
            </w:tcBorders>
            <w:shd w:val="clear" w:color="auto" w:fill="auto"/>
            <w:noWrap/>
            <w:vAlign w:val="bottom"/>
          </w:tcPr>
          <w:p w14:paraId="1714D1F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3,879</w:t>
            </w:r>
          </w:p>
        </w:tc>
        <w:tc>
          <w:tcPr>
            <w:tcW w:w="610" w:type="pct"/>
            <w:tcBorders>
              <w:top w:val="nil"/>
              <w:left w:val="nil"/>
              <w:bottom w:val="nil"/>
              <w:right w:val="nil"/>
            </w:tcBorders>
            <w:shd w:val="clear" w:color="auto" w:fill="auto"/>
            <w:noWrap/>
            <w:vAlign w:val="bottom"/>
          </w:tcPr>
          <w:p w14:paraId="14C6D6D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4,415</w:t>
            </w:r>
          </w:p>
        </w:tc>
      </w:tr>
      <w:tr w:rsidR="001C0F49" w:rsidRPr="00230AF9" w14:paraId="18EA4DE9" w14:textId="77777777" w:rsidTr="00237A5C">
        <w:trPr>
          <w:trHeight w:val="204"/>
        </w:trPr>
        <w:tc>
          <w:tcPr>
            <w:tcW w:w="1945" w:type="pct"/>
            <w:tcBorders>
              <w:top w:val="nil"/>
              <w:left w:val="nil"/>
              <w:bottom w:val="nil"/>
              <w:right w:val="nil"/>
            </w:tcBorders>
            <w:shd w:val="clear" w:color="auto" w:fill="auto"/>
            <w:noWrap/>
            <w:vAlign w:val="bottom"/>
            <w:hideMark/>
          </w:tcPr>
          <w:p w14:paraId="5F6ED52E"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Trade and other receivables</w:t>
            </w:r>
          </w:p>
        </w:tc>
        <w:tc>
          <w:tcPr>
            <w:tcW w:w="612" w:type="pct"/>
            <w:tcBorders>
              <w:top w:val="nil"/>
              <w:left w:val="nil"/>
              <w:bottom w:val="nil"/>
              <w:right w:val="nil"/>
            </w:tcBorders>
            <w:shd w:val="clear" w:color="auto" w:fill="auto"/>
            <w:noWrap/>
            <w:vAlign w:val="bottom"/>
          </w:tcPr>
          <w:p w14:paraId="39F51CDA"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1,823</w:t>
            </w:r>
          </w:p>
        </w:tc>
        <w:tc>
          <w:tcPr>
            <w:tcW w:w="611" w:type="pct"/>
            <w:tcBorders>
              <w:top w:val="nil"/>
              <w:left w:val="nil"/>
              <w:bottom w:val="nil"/>
              <w:right w:val="nil"/>
            </w:tcBorders>
            <w:shd w:val="clear" w:color="auto" w:fill="E6E6E6"/>
            <w:noWrap/>
            <w:vAlign w:val="bottom"/>
          </w:tcPr>
          <w:p w14:paraId="0B60BA8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1,823</w:t>
            </w:r>
          </w:p>
        </w:tc>
        <w:tc>
          <w:tcPr>
            <w:tcW w:w="611" w:type="pct"/>
            <w:tcBorders>
              <w:top w:val="nil"/>
              <w:left w:val="nil"/>
              <w:bottom w:val="nil"/>
              <w:right w:val="nil"/>
            </w:tcBorders>
            <w:shd w:val="clear" w:color="auto" w:fill="auto"/>
            <w:noWrap/>
            <w:vAlign w:val="bottom"/>
          </w:tcPr>
          <w:p w14:paraId="18E1878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1,823</w:t>
            </w:r>
          </w:p>
        </w:tc>
        <w:tc>
          <w:tcPr>
            <w:tcW w:w="611" w:type="pct"/>
            <w:tcBorders>
              <w:top w:val="nil"/>
              <w:left w:val="nil"/>
              <w:bottom w:val="nil"/>
              <w:right w:val="nil"/>
            </w:tcBorders>
            <w:shd w:val="clear" w:color="auto" w:fill="auto"/>
            <w:noWrap/>
            <w:vAlign w:val="bottom"/>
          </w:tcPr>
          <w:p w14:paraId="1F18BA0F"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1,823</w:t>
            </w:r>
          </w:p>
        </w:tc>
        <w:tc>
          <w:tcPr>
            <w:tcW w:w="610" w:type="pct"/>
            <w:tcBorders>
              <w:top w:val="nil"/>
              <w:left w:val="nil"/>
              <w:bottom w:val="nil"/>
              <w:right w:val="nil"/>
            </w:tcBorders>
            <w:shd w:val="clear" w:color="auto" w:fill="auto"/>
            <w:noWrap/>
            <w:vAlign w:val="bottom"/>
          </w:tcPr>
          <w:p w14:paraId="12A68288"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1,823</w:t>
            </w:r>
          </w:p>
        </w:tc>
      </w:tr>
      <w:tr w:rsidR="001C0F49" w:rsidRPr="00230AF9" w14:paraId="06B49BF3" w14:textId="77777777" w:rsidTr="00237A5C">
        <w:trPr>
          <w:trHeight w:val="204"/>
        </w:trPr>
        <w:tc>
          <w:tcPr>
            <w:tcW w:w="1945" w:type="pct"/>
            <w:tcBorders>
              <w:top w:val="nil"/>
              <w:left w:val="nil"/>
              <w:bottom w:val="nil"/>
              <w:right w:val="nil"/>
            </w:tcBorders>
            <w:shd w:val="clear" w:color="auto" w:fill="auto"/>
            <w:noWrap/>
            <w:vAlign w:val="bottom"/>
            <w:hideMark/>
          </w:tcPr>
          <w:p w14:paraId="6FBBA774"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Other investments</w:t>
            </w:r>
          </w:p>
        </w:tc>
        <w:tc>
          <w:tcPr>
            <w:tcW w:w="612" w:type="pct"/>
            <w:tcBorders>
              <w:top w:val="nil"/>
              <w:left w:val="nil"/>
              <w:bottom w:val="nil"/>
              <w:right w:val="nil"/>
            </w:tcBorders>
            <w:shd w:val="clear" w:color="auto" w:fill="auto"/>
            <w:noWrap/>
            <w:vAlign w:val="bottom"/>
          </w:tcPr>
          <w:p w14:paraId="0D13F5B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14,500</w:t>
            </w:r>
          </w:p>
        </w:tc>
        <w:tc>
          <w:tcPr>
            <w:tcW w:w="611" w:type="pct"/>
            <w:tcBorders>
              <w:top w:val="nil"/>
              <w:left w:val="nil"/>
              <w:bottom w:val="nil"/>
              <w:right w:val="nil"/>
            </w:tcBorders>
            <w:shd w:val="clear" w:color="auto" w:fill="E6E6E6"/>
            <w:noWrap/>
            <w:vAlign w:val="bottom"/>
          </w:tcPr>
          <w:p w14:paraId="51C7436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13,500</w:t>
            </w:r>
          </w:p>
        </w:tc>
        <w:tc>
          <w:tcPr>
            <w:tcW w:w="611" w:type="pct"/>
            <w:tcBorders>
              <w:top w:val="nil"/>
              <w:left w:val="nil"/>
              <w:bottom w:val="nil"/>
              <w:right w:val="nil"/>
            </w:tcBorders>
            <w:shd w:val="clear" w:color="auto" w:fill="auto"/>
            <w:noWrap/>
            <w:vAlign w:val="bottom"/>
          </w:tcPr>
          <w:p w14:paraId="6470B368"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13,000</w:t>
            </w:r>
          </w:p>
        </w:tc>
        <w:tc>
          <w:tcPr>
            <w:tcW w:w="611" w:type="pct"/>
            <w:tcBorders>
              <w:top w:val="nil"/>
              <w:left w:val="nil"/>
              <w:bottom w:val="nil"/>
              <w:right w:val="nil"/>
            </w:tcBorders>
            <w:shd w:val="clear" w:color="auto" w:fill="auto"/>
            <w:noWrap/>
            <w:vAlign w:val="bottom"/>
          </w:tcPr>
          <w:p w14:paraId="529F8E7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13,000</w:t>
            </w:r>
          </w:p>
        </w:tc>
        <w:tc>
          <w:tcPr>
            <w:tcW w:w="610" w:type="pct"/>
            <w:tcBorders>
              <w:top w:val="nil"/>
              <w:left w:val="nil"/>
              <w:bottom w:val="nil"/>
              <w:right w:val="nil"/>
            </w:tcBorders>
            <w:shd w:val="clear" w:color="auto" w:fill="auto"/>
            <w:noWrap/>
            <w:vAlign w:val="bottom"/>
          </w:tcPr>
          <w:p w14:paraId="4E289A4F"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13,000</w:t>
            </w:r>
          </w:p>
        </w:tc>
      </w:tr>
      <w:tr w:rsidR="001C0F49" w:rsidRPr="00230AF9" w14:paraId="3686A77E" w14:textId="77777777" w:rsidTr="00237A5C">
        <w:trPr>
          <w:trHeight w:val="204"/>
        </w:trPr>
        <w:tc>
          <w:tcPr>
            <w:tcW w:w="1945" w:type="pct"/>
            <w:tcBorders>
              <w:top w:val="nil"/>
              <w:left w:val="nil"/>
              <w:bottom w:val="nil"/>
              <w:right w:val="nil"/>
            </w:tcBorders>
            <w:shd w:val="clear" w:color="auto" w:fill="auto"/>
            <w:noWrap/>
            <w:vAlign w:val="bottom"/>
            <w:hideMark/>
          </w:tcPr>
          <w:p w14:paraId="59CF652F"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Other financial assets</w:t>
            </w:r>
          </w:p>
        </w:tc>
        <w:tc>
          <w:tcPr>
            <w:tcW w:w="612" w:type="pct"/>
            <w:tcBorders>
              <w:top w:val="nil"/>
              <w:left w:val="nil"/>
              <w:bottom w:val="nil"/>
              <w:right w:val="nil"/>
            </w:tcBorders>
            <w:shd w:val="clear" w:color="auto" w:fill="auto"/>
            <w:noWrap/>
            <w:vAlign w:val="bottom"/>
          </w:tcPr>
          <w:p w14:paraId="0469A6DA"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611" w:type="pct"/>
            <w:tcBorders>
              <w:top w:val="nil"/>
              <w:left w:val="nil"/>
              <w:bottom w:val="nil"/>
              <w:right w:val="nil"/>
            </w:tcBorders>
            <w:shd w:val="clear" w:color="auto" w:fill="E6E6E6"/>
            <w:noWrap/>
            <w:vAlign w:val="bottom"/>
          </w:tcPr>
          <w:p w14:paraId="6432A673"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611" w:type="pct"/>
            <w:tcBorders>
              <w:top w:val="nil"/>
              <w:left w:val="nil"/>
              <w:bottom w:val="nil"/>
              <w:right w:val="nil"/>
            </w:tcBorders>
            <w:shd w:val="clear" w:color="auto" w:fill="auto"/>
            <w:noWrap/>
            <w:vAlign w:val="bottom"/>
          </w:tcPr>
          <w:p w14:paraId="06287EE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611" w:type="pct"/>
            <w:tcBorders>
              <w:top w:val="nil"/>
              <w:left w:val="nil"/>
              <w:bottom w:val="nil"/>
              <w:right w:val="nil"/>
            </w:tcBorders>
            <w:shd w:val="clear" w:color="auto" w:fill="auto"/>
            <w:noWrap/>
            <w:vAlign w:val="bottom"/>
          </w:tcPr>
          <w:p w14:paraId="5A98C6FF"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610" w:type="pct"/>
            <w:tcBorders>
              <w:top w:val="nil"/>
              <w:left w:val="nil"/>
              <w:bottom w:val="nil"/>
              <w:right w:val="nil"/>
            </w:tcBorders>
            <w:shd w:val="clear" w:color="auto" w:fill="auto"/>
            <w:noWrap/>
            <w:vAlign w:val="bottom"/>
          </w:tcPr>
          <w:p w14:paraId="3216FA2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w:t>
            </w:r>
          </w:p>
        </w:tc>
      </w:tr>
      <w:tr w:rsidR="001C0F49" w:rsidRPr="00230AF9" w14:paraId="11E1FF15" w14:textId="77777777" w:rsidTr="00237A5C">
        <w:trPr>
          <w:trHeight w:val="204"/>
        </w:trPr>
        <w:tc>
          <w:tcPr>
            <w:tcW w:w="1945" w:type="pct"/>
            <w:tcBorders>
              <w:top w:val="nil"/>
              <w:left w:val="nil"/>
              <w:bottom w:val="nil"/>
              <w:right w:val="nil"/>
            </w:tcBorders>
            <w:shd w:val="clear" w:color="auto" w:fill="auto"/>
            <w:noWrap/>
            <w:vAlign w:val="bottom"/>
            <w:hideMark/>
          </w:tcPr>
          <w:p w14:paraId="66D46F01"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financial assets</w:t>
            </w:r>
          </w:p>
        </w:tc>
        <w:tc>
          <w:tcPr>
            <w:tcW w:w="612" w:type="pct"/>
            <w:tcBorders>
              <w:top w:val="single" w:sz="4" w:space="0" w:color="000000"/>
              <w:left w:val="nil"/>
              <w:bottom w:val="single" w:sz="4" w:space="0" w:color="000000"/>
              <w:right w:val="nil"/>
            </w:tcBorders>
            <w:shd w:val="clear" w:color="auto" w:fill="auto"/>
            <w:noWrap/>
            <w:vAlign w:val="bottom"/>
          </w:tcPr>
          <w:p w14:paraId="7EB35838"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17,821</w:t>
            </w:r>
          </w:p>
        </w:tc>
        <w:tc>
          <w:tcPr>
            <w:tcW w:w="611" w:type="pct"/>
            <w:tcBorders>
              <w:top w:val="single" w:sz="4" w:space="0" w:color="000000"/>
              <w:left w:val="nil"/>
              <w:bottom w:val="single" w:sz="4" w:space="0" w:color="000000"/>
              <w:right w:val="nil"/>
            </w:tcBorders>
            <w:shd w:val="clear" w:color="auto" w:fill="E6E6E6"/>
            <w:noWrap/>
            <w:vAlign w:val="bottom"/>
          </w:tcPr>
          <w:p w14:paraId="414C5AE6"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18,147</w:t>
            </w:r>
          </w:p>
        </w:tc>
        <w:tc>
          <w:tcPr>
            <w:tcW w:w="611" w:type="pct"/>
            <w:tcBorders>
              <w:top w:val="single" w:sz="4" w:space="0" w:color="000000"/>
              <w:left w:val="nil"/>
              <w:bottom w:val="single" w:sz="4" w:space="0" w:color="000000"/>
              <w:right w:val="nil"/>
            </w:tcBorders>
            <w:shd w:val="clear" w:color="auto" w:fill="auto"/>
            <w:noWrap/>
            <w:vAlign w:val="bottom"/>
          </w:tcPr>
          <w:p w14:paraId="2947FB74"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18,377</w:t>
            </w:r>
          </w:p>
        </w:tc>
        <w:tc>
          <w:tcPr>
            <w:tcW w:w="611" w:type="pct"/>
            <w:tcBorders>
              <w:top w:val="single" w:sz="4" w:space="0" w:color="000000"/>
              <w:left w:val="nil"/>
              <w:bottom w:val="single" w:sz="4" w:space="0" w:color="000000"/>
              <w:right w:val="nil"/>
            </w:tcBorders>
            <w:shd w:val="clear" w:color="auto" w:fill="auto"/>
            <w:noWrap/>
            <w:vAlign w:val="bottom"/>
          </w:tcPr>
          <w:p w14:paraId="49865912"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18,718</w:t>
            </w:r>
          </w:p>
        </w:tc>
        <w:tc>
          <w:tcPr>
            <w:tcW w:w="610" w:type="pct"/>
            <w:tcBorders>
              <w:top w:val="single" w:sz="4" w:space="0" w:color="000000"/>
              <w:left w:val="nil"/>
              <w:bottom w:val="single" w:sz="4" w:space="0" w:color="000000"/>
              <w:right w:val="nil"/>
            </w:tcBorders>
            <w:shd w:val="clear" w:color="auto" w:fill="auto"/>
            <w:noWrap/>
            <w:vAlign w:val="bottom"/>
          </w:tcPr>
          <w:p w14:paraId="4213EFC4"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19,254</w:t>
            </w:r>
          </w:p>
        </w:tc>
      </w:tr>
      <w:tr w:rsidR="001C0F49" w:rsidRPr="00230AF9" w14:paraId="13AD6DDC" w14:textId="77777777" w:rsidTr="00237A5C">
        <w:trPr>
          <w:trHeight w:val="204"/>
        </w:trPr>
        <w:tc>
          <w:tcPr>
            <w:tcW w:w="1945" w:type="pct"/>
            <w:tcBorders>
              <w:top w:val="nil"/>
              <w:left w:val="nil"/>
              <w:bottom w:val="nil"/>
              <w:right w:val="nil"/>
            </w:tcBorders>
            <w:shd w:val="clear" w:color="auto" w:fill="auto"/>
            <w:noWrap/>
            <w:vAlign w:val="bottom"/>
            <w:hideMark/>
          </w:tcPr>
          <w:p w14:paraId="26038A0B"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Non-financial assets</w:t>
            </w:r>
          </w:p>
        </w:tc>
        <w:tc>
          <w:tcPr>
            <w:tcW w:w="612" w:type="pct"/>
            <w:tcBorders>
              <w:top w:val="nil"/>
              <w:left w:val="nil"/>
              <w:bottom w:val="nil"/>
              <w:right w:val="nil"/>
            </w:tcBorders>
            <w:shd w:val="clear" w:color="auto" w:fill="auto"/>
            <w:noWrap/>
            <w:vAlign w:val="bottom"/>
          </w:tcPr>
          <w:p w14:paraId="70D3916C"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7F7EDCBC"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40E705EB"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79DAD851"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5BA9945C"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2A8B9BA8" w14:textId="77777777" w:rsidTr="00237A5C">
        <w:trPr>
          <w:trHeight w:val="204"/>
        </w:trPr>
        <w:tc>
          <w:tcPr>
            <w:tcW w:w="1945" w:type="pct"/>
            <w:tcBorders>
              <w:top w:val="nil"/>
              <w:left w:val="nil"/>
              <w:bottom w:val="nil"/>
              <w:right w:val="nil"/>
            </w:tcBorders>
            <w:shd w:val="clear" w:color="auto" w:fill="auto"/>
            <w:noWrap/>
            <w:vAlign w:val="bottom"/>
            <w:hideMark/>
          </w:tcPr>
          <w:p w14:paraId="7F5C3BA1"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Land and buildings</w:t>
            </w:r>
          </w:p>
        </w:tc>
        <w:tc>
          <w:tcPr>
            <w:tcW w:w="612" w:type="pct"/>
            <w:tcBorders>
              <w:top w:val="nil"/>
              <w:left w:val="nil"/>
              <w:bottom w:val="nil"/>
              <w:right w:val="nil"/>
            </w:tcBorders>
            <w:shd w:val="clear" w:color="auto" w:fill="auto"/>
            <w:noWrap/>
            <w:vAlign w:val="bottom"/>
          </w:tcPr>
          <w:p w14:paraId="10687DDC"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60,008</w:t>
            </w:r>
          </w:p>
        </w:tc>
        <w:tc>
          <w:tcPr>
            <w:tcW w:w="611" w:type="pct"/>
            <w:tcBorders>
              <w:top w:val="nil"/>
              <w:left w:val="nil"/>
              <w:bottom w:val="nil"/>
              <w:right w:val="nil"/>
            </w:tcBorders>
            <w:shd w:val="clear" w:color="auto" w:fill="E6E6E6"/>
            <w:noWrap/>
            <w:vAlign w:val="bottom"/>
          </w:tcPr>
          <w:p w14:paraId="13B129D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58,598</w:t>
            </w:r>
          </w:p>
        </w:tc>
        <w:tc>
          <w:tcPr>
            <w:tcW w:w="611" w:type="pct"/>
            <w:tcBorders>
              <w:top w:val="nil"/>
              <w:left w:val="nil"/>
              <w:bottom w:val="nil"/>
              <w:right w:val="nil"/>
            </w:tcBorders>
            <w:shd w:val="clear" w:color="auto" w:fill="auto"/>
            <w:noWrap/>
            <w:vAlign w:val="bottom"/>
          </w:tcPr>
          <w:p w14:paraId="0E9E79B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56,878</w:t>
            </w:r>
          </w:p>
        </w:tc>
        <w:tc>
          <w:tcPr>
            <w:tcW w:w="611" w:type="pct"/>
            <w:tcBorders>
              <w:top w:val="nil"/>
              <w:left w:val="nil"/>
              <w:bottom w:val="nil"/>
              <w:right w:val="nil"/>
            </w:tcBorders>
            <w:shd w:val="clear" w:color="auto" w:fill="auto"/>
            <w:noWrap/>
            <w:vAlign w:val="bottom"/>
          </w:tcPr>
          <w:p w14:paraId="70B12BB0"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55,158</w:t>
            </w:r>
          </w:p>
        </w:tc>
        <w:tc>
          <w:tcPr>
            <w:tcW w:w="610" w:type="pct"/>
            <w:tcBorders>
              <w:top w:val="nil"/>
              <w:left w:val="nil"/>
              <w:bottom w:val="nil"/>
              <w:right w:val="nil"/>
            </w:tcBorders>
            <w:shd w:val="clear" w:color="auto" w:fill="auto"/>
            <w:noWrap/>
            <w:vAlign w:val="bottom"/>
          </w:tcPr>
          <w:p w14:paraId="57E5EB9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54,960</w:t>
            </w:r>
          </w:p>
        </w:tc>
      </w:tr>
      <w:tr w:rsidR="001C0F49" w:rsidRPr="00230AF9" w14:paraId="13E96A7F" w14:textId="77777777" w:rsidTr="00237A5C">
        <w:trPr>
          <w:trHeight w:val="204"/>
        </w:trPr>
        <w:tc>
          <w:tcPr>
            <w:tcW w:w="1945" w:type="pct"/>
            <w:tcBorders>
              <w:top w:val="nil"/>
              <w:left w:val="nil"/>
              <w:bottom w:val="nil"/>
              <w:right w:val="nil"/>
            </w:tcBorders>
            <w:shd w:val="clear" w:color="auto" w:fill="auto"/>
            <w:noWrap/>
            <w:vAlign w:val="bottom"/>
            <w:hideMark/>
          </w:tcPr>
          <w:p w14:paraId="48DF3E6B"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Property, plant and equipment</w:t>
            </w:r>
          </w:p>
        </w:tc>
        <w:tc>
          <w:tcPr>
            <w:tcW w:w="612" w:type="pct"/>
            <w:tcBorders>
              <w:top w:val="nil"/>
              <w:left w:val="nil"/>
              <w:bottom w:val="nil"/>
              <w:right w:val="nil"/>
            </w:tcBorders>
            <w:shd w:val="clear" w:color="auto" w:fill="auto"/>
            <w:noWrap/>
            <w:vAlign w:val="bottom"/>
          </w:tcPr>
          <w:p w14:paraId="376A662A"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4,944</w:t>
            </w:r>
          </w:p>
        </w:tc>
        <w:tc>
          <w:tcPr>
            <w:tcW w:w="611" w:type="pct"/>
            <w:tcBorders>
              <w:top w:val="nil"/>
              <w:left w:val="nil"/>
              <w:bottom w:val="nil"/>
              <w:right w:val="nil"/>
            </w:tcBorders>
            <w:shd w:val="clear" w:color="auto" w:fill="E6E6E6"/>
            <w:noWrap/>
            <w:vAlign w:val="bottom"/>
          </w:tcPr>
          <w:p w14:paraId="07DE243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11,262</w:t>
            </w:r>
          </w:p>
        </w:tc>
        <w:tc>
          <w:tcPr>
            <w:tcW w:w="611" w:type="pct"/>
            <w:tcBorders>
              <w:top w:val="nil"/>
              <w:left w:val="nil"/>
              <w:bottom w:val="nil"/>
              <w:right w:val="nil"/>
            </w:tcBorders>
            <w:shd w:val="clear" w:color="auto" w:fill="auto"/>
            <w:noWrap/>
            <w:vAlign w:val="bottom"/>
          </w:tcPr>
          <w:p w14:paraId="701F117D"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17,318</w:t>
            </w:r>
          </w:p>
        </w:tc>
        <w:tc>
          <w:tcPr>
            <w:tcW w:w="611" w:type="pct"/>
            <w:tcBorders>
              <w:top w:val="nil"/>
              <w:left w:val="nil"/>
              <w:bottom w:val="nil"/>
              <w:right w:val="nil"/>
            </w:tcBorders>
            <w:shd w:val="clear" w:color="auto" w:fill="auto"/>
            <w:noWrap/>
            <w:vAlign w:val="bottom"/>
          </w:tcPr>
          <w:p w14:paraId="72EED04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18,873</w:t>
            </w:r>
          </w:p>
        </w:tc>
        <w:tc>
          <w:tcPr>
            <w:tcW w:w="610" w:type="pct"/>
            <w:tcBorders>
              <w:top w:val="nil"/>
              <w:left w:val="nil"/>
              <w:bottom w:val="nil"/>
              <w:right w:val="nil"/>
            </w:tcBorders>
            <w:shd w:val="clear" w:color="auto" w:fill="auto"/>
            <w:noWrap/>
            <w:vAlign w:val="bottom"/>
          </w:tcPr>
          <w:p w14:paraId="4EB86AE3"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16,276</w:t>
            </w:r>
          </w:p>
        </w:tc>
      </w:tr>
      <w:tr w:rsidR="001C0F49" w:rsidRPr="00230AF9" w14:paraId="0CC1DAB8" w14:textId="77777777" w:rsidTr="00237A5C">
        <w:trPr>
          <w:trHeight w:val="204"/>
        </w:trPr>
        <w:tc>
          <w:tcPr>
            <w:tcW w:w="1945" w:type="pct"/>
            <w:tcBorders>
              <w:top w:val="nil"/>
              <w:left w:val="nil"/>
              <w:bottom w:val="nil"/>
              <w:right w:val="nil"/>
            </w:tcBorders>
            <w:shd w:val="clear" w:color="auto" w:fill="auto"/>
            <w:noWrap/>
            <w:vAlign w:val="bottom"/>
            <w:hideMark/>
          </w:tcPr>
          <w:p w14:paraId="7CA7506B"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Heritage and Cultural</w:t>
            </w:r>
          </w:p>
        </w:tc>
        <w:tc>
          <w:tcPr>
            <w:tcW w:w="612" w:type="pct"/>
            <w:tcBorders>
              <w:top w:val="nil"/>
              <w:left w:val="nil"/>
              <w:bottom w:val="nil"/>
              <w:right w:val="nil"/>
            </w:tcBorders>
            <w:shd w:val="clear" w:color="auto" w:fill="auto"/>
            <w:noWrap/>
            <w:vAlign w:val="bottom"/>
          </w:tcPr>
          <w:p w14:paraId="39C5013F"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337,089</w:t>
            </w:r>
          </w:p>
        </w:tc>
        <w:tc>
          <w:tcPr>
            <w:tcW w:w="611" w:type="pct"/>
            <w:tcBorders>
              <w:top w:val="nil"/>
              <w:left w:val="nil"/>
              <w:bottom w:val="nil"/>
              <w:right w:val="nil"/>
            </w:tcBorders>
            <w:shd w:val="clear" w:color="auto" w:fill="E6E6E6"/>
            <w:noWrap/>
            <w:vAlign w:val="bottom"/>
          </w:tcPr>
          <w:p w14:paraId="55CDA8C6"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338,743</w:t>
            </w:r>
          </w:p>
        </w:tc>
        <w:tc>
          <w:tcPr>
            <w:tcW w:w="611" w:type="pct"/>
            <w:tcBorders>
              <w:top w:val="nil"/>
              <w:left w:val="nil"/>
              <w:bottom w:val="nil"/>
              <w:right w:val="nil"/>
            </w:tcBorders>
            <w:shd w:val="clear" w:color="auto" w:fill="auto"/>
            <w:noWrap/>
            <w:vAlign w:val="bottom"/>
          </w:tcPr>
          <w:p w14:paraId="4DD09A6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340,431</w:t>
            </w:r>
          </w:p>
        </w:tc>
        <w:tc>
          <w:tcPr>
            <w:tcW w:w="611" w:type="pct"/>
            <w:tcBorders>
              <w:top w:val="nil"/>
              <w:left w:val="nil"/>
              <w:bottom w:val="nil"/>
              <w:right w:val="nil"/>
            </w:tcBorders>
            <w:shd w:val="clear" w:color="auto" w:fill="auto"/>
            <w:noWrap/>
            <w:vAlign w:val="bottom"/>
          </w:tcPr>
          <w:p w14:paraId="56C15A6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342,133</w:t>
            </w:r>
          </w:p>
        </w:tc>
        <w:tc>
          <w:tcPr>
            <w:tcW w:w="610" w:type="pct"/>
            <w:tcBorders>
              <w:top w:val="nil"/>
              <w:left w:val="nil"/>
              <w:bottom w:val="nil"/>
              <w:right w:val="nil"/>
            </w:tcBorders>
            <w:shd w:val="clear" w:color="auto" w:fill="auto"/>
            <w:noWrap/>
            <w:vAlign w:val="bottom"/>
          </w:tcPr>
          <w:p w14:paraId="52B5351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343,844</w:t>
            </w:r>
          </w:p>
        </w:tc>
      </w:tr>
      <w:tr w:rsidR="001C0F49" w:rsidRPr="00230AF9" w14:paraId="1E9D31AD" w14:textId="77777777" w:rsidTr="00237A5C">
        <w:trPr>
          <w:trHeight w:val="204"/>
        </w:trPr>
        <w:tc>
          <w:tcPr>
            <w:tcW w:w="1945" w:type="pct"/>
            <w:tcBorders>
              <w:top w:val="nil"/>
              <w:left w:val="nil"/>
              <w:bottom w:val="nil"/>
              <w:right w:val="nil"/>
            </w:tcBorders>
            <w:shd w:val="clear" w:color="auto" w:fill="auto"/>
            <w:noWrap/>
            <w:vAlign w:val="bottom"/>
            <w:hideMark/>
          </w:tcPr>
          <w:p w14:paraId="03F07CE5"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Intangibles</w:t>
            </w:r>
          </w:p>
        </w:tc>
        <w:tc>
          <w:tcPr>
            <w:tcW w:w="612" w:type="pct"/>
            <w:tcBorders>
              <w:top w:val="nil"/>
              <w:left w:val="nil"/>
              <w:bottom w:val="nil"/>
              <w:right w:val="nil"/>
            </w:tcBorders>
            <w:shd w:val="clear" w:color="auto" w:fill="auto"/>
            <w:noWrap/>
            <w:vAlign w:val="bottom"/>
          </w:tcPr>
          <w:p w14:paraId="3BF40B93"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379</w:t>
            </w:r>
          </w:p>
        </w:tc>
        <w:tc>
          <w:tcPr>
            <w:tcW w:w="611" w:type="pct"/>
            <w:tcBorders>
              <w:top w:val="nil"/>
              <w:left w:val="nil"/>
              <w:bottom w:val="nil"/>
              <w:right w:val="nil"/>
            </w:tcBorders>
            <w:shd w:val="clear" w:color="auto" w:fill="E6E6E6"/>
            <w:noWrap/>
            <w:vAlign w:val="bottom"/>
          </w:tcPr>
          <w:p w14:paraId="1C6CCA97"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611" w:type="pct"/>
            <w:tcBorders>
              <w:top w:val="nil"/>
              <w:left w:val="nil"/>
              <w:bottom w:val="nil"/>
              <w:right w:val="nil"/>
            </w:tcBorders>
            <w:shd w:val="clear" w:color="auto" w:fill="auto"/>
            <w:noWrap/>
            <w:vAlign w:val="bottom"/>
          </w:tcPr>
          <w:p w14:paraId="14A4C193"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377</w:t>
            </w:r>
          </w:p>
        </w:tc>
        <w:tc>
          <w:tcPr>
            <w:tcW w:w="611" w:type="pct"/>
            <w:tcBorders>
              <w:top w:val="nil"/>
              <w:left w:val="nil"/>
              <w:bottom w:val="nil"/>
              <w:right w:val="nil"/>
            </w:tcBorders>
            <w:shd w:val="clear" w:color="auto" w:fill="auto"/>
            <w:noWrap/>
            <w:vAlign w:val="bottom"/>
          </w:tcPr>
          <w:p w14:paraId="0FA2D928"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391</w:t>
            </w:r>
          </w:p>
        </w:tc>
        <w:tc>
          <w:tcPr>
            <w:tcW w:w="610" w:type="pct"/>
            <w:tcBorders>
              <w:top w:val="nil"/>
              <w:left w:val="nil"/>
              <w:bottom w:val="nil"/>
              <w:right w:val="nil"/>
            </w:tcBorders>
            <w:shd w:val="clear" w:color="auto" w:fill="auto"/>
            <w:noWrap/>
            <w:vAlign w:val="bottom"/>
          </w:tcPr>
          <w:p w14:paraId="7571823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405</w:t>
            </w:r>
          </w:p>
        </w:tc>
      </w:tr>
      <w:tr w:rsidR="001C0F49" w:rsidRPr="00230AF9" w14:paraId="20FC69EF" w14:textId="77777777" w:rsidTr="00237A5C">
        <w:trPr>
          <w:trHeight w:val="204"/>
        </w:trPr>
        <w:tc>
          <w:tcPr>
            <w:tcW w:w="1945" w:type="pct"/>
            <w:tcBorders>
              <w:top w:val="nil"/>
              <w:left w:val="nil"/>
              <w:bottom w:val="nil"/>
              <w:right w:val="nil"/>
            </w:tcBorders>
            <w:shd w:val="clear" w:color="auto" w:fill="auto"/>
            <w:noWrap/>
            <w:vAlign w:val="bottom"/>
            <w:hideMark/>
          </w:tcPr>
          <w:p w14:paraId="0F878E98"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Inventories</w:t>
            </w:r>
          </w:p>
        </w:tc>
        <w:tc>
          <w:tcPr>
            <w:tcW w:w="612" w:type="pct"/>
            <w:tcBorders>
              <w:top w:val="nil"/>
              <w:left w:val="nil"/>
              <w:bottom w:val="nil"/>
              <w:right w:val="nil"/>
            </w:tcBorders>
            <w:shd w:val="clear" w:color="auto" w:fill="auto"/>
            <w:noWrap/>
            <w:vAlign w:val="bottom"/>
          </w:tcPr>
          <w:p w14:paraId="5E762167"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615</w:t>
            </w:r>
          </w:p>
        </w:tc>
        <w:tc>
          <w:tcPr>
            <w:tcW w:w="611" w:type="pct"/>
            <w:tcBorders>
              <w:top w:val="nil"/>
              <w:left w:val="nil"/>
              <w:bottom w:val="nil"/>
              <w:right w:val="nil"/>
            </w:tcBorders>
            <w:shd w:val="clear" w:color="auto" w:fill="E6E6E6"/>
            <w:noWrap/>
            <w:vAlign w:val="bottom"/>
          </w:tcPr>
          <w:p w14:paraId="74EC517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615</w:t>
            </w:r>
          </w:p>
        </w:tc>
        <w:tc>
          <w:tcPr>
            <w:tcW w:w="611" w:type="pct"/>
            <w:tcBorders>
              <w:top w:val="nil"/>
              <w:left w:val="nil"/>
              <w:bottom w:val="nil"/>
              <w:right w:val="nil"/>
            </w:tcBorders>
            <w:shd w:val="clear" w:color="auto" w:fill="auto"/>
            <w:noWrap/>
            <w:vAlign w:val="bottom"/>
          </w:tcPr>
          <w:p w14:paraId="28FF5040"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615</w:t>
            </w:r>
          </w:p>
        </w:tc>
        <w:tc>
          <w:tcPr>
            <w:tcW w:w="611" w:type="pct"/>
            <w:tcBorders>
              <w:top w:val="nil"/>
              <w:left w:val="nil"/>
              <w:bottom w:val="nil"/>
              <w:right w:val="nil"/>
            </w:tcBorders>
            <w:shd w:val="clear" w:color="auto" w:fill="auto"/>
            <w:noWrap/>
            <w:vAlign w:val="bottom"/>
          </w:tcPr>
          <w:p w14:paraId="65B67C4B"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615</w:t>
            </w:r>
          </w:p>
        </w:tc>
        <w:tc>
          <w:tcPr>
            <w:tcW w:w="610" w:type="pct"/>
            <w:tcBorders>
              <w:top w:val="nil"/>
              <w:left w:val="nil"/>
              <w:bottom w:val="nil"/>
              <w:right w:val="nil"/>
            </w:tcBorders>
            <w:shd w:val="clear" w:color="auto" w:fill="auto"/>
            <w:noWrap/>
            <w:vAlign w:val="bottom"/>
          </w:tcPr>
          <w:p w14:paraId="24CB294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615</w:t>
            </w:r>
          </w:p>
        </w:tc>
      </w:tr>
      <w:tr w:rsidR="001C0F49" w:rsidRPr="00230AF9" w14:paraId="3A2AFD7C" w14:textId="77777777" w:rsidTr="00237A5C">
        <w:trPr>
          <w:trHeight w:val="204"/>
        </w:trPr>
        <w:tc>
          <w:tcPr>
            <w:tcW w:w="1945" w:type="pct"/>
            <w:tcBorders>
              <w:top w:val="nil"/>
              <w:left w:val="nil"/>
              <w:bottom w:val="nil"/>
              <w:right w:val="nil"/>
            </w:tcBorders>
            <w:shd w:val="clear" w:color="auto" w:fill="auto"/>
            <w:noWrap/>
            <w:vAlign w:val="bottom"/>
            <w:hideMark/>
          </w:tcPr>
          <w:p w14:paraId="0E78AC13"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Prepayments</w:t>
            </w:r>
          </w:p>
        </w:tc>
        <w:tc>
          <w:tcPr>
            <w:tcW w:w="612" w:type="pct"/>
            <w:tcBorders>
              <w:top w:val="nil"/>
              <w:left w:val="nil"/>
              <w:bottom w:val="nil"/>
              <w:right w:val="nil"/>
            </w:tcBorders>
            <w:shd w:val="clear" w:color="auto" w:fill="auto"/>
            <w:noWrap/>
            <w:vAlign w:val="bottom"/>
          </w:tcPr>
          <w:p w14:paraId="466E1BDC"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611" w:type="pct"/>
            <w:tcBorders>
              <w:top w:val="nil"/>
              <w:left w:val="nil"/>
              <w:bottom w:val="nil"/>
              <w:right w:val="nil"/>
            </w:tcBorders>
            <w:shd w:val="clear" w:color="auto" w:fill="E6E6E6"/>
            <w:noWrap/>
            <w:vAlign w:val="bottom"/>
          </w:tcPr>
          <w:p w14:paraId="092FA14A"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611" w:type="pct"/>
            <w:tcBorders>
              <w:top w:val="nil"/>
              <w:left w:val="nil"/>
              <w:bottom w:val="nil"/>
              <w:right w:val="nil"/>
            </w:tcBorders>
            <w:shd w:val="clear" w:color="auto" w:fill="auto"/>
            <w:noWrap/>
            <w:vAlign w:val="bottom"/>
          </w:tcPr>
          <w:p w14:paraId="034B499C"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611" w:type="pct"/>
            <w:tcBorders>
              <w:top w:val="nil"/>
              <w:left w:val="nil"/>
              <w:bottom w:val="nil"/>
              <w:right w:val="nil"/>
            </w:tcBorders>
            <w:shd w:val="clear" w:color="auto" w:fill="auto"/>
            <w:noWrap/>
            <w:vAlign w:val="bottom"/>
          </w:tcPr>
          <w:p w14:paraId="7A53A236"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932</w:t>
            </w:r>
          </w:p>
        </w:tc>
        <w:tc>
          <w:tcPr>
            <w:tcW w:w="610" w:type="pct"/>
            <w:tcBorders>
              <w:top w:val="nil"/>
              <w:left w:val="nil"/>
              <w:bottom w:val="nil"/>
              <w:right w:val="nil"/>
            </w:tcBorders>
            <w:shd w:val="clear" w:color="auto" w:fill="auto"/>
            <w:noWrap/>
            <w:vAlign w:val="bottom"/>
          </w:tcPr>
          <w:p w14:paraId="7582E8D4"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932</w:t>
            </w:r>
          </w:p>
        </w:tc>
      </w:tr>
      <w:tr w:rsidR="001C0F49" w:rsidRPr="00230AF9" w14:paraId="64C5714D" w14:textId="77777777" w:rsidTr="00237A5C">
        <w:trPr>
          <w:trHeight w:val="204"/>
        </w:trPr>
        <w:tc>
          <w:tcPr>
            <w:tcW w:w="1945" w:type="pct"/>
            <w:tcBorders>
              <w:top w:val="nil"/>
              <w:left w:val="nil"/>
              <w:bottom w:val="nil"/>
              <w:right w:val="nil"/>
            </w:tcBorders>
            <w:shd w:val="clear" w:color="auto" w:fill="auto"/>
            <w:noWrap/>
            <w:vAlign w:val="bottom"/>
            <w:hideMark/>
          </w:tcPr>
          <w:p w14:paraId="1E4B4A40"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non-financial assets</w:t>
            </w:r>
          </w:p>
        </w:tc>
        <w:tc>
          <w:tcPr>
            <w:tcW w:w="612" w:type="pct"/>
            <w:tcBorders>
              <w:top w:val="single" w:sz="4" w:space="0" w:color="000000"/>
              <w:left w:val="nil"/>
              <w:bottom w:val="single" w:sz="4" w:space="0" w:color="000000"/>
              <w:right w:val="nil"/>
            </w:tcBorders>
            <w:shd w:val="clear" w:color="auto" w:fill="auto"/>
            <w:noWrap/>
            <w:vAlign w:val="bottom"/>
          </w:tcPr>
          <w:p w14:paraId="496C48AC"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403,967</w:t>
            </w:r>
          </w:p>
        </w:tc>
        <w:tc>
          <w:tcPr>
            <w:tcW w:w="611" w:type="pct"/>
            <w:tcBorders>
              <w:top w:val="single" w:sz="4" w:space="0" w:color="000000"/>
              <w:left w:val="nil"/>
              <w:bottom w:val="single" w:sz="4" w:space="0" w:color="000000"/>
              <w:right w:val="nil"/>
            </w:tcBorders>
            <w:shd w:val="clear" w:color="auto" w:fill="E6E6E6"/>
            <w:noWrap/>
            <w:vAlign w:val="bottom"/>
          </w:tcPr>
          <w:p w14:paraId="5A2CDD01"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410,513</w:t>
            </w:r>
          </w:p>
        </w:tc>
        <w:tc>
          <w:tcPr>
            <w:tcW w:w="611" w:type="pct"/>
            <w:tcBorders>
              <w:top w:val="single" w:sz="4" w:space="0" w:color="000000"/>
              <w:left w:val="nil"/>
              <w:bottom w:val="single" w:sz="4" w:space="0" w:color="000000"/>
              <w:right w:val="nil"/>
            </w:tcBorders>
            <w:shd w:val="clear" w:color="auto" w:fill="auto"/>
            <w:noWrap/>
            <w:vAlign w:val="bottom"/>
          </w:tcPr>
          <w:p w14:paraId="06274622"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416,551</w:t>
            </w:r>
          </w:p>
        </w:tc>
        <w:tc>
          <w:tcPr>
            <w:tcW w:w="611" w:type="pct"/>
            <w:tcBorders>
              <w:top w:val="single" w:sz="4" w:space="0" w:color="000000"/>
              <w:left w:val="nil"/>
              <w:bottom w:val="single" w:sz="4" w:space="0" w:color="000000"/>
              <w:right w:val="nil"/>
            </w:tcBorders>
            <w:shd w:val="clear" w:color="auto" w:fill="auto"/>
            <w:noWrap/>
            <w:vAlign w:val="bottom"/>
          </w:tcPr>
          <w:p w14:paraId="2BBA46DE"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418,102</w:t>
            </w:r>
          </w:p>
        </w:tc>
        <w:tc>
          <w:tcPr>
            <w:tcW w:w="610" w:type="pct"/>
            <w:tcBorders>
              <w:top w:val="single" w:sz="4" w:space="0" w:color="000000"/>
              <w:left w:val="nil"/>
              <w:bottom w:val="single" w:sz="4" w:space="0" w:color="000000"/>
              <w:right w:val="nil"/>
            </w:tcBorders>
            <w:shd w:val="clear" w:color="auto" w:fill="auto"/>
            <w:noWrap/>
            <w:vAlign w:val="bottom"/>
          </w:tcPr>
          <w:p w14:paraId="243D7530"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417,032</w:t>
            </w:r>
          </w:p>
        </w:tc>
      </w:tr>
      <w:tr w:rsidR="001C0F49" w:rsidRPr="00230AF9" w14:paraId="7729D5CD" w14:textId="77777777" w:rsidTr="00237A5C">
        <w:trPr>
          <w:trHeight w:val="204"/>
        </w:trPr>
        <w:tc>
          <w:tcPr>
            <w:tcW w:w="1945" w:type="pct"/>
            <w:tcBorders>
              <w:top w:val="nil"/>
              <w:left w:val="nil"/>
              <w:bottom w:val="nil"/>
              <w:right w:val="nil"/>
            </w:tcBorders>
            <w:shd w:val="clear" w:color="auto" w:fill="auto"/>
            <w:noWrap/>
            <w:vAlign w:val="bottom"/>
            <w:hideMark/>
          </w:tcPr>
          <w:p w14:paraId="05988007"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assets</w:t>
            </w:r>
          </w:p>
        </w:tc>
        <w:tc>
          <w:tcPr>
            <w:tcW w:w="612" w:type="pct"/>
            <w:tcBorders>
              <w:top w:val="nil"/>
              <w:left w:val="nil"/>
              <w:bottom w:val="single" w:sz="4" w:space="0" w:color="000000"/>
              <w:right w:val="nil"/>
            </w:tcBorders>
            <w:shd w:val="clear" w:color="auto" w:fill="auto"/>
            <w:noWrap/>
            <w:vAlign w:val="bottom"/>
          </w:tcPr>
          <w:p w14:paraId="467432FB"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421,788</w:t>
            </w:r>
          </w:p>
        </w:tc>
        <w:tc>
          <w:tcPr>
            <w:tcW w:w="611" w:type="pct"/>
            <w:tcBorders>
              <w:top w:val="nil"/>
              <w:left w:val="nil"/>
              <w:bottom w:val="single" w:sz="4" w:space="0" w:color="000000"/>
              <w:right w:val="nil"/>
            </w:tcBorders>
            <w:shd w:val="clear" w:color="auto" w:fill="E6E6E6"/>
            <w:noWrap/>
            <w:vAlign w:val="bottom"/>
          </w:tcPr>
          <w:p w14:paraId="72D4A7FD"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428,660</w:t>
            </w:r>
          </w:p>
        </w:tc>
        <w:tc>
          <w:tcPr>
            <w:tcW w:w="611" w:type="pct"/>
            <w:tcBorders>
              <w:top w:val="nil"/>
              <w:left w:val="nil"/>
              <w:bottom w:val="single" w:sz="4" w:space="0" w:color="000000"/>
              <w:right w:val="nil"/>
            </w:tcBorders>
            <w:shd w:val="clear" w:color="auto" w:fill="auto"/>
            <w:noWrap/>
            <w:vAlign w:val="bottom"/>
          </w:tcPr>
          <w:p w14:paraId="633D88D3"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434,928</w:t>
            </w:r>
          </w:p>
        </w:tc>
        <w:tc>
          <w:tcPr>
            <w:tcW w:w="611" w:type="pct"/>
            <w:tcBorders>
              <w:top w:val="nil"/>
              <w:left w:val="nil"/>
              <w:bottom w:val="single" w:sz="4" w:space="0" w:color="000000"/>
              <w:right w:val="nil"/>
            </w:tcBorders>
            <w:shd w:val="clear" w:color="auto" w:fill="auto"/>
            <w:noWrap/>
            <w:vAlign w:val="bottom"/>
          </w:tcPr>
          <w:p w14:paraId="4AB6E07E"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436,820</w:t>
            </w:r>
          </w:p>
        </w:tc>
        <w:tc>
          <w:tcPr>
            <w:tcW w:w="610" w:type="pct"/>
            <w:tcBorders>
              <w:top w:val="nil"/>
              <w:left w:val="nil"/>
              <w:bottom w:val="single" w:sz="4" w:space="0" w:color="000000"/>
              <w:right w:val="nil"/>
            </w:tcBorders>
            <w:shd w:val="clear" w:color="auto" w:fill="auto"/>
            <w:noWrap/>
            <w:vAlign w:val="bottom"/>
          </w:tcPr>
          <w:p w14:paraId="64CF1371"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436,286</w:t>
            </w:r>
          </w:p>
        </w:tc>
      </w:tr>
      <w:tr w:rsidR="001C0F49" w:rsidRPr="00230AF9" w14:paraId="509EC233" w14:textId="77777777" w:rsidTr="00237A5C">
        <w:trPr>
          <w:trHeight w:val="204"/>
        </w:trPr>
        <w:tc>
          <w:tcPr>
            <w:tcW w:w="1945" w:type="pct"/>
            <w:tcBorders>
              <w:top w:val="nil"/>
              <w:left w:val="nil"/>
              <w:bottom w:val="nil"/>
              <w:right w:val="nil"/>
            </w:tcBorders>
            <w:shd w:val="clear" w:color="auto" w:fill="auto"/>
            <w:noWrap/>
            <w:vAlign w:val="bottom"/>
            <w:hideMark/>
          </w:tcPr>
          <w:p w14:paraId="1AFC0E10"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LIABILITIES</w:t>
            </w:r>
          </w:p>
        </w:tc>
        <w:tc>
          <w:tcPr>
            <w:tcW w:w="612" w:type="pct"/>
            <w:tcBorders>
              <w:top w:val="nil"/>
              <w:left w:val="nil"/>
              <w:bottom w:val="nil"/>
              <w:right w:val="nil"/>
            </w:tcBorders>
            <w:shd w:val="clear" w:color="auto" w:fill="auto"/>
            <w:noWrap/>
            <w:vAlign w:val="bottom"/>
          </w:tcPr>
          <w:p w14:paraId="52B44790"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692A51A7"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178B548E"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573779BE"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064643AC"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176329BD" w14:textId="77777777" w:rsidTr="00237A5C">
        <w:trPr>
          <w:trHeight w:val="204"/>
        </w:trPr>
        <w:tc>
          <w:tcPr>
            <w:tcW w:w="1945" w:type="pct"/>
            <w:tcBorders>
              <w:top w:val="nil"/>
              <w:left w:val="nil"/>
              <w:bottom w:val="nil"/>
              <w:right w:val="nil"/>
            </w:tcBorders>
            <w:shd w:val="clear" w:color="auto" w:fill="auto"/>
            <w:noWrap/>
            <w:vAlign w:val="bottom"/>
            <w:hideMark/>
          </w:tcPr>
          <w:p w14:paraId="758CF883"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Payables</w:t>
            </w:r>
          </w:p>
        </w:tc>
        <w:tc>
          <w:tcPr>
            <w:tcW w:w="612" w:type="pct"/>
            <w:tcBorders>
              <w:top w:val="nil"/>
              <w:left w:val="nil"/>
              <w:bottom w:val="nil"/>
              <w:right w:val="nil"/>
            </w:tcBorders>
            <w:shd w:val="clear" w:color="auto" w:fill="auto"/>
            <w:noWrap/>
            <w:vAlign w:val="bottom"/>
          </w:tcPr>
          <w:p w14:paraId="3C26BF90"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358FC876"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680A25D7"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685A942D"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75F371D7"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4A846A57" w14:textId="77777777" w:rsidTr="00237A5C">
        <w:trPr>
          <w:trHeight w:val="204"/>
        </w:trPr>
        <w:tc>
          <w:tcPr>
            <w:tcW w:w="1945" w:type="pct"/>
            <w:tcBorders>
              <w:top w:val="nil"/>
              <w:left w:val="nil"/>
              <w:bottom w:val="nil"/>
              <w:right w:val="nil"/>
            </w:tcBorders>
            <w:shd w:val="clear" w:color="auto" w:fill="auto"/>
            <w:noWrap/>
            <w:vAlign w:val="bottom"/>
            <w:hideMark/>
          </w:tcPr>
          <w:p w14:paraId="5244E90A"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Suppliers</w:t>
            </w:r>
          </w:p>
        </w:tc>
        <w:tc>
          <w:tcPr>
            <w:tcW w:w="612" w:type="pct"/>
            <w:tcBorders>
              <w:top w:val="nil"/>
              <w:left w:val="nil"/>
              <w:bottom w:val="nil"/>
              <w:right w:val="nil"/>
            </w:tcBorders>
            <w:shd w:val="clear" w:color="auto" w:fill="auto"/>
            <w:noWrap/>
            <w:vAlign w:val="bottom"/>
          </w:tcPr>
          <w:p w14:paraId="38ACF302"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462</w:t>
            </w:r>
          </w:p>
        </w:tc>
        <w:tc>
          <w:tcPr>
            <w:tcW w:w="611" w:type="pct"/>
            <w:tcBorders>
              <w:top w:val="nil"/>
              <w:left w:val="nil"/>
              <w:bottom w:val="nil"/>
              <w:right w:val="nil"/>
            </w:tcBorders>
            <w:shd w:val="clear" w:color="auto" w:fill="E6E6E6"/>
            <w:noWrap/>
            <w:vAlign w:val="bottom"/>
          </w:tcPr>
          <w:p w14:paraId="5DF36D6A"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462</w:t>
            </w:r>
          </w:p>
        </w:tc>
        <w:tc>
          <w:tcPr>
            <w:tcW w:w="611" w:type="pct"/>
            <w:tcBorders>
              <w:top w:val="nil"/>
              <w:left w:val="nil"/>
              <w:bottom w:val="nil"/>
              <w:right w:val="nil"/>
            </w:tcBorders>
            <w:shd w:val="clear" w:color="auto" w:fill="auto"/>
            <w:noWrap/>
            <w:vAlign w:val="bottom"/>
          </w:tcPr>
          <w:p w14:paraId="5EB9659B"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462</w:t>
            </w:r>
          </w:p>
        </w:tc>
        <w:tc>
          <w:tcPr>
            <w:tcW w:w="611" w:type="pct"/>
            <w:tcBorders>
              <w:top w:val="nil"/>
              <w:left w:val="nil"/>
              <w:bottom w:val="nil"/>
              <w:right w:val="nil"/>
            </w:tcBorders>
            <w:shd w:val="clear" w:color="auto" w:fill="auto"/>
            <w:noWrap/>
            <w:vAlign w:val="bottom"/>
          </w:tcPr>
          <w:p w14:paraId="097BCCF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462</w:t>
            </w:r>
          </w:p>
        </w:tc>
        <w:tc>
          <w:tcPr>
            <w:tcW w:w="610" w:type="pct"/>
            <w:tcBorders>
              <w:top w:val="nil"/>
              <w:left w:val="nil"/>
              <w:bottom w:val="nil"/>
              <w:right w:val="nil"/>
            </w:tcBorders>
            <w:shd w:val="clear" w:color="auto" w:fill="auto"/>
            <w:noWrap/>
            <w:vAlign w:val="bottom"/>
          </w:tcPr>
          <w:p w14:paraId="6D720706"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462</w:t>
            </w:r>
          </w:p>
        </w:tc>
      </w:tr>
      <w:tr w:rsidR="001C0F49" w:rsidRPr="00230AF9" w14:paraId="241DF9D5" w14:textId="77777777" w:rsidTr="00237A5C">
        <w:trPr>
          <w:trHeight w:val="204"/>
        </w:trPr>
        <w:tc>
          <w:tcPr>
            <w:tcW w:w="1945" w:type="pct"/>
            <w:tcBorders>
              <w:top w:val="nil"/>
              <w:left w:val="nil"/>
              <w:bottom w:val="nil"/>
              <w:right w:val="nil"/>
            </w:tcBorders>
            <w:shd w:val="clear" w:color="auto" w:fill="auto"/>
            <w:noWrap/>
            <w:vAlign w:val="bottom"/>
            <w:hideMark/>
          </w:tcPr>
          <w:p w14:paraId="54F05A81"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Other payables</w:t>
            </w:r>
          </w:p>
        </w:tc>
        <w:tc>
          <w:tcPr>
            <w:tcW w:w="612" w:type="pct"/>
            <w:tcBorders>
              <w:top w:val="nil"/>
              <w:left w:val="nil"/>
              <w:bottom w:val="nil"/>
              <w:right w:val="nil"/>
            </w:tcBorders>
            <w:shd w:val="clear" w:color="auto" w:fill="auto"/>
            <w:noWrap/>
            <w:vAlign w:val="bottom"/>
          </w:tcPr>
          <w:p w14:paraId="23CCEAF8"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611" w:type="pct"/>
            <w:tcBorders>
              <w:top w:val="nil"/>
              <w:left w:val="nil"/>
              <w:bottom w:val="nil"/>
              <w:right w:val="nil"/>
            </w:tcBorders>
            <w:shd w:val="clear" w:color="auto" w:fill="E6E6E6"/>
            <w:noWrap/>
            <w:vAlign w:val="bottom"/>
          </w:tcPr>
          <w:p w14:paraId="075EF959"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611" w:type="pct"/>
            <w:tcBorders>
              <w:top w:val="nil"/>
              <w:left w:val="nil"/>
              <w:bottom w:val="nil"/>
              <w:right w:val="nil"/>
            </w:tcBorders>
            <w:shd w:val="clear" w:color="auto" w:fill="auto"/>
            <w:noWrap/>
            <w:vAlign w:val="bottom"/>
          </w:tcPr>
          <w:p w14:paraId="61908939"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611" w:type="pct"/>
            <w:tcBorders>
              <w:top w:val="nil"/>
              <w:left w:val="nil"/>
              <w:bottom w:val="nil"/>
              <w:right w:val="nil"/>
            </w:tcBorders>
            <w:shd w:val="clear" w:color="auto" w:fill="auto"/>
            <w:noWrap/>
            <w:vAlign w:val="bottom"/>
          </w:tcPr>
          <w:p w14:paraId="00ED2AE6"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c>
          <w:tcPr>
            <w:tcW w:w="610" w:type="pct"/>
            <w:tcBorders>
              <w:top w:val="nil"/>
              <w:left w:val="nil"/>
              <w:bottom w:val="nil"/>
              <w:right w:val="nil"/>
            </w:tcBorders>
            <w:shd w:val="clear" w:color="auto" w:fill="auto"/>
            <w:noWrap/>
            <w:vAlign w:val="bottom"/>
          </w:tcPr>
          <w:p w14:paraId="25936F35"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363</w:t>
            </w:r>
          </w:p>
        </w:tc>
      </w:tr>
      <w:tr w:rsidR="001C0F49" w:rsidRPr="00230AF9" w14:paraId="215D0E13" w14:textId="77777777" w:rsidTr="00237A5C">
        <w:trPr>
          <w:trHeight w:val="204"/>
        </w:trPr>
        <w:tc>
          <w:tcPr>
            <w:tcW w:w="1945" w:type="pct"/>
            <w:tcBorders>
              <w:top w:val="nil"/>
              <w:left w:val="nil"/>
              <w:bottom w:val="nil"/>
              <w:right w:val="nil"/>
            </w:tcBorders>
            <w:shd w:val="clear" w:color="auto" w:fill="auto"/>
            <w:noWrap/>
            <w:vAlign w:val="bottom"/>
            <w:hideMark/>
          </w:tcPr>
          <w:p w14:paraId="2D061A7D"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payables</w:t>
            </w:r>
          </w:p>
        </w:tc>
        <w:tc>
          <w:tcPr>
            <w:tcW w:w="612" w:type="pct"/>
            <w:tcBorders>
              <w:top w:val="single" w:sz="4" w:space="0" w:color="000000"/>
              <w:left w:val="nil"/>
              <w:bottom w:val="single" w:sz="4" w:space="0" w:color="000000"/>
              <w:right w:val="nil"/>
            </w:tcBorders>
            <w:shd w:val="clear" w:color="auto" w:fill="auto"/>
            <w:noWrap/>
            <w:vAlign w:val="bottom"/>
          </w:tcPr>
          <w:p w14:paraId="5E32EEC9"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w:t>
            </w:r>
          </w:p>
        </w:tc>
        <w:tc>
          <w:tcPr>
            <w:tcW w:w="611" w:type="pct"/>
            <w:tcBorders>
              <w:top w:val="single" w:sz="4" w:space="0" w:color="000000"/>
              <w:left w:val="nil"/>
              <w:bottom w:val="single" w:sz="4" w:space="0" w:color="000000"/>
              <w:right w:val="nil"/>
            </w:tcBorders>
            <w:shd w:val="clear" w:color="auto" w:fill="E6E6E6"/>
            <w:noWrap/>
            <w:vAlign w:val="bottom"/>
          </w:tcPr>
          <w:p w14:paraId="62FF6E25"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w:t>
            </w:r>
          </w:p>
        </w:tc>
        <w:tc>
          <w:tcPr>
            <w:tcW w:w="611" w:type="pct"/>
            <w:tcBorders>
              <w:top w:val="single" w:sz="4" w:space="0" w:color="000000"/>
              <w:left w:val="nil"/>
              <w:bottom w:val="single" w:sz="4" w:space="0" w:color="000000"/>
              <w:right w:val="nil"/>
            </w:tcBorders>
            <w:shd w:val="clear" w:color="auto" w:fill="auto"/>
            <w:noWrap/>
            <w:vAlign w:val="bottom"/>
          </w:tcPr>
          <w:p w14:paraId="7C3170C8"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w:t>
            </w:r>
          </w:p>
        </w:tc>
        <w:tc>
          <w:tcPr>
            <w:tcW w:w="611" w:type="pct"/>
            <w:tcBorders>
              <w:top w:val="single" w:sz="4" w:space="0" w:color="000000"/>
              <w:left w:val="nil"/>
              <w:bottom w:val="single" w:sz="4" w:space="0" w:color="000000"/>
              <w:right w:val="nil"/>
            </w:tcBorders>
            <w:shd w:val="clear" w:color="auto" w:fill="auto"/>
            <w:noWrap/>
            <w:vAlign w:val="bottom"/>
          </w:tcPr>
          <w:p w14:paraId="0FC0A5B7"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w:t>
            </w:r>
          </w:p>
        </w:tc>
        <w:tc>
          <w:tcPr>
            <w:tcW w:w="610" w:type="pct"/>
            <w:tcBorders>
              <w:top w:val="single" w:sz="4" w:space="0" w:color="000000"/>
              <w:left w:val="nil"/>
              <w:bottom w:val="single" w:sz="4" w:space="0" w:color="000000"/>
              <w:right w:val="nil"/>
            </w:tcBorders>
            <w:shd w:val="clear" w:color="auto" w:fill="auto"/>
            <w:noWrap/>
            <w:vAlign w:val="bottom"/>
          </w:tcPr>
          <w:p w14:paraId="6CA21719"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w:t>
            </w:r>
          </w:p>
        </w:tc>
      </w:tr>
      <w:tr w:rsidR="001C0F49" w:rsidRPr="00230AF9" w14:paraId="5C34C214" w14:textId="77777777" w:rsidTr="00237A5C">
        <w:trPr>
          <w:trHeight w:val="204"/>
        </w:trPr>
        <w:tc>
          <w:tcPr>
            <w:tcW w:w="1945" w:type="pct"/>
            <w:tcBorders>
              <w:top w:val="nil"/>
              <w:left w:val="nil"/>
              <w:bottom w:val="nil"/>
              <w:right w:val="nil"/>
            </w:tcBorders>
            <w:shd w:val="clear" w:color="auto" w:fill="auto"/>
            <w:noWrap/>
            <w:vAlign w:val="bottom"/>
            <w:hideMark/>
          </w:tcPr>
          <w:p w14:paraId="09F1A946"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Interest bearing liabilities</w:t>
            </w:r>
          </w:p>
        </w:tc>
        <w:tc>
          <w:tcPr>
            <w:tcW w:w="612" w:type="pct"/>
            <w:tcBorders>
              <w:top w:val="nil"/>
              <w:left w:val="nil"/>
              <w:bottom w:val="nil"/>
              <w:right w:val="nil"/>
            </w:tcBorders>
            <w:shd w:val="clear" w:color="auto" w:fill="auto"/>
            <w:noWrap/>
            <w:vAlign w:val="bottom"/>
          </w:tcPr>
          <w:p w14:paraId="16F7A904"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361BB5FA"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60210226"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6D5C4CD6"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08FC9034"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638A2D18" w14:textId="77777777" w:rsidTr="00237A5C">
        <w:trPr>
          <w:trHeight w:val="204"/>
        </w:trPr>
        <w:tc>
          <w:tcPr>
            <w:tcW w:w="1945" w:type="pct"/>
            <w:tcBorders>
              <w:top w:val="nil"/>
              <w:left w:val="nil"/>
              <w:bottom w:val="nil"/>
              <w:right w:val="nil"/>
            </w:tcBorders>
            <w:shd w:val="clear" w:color="auto" w:fill="auto"/>
            <w:noWrap/>
            <w:vAlign w:val="bottom"/>
            <w:hideMark/>
          </w:tcPr>
          <w:p w14:paraId="6F065307"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Leases</w:t>
            </w:r>
          </w:p>
        </w:tc>
        <w:tc>
          <w:tcPr>
            <w:tcW w:w="612" w:type="pct"/>
            <w:tcBorders>
              <w:top w:val="nil"/>
              <w:left w:val="nil"/>
              <w:bottom w:val="nil"/>
              <w:right w:val="nil"/>
            </w:tcBorders>
            <w:shd w:val="clear" w:color="auto" w:fill="auto"/>
            <w:noWrap/>
            <w:vAlign w:val="bottom"/>
          </w:tcPr>
          <w:p w14:paraId="60AC249C"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2,266</w:t>
            </w:r>
          </w:p>
        </w:tc>
        <w:tc>
          <w:tcPr>
            <w:tcW w:w="611" w:type="pct"/>
            <w:tcBorders>
              <w:top w:val="nil"/>
              <w:left w:val="nil"/>
              <w:bottom w:val="nil"/>
              <w:right w:val="nil"/>
            </w:tcBorders>
            <w:shd w:val="clear" w:color="auto" w:fill="E6E6E6"/>
            <w:noWrap/>
            <w:vAlign w:val="bottom"/>
          </w:tcPr>
          <w:p w14:paraId="4705524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2,276</w:t>
            </w:r>
          </w:p>
        </w:tc>
        <w:tc>
          <w:tcPr>
            <w:tcW w:w="611" w:type="pct"/>
            <w:tcBorders>
              <w:top w:val="nil"/>
              <w:left w:val="nil"/>
              <w:bottom w:val="nil"/>
              <w:right w:val="nil"/>
            </w:tcBorders>
            <w:shd w:val="clear" w:color="auto" w:fill="auto"/>
            <w:noWrap/>
            <w:vAlign w:val="bottom"/>
          </w:tcPr>
          <w:p w14:paraId="323182CC"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2,276</w:t>
            </w:r>
          </w:p>
        </w:tc>
        <w:tc>
          <w:tcPr>
            <w:tcW w:w="611" w:type="pct"/>
            <w:tcBorders>
              <w:top w:val="nil"/>
              <w:left w:val="nil"/>
              <w:bottom w:val="nil"/>
              <w:right w:val="nil"/>
            </w:tcBorders>
            <w:shd w:val="clear" w:color="auto" w:fill="auto"/>
            <w:noWrap/>
            <w:vAlign w:val="bottom"/>
          </w:tcPr>
          <w:p w14:paraId="30739744"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2,316</w:t>
            </w:r>
          </w:p>
        </w:tc>
        <w:tc>
          <w:tcPr>
            <w:tcW w:w="610" w:type="pct"/>
            <w:tcBorders>
              <w:top w:val="nil"/>
              <w:left w:val="nil"/>
              <w:bottom w:val="nil"/>
              <w:right w:val="nil"/>
            </w:tcBorders>
            <w:shd w:val="clear" w:color="auto" w:fill="auto"/>
            <w:noWrap/>
            <w:vAlign w:val="bottom"/>
          </w:tcPr>
          <w:p w14:paraId="5D7EC64C"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3,838</w:t>
            </w:r>
          </w:p>
        </w:tc>
      </w:tr>
      <w:tr w:rsidR="001C0F49" w:rsidRPr="00230AF9" w14:paraId="3F871739" w14:textId="77777777" w:rsidTr="00237A5C">
        <w:trPr>
          <w:trHeight w:val="204"/>
        </w:trPr>
        <w:tc>
          <w:tcPr>
            <w:tcW w:w="1945" w:type="pct"/>
            <w:tcBorders>
              <w:top w:val="nil"/>
              <w:left w:val="nil"/>
              <w:bottom w:val="nil"/>
              <w:right w:val="nil"/>
            </w:tcBorders>
            <w:shd w:val="clear" w:color="auto" w:fill="auto"/>
            <w:noWrap/>
            <w:vAlign w:val="bottom"/>
            <w:hideMark/>
          </w:tcPr>
          <w:p w14:paraId="46F0E99B"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interest bearing liabilities</w:t>
            </w:r>
          </w:p>
        </w:tc>
        <w:tc>
          <w:tcPr>
            <w:tcW w:w="612" w:type="pct"/>
            <w:tcBorders>
              <w:top w:val="single" w:sz="4" w:space="0" w:color="000000"/>
              <w:left w:val="nil"/>
              <w:bottom w:val="single" w:sz="4" w:space="0" w:color="000000"/>
              <w:right w:val="nil"/>
            </w:tcBorders>
            <w:shd w:val="clear" w:color="auto" w:fill="auto"/>
            <w:noWrap/>
            <w:vAlign w:val="bottom"/>
          </w:tcPr>
          <w:p w14:paraId="233EAAC3"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2,266</w:t>
            </w:r>
          </w:p>
        </w:tc>
        <w:tc>
          <w:tcPr>
            <w:tcW w:w="611" w:type="pct"/>
            <w:tcBorders>
              <w:top w:val="single" w:sz="4" w:space="0" w:color="000000"/>
              <w:left w:val="nil"/>
              <w:bottom w:val="single" w:sz="4" w:space="0" w:color="000000"/>
              <w:right w:val="nil"/>
            </w:tcBorders>
            <w:shd w:val="clear" w:color="auto" w:fill="E6E6E6"/>
            <w:noWrap/>
            <w:vAlign w:val="bottom"/>
          </w:tcPr>
          <w:p w14:paraId="3629D14F"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2,276</w:t>
            </w:r>
          </w:p>
        </w:tc>
        <w:tc>
          <w:tcPr>
            <w:tcW w:w="611" w:type="pct"/>
            <w:tcBorders>
              <w:top w:val="single" w:sz="4" w:space="0" w:color="000000"/>
              <w:left w:val="nil"/>
              <w:bottom w:val="single" w:sz="4" w:space="0" w:color="000000"/>
              <w:right w:val="nil"/>
            </w:tcBorders>
            <w:shd w:val="clear" w:color="auto" w:fill="auto"/>
            <w:noWrap/>
            <w:vAlign w:val="bottom"/>
          </w:tcPr>
          <w:p w14:paraId="7D4F8EB3"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2,276</w:t>
            </w:r>
          </w:p>
        </w:tc>
        <w:tc>
          <w:tcPr>
            <w:tcW w:w="611" w:type="pct"/>
            <w:tcBorders>
              <w:top w:val="single" w:sz="4" w:space="0" w:color="000000"/>
              <w:left w:val="nil"/>
              <w:bottom w:val="single" w:sz="4" w:space="0" w:color="000000"/>
              <w:right w:val="nil"/>
            </w:tcBorders>
            <w:shd w:val="clear" w:color="auto" w:fill="auto"/>
            <w:noWrap/>
            <w:vAlign w:val="bottom"/>
          </w:tcPr>
          <w:p w14:paraId="70226269"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2,316</w:t>
            </w:r>
          </w:p>
        </w:tc>
        <w:tc>
          <w:tcPr>
            <w:tcW w:w="610" w:type="pct"/>
            <w:tcBorders>
              <w:top w:val="single" w:sz="4" w:space="0" w:color="000000"/>
              <w:left w:val="nil"/>
              <w:bottom w:val="single" w:sz="4" w:space="0" w:color="000000"/>
              <w:right w:val="nil"/>
            </w:tcBorders>
            <w:shd w:val="clear" w:color="auto" w:fill="auto"/>
            <w:noWrap/>
            <w:vAlign w:val="bottom"/>
          </w:tcPr>
          <w:p w14:paraId="722639DF"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3,838</w:t>
            </w:r>
          </w:p>
        </w:tc>
      </w:tr>
      <w:tr w:rsidR="001C0F49" w:rsidRPr="00230AF9" w14:paraId="79327C4C" w14:textId="77777777" w:rsidTr="00237A5C">
        <w:trPr>
          <w:trHeight w:val="204"/>
        </w:trPr>
        <w:tc>
          <w:tcPr>
            <w:tcW w:w="1945" w:type="pct"/>
            <w:tcBorders>
              <w:top w:val="nil"/>
              <w:left w:val="nil"/>
              <w:bottom w:val="nil"/>
              <w:right w:val="nil"/>
            </w:tcBorders>
            <w:shd w:val="clear" w:color="auto" w:fill="auto"/>
            <w:noWrap/>
            <w:vAlign w:val="bottom"/>
            <w:hideMark/>
          </w:tcPr>
          <w:p w14:paraId="3C92BF3F"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Provisions</w:t>
            </w:r>
          </w:p>
        </w:tc>
        <w:tc>
          <w:tcPr>
            <w:tcW w:w="612" w:type="pct"/>
            <w:tcBorders>
              <w:top w:val="nil"/>
              <w:left w:val="nil"/>
              <w:bottom w:val="nil"/>
              <w:right w:val="nil"/>
            </w:tcBorders>
            <w:shd w:val="clear" w:color="auto" w:fill="auto"/>
            <w:noWrap/>
            <w:vAlign w:val="bottom"/>
          </w:tcPr>
          <w:p w14:paraId="64BFB00C"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28D1A63C"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0DE31887"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5C30A684"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51710DFD"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7BA69833" w14:textId="77777777" w:rsidTr="00237A5C">
        <w:trPr>
          <w:trHeight w:val="204"/>
        </w:trPr>
        <w:tc>
          <w:tcPr>
            <w:tcW w:w="1945" w:type="pct"/>
            <w:tcBorders>
              <w:top w:val="nil"/>
              <w:left w:val="nil"/>
              <w:bottom w:val="nil"/>
              <w:right w:val="nil"/>
            </w:tcBorders>
            <w:shd w:val="clear" w:color="auto" w:fill="auto"/>
            <w:noWrap/>
            <w:vAlign w:val="bottom"/>
            <w:hideMark/>
          </w:tcPr>
          <w:p w14:paraId="20D76433"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Employee provisions</w:t>
            </w:r>
          </w:p>
        </w:tc>
        <w:tc>
          <w:tcPr>
            <w:tcW w:w="612" w:type="pct"/>
            <w:tcBorders>
              <w:top w:val="nil"/>
              <w:left w:val="nil"/>
              <w:bottom w:val="nil"/>
              <w:right w:val="nil"/>
            </w:tcBorders>
            <w:shd w:val="clear" w:color="auto" w:fill="auto"/>
            <w:noWrap/>
            <w:vAlign w:val="bottom"/>
          </w:tcPr>
          <w:p w14:paraId="022BC449"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4,519</w:t>
            </w:r>
          </w:p>
        </w:tc>
        <w:tc>
          <w:tcPr>
            <w:tcW w:w="611" w:type="pct"/>
            <w:tcBorders>
              <w:top w:val="nil"/>
              <w:left w:val="nil"/>
              <w:bottom w:val="nil"/>
              <w:right w:val="nil"/>
            </w:tcBorders>
            <w:shd w:val="clear" w:color="auto" w:fill="E6E6E6"/>
            <w:noWrap/>
            <w:vAlign w:val="bottom"/>
          </w:tcPr>
          <w:p w14:paraId="6415CA2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4,519</w:t>
            </w:r>
          </w:p>
        </w:tc>
        <w:tc>
          <w:tcPr>
            <w:tcW w:w="611" w:type="pct"/>
            <w:tcBorders>
              <w:top w:val="nil"/>
              <w:left w:val="nil"/>
              <w:bottom w:val="nil"/>
              <w:right w:val="nil"/>
            </w:tcBorders>
            <w:shd w:val="clear" w:color="auto" w:fill="auto"/>
            <w:noWrap/>
            <w:vAlign w:val="bottom"/>
          </w:tcPr>
          <w:p w14:paraId="32F85B3D"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4,519</w:t>
            </w:r>
          </w:p>
        </w:tc>
        <w:tc>
          <w:tcPr>
            <w:tcW w:w="611" w:type="pct"/>
            <w:tcBorders>
              <w:top w:val="nil"/>
              <w:left w:val="nil"/>
              <w:bottom w:val="nil"/>
              <w:right w:val="nil"/>
            </w:tcBorders>
            <w:shd w:val="clear" w:color="auto" w:fill="auto"/>
            <w:noWrap/>
            <w:vAlign w:val="bottom"/>
          </w:tcPr>
          <w:p w14:paraId="7CD0F85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4,519</w:t>
            </w:r>
          </w:p>
        </w:tc>
        <w:tc>
          <w:tcPr>
            <w:tcW w:w="610" w:type="pct"/>
            <w:tcBorders>
              <w:top w:val="nil"/>
              <w:left w:val="nil"/>
              <w:bottom w:val="nil"/>
              <w:right w:val="nil"/>
            </w:tcBorders>
            <w:shd w:val="clear" w:color="auto" w:fill="auto"/>
            <w:noWrap/>
            <w:vAlign w:val="bottom"/>
          </w:tcPr>
          <w:p w14:paraId="77D32E5D"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4,519</w:t>
            </w:r>
          </w:p>
        </w:tc>
      </w:tr>
      <w:tr w:rsidR="001C0F49" w:rsidRPr="00230AF9" w14:paraId="462437C6" w14:textId="77777777" w:rsidTr="00237A5C">
        <w:trPr>
          <w:trHeight w:val="204"/>
        </w:trPr>
        <w:tc>
          <w:tcPr>
            <w:tcW w:w="1945" w:type="pct"/>
            <w:tcBorders>
              <w:top w:val="nil"/>
              <w:left w:val="nil"/>
              <w:bottom w:val="nil"/>
              <w:right w:val="nil"/>
            </w:tcBorders>
            <w:shd w:val="clear" w:color="auto" w:fill="auto"/>
            <w:noWrap/>
            <w:vAlign w:val="bottom"/>
            <w:hideMark/>
          </w:tcPr>
          <w:p w14:paraId="4129C474"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Other provisions</w:t>
            </w:r>
          </w:p>
        </w:tc>
        <w:tc>
          <w:tcPr>
            <w:tcW w:w="612" w:type="pct"/>
            <w:tcBorders>
              <w:top w:val="nil"/>
              <w:left w:val="nil"/>
              <w:bottom w:val="nil"/>
              <w:right w:val="nil"/>
            </w:tcBorders>
            <w:shd w:val="clear" w:color="auto" w:fill="auto"/>
            <w:noWrap/>
            <w:vAlign w:val="bottom"/>
          </w:tcPr>
          <w:p w14:paraId="7A626D94"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611" w:type="pct"/>
            <w:tcBorders>
              <w:top w:val="nil"/>
              <w:left w:val="nil"/>
              <w:bottom w:val="nil"/>
              <w:right w:val="nil"/>
            </w:tcBorders>
            <w:shd w:val="clear" w:color="auto" w:fill="E6E6E6"/>
            <w:noWrap/>
            <w:vAlign w:val="bottom"/>
          </w:tcPr>
          <w:p w14:paraId="2D12C5FF"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611" w:type="pct"/>
            <w:tcBorders>
              <w:top w:val="nil"/>
              <w:left w:val="nil"/>
              <w:bottom w:val="nil"/>
              <w:right w:val="nil"/>
            </w:tcBorders>
            <w:shd w:val="clear" w:color="auto" w:fill="auto"/>
            <w:noWrap/>
            <w:vAlign w:val="bottom"/>
          </w:tcPr>
          <w:p w14:paraId="44428B99"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611" w:type="pct"/>
            <w:tcBorders>
              <w:top w:val="nil"/>
              <w:left w:val="nil"/>
              <w:bottom w:val="nil"/>
              <w:right w:val="nil"/>
            </w:tcBorders>
            <w:shd w:val="clear" w:color="auto" w:fill="auto"/>
            <w:noWrap/>
            <w:vAlign w:val="bottom"/>
          </w:tcPr>
          <w:p w14:paraId="47F23CC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610" w:type="pct"/>
            <w:tcBorders>
              <w:top w:val="nil"/>
              <w:left w:val="nil"/>
              <w:bottom w:val="nil"/>
              <w:right w:val="nil"/>
            </w:tcBorders>
            <w:shd w:val="clear" w:color="auto" w:fill="auto"/>
            <w:noWrap/>
            <w:vAlign w:val="bottom"/>
          </w:tcPr>
          <w:p w14:paraId="33119F97"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593</w:t>
            </w:r>
          </w:p>
        </w:tc>
      </w:tr>
      <w:tr w:rsidR="001C0F49" w:rsidRPr="00230AF9" w14:paraId="085E7CD3" w14:textId="77777777" w:rsidTr="00237A5C">
        <w:trPr>
          <w:trHeight w:val="204"/>
        </w:trPr>
        <w:tc>
          <w:tcPr>
            <w:tcW w:w="1945" w:type="pct"/>
            <w:tcBorders>
              <w:top w:val="nil"/>
              <w:left w:val="nil"/>
              <w:bottom w:val="nil"/>
              <w:right w:val="nil"/>
            </w:tcBorders>
            <w:shd w:val="clear" w:color="auto" w:fill="auto"/>
            <w:noWrap/>
            <w:vAlign w:val="bottom"/>
            <w:hideMark/>
          </w:tcPr>
          <w:p w14:paraId="767C918D"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provisions</w:t>
            </w:r>
          </w:p>
        </w:tc>
        <w:tc>
          <w:tcPr>
            <w:tcW w:w="612" w:type="pct"/>
            <w:tcBorders>
              <w:top w:val="single" w:sz="4" w:space="0" w:color="000000"/>
              <w:left w:val="nil"/>
              <w:bottom w:val="single" w:sz="4" w:space="0" w:color="000000"/>
              <w:right w:val="nil"/>
            </w:tcBorders>
            <w:shd w:val="clear" w:color="auto" w:fill="auto"/>
            <w:noWrap/>
            <w:vAlign w:val="bottom"/>
          </w:tcPr>
          <w:p w14:paraId="23E8BA45"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5,112</w:t>
            </w:r>
          </w:p>
        </w:tc>
        <w:tc>
          <w:tcPr>
            <w:tcW w:w="611" w:type="pct"/>
            <w:tcBorders>
              <w:top w:val="single" w:sz="4" w:space="0" w:color="000000"/>
              <w:left w:val="nil"/>
              <w:bottom w:val="single" w:sz="4" w:space="0" w:color="000000"/>
              <w:right w:val="nil"/>
            </w:tcBorders>
            <w:shd w:val="clear" w:color="auto" w:fill="E6E6E6"/>
            <w:noWrap/>
            <w:vAlign w:val="bottom"/>
          </w:tcPr>
          <w:p w14:paraId="323EC036"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5,112</w:t>
            </w:r>
          </w:p>
        </w:tc>
        <w:tc>
          <w:tcPr>
            <w:tcW w:w="611" w:type="pct"/>
            <w:tcBorders>
              <w:top w:val="single" w:sz="4" w:space="0" w:color="000000"/>
              <w:left w:val="nil"/>
              <w:bottom w:val="single" w:sz="4" w:space="0" w:color="000000"/>
              <w:right w:val="nil"/>
            </w:tcBorders>
            <w:shd w:val="clear" w:color="auto" w:fill="auto"/>
            <w:noWrap/>
            <w:vAlign w:val="bottom"/>
          </w:tcPr>
          <w:p w14:paraId="2C60949C"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5,112</w:t>
            </w:r>
          </w:p>
        </w:tc>
        <w:tc>
          <w:tcPr>
            <w:tcW w:w="611" w:type="pct"/>
            <w:tcBorders>
              <w:top w:val="single" w:sz="4" w:space="0" w:color="000000"/>
              <w:left w:val="nil"/>
              <w:bottom w:val="single" w:sz="4" w:space="0" w:color="000000"/>
              <w:right w:val="nil"/>
            </w:tcBorders>
            <w:shd w:val="clear" w:color="auto" w:fill="auto"/>
            <w:noWrap/>
            <w:vAlign w:val="bottom"/>
          </w:tcPr>
          <w:p w14:paraId="1031F8F8"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5,112</w:t>
            </w:r>
          </w:p>
        </w:tc>
        <w:tc>
          <w:tcPr>
            <w:tcW w:w="610" w:type="pct"/>
            <w:tcBorders>
              <w:top w:val="single" w:sz="4" w:space="0" w:color="000000"/>
              <w:left w:val="nil"/>
              <w:bottom w:val="single" w:sz="4" w:space="0" w:color="000000"/>
              <w:right w:val="nil"/>
            </w:tcBorders>
            <w:shd w:val="clear" w:color="auto" w:fill="auto"/>
            <w:noWrap/>
            <w:vAlign w:val="bottom"/>
          </w:tcPr>
          <w:p w14:paraId="682902D4" w14:textId="77777777" w:rsidR="001C0F49" w:rsidRPr="0007079F"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5,112</w:t>
            </w:r>
          </w:p>
        </w:tc>
      </w:tr>
      <w:tr w:rsidR="001C0F49" w:rsidRPr="00230AF9" w14:paraId="64FD4775" w14:textId="77777777" w:rsidTr="00237A5C">
        <w:trPr>
          <w:trHeight w:val="204"/>
        </w:trPr>
        <w:tc>
          <w:tcPr>
            <w:tcW w:w="1945" w:type="pct"/>
            <w:tcBorders>
              <w:top w:val="nil"/>
              <w:left w:val="nil"/>
              <w:right w:val="nil"/>
            </w:tcBorders>
            <w:shd w:val="clear" w:color="auto" w:fill="auto"/>
            <w:noWrap/>
            <w:vAlign w:val="bottom"/>
            <w:hideMark/>
          </w:tcPr>
          <w:p w14:paraId="2BE75D28"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liabilities</w:t>
            </w:r>
          </w:p>
        </w:tc>
        <w:tc>
          <w:tcPr>
            <w:tcW w:w="612" w:type="pct"/>
            <w:tcBorders>
              <w:top w:val="nil"/>
              <w:left w:val="nil"/>
              <w:bottom w:val="single" w:sz="4" w:space="0" w:color="auto"/>
              <w:right w:val="nil"/>
            </w:tcBorders>
            <w:shd w:val="clear" w:color="auto" w:fill="auto"/>
            <w:noWrap/>
            <w:vAlign w:val="bottom"/>
          </w:tcPr>
          <w:p w14:paraId="65ED8B57"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8,203</w:t>
            </w:r>
          </w:p>
        </w:tc>
        <w:tc>
          <w:tcPr>
            <w:tcW w:w="611" w:type="pct"/>
            <w:tcBorders>
              <w:top w:val="nil"/>
              <w:left w:val="nil"/>
              <w:bottom w:val="single" w:sz="4" w:space="0" w:color="auto"/>
              <w:right w:val="nil"/>
            </w:tcBorders>
            <w:shd w:val="clear" w:color="auto" w:fill="E6E6E6"/>
            <w:noWrap/>
            <w:vAlign w:val="bottom"/>
          </w:tcPr>
          <w:p w14:paraId="65077134"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8,213</w:t>
            </w:r>
          </w:p>
        </w:tc>
        <w:tc>
          <w:tcPr>
            <w:tcW w:w="611" w:type="pct"/>
            <w:tcBorders>
              <w:top w:val="nil"/>
              <w:left w:val="nil"/>
              <w:bottom w:val="single" w:sz="4" w:space="0" w:color="auto"/>
              <w:right w:val="nil"/>
            </w:tcBorders>
            <w:shd w:val="clear" w:color="auto" w:fill="auto"/>
            <w:noWrap/>
            <w:vAlign w:val="bottom"/>
          </w:tcPr>
          <w:p w14:paraId="698EC79B"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8,213</w:t>
            </w:r>
          </w:p>
        </w:tc>
        <w:tc>
          <w:tcPr>
            <w:tcW w:w="611" w:type="pct"/>
            <w:tcBorders>
              <w:top w:val="nil"/>
              <w:left w:val="nil"/>
              <w:bottom w:val="single" w:sz="4" w:space="0" w:color="auto"/>
              <w:right w:val="nil"/>
            </w:tcBorders>
            <w:shd w:val="clear" w:color="auto" w:fill="auto"/>
            <w:noWrap/>
            <w:vAlign w:val="bottom"/>
          </w:tcPr>
          <w:p w14:paraId="258C7ED8"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8,253</w:t>
            </w:r>
          </w:p>
        </w:tc>
        <w:tc>
          <w:tcPr>
            <w:tcW w:w="610" w:type="pct"/>
            <w:tcBorders>
              <w:top w:val="nil"/>
              <w:left w:val="nil"/>
              <w:bottom w:val="single" w:sz="4" w:space="0" w:color="auto"/>
              <w:right w:val="nil"/>
            </w:tcBorders>
            <w:shd w:val="clear" w:color="auto" w:fill="auto"/>
            <w:noWrap/>
            <w:vAlign w:val="bottom"/>
          </w:tcPr>
          <w:p w14:paraId="19EAEFC6"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9,775</w:t>
            </w:r>
          </w:p>
        </w:tc>
      </w:tr>
      <w:tr w:rsidR="001C0F49" w:rsidRPr="00230AF9" w14:paraId="057B1747" w14:textId="77777777" w:rsidTr="00237A5C">
        <w:trPr>
          <w:trHeight w:val="204"/>
        </w:trPr>
        <w:tc>
          <w:tcPr>
            <w:tcW w:w="1945" w:type="pct"/>
            <w:tcBorders>
              <w:top w:val="nil"/>
              <w:left w:val="nil"/>
              <w:right w:val="nil"/>
            </w:tcBorders>
            <w:shd w:val="clear" w:color="auto" w:fill="auto"/>
            <w:noWrap/>
            <w:vAlign w:val="bottom"/>
            <w:hideMark/>
          </w:tcPr>
          <w:p w14:paraId="63AB4D1C"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Net assets</w:t>
            </w:r>
          </w:p>
        </w:tc>
        <w:tc>
          <w:tcPr>
            <w:tcW w:w="612" w:type="pct"/>
            <w:tcBorders>
              <w:top w:val="nil"/>
              <w:left w:val="nil"/>
              <w:bottom w:val="single" w:sz="4" w:space="0" w:color="auto"/>
              <w:right w:val="nil"/>
            </w:tcBorders>
            <w:shd w:val="clear" w:color="auto" w:fill="auto"/>
            <w:noWrap/>
            <w:vAlign w:val="bottom"/>
          </w:tcPr>
          <w:p w14:paraId="3DBA23CF"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413,585</w:t>
            </w:r>
          </w:p>
        </w:tc>
        <w:tc>
          <w:tcPr>
            <w:tcW w:w="611" w:type="pct"/>
            <w:tcBorders>
              <w:top w:val="nil"/>
              <w:left w:val="nil"/>
              <w:bottom w:val="single" w:sz="4" w:space="0" w:color="auto"/>
              <w:right w:val="nil"/>
            </w:tcBorders>
            <w:shd w:val="clear" w:color="auto" w:fill="E6E6E6"/>
            <w:noWrap/>
            <w:vAlign w:val="bottom"/>
          </w:tcPr>
          <w:p w14:paraId="28FC809C"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420,447</w:t>
            </w:r>
          </w:p>
        </w:tc>
        <w:tc>
          <w:tcPr>
            <w:tcW w:w="611" w:type="pct"/>
            <w:tcBorders>
              <w:top w:val="nil"/>
              <w:left w:val="nil"/>
              <w:bottom w:val="single" w:sz="4" w:space="0" w:color="auto"/>
              <w:right w:val="nil"/>
            </w:tcBorders>
            <w:shd w:val="clear" w:color="auto" w:fill="auto"/>
            <w:noWrap/>
            <w:vAlign w:val="bottom"/>
          </w:tcPr>
          <w:p w14:paraId="79DEB44A"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426,715</w:t>
            </w:r>
          </w:p>
        </w:tc>
        <w:tc>
          <w:tcPr>
            <w:tcW w:w="611" w:type="pct"/>
            <w:tcBorders>
              <w:top w:val="nil"/>
              <w:left w:val="nil"/>
              <w:bottom w:val="single" w:sz="4" w:space="0" w:color="auto"/>
              <w:right w:val="nil"/>
            </w:tcBorders>
            <w:shd w:val="clear" w:color="auto" w:fill="auto"/>
            <w:noWrap/>
            <w:vAlign w:val="bottom"/>
          </w:tcPr>
          <w:p w14:paraId="6FB76FFE"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428,567</w:t>
            </w:r>
          </w:p>
        </w:tc>
        <w:tc>
          <w:tcPr>
            <w:tcW w:w="610" w:type="pct"/>
            <w:tcBorders>
              <w:top w:val="nil"/>
              <w:left w:val="nil"/>
              <w:bottom w:val="single" w:sz="4" w:space="0" w:color="auto"/>
              <w:right w:val="nil"/>
            </w:tcBorders>
            <w:shd w:val="clear" w:color="auto" w:fill="auto"/>
            <w:noWrap/>
            <w:vAlign w:val="bottom"/>
          </w:tcPr>
          <w:p w14:paraId="6B505FE0" w14:textId="77777777" w:rsidR="001C0F49" w:rsidRPr="0007079F"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426,511</w:t>
            </w:r>
          </w:p>
        </w:tc>
      </w:tr>
      <w:tr w:rsidR="001C0F49" w:rsidRPr="00230AF9" w14:paraId="4FAB9AEF" w14:textId="77777777" w:rsidTr="00237A5C">
        <w:trPr>
          <w:trHeight w:val="204"/>
        </w:trPr>
        <w:tc>
          <w:tcPr>
            <w:tcW w:w="1945" w:type="pct"/>
            <w:tcBorders>
              <w:top w:val="nil"/>
              <w:left w:val="nil"/>
              <w:bottom w:val="nil"/>
              <w:right w:val="nil"/>
            </w:tcBorders>
            <w:shd w:val="clear" w:color="auto" w:fill="auto"/>
            <w:noWrap/>
            <w:vAlign w:val="bottom"/>
            <w:hideMark/>
          </w:tcPr>
          <w:p w14:paraId="5E38BEDB"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EQUITY</w:t>
            </w:r>
          </w:p>
        </w:tc>
        <w:tc>
          <w:tcPr>
            <w:tcW w:w="612" w:type="pct"/>
            <w:tcBorders>
              <w:top w:val="nil"/>
              <w:left w:val="nil"/>
              <w:bottom w:val="nil"/>
              <w:right w:val="nil"/>
            </w:tcBorders>
            <w:shd w:val="clear" w:color="auto" w:fill="auto"/>
            <w:noWrap/>
            <w:vAlign w:val="bottom"/>
          </w:tcPr>
          <w:p w14:paraId="41FEBD03"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64A5F3AE"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4D824103"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1904F206"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6DC5932A"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69F2E162" w14:textId="77777777" w:rsidTr="00237A5C">
        <w:trPr>
          <w:trHeight w:val="204"/>
        </w:trPr>
        <w:tc>
          <w:tcPr>
            <w:tcW w:w="1945" w:type="pct"/>
            <w:tcBorders>
              <w:top w:val="nil"/>
              <w:left w:val="nil"/>
              <w:bottom w:val="nil"/>
              <w:right w:val="nil"/>
            </w:tcBorders>
            <w:shd w:val="clear" w:color="auto" w:fill="auto"/>
            <w:noWrap/>
            <w:vAlign w:val="bottom"/>
            <w:hideMark/>
          </w:tcPr>
          <w:p w14:paraId="0563933A"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Parent entity interest</w:t>
            </w:r>
          </w:p>
        </w:tc>
        <w:tc>
          <w:tcPr>
            <w:tcW w:w="612" w:type="pct"/>
            <w:tcBorders>
              <w:top w:val="nil"/>
              <w:left w:val="nil"/>
              <w:bottom w:val="nil"/>
              <w:right w:val="nil"/>
            </w:tcBorders>
            <w:shd w:val="clear" w:color="auto" w:fill="auto"/>
            <w:noWrap/>
            <w:vAlign w:val="bottom"/>
          </w:tcPr>
          <w:p w14:paraId="5813C7B9" w14:textId="77777777" w:rsidR="001C0F49" w:rsidRPr="00B44CC4" w:rsidRDefault="001C0F49" w:rsidP="00293BD0">
            <w:pPr>
              <w:spacing w:after="0" w:line="240" w:lineRule="auto"/>
              <w:jc w:val="right"/>
              <w:rPr>
                <w:rFonts w:ascii="Arial" w:hAnsi="Arial" w:cs="Arial"/>
                <w:b/>
                <w:bCs/>
                <w:color w:val="000000"/>
                <w:sz w:val="16"/>
                <w:szCs w:val="16"/>
              </w:rPr>
            </w:pPr>
          </w:p>
        </w:tc>
        <w:tc>
          <w:tcPr>
            <w:tcW w:w="611" w:type="pct"/>
            <w:tcBorders>
              <w:top w:val="nil"/>
              <w:left w:val="nil"/>
              <w:bottom w:val="nil"/>
              <w:right w:val="nil"/>
            </w:tcBorders>
            <w:shd w:val="clear" w:color="auto" w:fill="E6E6E6"/>
            <w:noWrap/>
            <w:vAlign w:val="bottom"/>
          </w:tcPr>
          <w:p w14:paraId="09E1F221"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3C12A15F" w14:textId="77777777" w:rsidR="001C0F49" w:rsidRPr="0007079F" w:rsidRDefault="001C0F49" w:rsidP="00293BD0">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tcPr>
          <w:p w14:paraId="31C59AFF" w14:textId="77777777" w:rsidR="001C0F49" w:rsidRPr="006117A4" w:rsidRDefault="001C0F49" w:rsidP="00293BD0">
            <w:pPr>
              <w:spacing w:after="0" w:line="240" w:lineRule="auto"/>
              <w:jc w:val="right"/>
              <w:rPr>
                <w:rFonts w:ascii="Times New Roman" w:hAnsi="Times New Roman"/>
                <w:sz w:val="16"/>
                <w:szCs w:val="16"/>
              </w:rPr>
            </w:pPr>
          </w:p>
        </w:tc>
        <w:tc>
          <w:tcPr>
            <w:tcW w:w="610" w:type="pct"/>
            <w:tcBorders>
              <w:top w:val="nil"/>
              <w:left w:val="nil"/>
              <w:bottom w:val="nil"/>
              <w:right w:val="nil"/>
            </w:tcBorders>
            <w:shd w:val="clear" w:color="auto" w:fill="auto"/>
            <w:noWrap/>
            <w:vAlign w:val="bottom"/>
          </w:tcPr>
          <w:p w14:paraId="04D7E82E" w14:textId="77777777" w:rsidR="001C0F49" w:rsidRPr="006117A4" w:rsidRDefault="001C0F49" w:rsidP="00293BD0">
            <w:pPr>
              <w:spacing w:after="0" w:line="240" w:lineRule="auto"/>
              <w:jc w:val="right"/>
              <w:rPr>
                <w:rFonts w:ascii="Times New Roman" w:hAnsi="Times New Roman"/>
                <w:sz w:val="16"/>
                <w:szCs w:val="16"/>
              </w:rPr>
            </w:pPr>
          </w:p>
        </w:tc>
      </w:tr>
      <w:tr w:rsidR="001C0F49" w:rsidRPr="00230AF9" w14:paraId="7706301C" w14:textId="77777777" w:rsidTr="00237A5C">
        <w:trPr>
          <w:trHeight w:val="204"/>
        </w:trPr>
        <w:tc>
          <w:tcPr>
            <w:tcW w:w="1945" w:type="pct"/>
            <w:tcBorders>
              <w:top w:val="nil"/>
              <w:left w:val="nil"/>
              <w:bottom w:val="nil"/>
              <w:right w:val="nil"/>
            </w:tcBorders>
            <w:shd w:val="clear" w:color="auto" w:fill="auto"/>
            <w:noWrap/>
            <w:vAlign w:val="bottom"/>
            <w:hideMark/>
          </w:tcPr>
          <w:p w14:paraId="25BD610B"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Contributed equity</w:t>
            </w:r>
          </w:p>
        </w:tc>
        <w:tc>
          <w:tcPr>
            <w:tcW w:w="612" w:type="pct"/>
            <w:tcBorders>
              <w:top w:val="nil"/>
              <w:left w:val="nil"/>
              <w:bottom w:val="nil"/>
              <w:right w:val="nil"/>
            </w:tcBorders>
            <w:shd w:val="clear" w:color="auto" w:fill="auto"/>
            <w:noWrap/>
            <w:vAlign w:val="bottom"/>
          </w:tcPr>
          <w:p w14:paraId="6D40A0CF"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229,293</w:t>
            </w:r>
          </w:p>
        </w:tc>
        <w:tc>
          <w:tcPr>
            <w:tcW w:w="611" w:type="pct"/>
            <w:tcBorders>
              <w:top w:val="nil"/>
              <w:left w:val="nil"/>
              <w:bottom w:val="nil"/>
              <w:right w:val="nil"/>
            </w:tcBorders>
            <w:shd w:val="clear" w:color="auto" w:fill="E6E6E6"/>
            <w:noWrap/>
            <w:vAlign w:val="bottom"/>
          </w:tcPr>
          <w:p w14:paraId="63661FC8"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237,698</w:t>
            </w:r>
          </w:p>
        </w:tc>
        <w:tc>
          <w:tcPr>
            <w:tcW w:w="611" w:type="pct"/>
            <w:tcBorders>
              <w:top w:val="nil"/>
              <w:left w:val="nil"/>
              <w:bottom w:val="nil"/>
              <w:right w:val="nil"/>
            </w:tcBorders>
            <w:shd w:val="clear" w:color="auto" w:fill="auto"/>
            <w:noWrap/>
            <w:vAlign w:val="bottom"/>
          </w:tcPr>
          <w:p w14:paraId="5FDE1BCA"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246,482</w:t>
            </w:r>
          </w:p>
        </w:tc>
        <w:tc>
          <w:tcPr>
            <w:tcW w:w="611" w:type="pct"/>
            <w:tcBorders>
              <w:top w:val="nil"/>
              <w:left w:val="nil"/>
              <w:bottom w:val="nil"/>
              <w:right w:val="nil"/>
            </w:tcBorders>
            <w:shd w:val="clear" w:color="auto" w:fill="auto"/>
            <w:noWrap/>
            <w:vAlign w:val="bottom"/>
          </w:tcPr>
          <w:p w14:paraId="66DCEFF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251,414</w:t>
            </w:r>
          </w:p>
        </w:tc>
        <w:tc>
          <w:tcPr>
            <w:tcW w:w="610" w:type="pct"/>
            <w:tcBorders>
              <w:top w:val="nil"/>
              <w:left w:val="nil"/>
              <w:bottom w:val="nil"/>
              <w:right w:val="nil"/>
            </w:tcBorders>
            <w:shd w:val="clear" w:color="auto" w:fill="auto"/>
            <w:noWrap/>
            <w:vAlign w:val="bottom"/>
          </w:tcPr>
          <w:p w14:paraId="44EDEF68"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252,528</w:t>
            </w:r>
          </w:p>
        </w:tc>
      </w:tr>
      <w:tr w:rsidR="001C0F49" w:rsidRPr="00230AF9" w14:paraId="2EC9206D" w14:textId="77777777" w:rsidTr="00237A5C">
        <w:trPr>
          <w:trHeight w:val="204"/>
        </w:trPr>
        <w:tc>
          <w:tcPr>
            <w:tcW w:w="1945" w:type="pct"/>
            <w:tcBorders>
              <w:top w:val="nil"/>
              <w:left w:val="nil"/>
              <w:bottom w:val="nil"/>
              <w:right w:val="nil"/>
            </w:tcBorders>
            <w:shd w:val="clear" w:color="auto" w:fill="auto"/>
            <w:noWrap/>
            <w:vAlign w:val="bottom"/>
            <w:hideMark/>
          </w:tcPr>
          <w:p w14:paraId="43709F61"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Reserves</w:t>
            </w:r>
          </w:p>
        </w:tc>
        <w:tc>
          <w:tcPr>
            <w:tcW w:w="612" w:type="pct"/>
            <w:tcBorders>
              <w:top w:val="nil"/>
              <w:left w:val="nil"/>
              <w:bottom w:val="nil"/>
              <w:right w:val="nil"/>
            </w:tcBorders>
            <w:shd w:val="clear" w:color="auto" w:fill="auto"/>
            <w:noWrap/>
            <w:vAlign w:val="bottom"/>
          </w:tcPr>
          <w:p w14:paraId="529F13CB"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175,554</w:t>
            </w:r>
          </w:p>
        </w:tc>
        <w:tc>
          <w:tcPr>
            <w:tcW w:w="611" w:type="pct"/>
            <w:tcBorders>
              <w:top w:val="nil"/>
              <w:left w:val="nil"/>
              <w:bottom w:val="nil"/>
              <w:right w:val="nil"/>
            </w:tcBorders>
            <w:shd w:val="clear" w:color="auto" w:fill="E6E6E6"/>
            <w:noWrap/>
            <w:vAlign w:val="bottom"/>
          </w:tcPr>
          <w:p w14:paraId="3BC73E7E"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175,554</w:t>
            </w:r>
          </w:p>
        </w:tc>
        <w:tc>
          <w:tcPr>
            <w:tcW w:w="611" w:type="pct"/>
            <w:tcBorders>
              <w:top w:val="nil"/>
              <w:left w:val="nil"/>
              <w:bottom w:val="nil"/>
              <w:right w:val="nil"/>
            </w:tcBorders>
            <w:shd w:val="clear" w:color="auto" w:fill="auto"/>
            <w:noWrap/>
            <w:vAlign w:val="bottom"/>
          </w:tcPr>
          <w:p w14:paraId="65B54941"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175,554</w:t>
            </w:r>
          </w:p>
        </w:tc>
        <w:tc>
          <w:tcPr>
            <w:tcW w:w="611" w:type="pct"/>
            <w:tcBorders>
              <w:top w:val="nil"/>
              <w:left w:val="nil"/>
              <w:bottom w:val="nil"/>
              <w:right w:val="nil"/>
            </w:tcBorders>
            <w:shd w:val="clear" w:color="auto" w:fill="auto"/>
            <w:noWrap/>
            <w:vAlign w:val="bottom"/>
          </w:tcPr>
          <w:p w14:paraId="76C82883"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175,554</w:t>
            </w:r>
          </w:p>
        </w:tc>
        <w:tc>
          <w:tcPr>
            <w:tcW w:w="610" w:type="pct"/>
            <w:tcBorders>
              <w:top w:val="nil"/>
              <w:left w:val="nil"/>
              <w:bottom w:val="nil"/>
              <w:right w:val="nil"/>
            </w:tcBorders>
            <w:shd w:val="clear" w:color="auto" w:fill="auto"/>
            <w:noWrap/>
            <w:vAlign w:val="bottom"/>
          </w:tcPr>
          <w:p w14:paraId="77C72AFD"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175,554</w:t>
            </w:r>
          </w:p>
        </w:tc>
      </w:tr>
      <w:tr w:rsidR="001C0F49" w:rsidRPr="00230AF9" w14:paraId="4356CDAC" w14:textId="77777777" w:rsidTr="00237A5C">
        <w:trPr>
          <w:trHeight w:val="204"/>
        </w:trPr>
        <w:tc>
          <w:tcPr>
            <w:tcW w:w="1945" w:type="pct"/>
            <w:tcBorders>
              <w:top w:val="nil"/>
              <w:left w:val="nil"/>
              <w:bottom w:val="nil"/>
              <w:right w:val="nil"/>
            </w:tcBorders>
            <w:shd w:val="clear" w:color="auto" w:fill="auto"/>
            <w:vAlign w:val="bottom"/>
            <w:hideMark/>
          </w:tcPr>
          <w:p w14:paraId="74EDBA74"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Retained surplus (accumulated deficit)</w:t>
            </w:r>
          </w:p>
        </w:tc>
        <w:tc>
          <w:tcPr>
            <w:tcW w:w="612" w:type="pct"/>
            <w:tcBorders>
              <w:top w:val="nil"/>
              <w:left w:val="nil"/>
              <w:bottom w:val="nil"/>
              <w:right w:val="nil"/>
            </w:tcBorders>
            <w:shd w:val="clear" w:color="auto" w:fill="auto"/>
            <w:noWrap/>
            <w:vAlign w:val="bottom"/>
          </w:tcPr>
          <w:p w14:paraId="5F16F192" w14:textId="77777777" w:rsidR="001C0F49" w:rsidRPr="00B44CC4"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8,738</w:t>
            </w:r>
          </w:p>
        </w:tc>
        <w:tc>
          <w:tcPr>
            <w:tcW w:w="611" w:type="pct"/>
            <w:tcBorders>
              <w:top w:val="nil"/>
              <w:left w:val="nil"/>
              <w:bottom w:val="nil"/>
              <w:right w:val="nil"/>
            </w:tcBorders>
            <w:shd w:val="clear" w:color="auto" w:fill="E6E6E6"/>
            <w:noWrap/>
            <w:vAlign w:val="bottom"/>
          </w:tcPr>
          <w:p w14:paraId="0E3E4A94"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7,195</w:t>
            </w:r>
          </w:p>
        </w:tc>
        <w:tc>
          <w:tcPr>
            <w:tcW w:w="611" w:type="pct"/>
            <w:tcBorders>
              <w:top w:val="nil"/>
              <w:left w:val="nil"/>
              <w:bottom w:val="nil"/>
              <w:right w:val="nil"/>
            </w:tcBorders>
            <w:shd w:val="clear" w:color="auto" w:fill="auto"/>
            <w:noWrap/>
            <w:vAlign w:val="bottom"/>
          </w:tcPr>
          <w:p w14:paraId="06BFCFC2"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4,679</w:t>
            </w:r>
          </w:p>
        </w:tc>
        <w:tc>
          <w:tcPr>
            <w:tcW w:w="611" w:type="pct"/>
            <w:tcBorders>
              <w:top w:val="nil"/>
              <w:left w:val="nil"/>
              <w:bottom w:val="nil"/>
              <w:right w:val="nil"/>
            </w:tcBorders>
            <w:shd w:val="clear" w:color="auto" w:fill="auto"/>
            <w:noWrap/>
            <w:vAlign w:val="bottom"/>
          </w:tcPr>
          <w:p w14:paraId="0791FD9A"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1,599</w:t>
            </w:r>
          </w:p>
        </w:tc>
        <w:tc>
          <w:tcPr>
            <w:tcW w:w="610" w:type="pct"/>
            <w:tcBorders>
              <w:top w:val="nil"/>
              <w:left w:val="nil"/>
              <w:bottom w:val="nil"/>
              <w:right w:val="nil"/>
            </w:tcBorders>
            <w:shd w:val="clear" w:color="auto" w:fill="auto"/>
            <w:noWrap/>
            <w:vAlign w:val="bottom"/>
          </w:tcPr>
          <w:p w14:paraId="06BAB24C" w14:textId="77777777" w:rsidR="001C0F49" w:rsidRPr="0007079F"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(1,571)</w:t>
            </w:r>
          </w:p>
        </w:tc>
      </w:tr>
      <w:tr w:rsidR="001C0F49" w:rsidRPr="00230AF9" w14:paraId="7F8E20A8" w14:textId="77777777" w:rsidTr="00237A5C">
        <w:trPr>
          <w:trHeight w:val="204"/>
        </w:trPr>
        <w:tc>
          <w:tcPr>
            <w:tcW w:w="1945" w:type="pct"/>
            <w:tcBorders>
              <w:top w:val="nil"/>
              <w:left w:val="nil"/>
              <w:bottom w:val="single" w:sz="4" w:space="0" w:color="000000"/>
              <w:right w:val="nil"/>
            </w:tcBorders>
            <w:shd w:val="clear" w:color="auto" w:fill="auto"/>
            <w:noWrap/>
            <w:vAlign w:val="bottom"/>
            <w:hideMark/>
          </w:tcPr>
          <w:p w14:paraId="741D24EF"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Total equity</w:t>
            </w:r>
          </w:p>
        </w:tc>
        <w:tc>
          <w:tcPr>
            <w:tcW w:w="612" w:type="pct"/>
            <w:tcBorders>
              <w:top w:val="single" w:sz="4" w:space="0" w:color="000000"/>
              <w:left w:val="nil"/>
              <w:bottom w:val="single" w:sz="4" w:space="0" w:color="000000"/>
              <w:right w:val="nil"/>
            </w:tcBorders>
            <w:shd w:val="clear" w:color="auto" w:fill="auto"/>
            <w:noWrap/>
            <w:vAlign w:val="bottom"/>
          </w:tcPr>
          <w:p w14:paraId="1D1EE2C8" w14:textId="77777777" w:rsidR="001C0F49" w:rsidRPr="00147D2E" w:rsidRDefault="001C0F49" w:rsidP="00293BD0">
            <w:pPr>
              <w:spacing w:after="0" w:line="240" w:lineRule="auto"/>
              <w:jc w:val="right"/>
              <w:rPr>
                <w:rFonts w:ascii="Arial" w:hAnsi="Arial" w:cs="Arial"/>
                <w:b/>
                <w:bCs/>
                <w:iCs/>
                <w:color w:val="000000"/>
                <w:sz w:val="16"/>
                <w:szCs w:val="16"/>
              </w:rPr>
            </w:pPr>
            <w:r w:rsidRPr="001B19B1">
              <w:rPr>
                <w:rFonts w:ascii="Arial" w:hAnsi="Arial" w:cs="Arial"/>
                <w:b/>
                <w:bCs/>
                <w:iCs/>
                <w:color w:val="000000"/>
                <w:sz w:val="16"/>
                <w:szCs w:val="16"/>
              </w:rPr>
              <w:t>413,585</w:t>
            </w:r>
          </w:p>
        </w:tc>
        <w:tc>
          <w:tcPr>
            <w:tcW w:w="611" w:type="pct"/>
            <w:tcBorders>
              <w:top w:val="single" w:sz="4" w:space="0" w:color="000000"/>
              <w:left w:val="nil"/>
              <w:bottom w:val="single" w:sz="4" w:space="0" w:color="000000"/>
              <w:right w:val="nil"/>
            </w:tcBorders>
            <w:shd w:val="clear" w:color="auto" w:fill="E6E6E6"/>
            <w:noWrap/>
            <w:vAlign w:val="bottom"/>
          </w:tcPr>
          <w:p w14:paraId="44EED32B" w14:textId="77777777" w:rsidR="001C0F49" w:rsidRPr="00147D2E" w:rsidRDefault="001C0F49" w:rsidP="00293BD0">
            <w:pPr>
              <w:spacing w:after="0" w:line="240" w:lineRule="auto"/>
              <w:jc w:val="right"/>
              <w:rPr>
                <w:rFonts w:ascii="Arial" w:hAnsi="Arial" w:cs="Arial"/>
                <w:b/>
                <w:bCs/>
                <w:iCs/>
                <w:color w:val="000000"/>
                <w:sz w:val="16"/>
                <w:szCs w:val="16"/>
              </w:rPr>
            </w:pPr>
            <w:r w:rsidRPr="001B19B1">
              <w:rPr>
                <w:rFonts w:ascii="Arial" w:hAnsi="Arial" w:cs="Arial"/>
                <w:b/>
                <w:bCs/>
                <w:iCs/>
                <w:color w:val="000000"/>
                <w:sz w:val="16"/>
                <w:szCs w:val="16"/>
              </w:rPr>
              <w:t>420,447</w:t>
            </w:r>
          </w:p>
        </w:tc>
        <w:tc>
          <w:tcPr>
            <w:tcW w:w="611" w:type="pct"/>
            <w:tcBorders>
              <w:top w:val="single" w:sz="4" w:space="0" w:color="000000"/>
              <w:left w:val="nil"/>
              <w:bottom w:val="single" w:sz="4" w:space="0" w:color="000000"/>
              <w:right w:val="nil"/>
            </w:tcBorders>
            <w:shd w:val="clear" w:color="auto" w:fill="auto"/>
            <w:noWrap/>
            <w:vAlign w:val="bottom"/>
          </w:tcPr>
          <w:p w14:paraId="19280186" w14:textId="77777777" w:rsidR="001C0F49" w:rsidRPr="00147D2E" w:rsidRDefault="001C0F49" w:rsidP="00293BD0">
            <w:pPr>
              <w:spacing w:after="0" w:line="240" w:lineRule="auto"/>
              <w:jc w:val="right"/>
              <w:rPr>
                <w:rFonts w:ascii="Arial" w:hAnsi="Arial" w:cs="Arial"/>
                <w:b/>
                <w:bCs/>
                <w:iCs/>
                <w:color w:val="000000"/>
                <w:sz w:val="16"/>
                <w:szCs w:val="16"/>
              </w:rPr>
            </w:pPr>
            <w:r w:rsidRPr="001B19B1">
              <w:rPr>
                <w:rFonts w:ascii="Arial" w:hAnsi="Arial" w:cs="Arial"/>
                <w:b/>
                <w:bCs/>
                <w:iCs/>
                <w:color w:val="000000"/>
                <w:sz w:val="16"/>
                <w:szCs w:val="16"/>
              </w:rPr>
              <w:t>426,715</w:t>
            </w:r>
          </w:p>
        </w:tc>
        <w:tc>
          <w:tcPr>
            <w:tcW w:w="611" w:type="pct"/>
            <w:tcBorders>
              <w:top w:val="single" w:sz="4" w:space="0" w:color="000000"/>
              <w:left w:val="nil"/>
              <w:bottom w:val="single" w:sz="4" w:space="0" w:color="000000"/>
              <w:right w:val="nil"/>
            </w:tcBorders>
            <w:shd w:val="clear" w:color="auto" w:fill="auto"/>
            <w:noWrap/>
            <w:vAlign w:val="bottom"/>
          </w:tcPr>
          <w:p w14:paraId="2ECF308C" w14:textId="77777777" w:rsidR="001C0F49" w:rsidRPr="00147D2E" w:rsidRDefault="001C0F49" w:rsidP="00293BD0">
            <w:pPr>
              <w:spacing w:after="0" w:line="240" w:lineRule="auto"/>
              <w:jc w:val="right"/>
              <w:rPr>
                <w:rFonts w:ascii="Arial" w:hAnsi="Arial" w:cs="Arial"/>
                <w:b/>
                <w:bCs/>
                <w:iCs/>
                <w:color w:val="000000"/>
                <w:sz w:val="16"/>
                <w:szCs w:val="16"/>
              </w:rPr>
            </w:pPr>
            <w:r w:rsidRPr="001B19B1">
              <w:rPr>
                <w:rFonts w:ascii="Arial" w:hAnsi="Arial" w:cs="Arial"/>
                <w:b/>
                <w:bCs/>
                <w:iCs/>
                <w:color w:val="000000"/>
                <w:sz w:val="16"/>
                <w:szCs w:val="16"/>
              </w:rPr>
              <w:t>428,567</w:t>
            </w:r>
          </w:p>
        </w:tc>
        <w:tc>
          <w:tcPr>
            <w:tcW w:w="610" w:type="pct"/>
            <w:tcBorders>
              <w:top w:val="single" w:sz="4" w:space="0" w:color="000000"/>
              <w:left w:val="nil"/>
              <w:bottom w:val="single" w:sz="4" w:space="0" w:color="000000"/>
              <w:right w:val="nil"/>
            </w:tcBorders>
            <w:shd w:val="clear" w:color="auto" w:fill="auto"/>
            <w:noWrap/>
            <w:vAlign w:val="bottom"/>
          </w:tcPr>
          <w:p w14:paraId="5D862D8B" w14:textId="77777777" w:rsidR="001C0F49" w:rsidRPr="00147D2E" w:rsidRDefault="001C0F49" w:rsidP="00293BD0">
            <w:pPr>
              <w:spacing w:after="0" w:line="240" w:lineRule="auto"/>
              <w:jc w:val="right"/>
              <w:rPr>
                <w:rFonts w:ascii="Arial" w:hAnsi="Arial" w:cs="Arial"/>
                <w:b/>
                <w:bCs/>
                <w:iCs/>
                <w:color w:val="000000"/>
                <w:sz w:val="16"/>
                <w:szCs w:val="16"/>
              </w:rPr>
            </w:pPr>
            <w:r w:rsidRPr="001B19B1">
              <w:rPr>
                <w:rFonts w:ascii="Arial" w:hAnsi="Arial" w:cs="Arial"/>
                <w:b/>
                <w:bCs/>
                <w:iCs/>
                <w:color w:val="000000"/>
                <w:sz w:val="16"/>
                <w:szCs w:val="16"/>
              </w:rPr>
              <w:t>426,511</w:t>
            </w:r>
          </w:p>
        </w:tc>
      </w:tr>
    </w:tbl>
    <w:p w14:paraId="0A87D435" w14:textId="14E50C99" w:rsidR="001C0F49" w:rsidRPr="008D01B4" w:rsidRDefault="001C0F49" w:rsidP="001C0F49">
      <w:pPr>
        <w:pStyle w:val="pf0"/>
        <w:spacing w:before="60" w:beforeAutospacing="0" w:after="0" w:afterAutospacing="0"/>
        <w:rPr>
          <w:rFonts w:ascii="Arial" w:hAnsi="Arial" w:cs="Arial"/>
          <w:sz w:val="16"/>
        </w:rPr>
      </w:pPr>
      <w:r w:rsidRPr="008D01B4">
        <w:rPr>
          <w:rFonts w:ascii="Arial" w:hAnsi="Arial" w:cs="Arial"/>
          <w:sz w:val="16"/>
        </w:rPr>
        <w:t>Prepared on Australian Accounting Standards basis</w:t>
      </w:r>
      <w:r w:rsidR="00900750">
        <w:rPr>
          <w:rFonts w:ascii="Arial" w:hAnsi="Arial" w:cs="Arial"/>
          <w:sz w:val="16"/>
        </w:rPr>
        <w:t>.</w:t>
      </w:r>
    </w:p>
    <w:p w14:paraId="17E49C72" w14:textId="77777777" w:rsidR="001C0F49" w:rsidRPr="00132F9E" w:rsidRDefault="001C0F49" w:rsidP="001C0F49">
      <w:pPr>
        <w:pStyle w:val="TableHeadingcontinued"/>
        <w:rPr>
          <w:rFonts w:cs="Arial"/>
        </w:rPr>
      </w:pPr>
      <w:r>
        <w:br w:type="page"/>
      </w:r>
    </w:p>
    <w:p w14:paraId="385274D1" w14:textId="77777777" w:rsidR="001C0F49" w:rsidRPr="007C70B2" w:rsidRDefault="001C0F49" w:rsidP="001C0F49">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r w:rsidRPr="002376AD">
        <w:t xml:space="preserve"> </w:t>
      </w:r>
    </w:p>
    <w:tbl>
      <w:tblPr>
        <w:tblW w:w="5000" w:type="pct"/>
        <w:tblLook w:val="04A0" w:firstRow="1" w:lastRow="0" w:firstColumn="1" w:lastColumn="0" w:noHBand="0" w:noVBand="1"/>
      </w:tblPr>
      <w:tblGrid>
        <w:gridCol w:w="3794"/>
        <w:gridCol w:w="907"/>
        <w:gridCol w:w="1029"/>
        <w:gridCol w:w="1075"/>
        <w:gridCol w:w="905"/>
      </w:tblGrid>
      <w:tr w:rsidR="001C0F49" w:rsidRPr="00230AF9" w14:paraId="1A38F25C" w14:textId="77777777" w:rsidTr="00CE2D49">
        <w:trPr>
          <w:trHeight w:val="204"/>
        </w:trPr>
        <w:tc>
          <w:tcPr>
            <w:tcW w:w="2460" w:type="pct"/>
            <w:tcBorders>
              <w:top w:val="single" w:sz="4" w:space="0" w:color="auto"/>
              <w:left w:val="nil"/>
              <w:bottom w:val="nil"/>
              <w:right w:val="nil"/>
            </w:tcBorders>
            <w:shd w:val="clear" w:color="auto" w:fill="auto"/>
            <w:noWrap/>
            <w:vAlign w:val="bottom"/>
            <w:hideMark/>
          </w:tcPr>
          <w:p w14:paraId="4E5840A1"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 </w:t>
            </w:r>
          </w:p>
        </w:tc>
        <w:tc>
          <w:tcPr>
            <w:tcW w:w="588" w:type="pct"/>
            <w:tcBorders>
              <w:top w:val="single" w:sz="4" w:space="0" w:color="auto"/>
              <w:left w:val="nil"/>
              <w:bottom w:val="single" w:sz="4" w:space="0" w:color="000000"/>
              <w:right w:val="nil"/>
            </w:tcBorders>
            <w:shd w:val="clear" w:color="auto" w:fill="auto"/>
            <w:vAlign w:val="bottom"/>
            <w:hideMark/>
          </w:tcPr>
          <w:p w14:paraId="2AB43E00"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Retained</w:t>
            </w:r>
            <w:r w:rsidRPr="00230AF9">
              <w:rPr>
                <w:rFonts w:ascii="Arial" w:hAnsi="Arial" w:cs="Arial"/>
                <w:color w:val="000000"/>
                <w:sz w:val="16"/>
                <w:szCs w:val="16"/>
              </w:rPr>
              <w:br/>
              <w:t>earnings</w:t>
            </w:r>
            <w:r w:rsidRPr="00230AF9">
              <w:rPr>
                <w:rFonts w:ascii="Arial" w:hAnsi="Arial" w:cs="Arial"/>
                <w:color w:val="000000"/>
                <w:sz w:val="16"/>
                <w:szCs w:val="16"/>
              </w:rPr>
              <w:br/>
            </w:r>
            <w:r w:rsidRPr="00230AF9">
              <w:rPr>
                <w:rFonts w:ascii="Arial" w:hAnsi="Arial" w:cs="Arial"/>
                <w:color w:val="000000"/>
                <w:sz w:val="16"/>
                <w:szCs w:val="16"/>
              </w:rPr>
              <w:br/>
              <w:t>$'000</w:t>
            </w:r>
          </w:p>
        </w:tc>
        <w:tc>
          <w:tcPr>
            <w:tcW w:w="667" w:type="pct"/>
            <w:tcBorders>
              <w:top w:val="single" w:sz="4" w:space="0" w:color="auto"/>
              <w:left w:val="nil"/>
              <w:bottom w:val="single" w:sz="4" w:space="0" w:color="000000"/>
              <w:right w:val="nil"/>
            </w:tcBorders>
            <w:shd w:val="clear" w:color="auto" w:fill="auto"/>
            <w:vAlign w:val="bottom"/>
            <w:hideMark/>
          </w:tcPr>
          <w:p w14:paraId="5FBB53D9"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Asset</w:t>
            </w:r>
            <w:r w:rsidRPr="00230AF9">
              <w:rPr>
                <w:rFonts w:ascii="Arial" w:hAnsi="Arial" w:cs="Arial"/>
                <w:color w:val="000000"/>
                <w:sz w:val="16"/>
                <w:szCs w:val="16"/>
              </w:rPr>
              <w:br/>
              <w:t>revaluation</w:t>
            </w:r>
            <w:r w:rsidRPr="00230AF9">
              <w:rPr>
                <w:rFonts w:ascii="Arial" w:hAnsi="Arial" w:cs="Arial"/>
                <w:color w:val="000000"/>
                <w:sz w:val="16"/>
                <w:szCs w:val="16"/>
              </w:rPr>
              <w:br/>
              <w:t>reserve</w:t>
            </w:r>
            <w:r w:rsidRPr="00230AF9">
              <w:rPr>
                <w:rFonts w:ascii="Arial" w:hAnsi="Arial" w:cs="Arial"/>
                <w:color w:val="000000"/>
                <w:sz w:val="16"/>
                <w:szCs w:val="16"/>
              </w:rPr>
              <w:br/>
              <w:t>$'000</w:t>
            </w:r>
          </w:p>
        </w:tc>
        <w:tc>
          <w:tcPr>
            <w:tcW w:w="697" w:type="pct"/>
            <w:tcBorders>
              <w:top w:val="single" w:sz="4" w:space="0" w:color="auto"/>
              <w:left w:val="nil"/>
              <w:bottom w:val="single" w:sz="4" w:space="0" w:color="000000"/>
              <w:right w:val="nil"/>
            </w:tcBorders>
            <w:shd w:val="clear" w:color="auto" w:fill="auto"/>
            <w:vAlign w:val="bottom"/>
            <w:hideMark/>
          </w:tcPr>
          <w:p w14:paraId="308CA179"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Contributed</w:t>
            </w:r>
            <w:r w:rsidRPr="00230AF9">
              <w:rPr>
                <w:rFonts w:ascii="Arial" w:hAnsi="Arial" w:cs="Arial"/>
                <w:color w:val="000000"/>
                <w:sz w:val="16"/>
                <w:szCs w:val="16"/>
              </w:rPr>
              <w:br/>
              <w:t>equity/</w:t>
            </w:r>
            <w:r w:rsidRPr="00230AF9">
              <w:rPr>
                <w:rFonts w:ascii="Arial" w:hAnsi="Arial" w:cs="Arial"/>
                <w:color w:val="000000"/>
                <w:sz w:val="16"/>
                <w:szCs w:val="16"/>
              </w:rPr>
              <w:br/>
              <w:t>capital</w:t>
            </w:r>
            <w:r w:rsidRPr="00230AF9">
              <w:rPr>
                <w:rFonts w:ascii="Arial" w:hAnsi="Arial" w:cs="Arial"/>
                <w:color w:val="000000"/>
                <w:sz w:val="16"/>
                <w:szCs w:val="16"/>
              </w:rPr>
              <w:br/>
              <w:t>$'000</w:t>
            </w:r>
          </w:p>
        </w:tc>
        <w:tc>
          <w:tcPr>
            <w:tcW w:w="587" w:type="pct"/>
            <w:tcBorders>
              <w:top w:val="single" w:sz="4" w:space="0" w:color="auto"/>
              <w:left w:val="nil"/>
              <w:bottom w:val="single" w:sz="4" w:space="0" w:color="000000"/>
              <w:right w:val="nil"/>
            </w:tcBorders>
            <w:shd w:val="clear" w:color="auto" w:fill="auto"/>
            <w:vAlign w:val="bottom"/>
            <w:hideMark/>
          </w:tcPr>
          <w:p w14:paraId="1E1B592E" w14:textId="77777777" w:rsidR="001C0F49" w:rsidRPr="00230AF9" w:rsidRDefault="001C0F49" w:rsidP="00293BD0">
            <w:pPr>
              <w:spacing w:after="0" w:line="240" w:lineRule="auto"/>
              <w:jc w:val="right"/>
              <w:rPr>
                <w:rFonts w:ascii="Arial" w:hAnsi="Arial" w:cs="Arial"/>
                <w:color w:val="000000"/>
                <w:sz w:val="16"/>
                <w:szCs w:val="16"/>
              </w:rPr>
            </w:pPr>
            <w:r w:rsidRPr="00230AF9">
              <w:rPr>
                <w:rFonts w:ascii="Arial" w:hAnsi="Arial" w:cs="Arial"/>
                <w:color w:val="000000"/>
                <w:sz w:val="16"/>
                <w:szCs w:val="16"/>
              </w:rPr>
              <w:t>Total</w:t>
            </w:r>
            <w:r w:rsidRPr="00230AF9">
              <w:rPr>
                <w:rFonts w:ascii="Arial" w:hAnsi="Arial" w:cs="Arial"/>
                <w:color w:val="000000"/>
                <w:sz w:val="16"/>
                <w:szCs w:val="16"/>
              </w:rPr>
              <w:br/>
              <w:t xml:space="preserve">equity </w:t>
            </w:r>
            <w:r w:rsidRPr="00230AF9">
              <w:rPr>
                <w:rFonts w:ascii="Arial" w:hAnsi="Arial" w:cs="Arial"/>
                <w:color w:val="000000"/>
                <w:sz w:val="16"/>
                <w:szCs w:val="16"/>
              </w:rPr>
              <w:br/>
            </w:r>
            <w:r w:rsidRPr="00230AF9">
              <w:rPr>
                <w:rFonts w:ascii="Arial" w:hAnsi="Arial" w:cs="Arial"/>
                <w:color w:val="000000"/>
                <w:sz w:val="16"/>
                <w:szCs w:val="16"/>
              </w:rPr>
              <w:br/>
              <w:t>$'000</w:t>
            </w:r>
          </w:p>
        </w:tc>
      </w:tr>
      <w:tr w:rsidR="001C0F49" w:rsidRPr="00230AF9" w14:paraId="22A0FCAB" w14:textId="77777777" w:rsidTr="00CE2D49">
        <w:trPr>
          <w:trHeight w:val="204"/>
        </w:trPr>
        <w:tc>
          <w:tcPr>
            <w:tcW w:w="2460" w:type="pct"/>
            <w:tcBorders>
              <w:top w:val="nil"/>
              <w:left w:val="nil"/>
              <w:bottom w:val="nil"/>
              <w:right w:val="nil"/>
            </w:tcBorders>
            <w:shd w:val="clear" w:color="auto" w:fill="auto"/>
            <w:vAlign w:val="bottom"/>
            <w:hideMark/>
          </w:tcPr>
          <w:p w14:paraId="15B67330"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Opening balance as at 1 July 2022</w:t>
            </w:r>
          </w:p>
        </w:tc>
        <w:tc>
          <w:tcPr>
            <w:tcW w:w="588" w:type="pct"/>
            <w:tcBorders>
              <w:top w:val="nil"/>
              <w:left w:val="nil"/>
              <w:bottom w:val="nil"/>
              <w:right w:val="nil"/>
            </w:tcBorders>
            <w:shd w:val="clear" w:color="auto" w:fill="auto"/>
            <w:noWrap/>
            <w:vAlign w:val="bottom"/>
            <w:hideMark/>
          </w:tcPr>
          <w:p w14:paraId="136DC205" w14:textId="77777777" w:rsidR="001C0F49" w:rsidRPr="00B44CC4" w:rsidRDefault="001C0F49" w:rsidP="00EA7D12">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auto" w:fill="auto"/>
            <w:noWrap/>
            <w:vAlign w:val="bottom"/>
            <w:hideMark/>
          </w:tcPr>
          <w:p w14:paraId="74B8FB87" w14:textId="77777777" w:rsidR="001C0F49" w:rsidRPr="006117A4" w:rsidRDefault="001C0F49" w:rsidP="00EA7D12">
            <w:pPr>
              <w:spacing w:after="0" w:line="240" w:lineRule="auto"/>
              <w:jc w:val="right"/>
              <w:rPr>
                <w:rFonts w:ascii="Times New Roman" w:hAnsi="Times New Roman"/>
                <w:sz w:val="16"/>
                <w:szCs w:val="16"/>
              </w:rPr>
            </w:pPr>
          </w:p>
        </w:tc>
        <w:tc>
          <w:tcPr>
            <w:tcW w:w="697" w:type="pct"/>
            <w:tcBorders>
              <w:top w:val="nil"/>
              <w:left w:val="nil"/>
              <w:bottom w:val="nil"/>
              <w:right w:val="nil"/>
            </w:tcBorders>
            <w:shd w:val="clear" w:color="auto" w:fill="auto"/>
            <w:noWrap/>
            <w:vAlign w:val="bottom"/>
            <w:hideMark/>
          </w:tcPr>
          <w:p w14:paraId="77964F58" w14:textId="77777777" w:rsidR="001C0F49" w:rsidRPr="006117A4" w:rsidRDefault="001C0F49" w:rsidP="00EA7D12">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5C6ED2FC"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6EFE3CC7" w14:textId="77777777" w:rsidTr="00CE2D49">
        <w:trPr>
          <w:trHeight w:val="204"/>
        </w:trPr>
        <w:tc>
          <w:tcPr>
            <w:tcW w:w="2460" w:type="pct"/>
            <w:tcBorders>
              <w:top w:val="nil"/>
              <w:left w:val="nil"/>
              <w:bottom w:val="nil"/>
              <w:right w:val="nil"/>
            </w:tcBorders>
            <w:shd w:val="clear" w:color="auto" w:fill="auto"/>
            <w:vAlign w:val="bottom"/>
            <w:hideMark/>
          </w:tcPr>
          <w:p w14:paraId="1509EDE9" w14:textId="77777777" w:rsidR="001C0F49" w:rsidRPr="00230AF9" w:rsidRDefault="001C0F49" w:rsidP="00293BD0">
            <w:pPr>
              <w:spacing w:after="0" w:line="240" w:lineRule="auto"/>
              <w:ind w:left="113"/>
              <w:rPr>
                <w:rFonts w:ascii="Arial" w:hAnsi="Arial" w:cs="Arial"/>
                <w:color w:val="000000"/>
                <w:sz w:val="16"/>
                <w:szCs w:val="16"/>
              </w:rPr>
            </w:pPr>
            <w:r w:rsidRPr="00230AF9">
              <w:rPr>
                <w:rFonts w:ascii="Arial" w:hAnsi="Arial" w:cs="Arial"/>
                <w:color w:val="000000"/>
                <w:sz w:val="16"/>
                <w:szCs w:val="16"/>
              </w:rPr>
              <w:t xml:space="preserve">Balance carried forward from previous </w:t>
            </w:r>
            <w:r w:rsidRPr="006117A4">
              <w:rPr>
                <w:rFonts w:ascii="Arial" w:hAnsi="Arial" w:cs="Arial"/>
                <w:sz w:val="16"/>
                <w:szCs w:val="16"/>
              </w:rPr>
              <w:t>period</w:t>
            </w:r>
          </w:p>
        </w:tc>
        <w:tc>
          <w:tcPr>
            <w:tcW w:w="588" w:type="pct"/>
            <w:tcBorders>
              <w:top w:val="nil"/>
              <w:left w:val="nil"/>
              <w:bottom w:val="nil"/>
              <w:right w:val="nil"/>
            </w:tcBorders>
            <w:shd w:val="clear" w:color="auto" w:fill="auto"/>
            <w:noWrap/>
            <w:vAlign w:val="bottom"/>
          </w:tcPr>
          <w:p w14:paraId="38F8C98E" w14:textId="38164021"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8,738</w:t>
            </w:r>
          </w:p>
        </w:tc>
        <w:tc>
          <w:tcPr>
            <w:tcW w:w="667" w:type="pct"/>
            <w:tcBorders>
              <w:top w:val="nil"/>
              <w:left w:val="nil"/>
              <w:bottom w:val="nil"/>
              <w:right w:val="nil"/>
            </w:tcBorders>
            <w:shd w:val="clear" w:color="auto" w:fill="auto"/>
            <w:noWrap/>
            <w:vAlign w:val="bottom"/>
          </w:tcPr>
          <w:p w14:paraId="3B59121F" w14:textId="48A710FF"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175,554</w:t>
            </w:r>
          </w:p>
        </w:tc>
        <w:tc>
          <w:tcPr>
            <w:tcW w:w="697" w:type="pct"/>
            <w:tcBorders>
              <w:top w:val="nil"/>
              <w:left w:val="nil"/>
              <w:bottom w:val="nil"/>
              <w:right w:val="nil"/>
            </w:tcBorders>
            <w:shd w:val="clear" w:color="auto" w:fill="auto"/>
            <w:noWrap/>
            <w:vAlign w:val="bottom"/>
          </w:tcPr>
          <w:p w14:paraId="6318F851" w14:textId="4C43ECC3"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229,293</w:t>
            </w:r>
          </w:p>
        </w:tc>
        <w:tc>
          <w:tcPr>
            <w:tcW w:w="587" w:type="pct"/>
            <w:tcBorders>
              <w:top w:val="nil"/>
              <w:left w:val="nil"/>
              <w:bottom w:val="nil"/>
              <w:right w:val="nil"/>
            </w:tcBorders>
            <w:shd w:val="clear" w:color="auto" w:fill="auto"/>
            <w:noWrap/>
            <w:vAlign w:val="bottom"/>
          </w:tcPr>
          <w:p w14:paraId="4FFB1916" w14:textId="77777777"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413,585</w:t>
            </w:r>
          </w:p>
        </w:tc>
      </w:tr>
      <w:tr w:rsidR="001C0F49" w:rsidRPr="00230AF9" w14:paraId="3BC80ECA" w14:textId="77777777" w:rsidTr="00CE2D49">
        <w:trPr>
          <w:trHeight w:val="204"/>
        </w:trPr>
        <w:tc>
          <w:tcPr>
            <w:tcW w:w="2460" w:type="pct"/>
            <w:tcBorders>
              <w:top w:val="nil"/>
              <w:left w:val="nil"/>
              <w:bottom w:val="nil"/>
              <w:right w:val="nil"/>
            </w:tcBorders>
            <w:shd w:val="clear" w:color="auto" w:fill="auto"/>
            <w:vAlign w:val="bottom"/>
            <w:hideMark/>
          </w:tcPr>
          <w:p w14:paraId="2A6E8BB1" w14:textId="77777777" w:rsidR="001C0F49" w:rsidRPr="006117A4" w:rsidRDefault="001C0F49" w:rsidP="00293BD0">
            <w:pPr>
              <w:spacing w:after="0" w:line="240" w:lineRule="auto"/>
              <w:rPr>
                <w:rFonts w:ascii="Arial" w:hAnsi="Arial" w:cs="Arial"/>
                <w:b/>
                <w:bCs/>
                <w:iCs/>
                <w:color w:val="000000"/>
                <w:sz w:val="16"/>
                <w:szCs w:val="16"/>
              </w:rPr>
            </w:pPr>
            <w:r w:rsidRPr="006117A4">
              <w:rPr>
                <w:rFonts w:ascii="Arial" w:hAnsi="Arial" w:cs="Arial"/>
                <w:b/>
                <w:bCs/>
                <w:iCs/>
                <w:color w:val="000000"/>
                <w:sz w:val="16"/>
                <w:szCs w:val="16"/>
              </w:rPr>
              <w:t>Adjusted opening balance</w:t>
            </w:r>
          </w:p>
        </w:tc>
        <w:tc>
          <w:tcPr>
            <w:tcW w:w="588" w:type="pct"/>
            <w:tcBorders>
              <w:top w:val="single" w:sz="4" w:space="0" w:color="000000"/>
              <w:left w:val="nil"/>
              <w:bottom w:val="single" w:sz="4" w:space="0" w:color="000000"/>
              <w:right w:val="nil"/>
            </w:tcBorders>
            <w:shd w:val="clear" w:color="auto" w:fill="auto"/>
            <w:noWrap/>
            <w:vAlign w:val="bottom"/>
          </w:tcPr>
          <w:p w14:paraId="6DF1C044" w14:textId="64DEE4C8"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8,738</w:t>
            </w:r>
          </w:p>
        </w:tc>
        <w:tc>
          <w:tcPr>
            <w:tcW w:w="667" w:type="pct"/>
            <w:tcBorders>
              <w:top w:val="single" w:sz="4" w:space="0" w:color="000000"/>
              <w:left w:val="nil"/>
              <w:bottom w:val="single" w:sz="4" w:space="0" w:color="000000"/>
              <w:right w:val="nil"/>
            </w:tcBorders>
            <w:shd w:val="clear" w:color="auto" w:fill="auto"/>
            <w:noWrap/>
            <w:vAlign w:val="bottom"/>
          </w:tcPr>
          <w:p w14:paraId="6E69EF08" w14:textId="55FBB4BB"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175,554</w:t>
            </w:r>
          </w:p>
        </w:tc>
        <w:tc>
          <w:tcPr>
            <w:tcW w:w="697" w:type="pct"/>
            <w:tcBorders>
              <w:top w:val="single" w:sz="4" w:space="0" w:color="000000"/>
              <w:left w:val="nil"/>
              <w:bottom w:val="single" w:sz="4" w:space="0" w:color="000000"/>
              <w:right w:val="nil"/>
            </w:tcBorders>
            <w:shd w:val="clear" w:color="auto" w:fill="auto"/>
            <w:noWrap/>
            <w:vAlign w:val="bottom"/>
          </w:tcPr>
          <w:p w14:paraId="7103E955" w14:textId="34514F3D"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229,293</w:t>
            </w:r>
          </w:p>
        </w:tc>
        <w:tc>
          <w:tcPr>
            <w:tcW w:w="587" w:type="pct"/>
            <w:tcBorders>
              <w:top w:val="single" w:sz="4" w:space="0" w:color="000000"/>
              <w:left w:val="nil"/>
              <w:bottom w:val="single" w:sz="4" w:space="0" w:color="000000"/>
              <w:right w:val="nil"/>
            </w:tcBorders>
            <w:shd w:val="clear" w:color="auto" w:fill="auto"/>
            <w:noWrap/>
            <w:vAlign w:val="bottom"/>
          </w:tcPr>
          <w:p w14:paraId="3E1B6395" w14:textId="77777777" w:rsidR="001C0F49" w:rsidRPr="001B19B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413,585</w:t>
            </w:r>
          </w:p>
        </w:tc>
      </w:tr>
      <w:tr w:rsidR="001C0F49" w:rsidRPr="00230AF9" w14:paraId="2541F6BF" w14:textId="77777777" w:rsidTr="00CE2D49">
        <w:trPr>
          <w:trHeight w:val="204"/>
        </w:trPr>
        <w:tc>
          <w:tcPr>
            <w:tcW w:w="2460" w:type="pct"/>
            <w:tcBorders>
              <w:top w:val="nil"/>
              <w:left w:val="nil"/>
              <w:bottom w:val="nil"/>
              <w:right w:val="nil"/>
            </w:tcBorders>
            <w:shd w:val="clear" w:color="auto" w:fill="auto"/>
            <w:noWrap/>
            <w:vAlign w:val="bottom"/>
            <w:hideMark/>
          </w:tcPr>
          <w:p w14:paraId="04EC360D" w14:textId="77777777" w:rsidR="001C0F49" w:rsidRPr="00B44CC4" w:rsidRDefault="001C0F49" w:rsidP="00293BD0">
            <w:pPr>
              <w:spacing w:after="0" w:line="240" w:lineRule="auto"/>
              <w:rPr>
                <w:rFonts w:ascii="Arial" w:hAnsi="Arial" w:cs="Arial"/>
                <w:b/>
                <w:bCs/>
                <w:color w:val="000000"/>
                <w:sz w:val="16"/>
                <w:szCs w:val="16"/>
              </w:rPr>
            </w:pPr>
            <w:r w:rsidRPr="00B44CC4">
              <w:rPr>
                <w:rFonts w:ascii="Arial" w:hAnsi="Arial" w:cs="Arial"/>
                <w:b/>
                <w:bCs/>
                <w:color w:val="000000"/>
                <w:sz w:val="16"/>
                <w:szCs w:val="16"/>
              </w:rPr>
              <w:t>Comprehensive income</w:t>
            </w:r>
          </w:p>
        </w:tc>
        <w:tc>
          <w:tcPr>
            <w:tcW w:w="588" w:type="pct"/>
            <w:tcBorders>
              <w:top w:val="nil"/>
              <w:left w:val="nil"/>
              <w:bottom w:val="nil"/>
              <w:right w:val="nil"/>
            </w:tcBorders>
            <w:shd w:val="clear" w:color="auto" w:fill="auto"/>
            <w:noWrap/>
            <w:vAlign w:val="bottom"/>
          </w:tcPr>
          <w:p w14:paraId="74E23BF4" w14:textId="77777777" w:rsidR="001C0F49" w:rsidRPr="0007079F" w:rsidRDefault="001C0F49" w:rsidP="00EA7D12">
            <w:pPr>
              <w:spacing w:after="0" w:line="240" w:lineRule="auto"/>
              <w:jc w:val="right"/>
              <w:rPr>
                <w:rFonts w:ascii="Arial" w:hAnsi="Arial" w:cs="Arial"/>
                <w:b/>
                <w:bCs/>
                <w:color w:val="000000"/>
                <w:sz w:val="16"/>
                <w:szCs w:val="16"/>
              </w:rPr>
            </w:pPr>
          </w:p>
        </w:tc>
        <w:tc>
          <w:tcPr>
            <w:tcW w:w="667" w:type="pct"/>
            <w:tcBorders>
              <w:top w:val="nil"/>
              <w:left w:val="nil"/>
              <w:bottom w:val="nil"/>
              <w:right w:val="nil"/>
            </w:tcBorders>
            <w:shd w:val="clear" w:color="auto" w:fill="auto"/>
            <w:noWrap/>
            <w:vAlign w:val="bottom"/>
          </w:tcPr>
          <w:p w14:paraId="2622F86D" w14:textId="77777777" w:rsidR="001C0F49" w:rsidRPr="006117A4" w:rsidRDefault="001C0F49" w:rsidP="00EA7D12">
            <w:pPr>
              <w:spacing w:after="0" w:line="240" w:lineRule="auto"/>
              <w:jc w:val="right"/>
              <w:rPr>
                <w:rFonts w:ascii="Times New Roman" w:hAnsi="Times New Roman"/>
                <w:sz w:val="16"/>
                <w:szCs w:val="16"/>
              </w:rPr>
            </w:pPr>
          </w:p>
        </w:tc>
        <w:tc>
          <w:tcPr>
            <w:tcW w:w="697" w:type="pct"/>
            <w:tcBorders>
              <w:top w:val="nil"/>
              <w:left w:val="nil"/>
              <w:bottom w:val="nil"/>
              <w:right w:val="nil"/>
            </w:tcBorders>
            <w:shd w:val="clear" w:color="auto" w:fill="auto"/>
            <w:noWrap/>
            <w:vAlign w:val="bottom"/>
          </w:tcPr>
          <w:p w14:paraId="26A13FF2" w14:textId="77777777" w:rsidR="001C0F49" w:rsidRPr="006117A4" w:rsidRDefault="001C0F49" w:rsidP="00EA7D12">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tcPr>
          <w:p w14:paraId="131EF24C"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32B1BE48" w14:textId="77777777" w:rsidTr="00CE2D49">
        <w:trPr>
          <w:trHeight w:val="204"/>
        </w:trPr>
        <w:tc>
          <w:tcPr>
            <w:tcW w:w="2460" w:type="pct"/>
            <w:tcBorders>
              <w:top w:val="nil"/>
              <w:left w:val="nil"/>
              <w:bottom w:val="nil"/>
              <w:right w:val="nil"/>
            </w:tcBorders>
            <w:shd w:val="clear" w:color="auto" w:fill="auto"/>
            <w:noWrap/>
            <w:vAlign w:val="bottom"/>
            <w:hideMark/>
          </w:tcPr>
          <w:p w14:paraId="6EA3CC82"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Surplus/(deficit) for the period</w:t>
            </w:r>
          </w:p>
        </w:tc>
        <w:tc>
          <w:tcPr>
            <w:tcW w:w="588" w:type="pct"/>
            <w:tcBorders>
              <w:top w:val="nil"/>
              <w:left w:val="nil"/>
              <w:bottom w:val="single" w:sz="4" w:space="0" w:color="000000"/>
              <w:right w:val="nil"/>
            </w:tcBorders>
            <w:shd w:val="clear" w:color="auto" w:fill="auto"/>
            <w:noWrap/>
            <w:vAlign w:val="bottom"/>
          </w:tcPr>
          <w:p w14:paraId="1CE9903D" w14:textId="77777777"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(1,543)</w:t>
            </w:r>
          </w:p>
        </w:tc>
        <w:tc>
          <w:tcPr>
            <w:tcW w:w="667" w:type="pct"/>
            <w:tcBorders>
              <w:top w:val="nil"/>
              <w:left w:val="nil"/>
              <w:bottom w:val="single" w:sz="4" w:space="0" w:color="000000"/>
              <w:right w:val="nil"/>
            </w:tcBorders>
            <w:shd w:val="clear" w:color="auto" w:fill="auto"/>
            <w:noWrap/>
            <w:vAlign w:val="bottom"/>
          </w:tcPr>
          <w:p w14:paraId="474F351F" w14:textId="77777777"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97" w:type="pct"/>
            <w:tcBorders>
              <w:top w:val="nil"/>
              <w:left w:val="nil"/>
              <w:bottom w:val="single" w:sz="4" w:space="0" w:color="000000"/>
              <w:right w:val="nil"/>
            </w:tcBorders>
            <w:shd w:val="clear" w:color="auto" w:fill="auto"/>
            <w:noWrap/>
            <w:vAlign w:val="bottom"/>
          </w:tcPr>
          <w:p w14:paraId="44B5D29C" w14:textId="77777777" w:rsidR="001C0F49" w:rsidRPr="006117A4" w:rsidRDefault="001C0F49" w:rsidP="00EA7D12">
            <w:pPr>
              <w:spacing w:after="0" w:line="240" w:lineRule="auto"/>
              <w:jc w:val="right"/>
              <w:rPr>
                <w:rFonts w:ascii="Times New Roman" w:hAnsi="Times New Roman"/>
                <w:sz w:val="16"/>
                <w:szCs w:val="16"/>
              </w:rPr>
            </w:pPr>
            <w:r>
              <w:rPr>
                <w:rFonts w:ascii="Times New Roman" w:hAnsi="Times New Roman"/>
                <w:sz w:val="16"/>
                <w:szCs w:val="16"/>
              </w:rPr>
              <w:t>-</w:t>
            </w:r>
          </w:p>
        </w:tc>
        <w:tc>
          <w:tcPr>
            <w:tcW w:w="587" w:type="pct"/>
            <w:tcBorders>
              <w:top w:val="nil"/>
              <w:left w:val="nil"/>
              <w:bottom w:val="single" w:sz="4" w:space="0" w:color="000000"/>
              <w:right w:val="nil"/>
            </w:tcBorders>
            <w:shd w:val="clear" w:color="auto" w:fill="auto"/>
            <w:noWrap/>
            <w:vAlign w:val="bottom"/>
          </w:tcPr>
          <w:p w14:paraId="0E5D772D" w14:textId="77777777"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(1,543)</w:t>
            </w:r>
          </w:p>
        </w:tc>
      </w:tr>
      <w:tr w:rsidR="001C0F49" w:rsidRPr="00230AF9" w14:paraId="6F1A3CD6" w14:textId="77777777" w:rsidTr="00CE2D49">
        <w:trPr>
          <w:trHeight w:val="204"/>
        </w:trPr>
        <w:tc>
          <w:tcPr>
            <w:tcW w:w="2460" w:type="pct"/>
            <w:tcBorders>
              <w:top w:val="nil"/>
              <w:left w:val="nil"/>
              <w:bottom w:val="nil"/>
              <w:right w:val="nil"/>
            </w:tcBorders>
            <w:shd w:val="clear" w:color="auto" w:fill="auto"/>
            <w:vAlign w:val="bottom"/>
            <w:hideMark/>
          </w:tcPr>
          <w:p w14:paraId="67DDAE30" w14:textId="77777777" w:rsidR="001C0F49" w:rsidRPr="006117A4" w:rsidRDefault="001C0F49" w:rsidP="00293BD0">
            <w:pPr>
              <w:spacing w:after="0" w:line="240" w:lineRule="auto"/>
              <w:rPr>
                <w:rFonts w:ascii="Arial" w:hAnsi="Arial" w:cs="Arial"/>
                <w:b/>
                <w:bCs/>
                <w:iCs/>
                <w:color w:val="000000"/>
                <w:sz w:val="16"/>
                <w:szCs w:val="16"/>
              </w:rPr>
            </w:pPr>
            <w:r w:rsidRPr="006117A4">
              <w:rPr>
                <w:rFonts w:ascii="Arial" w:hAnsi="Arial" w:cs="Arial"/>
                <w:b/>
                <w:bCs/>
                <w:iCs/>
                <w:color w:val="000000"/>
                <w:sz w:val="16"/>
                <w:szCs w:val="16"/>
              </w:rPr>
              <w:t>Total comprehensive income</w:t>
            </w:r>
          </w:p>
        </w:tc>
        <w:tc>
          <w:tcPr>
            <w:tcW w:w="588" w:type="pct"/>
            <w:tcBorders>
              <w:top w:val="single" w:sz="4" w:space="0" w:color="000000"/>
              <w:left w:val="nil"/>
              <w:bottom w:val="single" w:sz="4" w:space="0" w:color="auto"/>
              <w:right w:val="nil"/>
            </w:tcBorders>
            <w:shd w:val="clear" w:color="auto" w:fill="auto"/>
            <w:noWrap/>
            <w:vAlign w:val="bottom"/>
          </w:tcPr>
          <w:p w14:paraId="3E706611" w14:textId="77777777"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(1,543)</w:t>
            </w:r>
          </w:p>
        </w:tc>
        <w:tc>
          <w:tcPr>
            <w:tcW w:w="667" w:type="pct"/>
            <w:tcBorders>
              <w:top w:val="single" w:sz="4" w:space="0" w:color="000000"/>
              <w:left w:val="nil"/>
              <w:bottom w:val="single" w:sz="4" w:space="0" w:color="auto"/>
              <w:right w:val="nil"/>
            </w:tcBorders>
            <w:shd w:val="clear" w:color="auto" w:fill="auto"/>
            <w:noWrap/>
            <w:vAlign w:val="bottom"/>
          </w:tcPr>
          <w:p w14:paraId="790872F6" w14:textId="2E59A0D1"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w:t>
            </w:r>
          </w:p>
        </w:tc>
        <w:tc>
          <w:tcPr>
            <w:tcW w:w="697" w:type="pct"/>
            <w:tcBorders>
              <w:top w:val="single" w:sz="4" w:space="0" w:color="000000"/>
              <w:left w:val="nil"/>
              <w:bottom w:val="single" w:sz="4" w:space="0" w:color="auto"/>
              <w:right w:val="nil"/>
            </w:tcBorders>
            <w:shd w:val="clear" w:color="auto" w:fill="auto"/>
            <w:noWrap/>
            <w:vAlign w:val="bottom"/>
          </w:tcPr>
          <w:p w14:paraId="542F50EF" w14:textId="3F7B3A9B"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w:t>
            </w:r>
          </w:p>
        </w:tc>
        <w:tc>
          <w:tcPr>
            <w:tcW w:w="587" w:type="pct"/>
            <w:tcBorders>
              <w:top w:val="single" w:sz="4" w:space="0" w:color="000000"/>
              <w:left w:val="nil"/>
              <w:bottom w:val="single" w:sz="4" w:space="0" w:color="auto"/>
              <w:right w:val="nil"/>
            </w:tcBorders>
            <w:shd w:val="clear" w:color="auto" w:fill="auto"/>
            <w:noWrap/>
            <w:vAlign w:val="bottom"/>
          </w:tcPr>
          <w:p w14:paraId="3640CD8C" w14:textId="77777777"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(1,543)</w:t>
            </w:r>
          </w:p>
        </w:tc>
      </w:tr>
      <w:tr w:rsidR="001C0F49" w:rsidRPr="00230AF9" w14:paraId="3FE90358" w14:textId="77777777" w:rsidTr="00CE2D49">
        <w:trPr>
          <w:trHeight w:val="204"/>
        </w:trPr>
        <w:tc>
          <w:tcPr>
            <w:tcW w:w="2460" w:type="pct"/>
            <w:tcBorders>
              <w:top w:val="nil"/>
              <w:left w:val="nil"/>
              <w:bottom w:val="nil"/>
              <w:right w:val="nil"/>
            </w:tcBorders>
            <w:shd w:val="clear" w:color="auto" w:fill="auto"/>
            <w:noWrap/>
            <w:vAlign w:val="bottom"/>
            <w:hideMark/>
          </w:tcPr>
          <w:p w14:paraId="5C9CDACC"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Transactions with owners</w:t>
            </w:r>
          </w:p>
        </w:tc>
        <w:tc>
          <w:tcPr>
            <w:tcW w:w="588" w:type="pct"/>
            <w:tcBorders>
              <w:top w:val="single" w:sz="4" w:space="0" w:color="auto"/>
              <w:left w:val="nil"/>
              <w:bottom w:val="nil"/>
              <w:right w:val="nil"/>
            </w:tcBorders>
            <w:shd w:val="clear" w:color="auto" w:fill="auto"/>
            <w:noWrap/>
            <w:vAlign w:val="bottom"/>
          </w:tcPr>
          <w:p w14:paraId="0882A419" w14:textId="77777777" w:rsidR="001C0F49" w:rsidRPr="00B44CC4" w:rsidRDefault="001C0F49" w:rsidP="00EA7D12">
            <w:pPr>
              <w:spacing w:after="0" w:line="240" w:lineRule="auto"/>
              <w:jc w:val="right"/>
              <w:rPr>
                <w:rFonts w:ascii="Arial" w:hAnsi="Arial" w:cs="Arial"/>
                <w:b/>
                <w:bCs/>
                <w:color w:val="000000"/>
                <w:sz w:val="16"/>
                <w:szCs w:val="16"/>
              </w:rPr>
            </w:pPr>
          </w:p>
        </w:tc>
        <w:tc>
          <w:tcPr>
            <w:tcW w:w="667" w:type="pct"/>
            <w:tcBorders>
              <w:top w:val="single" w:sz="4" w:space="0" w:color="auto"/>
              <w:left w:val="nil"/>
              <w:bottom w:val="nil"/>
              <w:right w:val="nil"/>
            </w:tcBorders>
            <w:shd w:val="clear" w:color="auto" w:fill="auto"/>
            <w:noWrap/>
            <w:vAlign w:val="bottom"/>
          </w:tcPr>
          <w:p w14:paraId="16DDFA59" w14:textId="77777777" w:rsidR="001C0F49" w:rsidRPr="006117A4" w:rsidRDefault="001C0F49" w:rsidP="00EA7D12">
            <w:pPr>
              <w:spacing w:after="0" w:line="240" w:lineRule="auto"/>
              <w:jc w:val="right"/>
              <w:rPr>
                <w:rFonts w:ascii="Times New Roman" w:hAnsi="Times New Roman"/>
                <w:sz w:val="16"/>
                <w:szCs w:val="16"/>
              </w:rPr>
            </w:pPr>
          </w:p>
        </w:tc>
        <w:tc>
          <w:tcPr>
            <w:tcW w:w="697" w:type="pct"/>
            <w:tcBorders>
              <w:top w:val="single" w:sz="4" w:space="0" w:color="auto"/>
              <w:left w:val="nil"/>
              <w:bottom w:val="nil"/>
              <w:right w:val="nil"/>
            </w:tcBorders>
            <w:shd w:val="clear" w:color="auto" w:fill="auto"/>
            <w:noWrap/>
            <w:vAlign w:val="bottom"/>
          </w:tcPr>
          <w:p w14:paraId="5CD9E2B3" w14:textId="77777777" w:rsidR="001C0F49" w:rsidRPr="006117A4" w:rsidRDefault="001C0F49" w:rsidP="00EA7D12">
            <w:pPr>
              <w:spacing w:after="0" w:line="240" w:lineRule="auto"/>
              <w:jc w:val="right"/>
              <w:rPr>
                <w:rFonts w:ascii="Times New Roman" w:hAnsi="Times New Roman"/>
                <w:sz w:val="16"/>
                <w:szCs w:val="16"/>
              </w:rPr>
            </w:pPr>
          </w:p>
        </w:tc>
        <w:tc>
          <w:tcPr>
            <w:tcW w:w="587" w:type="pct"/>
            <w:tcBorders>
              <w:top w:val="single" w:sz="4" w:space="0" w:color="auto"/>
              <w:left w:val="nil"/>
              <w:bottom w:val="nil"/>
              <w:right w:val="nil"/>
            </w:tcBorders>
            <w:shd w:val="clear" w:color="auto" w:fill="auto"/>
            <w:noWrap/>
            <w:vAlign w:val="bottom"/>
          </w:tcPr>
          <w:p w14:paraId="2DDAD9F9"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61DE3F02" w14:textId="77777777" w:rsidTr="00CE2D49">
        <w:trPr>
          <w:trHeight w:val="204"/>
        </w:trPr>
        <w:tc>
          <w:tcPr>
            <w:tcW w:w="2460" w:type="pct"/>
            <w:tcBorders>
              <w:top w:val="nil"/>
              <w:left w:val="nil"/>
              <w:bottom w:val="nil"/>
              <w:right w:val="nil"/>
            </w:tcBorders>
            <w:shd w:val="clear" w:color="auto" w:fill="auto"/>
            <w:noWrap/>
            <w:vAlign w:val="bottom"/>
            <w:hideMark/>
          </w:tcPr>
          <w:p w14:paraId="6932114C"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Contributions by owners</w:t>
            </w:r>
          </w:p>
        </w:tc>
        <w:tc>
          <w:tcPr>
            <w:tcW w:w="588" w:type="pct"/>
            <w:tcBorders>
              <w:top w:val="nil"/>
              <w:left w:val="nil"/>
              <w:bottom w:val="nil"/>
              <w:right w:val="nil"/>
            </w:tcBorders>
            <w:shd w:val="clear" w:color="auto" w:fill="auto"/>
            <w:noWrap/>
            <w:vAlign w:val="bottom"/>
          </w:tcPr>
          <w:p w14:paraId="40CE71A4" w14:textId="77777777" w:rsidR="001C0F49" w:rsidRPr="00B44CC4" w:rsidRDefault="001C0F49" w:rsidP="00EA7D12">
            <w:pPr>
              <w:spacing w:after="0" w:line="240" w:lineRule="auto"/>
              <w:jc w:val="right"/>
              <w:rPr>
                <w:rFonts w:ascii="Arial" w:hAnsi="Arial" w:cs="Arial"/>
                <w:b/>
                <w:bCs/>
                <w:i/>
                <w:iCs/>
                <w:color w:val="000000"/>
                <w:sz w:val="16"/>
                <w:szCs w:val="16"/>
              </w:rPr>
            </w:pPr>
          </w:p>
        </w:tc>
        <w:tc>
          <w:tcPr>
            <w:tcW w:w="667" w:type="pct"/>
            <w:tcBorders>
              <w:top w:val="nil"/>
              <w:left w:val="nil"/>
              <w:bottom w:val="nil"/>
              <w:right w:val="nil"/>
            </w:tcBorders>
            <w:shd w:val="clear" w:color="auto" w:fill="auto"/>
            <w:noWrap/>
            <w:vAlign w:val="bottom"/>
          </w:tcPr>
          <w:p w14:paraId="4AEA8309" w14:textId="77777777" w:rsidR="001C0F49" w:rsidRPr="006117A4" w:rsidRDefault="001C0F49" w:rsidP="00EA7D12">
            <w:pPr>
              <w:spacing w:after="0" w:line="240" w:lineRule="auto"/>
              <w:jc w:val="right"/>
              <w:rPr>
                <w:rFonts w:ascii="Times New Roman" w:hAnsi="Times New Roman"/>
                <w:sz w:val="16"/>
                <w:szCs w:val="16"/>
              </w:rPr>
            </w:pPr>
          </w:p>
        </w:tc>
        <w:tc>
          <w:tcPr>
            <w:tcW w:w="697" w:type="pct"/>
            <w:tcBorders>
              <w:top w:val="nil"/>
              <w:left w:val="nil"/>
              <w:bottom w:val="nil"/>
              <w:right w:val="nil"/>
            </w:tcBorders>
            <w:shd w:val="clear" w:color="auto" w:fill="auto"/>
            <w:noWrap/>
            <w:vAlign w:val="bottom"/>
          </w:tcPr>
          <w:p w14:paraId="21B1BDAC" w14:textId="77777777" w:rsidR="001C0F49" w:rsidRPr="006117A4" w:rsidRDefault="001C0F49" w:rsidP="00EA7D12">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tcPr>
          <w:p w14:paraId="3AC63B50"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7CE17DBE" w14:textId="77777777" w:rsidTr="00CE2D49">
        <w:trPr>
          <w:trHeight w:val="204"/>
        </w:trPr>
        <w:tc>
          <w:tcPr>
            <w:tcW w:w="2460" w:type="pct"/>
            <w:tcBorders>
              <w:top w:val="nil"/>
              <w:left w:val="nil"/>
              <w:bottom w:val="nil"/>
              <w:right w:val="nil"/>
            </w:tcBorders>
            <w:shd w:val="clear" w:color="auto" w:fill="auto"/>
            <w:noWrap/>
            <w:vAlign w:val="bottom"/>
            <w:hideMark/>
          </w:tcPr>
          <w:p w14:paraId="26240C7D"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Equity</w:t>
            </w:r>
            <w:r w:rsidRPr="00230AF9">
              <w:rPr>
                <w:rFonts w:ascii="Arial" w:hAnsi="Arial" w:cs="Arial"/>
                <w:color w:val="000000"/>
                <w:sz w:val="16"/>
                <w:szCs w:val="16"/>
              </w:rPr>
              <w:t xml:space="preserve"> injection</w:t>
            </w:r>
          </w:p>
        </w:tc>
        <w:tc>
          <w:tcPr>
            <w:tcW w:w="588" w:type="pct"/>
            <w:tcBorders>
              <w:top w:val="nil"/>
              <w:left w:val="nil"/>
              <w:bottom w:val="nil"/>
              <w:right w:val="nil"/>
            </w:tcBorders>
            <w:shd w:val="clear" w:color="auto" w:fill="auto"/>
            <w:noWrap/>
            <w:vAlign w:val="bottom"/>
          </w:tcPr>
          <w:p w14:paraId="4FFFEC4E" w14:textId="77777777" w:rsidR="001C0F49" w:rsidRPr="00B44CC4" w:rsidRDefault="001C0F49" w:rsidP="00EA7D12">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67" w:type="pct"/>
            <w:tcBorders>
              <w:top w:val="nil"/>
              <w:left w:val="nil"/>
              <w:bottom w:val="nil"/>
              <w:right w:val="nil"/>
            </w:tcBorders>
            <w:shd w:val="clear" w:color="auto" w:fill="auto"/>
            <w:noWrap/>
            <w:vAlign w:val="bottom"/>
          </w:tcPr>
          <w:p w14:paraId="28193E76" w14:textId="77777777" w:rsidR="001C0F49" w:rsidRPr="006117A4" w:rsidRDefault="001C0F49" w:rsidP="00EA7D12">
            <w:pPr>
              <w:spacing w:after="0" w:line="240" w:lineRule="auto"/>
              <w:jc w:val="right"/>
              <w:rPr>
                <w:rFonts w:ascii="Times New Roman" w:hAnsi="Times New Roman"/>
                <w:sz w:val="16"/>
                <w:szCs w:val="16"/>
              </w:rPr>
            </w:pPr>
            <w:r>
              <w:rPr>
                <w:rFonts w:ascii="Times New Roman" w:hAnsi="Times New Roman"/>
                <w:sz w:val="16"/>
                <w:szCs w:val="16"/>
              </w:rPr>
              <w:t>-</w:t>
            </w:r>
          </w:p>
        </w:tc>
        <w:tc>
          <w:tcPr>
            <w:tcW w:w="697" w:type="pct"/>
            <w:tcBorders>
              <w:top w:val="nil"/>
              <w:left w:val="nil"/>
              <w:bottom w:val="nil"/>
              <w:right w:val="nil"/>
            </w:tcBorders>
            <w:shd w:val="clear" w:color="auto" w:fill="auto"/>
            <w:noWrap/>
            <w:vAlign w:val="bottom"/>
          </w:tcPr>
          <w:p w14:paraId="6B7DEB56" w14:textId="75842D7D"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8,405</w:t>
            </w:r>
          </w:p>
        </w:tc>
        <w:tc>
          <w:tcPr>
            <w:tcW w:w="587" w:type="pct"/>
            <w:tcBorders>
              <w:top w:val="nil"/>
              <w:left w:val="nil"/>
              <w:bottom w:val="nil"/>
              <w:right w:val="nil"/>
            </w:tcBorders>
            <w:shd w:val="clear" w:color="auto" w:fill="auto"/>
            <w:noWrap/>
            <w:vAlign w:val="bottom"/>
          </w:tcPr>
          <w:p w14:paraId="58BA4477" w14:textId="6AD204C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8,405</w:t>
            </w:r>
          </w:p>
        </w:tc>
      </w:tr>
      <w:tr w:rsidR="001C0F49" w:rsidRPr="00230AF9" w14:paraId="081D4AC0" w14:textId="77777777" w:rsidTr="00CE2D49">
        <w:trPr>
          <w:trHeight w:val="204"/>
        </w:trPr>
        <w:tc>
          <w:tcPr>
            <w:tcW w:w="2460" w:type="pct"/>
            <w:tcBorders>
              <w:top w:val="nil"/>
              <w:left w:val="nil"/>
              <w:bottom w:val="single" w:sz="4" w:space="0" w:color="000000"/>
              <w:right w:val="nil"/>
            </w:tcBorders>
            <w:shd w:val="clear" w:color="auto" w:fill="auto"/>
            <w:vAlign w:val="bottom"/>
            <w:hideMark/>
          </w:tcPr>
          <w:p w14:paraId="71A1CD2B"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Closing balance attributable to the Australian Government</w:t>
            </w:r>
          </w:p>
        </w:tc>
        <w:tc>
          <w:tcPr>
            <w:tcW w:w="588" w:type="pct"/>
            <w:tcBorders>
              <w:top w:val="single" w:sz="4" w:space="0" w:color="000000"/>
              <w:left w:val="nil"/>
              <w:bottom w:val="single" w:sz="4" w:space="0" w:color="000000"/>
              <w:right w:val="nil"/>
            </w:tcBorders>
            <w:shd w:val="clear" w:color="auto" w:fill="auto"/>
            <w:noWrap/>
            <w:vAlign w:val="bottom"/>
          </w:tcPr>
          <w:p w14:paraId="6748E13B" w14:textId="160F17FF"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7,195</w:t>
            </w:r>
          </w:p>
        </w:tc>
        <w:tc>
          <w:tcPr>
            <w:tcW w:w="667" w:type="pct"/>
            <w:tcBorders>
              <w:top w:val="single" w:sz="4" w:space="0" w:color="000000"/>
              <w:left w:val="nil"/>
              <w:bottom w:val="single" w:sz="4" w:space="0" w:color="000000"/>
              <w:right w:val="nil"/>
            </w:tcBorders>
            <w:shd w:val="clear" w:color="auto" w:fill="auto"/>
            <w:noWrap/>
            <w:vAlign w:val="bottom"/>
          </w:tcPr>
          <w:p w14:paraId="71F582F3" w14:textId="5C185E49"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175,554</w:t>
            </w:r>
          </w:p>
        </w:tc>
        <w:tc>
          <w:tcPr>
            <w:tcW w:w="697" w:type="pct"/>
            <w:tcBorders>
              <w:top w:val="single" w:sz="4" w:space="0" w:color="000000"/>
              <w:left w:val="nil"/>
              <w:bottom w:val="single" w:sz="4" w:space="0" w:color="000000"/>
              <w:right w:val="nil"/>
            </w:tcBorders>
            <w:shd w:val="clear" w:color="auto" w:fill="auto"/>
            <w:noWrap/>
            <w:vAlign w:val="bottom"/>
          </w:tcPr>
          <w:p w14:paraId="72ADA168" w14:textId="2DE60FC1"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237,698</w:t>
            </w:r>
          </w:p>
        </w:tc>
        <w:tc>
          <w:tcPr>
            <w:tcW w:w="587" w:type="pct"/>
            <w:tcBorders>
              <w:top w:val="single" w:sz="4" w:space="0" w:color="000000"/>
              <w:left w:val="nil"/>
              <w:bottom w:val="single" w:sz="4" w:space="0" w:color="000000"/>
              <w:right w:val="nil"/>
            </w:tcBorders>
            <w:shd w:val="clear" w:color="auto" w:fill="auto"/>
            <w:noWrap/>
            <w:vAlign w:val="bottom"/>
          </w:tcPr>
          <w:p w14:paraId="0A15F9D0" w14:textId="77777777" w:rsidR="001C0F49" w:rsidRPr="006117A4" w:rsidRDefault="001C0F49" w:rsidP="00EA7D12">
            <w:pPr>
              <w:spacing w:after="0" w:line="240" w:lineRule="auto"/>
              <w:jc w:val="right"/>
              <w:rPr>
                <w:rFonts w:ascii="Arial" w:hAnsi="Arial" w:cs="Arial"/>
                <w:b/>
                <w:bCs/>
                <w:iCs/>
                <w:color w:val="000000"/>
                <w:sz w:val="16"/>
                <w:szCs w:val="16"/>
              </w:rPr>
            </w:pPr>
            <w:r>
              <w:rPr>
                <w:rFonts w:ascii="Arial" w:hAnsi="Arial" w:cs="Arial"/>
                <w:b/>
                <w:bCs/>
                <w:i/>
                <w:iCs/>
                <w:color w:val="000000"/>
                <w:sz w:val="16"/>
                <w:szCs w:val="16"/>
              </w:rPr>
              <w:t>420,447</w:t>
            </w:r>
          </w:p>
        </w:tc>
      </w:tr>
    </w:tbl>
    <w:p w14:paraId="66C96557" w14:textId="76122B61" w:rsidR="001C0F49" w:rsidRPr="00132F9E" w:rsidRDefault="001C0F49" w:rsidP="00EA7D12">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900750">
        <w:rPr>
          <w:rFonts w:ascii="Arial" w:hAnsi="Arial" w:cs="Arial"/>
          <w:sz w:val="16"/>
        </w:rPr>
        <w:t>.</w:t>
      </w:r>
    </w:p>
    <w:p w14:paraId="0BAED6A8" w14:textId="77777777" w:rsidR="001C0F49" w:rsidRPr="00A00283"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28"/>
        <w:gridCol w:w="938"/>
        <w:gridCol w:w="936"/>
        <w:gridCol w:w="936"/>
        <w:gridCol w:w="936"/>
        <w:gridCol w:w="936"/>
      </w:tblGrid>
      <w:tr w:rsidR="001C0F49" w:rsidRPr="00230AF9" w14:paraId="7E966D72" w14:textId="77777777" w:rsidTr="00237A5C">
        <w:trPr>
          <w:trHeight w:val="204"/>
        </w:trPr>
        <w:tc>
          <w:tcPr>
            <w:tcW w:w="1964" w:type="pct"/>
            <w:tcBorders>
              <w:top w:val="single" w:sz="4" w:space="0" w:color="auto"/>
              <w:left w:val="nil"/>
              <w:bottom w:val="nil"/>
              <w:right w:val="nil"/>
            </w:tcBorders>
            <w:shd w:val="clear" w:color="auto" w:fill="auto"/>
            <w:noWrap/>
            <w:vAlign w:val="bottom"/>
            <w:hideMark/>
          </w:tcPr>
          <w:p w14:paraId="4D6D9F1B"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017DB1DE"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E6E6E6"/>
            <w:vAlign w:val="bottom"/>
            <w:hideMark/>
          </w:tcPr>
          <w:p w14:paraId="4E1D4A12"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bottom"/>
            <w:hideMark/>
          </w:tcPr>
          <w:p w14:paraId="54AF65C3"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bottom"/>
            <w:hideMark/>
          </w:tcPr>
          <w:p w14:paraId="67DFCB3F"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607" w:type="pct"/>
            <w:tcBorders>
              <w:top w:val="single" w:sz="4" w:space="0" w:color="auto"/>
              <w:left w:val="nil"/>
              <w:bottom w:val="single" w:sz="4" w:space="0" w:color="auto"/>
              <w:right w:val="nil"/>
            </w:tcBorders>
            <w:shd w:val="clear" w:color="auto" w:fill="auto"/>
            <w:vAlign w:val="bottom"/>
            <w:hideMark/>
          </w:tcPr>
          <w:p w14:paraId="0F850ED3"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1C0F49" w:rsidRPr="00230AF9" w14:paraId="204BD6CD" w14:textId="77777777" w:rsidTr="00237A5C">
        <w:trPr>
          <w:trHeight w:val="204"/>
        </w:trPr>
        <w:tc>
          <w:tcPr>
            <w:tcW w:w="1964" w:type="pct"/>
            <w:tcBorders>
              <w:top w:val="nil"/>
              <w:left w:val="nil"/>
              <w:bottom w:val="nil"/>
              <w:right w:val="nil"/>
            </w:tcBorders>
            <w:shd w:val="clear" w:color="auto" w:fill="auto"/>
            <w:noWrap/>
            <w:vAlign w:val="bottom"/>
            <w:hideMark/>
          </w:tcPr>
          <w:p w14:paraId="6BF1A27A"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OPERATING ACTIVITIES</w:t>
            </w:r>
          </w:p>
        </w:tc>
        <w:tc>
          <w:tcPr>
            <w:tcW w:w="608" w:type="pct"/>
            <w:tcBorders>
              <w:top w:val="nil"/>
              <w:left w:val="nil"/>
              <w:bottom w:val="nil"/>
              <w:right w:val="nil"/>
            </w:tcBorders>
            <w:shd w:val="clear" w:color="auto" w:fill="auto"/>
            <w:noWrap/>
            <w:vAlign w:val="bottom"/>
            <w:hideMark/>
          </w:tcPr>
          <w:p w14:paraId="2FF30A19"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hideMark/>
          </w:tcPr>
          <w:p w14:paraId="19D72A97"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6E899D99"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306FE002"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hideMark/>
          </w:tcPr>
          <w:p w14:paraId="4EF17615"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485A924C" w14:textId="77777777" w:rsidTr="00237A5C">
        <w:trPr>
          <w:trHeight w:val="204"/>
        </w:trPr>
        <w:tc>
          <w:tcPr>
            <w:tcW w:w="1964" w:type="pct"/>
            <w:tcBorders>
              <w:top w:val="nil"/>
              <w:left w:val="nil"/>
              <w:bottom w:val="nil"/>
              <w:right w:val="nil"/>
            </w:tcBorders>
            <w:shd w:val="clear" w:color="auto" w:fill="auto"/>
            <w:noWrap/>
            <w:vAlign w:val="bottom"/>
            <w:hideMark/>
          </w:tcPr>
          <w:p w14:paraId="187C41C7"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received</w:t>
            </w:r>
          </w:p>
        </w:tc>
        <w:tc>
          <w:tcPr>
            <w:tcW w:w="608" w:type="pct"/>
            <w:tcBorders>
              <w:top w:val="nil"/>
              <w:left w:val="nil"/>
              <w:bottom w:val="nil"/>
              <w:right w:val="nil"/>
            </w:tcBorders>
            <w:shd w:val="clear" w:color="auto" w:fill="auto"/>
            <w:noWrap/>
            <w:vAlign w:val="bottom"/>
            <w:hideMark/>
          </w:tcPr>
          <w:p w14:paraId="71F437D2"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hideMark/>
          </w:tcPr>
          <w:p w14:paraId="410E6CE6"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617485E6"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hideMark/>
          </w:tcPr>
          <w:p w14:paraId="4E41BA4C"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hideMark/>
          </w:tcPr>
          <w:p w14:paraId="4A94C51C"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4E9163CC" w14:textId="77777777" w:rsidTr="00237A5C">
        <w:trPr>
          <w:trHeight w:val="204"/>
        </w:trPr>
        <w:tc>
          <w:tcPr>
            <w:tcW w:w="1964" w:type="pct"/>
            <w:tcBorders>
              <w:top w:val="nil"/>
              <w:left w:val="nil"/>
              <w:bottom w:val="nil"/>
              <w:right w:val="nil"/>
            </w:tcBorders>
            <w:shd w:val="clear" w:color="auto" w:fill="auto"/>
            <w:noWrap/>
            <w:vAlign w:val="bottom"/>
            <w:hideMark/>
          </w:tcPr>
          <w:p w14:paraId="55AB4041"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Receipts from Government</w:t>
            </w:r>
          </w:p>
        </w:tc>
        <w:tc>
          <w:tcPr>
            <w:tcW w:w="608" w:type="pct"/>
            <w:tcBorders>
              <w:top w:val="nil"/>
              <w:left w:val="nil"/>
              <w:bottom w:val="nil"/>
              <w:right w:val="nil"/>
            </w:tcBorders>
            <w:shd w:val="clear" w:color="auto" w:fill="auto"/>
            <w:noWrap/>
            <w:vAlign w:val="bottom"/>
          </w:tcPr>
          <w:p w14:paraId="25CCE4DE" w14:textId="3F478CE8"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29,233</w:t>
            </w:r>
          </w:p>
        </w:tc>
        <w:tc>
          <w:tcPr>
            <w:tcW w:w="607" w:type="pct"/>
            <w:tcBorders>
              <w:top w:val="nil"/>
              <w:left w:val="nil"/>
              <w:bottom w:val="nil"/>
              <w:right w:val="nil"/>
            </w:tcBorders>
            <w:shd w:val="clear" w:color="auto" w:fill="E6E6E6"/>
            <w:noWrap/>
            <w:vAlign w:val="bottom"/>
          </w:tcPr>
          <w:p w14:paraId="4074D7AA" w14:textId="36F5731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30,802</w:t>
            </w:r>
          </w:p>
        </w:tc>
        <w:tc>
          <w:tcPr>
            <w:tcW w:w="607" w:type="pct"/>
            <w:tcBorders>
              <w:top w:val="nil"/>
              <w:left w:val="nil"/>
              <w:bottom w:val="nil"/>
              <w:right w:val="nil"/>
            </w:tcBorders>
            <w:shd w:val="clear" w:color="auto" w:fill="auto"/>
            <w:noWrap/>
            <w:vAlign w:val="bottom"/>
          </w:tcPr>
          <w:p w14:paraId="5D826561" w14:textId="014C951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32,084</w:t>
            </w:r>
          </w:p>
        </w:tc>
        <w:tc>
          <w:tcPr>
            <w:tcW w:w="607" w:type="pct"/>
            <w:tcBorders>
              <w:top w:val="nil"/>
              <w:left w:val="nil"/>
              <w:bottom w:val="nil"/>
              <w:right w:val="nil"/>
            </w:tcBorders>
            <w:shd w:val="clear" w:color="auto" w:fill="auto"/>
            <w:noWrap/>
            <w:vAlign w:val="bottom"/>
          </w:tcPr>
          <w:p w14:paraId="6E782529" w14:textId="7200707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31,789</w:t>
            </w:r>
          </w:p>
        </w:tc>
        <w:tc>
          <w:tcPr>
            <w:tcW w:w="607" w:type="pct"/>
            <w:tcBorders>
              <w:top w:val="nil"/>
              <w:left w:val="nil"/>
              <w:bottom w:val="nil"/>
              <w:right w:val="nil"/>
            </w:tcBorders>
            <w:shd w:val="clear" w:color="auto" w:fill="auto"/>
            <w:noWrap/>
            <w:vAlign w:val="bottom"/>
          </w:tcPr>
          <w:p w14:paraId="12367774" w14:textId="15E86326"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32,490</w:t>
            </w:r>
          </w:p>
        </w:tc>
      </w:tr>
      <w:tr w:rsidR="001C0F49" w:rsidRPr="00230AF9" w14:paraId="506978AE" w14:textId="77777777" w:rsidTr="00237A5C">
        <w:trPr>
          <w:trHeight w:val="204"/>
        </w:trPr>
        <w:tc>
          <w:tcPr>
            <w:tcW w:w="1964" w:type="pct"/>
            <w:tcBorders>
              <w:top w:val="nil"/>
              <w:left w:val="nil"/>
              <w:bottom w:val="nil"/>
              <w:right w:val="nil"/>
            </w:tcBorders>
            <w:shd w:val="clear" w:color="auto" w:fill="auto"/>
            <w:vAlign w:val="bottom"/>
            <w:hideMark/>
          </w:tcPr>
          <w:p w14:paraId="3AAE6DF7"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Sale of goods</w:t>
            </w:r>
          </w:p>
        </w:tc>
        <w:tc>
          <w:tcPr>
            <w:tcW w:w="608" w:type="pct"/>
            <w:tcBorders>
              <w:top w:val="nil"/>
              <w:left w:val="nil"/>
              <w:bottom w:val="nil"/>
              <w:right w:val="nil"/>
            </w:tcBorders>
            <w:shd w:val="clear" w:color="auto" w:fill="auto"/>
            <w:noWrap/>
            <w:vAlign w:val="bottom"/>
          </w:tcPr>
          <w:p w14:paraId="50BD62F0" w14:textId="0F3071DD"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607" w:type="pct"/>
            <w:tcBorders>
              <w:top w:val="nil"/>
              <w:left w:val="nil"/>
              <w:bottom w:val="nil"/>
              <w:right w:val="nil"/>
            </w:tcBorders>
            <w:shd w:val="clear" w:color="auto" w:fill="E6E6E6"/>
            <w:noWrap/>
            <w:vAlign w:val="bottom"/>
          </w:tcPr>
          <w:p w14:paraId="0C897299" w14:textId="508CE29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607" w:type="pct"/>
            <w:tcBorders>
              <w:top w:val="nil"/>
              <w:left w:val="nil"/>
              <w:bottom w:val="nil"/>
              <w:right w:val="nil"/>
            </w:tcBorders>
            <w:shd w:val="clear" w:color="auto" w:fill="auto"/>
            <w:noWrap/>
            <w:vAlign w:val="bottom"/>
          </w:tcPr>
          <w:p w14:paraId="0FFE1028" w14:textId="47DD49EA"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607" w:type="pct"/>
            <w:tcBorders>
              <w:top w:val="nil"/>
              <w:left w:val="nil"/>
              <w:bottom w:val="nil"/>
              <w:right w:val="nil"/>
            </w:tcBorders>
            <w:shd w:val="clear" w:color="auto" w:fill="auto"/>
            <w:noWrap/>
            <w:vAlign w:val="bottom"/>
          </w:tcPr>
          <w:p w14:paraId="20BE8754" w14:textId="0F69836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607" w:type="pct"/>
            <w:tcBorders>
              <w:top w:val="nil"/>
              <w:left w:val="nil"/>
              <w:bottom w:val="nil"/>
              <w:right w:val="nil"/>
            </w:tcBorders>
            <w:shd w:val="clear" w:color="auto" w:fill="auto"/>
            <w:noWrap/>
            <w:vAlign w:val="bottom"/>
          </w:tcPr>
          <w:p w14:paraId="485A6F37" w14:textId="5DE2E7C0"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1C0F49" w:rsidRPr="00230AF9" w14:paraId="51254404" w14:textId="77777777" w:rsidTr="00237A5C">
        <w:trPr>
          <w:trHeight w:val="204"/>
        </w:trPr>
        <w:tc>
          <w:tcPr>
            <w:tcW w:w="1964" w:type="pct"/>
            <w:tcBorders>
              <w:top w:val="nil"/>
              <w:left w:val="nil"/>
              <w:bottom w:val="nil"/>
              <w:right w:val="nil"/>
            </w:tcBorders>
            <w:shd w:val="clear" w:color="auto" w:fill="auto"/>
            <w:vAlign w:val="bottom"/>
            <w:hideMark/>
          </w:tcPr>
          <w:p w14:paraId="79479408"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Rendering of services</w:t>
            </w:r>
          </w:p>
        </w:tc>
        <w:tc>
          <w:tcPr>
            <w:tcW w:w="608" w:type="pct"/>
            <w:tcBorders>
              <w:top w:val="nil"/>
              <w:left w:val="nil"/>
              <w:bottom w:val="nil"/>
              <w:right w:val="nil"/>
            </w:tcBorders>
            <w:shd w:val="clear" w:color="auto" w:fill="auto"/>
            <w:noWrap/>
            <w:vAlign w:val="bottom"/>
          </w:tcPr>
          <w:p w14:paraId="4A06FB87" w14:textId="64E188B7"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724</w:t>
            </w:r>
          </w:p>
        </w:tc>
        <w:tc>
          <w:tcPr>
            <w:tcW w:w="607" w:type="pct"/>
            <w:tcBorders>
              <w:top w:val="nil"/>
              <w:left w:val="nil"/>
              <w:bottom w:val="nil"/>
              <w:right w:val="nil"/>
            </w:tcBorders>
            <w:shd w:val="clear" w:color="auto" w:fill="E6E6E6"/>
            <w:noWrap/>
            <w:vAlign w:val="bottom"/>
          </w:tcPr>
          <w:p w14:paraId="08EC575E" w14:textId="3B46B7C3"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726</w:t>
            </w:r>
          </w:p>
        </w:tc>
        <w:tc>
          <w:tcPr>
            <w:tcW w:w="607" w:type="pct"/>
            <w:tcBorders>
              <w:top w:val="nil"/>
              <w:left w:val="nil"/>
              <w:bottom w:val="nil"/>
              <w:right w:val="nil"/>
            </w:tcBorders>
            <w:shd w:val="clear" w:color="auto" w:fill="auto"/>
            <w:noWrap/>
            <w:vAlign w:val="bottom"/>
          </w:tcPr>
          <w:p w14:paraId="6DE06525" w14:textId="2304812B"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726</w:t>
            </w:r>
          </w:p>
        </w:tc>
        <w:tc>
          <w:tcPr>
            <w:tcW w:w="607" w:type="pct"/>
            <w:tcBorders>
              <w:top w:val="nil"/>
              <w:left w:val="nil"/>
              <w:bottom w:val="nil"/>
              <w:right w:val="nil"/>
            </w:tcBorders>
            <w:shd w:val="clear" w:color="auto" w:fill="auto"/>
            <w:noWrap/>
            <w:vAlign w:val="bottom"/>
          </w:tcPr>
          <w:p w14:paraId="54953EE4" w14:textId="7EDC137A"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726</w:t>
            </w:r>
          </w:p>
        </w:tc>
        <w:tc>
          <w:tcPr>
            <w:tcW w:w="607" w:type="pct"/>
            <w:tcBorders>
              <w:top w:val="nil"/>
              <w:left w:val="nil"/>
              <w:bottom w:val="nil"/>
              <w:right w:val="nil"/>
            </w:tcBorders>
            <w:shd w:val="clear" w:color="auto" w:fill="auto"/>
            <w:noWrap/>
            <w:vAlign w:val="bottom"/>
          </w:tcPr>
          <w:p w14:paraId="7C9A93CE" w14:textId="5BE42CC0"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726</w:t>
            </w:r>
          </w:p>
        </w:tc>
      </w:tr>
      <w:tr w:rsidR="001C0F49" w:rsidRPr="00230AF9" w14:paraId="36F4C54E" w14:textId="77777777" w:rsidTr="00237A5C">
        <w:trPr>
          <w:trHeight w:val="204"/>
        </w:trPr>
        <w:tc>
          <w:tcPr>
            <w:tcW w:w="1964" w:type="pct"/>
            <w:tcBorders>
              <w:top w:val="nil"/>
              <w:left w:val="nil"/>
              <w:bottom w:val="nil"/>
              <w:right w:val="nil"/>
            </w:tcBorders>
            <w:shd w:val="clear" w:color="auto" w:fill="auto"/>
            <w:noWrap/>
            <w:vAlign w:val="bottom"/>
            <w:hideMark/>
          </w:tcPr>
          <w:p w14:paraId="1DAF22CD"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Interest</w:t>
            </w:r>
          </w:p>
        </w:tc>
        <w:tc>
          <w:tcPr>
            <w:tcW w:w="608" w:type="pct"/>
            <w:tcBorders>
              <w:top w:val="nil"/>
              <w:left w:val="nil"/>
              <w:bottom w:val="nil"/>
              <w:right w:val="nil"/>
            </w:tcBorders>
            <w:shd w:val="clear" w:color="auto" w:fill="auto"/>
            <w:noWrap/>
            <w:vAlign w:val="bottom"/>
          </w:tcPr>
          <w:p w14:paraId="62D6C1AD" w14:textId="5B959E49"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07" w:type="pct"/>
            <w:tcBorders>
              <w:top w:val="nil"/>
              <w:left w:val="nil"/>
              <w:bottom w:val="nil"/>
              <w:right w:val="nil"/>
            </w:tcBorders>
            <w:shd w:val="clear" w:color="auto" w:fill="E6E6E6"/>
            <w:noWrap/>
            <w:vAlign w:val="bottom"/>
          </w:tcPr>
          <w:p w14:paraId="63D0F452" w14:textId="15E63CE0"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200</w:t>
            </w:r>
          </w:p>
        </w:tc>
        <w:tc>
          <w:tcPr>
            <w:tcW w:w="607" w:type="pct"/>
            <w:tcBorders>
              <w:top w:val="nil"/>
              <w:left w:val="nil"/>
              <w:bottom w:val="nil"/>
              <w:right w:val="nil"/>
            </w:tcBorders>
            <w:shd w:val="clear" w:color="auto" w:fill="auto"/>
            <w:noWrap/>
            <w:vAlign w:val="bottom"/>
          </w:tcPr>
          <w:p w14:paraId="6239CBE6" w14:textId="3CBA157F"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200</w:t>
            </w:r>
          </w:p>
        </w:tc>
        <w:tc>
          <w:tcPr>
            <w:tcW w:w="607" w:type="pct"/>
            <w:tcBorders>
              <w:top w:val="nil"/>
              <w:left w:val="nil"/>
              <w:bottom w:val="nil"/>
              <w:right w:val="nil"/>
            </w:tcBorders>
            <w:shd w:val="clear" w:color="auto" w:fill="auto"/>
            <w:noWrap/>
            <w:vAlign w:val="bottom"/>
          </w:tcPr>
          <w:p w14:paraId="5E5015C9" w14:textId="49D784D9"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200</w:t>
            </w:r>
          </w:p>
        </w:tc>
        <w:tc>
          <w:tcPr>
            <w:tcW w:w="607" w:type="pct"/>
            <w:tcBorders>
              <w:top w:val="nil"/>
              <w:left w:val="nil"/>
              <w:bottom w:val="nil"/>
              <w:right w:val="nil"/>
            </w:tcBorders>
            <w:shd w:val="clear" w:color="auto" w:fill="auto"/>
            <w:noWrap/>
            <w:vAlign w:val="bottom"/>
          </w:tcPr>
          <w:p w14:paraId="4160BB0D" w14:textId="6C105F42"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200</w:t>
            </w:r>
          </w:p>
        </w:tc>
      </w:tr>
      <w:tr w:rsidR="001C0F49" w:rsidRPr="00230AF9" w14:paraId="57DAD038" w14:textId="77777777" w:rsidTr="00237A5C">
        <w:trPr>
          <w:trHeight w:val="204"/>
        </w:trPr>
        <w:tc>
          <w:tcPr>
            <w:tcW w:w="1964" w:type="pct"/>
            <w:tcBorders>
              <w:top w:val="nil"/>
              <w:left w:val="nil"/>
              <w:bottom w:val="nil"/>
              <w:right w:val="nil"/>
            </w:tcBorders>
            <w:shd w:val="clear" w:color="auto" w:fill="auto"/>
            <w:noWrap/>
            <w:vAlign w:val="bottom"/>
            <w:hideMark/>
          </w:tcPr>
          <w:p w14:paraId="6742042B"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Net GST received</w:t>
            </w:r>
          </w:p>
        </w:tc>
        <w:tc>
          <w:tcPr>
            <w:tcW w:w="608" w:type="pct"/>
            <w:tcBorders>
              <w:top w:val="nil"/>
              <w:left w:val="nil"/>
              <w:bottom w:val="nil"/>
              <w:right w:val="nil"/>
            </w:tcBorders>
            <w:shd w:val="clear" w:color="auto" w:fill="auto"/>
            <w:noWrap/>
            <w:vAlign w:val="bottom"/>
          </w:tcPr>
          <w:p w14:paraId="6AA6E6B8" w14:textId="4B234C6E"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902</w:t>
            </w:r>
          </w:p>
        </w:tc>
        <w:tc>
          <w:tcPr>
            <w:tcW w:w="607" w:type="pct"/>
            <w:tcBorders>
              <w:top w:val="nil"/>
              <w:left w:val="nil"/>
              <w:bottom w:val="nil"/>
              <w:right w:val="nil"/>
            </w:tcBorders>
            <w:shd w:val="clear" w:color="auto" w:fill="E6E6E6"/>
            <w:noWrap/>
            <w:vAlign w:val="bottom"/>
          </w:tcPr>
          <w:p w14:paraId="1FEE1FC6" w14:textId="2437EFB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2,391</w:t>
            </w:r>
          </w:p>
        </w:tc>
        <w:tc>
          <w:tcPr>
            <w:tcW w:w="607" w:type="pct"/>
            <w:tcBorders>
              <w:top w:val="nil"/>
              <w:left w:val="nil"/>
              <w:bottom w:val="nil"/>
              <w:right w:val="nil"/>
            </w:tcBorders>
            <w:shd w:val="clear" w:color="auto" w:fill="auto"/>
            <w:noWrap/>
            <w:vAlign w:val="bottom"/>
          </w:tcPr>
          <w:p w14:paraId="0D45BD3C" w14:textId="10F39AC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2,334</w:t>
            </w:r>
          </w:p>
        </w:tc>
        <w:tc>
          <w:tcPr>
            <w:tcW w:w="607" w:type="pct"/>
            <w:tcBorders>
              <w:top w:val="nil"/>
              <w:left w:val="nil"/>
              <w:bottom w:val="nil"/>
              <w:right w:val="nil"/>
            </w:tcBorders>
            <w:shd w:val="clear" w:color="auto" w:fill="auto"/>
            <w:noWrap/>
            <w:vAlign w:val="bottom"/>
          </w:tcPr>
          <w:p w14:paraId="47795328" w14:textId="6C852AE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1,828</w:t>
            </w:r>
          </w:p>
        </w:tc>
        <w:tc>
          <w:tcPr>
            <w:tcW w:w="607" w:type="pct"/>
            <w:tcBorders>
              <w:top w:val="nil"/>
              <w:left w:val="nil"/>
              <w:bottom w:val="nil"/>
              <w:right w:val="nil"/>
            </w:tcBorders>
            <w:shd w:val="clear" w:color="auto" w:fill="auto"/>
            <w:noWrap/>
            <w:vAlign w:val="bottom"/>
          </w:tcPr>
          <w:p w14:paraId="1477ED64" w14:textId="4BCB56E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1,541</w:t>
            </w:r>
          </w:p>
        </w:tc>
      </w:tr>
      <w:tr w:rsidR="001C0F49" w:rsidRPr="00230AF9" w14:paraId="778606B6" w14:textId="77777777" w:rsidTr="00237A5C">
        <w:trPr>
          <w:trHeight w:val="204"/>
        </w:trPr>
        <w:tc>
          <w:tcPr>
            <w:tcW w:w="1964" w:type="pct"/>
            <w:tcBorders>
              <w:top w:val="nil"/>
              <w:left w:val="nil"/>
              <w:bottom w:val="nil"/>
              <w:right w:val="nil"/>
            </w:tcBorders>
            <w:shd w:val="clear" w:color="auto" w:fill="auto"/>
            <w:noWrap/>
            <w:vAlign w:val="bottom"/>
            <w:hideMark/>
          </w:tcPr>
          <w:p w14:paraId="0072EBB5"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 xml:space="preserve">Other </w:t>
            </w:r>
          </w:p>
        </w:tc>
        <w:tc>
          <w:tcPr>
            <w:tcW w:w="608" w:type="pct"/>
            <w:tcBorders>
              <w:top w:val="nil"/>
              <w:left w:val="nil"/>
              <w:bottom w:val="nil"/>
              <w:right w:val="nil"/>
            </w:tcBorders>
            <w:shd w:val="clear" w:color="auto" w:fill="auto"/>
            <w:noWrap/>
            <w:vAlign w:val="bottom"/>
          </w:tcPr>
          <w:p w14:paraId="53C93FCA" w14:textId="52D2A3BA"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764</w:t>
            </w:r>
          </w:p>
        </w:tc>
        <w:tc>
          <w:tcPr>
            <w:tcW w:w="607" w:type="pct"/>
            <w:tcBorders>
              <w:top w:val="nil"/>
              <w:left w:val="nil"/>
              <w:bottom w:val="nil"/>
              <w:right w:val="nil"/>
            </w:tcBorders>
            <w:shd w:val="clear" w:color="auto" w:fill="E6E6E6"/>
            <w:noWrap/>
            <w:vAlign w:val="bottom"/>
          </w:tcPr>
          <w:p w14:paraId="6AA11BB2" w14:textId="75E00A6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785</w:t>
            </w:r>
          </w:p>
        </w:tc>
        <w:tc>
          <w:tcPr>
            <w:tcW w:w="607" w:type="pct"/>
            <w:tcBorders>
              <w:top w:val="nil"/>
              <w:left w:val="nil"/>
              <w:bottom w:val="nil"/>
              <w:right w:val="nil"/>
            </w:tcBorders>
            <w:shd w:val="clear" w:color="auto" w:fill="auto"/>
            <w:noWrap/>
            <w:vAlign w:val="bottom"/>
          </w:tcPr>
          <w:p w14:paraId="41B075DF" w14:textId="2EFC30F1"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785</w:t>
            </w:r>
          </w:p>
        </w:tc>
        <w:tc>
          <w:tcPr>
            <w:tcW w:w="607" w:type="pct"/>
            <w:tcBorders>
              <w:top w:val="nil"/>
              <w:left w:val="nil"/>
              <w:bottom w:val="nil"/>
              <w:right w:val="nil"/>
            </w:tcBorders>
            <w:shd w:val="clear" w:color="auto" w:fill="auto"/>
            <w:noWrap/>
            <w:vAlign w:val="bottom"/>
          </w:tcPr>
          <w:p w14:paraId="29A6CFAB" w14:textId="1BEE5C7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785</w:t>
            </w:r>
          </w:p>
        </w:tc>
        <w:tc>
          <w:tcPr>
            <w:tcW w:w="607" w:type="pct"/>
            <w:tcBorders>
              <w:top w:val="nil"/>
              <w:left w:val="nil"/>
              <w:bottom w:val="nil"/>
              <w:right w:val="nil"/>
            </w:tcBorders>
            <w:shd w:val="clear" w:color="auto" w:fill="auto"/>
            <w:noWrap/>
            <w:vAlign w:val="bottom"/>
          </w:tcPr>
          <w:p w14:paraId="7F799CEC" w14:textId="225D8BE2"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785</w:t>
            </w:r>
          </w:p>
        </w:tc>
      </w:tr>
      <w:tr w:rsidR="001C0F49" w:rsidRPr="00230AF9" w14:paraId="20651CAD" w14:textId="77777777" w:rsidTr="00237A5C">
        <w:trPr>
          <w:trHeight w:val="204"/>
        </w:trPr>
        <w:tc>
          <w:tcPr>
            <w:tcW w:w="1964" w:type="pct"/>
            <w:tcBorders>
              <w:top w:val="nil"/>
              <w:left w:val="nil"/>
              <w:bottom w:val="nil"/>
              <w:right w:val="nil"/>
            </w:tcBorders>
            <w:shd w:val="clear" w:color="auto" w:fill="auto"/>
            <w:noWrap/>
            <w:vAlign w:val="bottom"/>
            <w:hideMark/>
          </w:tcPr>
          <w:p w14:paraId="6BBC736B"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608" w:type="pct"/>
            <w:tcBorders>
              <w:top w:val="single" w:sz="4" w:space="0" w:color="000000"/>
              <w:left w:val="nil"/>
              <w:bottom w:val="single" w:sz="4" w:space="0" w:color="000000"/>
              <w:right w:val="nil"/>
            </w:tcBorders>
            <w:shd w:val="clear" w:color="auto" w:fill="auto"/>
            <w:noWrap/>
            <w:vAlign w:val="bottom"/>
          </w:tcPr>
          <w:p w14:paraId="37A4C117" w14:textId="79CC2A59"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31,771</w:t>
            </w:r>
          </w:p>
        </w:tc>
        <w:tc>
          <w:tcPr>
            <w:tcW w:w="607" w:type="pct"/>
            <w:tcBorders>
              <w:top w:val="single" w:sz="4" w:space="0" w:color="000000"/>
              <w:left w:val="nil"/>
              <w:bottom w:val="single" w:sz="4" w:space="0" w:color="000000"/>
              <w:right w:val="nil"/>
            </w:tcBorders>
            <w:shd w:val="clear" w:color="auto" w:fill="E6E6E6"/>
            <w:noWrap/>
            <w:vAlign w:val="bottom"/>
          </w:tcPr>
          <w:p w14:paraId="46905484" w14:textId="2881A2F3"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34,919</w:t>
            </w:r>
          </w:p>
        </w:tc>
        <w:tc>
          <w:tcPr>
            <w:tcW w:w="607" w:type="pct"/>
            <w:tcBorders>
              <w:top w:val="single" w:sz="4" w:space="0" w:color="000000"/>
              <w:left w:val="nil"/>
              <w:bottom w:val="single" w:sz="4" w:space="0" w:color="000000"/>
              <w:right w:val="nil"/>
            </w:tcBorders>
            <w:shd w:val="clear" w:color="auto" w:fill="auto"/>
            <w:noWrap/>
            <w:vAlign w:val="bottom"/>
          </w:tcPr>
          <w:p w14:paraId="2A071888" w14:textId="10551F9E"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36,144</w:t>
            </w:r>
          </w:p>
        </w:tc>
        <w:tc>
          <w:tcPr>
            <w:tcW w:w="607" w:type="pct"/>
            <w:tcBorders>
              <w:top w:val="single" w:sz="4" w:space="0" w:color="000000"/>
              <w:left w:val="nil"/>
              <w:bottom w:val="single" w:sz="4" w:space="0" w:color="000000"/>
              <w:right w:val="nil"/>
            </w:tcBorders>
            <w:shd w:val="clear" w:color="auto" w:fill="auto"/>
            <w:noWrap/>
            <w:vAlign w:val="bottom"/>
          </w:tcPr>
          <w:p w14:paraId="6D44E54E" w14:textId="2CAAB3FC"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35,343</w:t>
            </w:r>
          </w:p>
        </w:tc>
        <w:tc>
          <w:tcPr>
            <w:tcW w:w="607" w:type="pct"/>
            <w:tcBorders>
              <w:top w:val="single" w:sz="4" w:space="0" w:color="000000"/>
              <w:left w:val="nil"/>
              <w:bottom w:val="single" w:sz="4" w:space="0" w:color="000000"/>
              <w:right w:val="nil"/>
            </w:tcBorders>
            <w:shd w:val="clear" w:color="auto" w:fill="auto"/>
            <w:noWrap/>
            <w:vAlign w:val="bottom"/>
          </w:tcPr>
          <w:p w14:paraId="071DE19E" w14:textId="2BC79E3E"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35,757</w:t>
            </w:r>
          </w:p>
        </w:tc>
      </w:tr>
      <w:tr w:rsidR="001C0F49" w:rsidRPr="00230AF9" w14:paraId="5578F203" w14:textId="77777777" w:rsidTr="00237A5C">
        <w:trPr>
          <w:trHeight w:val="204"/>
        </w:trPr>
        <w:tc>
          <w:tcPr>
            <w:tcW w:w="1964" w:type="pct"/>
            <w:tcBorders>
              <w:top w:val="nil"/>
              <w:left w:val="nil"/>
              <w:bottom w:val="nil"/>
              <w:right w:val="nil"/>
            </w:tcBorders>
            <w:shd w:val="clear" w:color="auto" w:fill="auto"/>
            <w:noWrap/>
            <w:vAlign w:val="bottom"/>
            <w:hideMark/>
          </w:tcPr>
          <w:p w14:paraId="6209EE1D"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used</w:t>
            </w:r>
          </w:p>
        </w:tc>
        <w:tc>
          <w:tcPr>
            <w:tcW w:w="608" w:type="pct"/>
            <w:tcBorders>
              <w:top w:val="nil"/>
              <w:left w:val="nil"/>
              <w:bottom w:val="nil"/>
              <w:right w:val="nil"/>
            </w:tcBorders>
            <w:shd w:val="clear" w:color="auto" w:fill="auto"/>
            <w:noWrap/>
            <w:vAlign w:val="bottom"/>
          </w:tcPr>
          <w:p w14:paraId="3200C380"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6258CDBB" w14:textId="240E863E"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03D95CAC"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44C4EEE0"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520CF0A6"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760ABA5D" w14:textId="77777777" w:rsidTr="00237A5C">
        <w:trPr>
          <w:trHeight w:val="204"/>
        </w:trPr>
        <w:tc>
          <w:tcPr>
            <w:tcW w:w="1964" w:type="pct"/>
            <w:tcBorders>
              <w:top w:val="nil"/>
              <w:left w:val="nil"/>
              <w:bottom w:val="nil"/>
              <w:right w:val="nil"/>
            </w:tcBorders>
            <w:shd w:val="clear" w:color="auto" w:fill="auto"/>
            <w:noWrap/>
            <w:vAlign w:val="bottom"/>
            <w:hideMark/>
          </w:tcPr>
          <w:p w14:paraId="1BE93189"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Employees</w:t>
            </w:r>
          </w:p>
        </w:tc>
        <w:tc>
          <w:tcPr>
            <w:tcW w:w="608" w:type="pct"/>
            <w:tcBorders>
              <w:top w:val="nil"/>
              <w:left w:val="nil"/>
              <w:bottom w:val="nil"/>
              <w:right w:val="nil"/>
            </w:tcBorders>
            <w:shd w:val="clear" w:color="auto" w:fill="auto"/>
            <w:noWrap/>
            <w:vAlign w:val="bottom"/>
          </w:tcPr>
          <w:p w14:paraId="5C1E2371" w14:textId="5C40CA92"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18,154</w:t>
            </w:r>
          </w:p>
        </w:tc>
        <w:tc>
          <w:tcPr>
            <w:tcW w:w="607" w:type="pct"/>
            <w:tcBorders>
              <w:top w:val="nil"/>
              <w:left w:val="nil"/>
              <w:bottom w:val="nil"/>
              <w:right w:val="nil"/>
            </w:tcBorders>
            <w:shd w:val="clear" w:color="auto" w:fill="E6E6E6"/>
            <w:noWrap/>
            <w:vAlign w:val="bottom"/>
          </w:tcPr>
          <w:p w14:paraId="0B429B9E" w14:textId="3CA818E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18,618</w:t>
            </w:r>
          </w:p>
        </w:tc>
        <w:tc>
          <w:tcPr>
            <w:tcW w:w="607" w:type="pct"/>
            <w:tcBorders>
              <w:top w:val="nil"/>
              <w:left w:val="nil"/>
              <w:bottom w:val="nil"/>
              <w:right w:val="nil"/>
            </w:tcBorders>
            <w:shd w:val="clear" w:color="auto" w:fill="auto"/>
            <w:noWrap/>
            <w:vAlign w:val="bottom"/>
          </w:tcPr>
          <w:p w14:paraId="1558AFA7" w14:textId="17D05C4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19,884</w:t>
            </w:r>
          </w:p>
        </w:tc>
        <w:tc>
          <w:tcPr>
            <w:tcW w:w="607" w:type="pct"/>
            <w:tcBorders>
              <w:top w:val="nil"/>
              <w:left w:val="nil"/>
              <w:bottom w:val="nil"/>
              <w:right w:val="nil"/>
            </w:tcBorders>
            <w:shd w:val="clear" w:color="auto" w:fill="auto"/>
            <w:noWrap/>
            <w:vAlign w:val="bottom"/>
          </w:tcPr>
          <w:p w14:paraId="06575670" w14:textId="2F706A5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19,690</w:t>
            </w:r>
          </w:p>
        </w:tc>
        <w:tc>
          <w:tcPr>
            <w:tcW w:w="607" w:type="pct"/>
            <w:tcBorders>
              <w:top w:val="nil"/>
              <w:left w:val="nil"/>
              <w:bottom w:val="nil"/>
              <w:right w:val="nil"/>
            </w:tcBorders>
            <w:shd w:val="clear" w:color="auto" w:fill="auto"/>
            <w:noWrap/>
            <w:vAlign w:val="bottom"/>
          </w:tcPr>
          <w:p w14:paraId="5F9BC613" w14:textId="06ABF940"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18,544</w:t>
            </w:r>
          </w:p>
        </w:tc>
      </w:tr>
      <w:tr w:rsidR="001C0F49" w:rsidRPr="00230AF9" w14:paraId="645B02B1" w14:textId="77777777" w:rsidTr="00237A5C">
        <w:trPr>
          <w:trHeight w:val="204"/>
        </w:trPr>
        <w:tc>
          <w:tcPr>
            <w:tcW w:w="1964" w:type="pct"/>
            <w:tcBorders>
              <w:top w:val="nil"/>
              <w:left w:val="nil"/>
              <w:bottom w:val="nil"/>
              <w:right w:val="nil"/>
            </w:tcBorders>
            <w:shd w:val="clear" w:color="auto" w:fill="auto"/>
            <w:noWrap/>
            <w:vAlign w:val="bottom"/>
            <w:hideMark/>
          </w:tcPr>
          <w:p w14:paraId="149C7E78" w14:textId="77777777" w:rsidR="001C0F49" w:rsidRPr="006117A4" w:rsidRDefault="001C0F49" w:rsidP="00293BD0">
            <w:pPr>
              <w:spacing w:after="0" w:line="240" w:lineRule="auto"/>
              <w:ind w:left="113"/>
              <w:rPr>
                <w:rFonts w:ascii="Arial" w:hAnsi="Arial" w:cs="Arial"/>
                <w:sz w:val="16"/>
                <w:szCs w:val="16"/>
              </w:rPr>
            </w:pPr>
            <w:r w:rsidRPr="006117A4">
              <w:rPr>
                <w:rFonts w:ascii="Arial" w:hAnsi="Arial" w:cs="Arial"/>
                <w:sz w:val="16"/>
                <w:szCs w:val="16"/>
              </w:rPr>
              <w:t>Suppliers</w:t>
            </w:r>
          </w:p>
        </w:tc>
        <w:tc>
          <w:tcPr>
            <w:tcW w:w="608" w:type="pct"/>
            <w:tcBorders>
              <w:top w:val="nil"/>
              <w:left w:val="nil"/>
              <w:bottom w:val="nil"/>
              <w:right w:val="nil"/>
            </w:tcBorders>
            <w:shd w:val="clear" w:color="auto" w:fill="auto"/>
            <w:noWrap/>
            <w:vAlign w:val="bottom"/>
          </w:tcPr>
          <w:p w14:paraId="52AC7EA9" w14:textId="0E85D2D6"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9,301</w:t>
            </w:r>
          </w:p>
        </w:tc>
        <w:tc>
          <w:tcPr>
            <w:tcW w:w="607" w:type="pct"/>
            <w:tcBorders>
              <w:top w:val="nil"/>
              <w:left w:val="nil"/>
              <w:bottom w:val="nil"/>
              <w:right w:val="nil"/>
            </w:tcBorders>
            <w:shd w:val="clear" w:color="auto" w:fill="E6E6E6"/>
            <w:noWrap/>
            <w:vAlign w:val="bottom"/>
          </w:tcPr>
          <w:p w14:paraId="3E83F4A8" w14:textId="3EF6134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11,887</w:t>
            </w:r>
          </w:p>
        </w:tc>
        <w:tc>
          <w:tcPr>
            <w:tcW w:w="607" w:type="pct"/>
            <w:tcBorders>
              <w:top w:val="nil"/>
              <w:left w:val="nil"/>
              <w:bottom w:val="nil"/>
              <w:right w:val="nil"/>
            </w:tcBorders>
            <w:shd w:val="clear" w:color="auto" w:fill="auto"/>
            <w:noWrap/>
            <w:vAlign w:val="bottom"/>
          </w:tcPr>
          <w:p w14:paraId="674DB402" w14:textId="014DE209"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12,299</w:t>
            </w:r>
          </w:p>
        </w:tc>
        <w:tc>
          <w:tcPr>
            <w:tcW w:w="607" w:type="pct"/>
            <w:tcBorders>
              <w:top w:val="nil"/>
              <w:left w:val="nil"/>
              <w:bottom w:val="nil"/>
              <w:right w:val="nil"/>
            </w:tcBorders>
            <w:shd w:val="clear" w:color="auto" w:fill="auto"/>
            <w:noWrap/>
            <w:vAlign w:val="bottom"/>
          </w:tcPr>
          <w:p w14:paraId="2AFFAEE8" w14:textId="23E52DF1"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12,127</w:t>
            </w:r>
          </w:p>
        </w:tc>
        <w:tc>
          <w:tcPr>
            <w:tcW w:w="607" w:type="pct"/>
            <w:tcBorders>
              <w:top w:val="nil"/>
              <w:left w:val="nil"/>
              <w:bottom w:val="nil"/>
              <w:right w:val="nil"/>
            </w:tcBorders>
            <w:shd w:val="clear" w:color="auto" w:fill="auto"/>
            <w:noWrap/>
            <w:vAlign w:val="bottom"/>
          </w:tcPr>
          <w:p w14:paraId="2DE5CFA0" w14:textId="2A2032A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13,739</w:t>
            </w:r>
          </w:p>
        </w:tc>
      </w:tr>
      <w:tr w:rsidR="001C0F49" w:rsidRPr="00230AF9" w14:paraId="5D1D4BFB" w14:textId="77777777" w:rsidTr="00237A5C">
        <w:trPr>
          <w:trHeight w:val="204"/>
        </w:trPr>
        <w:tc>
          <w:tcPr>
            <w:tcW w:w="1964" w:type="pct"/>
            <w:tcBorders>
              <w:top w:val="nil"/>
              <w:left w:val="nil"/>
              <w:bottom w:val="nil"/>
              <w:right w:val="nil"/>
            </w:tcBorders>
            <w:shd w:val="clear" w:color="auto" w:fill="auto"/>
            <w:noWrap/>
            <w:vAlign w:val="bottom"/>
            <w:hideMark/>
          </w:tcPr>
          <w:p w14:paraId="12832AC7"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Net GST paid</w:t>
            </w:r>
          </w:p>
        </w:tc>
        <w:tc>
          <w:tcPr>
            <w:tcW w:w="608" w:type="pct"/>
            <w:tcBorders>
              <w:top w:val="nil"/>
              <w:left w:val="nil"/>
              <w:bottom w:val="nil"/>
              <w:right w:val="nil"/>
            </w:tcBorders>
            <w:shd w:val="clear" w:color="auto" w:fill="auto"/>
            <w:noWrap/>
            <w:vAlign w:val="bottom"/>
          </w:tcPr>
          <w:p w14:paraId="4D0CCC0A" w14:textId="3043BCD8"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607" w:type="pct"/>
            <w:tcBorders>
              <w:top w:val="nil"/>
              <w:left w:val="nil"/>
              <w:bottom w:val="nil"/>
              <w:right w:val="nil"/>
            </w:tcBorders>
            <w:shd w:val="clear" w:color="auto" w:fill="E6E6E6"/>
            <w:noWrap/>
            <w:vAlign w:val="bottom"/>
          </w:tcPr>
          <w:p w14:paraId="7EFC7ADD" w14:textId="31B084F2"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2,391</w:t>
            </w:r>
          </w:p>
        </w:tc>
        <w:tc>
          <w:tcPr>
            <w:tcW w:w="607" w:type="pct"/>
            <w:tcBorders>
              <w:top w:val="nil"/>
              <w:left w:val="nil"/>
              <w:bottom w:val="nil"/>
              <w:right w:val="nil"/>
            </w:tcBorders>
            <w:shd w:val="clear" w:color="auto" w:fill="auto"/>
            <w:noWrap/>
            <w:vAlign w:val="bottom"/>
          </w:tcPr>
          <w:p w14:paraId="37026B51" w14:textId="5BE90B4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2,334</w:t>
            </w:r>
          </w:p>
        </w:tc>
        <w:tc>
          <w:tcPr>
            <w:tcW w:w="607" w:type="pct"/>
            <w:tcBorders>
              <w:top w:val="nil"/>
              <w:left w:val="nil"/>
              <w:bottom w:val="nil"/>
              <w:right w:val="nil"/>
            </w:tcBorders>
            <w:shd w:val="clear" w:color="auto" w:fill="auto"/>
            <w:noWrap/>
            <w:vAlign w:val="bottom"/>
          </w:tcPr>
          <w:p w14:paraId="72DBE627" w14:textId="166245FA"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1,828</w:t>
            </w:r>
          </w:p>
        </w:tc>
        <w:tc>
          <w:tcPr>
            <w:tcW w:w="607" w:type="pct"/>
            <w:tcBorders>
              <w:top w:val="nil"/>
              <w:left w:val="nil"/>
              <w:bottom w:val="nil"/>
              <w:right w:val="nil"/>
            </w:tcBorders>
            <w:shd w:val="clear" w:color="auto" w:fill="auto"/>
            <w:noWrap/>
            <w:vAlign w:val="bottom"/>
          </w:tcPr>
          <w:p w14:paraId="79195D4D" w14:textId="532332D4"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1,541</w:t>
            </w:r>
          </w:p>
        </w:tc>
      </w:tr>
      <w:tr w:rsidR="001C0F49" w:rsidRPr="00230AF9" w14:paraId="2AB6CAC9" w14:textId="77777777" w:rsidTr="00237A5C">
        <w:trPr>
          <w:trHeight w:val="204"/>
        </w:trPr>
        <w:tc>
          <w:tcPr>
            <w:tcW w:w="1964" w:type="pct"/>
            <w:tcBorders>
              <w:top w:val="nil"/>
              <w:left w:val="nil"/>
              <w:bottom w:val="nil"/>
              <w:right w:val="nil"/>
            </w:tcBorders>
            <w:shd w:val="clear" w:color="auto" w:fill="auto"/>
            <w:vAlign w:val="bottom"/>
            <w:hideMark/>
          </w:tcPr>
          <w:p w14:paraId="47F8C382"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Interest payments on lease liability</w:t>
            </w:r>
          </w:p>
        </w:tc>
        <w:tc>
          <w:tcPr>
            <w:tcW w:w="608" w:type="pct"/>
            <w:tcBorders>
              <w:top w:val="nil"/>
              <w:left w:val="nil"/>
              <w:bottom w:val="nil"/>
              <w:right w:val="nil"/>
            </w:tcBorders>
            <w:shd w:val="clear" w:color="auto" w:fill="auto"/>
            <w:noWrap/>
            <w:vAlign w:val="bottom"/>
          </w:tcPr>
          <w:p w14:paraId="2D713E93" w14:textId="0861D2E6"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74</w:t>
            </w:r>
          </w:p>
        </w:tc>
        <w:tc>
          <w:tcPr>
            <w:tcW w:w="607" w:type="pct"/>
            <w:tcBorders>
              <w:top w:val="nil"/>
              <w:left w:val="nil"/>
              <w:bottom w:val="nil"/>
              <w:right w:val="nil"/>
            </w:tcBorders>
            <w:shd w:val="clear" w:color="auto" w:fill="E6E6E6"/>
            <w:noWrap/>
            <w:vAlign w:val="bottom"/>
          </w:tcPr>
          <w:p w14:paraId="6C7A59E7" w14:textId="2BE479E7"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40</w:t>
            </w:r>
          </w:p>
        </w:tc>
        <w:tc>
          <w:tcPr>
            <w:tcW w:w="607" w:type="pct"/>
            <w:tcBorders>
              <w:top w:val="nil"/>
              <w:left w:val="nil"/>
              <w:bottom w:val="nil"/>
              <w:right w:val="nil"/>
            </w:tcBorders>
            <w:shd w:val="clear" w:color="auto" w:fill="auto"/>
            <w:noWrap/>
            <w:vAlign w:val="bottom"/>
          </w:tcPr>
          <w:p w14:paraId="2CD7DE37" w14:textId="77255D2B"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40</w:t>
            </w:r>
          </w:p>
        </w:tc>
        <w:tc>
          <w:tcPr>
            <w:tcW w:w="607" w:type="pct"/>
            <w:tcBorders>
              <w:top w:val="nil"/>
              <w:left w:val="nil"/>
              <w:bottom w:val="nil"/>
              <w:right w:val="nil"/>
            </w:tcBorders>
            <w:shd w:val="clear" w:color="auto" w:fill="auto"/>
            <w:noWrap/>
            <w:vAlign w:val="bottom"/>
          </w:tcPr>
          <w:p w14:paraId="7074C203" w14:textId="6F743B0C"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40</w:t>
            </w:r>
          </w:p>
        </w:tc>
        <w:tc>
          <w:tcPr>
            <w:tcW w:w="607" w:type="pct"/>
            <w:tcBorders>
              <w:top w:val="nil"/>
              <w:left w:val="nil"/>
              <w:bottom w:val="nil"/>
              <w:right w:val="nil"/>
            </w:tcBorders>
            <w:shd w:val="clear" w:color="auto" w:fill="auto"/>
            <w:noWrap/>
            <w:vAlign w:val="bottom"/>
          </w:tcPr>
          <w:p w14:paraId="4A43EBB8" w14:textId="590A2216"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40</w:t>
            </w:r>
          </w:p>
        </w:tc>
      </w:tr>
      <w:tr w:rsidR="001C0F49" w:rsidRPr="00230AF9" w14:paraId="1D93886E" w14:textId="77777777" w:rsidTr="00237A5C">
        <w:trPr>
          <w:trHeight w:val="204"/>
        </w:trPr>
        <w:tc>
          <w:tcPr>
            <w:tcW w:w="1964" w:type="pct"/>
            <w:tcBorders>
              <w:top w:val="nil"/>
              <w:left w:val="nil"/>
              <w:bottom w:val="nil"/>
              <w:right w:val="nil"/>
            </w:tcBorders>
            <w:shd w:val="clear" w:color="auto" w:fill="auto"/>
            <w:noWrap/>
            <w:vAlign w:val="bottom"/>
            <w:hideMark/>
          </w:tcPr>
          <w:p w14:paraId="418E4BCC"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608" w:type="pct"/>
            <w:tcBorders>
              <w:top w:val="single" w:sz="4" w:space="0" w:color="000000"/>
              <w:left w:val="nil"/>
              <w:bottom w:val="nil"/>
              <w:right w:val="nil"/>
            </w:tcBorders>
            <w:shd w:val="clear" w:color="auto" w:fill="auto"/>
            <w:noWrap/>
            <w:vAlign w:val="bottom"/>
          </w:tcPr>
          <w:p w14:paraId="0AFEB597" w14:textId="74CA8107" w:rsidR="001C0F49" w:rsidRPr="00B44CC4"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27,599</w:t>
            </w:r>
          </w:p>
        </w:tc>
        <w:tc>
          <w:tcPr>
            <w:tcW w:w="607" w:type="pct"/>
            <w:tcBorders>
              <w:top w:val="single" w:sz="4" w:space="0" w:color="000000"/>
              <w:left w:val="nil"/>
              <w:bottom w:val="nil"/>
              <w:right w:val="nil"/>
            </w:tcBorders>
            <w:shd w:val="clear" w:color="auto" w:fill="E6E6E6"/>
            <w:noWrap/>
            <w:vAlign w:val="bottom"/>
          </w:tcPr>
          <w:p w14:paraId="68892B95" w14:textId="17C4DDFC"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32,936</w:t>
            </w:r>
          </w:p>
        </w:tc>
        <w:tc>
          <w:tcPr>
            <w:tcW w:w="607" w:type="pct"/>
            <w:tcBorders>
              <w:top w:val="single" w:sz="4" w:space="0" w:color="000000"/>
              <w:left w:val="nil"/>
              <w:bottom w:val="nil"/>
              <w:right w:val="nil"/>
            </w:tcBorders>
            <w:shd w:val="clear" w:color="auto" w:fill="auto"/>
            <w:noWrap/>
            <w:vAlign w:val="bottom"/>
          </w:tcPr>
          <w:p w14:paraId="7159E923" w14:textId="7684CA82"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34,557</w:t>
            </w:r>
          </w:p>
        </w:tc>
        <w:tc>
          <w:tcPr>
            <w:tcW w:w="607" w:type="pct"/>
            <w:tcBorders>
              <w:top w:val="single" w:sz="4" w:space="0" w:color="000000"/>
              <w:left w:val="nil"/>
              <w:bottom w:val="nil"/>
              <w:right w:val="nil"/>
            </w:tcBorders>
            <w:shd w:val="clear" w:color="auto" w:fill="auto"/>
            <w:noWrap/>
            <w:vAlign w:val="bottom"/>
          </w:tcPr>
          <w:p w14:paraId="2151E724" w14:textId="5F59E5BF"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33,685</w:t>
            </w:r>
          </w:p>
        </w:tc>
        <w:tc>
          <w:tcPr>
            <w:tcW w:w="607" w:type="pct"/>
            <w:tcBorders>
              <w:top w:val="single" w:sz="4" w:space="0" w:color="000000"/>
              <w:left w:val="nil"/>
              <w:bottom w:val="nil"/>
              <w:right w:val="nil"/>
            </w:tcBorders>
            <w:shd w:val="clear" w:color="auto" w:fill="auto"/>
            <w:noWrap/>
            <w:vAlign w:val="bottom"/>
          </w:tcPr>
          <w:p w14:paraId="5E1D1AA1" w14:textId="16CFA86E"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33,864</w:t>
            </w:r>
          </w:p>
        </w:tc>
      </w:tr>
      <w:tr w:rsidR="001C0F49" w:rsidRPr="00230AF9" w14:paraId="576C4A76" w14:textId="77777777" w:rsidTr="00237A5C">
        <w:trPr>
          <w:trHeight w:val="204"/>
        </w:trPr>
        <w:tc>
          <w:tcPr>
            <w:tcW w:w="1964" w:type="pct"/>
            <w:tcBorders>
              <w:top w:val="nil"/>
              <w:left w:val="nil"/>
              <w:bottom w:val="nil"/>
              <w:right w:val="nil"/>
            </w:tcBorders>
            <w:shd w:val="clear" w:color="auto" w:fill="auto"/>
            <w:vAlign w:val="bottom"/>
            <w:hideMark/>
          </w:tcPr>
          <w:p w14:paraId="3FE593B1"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Net cash from/(used by) operating activities</w:t>
            </w:r>
          </w:p>
        </w:tc>
        <w:tc>
          <w:tcPr>
            <w:tcW w:w="608" w:type="pct"/>
            <w:tcBorders>
              <w:top w:val="single" w:sz="4" w:space="0" w:color="auto"/>
              <w:left w:val="nil"/>
              <w:bottom w:val="single" w:sz="4" w:space="0" w:color="auto"/>
              <w:right w:val="nil"/>
            </w:tcBorders>
            <w:shd w:val="clear" w:color="auto" w:fill="auto"/>
            <w:noWrap/>
            <w:vAlign w:val="bottom"/>
          </w:tcPr>
          <w:p w14:paraId="655FBBD3" w14:textId="377D47D9" w:rsidR="001C0F49" w:rsidRPr="00B44CC4"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4,172</w:t>
            </w:r>
          </w:p>
        </w:tc>
        <w:tc>
          <w:tcPr>
            <w:tcW w:w="607" w:type="pct"/>
            <w:tcBorders>
              <w:top w:val="single" w:sz="4" w:space="0" w:color="auto"/>
              <w:left w:val="nil"/>
              <w:bottom w:val="single" w:sz="4" w:space="0" w:color="auto"/>
              <w:right w:val="nil"/>
            </w:tcBorders>
            <w:shd w:val="clear" w:color="auto" w:fill="E6E6E6"/>
            <w:noWrap/>
            <w:vAlign w:val="bottom"/>
          </w:tcPr>
          <w:p w14:paraId="24B57548" w14:textId="5C3A1909"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1,983</w:t>
            </w:r>
          </w:p>
        </w:tc>
        <w:tc>
          <w:tcPr>
            <w:tcW w:w="607" w:type="pct"/>
            <w:tcBorders>
              <w:top w:val="single" w:sz="4" w:space="0" w:color="auto"/>
              <w:left w:val="nil"/>
              <w:bottom w:val="single" w:sz="4" w:space="0" w:color="auto"/>
              <w:right w:val="nil"/>
            </w:tcBorders>
            <w:shd w:val="clear" w:color="auto" w:fill="auto"/>
            <w:noWrap/>
            <w:vAlign w:val="bottom"/>
          </w:tcPr>
          <w:p w14:paraId="606106A6" w14:textId="3BDF59DE"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1,587</w:t>
            </w:r>
          </w:p>
        </w:tc>
        <w:tc>
          <w:tcPr>
            <w:tcW w:w="607" w:type="pct"/>
            <w:tcBorders>
              <w:top w:val="single" w:sz="4" w:space="0" w:color="auto"/>
              <w:left w:val="nil"/>
              <w:bottom w:val="single" w:sz="4" w:space="0" w:color="auto"/>
              <w:right w:val="nil"/>
            </w:tcBorders>
            <w:shd w:val="clear" w:color="auto" w:fill="auto"/>
            <w:noWrap/>
            <w:vAlign w:val="bottom"/>
          </w:tcPr>
          <w:p w14:paraId="0548F0B0" w14:textId="02876D33"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1,658</w:t>
            </w:r>
          </w:p>
        </w:tc>
        <w:tc>
          <w:tcPr>
            <w:tcW w:w="607" w:type="pct"/>
            <w:tcBorders>
              <w:top w:val="single" w:sz="4" w:space="0" w:color="auto"/>
              <w:left w:val="nil"/>
              <w:bottom w:val="single" w:sz="4" w:space="0" w:color="auto"/>
              <w:right w:val="nil"/>
            </w:tcBorders>
            <w:shd w:val="clear" w:color="auto" w:fill="auto"/>
            <w:noWrap/>
            <w:vAlign w:val="bottom"/>
          </w:tcPr>
          <w:p w14:paraId="5A46565E" w14:textId="2074DEF3"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1,893</w:t>
            </w:r>
          </w:p>
        </w:tc>
      </w:tr>
      <w:tr w:rsidR="001C0F49" w:rsidRPr="00230AF9" w14:paraId="5D668C4E" w14:textId="77777777" w:rsidTr="00237A5C">
        <w:trPr>
          <w:trHeight w:val="204"/>
        </w:trPr>
        <w:tc>
          <w:tcPr>
            <w:tcW w:w="1964" w:type="pct"/>
            <w:tcBorders>
              <w:top w:val="nil"/>
              <w:left w:val="nil"/>
              <w:bottom w:val="nil"/>
              <w:right w:val="nil"/>
            </w:tcBorders>
            <w:shd w:val="clear" w:color="auto" w:fill="auto"/>
            <w:noWrap/>
            <w:vAlign w:val="bottom"/>
            <w:hideMark/>
          </w:tcPr>
          <w:p w14:paraId="7071636F"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INVESTING ACTIVITIES</w:t>
            </w:r>
          </w:p>
        </w:tc>
        <w:tc>
          <w:tcPr>
            <w:tcW w:w="608" w:type="pct"/>
            <w:tcBorders>
              <w:top w:val="nil"/>
              <w:left w:val="nil"/>
              <w:bottom w:val="nil"/>
              <w:right w:val="nil"/>
            </w:tcBorders>
            <w:shd w:val="clear" w:color="auto" w:fill="auto"/>
            <w:noWrap/>
            <w:vAlign w:val="bottom"/>
          </w:tcPr>
          <w:p w14:paraId="49009FF8"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3805D6AB" w14:textId="3E99C435"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53093556"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23500E91"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514BA0D9"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63949585" w14:textId="77777777" w:rsidTr="00237A5C">
        <w:trPr>
          <w:trHeight w:val="204"/>
        </w:trPr>
        <w:tc>
          <w:tcPr>
            <w:tcW w:w="1964" w:type="pct"/>
            <w:tcBorders>
              <w:top w:val="nil"/>
              <w:left w:val="nil"/>
              <w:bottom w:val="nil"/>
              <w:right w:val="nil"/>
            </w:tcBorders>
            <w:shd w:val="clear" w:color="auto" w:fill="auto"/>
            <w:noWrap/>
            <w:vAlign w:val="bottom"/>
            <w:hideMark/>
          </w:tcPr>
          <w:p w14:paraId="4221869E"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received</w:t>
            </w:r>
          </w:p>
        </w:tc>
        <w:tc>
          <w:tcPr>
            <w:tcW w:w="608" w:type="pct"/>
            <w:tcBorders>
              <w:top w:val="nil"/>
              <w:left w:val="nil"/>
              <w:bottom w:val="nil"/>
              <w:right w:val="nil"/>
            </w:tcBorders>
            <w:shd w:val="clear" w:color="auto" w:fill="auto"/>
            <w:noWrap/>
            <w:vAlign w:val="bottom"/>
          </w:tcPr>
          <w:p w14:paraId="1B364606"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0C2919DE" w14:textId="2C08EB04"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1FD20A47"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57E11B36"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71DDC327"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1BCA570A" w14:textId="77777777" w:rsidTr="00237A5C">
        <w:trPr>
          <w:trHeight w:val="204"/>
        </w:trPr>
        <w:tc>
          <w:tcPr>
            <w:tcW w:w="1964" w:type="pct"/>
            <w:tcBorders>
              <w:top w:val="nil"/>
              <w:left w:val="nil"/>
              <w:bottom w:val="nil"/>
              <w:right w:val="nil"/>
            </w:tcBorders>
            <w:shd w:val="clear" w:color="auto" w:fill="auto"/>
            <w:noWrap/>
            <w:vAlign w:val="bottom"/>
            <w:hideMark/>
          </w:tcPr>
          <w:p w14:paraId="5638EDF3"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Investments</w:t>
            </w:r>
          </w:p>
        </w:tc>
        <w:tc>
          <w:tcPr>
            <w:tcW w:w="608" w:type="pct"/>
            <w:tcBorders>
              <w:top w:val="nil"/>
              <w:left w:val="nil"/>
              <w:bottom w:val="nil"/>
              <w:right w:val="nil"/>
            </w:tcBorders>
            <w:shd w:val="clear" w:color="auto" w:fill="auto"/>
            <w:noWrap/>
            <w:vAlign w:val="bottom"/>
          </w:tcPr>
          <w:p w14:paraId="610D6CED" w14:textId="6D2CB00C"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7" w:type="pct"/>
            <w:tcBorders>
              <w:top w:val="nil"/>
              <w:left w:val="nil"/>
              <w:bottom w:val="nil"/>
              <w:right w:val="nil"/>
            </w:tcBorders>
            <w:shd w:val="clear" w:color="auto" w:fill="E6E6E6"/>
            <w:noWrap/>
            <w:vAlign w:val="bottom"/>
          </w:tcPr>
          <w:p w14:paraId="5B189E48" w14:textId="666AB40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607" w:type="pct"/>
            <w:tcBorders>
              <w:top w:val="nil"/>
              <w:left w:val="nil"/>
              <w:bottom w:val="nil"/>
              <w:right w:val="nil"/>
            </w:tcBorders>
            <w:shd w:val="clear" w:color="auto" w:fill="auto"/>
            <w:noWrap/>
            <w:vAlign w:val="bottom"/>
          </w:tcPr>
          <w:p w14:paraId="5A7D165B" w14:textId="268900CE"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500</w:t>
            </w:r>
          </w:p>
        </w:tc>
        <w:tc>
          <w:tcPr>
            <w:tcW w:w="607" w:type="pct"/>
            <w:tcBorders>
              <w:top w:val="nil"/>
              <w:left w:val="nil"/>
              <w:bottom w:val="nil"/>
              <w:right w:val="nil"/>
            </w:tcBorders>
            <w:shd w:val="clear" w:color="auto" w:fill="auto"/>
            <w:noWrap/>
            <w:vAlign w:val="bottom"/>
          </w:tcPr>
          <w:p w14:paraId="0BCF97F9" w14:textId="70F0A24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7" w:type="pct"/>
            <w:tcBorders>
              <w:top w:val="nil"/>
              <w:left w:val="nil"/>
              <w:bottom w:val="nil"/>
              <w:right w:val="nil"/>
            </w:tcBorders>
            <w:shd w:val="clear" w:color="auto" w:fill="auto"/>
            <w:noWrap/>
            <w:vAlign w:val="bottom"/>
          </w:tcPr>
          <w:p w14:paraId="3605E90D" w14:textId="5A8E1D30"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C0F49" w:rsidRPr="00230AF9" w14:paraId="26E9CF71" w14:textId="77777777" w:rsidTr="00237A5C">
        <w:trPr>
          <w:trHeight w:val="204"/>
        </w:trPr>
        <w:tc>
          <w:tcPr>
            <w:tcW w:w="1964" w:type="pct"/>
            <w:tcBorders>
              <w:top w:val="nil"/>
              <w:left w:val="nil"/>
              <w:bottom w:val="nil"/>
              <w:right w:val="nil"/>
            </w:tcBorders>
            <w:shd w:val="clear" w:color="auto" w:fill="auto"/>
            <w:noWrap/>
            <w:vAlign w:val="bottom"/>
            <w:hideMark/>
          </w:tcPr>
          <w:p w14:paraId="3C79E0C4"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608" w:type="pct"/>
            <w:tcBorders>
              <w:top w:val="single" w:sz="4" w:space="0" w:color="000000"/>
              <w:left w:val="nil"/>
              <w:bottom w:val="single" w:sz="4" w:space="0" w:color="000000"/>
              <w:right w:val="nil"/>
            </w:tcBorders>
            <w:shd w:val="clear" w:color="auto" w:fill="auto"/>
            <w:noWrap/>
            <w:vAlign w:val="bottom"/>
          </w:tcPr>
          <w:p w14:paraId="2AB099A5" w14:textId="1902987A"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7" w:type="pct"/>
            <w:tcBorders>
              <w:top w:val="single" w:sz="4" w:space="0" w:color="000000"/>
              <w:left w:val="nil"/>
              <w:bottom w:val="single" w:sz="4" w:space="0" w:color="000000"/>
              <w:right w:val="nil"/>
            </w:tcBorders>
            <w:shd w:val="clear" w:color="auto" w:fill="E6E6E6"/>
            <w:noWrap/>
            <w:vAlign w:val="bottom"/>
          </w:tcPr>
          <w:p w14:paraId="54030BA2" w14:textId="13A0323A"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1,000</w:t>
            </w:r>
          </w:p>
        </w:tc>
        <w:tc>
          <w:tcPr>
            <w:tcW w:w="607" w:type="pct"/>
            <w:tcBorders>
              <w:top w:val="single" w:sz="4" w:space="0" w:color="000000"/>
              <w:left w:val="nil"/>
              <w:bottom w:val="single" w:sz="4" w:space="0" w:color="000000"/>
              <w:right w:val="nil"/>
            </w:tcBorders>
            <w:shd w:val="clear" w:color="auto" w:fill="auto"/>
            <w:noWrap/>
            <w:vAlign w:val="bottom"/>
          </w:tcPr>
          <w:p w14:paraId="13E224A4" w14:textId="03B38D80"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500</w:t>
            </w:r>
          </w:p>
        </w:tc>
        <w:tc>
          <w:tcPr>
            <w:tcW w:w="607" w:type="pct"/>
            <w:tcBorders>
              <w:top w:val="single" w:sz="4" w:space="0" w:color="000000"/>
              <w:left w:val="nil"/>
              <w:bottom w:val="single" w:sz="4" w:space="0" w:color="000000"/>
              <w:right w:val="nil"/>
            </w:tcBorders>
            <w:shd w:val="clear" w:color="auto" w:fill="auto"/>
            <w:noWrap/>
            <w:vAlign w:val="bottom"/>
          </w:tcPr>
          <w:p w14:paraId="65A4526F" w14:textId="1A482458"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07" w:type="pct"/>
            <w:tcBorders>
              <w:top w:val="single" w:sz="4" w:space="0" w:color="000000"/>
              <w:left w:val="nil"/>
              <w:bottom w:val="single" w:sz="4" w:space="0" w:color="000000"/>
              <w:right w:val="nil"/>
            </w:tcBorders>
            <w:shd w:val="clear" w:color="auto" w:fill="auto"/>
            <w:noWrap/>
            <w:vAlign w:val="bottom"/>
          </w:tcPr>
          <w:p w14:paraId="6BFB68A1" w14:textId="5CA70A53"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1C0F49" w:rsidRPr="00230AF9" w14:paraId="10CA28FC" w14:textId="77777777" w:rsidTr="00237A5C">
        <w:trPr>
          <w:trHeight w:val="204"/>
        </w:trPr>
        <w:tc>
          <w:tcPr>
            <w:tcW w:w="1964" w:type="pct"/>
            <w:tcBorders>
              <w:top w:val="nil"/>
              <w:left w:val="nil"/>
              <w:bottom w:val="nil"/>
              <w:right w:val="nil"/>
            </w:tcBorders>
            <w:shd w:val="clear" w:color="auto" w:fill="auto"/>
            <w:noWrap/>
            <w:vAlign w:val="bottom"/>
            <w:hideMark/>
          </w:tcPr>
          <w:p w14:paraId="72C7EBB4"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used</w:t>
            </w:r>
          </w:p>
        </w:tc>
        <w:tc>
          <w:tcPr>
            <w:tcW w:w="608" w:type="pct"/>
            <w:tcBorders>
              <w:top w:val="nil"/>
              <w:left w:val="nil"/>
              <w:bottom w:val="nil"/>
              <w:right w:val="nil"/>
            </w:tcBorders>
            <w:shd w:val="clear" w:color="auto" w:fill="auto"/>
            <w:noWrap/>
            <w:vAlign w:val="bottom"/>
          </w:tcPr>
          <w:p w14:paraId="7AAA476E"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71834EA7" w14:textId="0F440180"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556D5B12"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5F4BABDC"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750D0D75"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11BB1791" w14:textId="77777777" w:rsidTr="00237A5C">
        <w:trPr>
          <w:trHeight w:val="204"/>
        </w:trPr>
        <w:tc>
          <w:tcPr>
            <w:tcW w:w="1964" w:type="pct"/>
            <w:tcBorders>
              <w:top w:val="nil"/>
              <w:left w:val="nil"/>
              <w:bottom w:val="nil"/>
              <w:right w:val="nil"/>
            </w:tcBorders>
            <w:shd w:val="clear" w:color="auto" w:fill="auto"/>
            <w:vAlign w:val="bottom"/>
            <w:hideMark/>
          </w:tcPr>
          <w:p w14:paraId="3692F92E" w14:textId="77777777" w:rsidR="001C0F49" w:rsidRPr="00230AF9" w:rsidRDefault="001C0F49" w:rsidP="00293BD0">
            <w:pPr>
              <w:spacing w:after="0" w:line="240" w:lineRule="auto"/>
              <w:ind w:left="113"/>
              <w:rPr>
                <w:rFonts w:ascii="Arial" w:hAnsi="Arial" w:cs="Arial"/>
                <w:color w:val="000000"/>
                <w:sz w:val="16"/>
                <w:szCs w:val="16"/>
              </w:rPr>
            </w:pPr>
            <w:r w:rsidRPr="00230AF9">
              <w:rPr>
                <w:rFonts w:ascii="Arial" w:hAnsi="Arial" w:cs="Arial"/>
                <w:color w:val="000000"/>
                <w:sz w:val="16"/>
                <w:szCs w:val="16"/>
              </w:rPr>
              <w:t xml:space="preserve">Purchase of property, plant and </w:t>
            </w:r>
            <w:r w:rsidRPr="006117A4">
              <w:rPr>
                <w:rFonts w:ascii="Arial" w:hAnsi="Arial" w:cs="Arial"/>
                <w:sz w:val="16"/>
                <w:szCs w:val="16"/>
              </w:rPr>
              <w:t>equipment</w:t>
            </w:r>
            <w:r w:rsidRPr="00230AF9">
              <w:rPr>
                <w:rFonts w:ascii="Arial" w:hAnsi="Arial" w:cs="Arial"/>
                <w:color w:val="000000"/>
                <w:sz w:val="16"/>
                <w:szCs w:val="16"/>
              </w:rPr>
              <w:t xml:space="preserve"> and intangibles</w:t>
            </w:r>
          </w:p>
        </w:tc>
        <w:tc>
          <w:tcPr>
            <w:tcW w:w="608" w:type="pct"/>
            <w:tcBorders>
              <w:top w:val="nil"/>
              <w:left w:val="nil"/>
              <w:bottom w:val="nil"/>
              <w:right w:val="nil"/>
            </w:tcBorders>
            <w:shd w:val="clear" w:color="auto" w:fill="auto"/>
            <w:noWrap/>
            <w:vAlign w:val="bottom"/>
          </w:tcPr>
          <w:p w14:paraId="3F6E24F0" w14:textId="3EFA3BD4"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2,118</w:t>
            </w:r>
          </w:p>
        </w:tc>
        <w:tc>
          <w:tcPr>
            <w:tcW w:w="607" w:type="pct"/>
            <w:tcBorders>
              <w:top w:val="nil"/>
              <w:left w:val="nil"/>
              <w:bottom w:val="nil"/>
              <w:right w:val="nil"/>
            </w:tcBorders>
            <w:shd w:val="clear" w:color="auto" w:fill="E6E6E6"/>
            <w:noWrap/>
            <w:vAlign w:val="bottom"/>
          </w:tcPr>
          <w:p w14:paraId="7F8BF31C" w14:textId="20D613E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9,415</w:t>
            </w:r>
          </w:p>
        </w:tc>
        <w:tc>
          <w:tcPr>
            <w:tcW w:w="607" w:type="pct"/>
            <w:tcBorders>
              <w:top w:val="nil"/>
              <w:left w:val="nil"/>
              <w:bottom w:val="nil"/>
              <w:right w:val="nil"/>
            </w:tcBorders>
            <w:shd w:val="clear" w:color="auto" w:fill="auto"/>
            <w:noWrap/>
            <w:vAlign w:val="bottom"/>
          </w:tcPr>
          <w:p w14:paraId="36FA76E7" w14:textId="4FC731C1"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9,494</w:t>
            </w:r>
          </w:p>
        </w:tc>
        <w:tc>
          <w:tcPr>
            <w:tcW w:w="607" w:type="pct"/>
            <w:tcBorders>
              <w:top w:val="nil"/>
              <w:left w:val="nil"/>
              <w:bottom w:val="nil"/>
              <w:right w:val="nil"/>
            </w:tcBorders>
            <w:shd w:val="clear" w:color="auto" w:fill="auto"/>
            <w:noWrap/>
            <w:vAlign w:val="bottom"/>
          </w:tcPr>
          <w:p w14:paraId="41B04DF7" w14:textId="27CC9DF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5,642</w:t>
            </w:r>
          </w:p>
        </w:tc>
        <w:tc>
          <w:tcPr>
            <w:tcW w:w="607" w:type="pct"/>
            <w:tcBorders>
              <w:top w:val="nil"/>
              <w:left w:val="nil"/>
              <w:bottom w:val="nil"/>
              <w:right w:val="nil"/>
            </w:tcBorders>
            <w:shd w:val="clear" w:color="auto" w:fill="auto"/>
            <w:noWrap/>
            <w:vAlign w:val="bottom"/>
          </w:tcPr>
          <w:p w14:paraId="23ABD29A" w14:textId="6FD4F94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1,824</w:t>
            </w:r>
          </w:p>
        </w:tc>
      </w:tr>
      <w:tr w:rsidR="00AA1E2C" w:rsidRPr="00230AF9" w14:paraId="232C701D" w14:textId="77777777" w:rsidTr="00237A5C">
        <w:trPr>
          <w:trHeight w:val="204"/>
        </w:trPr>
        <w:tc>
          <w:tcPr>
            <w:tcW w:w="1964" w:type="pct"/>
            <w:tcBorders>
              <w:top w:val="nil"/>
              <w:left w:val="nil"/>
              <w:bottom w:val="nil"/>
              <w:right w:val="nil"/>
            </w:tcBorders>
            <w:shd w:val="clear" w:color="auto" w:fill="auto"/>
            <w:vAlign w:val="bottom"/>
          </w:tcPr>
          <w:p w14:paraId="1EC9DD95" w14:textId="618549E0" w:rsidR="00AA1E2C" w:rsidRPr="00230AF9" w:rsidRDefault="00AA1E2C" w:rsidP="00AA1E2C">
            <w:pPr>
              <w:spacing w:after="0" w:line="240" w:lineRule="auto"/>
              <w:ind w:left="113"/>
              <w:rPr>
                <w:rFonts w:ascii="Arial" w:hAnsi="Arial" w:cs="Arial"/>
                <w:color w:val="000000"/>
                <w:sz w:val="16"/>
                <w:szCs w:val="16"/>
              </w:rPr>
            </w:pPr>
            <w:r>
              <w:rPr>
                <w:rFonts w:ascii="Arial" w:hAnsi="Arial" w:cs="Arial"/>
                <w:color w:val="000000"/>
                <w:sz w:val="16"/>
                <w:szCs w:val="16"/>
              </w:rPr>
              <w:t>Investments</w:t>
            </w:r>
          </w:p>
        </w:tc>
        <w:tc>
          <w:tcPr>
            <w:tcW w:w="608" w:type="pct"/>
            <w:tcBorders>
              <w:top w:val="nil"/>
              <w:left w:val="nil"/>
              <w:bottom w:val="nil"/>
              <w:right w:val="nil"/>
            </w:tcBorders>
            <w:shd w:val="clear" w:color="auto" w:fill="auto"/>
            <w:noWrap/>
            <w:vAlign w:val="bottom"/>
          </w:tcPr>
          <w:p w14:paraId="41467026" w14:textId="0088DCB4" w:rsidR="00AA1E2C" w:rsidRDefault="00AA1E2C" w:rsidP="00AA1E2C">
            <w:pPr>
              <w:spacing w:after="0" w:line="240" w:lineRule="auto"/>
              <w:jc w:val="right"/>
              <w:rPr>
                <w:rFonts w:ascii="Arial" w:hAnsi="Arial" w:cs="Arial"/>
                <w:color w:val="000000"/>
                <w:sz w:val="16"/>
                <w:szCs w:val="16"/>
              </w:rPr>
            </w:pPr>
            <w:r>
              <w:rPr>
                <w:rFonts w:ascii="Arial" w:hAnsi="Arial" w:cs="Arial"/>
                <w:color w:val="000000"/>
                <w:sz w:val="16"/>
                <w:szCs w:val="16"/>
              </w:rPr>
              <w:t>5.000</w:t>
            </w:r>
          </w:p>
        </w:tc>
        <w:tc>
          <w:tcPr>
            <w:tcW w:w="607" w:type="pct"/>
            <w:tcBorders>
              <w:top w:val="nil"/>
              <w:left w:val="nil"/>
              <w:bottom w:val="nil"/>
              <w:right w:val="nil"/>
            </w:tcBorders>
            <w:shd w:val="clear" w:color="auto" w:fill="E6E6E6"/>
            <w:noWrap/>
            <w:vAlign w:val="bottom"/>
          </w:tcPr>
          <w:p w14:paraId="46494589" w14:textId="483E1836" w:rsidR="00AA1E2C" w:rsidRDefault="00AA1E2C" w:rsidP="00AA1E2C">
            <w:pPr>
              <w:spacing w:after="0" w:line="240" w:lineRule="auto"/>
              <w:jc w:val="right"/>
              <w:rPr>
                <w:rFonts w:ascii="Arial" w:hAnsi="Arial" w:cs="Arial"/>
                <w:color w:val="000000"/>
                <w:sz w:val="16"/>
                <w:szCs w:val="16"/>
              </w:rPr>
            </w:pPr>
            <w:r w:rsidRPr="00AA1E2C">
              <w:rPr>
                <w:rFonts w:ascii="Arial" w:hAnsi="Arial" w:cs="Arial"/>
                <w:color w:val="000000"/>
                <w:sz w:val="16"/>
                <w:szCs w:val="16"/>
              </w:rPr>
              <w:t>-</w:t>
            </w:r>
          </w:p>
        </w:tc>
        <w:tc>
          <w:tcPr>
            <w:tcW w:w="607" w:type="pct"/>
            <w:tcBorders>
              <w:top w:val="nil"/>
              <w:left w:val="nil"/>
              <w:bottom w:val="nil"/>
              <w:right w:val="nil"/>
            </w:tcBorders>
            <w:shd w:val="clear" w:color="auto" w:fill="auto"/>
            <w:noWrap/>
            <w:vAlign w:val="bottom"/>
          </w:tcPr>
          <w:p w14:paraId="03FD698C" w14:textId="30763D09" w:rsidR="00AA1E2C" w:rsidRDefault="00AA1E2C" w:rsidP="00AA1E2C">
            <w:pPr>
              <w:spacing w:after="0" w:line="240" w:lineRule="auto"/>
              <w:jc w:val="right"/>
              <w:rPr>
                <w:rFonts w:ascii="Arial" w:hAnsi="Arial" w:cs="Arial"/>
                <w:color w:val="000000"/>
                <w:sz w:val="16"/>
                <w:szCs w:val="16"/>
              </w:rPr>
            </w:pPr>
            <w:r w:rsidRPr="00AA1E2C">
              <w:rPr>
                <w:rFonts w:ascii="Arial" w:hAnsi="Arial" w:cs="Arial"/>
                <w:color w:val="000000"/>
                <w:sz w:val="16"/>
                <w:szCs w:val="16"/>
              </w:rPr>
              <w:t>-</w:t>
            </w:r>
          </w:p>
        </w:tc>
        <w:tc>
          <w:tcPr>
            <w:tcW w:w="607" w:type="pct"/>
            <w:tcBorders>
              <w:top w:val="nil"/>
              <w:left w:val="nil"/>
              <w:bottom w:val="nil"/>
              <w:right w:val="nil"/>
            </w:tcBorders>
            <w:shd w:val="clear" w:color="auto" w:fill="auto"/>
            <w:noWrap/>
          </w:tcPr>
          <w:p w14:paraId="2BC6CBFE" w14:textId="4C6D2400" w:rsidR="00AA1E2C" w:rsidRDefault="00AA1E2C" w:rsidP="00AA1E2C">
            <w:pPr>
              <w:spacing w:after="0" w:line="240" w:lineRule="auto"/>
              <w:jc w:val="right"/>
              <w:rPr>
                <w:rFonts w:ascii="Arial" w:hAnsi="Arial" w:cs="Arial"/>
                <w:color w:val="000000"/>
                <w:sz w:val="16"/>
                <w:szCs w:val="16"/>
              </w:rPr>
            </w:pPr>
            <w:r w:rsidRPr="00E14766">
              <w:t>-</w:t>
            </w:r>
          </w:p>
        </w:tc>
        <w:tc>
          <w:tcPr>
            <w:tcW w:w="607" w:type="pct"/>
            <w:tcBorders>
              <w:top w:val="nil"/>
              <w:left w:val="nil"/>
              <w:bottom w:val="nil"/>
              <w:right w:val="nil"/>
            </w:tcBorders>
            <w:shd w:val="clear" w:color="auto" w:fill="auto"/>
            <w:noWrap/>
          </w:tcPr>
          <w:p w14:paraId="048CA898" w14:textId="120AE9A5" w:rsidR="00AA1E2C" w:rsidRDefault="00AA1E2C" w:rsidP="00AA1E2C">
            <w:pPr>
              <w:spacing w:after="0" w:line="240" w:lineRule="auto"/>
              <w:jc w:val="right"/>
              <w:rPr>
                <w:rFonts w:ascii="Arial" w:hAnsi="Arial" w:cs="Arial"/>
                <w:color w:val="000000"/>
                <w:sz w:val="16"/>
                <w:szCs w:val="16"/>
              </w:rPr>
            </w:pPr>
            <w:r w:rsidRPr="00E14766">
              <w:t>-</w:t>
            </w:r>
          </w:p>
        </w:tc>
      </w:tr>
      <w:tr w:rsidR="001C0F49" w:rsidRPr="00230AF9" w14:paraId="15AE5E77" w14:textId="77777777" w:rsidTr="00237A5C">
        <w:trPr>
          <w:trHeight w:val="204"/>
        </w:trPr>
        <w:tc>
          <w:tcPr>
            <w:tcW w:w="1964" w:type="pct"/>
            <w:tcBorders>
              <w:top w:val="nil"/>
              <w:left w:val="nil"/>
              <w:right w:val="nil"/>
            </w:tcBorders>
            <w:shd w:val="clear" w:color="auto" w:fill="auto"/>
            <w:noWrap/>
            <w:vAlign w:val="bottom"/>
            <w:hideMark/>
          </w:tcPr>
          <w:p w14:paraId="5183E34D"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608" w:type="pct"/>
            <w:tcBorders>
              <w:top w:val="single" w:sz="4" w:space="0" w:color="000000"/>
              <w:left w:val="nil"/>
              <w:bottom w:val="single" w:sz="4" w:space="0" w:color="000000"/>
              <w:right w:val="nil"/>
            </w:tcBorders>
            <w:shd w:val="clear" w:color="auto" w:fill="auto"/>
            <w:noWrap/>
            <w:vAlign w:val="bottom"/>
          </w:tcPr>
          <w:p w14:paraId="4BB3E1B4" w14:textId="07723B0E" w:rsidR="001C0F49" w:rsidRPr="00B44CC4" w:rsidRDefault="00AA1E2C"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7,118</w:t>
            </w:r>
          </w:p>
        </w:tc>
        <w:tc>
          <w:tcPr>
            <w:tcW w:w="607" w:type="pct"/>
            <w:tcBorders>
              <w:top w:val="single" w:sz="4" w:space="0" w:color="000000"/>
              <w:left w:val="nil"/>
              <w:bottom w:val="single" w:sz="4" w:space="0" w:color="000000"/>
              <w:right w:val="nil"/>
            </w:tcBorders>
            <w:shd w:val="clear" w:color="auto" w:fill="E6E6E6"/>
            <w:noWrap/>
            <w:vAlign w:val="bottom"/>
          </w:tcPr>
          <w:p w14:paraId="4EE6A356" w14:textId="76E82C16" w:rsidR="001C0F49" w:rsidRPr="00AA1E2C" w:rsidRDefault="00AA1E2C" w:rsidP="00EA7D12">
            <w:pPr>
              <w:spacing w:after="0" w:line="240" w:lineRule="auto"/>
              <w:jc w:val="right"/>
              <w:rPr>
                <w:rFonts w:ascii="Arial" w:hAnsi="Arial" w:cs="Arial"/>
                <w:b/>
                <w:bCs/>
                <w:i/>
                <w:iCs/>
                <w:color w:val="000000"/>
                <w:sz w:val="16"/>
                <w:szCs w:val="16"/>
              </w:rPr>
            </w:pPr>
            <w:r w:rsidRPr="00AA1E2C">
              <w:rPr>
                <w:rFonts w:ascii="Arial" w:hAnsi="Arial" w:cs="Arial"/>
                <w:b/>
                <w:i/>
                <w:color w:val="000000"/>
                <w:sz w:val="16"/>
                <w:szCs w:val="16"/>
              </w:rPr>
              <w:t>9,415</w:t>
            </w:r>
          </w:p>
        </w:tc>
        <w:tc>
          <w:tcPr>
            <w:tcW w:w="607" w:type="pct"/>
            <w:tcBorders>
              <w:top w:val="single" w:sz="4" w:space="0" w:color="000000"/>
              <w:left w:val="nil"/>
              <w:bottom w:val="single" w:sz="4" w:space="0" w:color="000000"/>
              <w:right w:val="nil"/>
            </w:tcBorders>
            <w:shd w:val="clear" w:color="auto" w:fill="auto"/>
            <w:noWrap/>
            <w:vAlign w:val="bottom"/>
          </w:tcPr>
          <w:p w14:paraId="0114F822" w14:textId="0BA37FBB" w:rsidR="001C0F49" w:rsidRPr="00AA1E2C" w:rsidRDefault="00AA1E2C" w:rsidP="00EA7D12">
            <w:pPr>
              <w:spacing w:after="0" w:line="240" w:lineRule="auto"/>
              <w:jc w:val="right"/>
              <w:rPr>
                <w:rFonts w:ascii="Arial" w:hAnsi="Arial" w:cs="Arial"/>
                <w:b/>
                <w:bCs/>
                <w:i/>
                <w:iCs/>
                <w:color w:val="000000"/>
                <w:sz w:val="16"/>
                <w:szCs w:val="16"/>
              </w:rPr>
            </w:pPr>
            <w:r w:rsidRPr="00AA1E2C">
              <w:rPr>
                <w:rFonts w:ascii="Arial" w:hAnsi="Arial" w:cs="Arial"/>
                <w:b/>
                <w:i/>
                <w:color w:val="000000"/>
                <w:sz w:val="16"/>
                <w:szCs w:val="16"/>
              </w:rPr>
              <w:t>9,494</w:t>
            </w:r>
          </w:p>
        </w:tc>
        <w:tc>
          <w:tcPr>
            <w:tcW w:w="607" w:type="pct"/>
            <w:tcBorders>
              <w:top w:val="single" w:sz="4" w:space="0" w:color="000000"/>
              <w:left w:val="nil"/>
              <w:bottom w:val="single" w:sz="4" w:space="0" w:color="000000"/>
              <w:right w:val="nil"/>
            </w:tcBorders>
            <w:shd w:val="clear" w:color="auto" w:fill="auto"/>
            <w:noWrap/>
            <w:vAlign w:val="bottom"/>
          </w:tcPr>
          <w:p w14:paraId="1C7FD452" w14:textId="5E081C97" w:rsidR="001C0F49" w:rsidRPr="00AA1E2C" w:rsidRDefault="00AA1E2C" w:rsidP="00EA7D12">
            <w:pPr>
              <w:spacing w:after="0" w:line="240" w:lineRule="auto"/>
              <w:jc w:val="right"/>
              <w:rPr>
                <w:rFonts w:ascii="Arial" w:hAnsi="Arial" w:cs="Arial"/>
                <w:b/>
                <w:bCs/>
                <w:i/>
                <w:iCs/>
                <w:color w:val="000000"/>
                <w:sz w:val="16"/>
                <w:szCs w:val="16"/>
              </w:rPr>
            </w:pPr>
            <w:r w:rsidRPr="00AA1E2C">
              <w:rPr>
                <w:rFonts w:ascii="Arial" w:hAnsi="Arial" w:cs="Arial"/>
                <w:b/>
                <w:bCs/>
                <w:i/>
                <w:iCs/>
                <w:color w:val="000000"/>
                <w:sz w:val="16"/>
                <w:szCs w:val="16"/>
              </w:rPr>
              <w:t>5,642</w:t>
            </w:r>
          </w:p>
        </w:tc>
        <w:tc>
          <w:tcPr>
            <w:tcW w:w="607" w:type="pct"/>
            <w:tcBorders>
              <w:top w:val="single" w:sz="4" w:space="0" w:color="000000"/>
              <w:left w:val="nil"/>
              <w:bottom w:val="single" w:sz="4" w:space="0" w:color="000000"/>
              <w:right w:val="nil"/>
            </w:tcBorders>
            <w:shd w:val="clear" w:color="auto" w:fill="auto"/>
            <w:noWrap/>
            <w:vAlign w:val="bottom"/>
          </w:tcPr>
          <w:p w14:paraId="6F010875" w14:textId="49E1C3F2" w:rsidR="001C0F49" w:rsidRPr="00AA1E2C" w:rsidRDefault="00AA1E2C" w:rsidP="00EA7D12">
            <w:pPr>
              <w:spacing w:after="0" w:line="240" w:lineRule="auto"/>
              <w:jc w:val="right"/>
              <w:rPr>
                <w:rFonts w:ascii="Arial" w:hAnsi="Arial" w:cs="Arial"/>
                <w:b/>
                <w:bCs/>
                <w:i/>
                <w:iCs/>
                <w:color w:val="000000"/>
                <w:sz w:val="16"/>
                <w:szCs w:val="16"/>
              </w:rPr>
            </w:pPr>
            <w:r w:rsidRPr="00AA1E2C">
              <w:rPr>
                <w:rFonts w:ascii="Arial" w:hAnsi="Arial" w:cs="Arial"/>
                <w:b/>
                <w:i/>
                <w:color w:val="000000"/>
                <w:sz w:val="16"/>
                <w:szCs w:val="16"/>
              </w:rPr>
              <w:t>1,824</w:t>
            </w:r>
          </w:p>
        </w:tc>
      </w:tr>
      <w:tr w:rsidR="001C0F49" w:rsidRPr="00230AF9" w14:paraId="65A8AC8E" w14:textId="77777777" w:rsidTr="00237A5C">
        <w:trPr>
          <w:trHeight w:val="204"/>
        </w:trPr>
        <w:tc>
          <w:tcPr>
            <w:tcW w:w="1964" w:type="pct"/>
            <w:tcBorders>
              <w:top w:val="nil"/>
              <w:left w:val="nil"/>
              <w:right w:val="nil"/>
            </w:tcBorders>
            <w:shd w:val="clear" w:color="auto" w:fill="auto"/>
            <w:vAlign w:val="bottom"/>
            <w:hideMark/>
          </w:tcPr>
          <w:p w14:paraId="5D6AB0F4"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Net cash from/(used by) investing activities</w:t>
            </w:r>
          </w:p>
        </w:tc>
        <w:tc>
          <w:tcPr>
            <w:tcW w:w="608" w:type="pct"/>
            <w:tcBorders>
              <w:top w:val="nil"/>
              <w:left w:val="nil"/>
              <w:bottom w:val="single" w:sz="4" w:space="0" w:color="auto"/>
              <w:right w:val="nil"/>
            </w:tcBorders>
            <w:shd w:val="clear" w:color="auto" w:fill="auto"/>
            <w:noWrap/>
            <w:vAlign w:val="bottom"/>
          </w:tcPr>
          <w:p w14:paraId="6113638B" w14:textId="6764A717" w:rsidR="001C0F49" w:rsidRPr="00B44CC4" w:rsidRDefault="00AA1E2C" w:rsidP="00EA7D12">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w:t>
            </w:r>
            <w:r w:rsidR="001C0F49">
              <w:rPr>
                <w:rFonts w:ascii="Arial" w:hAnsi="Arial" w:cs="Arial"/>
                <w:b/>
                <w:bCs/>
                <w:i/>
                <w:iCs/>
                <w:color w:val="000000"/>
                <w:sz w:val="16"/>
                <w:szCs w:val="16"/>
              </w:rPr>
              <w:t>7,118</w:t>
            </w:r>
            <w:r>
              <w:rPr>
                <w:rFonts w:ascii="Arial" w:hAnsi="Arial" w:cs="Arial"/>
                <w:b/>
                <w:bCs/>
                <w:i/>
                <w:iCs/>
                <w:color w:val="000000"/>
                <w:sz w:val="16"/>
                <w:szCs w:val="16"/>
              </w:rPr>
              <w:t>)</w:t>
            </w:r>
          </w:p>
        </w:tc>
        <w:tc>
          <w:tcPr>
            <w:tcW w:w="607" w:type="pct"/>
            <w:tcBorders>
              <w:top w:val="nil"/>
              <w:left w:val="nil"/>
              <w:bottom w:val="single" w:sz="4" w:space="0" w:color="auto"/>
              <w:right w:val="nil"/>
            </w:tcBorders>
            <w:shd w:val="clear" w:color="auto" w:fill="E6E6E6"/>
            <w:noWrap/>
            <w:vAlign w:val="bottom"/>
          </w:tcPr>
          <w:p w14:paraId="3FDEC2B5" w14:textId="67DC8DCE" w:rsidR="001C0F49" w:rsidRPr="0007079F" w:rsidRDefault="00AA1E2C" w:rsidP="00EA7D12">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(8</w:t>
            </w:r>
            <w:r w:rsidR="001C0F49">
              <w:rPr>
                <w:rFonts w:ascii="Arial" w:hAnsi="Arial" w:cs="Arial"/>
                <w:b/>
                <w:bCs/>
                <w:i/>
                <w:iCs/>
                <w:color w:val="000000"/>
                <w:sz w:val="16"/>
                <w:szCs w:val="16"/>
              </w:rPr>
              <w:t>,415</w:t>
            </w:r>
            <w:r>
              <w:rPr>
                <w:rFonts w:ascii="Arial" w:hAnsi="Arial" w:cs="Arial"/>
                <w:b/>
                <w:bCs/>
                <w:i/>
                <w:iCs/>
                <w:color w:val="000000"/>
                <w:sz w:val="16"/>
                <w:szCs w:val="16"/>
              </w:rPr>
              <w:t>)</w:t>
            </w:r>
          </w:p>
        </w:tc>
        <w:tc>
          <w:tcPr>
            <w:tcW w:w="607" w:type="pct"/>
            <w:tcBorders>
              <w:top w:val="nil"/>
              <w:left w:val="nil"/>
              <w:bottom w:val="single" w:sz="4" w:space="0" w:color="auto"/>
              <w:right w:val="nil"/>
            </w:tcBorders>
            <w:shd w:val="clear" w:color="auto" w:fill="auto"/>
            <w:noWrap/>
            <w:vAlign w:val="bottom"/>
          </w:tcPr>
          <w:p w14:paraId="5FE07337" w14:textId="7F515B1C" w:rsidR="001C0F49" w:rsidRPr="0007079F" w:rsidRDefault="00AA1E2C" w:rsidP="00EA7D12">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(8,9</w:t>
            </w:r>
            <w:r w:rsidR="001C0F49">
              <w:rPr>
                <w:rFonts w:ascii="Arial" w:hAnsi="Arial" w:cs="Arial"/>
                <w:b/>
                <w:bCs/>
                <w:i/>
                <w:iCs/>
                <w:color w:val="000000"/>
                <w:sz w:val="16"/>
                <w:szCs w:val="16"/>
              </w:rPr>
              <w:t>94</w:t>
            </w:r>
            <w:r w:rsidR="005F01F4">
              <w:rPr>
                <w:rFonts w:ascii="Arial" w:hAnsi="Arial" w:cs="Arial"/>
                <w:b/>
                <w:bCs/>
                <w:i/>
                <w:iCs/>
                <w:color w:val="000000"/>
                <w:sz w:val="16"/>
                <w:szCs w:val="16"/>
              </w:rPr>
              <w:t>)</w:t>
            </w:r>
          </w:p>
        </w:tc>
        <w:tc>
          <w:tcPr>
            <w:tcW w:w="607" w:type="pct"/>
            <w:tcBorders>
              <w:top w:val="nil"/>
              <w:left w:val="nil"/>
              <w:bottom w:val="single" w:sz="4" w:space="0" w:color="auto"/>
              <w:right w:val="nil"/>
            </w:tcBorders>
            <w:shd w:val="clear" w:color="auto" w:fill="auto"/>
            <w:noWrap/>
            <w:vAlign w:val="bottom"/>
          </w:tcPr>
          <w:p w14:paraId="40B1008A" w14:textId="3F1E3CC2" w:rsidR="001C0F49" w:rsidRPr="0007079F" w:rsidRDefault="005F01F4" w:rsidP="00EA7D12">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w:t>
            </w:r>
            <w:r w:rsidR="001C0F49">
              <w:rPr>
                <w:rFonts w:ascii="Arial" w:hAnsi="Arial" w:cs="Arial"/>
                <w:b/>
                <w:bCs/>
                <w:i/>
                <w:iCs/>
                <w:color w:val="000000"/>
                <w:sz w:val="16"/>
                <w:szCs w:val="16"/>
              </w:rPr>
              <w:t>5,642</w:t>
            </w:r>
            <w:r>
              <w:rPr>
                <w:rFonts w:ascii="Arial" w:hAnsi="Arial" w:cs="Arial"/>
                <w:b/>
                <w:bCs/>
                <w:i/>
                <w:iCs/>
                <w:color w:val="000000"/>
                <w:sz w:val="16"/>
                <w:szCs w:val="16"/>
              </w:rPr>
              <w:t>)</w:t>
            </w:r>
          </w:p>
        </w:tc>
        <w:tc>
          <w:tcPr>
            <w:tcW w:w="607" w:type="pct"/>
            <w:tcBorders>
              <w:top w:val="nil"/>
              <w:left w:val="nil"/>
              <w:bottom w:val="single" w:sz="4" w:space="0" w:color="auto"/>
              <w:right w:val="nil"/>
            </w:tcBorders>
            <w:shd w:val="clear" w:color="auto" w:fill="auto"/>
            <w:noWrap/>
            <w:vAlign w:val="bottom"/>
          </w:tcPr>
          <w:p w14:paraId="616E75C3" w14:textId="4E6D6FD4" w:rsidR="001C0F49" w:rsidRPr="0007079F" w:rsidRDefault="005F01F4" w:rsidP="00EA7D12">
            <w:pPr>
              <w:spacing w:after="0" w:line="240" w:lineRule="auto"/>
              <w:jc w:val="right"/>
              <w:rPr>
                <w:rFonts w:ascii="Arial" w:hAnsi="Arial" w:cs="Arial"/>
                <w:b/>
                <w:bCs/>
                <w:color w:val="000000"/>
                <w:sz w:val="16"/>
                <w:szCs w:val="16"/>
              </w:rPr>
            </w:pPr>
            <w:r>
              <w:rPr>
                <w:rFonts w:ascii="Arial" w:hAnsi="Arial" w:cs="Arial"/>
                <w:b/>
                <w:bCs/>
                <w:i/>
                <w:iCs/>
                <w:color w:val="000000"/>
                <w:sz w:val="16"/>
                <w:szCs w:val="16"/>
              </w:rPr>
              <w:t>(</w:t>
            </w:r>
            <w:r w:rsidR="001C0F49">
              <w:rPr>
                <w:rFonts w:ascii="Arial" w:hAnsi="Arial" w:cs="Arial"/>
                <w:b/>
                <w:bCs/>
                <w:i/>
                <w:iCs/>
                <w:color w:val="000000"/>
                <w:sz w:val="16"/>
                <w:szCs w:val="16"/>
              </w:rPr>
              <w:t>1,824</w:t>
            </w:r>
            <w:r>
              <w:rPr>
                <w:rFonts w:ascii="Arial" w:hAnsi="Arial" w:cs="Arial"/>
                <w:b/>
                <w:bCs/>
                <w:i/>
                <w:iCs/>
                <w:color w:val="000000"/>
                <w:sz w:val="16"/>
                <w:szCs w:val="16"/>
              </w:rPr>
              <w:t>)</w:t>
            </w:r>
          </w:p>
        </w:tc>
      </w:tr>
      <w:tr w:rsidR="001C0F49" w:rsidRPr="00230AF9" w14:paraId="43AB3F26" w14:textId="77777777" w:rsidTr="00237A5C">
        <w:trPr>
          <w:trHeight w:val="204"/>
        </w:trPr>
        <w:tc>
          <w:tcPr>
            <w:tcW w:w="1964" w:type="pct"/>
            <w:tcBorders>
              <w:top w:val="nil"/>
              <w:left w:val="nil"/>
              <w:bottom w:val="nil"/>
              <w:right w:val="nil"/>
            </w:tcBorders>
            <w:shd w:val="clear" w:color="auto" w:fill="auto"/>
            <w:noWrap/>
            <w:vAlign w:val="bottom"/>
            <w:hideMark/>
          </w:tcPr>
          <w:p w14:paraId="12F0A0F3"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FINANCING ACTIVITIES</w:t>
            </w:r>
          </w:p>
        </w:tc>
        <w:tc>
          <w:tcPr>
            <w:tcW w:w="608" w:type="pct"/>
            <w:tcBorders>
              <w:top w:val="nil"/>
              <w:left w:val="nil"/>
              <w:bottom w:val="nil"/>
              <w:right w:val="nil"/>
            </w:tcBorders>
            <w:shd w:val="clear" w:color="auto" w:fill="auto"/>
            <w:noWrap/>
            <w:vAlign w:val="bottom"/>
          </w:tcPr>
          <w:p w14:paraId="345B4A31"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2D3A1152"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27B73043"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39C33A08"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11960785"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784DFD5E" w14:textId="77777777" w:rsidTr="00237A5C">
        <w:trPr>
          <w:trHeight w:val="204"/>
        </w:trPr>
        <w:tc>
          <w:tcPr>
            <w:tcW w:w="1964" w:type="pct"/>
            <w:tcBorders>
              <w:top w:val="nil"/>
              <w:left w:val="nil"/>
              <w:bottom w:val="nil"/>
              <w:right w:val="nil"/>
            </w:tcBorders>
            <w:shd w:val="clear" w:color="auto" w:fill="auto"/>
            <w:noWrap/>
            <w:vAlign w:val="bottom"/>
            <w:hideMark/>
          </w:tcPr>
          <w:p w14:paraId="1BA279BC"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received</w:t>
            </w:r>
          </w:p>
        </w:tc>
        <w:tc>
          <w:tcPr>
            <w:tcW w:w="608" w:type="pct"/>
            <w:tcBorders>
              <w:top w:val="nil"/>
              <w:left w:val="nil"/>
              <w:bottom w:val="nil"/>
              <w:right w:val="nil"/>
            </w:tcBorders>
            <w:shd w:val="clear" w:color="auto" w:fill="auto"/>
            <w:noWrap/>
            <w:vAlign w:val="bottom"/>
          </w:tcPr>
          <w:p w14:paraId="4324EE79"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7ADD753D"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1CE7AAD6"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7E918903"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30423DEA"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1865A617" w14:textId="77777777" w:rsidTr="00237A5C">
        <w:trPr>
          <w:trHeight w:val="204"/>
        </w:trPr>
        <w:tc>
          <w:tcPr>
            <w:tcW w:w="1964" w:type="pct"/>
            <w:tcBorders>
              <w:top w:val="nil"/>
              <w:left w:val="nil"/>
              <w:bottom w:val="nil"/>
              <w:right w:val="nil"/>
            </w:tcBorders>
            <w:shd w:val="clear" w:color="auto" w:fill="auto"/>
            <w:noWrap/>
            <w:vAlign w:val="bottom"/>
            <w:hideMark/>
          </w:tcPr>
          <w:p w14:paraId="62FDE44D" w14:textId="77777777" w:rsidR="001C0F49" w:rsidRPr="00230AF9" w:rsidRDefault="001C0F49" w:rsidP="00293BD0">
            <w:pPr>
              <w:spacing w:after="0" w:line="240" w:lineRule="auto"/>
              <w:ind w:left="113"/>
              <w:rPr>
                <w:rFonts w:ascii="Arial" w:hAnsi="Arial" w:cs="Arial"/>
                <w:color w:val="000000"/>
                <w:sz w:val="16"/>
                <w:szCs w:val="16"/>
              </w:rPr>
            </w:pPr>
            <w:r w:rsidRPr="006117A4">
              <w:rPr>
                <w:rFonts w:ascii="Arial" w:hAnsi="Arial" w:cs="Arial"/>
                <w:sz w:val="16"/>
                <w:szCs w:val="16"/>
              </w:rPr>
              <w:t>Contributed</w:t>
            </w:r>
            <w:r w:rsidRPr="00230AF9">
              <w:rPr>
                <w:rFonts w:ascii="Arial" w:hAnsi="Arial" w:cs="Arial"/>
                <w:color w:val="000000"/>
                <w:sz w:val="16"/>
                <w:szCs w:val="16"/>
              </w:rPr>
              <w:t xml:space="preserve"> equity</w:t>
            </w:r>
          </w:p>
        </w:tc>
        <w:tc>
          <w:tcPr>
            <w:tcW w:w="608" w:type="pct"/>
            <w:tcBorders>
              <w:top w:val="nil"/>
              <w:left w:val="nil"/>
              <w:bottom w:val="nil"/>
              <w:right w:val="nil"/>
            </w:tcBorders>
            <w:shd w:val="clear" w:color="auto" w:fill="auto"/>
            <w:noWrap/>
            <w:vAlign w:val="bottom"/>
          </w:tcPr>
          <w:p w14:paraId="412C4034" w14:textId="50EC85EC"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4,327</w:t>
            </w:r>
          </w:p>
        </w:tc>
        <w:tc>
          <w:tcPr>
            <w:tcW w:w="607" w:type="pct"/>
            <w:tcBorders>
              <w:top w:val="nil"/>
              <w:left w:val="nil"/>
              <w:bottom w:val="nil"/>
              <w:right w:val="nil"/>
            </w:tcBorders>
            <w:shd w:val="clear" w:color="auto" w:fill="E6E6E6"/>
            <w:noWrap/>
            <w:vAlign w:val="bottom"/>
          </w:tcPr>
          <w:p w14:paraId="59A7E9C0" w14:textId="1CDA9B62"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8,405</w:t>
            </w:r>
          </w:p>
        </w:tc>
        <w:tc>
          <w:tcPr>
            <w:tcW w:w="607" w:type="pct"/>
            <w:tcBorders>
              <w:top w:val="nil"/>
              <w:left w:val="nil"/>
              <w:bottom w:val="nil"/>
              <w:right w:val="nil"/>
            </w:tcBorders>
            <w:shd w:val="clear" w:color="auto" w:fill="auto"/>
            <w:noWrap/>
            <w:vAlign w:val="bottom"/>
          </w:tcPr>
          <w:p w14:paraId="19BF42F1" w14:textId="0987C09E"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8,784</w:t>
            </w:r>
          </w:p>
        </w:tc>
        <w:tc>
          <w:tcPr>
            <w:tcW w:w="607" w:type="pct"/>
            <w:tcBorders>
              <w:top w:val="nil"/>
              <w:left w:val="nil"/>
              <w:bottom w:val="nil"/>
              <w:right w:val="nil"/>
            </w:tcBorders>
            <w:shd w:val="clear" w:color="auto" w:fill="auto"/>
            <w:noWrap/>
            <w:vAlign w:val="bottom"/>
          </w:tcPr>
          <w:p w14:paraId="5977E95F" w14:textId="37F521D9"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4,932</w:t>
            </w:r>
          </w:p>
        </w:tc>
        <w:tc>
          <w:tcPr>
            <w:tcW w:w="607" w:type="pct"/>
            <w:tcBorders>
              <w:top w:val="nil"/>
              <w:left w:val="nil"/>
              <w:bottom w:val="nil"/>
              <w:right w:val="nil"/>
            </w:tcBorders>
            <w:shd w:val="clear" w:color="auto" w:fill="auto"/>
            <w:noWrap/>
            <w:vAlign w:val="bottom"/>
          </w:tcPr>
          <w:p w14:paraId="6840C8D6" w14:textId="5220615D"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1,114</w:t>
            </w:r>
          </w:p>
        </w:tc>
      </w:tr>
      <w:tr w:rsidR="001C0F49" w:rsidRPr="00230AF9" w14:paraId="22FCEF6B" w14:textId="77777777" w:rsidTr="00237A5C">
        <w:trPr>
          <w:trHeight w:val="204"/>
        </w:trPr>
        <w:tc>
          <w:tcPr>
            <w:tcW w:w="1964" w:type="pct"/>
            <w:tcBorders>
              <w:top w:val="nil"/>
              <w:left w:val="nil"/>
              <w:bottom w:val="nil"/>
              <w:right w:val="nil"/>
            </w:tcBorders>
            <w:shd w:val="clear" w:color="auto" w:fill="auto"/>
            <w:noWrap/>
            <w:vAlign w:val="bottom"/>
            <w:hideMark/>
          </w:tcPr>
          <w:p w14:paraId="0EA18CDC"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received</w:t>
            </w:r>
          </w:p>
        </w:tc>
        <w:tc>
          <w:tcPr>
            <w:tcW w:w="608" w:type="pct"/>
            <w:tcBorders>
              <w:top w:val="single" w:sz="4" w:space="0" w:color="000000"/>
              <w:left w:val="nil"/>
              <w:bottom w:val="single" w:sz="4" w:space="0" w:color="000000"/>
              <w:right w:val="nil"/>
            </w:tcBorders>
            <w:shd w:val="clear" w:color="auto" w:fill="auto"/>
            <w:noWrap/>
            <w:vAlign w:val="bottom"/>
          </w:tcPr>
          <w:p w14:paraId="66A598DB" w14:textId="3F441D54" w:rsidR="001C0F49" w:rsidRPr="00B44CC4"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4,327</w:t>
            </w:r>
          </w:p>
        </w:tc>
        <w:tc>
          <w:tcPr>
            <w:tcW w:w="607" w:type="pct"/>
            <w:tcBorders>
              <w:top w:val="single" w:sz="4" w:space="0" w:color="000000"/>
              <w:left w:val="nil"/>
              <w:bottom w:val="single" w:sz="4" w:space="0" w:color="000000"/>
              <w:right w:val="nil"/>
            </w:tcBorders>
            <w:shd w:val="clear" w:color="auto" w:fill="E6E6E6"/>
            <w:noWrap/>
            <w:vAlign w:val="bottom"/>
          </w:tcPr>
          <w:p w14:paraId="79E5E797" w14:textId="3325F29D"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8,405</w:t>
            </w:r>
          </w:p>
        </w:tc>
        <w:tc>
          <w:tcPr>
            <w:tcW w:w="607" w:type="pct"/>
            <w:tcBorders>
              <w:top w:val="single" w:sz="4" w:space="0" w:color="000000"/>
              <w:left w:val="nil"/>
              <w:bottom w:val="single" w:sz="4" w:space="0" w:color="000000"/>
              <w:right w:val="nil"/>
            </w:tcBorders>
            <w:shd w:val="clear" w:color="auto" w:fill="auto"/>
            <w:noWrap/>
            <w:vAlign w:val="bottom"/>
          </w:tcPr>
          <w:p w14:paraId="03F28A7D" w14:textId="51D9355E"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8,784</w:t>
            </w:r>
          </w:p>
        </w:tc>
        <w:tc>
          <w:tcPr>
            <w:tcW w:w="607" w:type="pct"/>
            <w:tcBorders>
              <w:top w:val="single" w:sz="4" w:space="0" w:color="000000"/>
              <w:left w:val="nil"/>
              <w:bottom w:val="single" w:sz="4" w:space="0" w:color="000000"/>
              <w:right w:val="nil"/>
            </w:tcBorders>
            <w:shd w:val="clear" w:color="auto" w:fill="auto"/>
            <w:noWrap/>
            <w:vAlign w:val="bottom"/>
          </w:tcPr>
          <w:p w14:paraId="0AB78FFE" w14:textId="14E14A2B"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4,932</w:t>
            </w:r>
          </w:p>
        </w:tc>
        <w:tc>
          <w:tcPr>
            <w:tcW w:w="607" w:type="pct"/>
            <w:tcBorders>
              <w:top w:val="single" w:sz="4" w:space="0" w:color="000000"/>
              <w:left w:val="nil"/>
              <w:bottom w:val="single" w:sz="4" w:space="0" w:color="000000"/>
              <w:right w:val="nil"/>
            </w:tcBorders>
            <w:shd w:val="clear" w:color="auto" w:fill="auto"/>
            <w:noWrap/>
            <w:vAlign w:val="bottom"/>
          </w:tcPr>
          <w:p w14:paraId="3F1BA7B0" w14:textId="21E70021"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1,114</w:t>
            </w:r>
          </w:p>
        </w:tc>
      </w:tr>
      <w:tr w:rsidR="001C0F49" w:rsidRPr="00230AF9" w14:paraId="287A45D0" w14:textId="77777777" w:rsidTr="00237A5C">
        <w:trPr>
          <w:trHeight w:val="204"/>
        </w:trPr>
        <w:tc>
          <w:tcPr>
            <w:tcW w:w="1964" w:type="pct"/>
            <w:tcBorders>
              <w:top w:val="nil"/>
              <w:left w:val="nil"/>
              <w:bottom w:val="nil"/>
              <w:right w:val="nil"/>
            </w:tcBorders>
            <w:shd w:val="clear" w:color="auto" w:fill="auto"/>
            <w:noWrap/>
            <w:vAlign w:val="bottom"/>
            <w:hideMark/>
          </w:tcPr>
          <w:p w14:paraId="5C79A599"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used</w:t>
            </w:r>
          </w:p>
        </w:tc>
        <w:tc>
          <w:tcPr>
            <w:tcW w:w="608" w:type="pct"/>
            <w:tcBorders>
              <w:top w:val="nil"/>
              <w:left w:val="nil"/>
              <w:bottom w:val="nil"/>
              <w:right w:val="nil"/>
            </w:tcBorders>
            <w:shd w:val="clear" w:color="auto" w:fill="auto"/>
            <w:noWrap/>
            <w:vAlign w:val="bottom"/>
          </w:tcPr>
          <w:p w14:paraId="41D2D498" w14:textId="77777777" w:rsidR="001C0F49" w:rsidRPr="00B44CC4" w:rsidRDefault="001C0F49" w:rsidP="00EA7D12">
            <w:pPr>
              <w:spacing w:after="0" w:line="240" w:lineRule="auto"/>
              <w:jc w:val="right"/>
              <w:rPr>
                <w:rFonts w:ascii="Arial" w:hAnsi="Arial" w:cs="Arial"/>
                <w:b/>
                <w:bCs/>
                <w:color w:val="000000"/>
                <w:sz w:val="16"/>
                <w:szCs w:val="16"/>
              </w:rPr>
            </w:pPr>
          </w:p>
        </w:tc>
        <w:tc>
          <w:tcPr>
            <w:tcW w:w="607" w:type="pct"/>
            <w:tcBorders>
              <w:top w:val="nil"/>
              <w:left w:val="nil"/>
              <w:bottom w:val="nil"/>
              <w:right w:val="nil"/>
            </w:tcBorders>
            <w:shd w:val="clear" w:color="auto" w:fill="E6E6E6"/>
            <w:noWrap/>
            <w:vAlign w:val="bottom"/>
          </w:tcPr>
          <w:p w14:paraId="5032A847" w14:textId="35FCC7C8"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426E9C8F" w14:textId="77777777" w:rsidR="001C0F49" w:rsidRPr="0007079F" w:rsidRDefault="001C0F49" w:rsidP="00EA7D12">
            <w:pPr>
              <w:spacing w:after="0" w:line="240" w:lineRule="auto"/>
              <w:jc w:val="right"/>
              <w:rPr>
                <w:rFonts w:ascii="Arial" w:hAnsi="Arial" w:cs="Arial"/>
                <w:color w:val="000000"/>
                <w:sz w:val="16"/>
                <w:szCs w:val="16"/>
              </w:rPr>
            </w:pPr>
          </w:p>
        </w:tc>
        <w:tc>
          <w:tcPr>
            <w:tcW w:w="607" w:type="pct"/>
            <w:tcBorders>
              <w:top w:val="nil"/>
              <w:left w:val="nil"/>
              <w:bottom w:val="nil"/>
              <w:right w:val="nil"/>
            </w:tcBorders>
            <w:shd w:val="clear" w:color="auto" w:fill="auto"/>
            <w:noWrap/>
            <w:vAlign w:val="bottom"/>
          </w:tcPr>
          <w:p w14:paraId="287901F4" w14:textId="77777777" w:rsidR="001C0F49" w:rsidRPr="006117A4" w:rsidRDefault="001C0F49" w:rsidP="00EA7D12">
            <w:pPr>
              <w:spacing w:after="0" w:line="240" w:lineRule="auto"/>
              <w:jc w:val="right"/>
              <w:rPr>
                <w:rFonts w:ascii="Times New Roman" w:hAnsi="Times New Roman"/>
                <w:sz w:val="16"/>
                <w:szCs w:val="16"/>
              </w:rPr>
            </w:pPr>
          </w:p>
        </w:tc>
        <w:tc>
          <w:tcPr>
            <w:tcW w:w="607" w:type="pct"/>
            <w:tcBorders>
              <w:top w:val="nil"/>
              <w:left w:val="nil"/>
              <w:bottom w:val="nil"/>
              <w:right w:val="nil"/>
            </w:tcBorders>
            <w:shd w:val="clear" w:color="auto" w:fill="auto"/>
            <w:noWrap/>
            <w:vAlign w:val="bottom"/>
          </w:tcPr>
          <w:p w14:paraId="454CA59D"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0661442A" w14:textId="77777777" w:rsidTr="00237A5C">
        <w:trPr>
          <w:trHeight w:val="204"/>
        </w:trPr>
        <w:tc>
          <w:tcPr>
            <w:tcW w:w="1964" w:type="pct"/>
            <w:tcBorders>
              <w:top w:val="nil"/>
              <w:left w:val="nil"/>
              <w:bottom w:val="nil"/>
              <w:right w:val="nil"/>
            </w:tcBorders>
            <w:shd w:val="clear" w:color="auto" w:fill="auto"/>
            <w:noWrap/>
            <w:vAlign w:val="bottom"/>
            <w:hideMark/>
          </w:tcPr>
          <w:p w14:paraId="75D504DE"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Principal payments on lease liability</w:t>
            </w:r>
          </w:p>
        </w:tc>
        <w:tc>
          <w:tcPr>
            <w:tcW w:w="608" w:type="pct"/>
            <w:tcBorders>
              <w:top w:val="nil"/>
              <w:left w:val="nil"/>
              <w:bottom w:val="nil"/>
              <w:right w:val="nil"/>
            </w:tcBorders>
            <w:shd w:val="clear" w:color="auto" w:fill="auto"/>
            <w:noWrap/>
            <w:vAlign w:val="bottom"/>
          </w:tcPr>
          <w:p w14:paraId="08289D5B" w14:textId="3D891CAC" w:rsidR="001C0F49" w:rsidRPr="00B44CC4"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819</w:t>
            </w:r>
          </w:p>
        </w:tc>
        <w:tc>
          <w:tcPr>
            <w:tcW w:w="607" w:type="pct"/>
            <w:tcBorders>
              <w:top w:val="nil"/>
              <w:left w:val="nil"/>
              <w:bottom w:val="nil"/>
              <w:right w:val="nil"/>
            </w:tcBorders>
            <w:shd w:val="clear" w:color="auto" w:fill="E6E6E6"/>
            <w:noWrap/>
            <w:vAlign w:val="bottom"/>
          </w:tcPr>
          <w:p w14:paraId="19296455" w14:textId="501DC43B"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647</w:t>
            </w:r>
          </w:p>
        </w:tc>
        <w:tc>
          <w:tcPr>
            <w:tcW w:w="607" w:type="pct"/>
            <w:tcBorders>
              <w:top w:val="nil"/>
              <w:left w:val="nil"/>
              <w:bottom w:val="nil"/>
              <w:right w:val="nil"/>
            </w:tcBorders>
            <w:shd w:val="clear" w:color="auto" w:fill="auto"/>
            <w:noWrap/>
            <w:vAlign w:val="bottom"/>
          </w:tcPr>
          <w:p w14:paraId="63FAD42A" w14:textId="20FDEBCB"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647</w:t>
            </w:r>
          </w:p>
        </w:tc>
        <w:tc>
          <w:tcPr>
            <w:tcW w:w="607" w:type="pct"/>
            <w:tcBorders>
              <w:top w:val="nil"/>
              <w:left w:val="nil"/>
              <w:bottom w:val="nil"/>
              <w:right w:val="nil"/>
            </w:tcBorders>
            <w:shd w:val="clear" w:color="auto" w:fill="auto"/>
            <w:noWrap/>
            <w:vAlign w:val="bottom"/>
          </w:tcPr>
          <w:p w14:paraId="28AA2D72" w14:textId="484B94DA"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607</w:t>
            </w:r>
          </w:p>
        </w:tc>
        <w:tc>
          <w:tcPr>
            <w:tcW w:w="607" w:type="pct"/>
            <w:tcBorders>
              <w:top w:val="nil"/>
              <w:left w:val="nil"/>
              <w:bottom w:val="nil"/>
              <w:right w:val="nil"/>
            </w:tcBorders>
            <w:shd w:val="clear" w:color="auto" w:fill="auto"/>
            <w:noWrap/>
            <w:vAlign w:val="bottom"/>
          </w:tcPr>
          <w:p w14:paraId="239E2E41" w14:textId="169A3B53"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647</w:t>
            </w:r>
          </w:p>
        </w:tc>
      </w:tr>
      <w:tr w:rsidR="001C0F49" w:rsidRPr="00230AF9" w14:paraId="593A9175" w14:textId="77777777" w:rsidTr="00237A5C">
        <w:trPr>
          <w:trHeight w:val="204"/>
        </w:trPr>
        <w:tc>
          <w:tcPr>
            <w:tcW w:w="1964" w:type="pct"/>
            <w:tcBorders>
              <w:top w:val="nil"/>
              <w:left w:val="nil"/>
              <w:bottom w:val="nil"/>
              <w:right w:val="nil"/>
            </w:tcBorders>
            <w:shd w:val="clear" w:color="auto" w:fill="auto"/>
            <w:noWrap/>
            <w:vAlign w:val="bottom"/>
            <w:hideMark/>
          </w:tcPr>
          <w:p w14:paraId="5C80BCD9" w14:textId="77777777" w:rsidR="001C0F49" w:rsidRPr="00230AF9" w:rsidRDefault="001C0F49" w:rsidP="00293BD0">
            <w:pPr>
              <w:spacing w:after="0" w:line="240" w:lineRule="auto"/>
              <w:rPr>
                <w:rFonts w:ascii="Arial" w:hAnsi="Arial" w:cs="Arial"/>
                <w:b/>
                <w:bCs/>
                <w:i/>
                <w:iCs/>
                <w:color w:val="000000"/>
                <w:sz w:val="16"/>
                <w:szCs w:val="16"/>
              </w:rPr>
            </w:pPr>
            <w:r w:rsidRPr="00230AF9">
              <w:rPr>
                <w:rFonts w:ascii="Arial" w:hAnsi="Arial" w:cs="Arial"/>
                <w:b/>
                <w:bCs/>
                <w:i/>
                <w:iCs/>
                <w:color w:val="000000"/>
                <w:sz w:val="16"/>
                <w:szCs w:val="16"/>
              </w:rPr>
              <w:t>Total cash used</w:t>
            </w:r>
          </w:p>
        </w:tc>
        <w:tc>
          <w:tcPr>
            <w:tcW w:w="608" w:type="pct"/>
            <w:tcBorders>
              <w:top w:val="single" w:sz="4" w:space="0" w:color="000000"/>
              <w:left w:val="nil"/>
              <w:bottom w:val="single" w:sz="4" w:space="0" w:color="000000"/>
              <w:right w:val="nil"/>
            </w:tcBorders>
            <w:shd w:val="clear" w:color="auto" w:fill="auto"/>
            <w:noWrap/>
            <w:vAlign w:val="bottom"/>
          </w:tcPr>
          <w:p w14:paraId="51D9B682" w14:textId="35E2A79C" w:rsidR="001C0F49" w:rsidRPr="00B44CC4"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819</w:t>
            </w:r>
          </w:p>
        </w:tc>
        <w:tc>
          <w:tcPr>
            <w:tcW w:w="607" w:type="pct"/>
            <w:tcBorders>
              <w:top w:val="single" w:sz="4" w:space="0" w:color="000000"/>
              <w:left w:val="nil"/>
              <w:bottom w:val="single" w:sz="4" w:space="0" w:color="000000"/>
              <w:right w:val="nil"/>
            </w:tcBorders>
            <w:shd w:val="clear" w:color="auto" w:fill="E6E6E6"/>
            <w:noWrap/>
            <w:vAlign w:val="bottom"/>
          </w:tcPr>
          <w:p w14:paraId="283B85B9" w14:textId="5344D7F3"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647</w:t>
            </w:r>
          </w:p>
        </w:tc>
        <w:tc>
          <w:tcPr>
            <w:tcW w:w="607" w:type="pct"/>
            <w:tcBorders>
              <w:top w:val="single" w:sz="4" w:space="0" w:color="000000"/>
              <w:left w:val="nil"/>
              <w:bottom w:val="single" w:sz="4" w:space="0" w:color="000000"/>
              <w:right w:val="nil"/>
            </w:tcBorders>
            <w:shd w:val="clear" w:color="auto" w:fill="auto"/>
            <w:noWrap/>
            <w:vAlign w:val="bottom"/>
          </w:tcPr>
          <w:p w14:paraId="0E85E4A6" w14:textId="131D5BAC"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647</w:t>
            </w:r>
          </w:p>
        </w:tc>
        <w:tc>
          <w:tcPr>
            <w:tcW w:w="607" w:type="pct"/>
            <w:tcBorders>
              <w:top w:val="single" w:sz="4" w:space="0" w:color="000000"/>
              <w:left w:val="nil"/>
              <w:bottom w:val="single" w:sz="4" w:space="0" w:color="000000"/>
              <w:right w:val="nil"/>
            </w:tcBorders>
            <w:shd w:val="clear" w:color="auto" w:fill="auto"/>
            <w:noWrap/>
            <w:vAlign w:val="bottom"/>
          </w:tcPr>
          <w:p w14:paraId="41A170FF" w14:textId="68529984"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607</w:t>
            </w:r>
          </w:p>
        </w:tc>
        <w:tc>
          <w:tcPr>
            <w:tcW w:w="607" w:type="pct"/>
            <w:tcBorders>
              <w:top w:val="single" w:sz="4" w:space="0" w:color="000000"/>
              <w:left w:val="nil"/>
              <w:bottom w:val="single" w:sz="4" w:space="0" w:color="000000"/>
              <w:right w:val="nil"/>
            </w:tcBorders>
            <w:shd w:val="clear" w:color="auto" w:fill="auto"/>
            <w:noWrap/>
            <w:vAlign w:val="bottom"/>
          </w:tcPr>
          <w:p w14:paraId="6978C56B" w14:textId="43D85A75" w:rsidR="001C0F49" w:rsidRPr="0007079F"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647</w:t>
            </w:r>
          </w:p>
        </w:tc>
      </w:tr>
      <w:tr w:rsidR="001C0F49" w:rsidRPr="00230AF9" w14:paraId="210C5003" w14:textId="77777777" w:rsidTr="00237A5C">
        <w:trPr>
          <w:trHeight w:val="204"/>
        </w:trPr>
        <w:tc>
          <w:tcPr>
            <w:tcW w:w="1964" w:type="pct"/>
            <w:tcBorders>
              <w:top w:val="nil"/>
              <w:left w:val="nil"/>
              <w:bottom w:val="nil"/>
              <w:right w:val="nil"/>
            </w:tcBorders>
            <w:shd w:val="clear" w:color="auto" w:fill="auto"/>
            <w:vAlign w:val="bottom"/>
            <w:hideMark/>
          </w:tcPr>
          <w:p w14:paraId="36EB0B73"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Net cash from/(used by) financing activities</w:t>
            </w:r>
          </w:p>
        </w:tc>
        <w:tc>
          <w:tcPr>
            <w:tcW w:w="608" w:type="pct"/>
            <w:tcBorders>
              <w:top w:val="nil"/>
              <w:left w:val="nil"/>
              <w:bottom w:val="single" w:sz="4" w:space="0" w:color="000000"/>
              <w:right w:val="nil"/>
            </w:tcBorders>
            <w:shd w:val="clear" w:color="auto" w:fill="auto"/>
            <w:noWrap/>
            <w:vAlign w:val="bottom"/>
          </w:tcPr>
          <w:p w14:paraId="7222FB5D" w14:textId="5E131DDB" w:rsidR="001C0F49" w:rsidRPr="00B44CC4"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3,508</w:t>
            </w:r>
          </w:p>
        </w:tc>
        <w:tc>
          <w:tcPr>
            <w:tcW w:w="607" w:type="pct"/>
            <w:tcBorders>
              <w:top w:val="nil"/>
              <w:left w:val="nil"/>
              <w:bottom w:val="single" w:sz="4" w:space="0" w:color="000000"/>
              <w:right w:val="nil"/>
            </w:tcBorders>
            <w:shd w:val="clear" w:color="auto" w:fill="E6E6E6"/>
            <w:noWrap/>
            <w:vAlign w:val="bottom"/>
          </w:tcPr>
          <w:p w14:paraId="43120EA7" w14:textId="1E6D5538"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7,758</w:t>
            </w:r>
          </w:p>
        </w:tc>
        <w:tc>
          <w:tcPr>
            <w:tcW w:w="607" w:type="pct"/>
            <w:tcBorders>
              <w:top w:val="nil"/>
              <w:left w:val="nil"/>
              <w:bottom w:val="single" w:sz="4" w:space="0" w:color="000000"/>
              <w:right w:val="nil"/>
            </w:tcBorders>
            <w:shd w:val="clear" w:color="auto" w:fill="auto"/>
            <w:noWrap/>
            <w:vAlign w:val="bottom"/>
          </w:tcPr>
          <w:p w14:paraId="26C8FDDA" w14:textId="636B0614"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8,137</w:t>
            </w:r>
          </w:p>
        </w:tc>
        <w:tc>
          <w:tcPr>
            <w:tcW w:w="607" w:type="pct"/>
            <w:tcBorders>
              <w:top w:val="nil"/>
              <w:left w:val="nil"/>
              <w:bottom w:val="single" w:sz="4" w:space="0" w:color="000000"/>
              <w:right w:val="nil"/>
            </w:tcBorders>
            <w:shd w:val="clear" w:color="auto" w:fill="auto"/>
            <w:noWrap/>
            <w:vAlign w:val="bottom"/>
          </w:tcPr>
          <w:p w14:paraId="07BF5E3A" w14:textId="1BD52B13"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4,325</w:t>
            </w:r>
          </w:p>
        </w:tc>
        <w:tc>
          <w:tcPr>
            <w:tcW w:w="607" w:type="pct"/>
            <w:tcBorders>
              <w:top w:val="nil"/>
              <w:left w:val="nil"/>
              <w:bottom w:val="single" w:sz="4" w:space="0" w:color="000000"/>
              <w:right w:val="nil"/>
            </w:tcBorders>
            <w:shd w:val="clear" w:color="auto" w:fill="auto"/>
            <w:noWrap/>
            <w:vAlign w:val="bottom"/>
          </w:tcPr>
          <w:p w14:paraId="538E9C3A" w14:textId="5BE22A67"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467</w:t>
            </w:r>
          </w:p>
        </w:tc>
      </w:tr>
      <w:tr w:rsidR="001C0F49" w:rsidRPr="00230AF9" w14:paraId="53E5DEC2" w14:textId="77777777" w:rsidTr="00237A5C">
        <w:trPr>
          <w:trHeight w:val="204"/>
        </w:trPr>
        <w:tc>
          <w:tcPr>
            <w:tcW w:w="1964" w:type="pct"/>
            <w:tcBorders>
              <w:top w:val="nil"/>
              <w:left w:val="nil"/>
              <w:bottom w:val="nil"/>
              <w:right w:val="nil"/>
            </w:tcBorders>
            <w:shd w:val="clear" w:color="auto" w:fill="auto"/>
            <w:vAlign w:val="bottom"/>
            <w:hideMark/>
          </w:tcPr>
          <w:p w14:paraId="70664EFD"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230AF9">
              <w:rPr>
                <w:rFonts w:ascii="Arial" w:hAnsi="Arial" w:cs="Arial"/>
                <w:b/>
                <w:bCs/>
                <w:color w:val="000000"/>
                <w:sz w:val="16"/>
                <w:szCs w:val="16"/>
              </w:rPr>
              <w:t>held</w:t>
            </w:r>
          </w:p>
        </w:tc>
        <w:tc>
          <w:tcPr>
            <w:tcW w:w="608" w:type="pct"/>
            <w:tcBorders>
              <w:top w:val="nil"/>
              <w:left w:val="nil"/>
              <w:bottom w:val="single" w:sz="4" w:space="0" w:color="000000"/>
              <w:right w:val="nil"/>
            </w:tcBorders>
            <w:shd w:val="clear" w:color="auto" w:fill="auto"/>
            <w:noWrap/>
            <w:vAlign w:val="bottom"/>
          </w:tcPr>
          <w:p w14:paraId="1FF14031" w14:textId="0E819B98" w:rsidR="001C0F49" w:rsidRPr="00B44CC4"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562</w:t>
            </w:r>
          </w:p>
        </w:tc>
        <w:tc>
          <w:tcPr>
            <w:tcW w:w="607" w:type="pct"/>
            <w:tcBorders>
              <w:top w:val="nil"/>
              <w:left w:val="nil"/>
              <w:bottom w:val="single" w:sz="4" w:space="0" w:color="000000"/>
              <w:right w:val="nil"/>
            </w:tcBorders>
            <w:shd w:val="clear" w:color="auto" w:fill="E6E6E6"/>
            <w:noWrap/>
            <w:vAlign w:val="bottom"/>
          </w:tcPr>
          <w:p w14:paraId="05384A15" w14:textId="1D3AD875"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1,326</w:t>
            </w:r>
          </w:p>
        </w:tc>
        <w:tc>
          <w:tcPr>
            <w:tcW w:w="607" w:type="pct"/>
            <w:tcBorders>
              <w:top w:val="nil"/>
              <w:left w:val="nil"/>
              <w:bottom w:val="single" w:sz="4" w:space="0" w:color="000000"/>
              <w:right w:val="nil"/>
            </w:tcBorders>
            <w:shd w:val="clear" w:color="auto" w:fill="auto"/>
            <w:noWrap/>
            <w:vAlign w:val="bottom"/>
          </w:tcPr>
          <w:p w14:paraId="5B7EB688" w14:textId="758EC9DB"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07" w:type="pct"/>
            <w:tcBorders>
              <w:top w:val="nil"/>
              <w:left w:val="nil"/>
              <w:bottom w:val="single" w:sz="4" w:space="0" w:color="000000"/>
              <w:right w:val="nil"/>
            </w:tcBorders>
            <w:shd w:val="clear" w:color="auto" w:fill="auto"/>
            <w:noWrap/>
            <w:vAlign w:val="bottom"/>
          </w:tcPr>
          <w:p w14:paraId="272D745F" w14:textId="01E2D019"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341</w:t>
            </w:r>
          </w:p>
        </w:tc>
        <w:tc>
          <w:tcPr>
            <w:tcW w:w="607" w:type="pct"/>
            <w:tcBorders>
              <w:top w:val="nil"/>
              <w:left w:val="nil"/>
              <w:bottom w:val="single" w:sz="4" w:space="0" w:color="000000"/>
              <w:right w:val="nil"/>
            </w:tcBorders>
            <w:shd w:val="clear" w:color="auto" w:fill="auto"/>
            <w:noWrap/>
            <w:vAlign w:val="bottom"/>
          </w:tcPr>
          <w:p w14:paraId="15D628BF" w14:textId="7555F42B" w:rsidR="001C0F49" w:rsidRPr="0007079F"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536</w:t>
            </w:r>
          </w:p>
        </w:tc>
      </w:tr>
      <w:tr w:rsidR="001C0F49" w:rsidRPr="00230AF9" w14:paraId="2B4DBE4D" w14:textId="77777777" w:rsidTr="00237A5C">
        <w:trPr>
          <w:trHeight w:val="204"/>
        </w:trPr>
        <w:tc>
          <w:tcPr>
            <w:tcW w:w="1964" w:type="pct"/>
            <w:tcBorders>
              <w:top w:val="nil"/>
              <w:left w:val="nil"/>
              <w:bottom w:val="nil"/>
              <w:right w:val="nil"/>
            </w:tcBorders>
            <w:shd w:val="clear" w:color="auto" w:fill="auto"/>
            <w:vAlign w:val="bottom"/>
            <w:hideMark/>
          </w:tcPr>
          <w:p w14:paraId="349F9B3C" w14:textId="77777777" w:rsidR="001C0F49" w:rsidRPr="00230AF9" w:rsidRDefault="001C0F49" w:rsidP="00293BD0">
            <w:pPr>
              <w:spacing w:before="60" w:after="0" w:line="240" w:lineRule="auto"/>
              <w:rPr>
                <w:rFonts w:ascii="Arial" w:hAnsi="Arial" w:cs="Arial"/>
                <w:color w:val="000000"/>
                <w:sz w:val="16"/>
                <w:szCs w:val="16"/>
              </w:rPr>
            </w:pPr>
            <w:r w:rsidRPr="00230AF9">
              <w:rPr>
                <w:rFonts w:ascii="Arial" w:hAnsi="Arial" w:cs="Arial"/>
                <w:color w:val="000000"/>
                <w:sz w:val="16"/>
                <w:szCs w:val="16"/>
              </w:rPr>
              <w:t>Cash and cash equivalents at the</w:t>
            </w:r>
            <w:r w:rsidRPr="00230AF9">
              <w:rPr>
                <w:rFonts w:ascii="Arial" w:hAnsi="Arial" w:cs="Arial"/>
                <w:color w:val="000000"/>
                <w:sz w:val="16"/>
                <w:szCs w:val="16"/>
              </w:rPr>
              <w:br/>
              <w:t>beginning of the reporting period</w:t>
            </w:r>
          </w:p>
        </w:tc>
        <w:tc>
          <w:tcPr>
            <w:tcW w:w="608" w:type="pct"/>
            <w:tcBorders>
              <w:top w:val="nil"/>
              <w:left w:val="nil"/>
              <w:bottom w:val="nil"/>
              <w:right w:val="nil"/>
            </w:tcBorders>
            <w:shd w:val="clear" w:color="auto" w:fill="auto"/>
            <w:noWrap/>
            <w:vAlign w:val="bottom"/>
          </w:tcPr>
          <w:p w14:paraId="6A130FB5" w14:textId="7D851273"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920</w:t>
            </w:r>
          </w:p>
        </w:tc>
        <w:tc>
          <w:tcPr>
            <w:tcW w:w="607" w:type="pct"/>
            <w:tcBorders>
              <w:top w:val="nil"/>
              <w:left w:val="nil"/>
              <w:bottom w:val="nil"/>
              <w:right w:val="nil"/>
            </w:tcBorders>
            <w:shd w:val="clear" w:color="auto" w:fill="E6E6E6"/>
            <w:noWrap/>
            <w:vAlign w:val="bottom"/>
          </w:tcPr>
          <w:p w14:paraId="784E7475" w14:textId="7521CE38"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607" w:type="pct"/>
            <w:tcBorders>
              <w:top w:val="nil"/>
              <w:left w:val="nil"/>
              <w:bottom w:val="nil"/>
              <w:right w:val="nil"/>
            </w:tcBorders>
            <w:shd w:val="clear" w:color="auto" w:fill="auto"/>
            <w:noWrap/>
            <w:vAlign w:val="bottom"/>
          </w:tcPr>
          <w:p w14:paraId="74D6A74F" w14:textId="2CF131B5"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2,808</w:t>
            </w:r>
          </w:p>
        </w:tc>
        <w:tc>
          <w:tcPr>
            <w:tcW w:w="607" w:type="pct"/>
            <w:tcBorders>
              <w:top w:val="nil"/>
              <w:left w:val="nil"/>
              <w:bottom w:val="nil"/>
              <w:right w:val="nil"/>
            </w:tcBorders>
            <w:shd w:val="clear" w:color="auto" w:fill="auto"/>
            <w:noWrap/>
            <w:vAlign w:val="bottom"/>
          </w:tcPr>
          <w:p w14:paraId="69DD76CF" w14:textId="3C0CADDE"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3,538</w:t>
            </w:r>
          </w:p>
        </w:tc>
        <w:tc>
          <w:tcPr>
            <w:tcW w:w="607" w:type="pct"/>
            <w:tcBorders>
              <w:top w:val="nil"/>
              <w:left w:val="nil"/>
              <w:bottom w:val="nil"/>
              <w:right w:val="nil"/>
            </w:tcBorders>
            <w:shd w:val="clear" w:color="auto" w:fill="auto"/>
            <w:noWrap/>
            <w:vAlign w:val="bottom"/>
          </w:tcPr>
          <w:p w14:paraId="7023DFCD" w14:textId="4D76F191" w:rsidR="001C0F49" w:rsidRPr="0007079F"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3,879</w:t>
            </w:r>
          </w:p>
        </w:tc>
      </w:tr>
      <w:tr w:rsidR="001C0F49" w:rsidRPr="00230AF9" w14:paraId="29091A5E" w14:textId="77777777" w:rsidTr="00237A5C">
        <w:trPr>
          <w:trHeight w:val="204"/>
        </w:trPr>
        <w:tc>
          <w:tcPr>
            <w:tcW w:w="1964" w:type="pct"/>
            <w:tcBorders>
              <w:top w:val="nil"/>
              <w:left w:val="nil"/>
              <w:bottom w:val="single" w:sz="4" w:space="0" w:color="auto"/>
              <w:right w:val="nil"/>
            </w:tcBorders>
            <w:shd w:val="clear" w:color="auto" w:fill="auto"/>
            <w:vAlign w:val="bottom"/>
            <w:hideMark/>
          </w:tcPr>
          <w:p w14:paraId="608A4924" w14:textId="77777777" w:rsidR="001C0F49" w:rsidRPr="00230AF9" w:rsidRDefault="001C0F49" w:rsidP="00293BD0">
            <w:pPr>
              <w:spacing w:after="0" w:line="240" w:lineRule="auto"/>
              <w:rPr>
                <w:rFonts w:ascii="Arial" w:hAnsi="Arial" w:cs="Arial"/>
                <w:b/>
                <w:bCs/>
                <w:color w:val="000000"/>
                <w:sz w:val="16"/>
                <w:szCs w:val="16"/>
              </w:rPr>
            </w:pPr>
            <w:r w:rsidRPr="00230AF9">
              <w:rPr>
                <w:rFonts w:ascii="Arial" w:hAnsi="Arial" w:cs="Arial"/>
                <w:b/>
                <w:bCs/>
                <w:color w:val="000000"/>
                <w:sz w:val="16"/>
                <w:szCs w:val="16"/>
              </w:rPr>
              <w:t>Cash and cash equivalents at</w:t>
            </w:r>
            <w:r w:rsidRPr="00230AF9">
              <w:rPr>
                <w:rFonts w:ascii="Arial" w:hAnsi="Arial" w:cs="Arial"/>
                <w:b/>
                <w:bCs/>
                <w:color w:val="000000"/>
                <w:sz w:val="16"/>
                <w:szCs w:val="16"/>
              </w:rPr>
              <w:br/>
              <w:t>the end of the reporting period</w:t>
            </w:r>
          </w:p>
        </w:tc>
        <w:tc>
          <w:tcPr>
            <w:tcW w:w="608" w:type="pct"/>
            <w:tcBorders>
              <w:top w:val="single" w:sz="4" w:space="0" w:color="000000"/>
              <w:left w:val="nil"/>
              <w:bottom w:val="single" w:sz="4" w:space="0" w:color="auto"/>
              <w:right w:val="nil"/>
            </w:tcBorders>
            <w:shd w:val="clear" w:color="auto" w:fill="auto"/>
            <w:noWrap/>
            <w:vAlign w:val="bottom"/>
          </w:tcPr>
          <w:p w14:paraId="3424DA9F" w14:textId="671E324C" w:rsidR="001C0F49" w:rsidRPr="00147D2E" w:rsidRDefault="001C0F49" w:rsidP="00EA7D12">
            <w:pPr>
              <w:spacing w:after="0" w:line="240" w:lineRule="auto"/>
              <w:jc w:val="right"/>
              <w:rPr>
                <w:rFonts w:ascii="Arial" w:hAnsi="Arial" w:cs="Arial"/>
                <w:b/>
                <w:color w:val="000000"/>
                <w:sz w:val="16"/>
                <w:szCs w:val="16"/>
              </w:rPr>
            </w:pPr>
            <w:r w:rsidRPr="001B19B1">
              <w:rPr>
                <w:rFonts w:ascii="Arial" w:hAnsi="Arial" w:cs="Arial"/>
                <w:b/>
                <w:color w:val="000000"/>
                <w:sz w:val="16"/>
                <w:szCs w:val="16"/>
              </w:rPr>
              <w:t>1,482</w:t>
            </w:r>
          </w:p>
        </w:tc>
        <w:tc>
          <w:tcPr>
            <w:tcW w:w="607" w:type="pct"/>
            <w:tcBorders>
              <w:top w:val="single" w:sz="4" w:space="0" w:color="000000"/>
              <w:left w:val="nil"/>
              <w:bottom w:val="single" w:sz="4" w:space="0" w:color="auto"/>
              <w:right w:val="nil"/>
            </w:tcBorders>
            <w:shd w:val="clear" w:color="auto" w:fill="E6E6E6"/>
            <w:noWrap/>
            <w:vAlign w:val="bottom"/>
          </w:tcPr>
          <w:p w14:paraId="04E3D8DC" w14:textId="0C7C79A9" w:rsidR="001C0F49" w:rsidRPr="00147D2E" w:rsidRDefault="001C0F49" w:rsidP="00EA7D12">
            <w:pPr>
              <w:spacing w:after="0" w:line="240" w:lineRule="auto"/>
              <w:jc w:val="right"/>
              <w:rPr>
                <w:rFonts w:ascii="Arial" w:hAnsi="Arial" w:cs="Arial"/>
                <w:b/>
                <w:color w:val="000000"/>
                <w:sz w:val="16"/>
                <w:szCs w:val="16"/>
              </w:rPr>
            </w:pPr>
            <w:r w:rsidRPr="001B19B1">
              <w:rPr>
                <w:rFonts w:ascii="Arial" w:hAnsi="Arial" w:cs="Arial"/>
                <w:b/>
                <w:color w:val="000000"/>
                <w:sz w:val="16"/>
                <w:szCs w:val="16"/>
              </w:rPr>
              <w:t>2,808</w:t>
            </w:r>
          </w:p>
        </w:tc>
        <w:tc>
          <w:tcPr>
            <w:tcW w:w="607" w:type="pct"/>
            <w:tcBorders>
              <w:top w:val="single" w:sz="4" w:space="0" w:color="000000"/>
              <w:left w:val="nil"/>
              <w:bottom w:val="single" w:sz="4" w:space="0" w:color="auto"/>
              <w:right w:val="nil"/>
            </w:tcBorders>
            <w:shd w:val="clear" w:color="auto" w:fill="auto"/>
            <w:noWrap/>
            <w:vAlign w:val="bottom"/>
          </w:tcPr>
          <w:p w14:paraId="34033442" w14:textId="1E53F906" w:rsidR="001C0F49" w:rsidRPr="00147D2E" w:rsidRDefault="001C0F49" w:rsidP="00EA7D12">
            <w:pPr>
              <w:spacing w:after="0" w:line="240" w:lineRule="auto"/>
              <w:jc w:val="right"/>
              <w:rPr>
                <w:rFonts w:ascii="Arial" w:hAnsi="Arial" w:cs="Arial"/>
                <w:b/>
                <w:color w:val="000000"/>
                <w:sz w:val="16"/>
                <w:szCs w:val="16"/>
              </w:rPr>
            </w:pPr>
            <w:r w:rsidRPr="001B19B1">
              <w:rPr>
                <w:rFonts w:ascii="Arial" w:hAnsi="Arial" w:cs="Arial"/>
                <w:b/>
                <w:color w:val="000000"/>
                <w:sz w:val="16"/>
                <w:szCs w:val="16"/>
              </w:rPr>
              <w:t>3,538</w:t>
            </w:r>
          </w:p>
        </w:tc>
        <w:tc>
          <w:tcPr>
            <w:tcW w:w="607" w:type="pct"/>
            <w:tcBorders>
              <w:top w:val="single" w:sz="4" w:space="0" w:color="000000"/>
              <w:left w:val="nil"/>
              <w:bottom w:val="single" w:sz="4" w:space="0" w:color="auto"/>
              <w:right w:val="nil"/>
            </w:tcBorders>
            <w:shd w:val="clear" w:color="auto" w:fill="auto"/>
            <w:noWrap/>
            <w:vAlign w:val="bottom"/>
          </w:tcPr>
          <w:p w14:paraId="79F894A0" w14:textId="1685309A" w:rsidR="001C0F49" w:rsidRPr="00147D2E" w:rsidRDefault="001C0F49" w:rsidP="00EA7D12">
            <w:pPr>
              <w:spacing w:after="0" w:line="240" w:lineRule="auto"/>
              <w:jc w:val="right"/>
              <w:rPr>
                <w:rFonts w:ascii="Arial" w:hAnsi="Arial" w:cs="Arial"/>
                <w:b/>
                <w:color w:val="000000"/>
                <w:sz w:val="16"/>
                <w:szCs w:val="16"/>
              </w:rPr>
            </w:pPr>
            <w:r w:rsidRPr="001B19B1">
              <w:rPr>
                <w:rFonts w:ascii="Arial" w:hAnsi="Arial" w:cs="Arial"/>
                <w:b/>
                <w:color w:val="000000"/>
                <w:sz w:val="16"/>
                <w:szCs w:val="16"/>
              </w:rPr>
              <w:t>3,879</w:t>
            </w:r>
          </w:p>
        </w:tc>
        <w:tc>
          <w:tcPr>
            <w:tcW w:w="607" w:type="pct"/>
            <w:tcBorders>
              <w:top w:val="single" w:sz="4" w:space="0" w:color="000000"/>
              <w:left w:val="nil"/>
              <w:bottom w:val="single" w:sz="4" w:space="0" w:color="auto"/>
              <w:right w:val="nil"/>
            </w:tcBorders>
            <w:shd w:val="clear" w:color="auto" w:fill="auto"/>
            <w:noWrap/>
            <w:vAlign w:val="bottom"/>
          </w:tcPr>
          <w:p w14:paraId="506AB75C" w14:textId="0EA63A1F" w:rsidR="001C0F49" w:rsidRPr="00147D2E" w:rsidRDefault="001C0F49" w:rsidP="00EA7D12">
            <w:pPr>
              <w:spacing w:after="0" w:line="240" w:lineRule="auto"/>
              <w:jc w:val="right"/>
              <w:rPr>
                <w:rFonts w:ascii="Arial" w:hAnsi="Arial" w:cs="Arial"/>
                <w:b/>
                <w:color w:val="000000"/>
                <w:sz w:val="16"/>
                <w:szCs w:val="16"/>
              </w:rPr>
            </w:pPr>
            <w:r w:rsidRPr="001B19B1">
              <w:rPr>
                <w:rFonts w:ascii="Arial" w:hAnsi="Arial" w:cs="Arial"/>
                <w:b/>
                <w:color w:val="000000"/>
                <w:sz w:val="16"/>
                <w:szCs w:val="16"/>
              </w:rPr>
              <w:t>4,415</w:t>
            </w:r>
          </w:p>
        </w:tc>
      </w:tr>
    </w:tbl>
    <w:p w14:paraId="5D4548BC" w14:textId="77777777" w:rsidR="001C0F49" w:rsidRPr="00230AF9" w:rsidRDefault="001C0F49" w:rsidP="00EA7D12">
      <w:pPr>
        <w:spacing w:before="60" w:after="0" w:line="240" w:lineRule="auto"/>
        <w:rPr>
          <w:rFonts w:ascii="Arial" w:hAnsi="Arial" w:cs="Arial"/>
          <w:color w:val="000000"/>
          <w:sz w:val="16"/>
          <w:szCs w:val="16"/>
        </w:rPr>
      </w:pPr>
      <w:r w:rsidRPr="00230AF9">
        <w:rPr>
          <w:rFonts w:ascii="Arial" w:hAnsi="Arial" w:cs="Arial"/>
          <w:color w:val="000000"/>
          <w:sz w:val="16"/>
          <w:szCs w:val="16"/>
        </w:rPr>
        <w:t>Prepared on Australian Accounting Standards basis.</w:t>
      </w:r>
    </w:p>
    <w:p w14:paraId="2CB7E05E" w14:textId="77777777" w:rsidR="001C0F49" w:rsidRPr="00230AF9" w:rsidRDefault="001C0F49" w:rsidP="001C0F49">
      <w:pPr>
        <w:pStyle w:val="TableHeadingcontinued"/>
        <w:rPr>
          <w:rFonts w:ascii="Arial" w:hAnsi="Arial" w:cs="Arial"/>
          <w:sz w:val="16"/>
          <w:szCs w:val="16"/>
        </w:rPr>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70"/>
        <w:gridCol w:w="928"/>
        <w:gridCol w:w="903"/>
        <w:gridCol w:w="903"/>
        <w:gridCol w:w="903"/>
        <w:gridCol w:w="903"/>
      </w:tblGrid>
      <w:tr w:rsidR="001C0F49" w:rsidRPr="00230AF9" w14:paraId="42C08933" w14:textId="77777777" w:rsidTr="00237A5C">
        <w:trPr>
          <w:trHeight w:val="204"/>
        </w:trPr>
        <w:tc>
          <w:tcPr>
            <w:tcW w:w="2058" w:type="pct"/>
            <w:tcBorders>
              <w:top w:val="single" w:sz="4" w:space="0" w:color="auto"/>
              <w:left w:val="nil"/>
              <w:bottom w:val="nil"/>
              <w:right w:val="nil"/>
            </w:tcBorders>
            <w:shd w:val="clear" w:color="auto" w:fill="auto"/>
            <w:noWrap/>
            <w:vAlign w:val="bottom"/>
            <w:hideMark/>
          </w:tcPr>
          <w:p w14:paraId="25273936"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6CCA95E5"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2021-22 Estimated actual</w:t>
            </w:r>
            <w:r w:rsidRPr="00230AF9">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E6E6E6"/>
            <w:vAlign w:val="bottom"/>
            <w:hideMark/>
          </w:tcPr>
          <w:p w14:paraId="32E564C2"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2022-23</w:t>
            </w:r>
            <w:r w:rsidRPr="00230AF9">
              <w:rPr>
                <w:rFonts w:ascii="Arial" w:hAnsi="Arial" w:cs="Arial"/>
                <w:sz w:val="16"/>
                <w:szCs w:val="16"/>
              </w:rPr>
              <w:br/>
              <w:t>Budget</w:t>
            </w:r>
            <w:r w:rsidRPr="00230AF9">
              <w:rPr>
                <w:rFonts w:ascii="Arial" w:hAnsi="Arial" w:cs="Arial"/>
                <w:sz w:val="16"/>
                <w:szCs w:val="16"/>
              </w:rPr>
              <w:br/>
            </w:r>
            <w:r w:rsidRPr="00230AF9">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255735FA"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2023-24 Forward estimate</w:t>
            </w:r>
            <w:r w:rsidRPr="00230AF9">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1DBE86F2"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2024-25 Forward estimate</w:t>
            </w:r>
            <w:r w:rsidRPr="00230AF9">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314BC490"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2025-26</w:t>
            </w:r>
            <w:r w:rsidRPr="00230AF9">
              <w:rPr>
                <w:rFonts w:ascii="Arial" w:hAnsi="Arial" w:cs="Arial"/>
                <w:sz w:val="16"/>
                <w:szCs w:val="16"/>
              </w:rPr>
              <w:br/>
              <w:t>Forward estimate</w:t>
            </w:r>
            <w:r w:rsidRPr="00230AF9">
              <w:rPr>
                <w:rFonts w:ascii="Arial" w:hAnsi="Arial" w:cs="Arial"/>
                <w:sz w:val="16"/>
                <w:szCs w:val="16"/>
              </w:rPr>
              <w:br/>
              <w:t>$'000</w:t>
            </w:r>
          </w:p>
        </w:tc>
      </w:tr>
      <w:tr w:rsidR="001C0F49" w:rsidRPr="00230AF9" w14:paraId="74E3AB36" w14:textId="77777777" w:rsidTr="00237A5C">
        <w:trPr>
          <w:trHeight w:val="204"/>
        </w:trPr>
        <w:tc>
          <w:tcPr>
            <w:tcW w:w="2058" w:type="pct"/>
            <w:tcBorders>
              <w:top w:val="nil"/>
              <w:left w:val="nil"/>
              <w:bottom w:val="nil"/>
              <w:right w:val="nil"/>
            </w:tcBorders>
            <w:shd w:val="clear" w:color="auto" w:fill="auto"/>
            <w:noWrap/>
            <w:vAlign w:val="bottom"/>
            <w:hideMark/>
          </w:tcPr>
          <w:p w14:paraId="6F5C4EE7"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NEW CAPITAL APPROPRIATIONS</w:t>
            </w:r>
          </w:p>
        </w:tc>
        <w:tc>
          <w:tcPr>
            <w:tcW w:w="584" w:type="pct"/>
            <w:tcBorders>
              <w:top w:val="nil"/>
              <w:left w:val="nil"/>
              <w:bottom w:val="nil"/>
              <w:right w:val="nil"/>
            </w:tcBorders>
            <w:shd w:val="clear" w:color="auto" w:fill="auto"/>
            <w:noWrap/>
            <w:vAlign w:val="bottom"/>
            <w:hideMark/>
          </w:tcPr>
          <w:p w14:paraId="434BEAE7" w14:textId="77777777" w:rsidR="001C0F49" w:rsidRPr="00B44CC4" w:rsidRDefault="001C0F49" w:rsidP="00EA7D12">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E6E6E6"/>
            <w:noWrap/>
            <w:vAlign w:val="bottom"/>
            <w:hideMark/>
          </w:tcPr>
          <w:p w14:paraId="527F8AD7" w14:textId="77777777" w:rsidR="001C0F49" w:rsidRPr="0007079F" w:rsidRDefault="001C0F49" w:rsidP="00EA7D12">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01FE3BAB" w14:textId="77777777" w:rsidR="001C0F49" w:rsidRPr="0007079F" w:rsidRDefault="001C0F49" w:rsidP="00EA7D12">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noWrap/>
            <w:vAlign w:val="bottom"/>
            <w:hideMark/>
          </w:tcPr>
          <w:p w14:paraId="1143AF45" w14:textId="77777777" w:rsidR="001C0F49" w:rsidRPr="006117A4" w:rsidRDefault="001C0F49" w:rsidP="00EA7D12">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vAlign w:val="bottom"/>
            <w:hideMark/>
          </w:tcPr>
          <w:p w14:paraId="6CA79A9F"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56EA4155" w14:textId="77777777" w:rsidTr="00237A5C">
        <w:trPr>
          <w:trHeight w:val="204"/>
        </w:trPr>
        <w:tc>
          <w:tcPr>
            <w:tcW w:w="2058" w:type="pct"/>
            <w:tcBorders>
              <w:top w:val="nil"/>
              <w:left w:val="nil"/>
              <w:bottom w:val="nil"/>
              <w:right w:val="nil"/>
            </w:tcBorders>
            <w:shd w:val="clear" w:color="auto" w:fill="auto"/>
            <w:noWrap/>
            <w:vAlign w:val="bottom"/>
            <w:hideMark/>
          </w:tcPr>
          <w:p w14:paraId="5D2C34B8"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Equity injections - Bill 2</w:t>
            </w:r>
          </w:p>
        </w:tc>
        <w:tc>
          <w:tcPr>
            <w:tcW w:w="584" w:type="pct"/>
            <w:tcBorders>
              <w:top w:val="nil"/>
              <w:left w:val="nil"/>
              <w:bottom w:val="nil"/>
              <w:right w:val="nil"/>
            </w:tcBorders>
            <w:shd w:val="clear" w:color="auto" w:fill="auto"/>
            <w:noWrap/>
            <w:vAlign w:val="bottom"/>
          </w:tcPr>
          <w:p w14:paraId="03EF6BA9" w14:textId="08E7CAF3" w:rsidR="001C0F49" w:rsidRPr="00B44CC4" w:rsidRDefault="001C0F49" w:rsidP="00EA7D12">
            <w:pPr>
              <w:spacing w:after="0" w:line="240" w:lineRule="auto"/>
              <w:jc w:val="right"/>
              <w:rPr>
                <w:rFonts w:ascii="Arial" w:hAnsi="Arial" w:cs="Arial"/>
                <w:sz w:val="16"/>
                <w:szCs w:val="16"/>
              </w:rPr>
            </w:pPr>
            <w:r>
              <w:rPr>
                <w:rFonts w:ascii="Arial" w:hAnsi="Arial" w:cs="Arial"/>
                <w:sz w:val="16"/>
                <w:szCs w:val="16"/>
              </w:rPr>
              <w:t>4,327</w:t>
            </w:r>
          </w:p>
        </w:tc>
        <w:tc>
          <w:tcPr>
            <w:tcW w:w="589" w:type="pct"/>
            <w:tcBorders>
              <w:top w:val="nil"/>
              <w:left w:val="nil"/>
              <w:bottom w:val="nil"/>
              <w:right w:val="nil"/>
            </w:tcBorders>
            <w:shd w:val="clear" w:color="auto" w:fill="E6E6E6"/>
            <w:noWrap/>
            <w:vAlign w:val="bottom"/>
          </w:tcPr>
          <w:p w14:paraId="1301ECB1" w14:textId="3F6187B2"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8,405</w:t>
            </w:r>
          </w:p>
        </w:tc>
        <w:tc>
          <w:tcPr>
            <w:tcW w:w="589" w:type="pct"/>
            <w:tcBorders>
              <w:top w:val="nil"/>
              <w:left w:val="nil"/>
              <w:bottom w:val="nil"/>
              <w:right w:val="nil"/>
            </w:tcBorders>
            <w:shd w:val="clear" w:color="auto" w:fill="auto"/>
            <w:noWrap/>
            <w:vAlign w:val="bottom"/>
          </w:tcPr>
          <w:p w14:paraId="4BE201EA" w14:textId="1B9F9314"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8,784</w:t>
            </w:r>
          </w:p>
        </w:tc>
        <w:tc>
          <w:tcPr>
            <w:tcW w:w="589" w:type="pct"/>
            <w:tcBorders>
              <w:top w:val="nil"/>
              <w:left w:val="nil"/>
              <w:bottom w:val="nil"/>
              <w:right w:val="nil"/>
            </w:tcBorders>
            <w:shd w:val="clear" w:color="auto" w:fill="auto"/>
            <w:noWrap/>
            <w:vAlign w:val="bottom"/>
          </w:tcPr>
          <w:p w14:paraId="38705004" w14:textId="53DA30D2"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4,932</w:t>
            </w:r>
          </w:p>
        </w:tc>
        <w:tc>
          <w:tcPr>
            <w:tcW w:w="589" w:type="pct"/>
            <w:tcBorders>
              <w:top w:val="nil"/>
              <w:left w:val="nil"/>
              <w:bottom w:val="nil"/>
              <w:right w:val="nil"/>
            </w:tcBorders>
            <w:shd w:val="clear" w:color="auto" w:fill="auto"/>
            <w:noWrap/>
            <w:vAlign w:val="bottom"/>
          </w:tcPr>
          <w:p w14:paraId="47BA7368" w14:textId="748FB7DC"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1,114</w:t>
            </w:r>
          </w:p>
        </w:tc>
      </w:tr>
      <w:tr w:rsidR="001C0F49" w:rsidRPr="00230AF9" w14:paraId="798FA1A7" w14:textId="77777777" w:rsidTr="00237A5C">
        <w:trPr>
          <w:trHeight w:val="204"/>
        </w:trPr>
        <w:tc>
          <w:tcPr>
            <w:tcW w:w="2058" w:type="pct"/>
            <w:tcBorders>
              <w:top w:val="nil"/>
              <w:left w:val="nil"/>
              <w:bottom w:val="nil"/>
              <w:right w:val="nil"/>
            </w:tcBorders>
            <w:shd w:val="clear" w:color="auto" w:fill="auto"/>
            <w:noWrap/>
            <w:vAlign w:val="bottom"/>
            <w:hideMark/>
          </w:tcPr>
          <w:p w14:paraId="73D950F0"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Total new capital appropriations</w:t>
            </w:r>
          </w:p>
        </w:tc>
        <w:tc>
          <w:tcPr>
            <w:tcW w:w="584" w:type="pct"/>
            <w:tcBorders>
              <w:top w:val="single" w:sz="4" w:space="0" w:color="auto"/>
              <w:left w:val="nil"/>
              <w:bottom w:val="single" w:sz="4" w:space="0" w:color="auto"/>
              <w:right w:val="nil"/>
            </w:tcBorders>
            <w:shd w:val="clear" w:color="auto" w:fill="auto"/>
            <w:noWrap/>
            <w:vAlign w:val="bottom"/>
          </w:tcPr>
          <w:p w14:paraId="7302F913" w14:textId="488D6F61" w:rsidR="001C0F49" w:rsidRPr="00B44CC4" w:rsidRDefault="001C0F49" w:rsidP="00EA7D12">
            <w:pPr>
              <w:spacing w:after="0" w:line="240" w:lineRule="auto"/>
              <w:jc w:val="right"/>
              <w:rPr>
                <w:rFonts w:ascii="Arial" w:hAnsi="Arial" w:cs="Arial"/>
                <w:b/>
                <w:bCs/>
                <w:sz w:val="16"/>
                <w:szCs w:val="16"/>
              </w:rPr>
            </w:pPr>
            <w:r>
              <w:rPr>
                <w:rFonts w:ascii="Arial" w:hAnsi="Arial" w:cs="Arial"/>
                <w:b/>
                <w:bCs/>
                <w:sz w:val="16"/>
                <w:szCs w:val="16"/>
              </w:rPr>
              <w:t>4,327</w:t>
            </w:r>
          </w:p>
        </w:tc>
        <w:tc>
          <w:tcPr>
            <w:tcW w:w="589" w:type="pct"/>
            <w:tcBorders>
              <w:top w:val="single" w:sz="4" w:space="0" w:color="auto"/>
              <w:left w:val="nil"/>
              <w:bottom w:val="single" w:sz="4" w:space="0" w:color="auto"/>
              <w:right w:val="nil"/>
            </w:tcBorders>
            <w:shd w:val="clear" w:color="auto" w:fill="E6E6E6"/>
            <w:noWrap/>
            <w:vAlign w:val="bottom"/>
          </w:tcPr>
          <w:p w14:paraId="541A51B3" w14:textId="74F6AAD6"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8,405</w:t>
            </w:r>
          </w:p>
        </w:tc>
        <w:tc>
          <w:tcPr>
            <w:tcW w:w="589" w:type="pct"/>
            <w:tcBorders>
              <w:top w:val="single" w:sz="4" w:space="0" w:color="auto"/>
              <w:left w:val="nil"/>
              <w:bottom w:val="single" w:sz="4" w:space="0" w:color="auto"/>
              <w:right w:val="nil"/>
            </w:tcBorders>
            <w:shd w:val="clear" w:color="auto" w:fill="auto"/>
            <w:noWrap/>
            <w:vAlign w:val="bottom"/>
          </w:tcPr>
          <w:p w14:paraId="10BD2D5A" w14:textId="3604C256"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8,784</w:t>
            </w:r>
          </w:p>
        </w:tc>
        <w:tc>
          <w:tcPr>
            <w:tcW w:w="589" w:type="pct"/>
            <w:tcBorders>
              <w:top w:val="single" w:sz="4" w:space="0" w:color="auto"/>
              <w:left w:val="nil"/>
              <w:bottom w:val="single" w:sz="4" w:space="0" w:color="auto"/>
              <w:right w:val="nil"/>
            </w:tcBorders>
            <w:shd w:val="clear" w:color="auto" w:fill="auto"/>
            <w:noWrap/>
            <w:vAlign w:val="bottom"/>
          </w:tcPr>
          <w:p w14:paraId="448189B2" w14:textId="6FA03AFA"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4,932</w:t>
            </w:r>
          </w:p>
        </w:tc>
        <w:tc>
          <w:tcPr>
            <w:tcW w:w="589" w:type="pct"/>
            <w:tcBorders>
              <w:top w:val="single" w:sz="4" w:space="0" w:color="auto"/>
              <w:left w:val="nil"/>
              <w:bottom w:val="single" w:sz="4" w:space="0" w:color="auto"/>
              <w:right w:val="nil"/>
            </w:tcBorders>
            <w:shd w:val="clear" w:color="auto" w:fill="auto"/>
            <w:noWrap/>
            <w:vAlign w:val="bottom"/>
          </w:tcPr>
          <w:p w14:paraId="388C4DC0" w14:textId="71036B93"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1,114</w:t>
            </w:r>
          </w:p>
        </w:tc>
      </w:tr>
      <w:tr w:rsidR="001C0F49" w:rsidRPr="00230AF9" w14:paraId="601D4965" w14:textId="77777777" w:rsidTr="00237A5C">
        <w:trPr>
          <w:trHeight w:val="204"/>
        </w:trPr>
        <w:tc>
          <w:tcPr>
            <w:tcW w:w="2058" w:type="pct"/>
            <w:tcBorders>
              <w:top w:val="nil"/>
              <w:left w:val="nil"/>
              <w:bottom w:val="nil"/>
              <w:right w:val="nil"/>
            </w:tcBorders>
            <w:shd w:val="clear" w:color="auto" w:fill="auto"/>
            <w:noWrap/>
            <w:vAlign w:val="bottom"/>
            <w:hideMark/>
          </w:tcPr>
          <w:p w14:paraId="16397AE2" w14:textId="77777777" w:rsidR="001C0F49" w:rsidRPr="006117A4" w:rsidRDefault="001C0F49" w:rsidP="00293BD0">
            <w:pPr>
              <w:spacing w:after="0" w:line="240" w:lineRule="auto"/>
              <w:rPr>
                <w:rFonts w:ascii="Arial" w:hAnsi="Arial" w:cs="Arial"/>
                <w:b/>
                <w:bCs/>
                <w:iCs/>
                <w:sz w:val="16"/>
                <w:szCs w:val="16"/>
              </w:rPr>
            </w:pPr>
            <w:r w:rsidRPr="006117A4">
              <w:rPr>
                <w:rFonts w:ascii="Arial" w:hAnsi="Arial" w:cs="Arial"/>
                <w:b/>
                <w:bCs/>
                <w:iCs/>
                <w:sz w:val="16"/>
                <w:szCs w:val="16"/>
              </w:rPr>
              <w:t>Provided for:</w:t>
            </w:r>
          </w:p>
        </w:tc>
        <w:tc>
          <w:tcPr>
            <w:tcW w:w="584" w:type="pct"/>
            <w:tcBorders>
              <w:top w:val="nil"/>
              <w:left w:val="nil"/>
              <w:bottom w:val="nil"/>
              <w:right w:val="nil"/>
            </w:tcBorders>
            <w:shd w:val="clear" w:color="auto" w:fill="auto"/>
            <w:noWrap/>
            <w:vAlign w:val="bottom"/>
          </w:tcPr>
          <w:p w14:paraId="362BE347" w14:textId="77777777" w:rsidR="001C0F49" w:rsidRPr="006117A4" w:rsidRDefault="001C0F49" w:rsidP="00EA7D12">
            <w:pPr>
              <w:spacing w:after="0" w:line="240" w:lineRule="auto"/>
              <w:jc w:val="right"/>
              <w:rPr>
                <w:rFonts w:ascii="Arial" w:hAnsi="Arial" w:cs="Arial"/>
                <w:b/>
                <w:bCs/>
                <w:iCs/>
                <w:sz w:val="16"/>
                <w:szCs w:val="16"/>
              </w:rPr>
            </w:pPr>
          </w:p>
        </w:tc>
        <w:tc>
          <w:tcPr>
            <w:tcW w:w="589" w:type="pct"/>
            <w:tcBorders>
              <w:top w:val="nil"/>
              <w:left w:val="nil"/>
              <w:bottom w:val="nil"/>
              <w:right w:val="nil"/>
            </w:tcBorders>
            <w:shd w:val="clear" w:color="auto" w:fill="E6E6E6"/>
            <w:noWrap/>
            <w:vAlign w:val="bottom"/>
          </w:tcPr>
          <w:p w14:paraId="4CBAF6F4" w14:textId="2B42CFD4" w:rsidR="001C0F49" w:rsidRPr="006117A4" w:rsidRDefault="001C0F49" w:rsidP="00EA7D12">
            <w:pPr>
              <w:spacing w:after="0" w:line="240" w:lineRule="auto"/>
              <w:jc w:val="right"/>
              <w:rPr>
                <w:rFonts w:ascii="Arial" w:hAnsi="Arial" w:cs="Arial"/>
                <w:iCs/>
                <w:sz w:val="16"/>
                <w:szCs w:val="16"/>
              </w:rPr>
            </w:pPr>
          </w:p>
        </w:tc>
        <w:tc>
          <w:tcPr>
            <w:tcW w:w="589" w:type="pct"/>
            <w:tcBorders>
              <w:top w:val="nil"/>
              <w:left w:val="nil"/>
              <w:bottom w:val="nil"/>
              <w:right w:val="nil"/>
            </w:tcBorders>
            <w:shd w:val="clear" w:color="auto" w:fill="auto"/>
            <w:noWrap/>
            <w:vAlign w:val="bottom"/>
          </w:tcPr>
          <w:p w14:paraId="3BA0D884" w14:textId="77777777" w:rsidR="001C0F49" w:rsidRPr="006117A4" w:rsidRDefault="001C0F49" w:rsidP="00EA7D12">
            <w:pPr>
              <w:spacing w:after="0" w:line="240" w:lineRule="auto"/>
              <w:jc w:val="right"/>
              <w:rPr>
                <w:rFonts w:ascii="Arial" w:hAnsi="Arial" w:cs="Arial"/>
                <w:iCs/>
                <w:sz w:val="16"/>
                <w:szCs w:val="16"/>
              </w:rPr>
            </w:pPr>
          </w:p>
        </w:tc>
        <w:tc>
          <w:tcPr>
            <w:tcW w:w="589" w:type="pct"/>
            <w:tcBorders>
              <w:top w:val="nil"/>
              <w:left w:val="nil"/>
              <w:bottom w:val="nil"/>
              <w:right w:val="nil"/>
            </w:tcBorders>
            <w:shd w:val="clear" w:color="auto" w:fill="auto"/>
            <w:noWrap/>
            <w:vAlign w:val="bottom"/>
          </w:tcPr>
          <w:p w14:paraId="249F0CAF" w14:textId="77777777" w:rsidR="001C0F49" w:rsidRPr="006117A4" w:rsidRDefault="001C0F49" w:rsidP="00EA7D12">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noWrap/>
            <w:vAlign w:val="bottom"/>
          </w:tcPr>
          <w:p w14:paraId="04B6490E"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2AD6AD9A" w14:textId="77777777" w:rsidTr="00237A5C">
        <w:trPr>
          <w:trHeight w:val="204"/>
        </w:trPr>
        <w:tc>
          <w:tcPr>
            <w:tcW w:w="2058" w:type="pct"/>
            <w:tcBorders>
              <w:top w:val="nil"/>
              <w:left w:val="nil"/>
              <w:bottom w:val="nil"/>
              <w:right w:val="nil"/>
            </w:tcBorders>
            <w:shd w:val="clear" w:color="auto" w:fill="auto"/>
            <w:noWrap/>
            <w:vAlign w:val="bottom"/>
            <w:hideMark/>
          </w:tcPr>
          <w:p w14:paraId="5E958114" w14:textId="77777777" w:rsidR="001C0F49" w:rsidRPr="006117A4" w:rsidRDefault="001C0F49" w:rsidP="00293BD0">
            <w:pPr>
              <w:spacing w:after="0" w:line="240" w:lineRule="auto"/>
              <w:ind w:left="113"/>
              <w:rPr>
                <w:rFonts w:ascii="Arial" w:hAnsi="Arial" w:cs="Arial"/>
                <w:iCs/>
                <w:sz w:val="16"/>
                <w:szCs w:val="16"/>
              </w:rPr>
            </w:pPr>
            <w:r w:rsidRPr="006117A4">
              <w:rPr>
                <w:rFonts w:ascii="Arial" w:hAnsi="Arial" w:cs="Arial"/>
                <w:sz w:val="16"/>
                <w:szCs w:val="16"/>
              </w:rPr>
              <w:t>Purchase</w:t>
            </w:r>
            <w:r w:rsidRPr="006117A4">
              <w:rPr>
                <w:rFonts w:ascii="Arial" w:hAnsi="Arial" w:cs="Arial"/>
                <w:iCs/>
                <w:sz w:val="16"/>
                <w:szCs w:val="16"/>
              </w:rPr>
              <w:t xml:space="preserve"> of non-financial assets</w:t>
            </w:r>
          </w:p>
        </w:tc>
        <w:tc>
          <w:tcPr>
            <w:tcW w:w="584" w:type="pct"/>
            <w:tcBorders>
              <w:top w:val="nil"/>
              <w:left w:val="nil"/>
              <w:bottom w:val="nil"/>
              <w:right w:val="nil"/>
            </w:tcBorders>
            <w:shd w:val="clear" w:color="auto" w:fill="auto"/>
            <w:noWrap/>
            <w:vAlign w:val="bottom"/>
          </w:tcPr>
          <w:p w14:paraId="2885D0DB" w14:textId="3D2BC15F" w:rsidR="001C0F49" w:rsidRPr="006117A4" w:rsidRDefault="001C0F49" w:rsidP="00EA7D12">
            <w:pPr>
              <w:spacing w:after="0" w:line="240" w:lineRule="auto"/>
              <w:jc w:val="right"/>
              <w:rPr>
                <w:rFonts w:ascii="Arial" w:hAnsi="Arial" w:cs="Arial"/>
                <w:iCs/>
                <w:sz w:val="16"/>
                <w:szCs w:val="16"/>
              </w:rPr>
            </w:pPr>
            <w:r>
              <w:rPr>
                <w:rFonts w:ascii="Arial" w:hAnsi="Arial" w:cs="Arial"/>
                <w:i/>
                <w:iCs/>
                <w:sz w:val="16"/>
                <w:szCs w:val="16"/>
              </w:rPr>
              <w:t>4,327</w:t>
            </w:r>
          </w:p>
        </w:tc>
        <w:tc>
          <w:tcPr>
            <w:tcW w:w="589" w:type="pct"/>
            <w:tcBorders>
              <w:top w:val="nil"/>
              <w:left w:val="nil"/>
              <w:bottom w:val="nil"/>
              <w:right w:val="nil"/>
            </w:tcBorders>
            <w:shd w:val="clear" w:color="auto" w:fill="E6E6E6"/>
            <w:noWrap/>
            <w:vAlign w:val="bottom"/>
          </w:tcPr>
          <w:p w14:paraId="30AA2D50" w14:textId="52A62CAE" w:rsidR="001C0F49" w:rsidRPr="006117A4" w:rsidRDefault="001C0F49" w:rsidP="00EA7D12">
            <w:pPr>
              <w:spacing w:after="0" w:line="240" w:lineRule="auto"/>
              <w:jc w:val="right"/>
              <w:rPr>
                <w:rFonts w:ascii="Arial" w:hAnsi="Arial" w:cs="Arial"/>
                <w:iCs/>
                <w:sz w:val="16"/>
                <w:szCs w:val="16"/>
              </w:rPr>
            </w:pPr>
            <w:r>
              <w:rPr>
                <w:rFonts w:ascii="Arial" w:hAnsi="Arial" w:cs="Arial"/>
                <w:i/>
                <w:iCs/>
                <w:sz w:val="16"/>
                <w:szCs w:val="16"/>
              </w:rPr>
              <w:t>8,405</w:t>
            </w:r>
          </w:p>
        </w:tc>
        <w:tc>
          <w:tcPr>
            <w:tcW w:w="589" w:type="pct"/>
            <w:tcBorders>
              <w:top w:val="nil"/>
              <w:left w:val="nil"/>
              <w:bottom w:val="nil"/>
              <w:right w:val="nil"/>
            </w:tcBorders>
            <w:shd w:val="clear" w:color="auto" w:fill="auto"/>
            <w:noWrap/>
            <w:vAlign w:val="bottom"/>
          </w:tcPr>
          <w:p w14:paraId="0B99220B" w14:textId="4C0D00E0" w:rsidR="001C0F49" w:rsidRPr="006117A4" w:rsidRDefault="001C0F49" w:rsidP="00EA7D12">
            <w:pPr>
              <w:spacing w:after="0" w:line="240" w:lineRule="auto"/>
              <w:jc w:val="right"/>
              <w:rPr>
                <w:rFonts w:ascii="Arial" w:hAnsi="Arial" w:cs="Arial"/>
                <w:iCs/>
                <w:sz w:val="16"/>
                <w:szCs w:val="16"/>
              </w:rPr>
            </w:pPr>
            <w:r>
              <w:rPr>
                <w:rFonts w:ascii="Arial" w:hAnsi="Arial" w:cs="Arial"/>
                <w:i/>
                <w:iCs/>
                <w:sz w:val="16"/>
                <w:szCs w:val="16"/>
              </w:rPr>
              <w:t>8,784</w:t>
            </w:r>
          </w:p>
        </w:tc>
        <w:tc>
          <w:tcPr>
            <w:tcW w:w="589" w:type="pct"/>
            <w:tcBorders>
              <w:top w:val="nil"/>
              <w:left w:val="nil"/>
              <w:bottom w:val="nil"/>
              <w:right w:val="nil"/>
            </w:tcBorders>
            <w:shd w:val="clear" w:color="auto" w:fill="auto"/>
            <w:noWrap/>
            <w:vAlign w:val="bottom"/>
          </w:tcPr>
          <w:p w14:paraId="0CBBBA85" w14:textId="29E78045" w:rsidR="001C0F49" w:rsidRPr="006117A4" w:rsidRDefault="001C0F49" w:rsidP="00EA7D12">
            <w:pPr>
              <w:spacing w:after="0" w:line="240" w:lineRule="auto"/>
              <w:jc w:val="right"/>
              <w:rPr>
                <w:rFonts w:ascii="Arial" w:hAnsi="Arial" w:cs="Arial"/>
                <w:iCs/>
                <w:sz w:val="16"/>
                <w:szCs w:val="16"/>
              </w:rPr>
            </w:pPr>
            <w:r>
              <w:rPr>
                <w:rFonts w:ascii="Arial" w:hAnsi="Arial" w:cs="Arial"/>
                <w:i/>
                <w:iCs/>
                <w:sz w:val="16"/>
                <w:szCs w:val="16"/>
              </w:rPr>
              <w:t>4,932</w:t>
            </w:r>
          </w:p>
        </w:tc>
        <w:tc>
          <w:tcPr>
            <w:tcW w:w="589" w:type="pct"/>
            <w:tcBorders>
              <w:top w:val="nil"/>
              <w:left w:val="nil"/>
              <w:bottom w:val="nil"/>
              <w:right w:val="nil"/>
            </w:tcBorders>
            <w:shd w:val="clear" w:color="auto" w:fill="auto"/>
            <w:noWrap/>
            <w:vAlign w:val="bottom"/>
          </w:tcPr>
          <w:p w14:paraId="18EF2E7A" w14:textId="3130AA50" w:rsidR="001C0F49" w:rsidRPr="006117A4" w:rsidRDefault="001C0F49" w:rsidP="00EA7D12">
            <w:pPr>
              <w:spacing w:after="0" w:line="240" w:lineRule="auto"/>
              <w:jc w:val="right"/>
              <w:rPr>
                <w:rFonts w:ascii="Arial" w:hAnsi="Arial" w:cs="Arial"/>
                <w:iCs/>
                <w:sz w:val="16"/>
                <w:szCs w:val="16"/>
              </w:rPr>
            </w:pPr>
            <w:r>
              <w:rPr>
                <w:rFonts w:ascii="Arial" w:hAnsi="Arial" w:cs="Arial"/>
                <w:i/>
                <w:iCs/>
                <w:sz w:val="16"/>
                <w:szCs w:val="16"/>
              </w:rPr>
              <w:t>1,114</w:t>
            </w:r>
          </w:p>
        </w:tc>
      </w:tr>
      <w:tr w:rsidR="001C0F49" w:rsidRPr="00230AF9" w14:paraId="44FCE385" w14:textId="77777777" w:rsidTr="00237A5C">
        <w:trPr>
          <w:trHeight w:val="204"/>
        </w:trPr>
        <w:tc>
          <w:tcPr>
            <w:tcW w:w="2058" w:type="pct"/>
            <w:tcBorders>
              <w:top w:val="nil"/>
              <w:left w:val="nil"/>
              <w:bottom w:val="nil"/>
              <w:right w:val="nil"/>
            </w:tcBorders>
            <w:shd w:val="clear" w:color="auto" w:fill="auto"/>
            <w:noWrap/>
            <w:vAlign w:val="bottom"/>
            <w:hideMark/>
          </w:tcPr>
          <w:p w14:paraId="08CEB807" w14:textId="77777777" w:rsidR="001C0F49" w:rsidRPr="006117A4" w:rsidRDefault="001C0F49" w:rsidP="00293BD0">
            <w:pPr>
              <w:spacing w:after="0" w:line="240" w:lineRule="auto"/>
              <w:rPr>
                <w:rFonts w:ascii="Arial" w:hAnsi="Arial" w:cs="Arial"/>
                <w:b/>
                <w:bCs/>
                <w:iCs/>
                <w:sz w:val="16"/>
                <w:szCs w:val="16"/>
              </w:rPr>
            </w:pPr>
            <w:r w:rsidRPr="006117A4">
              <w:rPr>
                <w:rFonts w:ascii="Arial" w:hAnsi="Arial" w:cs="Arial"/>
                <w:b/>
                <w:bCs/>
                <w:iCs/>
                <w:sz w:val="16"/>
                <w:szCs w:val="16"/>
              </w:rPr>
              <w:t>Total items</w:t>
            </w:r>
          </w:p>
        </w:tc>
        <w:tc>
          <w:tcPr>
            <w:tcW w:w="584" w:type="pct"/>
            <w:tcBorders>
              <w:top w:val="single" w:sz="4" w:space="0" w:color="auto"/>
              <w:left w:val="nil"/>
              <w:bottom w:val="single" w:sz="4" w:space="0" w:color="auto"/>
              <w:right w:val="nil"/>
            </w:tcBorders>
            <w:shd w:val="clear" w:color="auto" w:fill="auto"/>
            <w:noWrap/>
            <w:vAlign w:val="bottom"/>
          </w:tcPr>
          <w:p w14:paraId="7D76982A" w14:textId="33029156" w:rsidR="001C0F49" w:rsidRPr="006117A4" w:rsidRDefault="001C0F49" w:rsidP="00EA7D12">
            <w:pPr>
              <w:spacing w:after="0" w:line="240" w:lineRule="auto"/>
              <w:jc w:val="right"/>
              <w:rPr>
                <w:rFonts w:ascii="Arial" w:hAnsi="Arial" w:cs="Arial"/>
                <w:b/>
                <w:bCs/>
                <w:iCs/>
                <w:sz w:val="16"/>
                <w:szCs w:val="16"/>
              </w:rPr>
            </w:pPr>
            <w:r>
              <w:rPr>
                <w:rFonts w:ascii="Arial" w:hAnsi="Arial" w:cs="Arial"/>
                <w:b/>
                <w:bCs/>
                <w:i/>
                <w:iCs/>
                <w:sz w:val="16"/>
                <w:szCs w:val="16"/>
              </w:rPr>
              <w:t>4,327</w:t>
            </w:r>
          </w:p>
        </w:tc>
        <w:tc>
          <w:tcPr>
            <w:tcW w:w="589" w:type="pct"/>
            <w:tcBorders>
              <w:top w:val="single" w:sz="4" w:space="0" w:color="auto"/>
              <w:left w:val="nil"/>
              <w:bottom w:val="single" w:sz="4" w:space="0" w:color="auto"/>
              <w:right w:val="nil"/>
            </w:tcBorders>
            <w:shd w:val="clear" w:color="auto" w:fill="E6E6E6"/>
            <w:noWrap/>
            <w:vAlign w:val="bottom"/>
          </w:tcPr>
          <w:p w14:paraId="49B8893B" w14:textId="048E54A8" w:rsidR="001C0F49" w:rsidRPr="006117A4" w:rsidRDefault="001C0F49" w:rsidP="00EA7D12">
            <w:pPr>
              <w:spacing w:after="0" w:line="240" w:lineRule="auto"/>
              <w:jc w:val="right"/>
              <w:rPr>
                <w:rFonts w:ascii="Arial" w:hAnsi="Arial" w:cs="Arial"/>
                <w:b/>
                <w:bCs/>
                <w:iCs/>
                <w:sz w:val="16"/>
                <w:szCs w:val="16"/>
              </w:rPr>
            </w:pPr>
            <w:r>
              <w:rPr>
                <w:rFonts w:ascii="Arial" w:hAnsi="Arial" w:cs="Arial"/>
                <w:b/>
                <w:bCs/>
                <w:i/>
                <w:iCs/>
                <w:sz w:val="16"/>
                <w:szCs w:val="16"/>
              </w:rPr>
              <w:t>8,405</w:t>
            </w:r>
          </w:p>
        </w:tc>
        <w:tc>
          <w:tcPr>
            <w:tcW w:w="589" w:type="pct"/>
            <w:tcBorders>
              <w:top w:val="single" w:sz="4" w:space="0" w:color="auto"/>
              <w:left w:val="nil"/>
              <w:bottom w:val="single" w:sz="4" w:space="0" w:color="auto"/>
              <w:right w:val="nil"/>
            </w:tcBorders>
            <w:shd w:val="clear" w:color="auto" w:fill="auto"/>
            <w:noWrap/>
            <w:vAlign w:val="bottom"/>
          </w:tcPr>
          <w:p w14:paraId="47756D95" w14:textId="63525E49" w:rsidR="001C0F49" w:rsidRPr="006117A4" w:rsidRDefault="001C0F49" w:rsidP="00EA7D12">
            <w:pPr>
              <w:spacing w:after="0" w:line="240" w:lineRule="auto"/>
              <w:jc w:val="right"/>
              <w:rPr>
                <w:rFonts w:ascii="Arial" w:hAnsi="Arial" w:cs="Arial"/>
                <w:b/>
                <w:bCs/>
                <w:iCs/>
                <w:sz w:val="16"/>
                <w:szCs w:val="16"/>
              </w:rPr>
            </w:pPr>
            <w:r>
              <w:rPr>
                <w:rFonts w:ascii="Arial" w:hAnsi="Arial" w:cs="Arial"/>
                <w:b/>
                <w:bCs/>
                <w:i/>
                <w:iCs/>
                <w:sz w:val="16"/>
                <w:szCs w:val="16"/>
              </w:rPr>
              <w:t>8,784</w:t>
            </w:r>
          </w:p>
        </w:tc>
        <w:tc>
          <w:tcPr>
            <w:tcW w:w="589" w:type="pct"/>
            <w:tcBorders>
              <w:top w:val="single" w:sz="4" w:space="0" w:color="auto"/>
              <w:left w:val="nil"/>
              <w:bottom w:val="single" w:sz="4" w:space="0" w:color="auto"/>
              <w:right w:val="nil"/>
            </w:tcBorders>
            <w:shd w:val="clear" w:color="auto" w:fill="auto"/>
            <w:noWrap/>
            <w:vAlign w:val="bottom"/>
          </w:tcPr>
          <w:p w14:paraId="7EF9BC1A" w14:textId="69F80BA1" w:rsidR="001C0F49" w:rsidRPr="006117A4" w:rsidRDefault="001C0F49" w:rsidP="00EA7D12">
            <w:pPr>
              <w:spacing w:after="0" w:line="240" w:lineRule="auto"/>
              <w:jc w:val="right"/>
              <w:rPr>
                <w:rFonts w:ascii="Arial" w:hAnsi="Arial" w:cs="Arial"/>
                <w:b/>
                <w:bCs/>
                <w:iCs/>
                <w:sz w:val="16"/>
                <w:szCs w:val="16"/>
              </w:rPr>
            </w:pPr>
            <w:r>
              <w:rPr>
                <w:rFonts w:ascii="Arial" w:hAnsi="Arial" w:cs="Arial"/>
                <w:b/>
                <w:bCs/>
                <w:i/>
                <w:iCs/>
                <w:sz w:val="16"/>
                <w:szCs w:val="16"/>
              </w:rPr>
              <w:t>4,932</w:t>
            </w:r>
          </w:p>
        </w:tc>
        <w:tc>
          <w:tcPr>
            <w:tcW w:w="589" w:type="pct"/>
            <w:tcBorders>
              <w:top w:val="single" w:sz="4" w:space="0" w:color="auto"/>
              <w:left w:val="nil"/>
              <w:bottom w:val="single" w:sz="4" w:space="0" w:color="auto"/>
              <w:right w:val="nil"/>
            </w:tcBorders>
            <w:shd w:val="clear" w:color="auto" w:fill="auto"/>
            <w:noWrap/>
            <w:vAlign w:val="bottom"/>
          </w:tcPr>
          <w:p w14:paraId="4DB21C84" w14:textId="6BE31C04" w:rsidR="001C0F49" w:rsidRPr="006117A4" w:rsidRDefault="001C0F49" w:rsidP="00EA7D12">
            <w:pPr>
              <w:spacing w:after="0" w:line="240" w:lineRule="auto"/>
              <w:jc w:val="right"/>
              <w:rPr>
                <w:rFonts w:ascii="Arial" w:hAnsi="Arial" w:cs="Arial"/>
                <w:b/>
                <w:bCs/>
                <w:iCs/>
                <w:sz w:val="16"/>
                <w:szCs w:val="16"/>
              </w:rPr>
            </w:pPr>
            <w:r>
              <w:rPr>
                <w:rFonts w:ascii="Arial" w:hAnsi="Arial" w:cs="Arial"/>
                <w:b/>
                <w:bCs/>
                <w:i/>
                <w:iCs/>
                <w:sz w:val="16"/>
                <w:szCs w:val="16"/>
              </w:rPr>
              <w:t>1,114</w:t>
            </w:r>
          </w:p>
        </w:tc>
      </w:tr>
      <w:tr w:rsidR="001C0F49" w:rsidRPr="00230AF9" w14:paraId="767097C1" w14:textId="77777777" w:rsidTr="00237A5C">
        <w:trPr>
          <w:trHeight w:val="204"/>
        </w:trPr>
        <w:tc>
          <w:tcPr>
            <w:tcW w:w="2058" w:type="pct"/>
            <w:tcBorders>
              <w:top w:val="nil"/>
              <w:left w:val="nil"/>
              <w:bottom w:val="nil"/>
              <w:right w:val="nil"/>
            </w:tcBorders>
            <w:shd w:val="clear" w:color="auto" w:fill="auto"/>
            <w:vAlign w:val="bottom"/>
            <w:hideMark/>
          </w:tcPr>
          <w:p w14:paraId="34B150EA"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PURCHASE OF NON-FINANCIAL ASSETS</w:t>
            </w:r>
          </w:p>
        </w:tc>
        <w:tc>
          <w:tcPr>
            <w:tcW w:w="584" w:type="pct"/>
            <w:tcBorders>
              <w:top w:val="nil"/>
              <w:left w:val="nil"/>
              <w:bottom w:val="nil"/>
              <w:right w:val="nil"/>
            </w:tcBorders>
            <w:shd w:val="clear" w:color="auto" w:fill="auto"/>
            <w:vAlign w:val="bottom"/>
          </w:tcPr>
          <w:p w14:paraId="1179F48E" w14:textId="77777777" w:rsidR="001C0F49" w:rsidRPr="00B44CC4" w:rsidRDefault="001C0F49" w:rsidP="00EA7D12">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E6E6E6"/>
            <w:vAlign w:val="bottom"/>
          </w:tcPr>
          <w:p w14:paraId="0EA7B35F" w14:textId="02B6C150" w:rsidR="001C0F49" w:rsidRPr="0007079F" w:rsidRDefault="001C0F49" w:rsidP="00EA7D12">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vAlign w:val="bottom"/>
          </w:tcPr>
          <w:p w14:paraId="5298F770" w14:textId="77777777" w:rsidR="001C0F49" w:rsidRPr="0007079F" w:rsidRDefault="001C0F49" w:rsidP="00EA7D12">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auto"/>
            <w:vAlign w:val="bottom"/>
          </w:tcPr>
          <w:p w14:paraId="515958CE" w14:textId="77777777" w:rsidR="001C0F49" w:rsidRPr="006117A4" w:rsidRDefault="001C0F49" w:rsidP="00EA7D12">
            <w:pPr>
              <w:spacing w:after="0" w:line="240" w:lineRule="auto"/>
              <w:jc w:val="right"/>
              <w:rPr>
                <w:rFonts w:ascii="Times New Roman" w:hAnsi="Times New Roman"/>
                <w:sz w:val="16"/>
                <w:szCs w:val="16"/>
              </w:rPr>
            </w:pPr>
          </w:p>
        </w:tc>
        <w:tc>
          <w:tcPr>
            <w:tcW w:w="589" w:type="pct"/>
            <w:tcBorders>
              <w:top w:val="nil"/>
              <w:left w:val="nil"/>
              <w:bottom w:val="nil"/>
              <w:right w:val="nil"/>
            </w:tcBorders>
            <w:shd w:val="clear" w:color="auto" w:fill="auto"/>
            <w:vAlign w:val="bottom"/>
          </w:tcPr>
          <w:p w14:paraId="6BB0BDDC" w14:textId="77777777" w:rsidR="001C0F49" w:rsidRPr="006117A4" w:rsidRDefault="001C0F49" w:rsidP="00EA7D12">
            <w:pPr>
              <w:spacing w:after="0" w:line="240" w:lineRule="auto"/>
              <w:jc w:val="right"/>
              <w:rPr>
                <w:rFonts w:ascii="Times New Roman" w:hAnsi="Times New Roman"/>
                <w:sz w:val="16"/>
                <w:szCs w:val="16"/>
              </w:rPr>
            </w:pPr>
          </w:p>
        </w:tc>
      </w:tr>
      <w:tr w:rsidR="001C0F49" w:rsidRPr="00230AF9" w14:paraId="21673944" w14:textId="77777777" w:rsidTr="00237A5C">
        <w:trPr>
          <w:trHeight w:val="204"/>
        </w:trPr>
        <w:tc>
          <w:tcPr>
            <w:tcW w:w="2058" w:type="pct"/>
            <w:tcBorders>
              <w:top w:val="nil"/>
              <w:left w:val="nil"/>
              <w:bottom w:val="nil"/>
              <w:right w:val="nil"/>
            </w:tcBorders>
            <w:shd w:val="clear" w:color="auto" w:fill="auto"/>
            <w:noWrap/>
            <w:vAlign w:val="bottom"/>
            <w:hideMark/>
          </w:tcPr>
          <w:p w14:paraId="587ACA9C"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Funded by capital appropriations</w:t>
            </w:r>
            <w:r w:rsidRPr="00230AF9">
              <w:rPr>
                <w:rFonts w:ascii="Arial" w:hAnsi="Arial" w:cs="Arial"/>
                <w:sz w:val="16"/>
                <w:szCs w:val="16"/>
                <w:vertAlign w:val="superscript"/>
              </w:rPr>
              <w:t xml:space="preserve"> (a)</w:t>
            </w:r>
          </w:p>
        </w:tc>
        <w:tc>
          <w:tcPr>
            <w:tcW w:w="584" w:type="pct"/>
            <w:tcBorders>
              <w:top w:val="nil"/>
              <w:left w:val="nil"/>
              <w:bottom w:val="nil"/>
              <w:right w:val="nil"/>
            </w:tcBorders>
            <w:shd w:val="clear" w:color="auto" w:fill="auto"/>
            <w:noWrap/>
            <w:vAlign w:val="bottom"/>
          </w:tcPr>
          <w:p w14:paraId="79BBBA7B" w14:textId="3822D748" w:rsidR="001C0F49" w:rsidRPr="00B44CC4" w:rsidRDefault="001C0F49" w:rsidP="00EA7D12">
            <w:pPr>
              <w:spacing w:after="0" w:line="240" w:lineRule="auto"/>
              <w:jc w:val="right"/>
              <w:rPr>
                <w:rFonts w:ascii="Arial" w:hAnsi="Arial" w:cs="Arial"/>
                <w:sz w:val="16"/>
                <w:szCs w:val="16"/>
              </w:rPr>
            </w:pPr>
            <w:r>
              <w:rPr>
                <w:rFonts w:ascii="Arial" w:hAnsi="Arial" w:cs="Arial"/>
                <w:sz w:val="16"/>
                <w:szCs w:val="16"/>
              </w:rPr>
              <w:t>2,118</w:t>
            </w:r>
          </w:p>
        </w:tc>
        <w:tc>
          <w:tcPr>
            <w:tcW w:w="589" w:type="pct"/>
            <w:tcBorders>
              <w:top w:val="nil"/>
              <w:left w:val="nil"/>
              <w:bottom w:val="nil"/>
              <w:right w:val="nil"/>
            </w:tcBorders>
            <w:shd w:val="clear" w:color="auto" w:fill="E6E6E6"/>
            <w:noWrap/>
            <w:vAlign w:val="bottom"/>
          </w:tcPr>
          <w:p w14:paraId="31EDEB88" w14:textId="2BA9A7FF"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8,405</w:t>
            </w:r>
          </w:p>
        </w:tc>
        <w:tc>
          <w:tcPr>
            <w:tcW w:w="589" w:type="pct"/>
            <w:tcBorders>
              <w:top w:val="nil"/>
              <w:left w:val="nil"/>
              <w:bottom w:val="nil"/>
              <w:right w:val="nil"/>
            </w:tcBorders>
            <w:shd w:val="clear" w:color="auto" w:fill="auto"/>
            <w:noWrap/>
            <w:vAlign w:val="bottom"/>
          </w:tcPr>
          <w:p w14:paraId="0F719B26" w14:textId="269EAD04"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8,784</w:t>
            </w:r>
          </w:p>
        </w:tc>
        <w:tc>
          <w:tcPr>
            <w:tcW w:w="589" w:type="pct"/>
            <w:tcBorders>
              <w:top w:val="nil"/>
              <w:left w:val="nil"/>
              <w:bottom w:val="nil"/>
              <w:right w:val="nil"/>
            </w:tcBorders>
            <w:shd w:val="clear" w:color="auto" w:fill="auto"/>
            <w:noWrap/>
            <w:vAlign w:val="bottom"/>
          </w:tcPr>
          <w:p w14:paraId="1459B302" w14:textId="306041F4"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4,932</w:t>
            </w:r>
          </w:p>
        </w:tc>
        <w:tc>
          <w:tcPr>
            <w:tcW w:w="589" w:type="pct"/>
            <w:tcBorders>
              <w:top w:val="nil"/>
              <w:left w:val="nil"/>
              <w:bottom w:val="nil"/>
              <w:right w:val="nil"/>
            </w:tcBorders>
            <w:shd w:val="clear" w:color="auto" w:fill="auto"/>
            <w:noWrap/>
            <w:vAlign w:val="bottom"/>
          </w:tcPr>
          <w:p w14:paraId="50352207" w14:textId="77CEFCC3"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1,114</w:t>
            </w:r>
          </w:p>
        </w:tc>
      </w:tr>
      <w:tr w:rsidR="001C0F49" w:rsidRPr="00230AF9" w14:paraId="7C7587BF" w14:textId="77777777" w:rsidTr="00237A5C">
        <w:trPr>
          <w:trHeight w:val="204"/>
        </w:trPr>
        <w:tc>
          <w:tcPr>
            <w:tcW w:w="2058" w:type="pct"/>
            <w:tcBorders>
              <w:top w:val="nil"/>
              <w:left w:val="nil"/>
              <w:right w:val="nil"/>
            </w:tcBorders>
            <w:shd w:val="clear" w:color="auto" w:fill="auto"/>
            <w:vAlign w:val="bottom"/>
            <w:hideMark/>
          </w:tcPr>
          <w:p w14:paraId="100CAD90"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 xml:space="preserve">Funded internally from </w:t>
            </w:r>
            <w:r>
              <w:rPr>
                <w:rFonts w:ascii="Arial" w:hAnsi="Arial" w:cs="Arial"/>
                <w:sz w:val="16"/>
                <w:szCs w:val="16"/>
              </w:rPr>
              <w:t>Department</w:t>
            </w:r>
            <w:r w:rsidRPr="00230AF9">
              <w:rPr>
                <w:rFonts w:ascii="Arial" w:hAnsi="Arial" w:cs="Arial"/>
                <w:sz w:val="16"/>
                <w:szCs w:val="16"/>
              </w:rPr>
              <w:t xml:space="preserve">al resources </w:t>
            </w:r>
            <w:r w:rsidRPr="00230AF9">
              <w:rPr>
                <w:rFonts w:ascii="Arial" w:hAnsi="Arial" w:cs="Arial"/>
                <w:sz w:val="16"/>
                <w:szCs w:val="16"/>
                <w:vertAlign w:val="superscript"/>
              </w:rPr>
              <w:t>(b)</w:t>
            </w:r>
          </w:p>
        </w:tc>
        <w:tc>
          <w:tcPr>
            <w:tcW w:w="584" w:type="pct"/>
            <w:tcBorders>
              <w:top w:val="nil"/>
              <w:left w:val="nil"/>
              <w:bottom w:val="nil"/>
              <w:right w:val="nil"/>
            </w:tcBorders>
            <w:shd w:val="clear" w:color="auto" w:fill="auto"/>
            <w:noWrap/>
            <w:vAlign w:val="bottom"/>
          </w:tcPr>
          <w:p w14:paraId="516B2835" w14:textId="5AC3BDD9" w:rsidR="001C0F49" w:rsidRPr="00B44CC4"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tcPr>
          <w:p w14:paraId="16F24A41" w14:textId="22571529"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1,010</w:t>
            </w:r>
          </w:p>
        </w:tc>
        <w:tc>
          <w:tcPr>
            <w:tcW w:w="589" w:type="pct"/>
            <w:tcBorders>
              <w:top w:val="nil"/>
              <w:left w:val="nil"/>
              <w:bottom w:val="nil"/>
              <w:right w:val="nil"/>
            </w:tcBorders>
            <w:shd w:val="clear" w:color="auto" w:fill="auto"/>
            <w:noWrap/>
            <w:vAlign w:val="bottom"/>
          </w:tcPr>
          <w:p w14:paraId="681760A6" w14:textId="01D38BE2" w:rsidR="001C0F49" w:rsidRPr="00B44CC4" w:rsidRDefault="001C0F49" w:rsidP="00EA7D12">
            <w:pPr>
              <w:spacing w:after="0" w:line="240" w:lineRule="auto"/>
              <w:jc w:val="right"/>
              <w:rPr>
                <w:rFonts w:ascii="Arial" w:hAnsi="Arial" w:cs="Arial"/>
                <w:sz w:val="16"/>
                <w:szCs w:val="16"/>
              </w:rPr>
            </w:pPr>
            <w:r>
              <w:rPr>
                <w:rFonts w:ascii="Arial" w:hAnsi="Arial" w:cs="Arial"/>
                <w:sz w:val="16"/>
                <w:szCs w:val="16"/>
              </w:rPr>
              <w:t>710</w:t>
            </w:r>
          </w:p>
        </w:tc>
        <w:tc>
          <w:tcPr>
            <w:tcW w:w="589" w:type="pct"/>
            <w:tcBorders>
              <w:top w:val="nil"/>
              <w:left w:val="nil"/>
              <w:bottom w:val="nil"/>
              <w:right w:val="nil"/>
            </w:tcBorders>
            <w:shd w:val="clear" w:color="auto" w:fill="auto"/>
            <w:noWrap/>
            <w:vAlign w:val="bottom"/>
          </w:tcPr>
          <w:p w14:paraId="63E3B39E" w14:textId="2BAA033E"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710</w:t>
            </w:r>
          </w:p>
        </w:tc>
        <w:tc>
          <w:tcPr>
            <w:tcW w:w="589" w:type="pct"/>
            <w:tcBorders>
              <w:top w:val="nil"/>
              <w:left w:val="nil"/>
              <w:bottom w:val="nil"/>
              <w:right w:val="nil"/>
            </w:tcBorders>
            <w:shd w:val="clear" w:color="auto" w:fill="auto"/>
            <w:noWrap/>
            <w:vAlign w:val="bottom"/>
          </w:tcPr>
          <w:p w14:paraId="316EA325" w14:textId="344B2676" w:rsidR="001C0F49" w:rsidRPr="0007079F" w:rsidRDefault="001C0F49" w:rsidP="00EA7D12">
            <w:pPr>
              <w:spacing w:after="0" w:line="240" w:lineRule="auto"/>
              <w:jc w:val="right"/>
              <w:rPr>
                <w:rFonts w:ascii="Arial" w:hAnsi="Arial" w:cs="Arial"/>
                <w:sz w:val="16"/>
                <w:szCs w:val="16"/>
              </w:rPr>
            </w:pPr>
            <w:r>
              <w:rPr>
                <w:rFonts w:ascii="Arial" w:hAnsi="Arial" w:cs="Arial"/>
                <w:sz w:val="16"/>
                <w:szCs w:val="16"/>
              </w:rPr>
              <w:t>710</w:t>
            </w:r>
          </w:p>
        </w:tc>
      </w:tr>
      <w:tr w:rsidR="001C0F49" w:rsidRPr="00230AF9" w14:paraId="30092275" w14:textId="77777777" w:rsidTr="00237A5C">
        <w:trPr>
          <w:trHeight w:val="204"/>
        </w:trPr>
        <w:tc>
          <w:tcPr>
            <w:tcW w:w="2058" w:type="pct"/>
            <w:tcBorders>
              <w:top w:val="nil"/>
              <w:left w:val="nil"/>
              <w:bottom w:val="single" w:sz="4" w:space="0" w:color="auto"/>
              <w:right w:val="nil"/>
            </w:tcBorders>
            <w:shd w:val="clear" w:color="auto" w:fill="auto"/>
            <w:noWrap/>
            <w:vAlign w:val="bottom"/>
            <w:hideMark/>
          </w:tcPr>
          <w:p w14:paraId="43E5AB43"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TOTAL</w:t>
            </w:r>
          </w:p>
        </w:tc>
        <w:tc>
          <w:tcPr>
            <w:tcW w:w="584" w:type="pct"/>
            <w:tcBorders>
              <w:top w:val="single" w:sz="4" w:space="0" w:color="auto"/>
              <w:left w:val="nil"/>
              <w:bottom w:val="single" w:sz="4" w:space="0" w:color="auto"/>
              <w:right w:val="nil"/>
            </w:tcBorders>
            <w:shd w:val="clear" w:color="auto" w:fill="auto"/>
            <w:noWrap/>
            <w:vAlign w:val="bottom"/>
          </w:tcPr>
          <w:p w14:paraId="5CE8135D" w14:textId="420F4B8B" w:rsidR="001C0F49" w:rsidRPr="00B44CC4" w:rsidRDefault="001C0F49" w:rsidP="00EA7D12">
            <w:pPr>
              <w:spacing w:after="0" w:line="240" w:lineRule="auto"/>
              <w:jc w:val="right"/>
              <w:rPr>
                <w:rFonts w:ascii="Arial" w:hAnsi="Arial" w:cs="Arial"/>
                <w:b/>
                <w:bCs/>
                <w:sz w:val="16"/>
                <w:szCs w:val="16"/>
              </w:rPr>
            </w:pPr>
            <w:r>
              <w:rPr>
                <w:rFonts w:ascii="Arial" w:hAnsi="Arial" w:cs="Arial"/>
                <w:b/>
                <w:bCs/>
                <w:sz w:val="16"/>
                <w:szCs w:val="16"/>
              </w:rPr>
              <w:t>2,118</w:t>
            </w:r>
          </w:p>
        </w:tc>
        <w:tc>
          <w:tcPr>
            <w:tcW w:w="589" w:type="pct"/>
            <w:tcBorders>
              <w:top w:val="single" w:sz="4" w:space="0" w:color="auto"/>
              <w:left w:val="nil"/>
              <w:bottom w:val="single" w:sz="4" w:space="0" w:color="auto"/>
              <w:right w:val="nil"/>
            </w:tcBorders>
            <w:shd w:val="clear" w:color="auto" w:fill="E6E6E6"/>
            <w:noWrap/>
            <w:vAlign w:val="bottom"/>
          </w:tcPr>
          <w:p w14:paraId="4E3BB173" w14:textId="5FD1E2B2"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9,415</w:t>
            </w:r>
          </w:p>
        </w:tc>
        <w:tc>
          <w:tcPr>
            <w:tcW w:w="589" w:type="pct"/>
            <w:tcBorders>
              <w:top w:val="single" w:sz="4" w:space="0" w:color="auto"/>
              <w:left w:val="nil"/>
              <w:bottom w:val="single" w:sz="4" w:space="0" w:color="auto"/>
              <w:right w:val="nil"/>
            </w:tcBorders>
            <w:shd w:val="clear" w:color="auto" w:fill="auto"/>
            <w:noWrap/>
            <w:vAlign w:val="bottom"/>
          </w:tcPr>
          <w:p w14:paraId="63135A5F" w14:textId="11F2A048"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9,494</w:t>
            </w:r>
          </w:p>
        </w:tc>
        <w:tc>
          <w:tcPr>
            <w:tcW w:w="589" w:type="pct"/>
            <w:tcBorders>
              <w:top w:val="single" w:sz="4" w:space="0" w:color="auto"/>
              <w:left w:val="nil"/>
              <w:bottom w:val="single" w:sz="4" w:space="0" w:color="auto"/>
              <w:right w:val="nil"/>
            </w:tcBorders>
            <w:shd w:val="clear" w:color="auto" w:fill="auto"/>
            <w:noWrap/>
            <w:vAlign w:val="bottom"/>
          </w:tcPr>
          <w:p w14:paraId="787EE74B" w14:textId="23FBA6ED"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5,642</w:t>
            </w:r>
          </w:p>
        </w:tc>
        <w:tc>
          <w:tcPr>
            <w:tcW w:w="589" w:type="pct"/>
            <w:tcBorders>
              <w:top w:val="single" w:sz="4" w:space="0" w:color="auto"/>
              <w:left w:val="nil"/>
              <w:bottom w:val="single" w:sz="4" w:space="0" w:color="auto"/>
              <w:right w:val="nil"/>
            </w:tcBorders>
            <w:shd w:val="clear" w:color="auto" w:fill="auto"/>
            <w:noWrap/>
            <w:vAlign w:val="bottom"/>
          </w:tcPr>
          <w:p w14:paraId="377C20F5" w14:textId="083F917E" w:rsidR="001C0F49" w:rsidRPr="0007079F" w:rsidRDefault="001C0F49" w:rsidP="00EA7D12">
            <w:pPr>
              <w:spacing w:after="0" w:line="240" w:lineRule="auto"/>
              <w:jc w:val="right"/>
              <w:rPr>
                <w:rFonts w:ascii="Arial" w:hAnsi="Arial" w:cs="Arial"/>
                <w:b/>
                <w:bCs/>
                <w:sz w:val="16"/>
                <w:szCs w:val="16"/>
              </w:rPr>
            </w:pPr>
            <w:r>
              <w:rPr>
                <w:rFonts w:ascii="Arial" w:hAnsi="Arial" w:cs="Arial"/>
                <w:b/>
                <w:bCs/>
                <w:sz w:val="16"/>
                <w:szCs w:val="16"/>
              </w:rPr>
              <w:t>1,824</w:t>
            </w:r>
          </w:p>
        </w:tc>
      </w:tr>
    </w:tbl>
    <w:p w14:paraId="697BB8F8" w14:textId="77777777" w:rsidR="001C0F49" w:rsidRPr="00132F9E" w:rsidRDefault="001C0F49" w:rsidP="00EA7D12">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4A73F376" w14:textId="77777777" w:rsidR="001C0F49" w:rsidRPr="00CE2D49" w:rsidRDefault="001C0F49" w:rsidP="008D0F63">
      <w:pPr>
        <w:pStyle w:val="ChartandTableFootnoteAlpha"/>
        <w:numPr>
          <w:ilvl w:val="0"/>
          <w:numId w:val="73"/>
        </w:numPr>
        <w:tabs>
          <w:tab w:val="clear" w:pos="284"/>
        </w:tabs>
        <w:ind w:left="426" w:hanging="426"/>
        <w:jc w:val="left"/>
        <w:rPr>
          <w:rFonts w:cs="Arial"/>
          <w:szCs w:val="16"/>
        </w:rPr>
      </w:pPr>
      <w:r w:rsidRPr="00CE2D49">
        <w:rPr>
          <w:rFonts w:cs="Arial"/>
          <w:szCs w:val="16"/>
        </w:rPr>
        <w:t>Includes both current Bill 2 and prior Act 2/4/6 appropriations.</w:t>
      </w:r>
    </w:p>
    <w:p w14:paraId="5D4FC8E3" w14:textId="77777777" w:rsidR="001C0F49" w:rsidRPr="00132F9E" w:rsidRDefault="001C0F49" w:rsidP="00EA7D12">
      <w:pPr>
        <w:pStyle w:val="ChartandTableFootnoteAlpha"/>
        <w:numPr>
          <w:ilvl w:val="0"/>
          <w:numId w:val="8"/>
        </w:numPr>
        <w:tabs>
          <w:tab w:val="clear" w:pos="284"/>
        </w:tabs>
        <w:ind w:left="426" w:hanging="426"/>
        <w:jc w:val="left"/>
        <w:rPr>
          <w:rFonts w:cs="Arial"/>
          <w:szCs w:val="16"/>
        </w:rPr>
      </w:pPr>
      <w:r w:rsidRPr="00132F9E">
        <w:rPr>
          <w:rFonts w:cs="Arial"/>
          <w:szCs w:val="16"/>
        </w:rPr>
        <w:t xml:space="preserve">Includes purchases from current and previous years’ </w:t>
      </w:r>
      <w:r>
        <w:rPr>
          <w:rFonts w:cs="Arial"/>
          <w:szCs w:val="16"/>
        </w:rPr>
        <w:t>Department</w:t>
      </w:r>
      <w:r w:rsidRPr="00132F9E">
        <w:rPr>
          <w:rFonts w:cs="Arial"/>
          <w:szCs w:val="16"/>
        </w:rPr>
        <w:t>al capital budgets (DCBs).</w:t>
      </w:r>
    </w:p>
    <w:p w14:paraId="58DA9031" w14:textId="77777777" w:rsidR="001C0F49" w:rsidRDefault="001C0F49" w:rsidP="00EA7D12">
      <w:pPr>
        <w:spacing w:after="0" w:line="240" w:lineRule="auto"/>
        <w:rPr>
          <w:rFonts w:ascii="Arial" w:hAnsi="Arial"/>
          <w:b/>
          <w:color w:val="000000"/>
          <w:lang w:val="x-none" w:eastAsia="x-none"/>
        </w:rPr>
      </w:pPr>
      <w:r>
        <w:br w:type="page"/>
      </w:r>
    </w:p>
    <w:p w14:paraId="53DA9EF0" w14:textId="77777777"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2579"/>
        <w:gridCol w:w="617"/>
        <w:gridCol w:w="866"/>
        <w:gridCol w:w="1023"/>
        <w:gridCol w:w="821"/>
        <w:gridCol w:w="981"/>
        <w:gridCol w:w="823"/>
      </w:tblGrid>
      <w:tr w:rsidR="001C0F49" w:rsidRPr="00230AF9" w14:paraId="42746316" w14:textId="77777777" w:rsidTr="00CE2D49">
        <w:trPr>
          <w:trHeight w:val="204"/>
        </w:trPr>
        <w:tc>
          <w:tcPr>
            <w:tcW w:w="1653" w:type="pct"/>
            <w:tcBorders>
              <w:top w:val="single" w:sz="4" w:space="0" w:color="auto"/>
              <w:left w:val="nil"/>
              <w:bottom w:val="nil"/>
              <w:right w:val="nil"/>
            </w:tcBorders>
            <w:shd w:val="clear" w:color="auto" w:fill="auto"/>
            <w:noWrap/>
            <w:vAlign w:val="bottom"/>
            <w:hideMark/>
          </w:tcPr>
          <w:p w14:paraId="05102FB0" w14:textId="77777777" w:rsidR="001C0F49" w:rsidRPr="006117A4" w:rsidRDefault="001C0F49" w:rsidP="00293BD0">
            <w:pPr>
              <w:spacing w:after="0" w:line="240" w:lineRule="auto"/>
              <w:rPr>
                <w:rFonts w:ascii="Times New Roman" w:hAnsi="Times New Roman"/>
                <w:sz w:val="16"/>
                <w:szCs w:val="16"/>
              </w:rPr>
            </w:pPr>
          </w:p>
        </w:tc>
        <w:tc>
          <w:tcPr>
            <w:tcW w:w="3347" w:type="pct"/>
            <w:gridSpan w:val="6"/>
            <w:tcBorders>
              <w:top w:val="single" w:sz="4" w:space="0" w:color="auto"/>
              <w:left w:val="nil"/>
              <w:bottom w:val="single" w:sz="4" w:space="0" w:color="auto"/>
              <w:right w:val="nil"/>
            </w:tcBorders>
            <w:shd w:val="clear" w:color="auto" w:fill="auto"/>
            <w:noWrap/>
            <w:vAlign w:val="bottom"/>
            <w:hideMark/>
          </w:tcPr>
          <w:p w14:paraId="590225E3" w14:textId="77777777" w:rsidR="001C0F49" w:rsidRPr="00B44CC4" w:rsidRDefault="001C0F49" w:rsidP="00293BD0">
            <w:pPr>
              <w:spacing w:after="0" w:line="240" w:lineRule="auto"/>
              <w:jc w:val="center"/>
              <w:rPr>
                <w:rFonts w:ascii="Arial" w:hAnsi="Arial" w:cs="Arial"/>
                <w:b/>
                <w:bCs/>
                <w:sz w:val="16"/>
                <w:szCs w:val="16"/>
              </w:rPr>
            </w:pPr>
            <w:r w:rsidRPr="00B44CC4">
              <w:rPr>
                <w:rFonts w:ascii="Arial" w:hAnsi="Arial" w:cs="Arial"/>
                <w:b/>
                <w:bCs/>
                <w:sz w:val="16"/>
                <w:szCs w:val="16"/>
              </w:rPr>
              <w:t>Asset Category</w:t>
            </w:r>
          </w:p>
        </w:tc>
      </w:tr>
      <w:tr w:rsidR="001C0F49" w:rsidRPr="00230AF9" w14:paraId="0351BF63" w14:textId="77777777" w:rsidTr="00CE2D49">
        <w:trPr>
          <w:trHeight w:val="204"/>
        </w:trPr>
        <w:tc>
          <w:tcPr>
            <w:tcW w:w="1653" w:type="pct"/>
            <w:tcBorders>
              <w:left w:val="nil"/>
              <w:bottom w:val="nil"/>
              <w:right w:val="nil"/>
            </w:tcBorders>
            <w:shd w:val="clear" w:color="auto" w:fill="auto"/>
            <w:noWrap/>
            <w:vAlign w:val="bottom"/>
            <w:hideMark/>
          </w:tcPr>
          <w:p w14:paraId="060A12DF" w14:textId="77777777" w:rsidR="001C0F49" w:rsidRPr="00230AF9" w:rsidRDefault="001C0F49" w:rsidP="00293BD0">
            <w:pPr>
              <w:spacing w:after="0" w:line="240" w:lineRule="auto"/>
              <w:rPr>
                <w:rFonts w:ascii="Arial" w:hAnsi="Arial" w:cs="Arial"/>
                <w:sz w:val="16"/>
                <w:szCs w:val="16"/>
              </w:rPr>
            </w:pPr>
            <w:r w:rsidRPr="00230AF9">
              <w:rPr>
                <w:rFonts w:ascii="Arial" w:hAnsi="Arial" w:cs="Arial"/>
                <w:sz w:val="16"/>
                <w:szCs w:val="16"/>
              </w:rPr>
              <w:t> </w:t>
            </w:r>
          </w:p>
        </w:tc>
        <w:tc>
          <w:tcPr>
            <w:tcW w:w="400" w:type="pct"/>
            <w:tcBorders>
              <w:top w:val="nil"/>
              <w:left w:val="nil"/>
              <w:bottom w:val="single" w:sz="4" w:space="0" w:color="auto"/>
              <w:right w:val="nil"/>
            </w:tcBorders>
            <w:shd w:val="clear" w:color="auto" w:fill="auto"/>
            <w:vAlign w:val="bottom"/>
            <w:hideMark/>
          </w:tcPr>
          <w:p w14:paraId="4B829A40"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Land</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c>
          <w:tcPr>
            <w:tcW w:w="564" w:type="pct"/>
            <w:tcBorders>
              <w:top w:val="nil"/>
              <w:left w:val="nil"/>
              <w:bottom w:val="single" w:sz="4" w:space="0" w:color="auto"/>
              <w:right w:val="nil"/>
            </w:tcBorders>
            <w:shd w:val="clear" w:color="auto" w:fill="auto"/>
            <w:vAlign w:val="bottom"/>
            <w:hideMark/>
          </w:tcPr>
          <w:p w14:paraId="6C646DA7"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Buildings</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c>
          <w:tcPr>
            <w:tcW w:w="671" w:type="pct"/>
            <w:tcBorders>
              <w:top w:val="nil"/>
              <w:left w:val="nil"/>
              <w:bottom w:val="single" w:sz="4" w:space="0" w:color="auto"/>
              <w:right w:val="nil"/>
            </w:tcBorders>
            <w:shd w:val="clear" w:color="auto" w:fill="auto"/>
            <w:vAlign w:val="bottom"/>
            <w:hideMark/>
          </w:tcPr>
          <w:p w14:paraId="63CF88CA"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Other</w:t>
            </w:r>
            <w:r w:rsidRPr="00230AF9">
              <w:rPr>
                <w:rFonts w:ascii="Arial" w:hAnsi="Arial" w:cs="Arial"/>
                <w:sz w:val="16"/>
                <w:szCs w:val="16"/>
              </w:rPr>
              <w:br/>
              <w:t>property,</w:t>
            </w:r>
            <w:r w:rsidRPr="00230AF9">
              <w:rPr>
                <w:rFonts w:ascii="Arial" w:hAnsi="Arial" w:cs="Arial"/>
                <w:sz w:val="16"/>
                <w:szCs w:val="16"/>
              </w:rPr>
              <w:br/>
              <w:t>plant and</w:t>
            </w:r>
            <w:r w:rsidRPr="00230AF9">
              <w:rPr>
                <w:rFonts w:ascii="Arial" w:hAnsi="Arial" w:cs="Arial"/>
                <w:sz w:val="16"/>
                <w:szCs w:val="16"/>
              </w:rPr>
              <w:br/>
              <w:t>equipment</w:t>
            </w:r>
            <w:r w:rsidRPr="00230AF9">
              <w:rPr>
                <w:rFonts w:ascii="Arial" w:hAnsi="Arial" w:cs="Arial"/>
                <w:sz w:val="16"/>
                <w:szCs w:val="16"/>
              </w:rPr>
              <w:br/>
              <w:t>$'000</w:t>
            </w:r>
          </w:p>
        </w:tc>
        <w:tc>
          <w:tcPr>
            <w:tcW w:w="533" w:type="pct"/>
            <w:tcBorders>
              <w:top w:val="nil"/>
              <w:left w:val="nil"/>
              <w:bottom w:val="single" w:sz="4" w:space="0" w:color="auto"/>
              <w:right w:val="nil"/>
            </w:tcBorders>
            <w:shd w:val="clear" w:color="auto" w:fill="auto"/>
            <w:vAlign w:val="bottom"/>
            <w:hideMark/>
          </w:tcPr>
          <w:p w14:paraId="2BBFA798"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Heritage</w:t>
            </w:r>
            <w:r w:rsidRPr="00230AF9">
              <w:rPr>
                <w:rFonts w:ascii="Arial" w:hAnsi="Arial" w:cs="Arial"/>
                <w:sz w:val="16"/>
                <w:szCs w:val="16"/>
              </w:rPr>
              <w:br/>
              <w:t>and</w:t>
            </w:r>
            <w:r w:rsidRPr="00230AF9">
              <w:rPr>
                <w:rFonts w:ascii="Arial" w:hAnsi="Arial" w:cs="Arial"/>
                <w:sz w:val="16"/>
                <w:szCs w:val="16"/>
              </w:rPr>
              <w:br/>
              <w:t>cultural</w:t>
            </w:r>
            <w:r w:rsidRPr="00230AF9">
              <w:rPr>
                <w:rFonts w:ascii="Arial" w:hAnsi="Arial" w:cs="Arial"/>
                <w:sz w:val="16"/>
                <w:szCs w:val="16"/>
              </w:rPr>
              <w:br/>
            </w:r>
            <w:r w:rsidRPr="00230AF9">
              <w:rPr>
                <w:rFonts w:ascii="Arial" w:hAnsi="Arial" w:cs="Arial"/>
                <w:sz w:val="16"/>
                <w:szCs w:val="16"/>
              </w:rPr>
              <w:br/>
              <w:t>$'000</w:t>
            </w:r>
          </w:p>
        </w:tc>
        <w:tc>
          <w:tcPr>
            <w:tcW w:w="636" w:type="pct"/>
            <w:tcBorders>
              <w:top w:val="nil"/>
              <w:left w:val="nil"/>
              <w:bottom w:val="single" w:sz="4" w:space="0" w:color="auto"/>
              <w:right w:val="nil"/>
            </w:tcBorders>
            <w:shd w:val="clear" w:color="auto" w:fill="auto"/>
            <w:vAlign w:val="bottom"/>
            <w:hideMark/>
          </w:tcPr>
          <w:p w14:paraId="728D2F82"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Computer</w:t>
            </w:r>
            <w:r w:rsidRPr="00230AF9">
              <w:rPr>
                <w:rFonts w:ascii="Arial" w:hAnsi="Arial" w:cs="Arial"/>
                <w:sz w:val="16"/>
                <w:szCs w:val="16"/>
              </w:rPr>
              <w:br/>
              <w:t>software and</w:t>
            </w:r>
            <w:r w:rsidRPr="00230AF9">
              <w:rPr>
                <w:rFonts w:ascii="Arial" w:hAnsi="Arial" w:cs="Arial"/>
                <w:sz w:val="16"/>
                <w:szCs w:val="16"/>
              </w:rPr>
              <w:br/>
              <w:t>intangibles</w:t>
            </w:r>
            <w:r w:rsidRPr="00230AF9">
              <w:rPr>
                <w:rFonts w:ascii="Arial" w:hAnsi="Arial" w:cs="Arial"/>
                <w:sz w:val="16"/>
                <w:szCs w:val="16"/>
              </w:rPr>
              <w:br/>
              <w:t>$'000</w:t>
            </w:r>
          </w:p>
        </w:tc>
        <w:tc>
          <w:tcPr>
            <w:tcW w:w="543" w:type="pct"/>
            <w:tcBorders>
              <w:top w:val="nil"/>
              <w:left w:val="nil"/>
              <w:bottom w:val="single" w:sz="4" w:space="0" w:color="auto"/>
              <w:right w:val="nil"/>
            </w:tcBorders>
            <w:shd w:val="clear" w:color="auto" w:fill="auto"/>
            <w:vAlign w:val="bottom"/>
            <w:hideMark/>
          </w:tcPr>
          <w:p w14:paraId="2D647E65" w14:textId="77777777" w:rsidR="001C0F49" w:rsidRPr="00230AF9" w:rsidRDefault="001C0F49" w:rsidP="00293BD0">
            <w:pPr>
              <w:spacing w:after="0" w:line="240" w:lineRule="auto"/>
              <w:jc w:val="right"/>
              <w:rPr>
                <w:rFonts w:ascii="Arial" w:hAnsi="Arial" w:cs="Arial"/>
                <w:sz w:val="16"/>
                <w:szCs w:val="16"/>
              </w:rPr>
            </w:pPr>
            <w:r w:rsidRPr="00230AF9">
              <w:rPr>
                <w:rFonts w:ascii="Arial" w:hAnsi="Arial" w:cs="Arial"/>
                <w:sz w:val="16"/>
                <w:szCs w:val="16"/>
              </w:rPr>
              <w:t>Total</w:t>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r>
            <w:r w:rsidRPr="00230AF9">
              <w:rPr>
                <w:rFonts w:ascii="Arial" w:hAnsi="Arial" w:cs="Arial"/>
                <w:sz w:val="16"/>
                <w:szCs w:val="16"/>
              </w:rPr>
              <w:br/>
              <w:t>$'000</w:t>
            </w:r>
          </w:p>
        </w:tc>
      </w:tr>
      <w:tr w:rsidR="001C0F49" w:rsidRPr="00230AF9" w14:paraId="57740DD7" w14:textId="77777777" w:rsidTr="00CE2D49">
        <w:trPr>
          <w:trHeight w:val="204"/>
        </w:trPr>
        <w:tc>
          <w:tcPr>
            <w:tcW w:w="1653" w:type="pct"/>
            <w:tcBorders>
              <w:top w:val="nil"/>
              <w:left w:val="nil"/>
              <w:bottom w:val="nil"/>
              <w:right w:val="nil"/>
            </w:tcBorders>
            <w:shd w:val="clear" w:color="auto" w:fill="auto"/>
            <w:vAlign w:val="bottom"/>
            <w:hideMark/>
          </w:tcPr>
          <w:p w14:paraId="7227F282"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As at 1 July 2022</w:t>
            </w:r>
          </w:p>
        </w:tc>
        <w:tc>
          <w:tcPr>
            <w:tcW w:w="400" w:type="pct"/>
            <w:tcBorders>
              <w:top w:val="nil"/>
              <w:left w:val="nil"/>
              <w:bottom w:val="nil"/>
              <w:right w:val="nil"/>
            </w:tcBorders>
            <w:shd w:val="clear" w:color="auto" w:fill="auto"/>
            <w:noWrap/>
            <w:vAlign w:val="bottom"/>
          </w:tcPr>
          <w:p w14:paraId="018F5241" w14:textId="77777777" w:rsidR="001C0F49" w:rsidRPr="00D51096" w:rsidRDefault="001C0F49" w:rsidP="00EA7D12">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tcPr>
          <w:p w14:paraId="725336BE" w14:textId="77777777" w:rsidR="001C0F49" w:rsidRPr="00D51096" w:rsidRDefault="001C0F49" w:rsidP="00EA7D12">
            <w:pPr>
              <w:spacing w:after="0" w:line="240" w:lineRule="auto"/>
              <w:jc w:val="right"/>
              <w:rPr>
                <w:rFonts w:ascii="Times New Roman" w:hAnsi="Times New Roman"/>
                <w:sz w:val="16"/>
                <w:szCs w:val="16"/>
              </w:rPr>
            </w:pPr>
          </w:p>
        </w:tc>
        <w:tc>
          <w:tcPr>
            <w:tcW w:w="671" w:type="pct"/>
            <w:tcBorders>
              <w:top w:val="nil"/>
              <w:left w:val="nil"/>
              <w:bottom w:val="nil"/>
              <w:right w:val="nil"/>
            </w:tcBorders>
            <w:shd w:val="clear" w:color="auto" w:fill="auto"/>
            <w:noWrap/>
            <w:vAlign w:val="bottom"/>
          </w:tcPr>
          <w:p w14:paraId="7D67FA87" w14:textId="77777777" w:rsidR="001C0F49" w:rsidRPr="00D51096" w:rsidRDefault="001C0F49" w:rsidP="00EA7D12">
            <w:pPr>
              <w:spacing w:after="0" w:line="240" w:lineRule="auto"/>
              <w:jc w:val="right"/>
              <w:rPr>
                <w:rFonts w:ascii="Times New Roman" w:hAnsi="Times New Roman"/>
                <w:sz w:val="16"/>
                <w:szCs w:val="16"/>
              </w:rPr>
            </w:pPr>
          </w:p>
        </w:tc>
        <w:tc>
          <w:tcPr>
            <w:tcW w:w="533" w:type="pct"/>
            <w:tcBorders>
              <w:top w:val="nil"/>
              <w:left w:val="nil"/>
              <w:bottom w:val="nil"/>
              <w:right w:val="nil"/>
            </w:tcBorders>
            <w:shd w:val="clear" w:color="auto" w:fill="auto"/>
            <w:noWrap/>
            <w:vAlign w:val="bottom"/>
          </w:tcPr>
          <w:p w14:paraId="1902FAD1" w14:textId="77777777" w:rsidR="001C0F49" w:rsidRPr="00D51096" w:rsidRDefault="001C0F49" w:rsidP="00EA7D12">
            <w:pPr>
              <w:spacing w:after="0" w:line="240" w:lineRule="auto"/>
              <w:jc w:val="right"/>
              <w:rPr>
                <w:rFonts w:ascii="Times New Roman" w:hAnsi="Times New Roman"/>
                <w:sz w:val="16"/>
                <w:szCs w:val="16"/>
              </w:rPr>
            </w:pPr>
          </w:p>
        </w:tc>
        <w:tc>
          <w:tcPr>
            <w:tcW w:w="636" w:type="pct"/>
            <w:tcBorders>
              <w:top w:val="nil"/>
              <w:left w:val="nil"/>
              <w:bottom w:val="nil"/>
              <w:right w:val="nil"/>
            </w:tcBorders>
            <w:shd w:val="clear" w:color="auto" w:fill="auto"/>
            <w:noWrap/>
            <w:vAlign w:val="bottom"/>
          </w:tcPr>
          <w:p w14:paraId="225CDB73" w14:textId="77777777" w:rsidR="001C0F49" w:rsidRPr="00D51096" w:rsidRDefault="001C0F49" w:rsidP="00EA7D12">
            <w:pPr>
              <w:spacing w:after="0" w:line="240" w:lineRule="auto"/>
              <w:jc w:val="right"/>
              <w:rPr>
                <w:rFonts w:ascii="Times New Roman" w:hAnsi="Times New Roman"/>
                <w:sz w:val="16"/>
                <w:szCs w:val="16"/>
              </w:rPr>
            </w:pPr>
          </w:p>
        </w:tc>
        <w:tc>
          <w:tcPr>
            <w:tcW w:w="543" w:type="pct"/>
            <w:tcBorders>
              <w:top w:val="nil"/>
              <w:left w:val="nil"/>
              <w:bottom w:val="nil"/>
              <w:right w:val="nil"/>
            </w:tcBorders>
            <w:shd w:val="clear" w:color="auto" w:fill="auto"/>
            <w:noWrap/>
            <w:vAlign w:val="bottom"/>
          </w:tcPr>
          <w:p w14:paraId="5F5B951B" w14:textId="77777777" w:rsidR="001C0F49" w:rsidRPr="00D51096" w:rsidRDefault="001C0F49" w:rsidP="00EA7D12">
            <w:pPr>
              <w:spacing w:after="0" w:line="240" w:lineRule="auto"/>
              <w:jc w:val="right"/>
              <w:rPr>
                <w:rFonts w:ascii="Times New Roman" w:hAnsi="Times New Roman"/>
                <w:sz w:val="16"/>
                <w:szCs w:val="16"/>
              </w:rPr>
            </w:pPr>
          </w:p>
        </w:tc>
      </w:tr>
      <w:tr w:rsidR="001C0F49" w:rsidRPr="00230AF9" w14:paraId="602B2F6A" w14:textId="77777777" w:rsidTr="00CE2D49">
        <w:trPr>
          <w:trHeight w:val="204"/>
        </w:trPr>
        <w:tc>
          <w:tcPr>
            <w:tcW w:w="1653" w:type="pct"/>
            <w:tcBorders>
              <w:top w:val="nil"/>
              <w:left w:val="nil"/>
              <w:bottom w:val="nil"/>
              <w:right w:val="nil"/>
            </w:tcBorders>
            <w:shd w:val="clear" w:color="auto" w:fill="auto"/>
            <w:vAlign w:val="bottom"/>
            <w:hideMark/>
          </w:tcPr>
          <w:p w14:paraId="1A43D390"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 xml:space="preserve">Gross book value </w:t>
            </w:r>
          </w:p>
        </w:tc>
        <w:tc>
          <w:tcPr>
            <w:tcW w:w="400" w:type="pct"/>
            <w:tcBorders>
              <w:top w:val="nil"/>
              <w:left w:val="nil"/>
              <w:bottom w:val="nil"/>
              <w:right w:val="nil"/>
            </w:tcBorders>
            <w:shd w:val="clear" w:color="auto" w:fill="auto"/>
            <w:noWrap/>
            <w:vAlign w:val="bottom"/>
          </w:tcPr>
          <w:p w14:paraId="371808B7" w14:textId="1B5EA882"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8,355</w:t>
            </w:r>
          </w:p>
        </w:tc>
        <w:tc>
          <w:tcPr>
            <w:tcW w:w="564" w:type="pct"/>
            <w:tcBorders>
              <w:top w:val="nil"/>
              <w:left w:val="nil"/>
              <w:bottom w:val="nil"/>
              <w:right w:val="nil"/>
            </w:tcBorders>
            <w:shd w:val="clear" w:color="auto" w:fill="auto"/>
            <w:noWrap/>
            <w:vAlign w:val="bottom"/>
          </w:tcPr>
          <w:p w14:paraId="3013204F" w14:textId="197340BF"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48,604</w:t>
            </w:r>
          </w:p>
        </w:tc>
        <w:tc>
          <w:tcPr>
            <w:tcW w:w="671" w:type="pct"/>
            <w:tcBorders>
              <w:top w:val="nil"/>
              <w:left w:val="nil"/>
              <w:bottom w:val="nil"/>
              <w:right w:val="nil"/>
            </w:tcBorders>
            <w:shd w:val="clear" w:color="auto" w:fill="auto"/>
            <w:noWrap/>
            <w:vAlign w:val="bottom"/>
          </w:tcPr>
          <w:p w14:paraId="68CB49A5" w14:textId="758797B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4,899</w:t>
            </w:r>
          </w:p>
        </w:tc>
        <w:tc>
          <w:tcPr>
            <w:tcW w:w="533" w:type="pct"/>
            <w:tcBorders>
              <w:top w:val="nil"/>
              <w:left w:val="nil"/>
              <w:bottom w:val="nil"/>
              <w:right w:val="nil"/>
            </w:tcBorders>
            <w:shd w:val="clear" w:color="auto" w:fill="auto"/>
            <w:noWrap/>
            <w:vAlign w:val="bottom"/>
          </w:tcPr>
          <w:p w14:paraId="59D51BB4" w14:textId="6DD4D18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337,089</w:t>
            </w:r>
          </w:p>
        </w:tc>
        <w:tc>
          <w:tcPr>
            <w:tcW w:w="636" w:type="pct"/>
            <w:tcBorders>
              <w:top w:val="nil"/>
              <w:left w:val="nil"/>
              <w:bottom w:val="nil"/>
              <w:right w:val="nil"/>
            </w:tcBorders>
            <w:shd w:val="clear" w:color="auto" w:fill="auto"/>
            <w:noWrap/>
            <w:vAlign w:val="bottom"/>
          </w:tcPr>
          <w:p w14:paraId="5F949D48" w14:textId="1877E85D"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4,653</w:t>
            </w:r>
          </w:p>
        </w:tc>
        <w:tc>
          <w:tcPr>
            <w:tcW w:w="543" w:type="pct"/>
            <w:tcBorders>
              <w:top w:val="nil"/>
              <w:left w:val="nil"/>
              <w:bottom w:val="nil"/>
              <w:right w:val="nil"/>
            </w:tcBorders>
            <w:shd w:val="clear" w:color="auto" w:fill="auto"/>
            <w:noWrap/>
            <w:vAlign w:val="bottom"/>
          </w:tcPr>
          <w:p w14:paraId="6362CBA4" w14:textId="4B19FF0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403,600</w:t>
            </w:r>
          </w:p>
        </w:tc>
      </w:tr>
      <w:tr w:rsidR="001C0F49" w:rsidRPr="00230AF9" w14:paraId="53C92689" w14:textId="77777777" w:rsidTr="00CE2D49">
        <w:trPr>
          <w:trHeight w:val="204"/>
        </w:trPr>
        <w:tc>
          <w:tcPr>
            <w:tcW w:w="1653" w:type="pct"/>
            <w:tcBorders>
              <w:top w:val="nil"/>
              <w:left w:val="nil"/>
              <w:bottom w:val="nil"/>
              <w:right w:val="nil"/>
            </w:tcBorders>
            <w:shd w:val="clear" w:color="auto" w:fill="auto"/>
            <w:noWrap/>
            <w:vAlign w:val="bottom"/>
            <w:hideMark/>
          </w:tcPr>
          <w:p w14:paraId="73C6D15E"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Gross book value - ROU assets</w:t>
            </w:r>
          </w:p>
        </w:tc>
        <w:tc>
          <w:tcPr>
            <w:tcW w:w="400" w:type="pct"/>
            <w:tcBorders>
              <w:top w:val="nil"/>
              <w:left w:val="nil"/>
              <w:bottom w:val="nil"/>
              <w:right w:val="nil"/>
            </w:tcBorders>
            <w:shd w:val="clear" w:color="auto" w:fill="auto"/>
            <w:noWrap/>
            <w:vAlign w:val="bottom"/>
          </w:tcPr>
          <w:p w14:paraId="2D5AF783" w14:textId="3F5A18DF"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15D639E1" w14:textId="7E78EE9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5,468</w:t>
            </w:r>
          </w:p>
        </w:tc>
        <w:tc>
          <w:tcPr>
            <w:tcW w:w="671" w:type="pct"/>
            <w:tcBorders>
              <w:top w:val="nil"/>
              <w:left w:val="nil"/>
              <w:bottom w:val="nil"/>
              <w:right w:val="nil"/>
            </w:tcBorders>
            <w:shd w:val="clear" w:color="auto" w:fill="auto"/>
            <w:noWrap/>
            <w:vAlign w:val="bottom"/>
          </w:tcPr>
          <w:p w14:paraId="567725AF" w14:textId="0066E171"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74</w:t>
            </w:r>
          </w:p>
        </w:tc>
        <w:tc>
          <w:tcPr>
            <w:tcW w:w="533" w:type="pct"/>
            <w:tcBorders>
              <w:top w:val="nil"/>
              <w:left w:val="nil"/>
              <w:bottom w:val="nil"/>
              <w:right w:val="nil"/>
            </w:tcBorders>
            <w:shd w:val="clear" w:color="auto" w:fill="auto"/>
            <w:noWrap/>
            <w:vAlign w:val="bottom"/>
          </w:tcPr>
          <w:p w14:paraId="33ED8636" w14:textId="05E36ED1"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3A42A514" w14:textId="011EF557" w:rsidR="001C0F49" w:rsidRPr="00D51096" w:rsidRDefault="001C0F49" w:rsidP="00EA7D12">
            <w:pPr>
              <w:spacing w:after="0" w:line="240" w:lineRule="auto"/>
              <w:jc w:val="right"/>
              <w:rPr>
                <w:rFonts w:ascii="Times New Roman" w:hAnsi="Times New Roman"/>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29C3B37A" w14:textId="1BB6A8F1"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5,542</w:t>
            </w:r>
          </w:p>
        </w:tc>
      </w:tr>
      <w:tr w:rsidR="001C0F49" w:rsidRPr="00230AF9" w14:paraId="4BD5D449" w14:textId="77777777" w:rsidTr="00CE2D49">
        <w:trPr>
          <w:trHeight w:val="204"/>
        </w:trPr>
        <w:tc>
          <w:tcPr>
            <w:tcW w:w="1653" w:type="pct"/>
            <w:tcBorders>
              <w:top w:val="nil"/>
              <w:left w:val="nil"/>
              <w:bottom w:val="nil"/>
              <w:right w:val="nil"/>
            </w:tcBorders>
            <w:shd w:val="clear" w:color="auto" w:fill="auto"/>
            <w:vAlign w:val="bottom"/>
            <w:hideMark/>
          </w:tcPr>
          <w:p w14:paraId="66D84017"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Accumulated depreciation/amortisation and impairment</w:t>
            </w:r>
          </w:p>
        </w:tc>
        <w:tc>
          <w:tcPr>
            <w:tcW w:w="400" w:type="pct"/>
            <w:tcBorders>
              <w:top w:val="nil"/>
              <w:left w:val="nil"/>
              <w:bottom w:val="nil"/>
              <w:right w:val="nil"/>
            </w:tcBorders>
            <w:shd w:val="clear" w:color="auto" w:fill="auto"/>
            <w:noWrap/>
            <w:vAlign w:val="bottom"/>
          </w:tcPr>
          <w:p w14:paraId="111FA8E5" w14:textId="497BD7CC"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069F1A4F" w14:textId="2F127ED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71" w:type="pct"/>
            <w:tcBorders>
              <w:top w:val="nil"/>
              <w:left w:val="nil"/>
              <w:bottom w:val="nil"/>
              <w:right w:val="nil"/>
            </w:tcBorders>
            <w:shd w:val="clear" w:color="auto" w:fill="auto"/>
            <w:noWrap/>
            <w:vAlign w:val="bottom"/>
          </w:tcPr>
          <w:p w14:paraId="20C0F642"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w:t>
            </w:r>
          </w:p>
        </w:tc>
        <w:tc>
          <w:tcPr>
            <w:tcW w:w="533" w:type="pct"/>
            <w:tcBorders>
              <w:top w:val="nil"/>
              <w:left w:val="nil"/>
              <w:bottom w:val="nil"/>
              <w:right w:val="nil"/>
            </w:tcBorders>
            <w:shd w:val="clear" w:color="auto" w:fill="auto"/>
            <w:noWrap/>
            <w:vAlign w:val="bottom"/>
          </w:tcPr>
          <w:p w14:paraId="25B4063D" w14:textId="739977EA"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66017D9"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(4,274)</w:t>
            </w:r>
          </w:p>
        </w:tc>
        <w:tc>
          <w:tcPr>
            <w:tcW w:w="543" w:type="pct"/>
            <w:tcBorders>
              <w:top w:val="nil"/>
              <w:left w:val="nil"/>
              <w:bottom w:val="nil"/>
              <w:right w:val="nil"/>
            </w:tcBorders>
            <w:shd w:val="clear" w:color="auto" w:fill="auto"/>
            <w:noWrap/>
            <w:vAlign w:val="bottom"/>
          </w:tcPr>
          <w:p w14:paraId="2F7F9076"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(4,275)</w:t>
            </w:r>
          </w:p>
        </w:tc>
      </w:tr>
      <w:tr w:rsidR="001C0F49" w:rsidRPr="00230AF9" w14:paraId="212B3A14" w14:textId="77777777" w:rsidTr="00CE2D49">
        <w:trPr>
          <w:trHeight w:val="204"/>
        </w:trPr>
        <w:tc>
          <w:tcPr>
            <w:tcW w:w="1653" w:type="pct"/>
            <w:tcBorders>
              <w:top w:val="nil"/>
              <w:left w:val="nil"/>
              <w:bottom w:val="nil"/>
              <w:right w:val="nil"/>
            </w:tcBorders>
            <w:shd w:val="clear" w:color="auto" w:fill="auto"/>
            <w:vAlign w:val="bottom"/>
            <w:hideMark/>
          </w:tcPr>
          <w:p w14:paraId="653DD10E"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 - ROU assets</w:t>
            </w:r>
          </w:p>
        </w:tc>
        <w:tc>
          <w:tcPr>
            <w:tcW w:w="400" w:type="pct"/>
            <w:tcBorders>
              <w:top w:val="nil"/>
              <w:left w:val="nil"/>
              <w:bottom w:val="nil"/>
              <w:right w:val="nil"/>
            </w:tcBorders>
            <w:shd w:val="clear" w:color="auto" w:fill="auto"/>
            <w:noWrap/>
            <w:vAlign w:val="bottom"/>
          </w:tcPr>
          <w:p w14:paraId="0F89EC71" w14:textId="619A3C79"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3940632C"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(2,419)</w:t>
            </w:r>
          </w:p>
        </w:tc>
        <w:tc>
          <w:tcPr>
            <w:tcW w:w="671" w:type="pct"/>
            <w:tcBorders>
              <w:top w:val="nil"/>
              <w:left w:val="nil"/>
              <w:bottom w:val="nil"/>
              <w:right w:val="nil"/>
            </w:tcBorders>
            <w:shd w:val="clear" w:color="auto" w:fill="auto"/>
            <w:noWrap/>
            <w:vAlign w:val="bottom"/>
          </w:tcPr>
          <w:p w14:paraId="76296AB2"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(28)</w:t>
            </w:r>
          </w:p>
        </w:tc>
        <w:tc>
          <w:tcPr>
            <w:tcW w:w="533" w:type="pct"/>
            <w:tcBorders>
              <w:top w:val="nil"/>
              <w:left w:val="nil"/>
              <w:bottom w:val="nil"/>
              <w:right w:val="nil"/>
            </w:tcBorders>
            <w:shd w:val="clear" w:color="auto" w:fill="auto"/>
            <w:noWrap/>
            <w:vAlign w:val="bottom"/>
          </w:tcPr>
          <w:p w14:paraId="2DEF1518" w14:textId="750EE085"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4808F8E2" w14:textId="56C8441A" w:rsidR="001C0F49" w:rsidRPr="00D51096" w:rsidRDefault="001C0F49" w:rsidP="00EA7D12">
            <w:pPr>
              <w:spacing w:after="0" w:line="240" w:lineRule="auto"/>
              <w:jc w:val="right"/>
              <w:rPr>
                <w:rFonts w:ascii="Times New Roman" w:hAnsi="Times New Roman"/>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1B40D4AA"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(2,447)</w:t>
            </w:r>
          </w:p>
        </w:tc>
      </w:tr>
      <w:tr w:rsidR="001C0F49" w:rsidRPr="00230AF9" w14:paraId="51A96E3C" w14:textId="77777777" w:rsidTr="00CE2D49">
        <w:trPr>
          <w:trHeight w:val="204"/>
        </w:trPr>
        <w:tc>
          <w:tcPr>
            <w:tcW w:w="1653" w:type="pct"/>
            <w:tcBorders>
              <w:top w:val="nil"/>
              <w:left w:val="nil"/>
              <w:bottom w:val="nil"/>
              <w:right w:val="nil"/>
            </w:tcBorders>
            <w:shd w:val="clear" w:color="auto" w:fill="auto"/>
            <w:vAlign w:val="bottom"/>
            <w:hideMark/>
          </w:tcPr>
          <w:p w14:paraId="125FCD36"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Opening net book balance</w:t>
            </w:r>
          </w:p>
        </w:tc>
        <w:tc>
          <w:tcPr>
            <w:tcW w:w="400" w:type="pct"/>
            <w:tcBorders>
              <w:top w:val="single" w:sz="4" w:space="0" w:color="auto"/>
              <w:left w:val="nil"/>
              <w:bottom w:val="single" w:sz="4" w:space="0" w:color="auto"/>
              <w:right w:val="nil"/>
            </w:tcBorders>
            <w:shd w:val="clear" w:color="auto" w:fill="auto"/>
            <w:noWrap/>
            <w:vAlign w:val="bottom"/>
          </w:tcPr>
          <w:p w14:paraId="00505016" w14:textId="5BE987F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8,355</w:t>
            </w:r>
          </w:p>
        </w:tc>
        <w:tc>
          <w:tcPr>
            <w:tcW w:w="564" w:type="pct"/>
            <w:tcBorders>
              <w:top w:val="single" w:sz="4" w:space="0" w:color="auto"/>
              <w:left w:val="nil"/>
              <w:bottom w:val="single" w:sz="4" w:space="0" w:color="auto"/>
              <w:right w:val="nil"/>
            </w:tcBorders>
            <w:shd w:val="clear" w:color="auto" w:fill="auto"/>
            <w:noWrap/>
            <w:vAlign w:val="bottom"/>
          </w:tcPr>
          <w:p w14:paraId="241D09B3" w14:textId="2911E580"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51,653</w:t>
            </w:r>
          </w:p>
        </w:tc>
        <w:tc>
          <w:tcPr>
            <w:tcW w:w="671" w:type="pct"/>
            <w:tcBorders>
              <w:top w:val="single" w:sz="4" w:space="0" w:color="auto"/>
              <w:left w:val="nil"/>
              <w:bottom w:val="single" w:sz="4" w:space="0" w:color="auto"/>
              <w:right w:val="nil"/>
            </w:tcBorders>
            <w:shd w:val="clear" w:color="auto" w:fill="auto"/>
            <w:noWrap/>
            <w:vAlign w:val="bottom"/>
          </w:tcPr>
          <w:p w14:paraId="0909EA3B" w14:textId="2E9E2004"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4,944</w:t>
            </w:r>
          </w:p>
        </w:tc>
        <w:tc>
          <w:tcPr>
            <w:tcW w:w="533" w:type="pct"/>
            <w:tcBorders>
              <w:top w:val="single" w:sz="4" w:space="0" w:color="auto"/>
              <w:left w:val="nil"/>
              <w:bottom w:val="single" w:sz="4" w:space="0" w:color="auto"/>
              <w:right w:val="nil"/>
            </w:tcBorders>
            <w:shd w:val="clear" w:color="auto" w:fill="auto"/>
            <w:noWrap/>
            <w:vAlign w:val="bottom"/>
          </w:tcPr>
          <w:p w14:paraId="5C6B7EE5" w14:textId="033EFBFE"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337,089</w:t>
            </w:r>
          </w:p>
        </w:tc>
        <w:tc>
          <w:tcPr>
            <w:tcW w:w="636" w:type="pct"/>
            <w:tcBorders>
              <w:top w:val="single" w:sz="4" w:space="0" w:color="auto"/>
              <w:left w:val="nil"/>
              <w:bottom w:val="single" w:sz="4" w:space="0" w:color="auto"/>
              <w:right w:val="nil"/>
            </w:tcBorders>
            <w:shd w:val="clear" w:color="auto" w:fill="auto"/>
            <w:noWrap/>
            <w:vAlign w:val="bottom"/>
          </w:tcPr>
          <w:p w14:paraId="22F01081" w14:textId="2255FE24"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379</w:t>
            </w:r>
          </w:p>
        </w:tc>
        <w:tc>
          <w:tcPr>
            <w:tcW w:w="543" w:type="pct"/>
            <w:tcBorders>
              <w:top w:val="single" w:sz="4" w:space="0" w:color="auto"/>
              <w:left w:val="nil"/>
              <w:bottom w:val="single" w:sz="4" w:space="0" w:color="auto"/>
              <w:right w:val="nil"/>
            </w:tcBorders>
            <w:shd w:val="clear" w:color="auto" w:fill="auto"/>
            <w:noWrap/>
            <w:vAlign w:val="bottom"/>
          </w:tcPr>
          <w:p w14:paraId="6EB5DB42" w14:textId="58036DC4"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402,420</w:t>
            </w:r>
          </w:p>
        </w:tc>
      </w:tr>
      <w:tr w:rsidR="001C0F49" w:rsidRPr="00230AF9" w14:paraId="6CD29A31" w14:textId="77777777" w:rsidTr="00CE2D49">
        <w:trPr>
          <w:trHeight w:val="204"/>
        </w:trPr>
        <w:tc>
          <w:tcPr>
            <w:tcW w:w="1653" w:type="pct"/>
            <w:tcBorders>
              <w:top w:val="nil"/>
              <w:left w:val="nil"/>
              <w:bottom w:val="nil"/>
              <w:right w:val="nil"/>
            </w:tcBorders>
            <w:shd w:val="clear" w:color="auto" w:fill="auto"/>
            <w:vAlign w:val="bottom"/>
            <w:hideMark/>
          </w:tcPr>
          <w:p w14:paraId="6BF6C5FE"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Capital asset additions</w:t>
            </w:r>
          </w:p>
        </w:tc>
        <w:tc>
          <w:tcPr>
            <w:tcW w:w="400" w:type="pct"/>
            <w:tcBorders>
              <w:top w:val="nil"/>
              <w:left w:val="nil"/>
              <w:bottom w:val="nil"/>
              <w:right w:val="nil"/>
            </w:tcBorders>
            <w:shd w:val="clear" w:color="auto" w:fill="auto"/>
            <w:noWrap/>
            <w:vAlign w:val="bottom"/>
          </w:tcPr>
          <w:p w14:paraId="75168513" w14:textId="77777777" w:rsidR="001C0F49" w:rsidRPr="00D51096" w:rsidRDefault="001C0F49" w:rsidP="00EA7D12">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tcPr>
          <w:p w14:paraId="7BFC2801" w14:textId="77777777" w:rsidR="001C0F49" w:rsidRPr="00D51096" w:rsidRDefault="001C0F49" w:rsidP="00EA7D12">
            <w:pPr>
              <w:spacing w:after="0" w:line="240" w:lineRule="auto"/>
              <w:jc w:val="right"/>
              <w:rPr>
                <w:rFonts w:ascii="Times New Roman" w:hAnsi="Times New Roman"/>
                <w:sz w:val="16"/>
                <w:szCs w:val="16"/>
              </w:rPr>
            </w:pPr>
          </w:p>
        </w:tc>
        <w:tc>
          <w:tcPr>
            <w:tcW w:w="671" w:type="pct"/>
            <w:tcBorders>
              <w:top w:val="nil"/>
              <w:left w:val="nil"/>
              <w:bottom w:val="nil"/>
              <w:right w:val="nil"/>
            </w:tcBorders>
            <w:shd w:val="clear" w:color="auto" w:fill="auto"/>
            <w:noWrap/>
            <w:vAlign w:val="bottom"/>
          </w:tcPr>
          <w:p w14:paraId="1397A32E" w14:textId="77777777" w:rsidR="001C0F49" w:rsidRPr="00D51096" w:rsidRDefault="001C0F49" w:rsidP="00EA7D12">
            <w:pPr>
              <w:spacing w:after="0" w:line="240" w:lineRule="auto"/>
              <w:jc w:val="right"/>
              <w:rPr>
                <w:rFonts w:ascii="Times New Roman" w:hAnsi="Times New Roman"/>
                <w:sz w:val="16"/>
                <w:szCs w:val="16"/>
              </w:rPr>
            </w:pPr>
          </w:p>
        </w:tc>
        <w:tc>
          <w:tcPr>
            <w:tcW w:w="533" w:type="pct"/>
            <w:tcBorders>
              <w:top w:val="nil"/>
              <w:left w:val="nil"/>
              <w:bottom w:val="nil"/>
              <w:right w:val="nil"/>
            </w:tcBorders>
            <w:shd w:val="clear" w:color="auto" w:fill="auto"/>
            <w:noWrap/>
            <w:vAlign w:val="bottom"/>
          </w:tcPr>
          <w:p w14:paraId="3B5BD615" w14:textId="77777777" w:rsidR="001C0F49" w:rsidRPr="00D51096" w:rsidRDefault="001C0F49" w:rsidP="00EA7D12">
            <w:pPr>
              <w:spacing w:after="0" w:line="240" w:lineRule="auto"/>
              <w:jc w:val="right"/>
              <w:rPr>
                <w:rFonts w:ascii="Times New Roman" w:hAnsi="Times New Roman"/>
                <w:sz w:val="16"/>
                <w:szCs w:val="16"/>
              </w:rPr>
            </w:pPr>
          </w:p>
        </w:tc>
        <w:tc>
          <w:tcPr>
            <w:tcW w:w="636" w:type="pct"/>
            <w:tcBorders>
              <w:top w:val="nil"/>
              <w:left w:val="nil"/>
              <w:bottom w:val="nil"/>
              <w:right w:val="nil"/>
            </w:tcBorders>
            <w:shd w:val="clear" w:color="auto" w:fill="auto"/>
            <w:noWrap/>
            <w:vAlign w:val="bottom"/>
          </w:tcPr>
          <w:p w14:paraId="4D30AA36" w14:textId="77777777" w:rsidR="001C0F49" w:rsidRPr="00D51096" w:rsidRDefault="001C0F49" w:rsidP="00EA7D12">
            <w:pPr>
              <w:spacing w:after="0" w:line="240" w:lineRule="auto"/>
              <w:jc w:val="right"/>
              <w:rPr>
                <w:rFonts w:ascii="Times New Roman" w:hAnsi="Times New Roman"/>
                <w:sz w:val="16"/>
                <w:szCs w:val="16"/>
              </w:rPr>
            </w:pPr>
          </w:p>
        </w:tc>
        <w:tc>
          <w:tcPr>
            <w:tcW w:w="543" w:type="pct"/>
            <w:tcBorders>
              <w:top w:val="nil"/>
              <w:left w:val="nil"/>
              <w:bottom w:val="nil"/>
              <w:right w:val="nil"/>
            </w:tcBorders>
            <w:shd w:val="clear" w:color="auto" w:fill="auto"/>
            <w:noWrap/>
            <w:vAlign w:val="bottom"/>
          </w:tcPr>
          <w:p w14:paraId="5EFEB780" w14:textId="77777777" w:rsidR="001C0F49" w:rsidRPr="00D51096" w:rsidRDefault="001C0F49" w:rsidP="00EA7D12">
            <w:pPr>
              <w:spacing w:after="0" w:line="240" w:lineRule="auto"/>
              <w:jc w:val="right"/>
              <w:rPr>
                <w:rFonts w:ascii="Times New Roman" w:hAnsi="Times New Roman"/>
                <w:sz w:val="16"/>
                <w:szCs w:val="16"/>
              </w:rPr>
            </w:pPr>
          </w:p>
        </w:tc>
      </w:tr>
      <w:tr w:rsidR="001C0F49" w:rsidRPr="00230AF9" w14:paraId="31424EA2" w14:textId="77777777" w:rsidTr="00CE2D49">
        <w:trPr>
          <w:trHeight w:val="204"/>
        </w:trPr>
        <w:tc>
          <w:tcPr>
            <w:tcW w:w="1653" w:type="pct"/>
            <w:tcBorders>
              <w:top w:val="nil"/>
              <w:left w:val="nil"/>
              <w:bottom w:val="nil"/>
              <w:right w:val="nil"/>
            </w:tcBorders>
            <w:shd w:val="clear" w:color="auto" w:fill="auto"/>
            <w:vAlign w:val="bottom"/>
            <w:hideMark/>
          </w:tcPr>
          <w:p w14:paraId="66722AD5" w14:textId="77777777" w:rsidR="001C0F49" w:rsidRPr="00230AF9" w:rsidRDefault="001C0F49" w:rsidP="00293BD0">
            <w:pPr>
              <w:spacing w:after="0" w:line="240" w:lineRule="auto"/>
              <w:ind w:left="113"/>
              <w:rPr>
                <w:rFonts w:ascii="Arial" w:hAnsi="Arial" w:cs="Arial"/>
                <w:b/>
                <w:bCs/>
                <w:sz w:val="16"/>
                <w:szCs w:val="16"/>
              </w:rPr>
            </w:pPr>
            <w:r w:rsidRPr="00230AF9">
              <w:rPr>
                <w:rFonts w:ascii="Arial" w:hAnsi="Arial" w:cs="Arial"/>
                <w:b/>
                <w:bCs/>
                <w:sz w:val="16"/>
                <w:szCs w:val="16"/>
              </w:rPr>
              <w:t>Estimated expenditure on new or replacement assets</w:t>
            </w:r>
          </w:p>
        </w:tc>
        <w:tc>
          <w:tcPr>
            <w:tcW w:w="400" w:type="pct"/>
            <w:tcBorders>
              <w:top w:val="nil"/>
              <w:left w:val="nil"/>
              <w:bottom w:val="nil"/>
              <w:right w:val="nil"/>
            </w:tcBorders>
            <w:shd w:val="clear" w:color="auto" w:fill="auto"/>
            <w:noWrap/>
            <w:vAlign w:val="bottom"/>
          </w:tcPr>
          <w:p w14:paraId="44E20FE9" w14:textId="77777777" w:rsidR="001C0F49" w:rsidRPr="00D51096" w:rsidRDefault="001C0F49" w:rsidP="00EA7D12">
            <w:pPr>
              <w:spacing w:after="0" w:line="240" w:lineRule="auto"/>
              <w:ind w:firstLineChars="100" w:firstLine="161"/>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tcPr>
          <w:p w14:paraId="2F893204" w14:textId="77777777" w:rsidR="001C0F49" w:rsidRPr="00D51096" w:rsidRDefault="001C0F49" w:rsidP="00EA7D12">
            <w:pPr>
              <w:spacing w:after="0" w:line="240" w:lineRule="auto"/>
              <w:jc w:val="right"/>
              <w:rPr>
                <w:rFonts w:ascii="Times New Roman" w:hAnsi="Times New Roman"/>
                <w:sz w:val="16"/>
                <w:szCs w:val="16"/>
              </w:rPr>
            </w:pPr>
          </w:p>
        </w:tc>
        <w:tc>
          <w:tcPr>
            <w:tcW w:w="671" w:type="pct"/>
            <w:tcBorders>
              <w:top w:val="nil"/>
              <w:left w:val="nil"/>
              <w:bottom w:val="nil"/>
              <w:right w:val="nil"/>
            </w:tcBorders>
            <w:shd w:val="clear" w:color="auto" w:fill="auto"/>
            <w:noWrap/>
            <w:vAlign w:val="bottom"/>
          </w:tcPr>
          <w:p w14:paraId="3D508B29" w14:textId="77777777" w:rsidR="001C0F49" w:rsidRPr="00D51096" w:rsidRDefault="001C0F49" w:rsidP="00EA7D12">
            <w:pPr>
              <w:spacing w:after="0" w:line="240" w:lineRule="auto"/>
              <w:jc w:val="right"/>
              <w:rPr>
                <w:rFonts w:ascii="Times New Roman" w:hAnsi="Times New Roman"/>
                <w:sz w:val="16"/>
                <w:szCs w:val="16"/>
              </w:rPr>
            </w:pPr>
          </w:p>
        </w:tc>
        <w:tc>
          <w:tcPr>
            <w:tcW w:w="533" w:type="pct"/>
            <w:tcBorders>
              <w:top w:val="nil"/>
              <w:left w:val="nil"/>
              <w:bottom w:val="nil"/>
              <w:right w:val="nil"/>
            </w:tcBorders>
            <w:shd w:val="clear" w:color="auto" w:fill="auto"/>
            <w:noWrap/>
            <w:vAlign w:val="bottom"/>
          </w:tcPr>
          <w:p w14:paraId="55F77737" w14:textId="77777777" w:rsidR="001C0F49" w:rsidRPr="00D51096" w:rsidRDefault="001C0F49" w:rsidP="00EA7D12">
            <w:pPr>
              <w:spacing w:after="0" w:line="240" w:lineRule="auto"/>
              <w:jc w:val="right"/>
              <w:rPr>
                <w:rFonts w:ascii="Times New Roman" w:hAnsi="Times New Roman"/>
                <w:sz w:val="16"/>
                <w:szCs w:val="16"/>
              </w:rPr>
            </w:pPr>
          </w:p>
        </w:tc>
        <w:tc>
          <w:tcPr>
            <w:tcW w:w="636" w:type="pct"/>
            <w:tcBorders>
              <w:top w:val="nil"/>
              <w:left w:val="nil"/>
              <w:bottom w:val="nil"/>
              <w:right w:val="nil"/>
            </w:tcBorders>
            <w:shd w:val="clear" w:color="auto" w:fill="auto"/>
            <w:noWrap/>
            <w:vAlign w:val="bottom"/>
          </w:tcPr>
          <w:p w14:paraId="11A55239" w14:textId="77777777" w:rsidR="001C0F49" w:rsidRPr="00D51096" w:rsidRDefault="001C0F49" w:rsidP="00EA7D12">
            <w:pPr>
              <w:spacing w:after="0" w:line="240" w:lineRule="auto"/>
              <w:jc w:val="right"/>
              <w:rPr>
                <w:rFonts w:ascii="Times New Roman" w:hAnsi="Times New Roman"/>
                <w:sz w:val="16"/>
                <w:szCs w:val="16"/>
              </w:rPr>
            </w:pPr>
          </w:p>
        </w:tc>
        <w:tc>
          <w:tcPr>
            <w:tcW w:w="543" w:type="pct"/>
            <w:tcBorders>
              <w:top w:val="nil"/>
              <w:left w:val="nil"/>
              <w:bottom w:val="nil"/>
              <w:right w:val="nil"/>
            </w:tcBorders>
            <w:shd w:val="clear" w:color="auto" w:fill="auto"/>
            <w:noWrap/>
            <w:vAlign w:val="bottom"/>
          </w:tcPr>
          <w:p w14:paraId="0E501500" w14:textId="77777777" w:rsidR="001C0F49" w:rsidRPr="00D51096" w:rsidRDefault="001C0F49" w:rsidP="00EA7D12">
            <w:pPr>
              <w:spacing w:after="0" w:line="240" w:lineRule="auto"/>
              <w:jc w:val="right"/>
              <w:rPr>
                <w:rFonts w:ascii="Times New Roman" w:hAnsi="Times New Roman"/>
                <w:sz w:val="16"/>
                <w:szCs w:val="16"/>
              </w:rPr>
            </w:pPr>
          </w:p>
        </w:tc>
      </w:tr>
      <w:tr w:rsidR="001C0F49" w:rsidRPr="00230AF9" w14:paraId="1B712133" w14:textId="77777777" w:rsidTr="00CE2D49">
        <w:trPr>
          <w:trHeight w:val="204"/>
        </w:trPr>
        <w:tc>
          <w:tcPr>
            <w:tcW w:w="1653" w:type="pct"/>
            <w:tcBorders>
              <w:top w:val="nil"/>
              <w:left w:val="nil"/>
              <w:bottom w:val="nil"/>
              <w:right w:val="nil"/>
            </w:tcBorders>
            <w:shd w:val="clear" w:color="auto" w:fill="auto"/>
            <w:vAlign w:val="bottom"/>
            <w:hideMark/>
          </w:tcPr>
          <w:p w14:paraId="57CF6814" w14:textId="77777777" w:rsidR="001C0F49" w:rsidRPr="00230AF9" w:rsidRDefault="001C0F49" w:rsidP="00293BD0">
            <w:pPr>
              <w:spacing w:after="0" w:line="240" w:lineRule="auto"/>
              <w:ind w:left="227"/>
              <w:rPr>
                <w:rFonts w:ascii="Arial" w:hAnsi="Arial" w:cs="Arial"/>
                <w:sz w:val="16"/>
                <w:szCs w:val="16"/>
              </w:rPr>
            </w:pPr>
            <w:r w:rsidRPr="00230AF9">
              <w:rPr>
                <w:rFonts w:ascii="Arial" w:hAnsi="Arial" w:cs="Arial"/>
                <w:sz w:val="16"/>
                <w:szCs w:val="16"/>
              </w:rPr>
              <w:t>By purchase - appropriation equity</w:t>
            </w:r>
            <w:r w:rsidRPr="00230AF9">
              <w:rPr>
                <w:rFonts w:ascii="Arial" w:hAnsi="Arial" w:cs="Arial"/>
                <w:sz w:val="16"/>
                <w:szCs w:val="16"/>
                <w:vertAlign w:val="superscript"/>
              </w:rPr>
              <w:t xml:space="preserve"> (a)</w:t>
            </w:r>
          </w:p>
        </w:tc>
        <w:tc>
          <w:tcPr>
            <w:tcW w:w="400" w:type="pct"/>
            <w:tcBorders>
              <w:top w:val="nil"/>
              <w:left w:val="nil"/>
              <w:bottom w:val="nil"/>
              <w:right w:val="nil"/>
            </w:tcBorders>
            <w:shd w:val="clear" w:color="auto" w:fill="auto"/>
            <w:noWrap/>
            <w:vAlign w:val="bottom"/>
          </w:tcPr>
          <w:p w14:paraId="4AD8AF31" w14:textId="1696DC03"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75C5C22A" w14:textId="34831078"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500</w:t>
            </w:r>
          </w:p>
        </w:tc>
        <w:tc>
          <w:tcPr>
            <w:tcW w:w="671" w:type="pct"/>
            <w:tcBorders>
              <w:top w:val="nil"/>
              <w:left w:val="nil"/>
              <w:bottom w:val="nil"/>
              <w:right w:val="nil"/>
            </w:tcBorders>
            <w:shd w:val="clear" w:color="auto" w:fill="auto"/>
            <w:noWrap/>
            <w:vAlign w:val="bottom"/>
          </w:tcPr>
          <w:p w14:paraId="3EB6BD85" w14:textId="231B99F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7,885</w:t>
            </w:r>
          </w:p>
        </w:tc>
        <w:tc>
          <w:tcPr>
            <w:tcW w:w="533" w:type="pct"/>
            <w:tcBorders>
              <w:top w:val="nil"/>
              <w:left w:val="nil"/>
              <w:bottom w:val="nil"/>
              <w:right w:val="nil"/>
            </w:tcBorders>
            <w:shd w:val="clear" w:color="auto" w:fill="auto"/>
            <w:noWrap/>
            <w:vAlign w:val="bottom"/>
          </w:tcPr>
          <w:p w14:paraId="03915F54" w14:textId="74EE98C8"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820</w:t>
            </w:r>
          </w:p>
        </w:tc>
        <w:tc>
          <w:tcPr>
            <w:tcW w:w="636" w:type="pct"/>
            <w:tcBorders>
              <w:top w:val="nil"/>
              <w:left w:val="nil"/>
              <w:bottom w:val="nil"/>
              <w:right w:val="nil"/>
            </w:tcBorders>
            <w:shd w:val="clear" w:color="auto" w:fill="auto"/>
            <w:noWrap/>
            <w:vAlign w:val="bottom"/>
          </w:tcPr>
          <w:p w14:paraId="7B02BBFB" w14:textId="00681AC2"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210</w:t>
            </w:r>
          </w:p>
        </w:tc>
        <w:tc>
          <w:tcPr>
            <w:tcW w:w="543" w:type="pct"/>
            <w:tcBorders>
              <w:top w:val="nil"/>
              <w:left w:val="nil"/>
              <w:bottom w:val="nil"/>
              <w:right w:val="nil"/>
            </w:tcBorders>
            <w:shd w:val="clear" w:color="auto" w:fill="auto"/>
            <w:noWrap/>
            <w:vAlign w:val="bottom"/>
          </w:tcPr>
          <w:p w14:paraId="32F27B4E" w14:textId="34D73FBF"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9,415</w:t>
            </w:r>
          </w:p>
        </w:tc>
      </w:tr>
      <w:tr w:rsidR="001C0F49" w:rsidRPr="00230AF9" w14:paraId="1B4FC2A0" w14:textId="77777777" w:rsidTr="00CE2D49">
        <w:trPr>
          <w:trHeight w:val="204"/>
        </w:trPr>
        <w:tc>
          <w:tcPr>
            <w:tcW w:w="1653" w:type="pct"/>
            <w:tcBorders>
              <w:top w:val="nil"/>
              <w:left w:val="nil"/>
              <w:bottom w:val="nil"/>
              <w:right w:val="nil"/>
            </w:tcBorders>
            <w:shd w:val="clear" w:color="auto" w:fill="auto"/>
            <w:vAlign w:val="bottom"/>
            <w:hideMark/>
          </w:tcPr>
          <w:p w14:paraId="5E136E67" w14:textId="77777777" w:rsidR="001C0F49" w:rsidRPr="00230AF9" w:rsidRDefault="001C0F49" w:rsidP="00293BD0">
            <w:pPr>
              <w:spacing w:after="0" w:line="240" w:lineRule="auto"/>
              <w:ind w:left="227"/>
              <w:rPr>
                <w:rFonts w:ascii="Arial" w:hAnsi="Arial" w:cs="Arial"/>
                <w:sz w:val="16"/>
                <w:szCs w:val="16"/>
              </w:rPr>
            </w:pPr>
            <w:r w:rsidRPr="00230AF9">
              <w:rPr>
                <w:rFonts w:ascii="Arial" w:hAnsi="Arial" w:cs="Arial"/>
                <w:sz w:val="16"/>
                <w:szCs w:val="16"/>
              </w:rPr>
              <w:t>By purchase - appropriation equity - ROU assets</w:t>
            </w:r>
          </w:p>
        </w:tc>
        <w:tc>
          <w:tcPr>
            <w:tcW w:w="400" w:type="pct"/>
            <w:tcBorders>
              <w:top w:val="nil"/>
              <w:left w:val="nil"/>
              <w:bottom w:val="nil"/>
              <w:right w:val="nil"/>
            </w:tcBorders>
            <w:shd w:val="clear" w:color="auto" w:fill="auto"/>
            <w:noWrap/>
            <w:vAlign w:val="bottom"/>
          </w:tcPr>
          <w:p w14:paraId="2A7F4D32" w14:textId="40B54FDD"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70C14097" w14:textId="06C5B27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657</w:t>
            </w:r>
          </w:p>
        </w:tc>
        <w:tc>
          <w:tcPr>
            <w:tcW w:w="671" w:type="pct"/>
            <w:tcBorders>
              <w:top w:val="nil"/>
              <w:left w:val="nil"/>
              <w:bottom w:val="nil"/>
              <w:right w:val="nil"/>
            </w:tcBorders>
            <w:shd w:val="clear" w:color="auto" w:fill="auto"/>
            <w:noWrap/>
            <w:vAlign w:val="bottom"/>
          </w:tcPr>
          <w:p w14:paraId="40D7E15C" w14:textId="695C6F9F"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33" w:type="pct"/>
            <w:tcBorders>
              <w:top w:val="nil"/>
              <w:left w:val="nil"/>
              <w:bottom w:val="nil"/>
              <w:right w:val="nil"/>
            </w:tcBorders>
            <w:shd w:val="clear" w:color="auto" w:fill="auto"/>
            <w:noWrap/>
            <w:vAlign w:val="bottom"/>
          </w:tcPr>
          <w:p w14:paraId="34ED4DAE" w14:textId="1A33124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EC9DC16" w14:textId="3451471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710D0398" w14:textId="2D2155F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657</w:t>
            </w:r>
          </w:p>
        </w:tc>
      </w:tr>
      <w:tr w:rsidR="001C0F49" w:rsidRPr="00230AF9" w14:paraId="1E7F7698" w14:textId="77777777" w:rsidTr="00CE2D49">
        <w:trPr>
          <w:trHeight w:val="204"/>
        </w:trPr>
        <w:tc>
          <w:tcPr>
            <w:tcW w:w="1653" w:type="pct"/>
            <w:tcBorders>
              <w:top w:val="nil"/>
              <w:left w:val="nil"/>
              <w:bottom w:val="nil"/>
              <w:right w:val="nil"/>
            </w:tcBorders>
            <w:shd w:val="clear" w:color="auto" w:fill="auto"/>
            <w:vAlign w:val="bottom"/>
            <w:hideMark/>
          </w:tcPr>
          <w:p w14:paraId="5DEA36E2" w14:textId="77777777" w:rsidR="001C0F49" w:rsidRPr="00230AF9" w:rsidRDefault="001C0F49" w:rsidP="00293BD0">
            <w:pPr>
              <w:spacing w:after="0" w:line="240" w:lineRule="auto"/>
              <w:ind w:left="227"/>
              <w:rPr>
                <w:rFonts w:ascii="Arial" w:hAnsi="Arial" w:cs="Arial"/>
                <w:sz w:val="16"/>
                <w:szCs w:val="16"/>
              </w:rPr>
            </w:pPr>
            <w:r w:rsidRPr="00230AF9">
              <w:rPr>
                <w:rFonts w:ascii="Arial" w:hAnsi="Arial" w:cs="Arial"/>
                <w:sz w:val="16"/>
                <w:szCs w:val="16"/>
              </w:rPr>
              <w:t>Assets received as gifts/donations</w:t>
            </w:r>
          </w:p>
        </w:tc>
        <w:tc>
          <w:tcPr>
            <w:tcW w:w="400" w:type="pct"/>
            <w:tcBorders>
              <w:top w:val="nil"/>
              <w:left w:val="nil"/>
              <w:bottom w:val="nil"/>
              <w:right w:val="nil"/>
            </w:tcBorders>
            <w:shd w:val="clear" w:color="auto" w:fill="auto"/>
            <w:noWrap/>
            <w:vAlign w:val="bottom"/>
          </w:tcPr>
          <w:p w14:paraId="7D48763B" w14:textId="72EC7E75" w:rsidR="001C0F49" w:rsidRPr="00D51096" w:rsidRDefault="001C0F49" w:rsidP="00EA7D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5FECB87B" w14:textId="75BC4D81" w:rsidR="001C0F49" w:rsidRPr="00D51096" w:rsidRDefault="001C0F49" w:rsidP="00EA7D12">
            <w:pPr>
              <w:spacing w:after="0" w:line="240" w:lineRule="auto"/>
              <w:jc w:val="right"/>
              <w:rPr>
                <w:rFonts w:ascii="Times New Roman" w:hAnsi="Times New Roman"/>
                <w:sz w:val="16"/>
                <w:szCs w:val="16"/>
              </w:rPr>
            </w:pPr>
            <w:r>
              <w:rPr>
                <w:rFonts w:ascii="Arial" w:hAnsi="Arial" w:cs="Arial"/>
                <w:sz w:val="16"/>
                <w:szCs w:val="16"/>
              </w:rPr>
              <w:t>-</w:t>
            </w:r>
          </w:p>
        </w:tc>
        <w:tc>
          <w:tcPr>
            <w:tcW w:w="671" w:type="pct"/>
            <w:tcBorders>
              <w:top w:val="nil"/>
              <w:left w:val="nil"/>
              <w:bottom w:val="nil"/>
              <w:right w:val="nil"/>
            </w:tcBorders>
            <w:shd w:val="clear" w:color="auto" w:fill="auto"/>
            <w:noWrap/>
            <w:vAlign w:val="bottom"/>
          </w:tcPr>
          <w:p w14:paraId="176E3B0D" w14:textId="53F64992" w:rsidR="001C0F49" w:rsidRPr="00D51096" w:rsidRDefault="001C0F49" w:rsidP="00EA7D12">
            <w:pPr>
              <w:spacing w:after="0" w:line="240" w:lineRule="auto"/>
              <w:jc w:val="right"/>
              <w:rPr>
                <w:rFonts w:ascii="Times New Roman" w:hAnsi="Times New Roman"/>
                <w:sz w:val="16"/>
                <w:szCs w:val="16"/>
              </w:rPr>
            </w:pPr>
            <w:r>
              <w:rPr>
                <w:rFonts w:ascii="Arial" w:hAnsi="Arial" w:cs="Arial"/>
                <w:sz w:val="16"/>
                <w:szCs w:val="16"/>
              </w:rPr>
              <w:t>-</w:t>
            </w:r>
          </w:p>
        </w:tc>
        <w:tc>
          <w:tcPr>
            <w:tcW w:w="533" w:type="pct"/>
            <w:tcBorders>
              <w:top w:val="nil"/>
              <w:left w:val="nil"/>
              <w:bottom w:val="nil"/>
              <w:right w:val="nil"/>
            </w:tcBorders>
            <w:shd w:val="clear" w:color="auto" w:fill="auto"/>
            <w:noWrap/>
            <w:vAlign w:val="bottom"/>
          </w:tcPr>
          <w:p w14:paraId="7ADC1891" w14:textId="2A713BAF"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2,770</w:t>
            </w:r>
          </w:p>
        </w:tc>
        <w:tc>
          <w:tcPr>
            <w:tcW w:w="636" w:type="pct"/>
            <w:tcBorders>
              <w:top w:val="nil"/>
              <w:left w:val="nil"/>
              <w:bottom w:val="nil"/>
              <w:right w:val="nil"/>
            </w:tcBorders>
            <w:shd w:val="clear" w:color="auto" w:fill="auto"/>
            <w:noWrap/>
            <w:vAlign w:val="bottom"/>
          </w:tcPr>
          <w:p w14:paraId="68A77161" w14:textId="550B73A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7AB57611" w14:textId="3360A7A8"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2,770</w:t>
            </w:r>
          </w:p>
        </w:tc>
      </w:tr>
      <w:tr w:rsidR="001C0F49" w:rsidRPr="002A281A" w14:paraId="71ED2E51" w14:textId="77777777" w:rsidTr="00CE2D49">
        <w:trPr>
          <w:trHeight w:val="204"/>
        </w:trPr>
        <w:tc>
          <w:tcPr>
            <w:tcW w:w="1653" w:type="pct"/>
            <w:tcBorders>
              <w:top w:val="nil"/>
              <w:left w:val="nil"/>
              <w:bottom w:val="nil"/>
              <w:right w:val="nil"/>
            </w:tcBorders>
            <w:shd w:val="clear" w:color="auto" w:fill="auto"/>
            <w:vAlign w:val="bottom"/>
            <w:hideMark/>
          </w:tcPr>
          <w:p w14:paraId="1AF567FC" w14:textId="77777777" w:rsidR="001C0F49" w:rsidRPr="002A281A" w:rsidRDefault="001C0F49" w:rsidP="00293BD0">
            <w:pPr>
              <w:spacing w:after="0" w:line="240" w:lineRule="auto"/>
              <w:ind w:left="113"/>
              <w:rPr>
                <w:rFonts w:ascii="Arial" w:hAnsi="Arial" w:cs="Arial"/>
                <w:b/>
                <w:bCs/>
                <w:sz w:val="16"/>
                <w:szCs w:val="16"/>
              </w:rPr>
            </w:pPr>
            <w:r w:rsidRPr="002A281A">
              <w:rPr>
                <w:rFonts w:ascii="Arial" w:hAnsi="Arial" w:cs="Arial"/>
                <w:b/>
                <w:bCs/>
                <w:sz w:val="16"/>
                <w:szCs w:val="16"/>
              </w:rPr>
              <w:t>Total additions</w:t>
            </w:r>
          </w:p>
        </w:tc>
        <w:tc>
          <w:tcPr>
            <w:tcW w:w="400" w:type="pct"/>
            <w:tcBorders>
              <w:top w:val="single" w:sz="4" w:space="0" w:color="auto"/>
              <w:left w:val="nil"/>
              <w:bottom w:val="nil"/>
              <w:right w:val="nil"/>
            </w:tcBorders>
            <w:shd w:val="clear" w:color="auto" w:fill="auto"/>
            <w:noWrap/>
            <w:vAlign w:val="bottom"/>
          </w:tcPr>
          <w:p w14:paraId="53A2DBF4" w14:textId="77777777" w:rsidR="001C0F49" w:rsidRPr="002A281A" w:rsidRDefault="001C0F49" w:rsidP="00EA7D12">
            <w:pPr>
              <w:spacing w:after="0" w:line="240" w:lineRule="auto"/>
              <w:jc w:val="right"/>
              <w:rPr>
                <w:rFonts w:ascii="Arial" w:hAnsi="Arial" w:cs="Arial"/>
                <w:b/>
                <w:bCs/>
                <w:sz w:val="16"/>
                <w:szCs w:val="16"/>
              </w:rPr>
            </w:pPr>
            <w:r>
              <w:rPr>
                <w:rFonts w:ascii="Arial" w:hAnsi="Arial" w:cs="Arial"/>
                <w:b/>
                <w:bCs/>
                <w:sz w:val="16"/>
                <w:szCs w:val="16"/>
              </w:rPr>
              <w:t>-</w:t>
            </w:r>
          </w:p>
        </w:tc>
        <w:tc>
          <w:tcPr>
            <w:tcW w:w="564" w:type="pct"/>
            <w:tcBorders>
              <w:top w:val="single" w:sz="4" w:space="0" w:color="auto"/>
              <w:left w:val="nil"/>
              <w:bottom w:val="nil"/>
              <w:right w:val="nil"/>
            </w:tcBorders>
            <w:shd w:val="clear" w:color="auto" w:fill="auto"/>
            <w:noWrap/>
            <w:vAlign w:val="bottom"/>
          </w:tcPr>
          <w:p w14:paraId="29DCFC54" w14:textId="1E0CB7A4" w:rsidR="001C0F49" w:rsidRPr="002A281A" w:rsidRDefault="001C0F49" w:rsidP="00EA7D12">
            <w:pPr>
              <w:spacing w:after="0" w:line="240" w:lineRule="auto"/>
              <w:jc w:val="right"/>
              <w:rPr>
                <w:rFonts w:ascii="Arial" w:hAnsi="Arial" w:cs="Arial"/>
                <w:b/>
                <w:bCs/>
                <w:sz w:val="16"/>
                <w:szCs w:val="16"/>
              </w:rPr>
            </w:pPr>
            <w:r w:rsidRPr="002A281A">
              <w:rPr>
                <w:rFonts w:ascii="Arial" w:hAnsi="Arial" w:cs="Arial"/>
                <w:b/>
                <w:bCs/>
                <w:sz w:val="16"/>
                <w:szCs w:val="16"/>
              </w:rPr>
              <w:t>1,157</w:t>
            </w:r>
          </w:p>
        </w:tc>
        <w:tc>
          <w:tcPr>
            <w:tcW w:w="671" w:type="pct"/>
            <w:tcBorders>
              <w:top w:val="single" w:sz="4" w:space="0" w:color="auto"/>
              <w:left w:val="nil"/>
              <w:bottom w:val="nil"/>
              <w:right w:val="nil"/>
            </w:tcBorders>
            <w:shd w:val="clear" w:color="auto" w:fill="auto"/>
            <w:noWrap/>
            <w:vAlign w:val="bottom"/>
          </w:tcPr>
          <w:p w14:paraId="1DC8F072" w14:textId="68EDDFB9" w:rsidR="001C0F49" w:rsidRPr="002A281A" w:rsidRDefault="001C0F49" w:rsidP="00EA7D12">
            <w:pPr>
              <w:spacing w:after="0" w:line="240" w:lineRule="auto"/>
              <w:jc w:val="right"/>
              <w:rPr>
                <w:rFonts w:ascii="Arial" w:hAnsi="Arial" w:cs="Arial"/>
                <w:b/>
                <w:bCs/>
                <w:sz w:val="16"/>
                <w:szCs w:val="16"/>
              </w:rPr>
            </w:pPr>
            <w:r w:rsidRPr="002A281A">
              <w:rPr>
                <w:rFonts w:ascii="Arial" w:hAnsi="Arial" w:cs="Arial"/>
                <w:b/>
                <w:bCs/>
                <w:sz w:val="16"/>
                <w:szCs w:val="16"/>
              </w:rPr>
              <w:t>7,885</w:t>
            </w:r>
          </w:p>
        </w:tc>
        <w:tc>
          <w:tcPr>
            <w:tcW w:w="533" w:type="pct"/>
            <w:tcBorders>
              <w:top w:val="single" w:sz="4" w:space="0" w:color="auto"/>
              <w:left w:val="nil"/>
              <w:bottom w:val="nil"/>
              <w:right w:val="nil"/>
            </w:tcBorders>
            <w:shd w:val="clear" w:color="auto" w:fill="auto"/>
            <w:noWrap/>
            <w:vAlign w:val="bottom"/>
          </w:tcPr>
          <w:p w14:paraId="40BCF54B" w14:textId="08ACB18C" w:rsidR="001C0F49" w:rsidRPr="002A281A" w:rsidRDefault="001C0F49" w:rsidP="00EA7D12">
            <w:pPr>
              <w:spacing w:after="0" w:line="240" w:lineRule="auto"/>
              <w:jc w:val="right"/>
              <w:rPr>
                <w:rFonts w:ascii="Arial" w:hAnsi="Arial" w:cs="Arial"/>
                <w:b/>
                <w:bCs/>
                <w:sz w:val="16"/>
                <w:szCs w:val="16"/>
              </w:rPr>
            </w:pPr>
            <w:r w:rsidRPr="002A281A">
              <w:rPr>
                <w:rFonts w:ascii="Arial" w:hAnsi="Arial" w:cs="Arial"/>
                <w:b/>
                <w:bCs/>
                <w:sz w:val="16"/>
                <w:szCs w:val="16"/>
              </w:rPr>
              <w:t>3,590</w:t>
            </w:r>
          </w:p>
        </w:tc>
        <w:tc>
          <w:tcPr>
            <w:tcW w:w="636" w:type="pct"/>
            <w:tcBorders>
              <w:top w:val="single" w:sz="4" w:space="0" w:color="auto"/>
              <w:left w:val="nil"/>
              <w:bottom w:val="nil"/>
              <w:right w:val="nil"/>
            </w:tcBorders>
            <w:shd w:val="clear" w:color="auto" w:fill="auto"/>
            <w:noWrap/>
            <w:vAlign w:val="bottom"/>
          </w:tcPr>
          <w:p w14:paraId="2C1B1AB6" w14:textId="77777777" w:rsidR="001C0F49" w:rsidRPr="002A281A" w:rsidRDefault="001C0F49" w:rsidP="00EA7D12">
            <w:pPr>
              <w:spacing w:after="0" w:line="240" w:lineRule="auto"/>
              <w:jc w:val="right"/>
              <w:rPr>
                <w:rFonts w:ascii="Arial" w:hAnsi="Arial" w:cs="Arial"/>
                <w:b/>
                <w:bCs/>
                <w:sz w:val="16"/>
                <w:szCs w:val="16"/>
              </w:rPr>
            </w:pPr>
            <w:r w:rsidRPr="002A281A">
              <w:rPr>
                <w:rFonts w:ascii="Arial" w:hAnsi="Arial" w:cs="Arial"/>
                <w:b/>
                <w:bCs/>
                <w:sz w:val="16"/>
                <w:szCs w:val="16"/>
              </w:rPr>
              <w:t>210</w:t>
            </w:r>
          </w:p>
        </w:tc>
        <w:tc>
          <w:tcPr>
            <w:tcW w:w="543" w:type="pct"/>
            <w:tcBorders>
              <w:top w:val="single" w:sz="4" w:space="0" w:color="auto"/>
              <w:left w:val="nil"/>
              <w:bottom w:val="nil"/>
              <w:right w:val="nil"/>
            </w:tcBorders>
            <w:shd w:val="clear" w:color="auto" w:fill="auto"/>
            <w:noWrap/>
            <w:vAlign w:val="bottom"/>
          </w:tcPr>
          <w:p w14:paraId="26DC7124" w14:textId="64240C91" w:rsidR="001C0F49" w:rsidRPr="002A281A" w:rsidRDefault="001C0F49" w:rsidP="00EA7D12">
            <w:pPr>
              <w:spacing w:after="0" w:line="240" w:lineRule="auto"/>
              <w:jc w:val="right"/>
              <w:rPr>
                <w:rFonts w:ascii="Arial" w:hAnsi="Arial" w:cs="Arial"/>
                <w:b/>
                <w:bCs/>
                <w:sz w:val="16"/>
                <w:szCs w:val="16"/>
              </w:rPr>
            </w:pPr>
            <w:r w:rsidRPr="002A281A">
              <w:rPr>
                <w:rFonts w:ascii="Arial" w:hAnsi="Arial" w:cs="Arial"/>
                <w:b/>
                <w:bCs/>
                <w:sz w:val="16"/>
                <w:szCs w:val="16"/>
              </w:rPr>
              <w:t>12,842</w:t>
            </w:r>
          </w:p>
        </w:tc>
      </w:tr>
      <w:tr w:rsidR="001C0F49" w:rsidRPr="00230AF9" w14:paraId="0D134983" w14:textId="77777777" w:rsidTr="00CE2D49">
        <w:trPr>
          <w:trHeight w:val="204"/>
        </w:trPr>
        <w:tc>
          <w:tcPr>
            <w:tcW w:w="1653" w:type="pct"/>
            <w:tcBorders>
              <w:top w:val="nil"/>
              <w:left w:val="nil"/>
              <w:bottom w:val="nil"/>
              <w:right w:val="nil"/>
            </w:tcBorders>
            <w:shd w:val="clear" w:color="auto" w:fill="auto"/>
            <w:vAlign w:val="bottom"/>
            <w:hideMark/>
          </w:tcPr>
          <w:p w14:paraId="3316DB21" w14:textId="77777777" w:rsidR="001C0F49" w:rsidRPr="00230AF9" w:rsidRDefault="001C0F49" w:rsidP="00293BD0">
            <w:pPr>
              <w:spacing w:after="0" w:line="240" w:lineRule="auto"/>
              <w:ind w:left="113"/>
              <w:rPr>
                <w:rFonts w:ascii="Arial" w:hAnsi="Arial" w:cs="Arial"/>
                <w:b/>
                <w:bCs/>
                <w:sz w:val="16"/>
                <w:szCs w:val="16"/>
              </w:rPr>
            </w:pPr>
            <w:r w:rsidRPr="00230AF9">
              <w:rPr>
                <w:rFonts w:ascii="Arial" w:hAnsi="Arial" w:cs="Arial"/>
                <w:b/>
                <w:bCs/>
                <w:sz w:val="16"/>
                <w:szCs w:val="16"/>
              </w:rPr>
              <w:t>Other movements</w:t>
            </w:r>
          </w:p>
        </w:tc>
        <w:tc>
          <w:tcPr>
            <w:tcW w:w="400" w:type="pct"/>
            <w:tcBorders>
              <w:top w:val="single" w:sz="4" w:space="0" w:color="auto"/>
              <w:left w:val="nil"/>
              <w:bottom w:val="nil"/>
              <w:right w:val="nil"/>
            </w:tcBorders>
            <w:shd w:val="clear" w:color="auto" w:fill="auto"/>
            <w:noWrap/>
            <w:vAlign w:val="bottom"/>
          </w:tcPr>
          <w:p w14:paraId="0EE144A7" w14:textId="77777777" w:rsidR="001C0F49" w:rsidRPr="00D51096" w:rsidRDefault="001C0F49" w:rsidP="00EA7D12">
            <w:pPr>
              <w:spacing w:after="0" w:line="240" w:lineRule="auto"/>
              <w:jc w:val="right"/>
              <w:rPr>
                <w:rFonts w:ascii="Arial" w:hAnsi="Arial" w:cs="Arial"/>
                <w:b/>
                <w:bCs/>
                <w:sz w:val="16"/>
                <w:szCs w:val="16"/>
              </w:rPr>
            </w:pPr>
          </w:p>
        </w:tc>
        <w:tc>
          <w:tcPr>
            <w:tcW w:w="564" w:type="pct"/>
            <w:tcBorders>
              <w:top w:val="single" w:sz="4" w:space="0" w:color="auto"/>
              <w:left w:val="nil"/>
              <w:bottom w:val="nil"/>
              <w:right w:val="nil"/>
            </w:tcBorders>
            <w:shd w:val="clear" w:color="auto" w:fill="auto"/>
            <w:noWrap/>
            <w:vAlign w:val="bottom"/>
          </w:tcPr>
          <w:p w14:paraId="73136EF7" w14:textId="77777777" w:rsidR="001C0F49" w:rsidRPr="00D51096" w:rsidRDefault="001C0F49" w:rsidP="00EA7D12">
            <w:pPr>
              <w:spacing w:after="0" w:line="240" w:lineRule="auto"/>
              <w:jc w:val="right"/>
              <w:rPr>
                <w:rFonts w:ascii="Arial" w:hAnsi="Arial" w:cs="Arial"/>
                <w:b/>
                <w:bCs/>
                <w:sz w:val="16"/>
                <w:szCs w:val="16"/>
              </w:rPr>
            </w:pPr>
          </w:p>
        </w:tc>
        <w:tc>
          <w:tcPr>
            <w:tcW w:w="671" w:type="pct"/>
            <w:tcBorders>
              <w:top w:val="single" w:sz="4" w:space="0" w:color="auto"/>
              <w:left w:val="nil"/>
              <w:bottom w:val="nil"/>
              <w:right w:val="nil"/>
            </w:tcBorders>
            <w:shd w:val="clear" w:color="auto" w:fill="auto"/>
            <w:noWrap/>
            <w:vAlign w:val="bottom"/>
          </w:tcPr>
          <w:p w14:paraId="4B94F1B1" w14:textId="77777777" w:rsidR="001C0F49" w:rsidRPr="00D51096" w:rsidRDefault="001C0F49" w:rsidP="00EA7D12">
            <w:pPr>
              <w:spacing w:after="0" w:line="240" w:lineRule="auto"/>
              <w:jc w:val="right"/>
              <w:rPr>
                <w:rFonts w:ascii="Arial" w:hAnsi="Arial" w:cs="Arial"/>
                <w:b/>
                <w:bCs/>
                <w:sz w:val="16"/>
                <w:szCs w:val="16"/>
              </w:rPr>
            </w:pPr>
          </w:p>
        </w:tc>
        <w:tc>
          <w:tcPr>
            <w:tcW w:w="533" w:type="pct"/>
            <w:tcBorders>
              <w:top w:val="single" w:sz="4" w:space="0" w:color="auto"/>
              <w:left w:val="nil"/>
              <w:bottom w:val="nil"/>
              <w:right w:val="nil"/>
            </w:tcBorders>
            <w:shd w:val="clear" w:color="auto" w:fill="auto"/>
            <w:noWrap/>
            <w:vAlign w:val="bottom"/>
          </w:tcPr>
          <w:p w14:paraId="2C08E5CC" w14:textId="77777777" w:rsidR="001C0F49" w:rsidRPr="00D51096" w:rsidRDefault="001C0F49" w:rsidP="00EA7D12">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tcPr>
          <w:p w14:paraId="6C649C6C" w14:textId="77777777" w:rsidR="001C0F49" w:rsidRPr="00D51096" w:rsidRDefault="001C0F49" w:rsidP="00EA7D12">
            <w:pPr>
              <w:spacing w:after="0" w:line="240" w:lineRule="auto"/>
              <w:jc w:val="right"/>
              <w:rPr>
                <w:rFonts w:ascii="Arial" w:hAnsi="Arial" w:cs="Arial"/>
                <w:b/>
                <w:bCs/>
                <w:sz w:val="16"/>
                <w:szCs w:val="16"/>
              </w:rPr>
            </w:pPr>
          </w:p>
        </w:tc>
        <w:tc>
          <w:tcPr>
            <w:tcW w:w="543" w:type="pct"/>
            <w:tcBorders>
              <w:top w:val="single" w:sz="4" w:space="0" w:color="auto"/>
              <w:left w:val="nil"/>
              <w:bottom w:val="nil"/>
              <w:right w:val="nil"/>
            </w:tcBorders>
            <w:shd w:val="clear" w:color="auto" w:fill="auto"/>
            <w:noWrap/>
            <w:vAlign w:val="bottom"/>
          </w:tcPr>
          <w:p w14:paraId="6AD1C8DA" w14:textId="77777777" w:rsidR="001C0F49" w:rsidRPr="00D51096" w:rsidRDefault="001C0F49" w:rsidP="00EA7D12">
            <w:pPr>
              <w:spacing w:after="0" w:line="240" w:lineRule="auto"/>
              <w:jc w:val="right"/>
              <w:rPr>
                <w:rFonts w:ascii="Arial" w:hAnsi="Arial" w:cs="Arial"/>
                <w:b/>
                <w:bCs/>
                <w:sz w:val="16"/>
                <w:szCs w:val="16"/>
              </w:rPr>
            </w:pPr>
          </w:p>
        </w:tc>
      </w:tr>
      <w:tr w:rsidR="001C0F49" w:rsidRPr="00230AF9" w14:paraId="093536ED" w14:textId="77777777" w:rsidTr="00CE2D49">
        <w:trPr>
          <w:trHeight w:val="204"/>
        </w:trPr>
        <w:tc>
          <w:tcPr>
            <w:tcW w:w="1653" w:type="pct"/>
            <w:tcBorders>
              <w:top w:val="nil"/>
              <w:left w:val="nil"/>
              <w:right w:val="nil"/>
            </w:tcBorders>
            <w:shd w:val="clear" w:color="auto" w:fill="auto"/>
            <w:vAlign w:val="bottom"/>
            <w:hideMark/>
          </w:tcPr>
          <w:p w14:paraId="37F7D2E0" w14:textId="77777777" w:rsidR="001C0F49" w:rsidRPr="00230AF9" w:rsidRDefault="001C0F49" w:rsidP="00293BD0">
            <w:pPr>
              <w:spacing w:after="0" w:line="240" w:lineRule="auto"/>
              <w:ind w:left="227"/>
              <w:rPr>
                <w:rFonts w:ascii="Arial" w:hAnsi="Arial" w:cs="Arial"/>
                <w:sz w:val="16"/>
                <w:szCs w:val="16"/>
              </w:rPr>
            </w:pPr>
            <w:r w:rsidRPr="00230AF9">
              <w:rPr>
                <w:rFonts w:ascii="Arial" w:hAnsi="Arial" w:cs="Arial"/>
                <w:sz w:val="16"/>
                <w:szCs w:val="16"/>
              </w:rPr>
              <w:t>Depreciation/amortisation expense</w:t>
            </w:r>
          </w:p>
        </w:tc>
        <w:tc>
          <w:tcPr>
            <w:tcW w:w="400" w:type="pct"/>
            <w:tcBorders>
              <w:top w:val="nil"/>
              <w:left w:val="nil"/>
              <w:bottom w:val="nil"/>
              <w:right w:val="nil"/>
            </w:tcBorders>
            <w:shd w:val="clear" w:color="auto" w:fill="auto"/>
            <w:noWrap/>
            <w:vAlign w:val="bottom"/>
          </w:tcPr>
          <w:p w14:paraId="39619C43" w14:textId="5603062B" w:rsidR="001C0F49" w:rsidRPr="00D51096" w:rsidRDefault="001C0F49" w:rsidP="00EA7D12">
            <w:pPr>
              <w:spacing w:after="0" w:line="240" w:lineRule="auto"/>
              <w:jc w:val="right"/>
              <w:rPr>
                <w:rFonts w:ascii="Arial" w:hAnsi="Arial" w:cs="Arial"/>
                <w:sz w:val="16"/>
                <w:szCs w:val="16"/>
              </w:rPr>
            </w:pPr>
            <w:r>
              <w:rPr>
                <w:rFonts w:ascii="Arial" w:hAnsi="Arial" w:cs="Arial"/>
                <w:b/>
                <w:bCs/>
                <w:sz w:val="16"/>
                <w:szCs w:val="16"/>
              </w:rPr>
              <w:t>-</w:t>
            </w:r>
          </w:p>
        </w:tc>
        <w:tc>
          <w:tcPr>
            <w:tcW w:w="564" w:type="pct"/>
            <w:tcBorders>
              <w:top w:val="nil"/>
              <w:left w:val="nil"/>
              <w:bottom w:val="nil"/>
              <w:right w:val="nil"/>
            </w:tcBorders>
            <w:shd w:val="clear" w:color="auto" w:fill="auto"/>
            <w:noWrap/>
            <w:vAlign w:val="bottom"/>
          </w:tcPr>
          <w:p w14:paraId="70B49BB7"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(1,947)</w:t>
            </w:r>
          </w:p>
        </w:tc>
        <w:tc>
          <w:tcPr>
            <w:tcW w:w="671" w:type="pct"/>
            <w:tcBorders>
              <w:top w:val="nil"/>
              <w:left w:val="nil"/>
              <w:bottom w:val="nil"/>
              <w:right w:val="nil"/>
            </w:tcBorders>
            <w:shd w:val="clear" w:color="auto" w:fill="auto"/>
            <w:noWrap/>
            <w:vAlign w:val="bottom"/>
          </w:tcPr>
          <w:p w14:paraId="5BC6B277"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(1,567)</w:t>
            </w:r>
          </w:p>
        </w:tc>
        <w:tc>
          <w:tcPr>
            <w:tcW w:w="533" w:type="pct"/>
            <w:tcBorders>
              <w:top w:val="nil"/>
              <w:left w:val="nil"/>
              <w:bottom w:val="nil"/>
              <w:right w:val="nil"/>
            </w:tcBorders>
            <w:shd w:val="clear" w:color="auto" w:fill="auto"/>
            <w:noWrap/>
            <w:vAlign w:val="bottom"/>
          </w:tcPr>
          <w:p w14:paraId="70B96A27"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(1,936)</w:t>
            </w:r>
          </w:p>
        </w:tc>
        <w:tc>
          <w:tcPr>
            <w:tcW w:w="636" w:type="pct"/>
            <w:tcBorders>
              <w:top w:val="nil"/>
              <w:left w:val="nil"/>
              <w:bottom w:val="nil"/>
              <w:right w:val="nil"/>
            </w:tcBorders>
            <w:shd w:val="clear" w:color="auto" w:fill="auto"/>
            <w:noWrap/>
            <w:vAlign w:val="bottom"/>
          </w:tcPr>
          <w:p w14:paraId="142A3BBA"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(226)</w:t>
            </w:r>
          </w:p>
        </w:tc>
        <w:tc>
          <w:tcPr>
            <w:tcW w:w="543" w:type="pct"/>
            <w:tcBorders>
              <w:top w:val="nil"/>
              <w:left w:val="nil"/>
              <w:bottom w:val="nil"/>
              <w:right w:val="nil"/>
            </w:tcBorders>
            <w:shd w:val="clear" w:color="auto" w:fill="auto"/>
            <w:noWrap/>
            <w:vAlign w:val="bottom"/>
          </w:tcPr>
          <w:p w14:paraId="3342153B"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(5,676)</w:t>
            </w:r>
          </w:p>
        </w:tc>
      </w:tr>
      <w:tr w:rsidR="001C0F49" w:rsidRPr="00230AF9" w14:paraId="1481C59D" w14:textId="77777777" w:rsidTr="00CE2D49">
        <w:trPr>
          <w:trHeight w:val="204"/>
        </w:trPr>
        <w:tc>
          <w:tcPr>
            <w:tcW w:w="1653" w:type="pct"/>
            <w:tcBorders>
              <w:top w:val="nil"/>
              <w:left w:val="nil"/>
              <w:bottom w:val="nil"/>
              <w:right w:val="nil"/>
            </w:tcBorders>
            <w:shd w:val="clear" w:color="auto" w:fill="auto"/>
            <w:vAlign w:val="bottom"/>
            <w:hideMark/>
          </w:tcPr>
          <w:p w14:paraId="5988E84E" w14:textId="77777777" w:rsidR="001C0F49" w:rsidRPr="00230AF9" w:rsidRDefault="001C0F49" w:rsidP="00293BD0">
            <w:pPr>
              <w:spacing w:after="0" w:line="240" w:lineRule="auto"/>
              <w:ind w:left="227"/>
              <w:rPr>
                <w:rFonts w:ascii="Arial" w:hAnsi="Arial" w:cs="Arial"/>
                <w:sz w:val="16"/>
                <w:szCs w:val="16"/>
              </w:rPr>
            </w:pPr>
            <w:r w:rsidRPr="00230AF9">
              <w:rPr>
                <w:rFonts w:ascii="Arial" w:hAnsi="Arial" w:cs="Arial"/>
                <w:sz w:val="16"/>
                <w:szCs w:val="16"/>
              </w:rPr>
              <w:t>Depreciation/amortisation on ROU assets</w:t>
            </w:r>
          </w:p>
        </w:tc>
        <w:tc>
          <w:tcPr>
            <w:tcW w:w="400" w:type="pct"/>
            <w:tcBorders>
              <w:top w:val="nil"/>
              <w:left w:val="nil"/>
              <w:bottom w:val="nil"/>
              <w:right w:val="nil"/>
            </w:tcBorders>
            <w:shd w:val="clear" w:color="auto" w:fill="auto"/>
            <w:noWrap/>
            <w:vAlign w:val="bottom"/>
          </w:tcPr>
          <w:p w14:paraId="7444D9BD" w14:textId="4D108440"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10622CF6"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(620)</w:t>
            </w:r>
          </w:p>
        </w:tc>
        <w:tc>
          <w:tcPr>
            <w:tcW w:w="671" w:type="pct"/>
            <w:tcBorders>
              <w:top w:val="nil"/>
              <w:left w:val="nil"/>
              <w:bottom w:val="nil"/>
              <w:right w:val="nil"/>
            </w:tcBorders>
            <w:shd w:val="clear" w:color="auto" w:fill="auto"/>
            <w:noWrap/>
            <w:vAlign w:val="bottom"/>
          </w:tcPr>
          <w:p w14:paraId="2163923D" w14:textId="0DAE62E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33" w:type="pct"/>
            <w:tcBorders>
              <w:top w:val="nil"/>
              <w:left w:val="nil"/>
              <w:bottom w:val="nil"/>
              <w:right w:val="nil"/>
            </w:tcBorders>
            <w:shd w:val="clear" w:color="auto" w:fill="auto"/>
            <w:noWrap/>
            <w:vAlign w:val="bottom"/>
          </w:tcPr>
          <w:p w14:paraId="03EE02D5" w14:textId="761598C6"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5CEF6298" w14:textId="3592E81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66A64A6B"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(620)</w:t>
            </w:r>
          </w:p>
        </w:tc>
      </w:tr>
      <w:tr w:rsidR="001C0F49" w:rsidRPr="00230AF9" w14:paraId="6693E067" w14:textId="77777777" w:rsidTr="00CE2D49">
        <w:trPr>
          <w:trHeight w:val="204"/>
        </w:trPr>
        <w:tc>
          <w:tcPr>
            <w:tcW w:w="1653" w:type="pct"/>
            <w:tcBorders>
              <w:top w:val="nil"/>
              <w:left w:val="nil"/>
              <w:right w:val="nil"/>
            </w:tcBorders>
            <w:shd w:val="clear" w:color="auto" w:fill="auto"/>
            <w:vAlign w:val="bottom"/>
            <w:hideMark/>
          </w:tcPr>
          <w:p w14:paraId="5186CA3D" w14:textId="77777777" w:rsidR="001C0F49" w:rsidRPr="00230AF9" w:rsidRDefault="001C0F49" w:rsidP="00293BD0">
            <w:pPr>
              <w:spacing w:after="0" w:line="240" w:lineRule="auto"/>
              <w:ind w:left="113"/>
              <w:rPr>
                <w:rFonts w:ascii="Arial" w:hAnsi="Arial" w:cs="Arial"/>
                <w:b/>
                <w:bCs/>
                <w:sz w:val="16"/>
                <w:szCs w:val="16"/>
              </w:rPr>
            </w:pPr>
            <w:r w:rsidRPr="00230AF9">
              <w:rPr>
                <w:rFonts w:ascii="Arial" w:hAnsi="Arial" w:cs="Arial"/>
                <w:b/>
                <w:bCs/>
                <w:sz w:val="16"/>
                <w:szCs w:val="16"/>
              </w:rPr>
              <w:t>Total other movements</w:t>
            </w:r>
          </w:p>
        </w:tc>
        <w:tc>
          <w:tcPr>
            <w:tcW w:w="400" w:type="pct"/>
            <w:tcBorders>
              <w:top w:val="single" w:sz="4" w:space="0" w:color="auto"/>
              <w:left w:val="nil"/>
              <w:bottom w:val="single" w:sz="4" w:space="0" w:color="auto"/>
              <w:right w:val="nil"/>
            </w:tcBorders>
            <w:shd w:val="clear" w:color="auto" w:fill="auto"/>
            <w:noWrap/>
            <w:vAlign w:val="bottom"/>
          </w:tcPr>
          <w:p w14:paraId="3B095476" w14:textId="77777777" w:rsidR="001C0F49" w:rsidRPr="00D51096" w:rsidRDefault="001C0F49" w:rsidP="00EA7D12">
            <w:pPr>
              <w:spacing w:after="0" w:line="240" w:lineRule="auto"/>
              <w:jc w:val="right"/>
              <w:rPr>
                <w:rFonts w:ascii="Arial" w:hAnsi="Arial" w:cs="Arial"/>
                <w:b/>
                <w:bCs/>
                <w:sz w:val="16"/>
                <w:szCs w:val="16"/>
              </w:rPr>
            </w:pPr>
          </w:p>
        </w:tc>
        <w:tc>
          <w:tcPr>
            <w:tcW w:w="564" w:type="pct"/>
            <w:tcBorders>
              <w:top w:val="single" w:sz="4" w:space="0" w:color="auto"/>
              <w:left w:val="nil"/>
              <w:bottom w:val="single" w:sz="4" w:space="0" w:color="auto"/>
              <w:right w:val="nil"/>
            </w:tcBorders>
            <w:shd w:val="clear" w:color="auto" w:fill="auto"/>
            <w:noWrap/>
            <w:vAlign w:val="bottom"/>
          </w:tcPr>
          <w:p w14:paraId="6FFA0596" w14:textId="7777777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(2,567)</w:t>
            </w:r>
          </w:p>
        </w:tc>
        <w:tc>
          <w:tcPr>
            <w:tcW w:w="671" w:type="pct"/>
            <w:tcBorders>
              <w:top w:val="single" w:sz="4" w:space="0" w:color="auto"/>
              <w:left w:val="nil"/>
              <w:bottom w:val="single" w:sz="4" w:space="0" w:color="auto"/>
              <w:right w:val="nil"/>
            </w:tcBorders>
            <w:shd w:val="clear" w:color="auto" w:fill="auto"/>
            <w:noWrap/>
            <w:vAlign w:val="bottom"/>
          </w:tcPr>
          <w:p w14:paraId="65B539B6" w14:textId="7777777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(1,567)</w:t>
            </w:r>
          </w:p>
        </w:tc>
        <w:tc>
          <w:tcPr>
            <w:tcW w:w="533" w:type="pct"/>
            <w:tcBorders>
              <w:top w:val="single" w:sz="4" w:space="0" w:color="auto"/>
              <w:left w:val="nil"/>
              <w:bottom w:val="single" w:sz="4" w:space="0" w:color="auto"/>
              <w:right w:val="nil"/>
            </w:tcBorders>
            <w:shd w:val="clear" w:color="auto" w:fill="auto"/>
            <w:noWrap/>
            <w:vAlign w:val="bottom"/>
          </w:tcPr>
          <w:p w14:paraId="7473DC72" w14:textId="7777777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(1,936)</w:t>
            </w:r>
          </w:p>
        </w:tc>
        <w:tc>
          <w:tcPr>
            <w:tcW w:w="636" w:type="pct"/>
            <w:tcBorders>
              <w:top w:val="single" w:sz="4" w:space="0" w:color="auto"/>
              <w:left w:val="nil"/>
              <w:bottom w:val="single" w:sz="4" w:space="0" w:color="auto"/>
              <w:right w:val="nil"/>
            </w:tcBorders>
            <w:shd w:val="clear" w:color="auto" w:fill="auto"/>
            <w:noWrap/>
            <w:vAlign w:val="bottom"/>
          </w:tcPr>
          <w:p w14:paraId="1BDCFFBF" w14:textId="7777777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(226)</w:t>
            </w:r>
          </w:p>
        </w:tc>
        <w:tc>
          <w:tcPr>
            <w:tcW w:w="543" w:type="pct"/>
            <w:tcBorders>
              <w:top w:val="single" w:sz="4" w:space="0" w:color="auto"/>
              <w:left w:val="nil"/>
              <w:bottom w:val="single" w:sz="4" w:space="0" w:color="auto"/>
              <w:right w:val="nil"/>
            </w:tcBorders>
            <w:shd w:val="clear" w:color="auto" w:fill="auto"/>
            <w:noWrap/>
            <w:vAlign w:val="bottom"/>
          </w:tcPr>
          <w:p w14:paraId="084BFF75" w14:textId="77777777"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(6,296)</w:t>
            </w:r>
          </w:p>
        </w:tc>
      </w:tr>
      <w:tr w:rsidR="001C0F49" w:rsidRPr="00230AF9" w14:paraId="74F6ADCE" w14:textId="77777777" w:rsidTr="00CE2D49">
        <w:trPr>
          <w:trHeight w:val="204"/>
        </w:trPr>
        <w:tc>
          <w:tcPr>
            <w:tcW w:w="1653" w:type="pct"/>
            <w:tcBorders>
              <w:top w:val="nil"/>
              <w:left w:val="nil"/>
              <w:bottom w:val="nil"/>
              <w:right w:val="nil"/>
            </w:tcBorders>
            <w:shd w:val="clear" w:color="auto" w:fill="auto"/>
            <w:vAlign w:val="bottom"/>
            <w:hideMark/>
          </w:tcPr>
          <w:p w14:paraId="5214B266"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As at 30 June 2023</w:t>
            </w:r>
          </w:p>
        </w:tc>
        <w:tc>
          <w:tcPr>
            <w:tcW w:w="400" w:type="pct"/>
            <w:tcBorders>
              <w:top w:val="nil"/>
              <w:left w:val="nil"/>
              <w:bottom w:val="nil"/>
              <w:right w:val="nil"/>
            </w:tcBorders>
            <w:shd w:val="clear" w:color="auto" w:fill="auto"/>
            <w:noWrap/>
            <w:vAlign w:val="bottom"/>
          </w:tcPr>
          <w:p w14:paraId="7F0CCADE" w14:textId="77777777" w:rsidR="001C0F49" w:rsidRPr="00D51096" w:rsidRDefault="001C0F49" w:rsidP="00EA7D12">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tcPr>
          <w:p w14:paraId="28CFA25B" w14:textId="77777777" w:rsidR="001C0F49" w:rsidRPr="00D51096" w:rsidRDefault="001C0F49" w:rsidP="00EA7D12">
            <w:pPr>
              <w:spacing w:after="0" w:line="240" w:lineRule="auto"/>
              <w:jc w:val="right"/>
              <w:rPr>
                <w:rFonts w:ascii="Times New Roman" w:hAnsi="Times New Roman"/>
                <w:sz w:val="16"/>
                <w:szCs w:val="16"/>
              </w:rPr>
            </w:pPr>
          </w:p>
        </w:tc>
        <w:tc>
          <w:tcPr>
            <w:tcW w:w="671" w:type="pct"/>
            <w:tcBorders>
              <w:top w:val="nil"/>
              <w:left w:val="nil"/>
              <w:bottom w:val="nil"/>
              <w:right w:val="nil"/>
            </w:tcBorders>
            <w:shd w:val="clear" w:color="auto" w:fill="auto"/>
            <w:noWrap/>
            <w:vAlign w:val="bottom"/>
          </w:tcPr>
          <w:p w14:paraId="409452B4" w14:textId="77777777" w:rsidR="001C0F49" w:rsidRPr="00D51096" w:rsidRDefault="001C0F49" w:rsidP="00EA7D12">
            <w:pPr>
              <w:spacing w:after="0" w:line="240" w:lineRule="auto"/>
              <w:jc w:val="right"/>
              <w:rPr>
                <w:rFonts w:ascii="Times New Roman" w:hAnsi="Times New Roman"/>
                <w:sz w:val="16"/>
                <w:szCs w:val="16"/>
              </w:rPr>
            </w:pPr>
          </w:p>
        </w:tc>
        <w:tc>
          <w:tcPr>
            <w:tcW w:w="533" w:type="pct"/>
            <w:tcBorders>
              <w:top w:val="nil"/>
              <w:left w:val="nil"/>
              <w:bottom w:val="nil"/>
              <w:right w:val="nil"/>
            </w:tcBorders>
            <w:shd w:val="clear" w:color="auto" w:fill="auto"/>
            <w:noWrap/>
            <w:vAlign w:val="bottom"/>
          </w:tcPr>
          <w:p w14:paraId="15358E79" w14:textId="77777777" w:rsidR="001C0F49" w:rsidRPr="00D51096" w:rsidRDefault="001C0F49" w:rsidP="00EA7D12">
            <w:pPr>
              <w:spacing w:after="0" w:line="240" w:lineRule="auto"/>
              <w:jc w:val="right"/>
              <w:rPr>
                <w:rFonts w:ascii="Times New Roman" w:hAnsi="Times New Roman"/>
                <w:sz w:val="16"/>
                <w:szCs w:val="16"/>
              </w:rPr>
            </w:pPr>
          </w:p>
        </w:tc>
        <w:tc>
          <w:tcPr>
            <w:tcW w:w="636" w:type="pct"/>
            <w:tcBorders>
              <w:top w:val="nil"/>
              <w:left w:val="nil"/>
              <w:bottom w:val="nil"/>
              <w:right w:val="nil"/>
            </w:tcBorders>
            <w:shd w:val="clear" w:color="auto" w:fill="auto"/>
            <w:noWrap/>
            <w:vAlign w:val="bottom"/>
          </w:tcPr>
          <w:p w14:paraId="42A76B95" w14:textId="77777777" w:rsidR="001C0F49" w:rsidRPr="00D51096" w:rsidRDefault="001C0F49" w:rsidP="00EA7D12">
            <w:pPr>
              <w:spacing w:after="0" w:line="240" w:lineRule="auto"/>
              <w:jc w:val="right"/>
              <w:rPr>
                <w:rFonts w:ascii="Times New Roman" w:hAnsi="Times New Roman"/>
                <w:sz w:val="16"/>
                <w:szCs w:val="16"/>
              </w:rPr>
            </w:pPr>
          </w:p>
        </w:tc>
        <w:tc>
          <w:tcPr>
            <w:tcW w:w="543" w:type="pct"/>
            <w:tcBorders>
              <w:top w:val="nil"/>
              <w:left w:val="nil"/>
              <w:bottom w:val="nil"/>
              <w:right w:val="nil"/>
            </w:tcBorders>
            <w:shd w:val="clear" w:color="auto" w:fill="auto"/>
            <w:noWrap/>
            <w:vAlign w:val="bottom"/>
          </w:tcPr>
          <w:p w14:paraId="2BD712BD" w14:textId="77777777" w:rsidR="001C0F49" w:rsidRPr="00D51096" w:rsidRDefault="001C0F49" w:rsidP="00EA7D12">
            <w:pPr>
              <w:spacing w:after="0" w:line="240" w:lineRule="auto"/>
              <w:jc w:val="right"/>
              <w:rPr>
                <w:rFonts w:ascii="Times New Roman" w:hAnsi="Times New Roman"/>
                <w:sz w:val="16"/>
                <w:szCs w:val="16"/>
              </w:rPr>
            </w:pPr>
          </w:p>
        </w:tc>
      </w:tr>
      <w:tr w:rsidR="001C0F49" w:rsidRPr="00230AF9" w14:paraId="7A4518EE" w14:textId="77777777" w:rsidTr="00CE2D49">
        <w:trPr>
          <w:trHeight w:val="204"/>
        </w:trPr>
        <w:tc>
          <w:tcPr>
            <w:tcW w:w="1653" w:type="pct"/>
            <w:tcBorders>
              <w:top w:val="nil"/>
              <w:left w:val="nil"/>
              <w:bottom w:val="nil"/>
              <w:right w:val="nil"/>
            </w:tcBorders>
            <w:shd w:val="clear" w:color="auto" w:fill="auto"/>
            <w:vAlign w:val="bottom"/>
            <w:hideMark/>
          </w:tcPr>
          <w:p w14:paraId="3676AD2D"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Gross book value</w:t>
            </w:r>
          </w:p>
        </w:tc>
        <w:tc>
          <w:tcPr>
            <w:tcW w:w="400" w:type="pct"/>
            <w:tcBorders>
              <w:top w:val="nil"/>
              <w:left w:val="nil"/>
              <w:bottom w:val="nil"/>
              <w:right w:val="nil"/>
            </w:tcBorders>
            <w:shd w:val="clear" w:color="auto" w:fill="auto"/>
            <w:noWrap/>
            <w:vAlign w:val="bottom"/>
          </w:tcPr>
          <w:p w14:paraId="01DE5C36" w14:textId="5FDF172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8,355</w:t>
            </w:r>
          </w:p>
        </w:tc>
        <w:tc>
          <w:tcPr>
            <w:tcW w:w="564" w:type="pct"/>
            <w:tcBorders>
              <w:top w:val="nil"/>
              <w:left w:val="nil"/>
              <w:bottom w:val="nil"/>
              <w:right w:val="nil"/>
            </w:tcBorders>
            <w:shd w:val="clear" w:color="auto" w:fill="auto"/>
            <w:noWrap/>
            <w:vAlign w:val="bottom"/>
          </w:tcPr>
          <w:p w14:paraId="4A843452" w14:textId="0C88B1C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49,104</w:t>
            </w:r>
          </w:p>
        </w:tc>
        <w:tc>
          <w:tcPr>
            <w:tcW w:w="671" w:type="pct"/>
            <w:tcBorders>
              <w:top w:val="nil"/>
              <w:left w:val="nil"/>
              <w:bottom w:val="nil"/>
              <w:right w:val="nil"/>
            </w:tcBorders>
            <w:shd w:val="clear" w:color="auto" w:fill="auto"/>
            <w:noWrap/>
            <w:vAlign w:val="bottom"/>
          </w:tcPr>
          <w:p w14:paraId="4CD80A2D" w14:textId="7318DB02"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12,784</w:t>
            </w:r>
          </w:p>
        </w:tc>
        <w:tc>
          <w:tcPr>
            <w:tcW w:w="533" w:type="pct"/>
            <w:tcBorders>
              <w:top w:val="nil"/>
              <w:left w:val="nil"/>
              <w:bottom w:val="nil"/>
              <w:right w:val="nil"/>
            </w:tcBorders>
            <w:shd w:val="clear" w:color="auto" w:fill="auto"/>
            <w:noWrap/>
            <w:vAlign w:val="bottom"/>
          </w:tcPr>
          <w:p w14:paraId="170B4FC5" w14:textId="1B96D304"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340,679</w:t>
            </w:r>
          </w:p>
        </w:tc>
        <w:tc>
          <w:tcPr>
            <w:tcW w:w="636" w:type="pct"/>
            <w:tcBorders>
              <w:top w:val="nil"/>
              <w:left w:val="nil"/>
              <w:bottom w:val="nil"/>
              <w:right w:val="nil"/>
            </w:tcBorders>
            <w:shd w:val="clear" w:color="auto" w:fill="auto"/>
            <w:noWrap/>
            <w:vAlign w:val="bottom"/>
          </w:tcPr>
          <w:p w14:paraId="27FFEFDE" w14:textId="0429FA8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4,863</w:t>
            </w:r>
          </w:p>
        </w:tc>
        <w:tc>
          <w:tcPr>
            <w:tcW w:w="543" w:type="pct"/>
            <w:tcBorders>
              <w:top w:val="nil"/>
              <w:left w:val="nil"/>
              <w:bottom w:val="nil"/>
              <w:right w:val="nil"/>
            </w:tcBorders>
            <w:shd w:val="clear" w:color="auto" w:fill="auto"/>
            <w:noWrap/>
            <w:vAlign w:val="bottom"/>
          </w:tcPr>
          <w:p w14:paraId="20A1CD13" w14:textId="597CB7C0"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415,785</w:t>
            </w:r>
          </w:p>
        </w:tc>
      </w:tr>
      <w:tr w:rsidR="001C0F49" w:rsidRPr="00230AF9" w14:paraId="02CD5806" w14:textId="77777777" w:rsidTr="00CE2D49">
        <w:trPr>
          <w:trHeight w:val="204"/>
        </w:trPr>
        <w:tc>
          <w:tcPr>
            <w:tcW w:w="1653" w:type="pct"/>
            <w:tcBorders>
              <w:top w:val="nil"/>
              <w:left w:val="nil"/>
              <w:bottom w:val="nil"/>
              <w:right w:val="nil"/>
            </w:tcBorders>
            <w:shd w:val="clear" w:color="auto" w:fill="auto"/>
            <w:vAlign w:val="bottom"/>
            <w:hideMark/>
          </w:tcPr>
          <w:p w14:paraId="47DA6A28"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Gross book value - ROU assets</w:t>
            </w:r>
          </w:p>
        </w:tc>
        <w:tc>
          <w:tcPr>
            <w:tcW w:w="400" w:type="pct"/>
            <w:tcBorders>
              <w:top w:val="nil"/>
              <w:left w:val="nil"/>
              <w:bottom w:val="nil"/>
              <w:right w:val="nil"/>
            </w:tcBorders>
            <w:shd w:val="clear" w:color="auto" w:fill="auto"/>
            <w:noWrap/>
            <w:vAlign w:val="bottom"/>
          </w:tcPr>
          <w:p w14:paraId="21275893" w14:textId="20A22F1F"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7D7DC349" w14:textId="08F6811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6,125</w:t>
            </w:r>
          </w:p>
        </w:tc>
        <w:tc>
          <w:tcPr>
            <w:tcW w:w="671" w:type="pct"/>
            <w:tcBorders>
              <w:top w:val="nil"/>
              <w:left w:val="nil"/>
              <w:bottom w:val="nil"/>
              <w:right w:val="nil"/>
            </w:tcBorders>
            <w:shd w:val="clear" w:color="auto" w:fill="auto"/>
            <w:noWrap/>
            <w:vAlign w:val="bottom"/>
          </w:tcPr>
          <w:p w14:paraId="5CB9B716" w14:textId="73C33E79"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74</w:t>
            </w:r>
          </w:p>
        </w:tc>
        <w:tc>
          <w:tcPr>
            <w:tcW w:w="533" w:type="pct"/>
            <w:tcBorders>
              <w:top w:val="nil"/>
              <w:left w:val="nil"/>
              <w:bottom w:val="nil"/>
              <w:right w:val="nil"/>
            </w:tcBorders>
            <w:shd w:val="clear" w:color="auto" w:fill="auto"/>
            <w:noWrap/>
            <w:vAlign w:val="bottom"/>
          </w:tcPr>
          <w:p w14:paraId="5BB1B2AA" w14:textId="2440901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4B1FFE45" w14:textId="5BE5483A"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256A8718" w14:textId="0610D2E8"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6,199</w:t>
            </w:r>
          </w:p>
        </w:tc>
      </w:tr>
      <w:tr w:rsidR="001C0F49" w:rsidRPr="00230AF9" w14:paraId="2FC2E6ED" w14:textId="77777777" w:rsidTr="00CE2D49">
        <w:trPr>
          <w:trHeight w:val="204"/>
        </w:trPr>
        <w:tc>
          <w:tcPr>
            <w:tcW w:w="1653" w:type="pct"/>
            <w:tcBorders>
              <w:top w:val="nil"/>
              <w:left w:val="nil"/>
              <w:bottom w:val="nil"/>
              <w:right w:val="nil"/>
            </w:tcBorders>
            <w:shd w:val="clear" w:color="auto" w:fill="auto"/>
            <w:vAlign w:val="bottom"/>
            <w:hideMark/>
          </w:tcPr>
          <w:p w14:paraId="1AB6896A"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w:t>
            </w:r>
          </w:p>
        </w:tc>
        <w:tc>
          <w:tcPr>
            <w:tcW w:w="400" w:type="pct"/>
            <w:tcBorders>
              <w:top w:val="nil"/>
              <w:left w:val="nil"/>
              <w:bottom w:val="nil"/>
              <w:right w:val="nil"/>
            </w:tcBorders>
            <w:shd w:val="clear" w:color="auto" w:fill="auto"/>
            <w:noWrap/>
            <w:vAlign w:val="bottom"/>
          </w:tcPr>
          <w:p w14:paraId="67C279EE" w14:textId="4E77CF18"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2ACC88D0"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(1,947)</w:t>
            </w:r>
          </w:p>
        </w:tc>
        <w:tc>
          <w:tcPr>
            <w:tcW w:w="671" w:type="pct"/>
            <w:tcBorders>
              <w:top w:val="nil"/>
              <w:left w:val="nil"/>
              <w:bottom w:val="nil"/>
              <w:right w:val="nil"/>
            </w:tcBorders>
            <w:shd w:val="clear" w:color="auto" w:fill="auto"/>
            <w:noWrap/>
            <w:vAlign w:val="bottom"/>
          </w:tcPr>
          <w:p w14:paraId="03A955E1"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(1,568)</w:t>
            </w:r>
          </w:p>
        </w:tc>
        <w:tc>
          <w:tcPr>
            <w:tcW w:w="533" w:type="pct"/>
            <w:tcBorders>
              <w:top w:val="nil"/>
              <w:left w:val="nil"/>
              <w:bottom w:val="nil"/>
              <w:right w:val="nil"/>
            </w:tcBorders>
            <w:shd w:val="clear" w:color="auto" w:fill="auto"/>
            <w:noWrap/>
            <w:vAlign w:val="bottom"/>
          </w:tcPr>
          <w:p w14:paraId="125042B4"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(1,936)</w:t>
            </w:r>
          </w:p>
        </w:tc>
        <w:tc>
          <w:tcPr>
            <w:tcW w:w="636" w:type="pct"/>
            <w:tcBorders>
              <w:top w:val="nil"/>
              <w:left w:val="nil"/>
              <w:bottom w:val="nil"/>
              <w:right w:val="nil"/>
            </w:tcBorders>
            <w:shd w:val="clear" w:color="auto" w:fill="auto"/>
            <w:noWrap/>
            <w:vAlign w:val="bottom"/>
          </w:tcPr>
          <w:p w14:paraId="2C1B9C14"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(4,500)</w:t>
            </w:r>
          </w:p>
        </w:tc>
        <w:tc>
          <w:tcPr>
            <w:tcW w:w="543" w:type="pct"/>
            <w:tcBorders>
              <w:top w:val="nil"/>
              <w:left w:val="nil"/>
              <w:bottom w:val="nil"/>
              <w:right w:val="nil"/>
            </w:tcBorders>
            <w:shd w:val="clear" w:color="auto" w:fill="auto"/>
            <w:noWrap/>
            <w:vAlign w:val="bottom"/>
          </w:tcPr>
          <w:p w14:paraId="3A3F76F2"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(9,951)</w:t>
            </w:r>
          </w:p>
        </w:tc>
      </w:tr>
      <w:tr w:rsidR="001C0F49" w:rsidRPr="00230AF9" w14:paraId="6C4D6501" w14:textId="77777777" w:rsidTr="00CE2D49">
        <w:trPr>
          <w:trHeight w:val="204"/>
        </w:trPr>
        <w:tc>
          <w:tcPr>
            <w:tcW w:w="1653" w:type="pct"/>
            <w:tcBorders>
              <w:top w:val="nil"/>
              <w:left w:val="nil"/>
              <w:bottom w:val="nil"/>
              <w:right w:val="nil"/>
            </w:tcBorders>
            <w:shd w:val="clear" w:color="auto" w:fill="auto"/>
            <w:vAlign w:val="bottom"/>
            <w:hideMark/>
          </w:tcPr>
          <w:p w14:paraId="6321D0BC" w14:textId="77777777" w:rsidR="001C0F49" w:rsidRPr="00230AF9" w:rsidRDefault="001C0F49" w:rsidP="00293BD0">
            <w:pPr>
              <w:spacing w:after="0" w:line="240" w:lineRule="auto"/>
              <w:ind w:left="113"/>
              <w:rPr>
                <w:rFonts w:ascii="Arial" w:hAnsi="Arial" w:cs="Arial"/>
                <w:sz w:val="16"/>
                <w:szCs w:val="16"/>
              </w:rPr>
            </w:pPr>
            <w:r w:rsidRPr="00230AF9">
              <w:rPr>
                <w:rFonts w:ascii="Arial" w:hAnsi="Arial" w:cs="Arial"/>
                <w:sz w:val="16"/>
                <w:szCs w:val="16"/>
              </w:rPr>
              <w:t>Accumulated depreciation/</w:t>
            </w:r>
            <w:r>
              <w:rPr>
                <w:rFonts w:ascii="Arial" w:hAnsi="Arial" w:cs="Arial"/>
                <w:sz w:val="16"/>
                <w:szCs w:val="16"/>
              </w:rPr>
              <w:t xml:space="preserve"> </w:t>
            </w:r>
            <w:r w:rsidRPr="00230AF9">
              <w:rPr>
                <w:rFonts w:ascii="Arial" w:hAnsi="Arial" w:cs="Arial"/>
                <w:sz w:val="16"/>
                <w:szCs w:val="16"/>
              </w:rPr>
              <w:t>amortisation and impairment - ROU assets</w:t>
            </w:r>
          </w:p>
        </w:tc>
        <w:tc>
          <w:tcPr>
            <w:tcW w:w="400" w:type="pct"/>
            <w:tcBorders>
              <w:top w:val="nil"/>
              <w:left w:val="nil"/>
              <w:bottom w:val="nil"/>
              <w:right w:val="nil"/>
            </w:tcBorders>
            <w:shd w:val="clear" w:color="auto" w:fill="auto"/>
            <w:noWrap/>
            <w:vAlign w:val="bottom"/>
          </w:tcPr>
          <w:p w14:paraId="2351B6CF" w14:textId="6550AA20"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tcPr>
          <w:p w14:paraId="10DED601"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(3,039)</w:t>
            </w:r>
          </w:p>
        </w:tc>
        <w:tc>
          <w:tcPr>
            <w:tcW w:w="671" w:type="pct"/>
            <w:tcBorders>
              <w:top w:val="nil"/>
              <w:left w:val="nil"/>
              <w:bottom w:val="nil"/>
              <w:right w:val="nil"/>
            </w:tcBorders>
            <w:shd w:val="clear" w:color="auto" w:fill="auto"/>
            <w:noWrap/>
            <w:vAlign w:val="bottom"/>
          </w:tcPr>
          <w:p w14:paraId="4FC49DAF"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(28)</w:t>
            </w:r>
          </w:p>
        </w:tc>
        <w:tc>
          <w:tcPr>
            <w:tcW w:w="533" w:type="pct"/>
            <w:tcBorders>
              <w:top w:val="nil"/>
              <w:left w:val="nil"/>
              <w:bottom w:val="nil"/>
              <w:right w:val="nil"/>
            </w:tcBorders>
            <w:shd w:val="clear" w:color="auto" w:fill="auto"/>
            <w:noWrap/>
            <w:vAlign w:val="bottom"/>
          </w:tcPr>
          <w:p w14:paraId="44E21AB1" w14:textId="629B88BB"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3126C328" w14:textId="03D9587C"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w:t>
            </w:r>
          </w:p>
        </w:tc>
        <w:tc>
          <w:tcPr>
            <w:tcW w:w="543" w:type="pct"/>
            <w:tcBorders>
              <w:top w:val="nil"/>
              <w:left w:val="nil"/>
              <w:bottom w:val="nil"/>
              <w:right w:val="nil"/>
            </w:tcBorders>
            <w:shd w:val="clear" w:color="auto" w:fill="auto"/>
            <w:noWrap/>
            <w:vAlign w:val="bottom"/>
          </w:tcPr>
          <w:p w14:paraId="37199A9E" w14:textId="77777777" w:rsidR="001C0F49" w:rsidRPr="00D51096" w:rsidRDefault="001C0F49" w:rsidP="00EA7D12">
            <w:pPr>
              <w:spacing w:after="0" w:line="240" w:lineRule="auto"/>
              <w:jc w:val="right"/>
              <w:rPr>
                <w:rFonts w:ascii="Arial" w:hAnsi="Arial" w:cs="Arial"/>
                <w:sz w:val="16"/>
                <w:szCs w:val="16"/>
              </w:rPr>
            </w:pPr>
            <w:r>
              <w:rPr>
                <w:rFonts w:ascii="Arial" w:hAnsi="Arial" w:cs="Arial"/>
                <w:sz w:val="16"/>
                <w:szCs w:val="16"/>
              </w:rPr>
              <w:t>(3,067)</w:t>
            </w:r>
          </w:p>
        </w:tc>
      </w:tr>
      <w:tr w:rsidR="001C0F49" w:rsidRPr="00230AF9" w14:paraId="08B0615C" w14:textId="77777777" w:rsidTr="00CE2D49">
        <w:trPr>
          <w:trHeight w:val="204"/>
        </w:trPr>
        <w:tc>
          <w:tcPr>
            <w:tcW w:w="1653" w:type="pct"/>
            <w:tcBorders>
              <w:top w:val="nil"/>
              <w:left w:val="nil"/>
              <w:bottom w:val="single" w:sz="4" w:space="0" w:color="auto"/>
              <w:right w:val="nil"/>
            </w:tcBorders>
            <w:shd w:val="clear" w:color="auto" w:fill="auto"/>
            <w:noWrap/>
            <w:vAlign w:val="bottom"/>
            <w:hideMark/>
          </w:tcPr>
          <w:p w14:paraId="7028CDBF" w14:textId="77777777" w:rsidR="001C0F49" w:rsidRPr="00230AF9" w:rsidRDefault="001C0F49" w:rsidP="00293BD0">
            <w:pPr>
              <w:spacing w:after="0" w:line="240" w:lineRule="auto"/>
              <w:rPr>
                <w:rFonts w:ascii="Arial" w:hAnsi="Arial" w:cs="Arial"/>
                <w:b/>
                <w:bCs/>
                <w:sz w:val="16"/>
                <w:szCs w:val="16"/>
              </w:rPr>
            </w:pPr>
            <w:r w:rsidRPr="00230AF9">
              <w:rPr>
                <w:rFonts w:ascii="Arial" w:hAnsi="Arial" w:cs="Arial"/>
                <w:b/>
                <w:bCs/>
                <w:sz w:val="16"/>
                <w:szCs w:val="16"/>
              </w:rPr>
              <w:t>Closing net book balance</w:t>
            </w:r>
          </w:p>
        </w:tc>
        <w:tc>
          <w:tcPr>
            <w:tcW w:w="400" w:type="pct"/>
            <w:tcBorders>
              <w:top w:val="single" w:sz="4" w:space="0" w:color="auto"/>
              <w:left w:val="nil"/>
              <w:bottom w:val="single" w:sz="4" w:space="0" w:color="auto"/>
              <w:right w:val="nil"/>
            </w:tcBorders>
            <w:shd w:val="clear" w:color="auto" w:fill="auto"/>
            <w:noWrap/>
            <w:vAlign w:val="bottom"/>
          </w:tcPr>
          <w:p w14:paraId="686A184A" w14:textId="44244BC3"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8,355</w:t>
            </w:r>
          </w:p>
        </w:tc>
        <w:tc>
          <w:tcPr>
            <w:tcW w:w="564" w:type="pct"/>
            <w:tcBorders>
              <w:top w:val="single" w:sz="4" w:space="0" w:color="auto"/>
              <w:left w:val="nil"/>
              <w:bottom w:val="single" w:sz="4" w:space="0" w:color="auto"/>
              <w:right w:val="nil"/>
            </w:tcBorders>
            <w:shd w:val="clear" w:color="auto" w:fill="auto"/>
            <w:noWrap/>
            <w:vAlign w:val="bottom"/>
          </w:tcPr>
          <w:p w14:paraId="4932AB1F" w14:textId="3F7B52F4"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50,243</w:t>
            </w:r>
          </w:p>
        </w:tc>
        <w:tc>
          <w:tcPr>
            <w:tcW w:w="671" w:type="pct"/>
            <w:tcBorders>
              <w:top w:val="single" w:sz="4" w:space="0" w:color="auto"/>
              <w:left w:val="nil"/>
              <w:bottom w:val="single" w:sz="4" w:space="0" w:color="auto"/>
              <w:right w:val="nil"/>
            </w:tcBorders>
            <w:shd w:val="clear" w:color="auto" w:fill="auto"/>
            <w:noWrap/>
            <w:vAlign w:val="bottom"/>
          </w:tcPr>
          <w:p w14:paraId="37DB8EBE" w14:textId="792A2FAE"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11,262</w:t>
            </w:r>
          </w:p>
        </w:tc>
        <w:tc>
          <w:tcPr>
            <w:tcW w:w="533" w:type="pct"/>
            <w:tcBorders>
              <w:top w:val="single" w:sz="4" w:space="0" w:color="auto"/>
              <w:left w:val="nil"/>
              <w:bottom w:val="single" w:sz="4" w:space="0" w:color="auto"/>
              <w:right w:val="nil"/>
            </w:tcBorders>
            <w:shd w:val="clear" w:color="auto" w:fill="auto"/>
            <w:noWrap/>
            <w:vAlign w:val="bottom"/>
          </w:tcPr>
          <w:p w14:paraId="7CFFD7A0" w14:textId="62742CA1"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338,743</w:t>
            </w:r>
          </w:p>
        </w:tc>
        <w:tc>
          <w:tcPr>
            <w:tcW w:w="636" w:type="pct"/>
            <w:tcBorders>
              <w:top w:val="single" w:sz="4" w:space="0" w:color="auto"/>
              <w:left w:val="nil"/>
              <w:bottom w:val="single" w:sz="4" w:space="0" w:color="auto"/>
              <w:right w:val="nil"/>
            </w:tcBorders>
            <w:shd w:val="clear" w:color="auto" w:fill="auto"/>
            <w:noWrap/>
            <w:vAlign w:val="bottom"/>
          </w:tcPr>
          <w:p w14:paraId="7E0015B3" w14:textId="1DE11799"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363</w:t>
            </w:r>
          </w:p>
        </w:tc>
        <w:tc>
          <w:tcPr>
            <w:tcW w:w="543" w:type="pct"/>
            <w:tcBorders>
              <w:top w:val="single" w:sz="4" w:space="0" w:color="auto"/>
              <w:left w:val="nil"/>
              <w:bottom w:val="single" w:sz="4" w:space="0" w:color="auto"/>
              <w:right w:val="nil"/>
            </w:tcBorders>
            <w:shd w:val="clear" w:color="auto" w:fill="auto"/>
            <w:noWrap/>
            <w:vAlign w:val="bottom"/>
          </w:tcPr>
          <w:p w14:paraId="644D688A" w14:textId="5F530CC4" w:rsidR="001C0F49" w:rsidRPr="00D51096" w:rsidRDefault="001C0F49" w:rsidP="00EA7D12">
            <w:pPr>
              <w:spacing w:after="0" w:line="240" w:lineRule="auto"/>
              <w:jc w:val="right"/>
              <w:rPr>
                <w:rFonts w:ascii="Arial" w:hAnsi="Arial" w:cs="Arial"/>
                <w:b/>
                <w:bCs/>
                <w:sz w:val="16"/>
                <w:szCs w:val="16"/>
              </w:rPr>
            </w:pPr>
            <w:r>
              <w:rPr>
                <w:rFonts w:ascii="Arial" w:hAnsi="Arial" w:cs="Arial"/>
                <w:b/>
                <w:bCs/>
                <w:sz w:val="16"/>
                <w:szCs w:val="16"/>
              </w:rPr>
              <w:t>408,966</w:t>
            </w:r>
          </w:p>
        </w:tc>
      </w:tr>
    </w:tbl>
    <w:p w14:paraId="7193B71F" w14:textId="77777777" w:rsidR="001C0F49" w:rsidRDefault="001C0F49" w:rsidP="001C0F49">
      <w:pPr>
        <w:pStyle w:val="ChartandTableFootnote"/>
      </w:pPr>
    </w:p>
    <w:tbl>
      <w:tblPr>
        <w:tblW w:w="7726" w:type="dxa"/>
        <w:tblLook w:val="04A0" w:firstRow="1" w:lastRow="0" w:firstColumn="1" w:lastColumn="0" w:noHBand="0" w:noVBand="1"/>
      </w:tblPr>
      <w:tblGrid>
        <w:gridCol w:w="6804"/>
        <w:gridCol w:w="922"/>
      </w:tblGrid>
      <w:tr w:rsidR="001C0F49" w:rsidRPr="00416F20" w14:paraId="7DD8D575" w14:textId="77777777" w:rsidTr="00293BD0">
        <w:trPr>
          <w:trHeight w:val="218"/>
        </w:trPr>
        <w:tc>
          <w:tcPr>
            <w:tcW w:w="6804" w:type="dxa"/>
            <w:tcBorders>
              <w:top w:val="single" w:sz="4" w:space="0" w:color="auto"/>
              <w:left w:val="nil"/>
              <w:bottom w:val="nil"/>
              <w:right w:val="nil"/>
            </w:tcBorders>
            <w:shd w:val="clear" w:color="auto" w:fill="auto"/>
            <w:noWrap/>
            <w:vAlign w:val="bottom"/>
          </w:tcPr>
          <w:p w14:paraId="4AE52303"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537D0294" w14:textId="77777777" w:rsidR="001C0F49" w:rsidRPr="008638C4" w:rsidRDefault="001C0F49" w:rsidP="00EA7D12">
            <w:pPr>
              <w:spacing w:after="0" w:line="240" w:lineRule="auto"/>
              <w:jc w:val="right"/>
              <w:rPr>
                <w:rFonts w:ascii="Arial" w:hAnsi="Arial" w:cs="Arial"/>
                <w:b/>
                <w:sz w:val="16"/>
                <w:szCs w:val="16"/>
              </w:rPr>
            </w:pPr>
            <w:r w:rsidRPr="008638C4">
              <w:rPr>
                <w:rFonts w:ascii="Arial" w:hAnsi="Arial" w:cs="Arial"/>
                <w:b/>
                <w:sz w:val="16"/>
                <w:szCs w:val="16"/>
              </w:rPr>
              <w:t>$’000</w:t>
            </w:r>
          </w:p>
        </w:tc>
      </w:tr>
      <w:tr w:rsidR="001C0F49" w:rsidRPr="00416F20" w14:paraId="636D013B" w14:textId="77777777" w:rsidTr="00293BD0">
        <w:trPr>
          <w:trHeight w:val="218"/>
        </w:trPr>
        <w:tc>
          <w:tcPr>
            <w:tcW w:w="6804" w:type="dxa"/>
            <w:tcBorders>
              <w:top w:val="nil"/>
              <w:left w:val="nil"/>
              <w:bottom w:val="nil"/>
              <w:right w:val="nil"/>
            </w:tcBorders>
            <w:shd w:val="clear" w:color="auto" w:fill="auto"/>
            <w:noWrap/>
            <w:vAlign w:val="bottom"/>
          </w:tcPr>
          <w:p w14:paraId="0281E6B7"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Operations and Maintenance</w:t>
            </w:r>
          </w:p>
        </w:tc>
        <w:tc>
          <w:tcPr>
            <w:tcW w:w="922" w:type="dxa"/>
            <w:tcBorders>
              <w:top w:val="single" w:sz="4" w:space="0" w:color="auto"/>
              <w:left w:val="nil"/>
              <w:right w:val="nil"/>
            </w:tcBorders>
            <w:shd w:val="clear" w:color="auto" w:fill="auto"/>
            <w:noWrap/>
            <w:vAlign w:val="bottom"/>
          </w:tcPr>
          <w:p w14:paraId="4C7C9BAC" w14:textId="03A13F89" w:rsidR="001C0F49" w:rsidRPr="00416F20" w:rsidRDefault="001C0F49" w:rsidP="00EA7D12">
            <w:pPr>
              <w:spacing w:after="0" w:line="240" w:lineRule="auto"/>
              <w:jc w:val="right"/>
              <w:rPr>
                <w:rFonts w:ascii="Arial" w:hAnsi="Arial" w:cs="Arial"/>
                <w:sz w:val="16"/>
                <w:szCs w:val="16"/>
              </w:rPr>
            </w:pPr>
            <w:r>
              <w:rPr>
                <w:rFonts w:ascii="Arial" w:hAnsi="Arial" w:cs="Arial"/>
                <w:sz w:val="16"/>
                <w:szCs w:val="16"/>
              </w:rPr>
              <w:t>3,560</w:t>
            </w:r>
          </w:p>
        </w:tc>
      </w:tr>
      <w:tr w:rsidR="001C0F49" w:rsidRPr="00416F20" w14:paraId="5A5F9D1D" w14:textId="77777777" w:rsidTr="00293BD0">
        <w:trPr>
          <w:trHeight w:val="218"/>
        </w:trPr>
        <w:tc>
          <w:tcPr>
            <w:tcW w:w="6804" w:type="dxa"/>
            <w:tcBorders>
              <w:top w:val="nil"/>
              <w:left w:val="nil"/>
              <w:right w:val="nil"/>
            </w:tcBorders>
            <w:shd w:val="clear" w:color="auto" w:fill="auto"/>
            <w:noWrap/>
            <w:vAlign w:val="bottom"/>
            <w:hideMark/>
          </w:tcPr>
          <w:p w14:paraId="67D52CEB" w14:textId="77777777" w:rsidR="001C0F49" w:rsidRPr="00416F20" w:rsidRDefault="001C0F49" w:rsidP="00293BD0">
            <w:pPr>
              <w:spacing w:after="0" w:line="240" w:lineRule="auto"/>
              <w:ind w:left="113"/>
              <w:rPr>
                <w:rFonts w:ascii="Arial" w:hAnsi="Arial" w:cs="Arial"/>
                <w:sz w:val="16"/>
                <w:szCs w:val="16"/>
              </w:rPr>
            </w:pPr>
            <w:r w:rsidRPr="00416F20">
              <w:rPr>
                <w:rFonts w:ascii="Arial" w:hAnsi="Arial" w:cs="Arial"/>
                <w:sz w:val="16"/>
                <w:szCs w:val="16"/>
              </w:rPr>
              <w:t>Preservation and Conservation</w:t>
            </w:r>
          </w:p>
        </w:tc>
        <w:tc>
          <w:tcPr>
            <w:tcW w:w="922" w:type="dxa"/>
            <w:tcBorders>
              <w:top w:val="nil"/>
              <w:left w:val="nil"/>
              <w:bottom w:val="single" w:sz="4" w:space="0" w:color="auto"/>
              <w:right w:val="nil"/>
            </w:tcBorders>
            <w:shd w:val="clear" w:color="auto" w:fill="auto"/>
            <w:noWrap/>
            <w:vAlign w:val="bottom"/>
          </w:tcPr>
          <w:p w14:paraId="78291034" w14:textId="5C0F1028" w:rsidR="001C0F49" w:rsidRPr="00416F20" w:rsidRDefault="001C0F49" w:rsidP="00EA7D12">
            <w:pPr>
              <w:spacing w:after="0" w:line="240" w:lineRule="auto"/>
              <w:jc w:val="right"/>
              <w:rPr>
                <w:rFonts w:ascii="Arial" w:hAnsi="Arial" w:cs="Arial"/>
                <w:sz w:val="16"/>
                <w:szCs w:val="16"/>
              </w:rPr>
            </w:pPr>
            <w:r>
              <w:rPr>
                <w:rFonts w:ascii="Arial" w:hAnsi="Arial" w:cs="Arial"/>
                <w:sz w:val="16"/>
                <w:szCs w:val="16"/>
              </w:rPr>
              <w:t>5,229</w:t>
            </w:r>
          </w:p>
        </w:tc>
      </w:tr>
      <w:tr w:rsidR="001C0F49" w:rsidRPr="00416F20" w14:paraId="75974C52" w14:textId="77777777" w:rsidTr="00293BD0">
        <w:trPr>
          <w:trHeight w:val="218"/>
        </w:trPr>
        <w:tc>
          <w:tcPr>
            <w:tcW w:w="6804" w:type="dxa"/>
            <w:tcBorders>
              <w:top w:val="nil"/>
              <w:left w:val="nil"/>
              <w:bottom w:val="single" w:sz="4" w:space="0" w:color="auto"/>
              <w:right w:val="nil"/>
            </w:tcBorders>
            <w:shd w:val="clear" w:color="auto" w:fill="auto"/>
            <w:noWrap/>
            <w:vAlign w:val="bottom"/>
          </w:tcPr>
          <w:p w14:paraId="211B560D" w14:textId="77777777" w:rsidR="001C0F49" w:rsidRPr="00416F20" w:rsidRDefault="001C0F49" w:rsidP="00293BD0">
            <w:pPr>
              <w:spacing w:after="20" w:line="240" w:lineRule="auto"/>
              <w:rPr>
                <w:rFonts w:ascii="Arial" w:hAnsi="Arial" w:cs="Arial"/>
                <w:sz w:val="16"/>
                <w:szCs w:val="16"/>
              </w:rPr>
            </w:pPr>
            <w:r w:rsidRPr="004D1DD3">
              <w:rPr>
                <w:rFonts w:ascii="Arial" w:hAnsi="Arial" w:cs="Arial"/>
                <w:b/>
                <w:bCs/>
                <w:sz w:val="16"/>
                <w:szCs w:val="16"/>
              </w:rPr>
              <w:t>Total operating expenditure on heritage and cultural assets</w:t>
            </w:r>
          </w:p>
        </w:tc>
        <w:tc>
          <w:tcPr>
            <w:tcW w:w="922" w:type="dxa"/>
            <w:tcBorders>
              <w:top w:val="single" w:sz="4" w:space="0" w:color="auto"/>
              <w:left w:val="nil"/>
              <w:bottom w:val="single" w:sz="4" w:space="0" w:color="auto"/>
              <w:right w:val="nil"/>
            </w:tcBorders>
            <w:shd w:val="clear" w:color="auto" w:fill="auto"/>
            <w:noWrap/>
            <w:vAlign w:val="bottom"/>
          </w:tcPr>
          <w:p w14:paraId="30C0F582" w14:textId="48EBC0DF" w:rsidR="001C0F49" w:rsidRPr="005D216F" w:rsidRDefault="001C0F49" w:rsidP="00EA7D12">
            <w:pPr>
              <w:spacing w:after="20" w:line="240" w:lineRule="auto"/>
              <w:jc w:val="right"/>
              <w:rPr>
                <w:rFonts w:ascii="Arial" w:hAnsi="Arial" w:cs="Arial"/>
                <w:b/>
                <w:sz w:val="16"/>
                <w:szCs w:val="16"/>
              </w:rPr>
            </w:pPr>
            <w:r w:rsidRPr="001B19B1">
              <w:rPr>
                <w:rFonts w:ascii="Arial" w:hAnsi="Arial" w:cs="Arial"/>
                <w:b/>
                <w:sz w:val="16"/>
                <w:szCs w:val="16"/>
              </w:rPr>
              <w:t>8,789</w:t>
            </w:r>
          </w:p>
        </w:tc>
      </w:tr>
    </w:tbl>
    <w:p w14:paraId="4857ECA9" w14:textId="77777777" w:rsidR="001C0F49" w:rsidRPr="002E5D24" w:rsidRDefault="001C0F49" w:rsidP="00EA7D12">
      <w:pPr>
        <w:pStyle w:val="ChartandTableFootnote"/>
        <w:spacing w:before="60"/>
        <w:jc w:val="left"/>
      </w:pPr>
      <w:r w:rsidRPr="00132F9E">
        <w:t>Prepared on Australian Accounting Standards basis.</w:t>
      </w:r>
    </w:p>
    <w:p w14:paraId="6CA17792" w14:textId="3CECFE23" w:rsidR="001C0F49" w:rsidRPr="00CE2D49" w:rsidRDefault="001C0F49" w:rsidP="008D0F63">
      <w:pPr>
        <w:pStyle w:val="ChartandTableFootnoteAlpha"/>
        <w:numPr>
          <w:ilvl w:val="0"/>
          <w:numId w:val="74"/>
        </w:numPr>
        <w:tabs>
          <w:tab w:val="clear" w:pos="284"/>
        </w:tabs>
        <w:ind w:left="426" w:hanging="426"/>
        <w:jc w:val="left"/>
        <w:rPr>
          <w:rFonts w:cs="Arial"/>
          <w:szCs w:val="16"/>
        </w:rPr>
        <w:sectPr w:rsidR="001C0F49" w:rsidRPr="00CE2D49" w:rsidSect="00BA273A">
          <w:headerReference w:type="even" r:id="rId32"/>
          <w:headerReference w:type="default" r:id="rId33"/>
          <w:footerReference w:type="even" r:id="rId34"/>
          <w:footerReference w:type="default" r:id="rId35"/>
          <w:headerReference w:type="first" r:id="rId36"/>
          <w:footerReference w:type="first" r:id="rId37"/>
          <w:pgSz w:w="11906" w:h="16838" w:code="9"/>
          <w:pgMar w:top="2438" w:right="2098" w:bottom="2438" w:left="2098" w:header="1814" w:footer="1814" w:gutter="0"/>
          <w:cols w:space="708"/>
          <w:titlePg/>
          <w:docGrid w:linePitch="360"/>
        </w:sectPr>
      </w:pPr>
      <w:r w:rsidRPr="00CE2D49">
        <w:rPr>
          <w:rFonts w:cs="Arial"/>
          <w:szCs w:val="16"/>
        </w:rPr>
        <w:t xml:space="preserve">‘Appropriation equity’ refers to equity injections appropriations provided through Appropriation Bill </w:t>
      </w:r>
      <w:r w:rsidR="005228FE">
        <w:rPr>
          <w:rFonts w:cs="Arial"/>
          <w:szCs w:val="16"/>
        </w:rPr>
        <w:t xml:space="preserve">(No. 2) </w:t>
      </w:r>
      <w:r w:rsidRPr="00CE2D49">
        <w:rPr>
          <w:rFonts w:cs="Arial"/>
          <w:szCs w:val="16"/>
        </w:rPr>
        <w:t>2022-23, including CDAB</w:t>
      </w:r>
      <w:r w:rsidR="00BD47A9">
        <w:rPr>
          <w:rFonts w:cs="Arial"/>
          <w:szCs w:val="16"/>
        </w:rPr>
        <w:t>.</w:t>
      </w:r>
    </w:p>
    <w:p w14:paraId="2AD73E73" w14:textId="47D73459" w:rsidR="001C0F49" w:rsidRDefault="001C0F49" w:rsidP="00321B7B">
      <w:pPr>
        <w:pStyle w:val="BodyText"/>
        <w:spacing w:before="23"/>
        <w:rPr>
          <w:rFonts w:ascii="Arial" w:hAnsi="Arial" w:cs="Arial"/>
          <w:sz w:val="16"/>
          <w:szCs w:val="16"/>
        </w:rPr>
      </w:pPr>
    </w:p>
    <w:sectPr w:rsidR="001C0F49" w:rsidSect="00BA273A">
      <w:headerReference w:type="even" r:id="rId38"/>
      <w:headerReference w:type="default" r:id="rId39"/>
      <w:footerReference w:type="even" r:id="rId40"/>
      <w:footerReference w:type="default" r:id="rId41"/>
      <w:headerReference w:type="first" r:id="rId42"/>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4C16" w14:textId="77777777" w:rsidR="00321B7B" w:rsidRDefault="00321B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0B59" w14:textId="2CDE6D3F" w:rsidR="005C752E" w:rsidRPr="008F13B4" w:rsidRDefault="005C752E" w:rsidP="00293BD0">
    <w:pPr>
      <w:pStyle w:val="FooterOdd"/>
      <w:jc w:val="left"/>
      <w:rPr>
        <w:noProof/>
        <w:szCs w:val="18"/>
      </w:rPr>
    </w:pP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336</w:t>
    </w:r>
    <w:r w:rsidRPr="008F13B4">
      <w:rPr>
        <w:b/>
        <w:bCs/>
        <w:noProof/>
        <w:szCs w:val="18"/>
      </w:rPr>
      <w:fldChar w:fldCharType="end"/>
    </w:r>
    <w:r w:rsidRPr="008F13B4">
      <w:rPr>
        <w:bCs/>
        <w:noProof/>
        <w:szCs w:val="18"/>
        <w:lang w:val="en-US"/>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321B7B">
      <w:rPr>
        <w:rStyle w:val="PageNumber"/>
        <w:noProof/>
        <w:sz w:val="18"/>
        <w:szCs w:val="18"/>
        <w:lang w:val="en-AU"/>
      </w:rPr>
      <w:t>National Film and Sound Archive of Australia</w:t>
    </w:r>
    <w:r w:rsidRPr="008F13B4">
      <w:rPr>
        <w:rStyle w:val="PageNumber"/>
        <w:sz w:val="18"/>
        <w:szCs w:val="18"/>
        <w:lang w:val="en-AU"/>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8D66" w14:textId="4D7F0546" w:rsidR="005C752E" w:rsidRPr="008F13B4" w:rsidRDefault="005C752E" w:rsidP="00293BD0">
    <w:pPr>
      <w:pStyle w:val="FooterOdd"/>
      <w:rPr>
        <w:rStyle w:val="PageNumber"/>
        <w:b/>
        <w:bCs/>
        <w:sz w:val="18"/>
        <w:szCs w:val="18"/>
      </w:rPr>
    </w:pPr>
    <w:r w:rsidRPr="008F13B4">
      <w:rPr>
        <w:rStyle w:val="PageNumber"/>
        <w:sz w:val="18"/>
        <w:szCs w:val="18"/>
      </w:rPr>
      <w:fldChar w:fldCharType="begin"/>
    </w:r>
    <w:r w:rsidRPr="008F13B4">
      <w:rPr>
        <w:rStyle w:val="PageNumber"/>
        <w:sz w:val="18"/>
        <w:szCs w:val="18"/>
      </w:rPr>
      <w:instrText xml:space="preserve"> STYLEREF  "Heading 1"  \* MERGEFORMAT </w:instrText>
    </w:r>
    <w:r w:rsidRPr="008F13B4">
      <w:rPr>
        <w:rStyle w:val="PageNumber"/>
        <w:sz w:val="18"/>
        <w:szCs w:val="18"/>
      </w:rPr>
      <w:fldChar w:fldCharType="separate"/>
    </w:r>
    <w:r w:rsidR="00321B7B">
      <w:rPr>
        <w:rStyle w:val="PageNumber"/>
        <w:noProof/>
        <w:sz w:val="18"/>
        <w:szCs w:val="18"/>
      </w:rPr>
      <w:t>National Film and Sound Archive of Australia</w:t>
    </w:r>
    <w:r w:rsidRPr="008F13B4">
      <w:rPr>
        <w:rStyle w:val="PageNumber"/>
        <w:sz w:val="18"/>
        <w:szCs w:val="18"/>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rStyle w:val="PageNumber"/>
        <w:b/>
        <w:bCs/>
        <w:sz w:val="18"/>
        <w:szCs w:val="18"/>
      </w:rPr>
      <w:fldChar w:fldCharType="begin"/>
    </w:r>
    <w:r w:rsidRPr="008F13B4">
      <w:rPr>
        <w:rStyle w:val="PageNumber"/>
        <w:b/>
        <w:bCs/>
        <w:sz w:val="18"/>
        <w:szCs w:val="18"/>
      </w:rPr>
      <w:instrText xml:space="preserve"> PAGE  \* Arabic </w:instrText>
    </w:r>
    <w:r w:rsidRPr="008F13B4">
      <w:rPr>
        <w:rStyle w:val="PageNumber"/>
        <w:b/>
        <w:bCs/>
        <w:sz w:val="18"/>
        <w:szCs w:val="18"/>
      </w:rPr>
      <w:fldChar w:fldCharType="separate"/>
    </w:r>
    <w:r w:rsidRPr="008F13B4">
      <w:rPr>
        <w:rStyle w:val="PageNumber"/>
        <w:b/>
        <w:bCs/>
        <w:noProof/>
        <w:sz w:val="18"/>
        <w:szCs w:val="18"/>
      </w:rPr>
      <w:t>337</w:t>
    </w:r>
    <w:r w:rsidRPr="008F13B4">
      <w:rPr>
        <w:rStyle w:val="PageNumber"/>
        <w:b/>
        <w:b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F223" w14:textId="05C1A397" w:rsidR="005C752E" w:rsidRPr="00321B7B" w:rsidRDefault="00321B7B" w:rsidP="00321B7B">
    <w:pPr>
      <w:pStyle w:val="FooterOdd"/>
      <w:rPr>
        <w:rFonts w:cs="Arial"/>
        <w:b/>
        <w:bCs/>
        <w:szCs w:val="18"/>
      </w:rPr>
    </w:pPr>
    <w:r w:rsidRPr="008F13B4">
      <w:rPr>
        <w:rStyle w:val="PageNumber"/>
        <w:sz w:val="18"/>
        <w:szCs w:val="18"/>
      </w:rPr>
      <w:fldChar w:fldCharType="begin"/>
    </w:r>
    <w:r w:rsidRPr="008F13B4">
      <w:rPr>
        <w:rStyle w:val="PageNumber"/>
        <w:sz w:val="18"/>
        <w:szCs w:val="18"/>
      </w:rPr>
      <w:instrText xml:space="preserve"> STYLEREF  "Heading 1"  \* MERGEFORMAT </w:instrText>
    </w:r>
    <w:r w:rsidRPr="008F13B4">
      <w:rPr>
        <w:rStyle w:val="PageNumber"/>
        <w:sz w:val="18"/>
        <w:szCs w:val="18"/>
      </w:rPr>
      <w:fldChar w:fldCharType="separate"/>
    </w:r>
    <w:r>
      <w:rPr>
        <w:rStyle w:val="PageNumber"/>
        <w:noProof/>
        <w:sz w:val="18"/>
        <w:szCs w:val="18"/>
      </w:rPr>
      <w:t>National Film and Sound Archive of Australia</w:t>
    </w:r>
    <w:r w:rsidRPr="008F13B4">
      <w:rPr>
        <w:rStyle w:val="PageNumber"/>
        <w:sz w:val="18"/>
        <w:szCs w:val="18"/>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rStyle w:val="PageNumber"/>
        <w:b/>
        <w:bCs/>
        <w:sz w:val="18"/>
        <w:szCs w:val="18"/>
      </w:rPr>
      <w:fldChar w:fldCharType="begin"/>
    </w:r>
    <w:r w:rsidRPr="008F13B4">
      <w:rPr>
        <w:rStyle w:val="PageNumber"/>
        <w:b/>
        <w:bCs/>
        <w:sz w:val="18"/>
        <w:szCs w:val="18"/>
      </w:rPr>
      <w:instrText xml:space="preserve"> PAGE  \* Arabic </w:instrText>
    </w:r>
    <w:r w:rsidRPr="008F13B4">
      <w:rPr>
        <w:rStyle w:val="PageNumber"/>
        <w:b/>
        <w:bCs/>
        <w:sz w:val="18"/>
        <w:szCs w:val="18"/>
      </w:rPr>
      <w:fldChar w:fldCharType="separate"/>
    </w:r>
    <w:r>
      <w:rPr>
        <w:rStyle w:val="PageNumber"/>
        <w:b/>
        <w:bCs/>
        <w:sz w:val="18"/>
        <w:szCs w:val="18"/>
      </w:rPr>
      <w:t>373</w:t>
    </w:r>
    <w:r w:rsidRPr="008F13B4">
      <w:rPr>
        <w:rStyle w:val="PageNumber"/>
        <w:b/>
        <w:bCs/>
        <w:sz w:val="18"/>
        <w:szCs w:val="18"/>
      </w:rPr>
      <w:fldChar w:fldCharType="end"/>
    </w:r>
    <w:bookmarkStart w:id="68" w:name="_GoBack"/>
    <w:bookmarkEnd w:id="68"/>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62CB" w14:textId="77777777" w:rsidR="00321B7B" w:rsidRDefault="00321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7FAC" w14:textId="77777777" w:rsidR="00321B7B" w:rsidRDefault="00321B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7B59" w14:textId="77777777" w:rsidR="005C752E" w:rsidRDefault="005C752E">
    <w:pPr>
      <w:pStyle w:val="Footer"/>
    </w:pPr>
    <w:r>
      <w:rPr>
        <w:noProof/>
      </w:rPr>
      <mc:AlternateContent>
        <mc:Choice Requires="wps">
          <w:drawing>
            <wp:anchor distT="0" distB="0" distL="0" distR="0" simplePos="0" relativeHeight="251733504" behindDoc="0" locked="0" layoutInCell="1" allowOverlap="1" wp14:anchorId="6595EB38" wp14:editId="436D9E88">
              <wp:simplePos x="635" y="635"/>
              <wp:positionH relativeFrom="column">
                <wp:align>center</wp:align>
              </wp:positionH>
              <wp:positionV relativeFrom="paragraph">
                <wp:posOffset>635</wp:posOffset>
              </wp:positionV>
              <wp:extent cx="443865" cy="443865"/>
              <wp:effectExtent l="0" t="0" r="16510" b="6350"/>
              <wp:wrapSquare wrapText="bothSides"/>
              <wp:docPr id="20" name="Text Box 20"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6D536"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95EB38" id="_x0000_t202" coordsize="21600,21600" o:spt="202" path="m,l,21600r21600,l21600,xe">
              <v:stroke joinstyle="miter"/>
              <v:path gradientshapeok="t" o:connecttype="rect"/>
            </v:shapetype>
            <v:shape id="Text Box 20" o:spid="_x0000_s1047" type="#_x0000_t202" alt="OFFICIAL" style="position:absolute;left:0;text-align:left;margin-left:0;margin-top:.05pt;width:34.95pt;height:34.95pt;z-index:251733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8+FdaYAIAAKQEAAAOAAAAAAAAAAAAAAAAAC4CAABkcnMvZTJvRG9jLnhtbFBL&#10;AQItABQABgAIAAAAIQCEsNMo1gAAAAMBAAAPAAAAAAAAAAAAAAAAALoEAABkcnMvZG93bnJldi54&#10;bWxQSwUGAAAAAAQABADzAAAAvQUAAAAA&#10;" filled="f" stroked="f">
              <v:textbox style="mso-fit-shape-to-text:t" inset="0,0,0,0">
                <w:txbxContent>
                  <w:p w14:paraId="4816D536"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A38C" w14:textId="77777777" w:rsidR="005C752E" w:rsidRDefault="005C752E">
    <w:pPr>
      <w:pStyle w:val="Footer"/>
    </w:pPr>
    <w:r>
      <w:rPr>
        <w:noProof/>
      </w:rPr>
      <mc:AlternateContent>
        <mc:Choice Requires="wps">
          <w:drawing>
            <wp:anchor distT="0" distB="0" distL="0" distR="0" simplePos="0" relativeHeight="251734528" behindDoc="0" locked="0" layoutInCell="1" allowOverlap="1" wp14:anchorId="5F67A36B" wp14:editId="25F51BCF">
              <wp:simplePos x="635" y="635"/>
              <wp:positionH relativeFrom="column">
                <wp:align>center</wp:align>
              </wp:positionH>
              <wp:positionV relativeFrom="paragraph">
                <wp:posOffset>635</wp:posOffset>
              </wp:positionV>
              <wp:extent cx="443865" cy="443865"/>
              <wp:effectExtent l="0" t="0" r="16510" b="6350"/>
              <wp:wrapSquare wrapText="bothSides"/>
              <wp:docPr id="21" name="Text Box 2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1C0BD"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67A36B" id="_x0000_t202" coordsize="21600,21600" o:spt="202" path="m,l,21600r21600,l21600,xe">
              <v:stroke joinstyle="miter"/>
              <v:path gradientshapeok="t" o:connecttype="rect"/>
            </v:shapetype>
            <v:shape id="Text Box 21" o:spid="_x0000_s1048" type="#_x0000_t202" alt="OFFICIAL" style="position:absolute;left:0;text-align:left;margin-left:0;margin-top:.05pt;width:34.95pt;height:34.95pt;z-index:251734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tBhhwF4CAACkBAAADgAAAAAAAAAAAAAAAAAuAgAAZHJzL2Uyb0RvYy54bWxQSwEC&#10;LQAUAAYACAAAACEAhLDTKNYAAAADAQAADwAAAAAAAAAAAAAAAAC4BAAAZHJzL2Rvd25yZXYueG1s&#10;UEsFBgAAAAAEAAQA8wAAALsFAAAAAA==&#10;" filled="f" stroked="f">
              <v:textbox style="mso-fit-shape-to-text:t" inset="0,0,0,0">
                <w:txbxContent>
                  <w:p w14:paraId="70C1C0BD"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9E4C"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FD7C" w14:textId="4FDD9D88" w:rsidR="005C752E" w:rsidRPr="008F13B4" w:rsidRDefault="005C752E" w:rsidP="00293BD0">
    <w:pPr>
      <w:pStyle w:val="FooterOdd"/>
      <w:jc w:val="left"/>
      <w:rPr>
        <w:noProof/>
        <w:szCs w:val="18"/>
      </w:rPr>
    </w:pP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332</w:t>
    </w:r>
    <w:r w:rsidRPr="008F13B4">
      <w:rPr>
        <w:b/>
        <w:bCs/>
        <w:noProof/>
        <w:szCs w:val="18"/>
      </w:rPr>
      <w:fldChar w:fldCharType="end"/>
    </w:r>
    <w:r w:rsidRPr="008F13B4">
      <w:rPr>
        <w:bCs/>
        <w:noProof/>
        <w:szCs w:val="18"/>
        <w:lang w:val="en-US"/>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321B7B">
      <w:rPr>
        <w:rStyle w:val="PageNumber"/>
        <w:noProof/>
        <w:sz w:val="18"/>
        <w:szCs w:val="18"/>
        <w:lang w:val="en-AU"/>
      </w:rPr>
      <w:t>National Film and Sound Archive of Australia</w:t>
    </w:r>
    <w:r w:rsidRPr="008F13B4">
      <w:rPr>
        <w:rStyle w:val="PageNumber"/>
        <w:sz w:val="18"/>
        <w:szCs w:val="18"/>
        <w:lang w:val="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6D30" w14:textId="290298D6" w:rsidR="005C752E" w:rsidRPr="008F13B4" w:rsidRDefault="005C752E" w:rsidP="00293BD0">
    <w:pPr>
      <w:pStyle w:val="FooterOdd"/>
      <w:rPr>
        <w:noProof/>
        <w:szCs w:val="18"/>
      </w:rPr>
    </w:pP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321B7B">
      <w:rPr>
        <w:rStyle w:val="PageNumber"/>
        <w:noProof/>
        <w:sz w:val="18"/>
        <w:szCs w:val="18"/>
        <w:lang w:val="en-AU"/>
      </w:rPr>
      <w:t>National Film and Sound Archive of Australia</w:t>
    </w:r>
    <w:r w:rsidRPr="008F13B4">
      <w:rPr>
        <w:rStyle w:val="PageNumber"/>
        <w:sz w:val="18"/>
        <w:szCs w:val="18"/>
        <w:lang w:val="en-AU"/>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331</w:t>
    </w:r>
    <w:r w:rsidRPr="008F13B4">
      <w:rPr>
        <w:b/>
        <w:bCs/>
        <w:noProof/>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C0B8" w14:textId="16A53099" w:rsidR="005C752E" w:rsidRPr="008F13B4" w:rsidRDefault="005C752E" w:rsidP="00782467">
    <w:pPr>
      <w:pStyle w:val="FooterOdd"/>
      <w:rPr>
        <w:noProof/>
        <w:szCs w:val="18"/>
      </w:rPr>
    </w:pPr>
    <w:r w:rsidRPr="008F13B4">
      <w:rPr>
        <w:rStyle w:val="PageNumber"/>
        <w:sz w:val="18"/>
        <w:szCs w:val="18"/>
        <w:lang w:val="en-AU"/>
      </w:rPr>
      <w:fldChar w:fldCharType="begin"/>
    </w:r>
    <w:r w:rsidRPr="008F13B4">
      <w:rPr>
        <w:rStyle w:val="PageNumber"/>
        <w:sz w:val="18"/>
        <w:szCs w:val="18"/>
        <w:lang w:val="en-AU"/>
      </w:rPr>
      <w:instrText xml:space="preserve"> STYLEREF  "Heading 1"  \* MERGEFORMAT </w:instrText>
    </w:r>
    <w:r w:rsidRPr="008F13B4">
      <w:rPr>
        <w:rStyle w:val="PageNumber"/>
        <w:sz w:val="18"/>
        <w:szCs w:val="18"/>
        <w:lang w:val="en-AU"/>
      </w:rPr>
      <w:fldChar w:fldCharType="separate"/>
    </w:r>
    <w:r w:rsidR="00321B7B">
      <w:rPr>
        <w:rStyle w:val="PageNumber"/>
        <w:noProof/>
        <w:sz w:val="18"/>
        <w:szCs w:val="18"/>
        <w:lang w:val="en-AU"/>
      </w:rPr>
      <w:t>National Film and Sound Archive of Australia</w:t>
    </w:r>
    <w:r w:rsidRPr="008F13B4">
      <w:rPr>
        <w:rStyle w:val="PageNumber"/>
        <w:sz w:val="18"/>
        <w:szCs w:val="18"/>
        <w:lang w:val="en-AU"/>
      </w:rPr>
      <w:fldChar w:fldCharType="end"/>
    </w:r>
    <w:r w:rsidRPr="008F13B4">
      <w:rPr>
        <w:rStyle w:val="PageNumber"/>
        <w:sz w:val="18"/>
        <w:szCs w:val="18"/>
      </w:rPr>
      <w:t xml:space="preserve"> </w:t>
    </w:r>
    <w:r w:rsidRPr="008F13B4">
      <w:rPr>
        <w:rStyle w:val="PageNumber"/>
        <w:sz w:val="18"/>
        <w:szCs w:val="18"/>
        <w:lang w:val="en-AU"/>
      </w:rPr>
      <w:t xml:space="preserve"> </w:t>
    </w:r>
    <w:r w:rsidRPr="008F13B4">
      <w:rPr>
        <w:rStyle w:val="PageNumber"/>
        <w:sz w:val="18"/>
        <w:szCs w:val="18"/>
      </w:rPr>
      <w:t>|</w:t>
    </w:r>
    <w:r w:rsidRPr="008F13B4">
      <w:rPr>
        <w:rStyle w:val="PageNumber"/>
        <w:sz w:val="18"/>
        <w:szCs w:val="18"/>
        <w:lang w:val="en-AU"/>
      </w:rPr>
      <w:t xml:space="preserve"> </w:t>
    </w:r>
    <w:r w:rsidRPr="008F13B4">
      <w:rPr>
        <w:rStyle w:val="PageNumber"/>
        <w:sz w:val="18"/>
        <w:szCs w:val="18"/>
      </w:rPr>
      <w:t xml:space="preserve"> </w:t>
    </w:r>
    <w:r w:rsidRPr="008F13B4">
      <w:rPr>
        <w:rStyle w:val="PageNumber"/>
        <w:b/>
        <w:bCs/>
        <w:sz w:val="18"/>
        <w:szCs w:val="18"/>
      </w:rPr>
      <w:t xml:space="preserve">Page </w:t>
    </w:r>
    <w:r w:rsidRPr="008F13B4">
      <w:rPr>
        <w:b/>
        <w:bCs/>
        <w:szCs w:val="18"/>
      </w:rPr>
      <w:fldChar w:fldCharType="begin"/>
    </w:r>
    <w:r w:rsidRPr="008F13B4">
      <w:rPr>
        <w:b/>
        <w:bCs/>
        <w:szCs w:val="18"/>
      </w:rPr>
      <w:instrText xml:space="preserve"> PAGE   \* MERGEFORMAT </w:instrText>
    </w:r>
    <w:r w:rsidRPr="008F13B4">
      <w:rPr>
        <w:b/>
        <w:bCs/>
        <w:szCs w:val="18"/>
      </w:rPr>
      <w:fldChar w:fldCharType="separate"/>
    </w:r>
    <w:r w:rsidRPr="008F13B4">
      <w:rPr>
        <w:b/>
        <w:bCs/>
        <w:noProof/>
        <w:szCs w:val="18"/>
      </w:rPr>
      <w:t>329</w:t>
    </w:r>
    <w:r w:rsidRPr="008F13B4">
      <w:rPr>
        <w:b/>
        <w:bC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FB56" w14:textId="77777777" w:rsidR="00321B7B" w:rsidRDefault="00321B7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B3A7" w14:textId="7DE041F5" w:rsidR="005C752E" w:rsidRPr="001B19B1" w:rsidRDefault="005C752E" w:rsidP="00293BD0">
    <w:pPr>
      <w:pStyle w:val="Header"/>
    </w:pPr>
    <w:r>
      <w:rPr>
        <w:noProof/>
        <w:position w:val="-6"/>
        <w:lang w:val="en-AU"/>
      </w:rPr>
      <w:drawing>
        <wp:inline distT="0" distB="0" distL="0" distR="0" wp14:anchorId="50B15D2F" wp14:editId="3F50A23A">
          <wp:extent cx="1352550" cy="171450"/>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w:t>
    </w:r>
    <w:r>
      <w:t xml:space="preserve">|  </w:t>
    </w:r>
    <w:r w:rsidRPr="001B19B1">
      <w:rPr>
        <w:rFonts w:ascii="Arial" w:hAnsi="Arial" w:cs="Arial"/>
        <w:i w:val="0"/>
        <w:sz w:val="18"/>
        <w:szCs w:val="18"/>
      </w:rPr>
      <w:t>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38D2" w14:textId="77777777" w:rsidR="005C752E" w:rsidRPr="001B19B1" w:rsidRDefault="005C752E" w:rsidP="00293BD0">
    <w:pPr>
      <w:pStyle w:val="Header"/>
      <w:jc w:val="right"/>
    </w:pPr>
    <w:r w:rsidRPr="001B19B1">
      <w:rPr>
        <w:rFonts w:ascii="Arial" w:hAnsi="Arial" w:cs="Arial"/>
        <w:i w:val="0"/>
        <w:sz w:val="18"/>
        <w:szCs w:val="18"/>
      </w:rPr>
      <w:t>Portfolio Budget Statements</w:t>
    </w:r>
    <w:r>
      <w:t xml:space="preserve">  |  </w:t>
    </w:r>
    <w:r>
      <w:rPr>
        <w:noProof/>
        <w:position w:val="-6"/>
      </w:rPr>
      <w:drawing>
        <wp:inline distT="0" distB="0" distL="0" distR="0" wp14:anchorId="136C4FDC" wp14:editId="3D4054A8">
          <wp:extent cx="1352550" cy="171450"/>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0A20" w14:textId="77777777" w:rsidR="005C752E" w:rsidRPr="001B19B1" w:rsidRDefault="005C752E" w:rsidP="000D16D6">
    <w:pPr>
      <w:pStyle w:val="Header"/>
    </w:pPr>
    <w:r>
      <w:rPr>
        <w:noProof/>
        <w:position w:val="-6"/>
        <w:lang w:val="en-AU"/>
      </w:rPr>
      <w:drawing>
        <wp:inline distT="0" distB="0" distL="0" distR="0" wp14:anchorId="5AF02A3E" wp14:editId="4A916457">
          <wp:extent cx="13525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w:t>
    </w:r>
    <w:r>
      <w:t xml:space="preserve">|  </w:t>
    </w:r>
    <w:r w:rsidRPr="001B19B1">
      <w:rPr>
        <w:rFonts w:ascii="Arial" w:hAnsi="Arial" w:cs="Arial"/>
        <w:i w:val="0"/>
        <w:sz w:val="18"/>
        <w:szCs w:val="18"/>
      </w:rPr>
      <w:t>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BEA0" w14:textId="77777777" w:rsidR="00321B7B" w:rsidRDefault="00321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BCE3" w14:textId="77777777" w:rsidR="00321B7B" w:rsidRDefault="00321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DD46" w14:textId="77777777" w:rsidR="005C752E" w:rsidRDefault="005C752E">
    <w:pPr>
      <w:pStyle w:val="Header"/>
    </w:pPr>
    <w:r>
      <w:rPr>
        <w:noProof/>
      </w:rPr>
      <mc:AlternateContent>
        <mc:Choice Requires="wps">
          <w:drawing>
            <wp:anchor distT="0" distB="0" distL="0" distR="0" simplePos="0" relativeHeight="251729408" behindDoc="0" locked="0" layoutInCell="1" allowOverlap="1" wp14:anchorId="37C3C039" wp14:editId="6BB22DD6">
              <wp:simplePos x="635" y="635"/>
              <wp:positionH relativeFrom="column">
                <wp:align>center</wp:align>
              </wp:positionH>
              <wp:positionV relativeFrom="paragraph">
                <wp:posOffset>635</wp:posOffset>
              </wp:positionV>
              <wp:extent cx="443865" cy="443865"/>
              <wp:effectExtent l="0" t="0" r="16510" b="6350"/>
              <wp:wrapSquare wrapText="bothSides"/>
              <wp:docPr id="14" name="Text Box 1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E08D1"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C3C039" id="_x0000_t202" coordsize="21600,21600" o:spt="202" path="m,l,21600r21600,l21600,xe">
              <v:stroke joinstyle="miter"/>
              <v:path gradientshapeok="t" o:connecttype="rect"/>
            </v:shapetype>
            <v:shape id="Text Box 14" o:spid="_x0000_s1045" type="#_x0000_t202" alt="OFFICIAL" style="position:absolute;margin-left:0;margin-top:.05pt;width:34.95pt;height:34.95pt;z-index:251729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9vXgIAAKQ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OsPb14CAACkBAAADgAAAAAAAAAAAAAAAAAuAgAAZHJzL2Uyb0RvYy54bWxQSwEC&#10;LQAUAAYACAAAACEAhLDTKNYAAAADAQAADwAAAAAAAAAAAAAAAAC4BAAAZHJzL2Rvd25yZXYueG1s&#10;UEsFBgAAAAAEAAQA8wAAALsFAAAAAA==&#10;" filled="f" stroked="f">
              <v:textbox style="mso-fit-shape-to-text:t" inset="0,0,0,0">
                <w:txbxContent>
                  <w:p w14:paraId="5F4E08D1"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3929" w14:textId="77777777" w:rsidR="005C752E" w:rsidRDefault="005C752E">
    <w:pPr>
      <w:pStyle w:val="Header"/>
    </w:pPr>
    <w:r>
      <w:rPr>
        <w:noProof/>
      </w:rPr>
      <mc:AlternateContent>
        <mc:Choice Requires="wps">
          <w:drawing>
            <wp:anchor distT="0" distB="0" distL="0" distR="0" simplePos="0" relativeHeight="251730432" behindDoc="0" locked="0" layoutInCell="1" allowOverlap="1" wp14:anchorId="2D95507F" wp14:editId="543DE563">
              <wp:simplePos x="635" y="635"/>
              <wp:positionH relativeFrom="column">
                <wp:align>center</wp:align>
              </wp:positionH>
              <wp:positionV relativeFrom="paragraph">
                <wp:posOffset>635</wp:posOffset>
              </wp:positionV>
              <wp:extent cx="443865" cy="443865"/>
              <wp:effectExtent l="0" t="0" r="16510" b="6350"/>
              <wp:wrapSquare wrapText="bothSides"/>
              <wp:docPr id="6" name="Text Box 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060963"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95507F" id="_x0000_t202" coordsize="21600,21600" o:spt="202" path="m,l,21600r21600,l21600,xe">
              <v:stroke joinstyle="miter"/>
              <v:path gradientshapeok="t" o:connecttype="rect"/>
            </v:shapetype>
            <v:shape id="Text Box 6" o:spid="_x0000_s1046" type="#_x0000_t202" alt="OFFICIAL" style="position:absolute;margin-left:0;margin-top:.05pt;width:34.95pt;height:34.95pt;z-index:251730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b2nSWl4CAACiBAAADgAAAAAAAAAAAAAAAAAuAgAAZHJzL2Uyb0RvYy54bWxQSwEC&#10;LQAUAAYACAAAACEAhLDTKNYAAAADAQAADwAAAAAAAAAAAAAAAAC4BAAAZHJzL2Rvd25yZXYueG1s&#10;UEsFBgAAAAAEAAQA8wAAALsFAAAAAA==&#10;" filled="f" stroked="f">
              <v:textbox style="mso-fit-shape-to-text:t" inset="0,0,0,0">
                <w:txbxContent>
                  <w:p w14:paraId="72060963" w14:textId="77777777" w:rsidR="005C752E" w:rsidRPr="00514CE6" w:rsidRDefault="005C752E">
                    <w:pPr>
                      <w:rPr>
                        <w:rFonts w:ascii="Calibri" w:eastAsia="Calibri" w:hAnsi="Calibri" w:cs="Calibri"/>
                        <w:noProof/>
                        <w:color w:val="FF0000"/>
                      </w:rPr>
                    </w:pPr>
                    <w:r w:rsidRPr="00514CE6">
                      <w:rPr>
                        <w:rFonts w:ascii="Calibri" w:eastAsia="Calibri" w:hAnsi="Calibri" w:cs="Calibri"/>
                        <w:noProof/>
                        <w:color w:val="FF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8392" w14:textId="77777777" w:rsidR="005C752E" w:rsidRDefault="005C7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5CE2" w14:textId="198E097B" w:rsidR="005C752E" w:rsidRPr="00F00984" w:rsidRDefault="005C752E" w:rsidP="00CE2D49">
    <w:pPr>
      <w:pStyle w:val="Header"/>
    </w:pPr>
    <w:r>
      <w:rPr>
        <w:noProof/>
        <w:position w:val="-6"/>
        <w:lang w:val="en-AU"/>
      </w:rPr>
      <w:drawing>
        <wp:inline distT="0" distB="0" distL="0" distR="0" wp14:anchorId="4738A92B" wp14:editId="63BEAFB5">
          <wp:extent cx="1352550" cy="171450"/>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w:t>
    </w:r>
    <w:r>
      <w:t xml:space="preserve">|  </w:t>
    </w:r>
    <w:r w:rsidRPr="00C320EA">
      <w:rPr>
        <w:rFonts w:ascii="Arial" w:hAnsi="Arial" w:cs="Arial"/>
        <w:i w:val="0"/>
        <w:sz w:val="18"/>
        <w:szCs w:val="18"/>
      </w:rPr>
      <w:t>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6CA71F8D" w14:textId="77777777" w:rsidTr="00293BD0">
      <w:trPr>
        <w:trHeight w:hRule="exact" w:val="340"/>
      </w:trPr>
      <w:tc>
        <w:tcPr>
          <w:tcW w:w="7797" w:type="dxa"/>
        </w:tcPr>
        <w:p w14:paraId="631D0DCB" w14:textId="77777777" w:rsidR="005C752E" w:rsidRDefault="005C752E" w:rsidP="00293BD0">
          <w:pPr>
            <w:pStyle w:val="HeaderOdd"/>
          </w:pPr>
          <w:r>
            <w:t xml:space="preserve">Portfolio Budget Statements  |  </w:t>
          </w:r>
          <w:r>
            <w:rPr>
              <w:noProof/>
              <w:position w:val="-6"/>
            </w:rPr>
            <w:drawing>
              <wp:inline distT="0" distB="0" distL="0" distR="0" wp14:anchorId="2567B1D6" wp14:editId="161E149E">
                <wp:extent cx="1352550" cy="171450"/>
                <wp:effectExtent l="0" t="0" r="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62725942" w14:textId="77777777" w:rsidR="005C752E" w:rsidRDefault="005C752E" w:rsidP="00A02E16">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1D6CA236" w14:textId="77777777" w:rsidTr="00293BD0">
      <w:trPr>
        <w:trHeight w:hRule="exact" w:val="340"/>
      </w:trPr>
      <w:tc>
        <w:tcPr>
          <w:tcW w:w="7797" w:type="dxa"/>
        </w:tcPr>
        <w:p w14:paraId="1F3A5F74" w14:textId="77777777" w:rsidR="005C752E" w:rsidRDefault="005C752E" w:rsidP="00293BD0">
          <w:pPr>
            <w:pStyle w:val="HeaderOdd"/>
          </w:pPr>
          <w:r>
            <w:t xml:space="preserve">Portfolio Budget Statements  |  </w:t>
          </w:r>
          <w:r>
            <w:rPr>
              <w:noProof/>
              <w:position w:val="-6"/>
            </w:rPr>
            <w:drawing>
              <wp:inline distT="0" distB="0" distL="0" distR="0" wp14:anchorId="1B09BBE1" wp14:editId="5F796F58">
                <wp:extent cx="1352550" cy="17145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6B97A684" w14:textId="77777777" w:rsidR="005C752E" w:rsidRPr="00B4084B" w:rsidRDefault="005C752E"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1B7B"/>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http://schemas.microsoft.com/office/2006/metadata/properties"/>
    <ds:schemaRef ds:uri="82ff9d9b-d3fc-4aad-bc42-9949ee83b815"/>
    <ds:schemaRef ds:uri="http://purl.org/dc/elements/1.1/"/>
    <ds:schemaRef ds:uri="http://schemas.microsoft.com/office/infopath/2007/PartnerControls"/>
    <ds:schemaRef ds:uri="http://schemas.openxmlformats.org/package/2006/metadata/core-properties"/>
    <ds:schemaRef ds:uri="7f038680-7400-4805-8f95-861f74a21749"/>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532B9C12-1C5B-4775-BFC6-08BE5E19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3390</Words>
  <Characters>21039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2022-10-24T00:46:00Z</dcterms:created>
  <dcterms:modified xsi:type="dcterms:W3CDTF">2022-10-24T01:33:00Z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