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50152067"/>
    <w:p w14:paraId="1F495512" w14:textId="16E7F4F6" w:rsidR="0022695E" w:rsidRPr="00416618" w:rsidRDefault="00A07F0F" w:rsidP="004F77AA">
      <w:pPr>
        <w:pStyle w:val="Title"/>
        <w:spacing w:before="0"/>
        <w:rPr>
          <w:sz w:val="48"/>
        </w:rPr>
      </w:pPr>
      <w:sdt>
        <w:sdtPr>
          <w:rPr>
            <w:color w:val="auto"/>
            <w:sz w:val="52"/>
          </w:rPr>
          <w:alias w:val="Title"/>
          <w:tag w:val=""/>
          <w:id w:val="975726233"/>
          <w:placeholder>
            <w:docPart w:val="B26BF4BDB3754D6E8530A600708B7096"/>
          </w:placeholder>
          <w:dataBinding w:prefixMappings="xmlns:ns0='http://purl.org/dc/elements/1.1/' xmlns:ns1='http://schemas.openxmlformats.org/package/2006/metadata/core-properties' " w:xpath="/ns1:coreProperties[1]/ns0:title[1]" w:storeItemID="{6C3C8BC8-F283-45AE-878A-BAB7291924A1}"/>
          <w:text/>
        </w:sdtPr>
        <w:sdtEndPr/>
        <w:sdtContent>
          <w:r w:rsidR="009D32E7" w:rsidRPr="00FE2428">
            <w:rPr>
              <w:color w:val="auto"/>
              <w:sz w:val="52"/>
            </w:rPr>
            <w:t>National Regional Roads Australia Mobile Program</w:t>
          </w:r>
        </w:sdtContent>
      </w:sdt>
    </w:p>
    <w:p w14:paraId="5B514823" w14:textId="7DCC12FC" w:rsidR="00DE4FE2" w:rsidRPr="00FE2428" w:rsidRDefault="00EE75CF" w:rsidP="002773D1">
      <w:pPr>
        <w:pStyle w:val="Subtitle"/>
        <w:rPr>
          <w:sz w:val="52"/>
        </w:rPr>
      </w:pPr>
      <w:r w:rsidRPr="00FE2428">
        <w:rPr>
          <w:sz w:val="52"/>
        </w:rPr>
        <w:t>Consultation Paper</w:t>
      </w:r>
      <w:r w:rsidR="009D32E7" w:rsidRPr="00FE2428">
        <w:rPr>
          <w:sz w:val="52"/>
        </w:rPr>
        <w:t xml:space="preserve"> </w:t>
      </w:r>
    </w:p>
    <w:sdt>
      <w:sdtPr>
        <w:rPr>
          <w:sz w:val="28"/>
        </w:rPr>
        <w:alias w:val="Publish Date"/>
        <w:tag w:val=""/>
        <w:id w:val="452527336"/>
        <w:placeholder>
          <w:docPart w:val="431B0848CB93465083362C59088706CF"/>
        </w:placeholder>
        <w:dataBinding w:prefixMappings="xmlns:ns0='http://schemas.microsoft.com/office/2006/coverPageProps' " w:xpath="/ns0:CoverPageProperties[1]/ns0:PublishDate[1]" w:storeItemID="{55AF091B-3C7A-41E3-B477-F2FDAA23CFDA}"/>
        <w:date w:fullDate="2025-03-01T00:00:00Z">
          <w:dateFormat w:val="MMMM yyyy"/>
          <w:lid w:val="en-AU"/>
          <w:storeMappedDataAs w:val="dateTime"/>
          <w:calendar w:val="gregorian"/>
        </w:date>
      </w:sdtPr>
      <w:sdtEndPr/>
      <w:sdtContent>
        <w:p w14:paraId="5849542F" w14:textId="68B00742" w:rsidR="00DE4FE2" w:rsidRDefault="009617F3" w:rsidP="002773D1">
          <w:pPr>
            <w:pStyle w:val="CoverDate"/>
          </w:pPr>
          <w:r w:rsidRPr="00FE2428">
            <w:rPr>
              <w:sz w:val="28"/>
            </w:rPr>
            <w:t>March 2025</w:t>
          </w:r>
        </w:p>
      </w:sdtContent>
    </w:sdt>
    <w:p w14:paraId="102F7761" w14:textId="77777777" w:rsidR="00DE4FE2" w:rsidRDefault="00DE4FE2" w:rsidP="00416618">
      <w:pPr>
        <w:pBdr>
          <w:bottom w:val="single" w:sz="4" w:space="0" w:color="C0D48F" w:themeColor="accent5"/>
        </w:pBdr>
      </w:pPr>
    </w:p>
    <w:p w14:paraId="2CA11E62" w14:textId="13BFA0C8" w:rsidR="00F25983" w:rsidRDefault="003B3393">
      <w:pPr>
        <w:suppressAutoHyphens w:val="0"/>
        <w:rPr>
          <w:rFonts w:asciiTheme="majorHAnsi" w:eastAsiaTheme="majorEastAsia" w:hAnsiTheme="majorHAnsi" w:cstheme="majorBidi"/>
          <w:color w:val="081E3F"/>
          <w:sz w:val="44"/>
          <w:szCs w:val="32"/>
        </w:rPr>
      </w:pPr>
      <w:r>
        <w:rPr>
          <w:noProof/>
        </w:rPr>
        <w:drawing>
          <wp:inline distT="0" distB="0" distL="0" distR="0" wp14:anchorId="60E39EC1" wp14:editId="56F2299D">
            <wp:extent cx="6257925" cy="4171950"/>
            <wp:effectExtent l="0" t="0" r="9525" b="0"/>
            <wp:docPr id="1" name="Picture 1" descr="Image of an empty highway in regional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57925" cy="4171950"/>
                    </a:xfrm>
                    <a:prstGeom prst="rect">
                      <a:avLst/>
                    </a:prstGeom>
                    <a:noFill/>
                    <a:ln>
                      <a:noFill/>
                    </a:ln>
                  </pic:spPr>
                </pic:pic>
              </a:graphicData>
            </a:graphic>
          </wp:inline>
        </w:drawing>
      </w:r>
      <w:r w:rsidR="00F25983">
        <w:br w:type="page"/>
      </w:r>
    </w:p>
    <w:p w14:paraId="6E3A4911" w14:textId="77777777" w:rsidR="004D08C5" w:rsidRPr="004D08C5" w:rsidRDefault="004D08C5" w:rsidP="004D08C5">
      <w:pPr>
        <w:pStyle w:val="NormalWeb"/>
        <w:spacing w:before="0" w:beforeAutospacing="0" w:after="160" w:afterAutospacing="0"/>
        <w:rPr>
          <w:rFonts w:asciiTheme="minorHAnsi" w:hAnsiTheme="minorHAnsi"/>
          <w:color w:val="000000"/>
          <w:sz w:val="22"/>
          <w:szCs w:val="22"/>
        </w:rPr>
      </w:pPr>
      <w:bookmarkStart w:id="1" w:name="_Toc169789840"/>
      <w:bookmarkStart w:id="2" w:name="_Toc150236000"/>
      <w:bookmarkStart w:id="3" w:name="_Toc150237998"/>
      <w:bookmarkStart w:id="4" w:name="_Toc150861568"/>
      <w:r w:rsidRPr="004D08C5">
        <w:rPr>
          <w:rFonts w:asciiTheme="minorHAnsi" w:hAnsiTheme="minorHAnsi"/>
          <w:color w:val="000000"/>
          <w:sz w:val="22"/>
          <w:szCs w:val="22"/>
        </w:rPr>
        <w:lastRenderedPageBreak/>
        <w:t>© Commonwealth of Australia 2024</w:t>
      </w:r>
    </w:p>
    <w:p w14:paraId="4D11F31B" w14:textId="77777777" w:rsidR="004D08C5" w:rsidRPr="004D08C5" w:rsidRDefault="004D08C5" w:rsidP="004D08C5">
      <w:pPr>
        <w:pStyle w:val="NormalWeb"/>
        <w:spacing w:before="0" w:beforeAutospacing="0" w:after="160" w:afterAutospacing="0"/>
        <w:rPr>
          <w:rFonts w:asciiTheme="minorHAnsi" w:hAnsiTheme="minorHAnsi"/>
          <w:b/>
          <w:color w:val="000000"/>
          <w:sz w:val="22"/>
          <w:szCs w:val="22"/>
        </w:rPr>
      </w:pPr>
      <w:r w:rsidRPr="004D08C5">
        <w:rPr>
          <w:rFonts w:asciiTheme="minorHAnsi" w:hAnsiTheme="minorHAnsi"/>
          <w:b/>
          <w:color w:val="000000"/>
          <w:sz w:val="22"/>
          <w:szCs w:val="22"/>
        </w:rPr>
        <w:t>Ownership of intellectual property rights in this publication</w:t>
      </w:r>
    </w:p>
    <w:p w14:paraId="44A83C3C" w14:textId="77777777" w:rsidR="004D08C5" w:rsidRPr="004D08C5" w:rsidRDefault="004D08C5" w:rsidP="004D08C5">
      <w:pPr>
        <w:pStyle w:val="NormalWeb"/>
        <w:spacing w:before="0" w:beforeAutospacing="0" w:after="160" w:afterAutospacing="0"/>
        <w:rPr>
          <w:rFonts w:asciiTheme="minorHAnsi" w:hAnsiTheme="minorHAnsi"/>
          <w:color w:val="000000"/>
          <w:sz w:val="22"/>
          <w:szCs w:val="22"/>
        </w:rPr>
      </w:pPr>
      <w:r w:rsidRPr="004D08C5">
        <w:rPr>
          <w:rFonts w:asciiTheme="minorHAnsi" w:hAnsiTheme="minorHAnsi"/>
          <w:color w:val="000000"/>
          <w:sz w:val="22"/>
          <w:szCs w:val="22"/>
        </w:rPr>
        <w:t>Unless otherwise noted, copyright (and any other intellectual property rights, if any) in this publication is owned by the Commonwealth of Australia (referred to below as the Commonwealth).</w:t>
      </w:r>
    </w:p>
    <w:p w14:paraId="051B9315" w14:textId="77777777" w:rsidR="004D08C5" w:rsidRPr="004D08C5" w:rsidRDefault="004D08C5" w:rsidP="004D08C5">
      <w:pPr>
        <w:pStyle w:val="NormalWeb"/>
        <w:spacing w:before="0" w:beforeAutospacing="0" w:after="160" w:afterAutospacing="0"/>
        <w:rPr>
          <w:rFonts w:asciiTheme="minorHAnsi" w:hAnsiTheme="minorHAnsi"/>
          <w:b/>
          <w:color w:val="000000"/>
          <w:sz w:val="22"/>
          <w:szCs w:val="22"/>
        </w:rPr>
      </w:pPr>
      <w:r w:rsidRPr="004D08C5">
        <w:rPr>
          <w:rFonts w:asciiTheme="minorHAnsi" w:hAnsiTheme="minorHAnsi"/>
          <w:b/>
          <w:color w:val="000000"/>
          <w:sz w:val="22"/>
          <w:szCs w:val="22"/>
        </w:rPr>
        <w:t>Disclaimer</w:t>
      </w:r>
    </w:p>
    <w:p w14:paraId="0DE63279" w14:textId="77777777" w:rsidR="004D08C5" w:rsidRPr="004D08C5" w:rsidRDefault="004D08C5" w:rsidP="004D08C5">
      <w:pPr>
        <w:pStyle w:val="NormalWeb"/>
        <w:spacing w:before="0" w:beforeAutospacing="0" w:after="160" w:afterAutospacing="0"/>
        <w:rPr>
          <w:rFonts w:asciiTheme="minorHAnsi" w:hAnsiTheme="minorHAnsi"/>
          <w:color w:val="000000"/>
          <w:sz w:val="22"/>
          <w:szCs w:val="22"/>
        </w:rPr>
      </w:pPr>
      <w:r w:rsidRPr="004D08C5">
        <w:rPr>
          <w:rFonts w:asciiTheme="minorHAnsi" w:hAnsiTheme="minorHAnsi"/>
          <w:color w:val="000000"/>
          <w:sz w:val="22"/>
          <w:szCs w:val="22"/>
        </w:rPr>
        <w:t>The material contained in this publication is made available on the understanding that the Commonwealth is not providing professional advice, and that users exercise their own skill and care with respect to its use, and seek independent advice if necessary.</w:t>
      </w:r>
    </w:p>
    <w:p w14:paraId="532AF504" w14:textId="77777777" w:rsidR="004D08C5" w:rsidRPr="004D08C5" w:rsidRDefault="004D08C5" w:rsidP="004D08C5">
      <w:pPr>
        <w:pStyle w:val="NormalWeb"/>
        <w:spacing w:before="0" w:beforeAutospacing="0" w:after="160" w:afterAutospacing="0"/>
        <w:rPr>
          <w:rFonts w:asciiTheme="minorHAnsi" w:hAnsiTheme="minorHAnsi"/>
          <w:color w:val="000000"/>
          <w:sz w:val="22"/>
          <w:szCs w:val="22"/>
        </w:rPr>
      </w:pPr>
      <w:r w:rsidRPr="004D08C5">
        <w:rPr>
          <w:rFonts w:asciiTheme="minorHAnsi" w:hAnsiTheme="minorHAnsi"/>
          <w:color w:val="000000"/>
          <w:sz w:val="22"/>
          <w:szCs w:val="22"/>
        </w:rPr>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14:paraId="320688F9" w14:textId="77777777" w:rsidR="004D08C5" w:rsidRPr="004D08C5" w:rsidRDefault="004D08C5" w:rsidP="004D08C5">
      <w:pPr>
        <w:pStyle w:val="NormalWeb"/>
        <w:spacing w:before="0" w:beforeAutospacing="0" w:after="160" w:afterAutospacing="0"/>
        <w:rPr>
          <w:rFonts w:asciiTheme="minorHAnsi" w:hAnsiTheme="minorHAnsi"/>
          <w:b/>
          <w:color w:val="000000"/>
          <w:sz w:val="22"/>
          <w:szCs w:val="22"/>
        </w:rPr>
      </w:pPr>
      <w:r w:rsidRPr="004D08C5">
        <w:rPr>
          <w:rFonts w:asciiTheme="minorHAnsi" w:hAnsiTheme="minorHAnsi"/>
          <w:b/>
          <w:color w:val="000000"/>
          <w:sz w:val="22"/>
          <w:szCs w:val="22"/>
        </w:rPr>
        <w:t>Creative Commons licence</w:t>
      </w:r>
    </w:p>
    <w:p w14:paraId="39A5F1C4" w14:textId="5DA3F687" w:rsidR="004D08C5" w:rsidRDefault="004D08C5" w:rsidP="004D08C5">
      <w:pPr>
        <w:pStyle w:val="NormalWeb"/>
        <w:spacing w:before="0" w:beforeAutospacing="0" w:after="160" w:afterAutospacing="0"/>
        <w:rPr>
          <w:rFonts w:asciiTheme="minorHAnsi" w:hAnsiTheme="minorHAnsi"/>
          <w:color w:val="000000"/>
          <w:sz w:val="22"/>
          <w:szCs w:val="22"/>
        </w:rPr>
      </w:pPr>
      <w:r>
        <w:rPr>
          <w:noProof/>
        </w:rPr>
        <w:drawing>
          <wp:inline distT="0" distB="0" distL="0" distR="0" wp14:anchorId="763576C6" wp14:editId="7C1A930C">
            <wp:extent cx="1007927" cy="352649"/>
            <wp:effectExtent l="0" t="0" r="1905" b="9525"/>
            <wp:docPr id="2" name="Picture 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rors.creativecommons.org/presskit/buttons/88x31/png/b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9741" cy="360281"/>
                    </a:xfrm>
                    <a:prstGeom prst="rect">
                      <a:avLst/>
                    </a:prstGeom>
                    <a:noFill/>
                    <a:ln>
                      <a:noFill/>
                    </a:ln>
                  </pic:spPr>
                </pic:pic>
              </a:graphicData>
            </a:graphic>
          </wp:inline>
        </w:drawing>
      </w:r>
    </w:p>
    <w:p w14:paraId="3FC18F39" w14:textId="3F79AB1B" w:rsidR="004D08C5" w:rsidRPr="004D08C5" w:rsidRDefault="004D08C5" w:rsidP="004D08C5">
      <w:pPr>
        <w:pStyle w:val="NormalWeb"/>
        <w:spacing w:before="0" w:beforeAutospacing="0" w:after="160" w:afterAutospacing="0"/>
        <w:rPr>
          <w:rFonts w:asciiTheme="minorHAnsi" w:hAnsiTheme="minorHAnsi"/>
          <w:color w:val="000000"/>
          <w:sz w:val="22"/>
          <w:szCs w:val="22"/>
        </w:rPr>
      </w:pPr>
      <w:r w:rsidRPr="004D08C5">
        <w:rPr>
          <w:rFonts w:asciiTheme="minorHAnsi" w:hAnsiTheme="minorHAnsi"/>
          <w:color w:val="000000"/>
          <w:sz w:val="22"/>
          <w:szCs w:val="22"/>
        </w:rPr>
        <w:t>With the exception of (a) the Coat of Arms; (b) the Department of Infrastructure, Transport, Regional Development, Communications and the Arts photos and graphics; (c) content supplied by third parties; (d) content otherwise labelled; copyright in this publication is licensed under a Creative Commons BY Attribution 4.0 International Licence.</w:t>
      </w:r>
    </w:p>
    <w:p w14:paraId="7FA06494" w14:textId="77777777" w:rsidR="004D08C5" w:rsidRPr="004D08C5" w:rsidRDefault="004D08C5" w:rsidP="004D08C5">
      <w:pPr>
        <w:pStyle w:val="NormalWeb"/>
        <w:spacing w:before="0" w:beforeAutospacing="0" w:after="160" w:afterAutospacing="0"/>
        <w:rPr>
          <w:rFonts w:asciiTheme="minorHAnsi" w:hAnsiTheme="minorHAnsi"/>
          <w:b/>
          <w:color w:val="000000"/>
          <w:sz w:val="22"/>
          <w:szCs w:val="22"/>
        </w:rPr>
      </w:pPr>
      <w:r w:rsidRPr="004D08C5">
        <w:rPr>
          <w:rFonts w:asciiTheme="minorHAnsi" w:hAnsiTheme="minorHAnsi"/>
          <w:b/>
          <w:color w:val="000000"/>
          <w:sz w:val="22"/>
          <w:szCs w:val="22"/>
        </w:rPr>
        <w:t>Use of the Coat of Arms</w:t>
      </w:r>
    </w:p>
    <w:p w14:paraId="473F9107" w14:textId="77777777" w:rsidR="004D08C5" w:rsidRPr="004D08C5" w:rsidRDefault="004D08C5" w:rsidP="004D08C5">
      <w:pPr>
        <w:pStyle w:val="NormalWeb"/>
        <w:spacing w:before="0" w:beforeAutospacing="0" w:after="160" w:afterAutospacing="0"/>
        <w:rPr>
          <w:rFonts w:asciiTheme="minorHAnsi" w:hAnsiTheme="minorHAnsi"/>
          <w:color w:val="000000"/>
          <w:sz w:val="22"/>
          <w:szCs w:val="22"/>
        </w:rPr>
      </w:pPr>
      <w:r w:rsidRPr="004D08C5">
        <w:rPr>
          <w:rFonts w:asciiTheme="minorHAnsi" w:hAnsiTheme="minorHAnsi"/>
          <w:color w:val="000000"/>
          <w:sz w:val="22"/>
          <w:szCs w:val="22"/>
        </w:rPr>
        <w:t>The Department of the Prime Minister and Cabinet sets the terms under which the Coat of Arms is used. Please refer to the Commonwealth Coat of Arms - Information and Guidelines publication available at http://www.pmc.gov.au.</w:t>
      </w:r>
    </w:p>
    <w:p w14:paraId="6CAB9EC5" w14:textId="77777777" w:rsidR="004D08C5" w:rsidRPr="004D08C5" w:rsidRDefault="004D08C5" w:rsidP="004D08C5">
      <w:pPr>
        <w:pStyle w:val="NormalWeb"/>
        <w:spacing w:before="0" w:beforeAutospacing="0" w:after="160" w:afterAutospacing="0"/>
        <w:rPr>
          <w:rFonts w:asciiTheme="minorHAnsi" w:hAnsiTheme="minorHAnsi"/>
          <w:b/>
          <w:color w:val="000000"/>
          <w:sz w:val="22"/>
          <w:szCs w:val="22"/>
        </w:rPr>
      </w:pPr>
      <w:r w:rsidRPr="004D08C5">
        <w:rPr>
          <w:rFonts w:asciiTheme="minorHAnsi" w:hAnsiTheme="minorHAnsi"/>
          <w:b/>
          <w:color w:val="000000"/>
          <w:sz w:val="22"/>
          <w:szCs w:val="22"/>
        </w:rPr>
        <w:t>Contact us</w:t>
      </w:r>
    </w:p>
    <w:p w14:paraId="5BC68EAC" w14:textId="77777777" w:rsidR="004D08C5" w:rsidRPr="004D08C5" w:rsidRDefault="004D08C5" w:rsidP="004D08C5">
      <w:pPr>
        <w:pStyle w:val="NormalWeb"/>
        <w:spacing w:before="0" w:beforeAutospacing="0" w:after="120" w:afterAutospacing="0"/>
        <w:rPr>
          <w:rFonts w:asciiTheme="minorHAnsi" w:hAnsiTheme="minorHAnsi"/>
          <w:color w:val="000000"/>
          <w:sz w:val="22"/>
          <w:szCs w:val="22"/>
        </w:rPr>
      </w:pPr>
      <w:r w:rsidRPr="004D08C5">
        <w:rPr>
          <w:rFonts w:asciiTheme="minorHAnsi" w:hAnsiTheme="minorHAnsi"/>
          <w:color w:val="000000"/>
          <w:sz w:val="22"/>
          <w:szCs w:val="22"/>
        </w:rPr>
        <w:t>This publication is available in PDF and Word formats. All other rights are reserved, including in relation to any departmental logos or trademarks which may exist. For enquiries regarding the licence and any use of this publication, please contact:</w:t>
      </w:r>
    </w:p>
    <w:p w14:paraId="6B5C44B5" w14:textId="77777777" w:rsidR="004D08C5" w:rsidRPr="004D08C5" w:rsidRDefault="004D08C5" w:rsidP="004D08C5">
      <w:pPr>
        <w:pStyle w:val="NormalWeb"/>
        <w:spacing w:before="0" w:beforeAutospacing="0" w:after="0" w:afterAutospacing="0"/>
        <w:rPr>
          <w:rFonts w:asciiTheme="minorHAnsi" w:hAnsiTheme="minorHAnsi"/>
          <w:color w:val="000000"/>
          <w:sz w:val="22"/>
          <w:szCs w:val="22"/>
        </w:rPr>
      </w:pPr>
      <w:r w:rsidRPr="004D08C5">
        <w:rPr>
          <w:rFonts w:asciiTheme="minorHAnsi" w:hAnsiTheme="minorHAnsi"/>
          <w:color w:val="000000"/>
          <w:sz w:val="22"/>
          <w:szCs w:val="22"/>
        </w:rPr>
        <w:t>Director—Publishing and Communications</w:t>
      </w:r>
    </w:p>
    <w:p w14:paraId="4DC4C6FE" w14:textId="77777777" w:rsidR="004D08C5" w:rsidRPr="004D08C5" w:rsidRDefault="004D08C5" w:rsidP="004D08C5">
      <w:pPr>
        <w:pStyle w:val="NormalWeb"/>
        <w:spacing w:before="0" w:beforeAutospacing="0" w:after="0" w:afterAutospacing="0"/>
        <w:rPr>
          <w:rFonts w:asciiTheme="minorHAnsi" w:hAnsiTheme="minorHAnsi"/>
          <w:color w:val="000000"/>
          <w:sz w:val="22"/>
          <w:szCs w:val="22"/>
        </w:rPr>
      </w:pPr>
      <w:r w:rsidRPr="004D08C5">
        <w:rPr>
          <w:rFonts w:asciiTheme="minorHAnsi" w:hAnsiTheme="minorHAnsi"/>
          <w:color w:val="000000"/>
          <w:sz w:val="22"/>
          <w:szCs w:val="22"/>
        </w:rPr>
        <w:t>Communication Branch</w:t>
      </w:r>
    </w:p>
    <w:p w14:paraId="1112E634" w14:textId="77777777" w:rsidR="004D08C5" w:rsidRPr="004D08C5" w:rsidRDefault="004D08C5" w:rsidP="004D08C5">
      <w:pPr>
        <w:pStyle w:val="NormalWeb"/>
        <w:spacing w:before="0" w:beforeAutospacing="0" w:after="0" w:afterAutospacing="0"/>
        <w:rPr>
          <w:rFonts w:asciiTheme="minorHAnsi" w:hAnsiTheme="minorHAnsi"/>
          <w:color w:val="000000"/>
          <w:sz w:val="22"/>
          <w:szCs w:val="22"/>
        </w:rPr>
      </w:pPr>
      <w:r w:rsidRPr="004D08C5">
        <w:rPr>
          <w:rFonts w:asciiTheme="minorHAnsi" w:hAnsiTheme="minorHAnsi"/>
          <w:color w:val="000000"/>
          <w:sz w:val="22"/>
          <w:szCs w:val="22"/>
        </w:rPr>
        <w:t>Department of Infrastructure, Transport, Regional Development, Communications and the Arts</w:t>
      </w:r>
    </w:p>
    <w:p w14:paraId="1D1609E5" w14:textId="77777777" w:rsidR="004D08C5" w:rsidRPr="004D08C5" w:rsidRDefault="004D08C5" w:rsidP="004D08C5">
      <w:pPr>
        <w:pStyle w:val="NormalWeb"/>
        <w:spacing w:before="0" w:beforeAutospacing="0" w:after="0" w:afterAutospacing="0"/>
        <w:rPr>
          <w:rFonts w:asciiTheme="minorHAnsi" w:hAnsiTheme="minorHAnsi"/>
          <w:color w:val="000000"/>
          <w:sz w:val="22"/>
          <w:szCs w:val="22"/>
        </w:rPr>
      </w:pPr>
      <w:r w:rsidRPr="004D08C5">
        <w:rPr>
          <w:rFonts w:asciiTheme="minorHAnsi" w:hAnsiTheme="minorHAnsi"/>
          <w:color w:val="000000"/>
          <w:sz w:val="22"/>
          <w:szCs w:val="22"/>
        </w:rPr>
        <w:t>GPO Box 594</w:t>
      </w:r>
    </w:p>
    <w:p w14:paraId="3F0780EC" w14:textId="77777777" w:rsidR="004D08C5" w:rsidRDefault="004D08C5" w:rsidP="004D08C5">
      <w:pPr>
        <w:pStyle w:val="NormalWeb"/>
        <w:spacing w:before="0" w:beforeAutospacing="0" w:after="120" w:afterAutospacing="0"/>
        <w:rPr>
          <w:rFonts w:asciiTheme="minorHAnsi" w:hAnsiTheme="minorHAnsi"/>
          <w:color w:val="000000"/>
          <w:sz w:val="22"/>
          <w:szCs w:val="22"/>
        </w:rPr>
      </w:pPr>
      <w:r w:rsidRPr="004D08C5">
        <w:rPr>
          <w:rFonts w:asciiTheme="minorHAnsi" w:hAnsiTheme="minorHAnsi"/>
          <w:color w:val="000000"/>
          <w:sz w:val="22"/>
          <w:szCs w:val="22"/>
        </w:rPr>
        <w:t xml:space="preserve">Canberra ACT 2601 Australia </w:t>
      </w:r>
    </w:p>
    <w:p w14:paraId="5A59CCD1" w14:textId="1819D877" w:rsidR="004D08C5" w:rsidRDefault="004D08C5" w:rsidP="004D08C5">
      <w:pPr>
        <w:pStyle w:val="NormalWeb"/>
        <w:spacing w:before="0" w:beforeAutospacing="0" w:after="120" w:afterAutospacing="0"/>
        <w:rPr>
          <w:rFonts w:asciiTheme="minorHAnsi" w:hAnsiTheme="minorHAnsi"/>
          <w:color w:val="000000"/>
          <w:sz w:val="22"/>
          <w:szCs w:val="22"/>
        </w:rPr>
      </w:pPr>
      <w:r w:rsidRPr="004D08C5">
        <w:rPr>
          <w:rFonts w:asciiTheme="minorHAnsi" w:hAnsiTheme="minorHAnsi"/>
          <w:color w:val="000000"/>
          <w:sz w:val="22"/>
          <w:szCs w:val="22"/>
        </w:rPr>
        <w:t xml:space="preserve">Email: </w:t>
      </w:r>
      <w:hyperlink r:id="rId14" w:history="1">
        <w:r w:rsidRPr="0048472E">
          <w:rPr>
            <w:rStyle w:val="Hyperlink"/>
            <w:rFonts w:asciiTheme="minorHAnsi" w:hAnsiTheme="minorHAnsi"/>
            <w:sz w:val="22"/>
            <w:szCs w:val="22"/>
          </w:rPr>
          <w:t>publishing@communications.gov.au</w:t>
        </w:r>
      </w:hyperlink>
      <w:r w:rsidRPr="004D08C5">
        <w:rPr>
          <w:rFonts w:asciiTheme="minorHAnsi" w:hAnsiTheme="minorHAnsi"/>
          <w:color w:val="000000"/>
          <w:sz w:val="22"/>
          <w:szCs w:val="22"/>
        </w:rPr>
        <w:t xml:space="preserve"> </w:t>
      </w:r>
    </w:p>
    <w:p w14:paraId="71866816" w14:textId="4670397A" w:rsidR="004D08C5" w:rsidRPr="004D08C5" w:rsidRDefault="004D08C5" w:rsidP="004D08C5">
      <w:pPr>
        <w:pStyle w:val="NormalWeb"/>
        <w:spacing w:before="0" w:beforeAutospacing="0" w:after="240" w:afterAutospacing="0"/>
        <w:rPr>
          <w:rFonts w:asciiTheme="minorHAnsi" w:hAnsiTheme="minorHAnsi"/>
          <w:color w:val="000000"/>
          <w:sz w:val="22"/>
          <w:szCs w:val="22"/>
        </w:rPr>
      </w:pPr>
      <w:r w:rsidRPr="004D08C5">
        <w:rPr>
          <w:rFonts w:asciiTheme="minorHAnsi" w:hAnsiTheme="minorHAnsi"/>
          <w:color w:val="000000"/>
          <w:sz w:val="22"/>
          <w:szCs w:val="22"/>
        </w:rPr>
        <w:t>Websites: www.infrastructure.gov.au | www.communications.gov.au | www.arts.gov.au</w:t>
      </w:r>
    </w:p>
    <w:p w14:paraId="2BBE61AA" w14:textId="77777777" w:rsidR="004D08C5" w:rsidRDefault="004D08C5">
      <w:pPr>
        <w:suppressAutoHyphens w:val="0"/>
        <w:rPr>
          <w:rFonts w:eastAsia="Times New Roman" w:cs="Times New Roman"/>
          <w:color w:val="000000"/>
          <w:lang w:eastAsia="en-AU"/>
        </w:rPr>
      </w:pPr>
      <w:r>
        <w:rPr>
          <w:color w:val="000000"/>
        </w:rPr>
        <w:br w:type="page"/>
      </w:r>
    </w:p>
    <w:p w14:paraId="526D627A" w14:textId="77777777" w:rsidR="004D08C5" w:rsidRPr="004D08C5" w:rsidRDefault="004D08C5" w:rsidP="004D08C5">
      <w:pPr>
        <w:pStyle w:val="NormalWeb"/>
        <w:rPr>
          <w:rFonts w:asciiTheme="minorHAnsi" w:hAnsiTheme="minorHAnsi"/>
          <w:color w:val="000000"/>
          <w:sz w:val="22"/>
          <w:szCs w:val="22"/>
        </w:rPr>
      </w:pPr>
    </w:p>
    <w:p w14:paraId="13F0742B" w14:textId="4047E4FB" w:rsidR="00F25983" w:rsidRPr="00C83F93" w:rsidRDefault="00F25983" w:rsidP="00FE2428">
      <w:pPr>
        <w:pStyle w:val="Heading2"/>
        <w:spacing w:before="120" w:after="120"/>
      </w:pPr>
      <w:bookmarkStart w:id="5" w:name="_Toc192259203"/>
      <w:r w:rsidRPr="00C83F93">
        <w:t>Make your views known</w:t>
      </w:r>
      <w:bookmarkEnd w:id="1"/>
      <w:bookmarkEnd w:id="5"/>
    </w:p>
    <w:p w14:paraId="0AA55218" w14:textId="2744F71C" w:rsidR="00F25983" w:rsidRPr="009D2E1D" w:rsidRDefault="00F25983" w:rsidP="00F25983">
      <w:pPr>
        <w:rPr>
          <w:sz w:val="23"/>
          <w:szCs w:val="23"/>
        </w:rPr>
      </w:pPr>
      <w:r w:rsidRPr="009D2E1D">
        <w:rPr>
          <w:sz w:val="23"/>
          <w:szCs w:val="23"/>
        </w:rPr>
        <w:t xml:space="preserve">The Department of Infrastructure, Transport, Regional Development, Communications and the Arts (the department) </w:t>
      </w:r>
      <w:r w:rsidR="00EF3E7E" w:rsidRPr="009D2E1D">
        <w:rPr>
          <w:sz w:val="23"/>
          <w:szCs w:val="23"/>
        </w:rPr>
        <w:t>invites comments</w:t>
      </w:r>
      <w:r w:rsidRPr="009D2E1D">
        <w:rPr>
          <w:sz w:val="23"/>
          <w:szCs w:val="23"/>
        </w:rPr>
        <w:t xml:space="preserve"> from interested parties on the National Regional Roads Australia Mobile Program</w:t>
      </w:r>
      <w:r w:rsidR="0041276E" w:rsidRPr="009D2E1D">
        <w:rPr>
          <w:sz w:val="23"/>
          <w:szCs w:val="23"/>
        </w:rPr>
        <w:t xml:space="preserve"> (National RRAMP)</w:t>
      </w:r>
      <w:r w:rsidRPr="009D2E1D">
        <w:rPr>
          <w:sz w:val="23"/>
          <w:szCs w:val="23"/>
        </w:rPr>
        <w:t xml:space="preserve">, with the submission period closing on Friday, </w:t>
      </w:r>
      <w:r w:rsidR="009D2E1D" w:rsidRPr="009D2E1D">
        <w:rPr>
          <w:sz w:val="23"/>
          <w:szCs w:val="23"/>
        </w:rPr>
        <w:t>30 May</w:t>
      </w:r>
      <w:r w:rsidR="004A2F07" w:rsidRPr="009D2E1D">
        <w:rPr>
          <w:sz w:val="23"/>
          <w:szCs w:val="23"/>
        </w:rPr>
        <w:t xml:space="preserve"> 2025</w:t>
      </w:r>
      <w:r w:rsidRPr="009D2E1D">
        <w:rPr>
          <w:sz w:val="23"/>
          <w:szCs w:val="23"/>
        </w:rPr>
        <w:t xml:space="preserve">. Submissions received by the department as part of this consultation process will be used to inform </w:t>
      </w:r>
      <w:r w:rsidR="003B3393" w:rsidRPr="009D2E1D">
        <w:rPr>
          <w:sz w:val="23"/>
          <w:szCs w:val="23"/>
        </w:rPr>
        <w:t xml:space="preserve">the development of Program Guidelines for the </w:t>
      </w:r>
      <w:r w:rsidR="0041276E" w:rsidRPr="009D2E1D">
        <w:rPr>
          <w:sz w:val="23"/>
          <w:szCs w:val="23"/>
        </w:rPr>
        <w:t>National RRAMP</w:t>
      </w:r>
      <w:r w:rsidRPr="009D2E1D">
        <w:rPr>
          <w:sz w:val="23"/>
          <w:szCs w:val="23"/>
        </w:rPr>
        <w:t>.</w:t>
      </w:r>
    </w:p>
    <w:p w14:paraId="034B063D" w14:textId="77777777" w:rsidR="00F25983" w:rsidRPr="0001705C" w:rsidRDefault="00F25983" w:rsidP="00FE2428">
      <w:pPr>
        <w:pStyle w:val="Heading3"/>
        <w:spacing w:before="120" w:after="120"/>
      </w:pPr>
      <w:bookmarkStart w:id="6" w:name="_Toc160569255"/>
      <w:bookmarkStart w:id="7" w:name="_Toc169789841"/>
      <w:r w:rsidRPr="00C83F93">
        <w:t>Making a submission</w:t>
      </w:r>
      <w:bookmarkEnd w:id="6"/>
      <w:bookmarkEnd w:id="7"/>
    </w:p>
    <w:p w14:paraId="703B0961" w14:textId="348013E6" w:rsidR="00F25983" w:rsidRPr="009D2E1D" w:rsidRDefault="00F25983" w:rsidP="00F25983">
      <w:pPr>
        <w:rPr>
          <w:sz w:val="23"/>
          <w:szCs w:val="23"/>
        </w:rPr>
      </w:pPr>
      <w:r w:rsidRPr="009D2E1D">
        <w:rPr>
          <w:sz w:val="23"/>
          <w:szCs w:val="23"/>
        </w:rPr>
        <w:t xml:space="preserve">The department </w:t>
      </w:r>
      <w:r w:rsidR="00457F07" w:rsidRPr="009D2E1D">
        <w:rPr>
          <w:sz w:val="23"/>
          <w:szCs w:val="23"/>
        </w:rPr>
        <w:t>seeks</w:t>
      </w:r>
      <w:r w:rsidRPr="009D2E1D">
        <w:rPr>
          <w:sz w:val="23"/>
          <w:szCs w:val="23"/>
        </w:rPr>
        <w:t xml:space="preserve"> written comments and submissions on the matters outlined in this paper. Comments and </w:t>
      </w:r>
      <w:r w:rsidR="004A2F07" w:rsidRPr="009D2E1D">
        <w:rPr>
          <w:sz w:val="23"/>
          <w:szCs w:val="23"/>
        </w:rPr>
        <w:t xml:space="preserve">submissions must </w:t>
      </w:r>
      <w:r w:rsidRPr="009D2E1D">
        <w:rPr>
          <w:sz w:val="23"/>
          <w:szCs w:val="23"/>
        </w:rPr>
        <w:t xml:space="preserve">be received by 5:00pm AEST on Friday, </w:t>
      </w:r>
      <w:r w:rsidR="009D2E1D" w:rsidRPr="009D2E1D">
        <w:rPr>
          <w:sz w:val="23"/>
          <w:szCs w:val="23"/>
        </w:rPr>
        <w:t>30 May</w:t>
      </w:r>
      <w:r w:rsidR="009D32E7" w:rsidRPr="009D2E1D">
        <w:rPr>
          <w:sz w:val="23"/>
          <w:szCs w:val="23"/>
        </w:rPr>
        <w:t xml:space="preserve"> 2025</w:t>
      </w:r>
      <w:r w:rsidRPr="009D2E1D">
        <w:rPr>
          <w:sz w:val="23"/>
          <w:szCs w:val="23"/>
        </w:rPr>
        <w:t>.</w:t>
      </w:r>
    </w:p>
    <w:p w14:paraId="74B31676" w14:textId="7BCBA938" w:rsidR="00F25983" w:rsidRPr="009D2E1D" w:rsidRDefault="00F25983" w:rsidP="00F25983">
      <w:pPr>
        <w:rPr>
          <w:rFonts w:cstheme="minorHAnsi"/>
          <w:sz w:val="23"/>
          <w:szCs w:val="23"/>
        </w:rPr>
      </w:pPr>
      <w:r w:rsidRPr="009D2E1D">
        <w:rPr>
          <w:rFonts w:cstheme="minorHAnsi"/>
          <w:sz w:val="23"/>
          <w:szCs w:val="23"/>
        </w:rPr>
        <w:t xml:space="preserve">You can make an online submission at </w:t>
      </w:r>
      <w:hyperlink r:id="rId15" w:history="1">
        <w:r w:rsidRPr="009D2E1D">
          <w:rPr>
            <w:rStyle w:val="Hyperlink"/>
            <w:sz w:val="23"/>
            <w:szCs w:val="23"/>
          </w:rPr>
          <w:t>infrastructure.gov.au/have-your-say</w:t>
        </w:r>
      </w:hyperlink>
      <w:r w:rsidRPr="009D2E1D">
        <w:rPr>
          <w:sz w:val="23"/>
          <w:szCs w:val="23"/>
        </w:rPr>
        <w:t>.</w:t>
      </w:r>
      <w:r w:rsidRPr="009D2E1D">
        <w:rPr>
          <w:rFonts w:cstheme="minorHAnsi"/>
          <w:sz w:val="23"/>
          <w:szCs w:val="23"/>
        </w:rPr>
        <w:t xml:space="preserve"> </w:t>
      </w:r>
    </w:p>
    <w:p w14:paraId="1571B218" w14:textId="77777777" w:rsidR="00F25983" w:rsidRPr="009D2E1D" w:rsidRDefault="00F25983" w:rsidP="00F25983">
      <w:pPr>
        <w:rPr>
          <w:sz w:val="23"/>
          <w:szCs w:val="23"/>
        </w:rPr>
      </w:pPr>
      <w:r w:rsidRPr="009D2E1D">
        <w:rPr>
          <w:sz w:val="23"/>
          <w:szCs w:val="23"/>
        </w:rPr>
        <w:t>You can send submissions via mail to:</w:t>
      </w:r>
    </w:p>
    <w:p w14:paraId="45C9F4B2" w14:textId="6EF8AE34" w:rsidR="00F25983" w:rsidRPr="009D2E1D" w:rsidRDefault="00F25983" w:rsidP="00F25983">
      <w:pPr>
        <w:ind w:left="567"/>
        <w:rPr>
          <w:sz w:val="23"/>
          <w:szCs w:val="23"/>
        </w:rPr>
      </w:pPr>
      <w:r w:rsidRPr="009D2E1D">
        <w:rPr>
          <w:sz w:val="23"/>
          <w:szCs w:val="23"/>
        </w:rPr>
        <w:t>Director, Mobile Investments – Roads &amp; Resilience</w:t>
      </w:r>
      <w:r w:rsidRPr="009D2E1D">
        <w:rPr>
          <w:sz w:val="23"/>
          <w:szCs w:val="23"/>
        </w:rPr>
        <w:br/>
      </w:r>
      <w:r w:rsidR="003B3393" w:rsidRPr="009D2E1D">
        <w:rPr>
          <w:sz w:val="23"/>
          <w:szCs w:val="23"/>
        </w:rPr>
        <w:t>Communications Services &amp; Consumer</w:t>
      </w:r>
      <w:r w:rsidRPr="009D2E1D">
        <w:rPr>
          <w:sz w:val="23"/>
          <w:szCs w:val="23"/>
        </w:rPr>
        <w:t xml:space="preserve"> Division</w:t>
      </w:r>
      <w:r w:rsidRPr="009D2E1D">
        <w:rPr>
          <w:sz w:val="23"/>
          <w:szCs w:val="23"/>
        </w:rPr>
        <w:br/>
      </w:r>
      <w:r w:rsidR="003B3393" w:rsidRPr="009D2E1D">
        <w:rPr>
          <w:sz w:val="23"/>
          <w:szCs w:val="23"/>
        </w:rPr>
        <w:t>D</w:t>
      </w:r>
      <w:r w:rsidRPr="009D2E1D">
        <w:rPr>
          <w:sz w:val="23"/>
          <w:szCs w:val="23"/>
        </w:rPr>
        <w:t>epartment of Infrastructure, Transport, Regional Development, Communications and the Arts</w:t>
      </w:r>
      <w:r w:rsidRPr="009D2E1D">
        <w:rPr>
          <w:sz w:val="23"/>
          <w:szCs w:val="23"/>
        </w:rPr>
        <w:br/>
        <w:t xml:space="preserve">GPO Box 594 </w:t>
      </w:r>
      <w:r w:rsidR="004A2F07" w:rsidRPr="009D2E1D">
        <w:rPr>
          <w:sz w:val="23"/>
          <w:szCs w:val="23"/>
        </w:rPr>
        <w:br/>
        <w:t>CANBERRA</w:t>
      </w:r>
      <w:r w:rsidRPr="009D2E1D">
        <w:rPr>
          <w:sz w:val="23"/>
          <w:szCs w:val="23"/>
        </w:rPr>
        <w:t>, ACT 2601</w:t>
      </w:r>
    </w:p>
    <w:p w14:paraId="6FBD306B" w14:textId="4F27BADC" w:rsidR="00F25983" w:rsidRPr="009D2E1D" w:rsidRDefault="00F25983" w:rsidP="00F25983">
      <w:pPr>
        <w:rPr>
          <w:sz w:val="23"/>
          <w:szCs w:val="23"/>
        </w:rPr>
      </w:pPr>
      <w:r w:rsidRPr="009D2E1D">
        <w:rPr>
          <w:sz w:val="23"/>
          <w:szCs w:val="23"/>
        </w:rPr>
        <w:t xml:space="preserve">If you have any questions, please email </w:t>
      </w:r>
      <w:hyperlink r:id="rId16" w:history="1">
        <w:r w:rsidR="000963F8" w:rsidRPr="009D2E1D">
          <w:rPr>
            <w:rStyle w:val="Hyperlink"/>
            <w:sz w:val="23"/>
            <w:szCs w:val="23"/>
          </w:rPr>
          <w:t>MobileCoverageRoads@infrastructure.gov.au</w:t>
        </w:r>
      </w:hyperlink>
      <w:r w:rsidRPr="009D2E1D">
        <w:rPr>
          <w:sz w:val="23"/>
          <w:szCs w:val="23"/>
        </w:rPr>
        <w:t xml:space="preserve">. </w:t>
      </w:r>
    </w:p>
    <w:p w14:paraId="47F77E51" w14:textId="77777777" w:rsidR="00F25983" w:rsidRPr="00C83F93" w:rsidRDefault="00F25983" w:rsidP="00FE2428">
      <w:pPr>
        <w:pStyle w:val="Heading3"/>
        <w:spacing w:before="120" w:after="120"/>
      </w:pPr>
      <w:bookmarkStart w:id="8" w:name="_Toc160569256"/>
      <w:bookmarkStart w:id="9" w:name="_Toc169789842"/>
      <w:r w:rsidRPr="00C83F93">
        <w:t>Publication of submissions and confidentiality</w:t>
      </w:r>
      <w:bookmarkEnd w:id="8"/>
      <w:bookmarkEnd w:id="9"/>
    </w:p>
    <w:p w14:paraId="7CB5D698" w14:textId="77777777" w:rsidR="00F25983" w:rsidRPr="009D2E1D" w:rsidRDefault="00F25983" w:rsidP="00F25983">
      <w:pPr>
        <w:rPr>
          <w:sz w:val="23"/>
          <w:szCs w:val="23"/>
        </w:rPr>
      </w:pPr>
      <w:r w:rsidRPr="009D2E1D">
        <w:rPr>
          <w:sz w:val="23"/>
          <w:szCs w:val="23"/>
        </w:rPr>
        <w:t>All submissions will be made publicly available by the department unless a respondent specifically requests that a submission, or part of a submission, be kept confidential. Comments will not be published.</w:t>
      </w:r>
    </w:p>
    <w:p w14:paraId="66F67802" w14:textId="77777777" w:rsidR="00F25983" w:rsidRPr="009D2E1D" w:rsidRDefault="00F25983" w:rsidP="00F25983">
      <w:pPr>
        <w:rPr>
          <w:sz w:val="23"/>
          <w:szCs w:val="23"/>
        </w:rPr>
      </w:pPr>
      <w:r w:rsidRPr="009D2E1D">
        <w:rPr>
          <w:sz w:val="23"/>
          <w:szCs w:val="23"/>
        </w:rPr>
        <w:t>The department reserves the right not to publish any submission, or part of a submission, which in its view contains potentially offensive or defamatory material, or for confidentiality reasons.</w:t>
      </w:r>
    </w:p>
    <w:p w14:paraId="1866C90F" w14:textId="77777777" w:rsidR="00F25983" w:rsidRPr="009D2E1D" w:rsidRDefault="00F25983" w:rsidP="00F25983">
      <w:pPr>
        <w:rPr>
          <w:sz w:val="23"/>
          <w:szCs w:val="23"/>
        </w:rPr>
      </w:pPr>
      <w:r w:rsidRPr="009D2E1D">
        <w:rPr>
          <w:sz w:val="23"/>
          <w:szCs w:val="23"/>
        </w:rPr>
        <w:t xml:space="preserve">The department is subject to the </w:t>
      </w:r>
      <w:r w:rsidRPr="009D2E1D">
        <w:rPr>
          <w:i/>
          <w:sz w:val="23"/>
          <w:szCs w:val="23"/>
        </w:rPr>
        <w:t>Freedom of Information Act 1982</w:t>
      </w:r>
      <w:r w:rsidRPr="009D2E1D">
        <w:rPr>
          <w:sz w:val="23"/>
          <w:szCs w:val="23"/>
        </w:rPr>
        <w:t xml:space="preserve"> and comments and submissions may be required to be disclosed by the department in response to requests made under that Act.</w:t>
      </w:r>
    </w:p>
    <w:p w14:paraId="3A3C003E" w14:textId="77777777" w:rsidR="00F25983" w:rsidRPr="00E644EC" w:rsidRDefault="00F25983" w:rsidP="00F25983">
      <w:r w:rsidRPr="00E644EC">
        <w:br w:type="page"/>
      </w:r>
    </w:p>
    <w:bookmarkEnd w:id="4" w:displacedByCustomXml="next"/>
    <w:bookmarkEnd w:id="3" w:displacedByCustomXml="next"/>
    <w:bookmarkEnd w:id="2" w:displacedByCustomXml="next"/>
    <w:bookmarkStart w:id="10" w:name="_Toc192259204" w:displacedByCustomXml="next"/>
    <w:sdt>
      <w:sdtPr>
        <w:rPr>
          <w:rFonts w:asciiTheme="minorHAnsi" w:eastAsiaTheme="minorHAnsi" w:hAnsiTheme="minorHAnsi" w:cstheme="minorBidi"/>
          <w:color w:val="000000" w:themeColor="text1"/>
          <w:sz w:val="22"/>
          <w:szCs w:val="22"/>
        </w:rPr>
        <w:id w:val="-1488165176"/>
        <w:docPartObj>
          <w:docPartGallery w:val="Table of Contents"/>
          <w:docPartUnique/>
        </w:docPartObj>
      </w:sdtPr>
      <w:sdtEndPr>
        <w:rPr>
          <w:b/>
          <w:bCs/>
          <w:noProof/>
        </w:rPr>
      </w:sdtEndPr>
      <w:sdtContent>
        <w:p w14:paraId="44ABA7BA" w14:textId="65DFBEC5" w:rsidR="003B3393" w:rsidRDefault="003B3393">
          <w:pPr>
            <w:pStyle w:val="TOCHeading"/>
          </w:pPr>
          <w:r>
            <w:t>Contents</w:t>
          </w:r>
          <w:bookmarkEnd w:id="10"/>
        </w:p>
        <w:p w14:paraId="5975E58D" w14:textId="71B013C3" w:rsidR="008C4707" w:rsidRDefault="003B3393">
          <w:pPr>
            <w:pStyle w:val="TOC2"/>
            <w:tabs>
              <w:tab w:val="right" w:pos="9854"/>
            </w:tabs>
            <w:rPr>
              <w:rFonts w:eastAsiaTheme="minorEastAsia"/>
              <w:noProof/>
              <w:color w:val="auto"/>
              <w:lang w:eastAsia="en-AU"/>
            </w:rPr>
          </w:pPr>
          <w:r>
            <w:fldChar w:fldCharType="begin"/>
          </w:r>
          <w:r>
            <w:instrText xml:space="preserve"> TOC \o "1-2" \h \z \u </w:instrText>
          </w:r>
          <w:r>
            <w:fldChar w:fldCharType="separate"/>
          </w:r>
          <w:hyperlink w:anchor="_Toc192259203" w:history="1">
            <w:r w:rsidR="008C4707" w:rsidRPr="007971BF">
              <w:rPr>
                <w:rStyle w:val="Hyperlink"/>
                <w:noProof/>
              </w:rPr>
              <w:t>Make your views known</w:t>
            </w:r>
            <w:r w:rsidR="008C4707">
              <w:rPr>
                <w:noProof/>
                <w:webHidden/>
              </w:rPr>
              <w:tab/>
            </w:r>
            <w:r w:rsidR="008C4707">
              <w:rPr>
                <w:noProof/>
                <w:webHidden/>
              </w:rPr>
              <w:fldChar w:fldCharType="begin"/>
            </w:r>
            <w:r w:rsidR="008C4707">
              <w:rPr>
                <w:noProof/>
                <w:webHidden/>
              </w:rPr>
              <w:instrText xml:space="preserve"> PAGEREF _Toc192259203 \h </w:instrText>
            </w:r>
            <w:r w:rsidR="008C4707">
              <w:rPr>
                <w:noProof/>
                <w:webHidden/>
              </w:rPr>
            </w:r>
            <w:r w:rsidR="008C4707">
              <w:rPr>
                <w:noProof/>
                <w:webHidden/>
              </w:rPr>
              <w:fldChar w:fldCharType="separate"/>
            </w:r>
            <w:r w:rsidR="00A07F0F">
              <w:rPr>
                <w:noProof/>
                <w:webHidden/>
              </w:rPr>
              <w:t>3</w:t>
            </w:r>
            <w:r w:rsidR="008C4707">
              <w:rPr>
                <w:noProof/>
                <w:webHidden/>
              </w:rPr>
              <w:fldChar w:fldCharType="end"/>
            </w:r>
          </w:hyperlink>
        </w:p>
        <w:p w14:paraId="1AF425B3" w14:textId="282A6579" w:rsidR="008C4707" w:rsidRDefault="008C4707">
          <w:pPr>
            <w:pStyle w:val="TOC1"/>
            <w:rPr>
              <w:rFonts w:eastAsiaTheme="minorEastAsia"/>
              <w:b w:val="0"/>
              <w:noProof/>
              <w:color w:val="auto"/>
              <w:sz w:val="22"/>
              <w:u w:val="none"/>
              <w:lang w:eastAsia="en-AU"/>
            </w:rPr>
          </w:pPr>
          <w:hyperlink w:anchor="_Toc192259204" w:history="1">
            <w:r w:rsidRPr="007971BF">
              <w:rPr>
                <w:rStyle w:val="Hyperlink"/>
                <w:noProof/>
              </w:rPr>
              <w:t>Contents</w:t>
            </w:r>
            <w:r>
              <w:rPr>
                <w:noProof/>
                <w:webHidden/>
              </w:rPr>
              <w:tab/>
            </w:r>
            <w:r>
              <w:rPr>
                <w:noProof/>
                <w:webHidden/>
              </w:rPr>
              <w:fldChar w:fldCharType="begin"/>
            </w:r>
            <w:r>
              <w:rPr>
                <w:noProof/>
                <w:webHidden/>
              </w:rPr>
              <w:instrText xml:space="preserve"> PAGEREF _Toc192259204 \h </w:instrText>
            </w:r>
            <w:r>
              <w:rPr>
                <w:noProof/>
                <w:webHidden/>
              </w:rPr>
            </w:r>
            <w:r>
              <w:rPr>
                <w:noProof/>
                <w:webHidden/>
              </w:rPr>
              <w:fldChar w:fldCharType="separate"/>
            </w:r>
            <w:r w:rsidR="00A07F0F">
              <w:rPr>
                <w:noProof/>
                <w:webHidden/>
              </w:rPr>
              <w:t>4</w:t>
            </w:r>
            <w:r>
              <w:rPr>
                <w:noProof/>
                <w:webHidden/>
              </w:rPr>
              <w:fldChar w:fldCharType="end"/>
            </w:r>
          </w:hyperlink>
        </w:p>
        <w:p w14:paraId="2356F57B" w14:textId="3B58B005" w:rsidR="008C4707" w:rsidRDefault="008C4707">
          <w:pPr>
            <w:pStyle w:val="TOC1"/>
            <w:rPr>
              <w:rFonts w:eastAsiaTheme="minorEastAsia"/>
              <w:b w:val="0"/>
              <w:noProof/>
              <w:color w:val="auto"/>
              <w:sz w:val="22"/>
              <w:u w:val="none"/>
              <w:lang w:eastAsia="en-AU"/>
            </w:rPr>
          </w:pPr>
          <w:hyperlink w:anchor="_Toc192259205" w:history="1">
            <w:r w:rsidRPr="007971BF">
              <w:rPr>
                <w:rStyle w:val="Hyperlink"/>
                <w:noProof/>
              </w:rPr>
              <w:t>1.</w:t>
            </w:r>
            <w:r>
              <w:rPr>
                <w:rFonts w:eastAsiaTheme="minorEastAsia"/>
                <w:b w:val="0"/>
                <w:noProof/>
                <w:color w:val="auto"/>
                <w:sz w:val="22"/>
                <w:u w:val="none"/>
                <w:lang w:eastAsia="en-AU"/>
              </w:rPr>
              <w:tab/>
            </w:r>
            <w:r w:rsidRPr="007971BF">
              <w:rPr>
                <w:rStyle w:val="Hyperlink"/>
                <w:noProof/>
              </w:rPr>
              <w:t>Introduction</w:t>
            </w:r>
            <w:r>
              <w:rPr>
                <w:noProof/>
                <w:webHidden/>
              </w:rPr>
              <w:tab/>
            </w:r>
            <w:r>
              <w:rPr>
                <w:noProof/>
                <w:webHidden/>
              </w:rPr>
              <w:fldChar w:fldCharType="begin"/>
            </w:r>
            <w:r>
              <w:rPr>
                <w:noProof/>
                <w:webHidden/>
              </w:rPr>
              <w:instrText xml:space="preserve"> PAGEREF _Toc192259205 \h </w:instrText>
            </w:r>
            <w:r>
              <w:rPr>
                <w:noProof/>
                <w:webHidden/>
              </w:rPr>
            </w:r>
            <w:r>
              <w:rPr>
                <w:noProof/>
                <w:webHidden/>
              </w:rPr>
              <w:fldChar w:fldCharType="separate"/>
            </w:r>
            <w:r w:rsidR="00A07F0F">
              <w:rPr>
                <w:noProof/>
                <w:webHidden/>
              </w:rPr>
              <w:t>5</w:t>
            </w:r>
            <w:r>
              <w:rPr>
                <w:noProof/>
                <w:webHidden/>
              </w:rPr>
              <w:fldChar w:fldCharType="end"/>
            </w:r>
          </w:hyperlink>
        </w:p>
        <w:p w14:paraId="5A144507" w14:textId="56B4FFD2" w:rsidR="008C4707" w:rsidRDefault="008C4707">
          <w:pPr>
            <w:pStyle w:val="TOC2"/>
            <w:tabs>
              <w:tab w:val="right" w:pos="9854"/>
            </w:tabs>
            <w:rPr>
              <w:rFonts w:eastAsiaTheme="minorEastAsia"/>
              <w:noProof/>
              <w:color w:val="auto"/>
              <w:lang w:eastAsia="en-AU"/>
            </w:rPr>
          </w:pPr>
          <w:hyperlink w:anchor="_Toc192259206" w:history="1">
            <w:r w:rsidRPr="007971BF">
              <w:rPr>
                <w:rStyle w:val="Hyperlink"/>
                <w:noProof/>
                <w:lang w:val="en-US"/>
              </w:rPr>
              <w:t>Background</w:t>
            </w:r>
            <w:r>
              <w:rPr>
                <w:noProof/>
                <w:webHidden/>
              </w:rPr>
              <w:tab/>
            </w:r>
            <w:r>
              <w:rPr>
                <w:noProof/>
                <w:webHidden/>
              </w:rPr>
              <w:fldChar w:fldCharType="begin"/>
            </w:r>
            <w:r>
              <w:rPr>
                <w:noProof/>
                <w:webHidden/>
              </w:rPr>
              <w:instrText xml:space="preserve"> PAGEREF _Toc192259206 \h </w:instrText>
            </w:r>
            <w:r>
              <w:rPr>
                <w:noProof/>
                <w:webHidden/>
              </w:rPr>
            </w:r>
            <w:r>
              <w:rPr>
                <w:noProof/>
                <w:webHidden/>
              </w:rPr>
              <w:fldChar w:fldCharType="separate"/>
            </w:r>
            <w:r w:rsidR="00A07F0F">
              <w:rPr>
                <w:noProof/>
                <w:webHidden/>
              </w:rPr>
              <w:t>5</w:t>
            </w:r>
            <w:r>
              <w:rPr>
                <w:noProof/>
                <w:webHidden/>
              </w:rPr>
              <w:fldChar w:fldCharType="end"/>
            </w:r>
          </w:hyperlink>
        </w:p>
        <w:p w14:paraId="56A8F31C" w14:textId="081D91F8" w:rsidR="008C4707" w:rsidRDefault="008C4707">
          <w:pPr>
            <w:pStyle w:val="TOC2"/>
            <w:tabs>
              <w:tab w:val="right" w:pos="9854"/>
            </w:tabs>
            <w:rPr>
              <w:rFonts w:eastAsiaTheme="minorEastAsia"/>
              <w:noProof/>
              <w:color w:val="auto"/>
              <w:lang w:eastAsia="en-AU"/>
            </w:rPr>
          </w:pPr>
          <w:hyperlink w:anchor="_Toc192259207" w:history="1">
            <w:r w:rsidRPr="007971BF">
              <w:rPr>
                <w:rStyle w:val="Hyperlink"/>
                <w:noProof/>
              </w:rPr>
              <w:t>National Program</w:t>
            </w:r>
            <w:r>
              <w:rPr>
                <w:noProof/>
                <w:webHidden/>
              </w:rPr>
              <w:tab/>
            </w:r>
            <w:r>
              <w:rPr>
                <w:noProof/>
                <w:webHidden/>
              </w:rPr>
              <w:fldChar w:fldCharType="begin"/>
            </w:r>
            <w:r>
              <w:rPr>
                <w:noProof/>
                <w:webHidden/>
              </w:rPr>
              <w:instrText xml:space="preserve"> PAGEREF _Toc192259207 \h </w:instrText>
            </w:r>
            <w:r>
              <w:rPr>
                <w:noProof/>
                <w:webHidden/>
              </w:rPr>
            </w:r>
            <w:r>
              <w:rPr>
                <w:noProof/>
                <w:webHidden/>
              </w:rPr>
              <w:fldChar w:fldCharType="separate"/>
            </w:r>
            <w:r w:rsidR="00A07F0F">
              <w:rPr>
                <w:noProof/>
                <w:webHidden/>
              </w:rPr>
              <w:t>6</w:t>
            </w:r>
            <w:r>
              <w:rPr>
                <w:noProof/>
                <w:webHidden/>
              </w:rPr>
              <w:fldChar w:fldCharType="end"/>
            </w:r>
          </w:hyperlink>
        </w:p>
        <w:p w14:paraId="2A8363A6" w14:textId="44A55C78" w:rsidR="008C4707" w:rsidRDefault="008C4707">
          <w:pPr>
            <w:pStyle w:val="TOC1"/>
            <w:rPr>
              <w:rFonts w:eastAsiaTheme="minorEastAsia"/>
              <w:b w:val="0"/>
              <w:noProof/>
              <w:color w:val="auto"/>
              <w:sz w:val="22"/>
              <w:u w:val="none"/>
              <w:lang w:eastAsia="en-AU"/>
            </w:rPr>
          </w:pPr>
          <w:hyperlink w:anchor="_Toc192259208" w:history="1">
            <w:r w:rsidRPr="007971BF">
              <w:rPr>
                <w:rStyle w:val="Hyperlink"/>
                <w:noProof/>
              </w:rPr>
              <w:t>2.</w:t>
            </w:r>
            <w:r>
              <w:rPr>
                <w:rFonts w:eastAsiaTheme="minorEastAsia"/>
                <w:b w:val="0"/>
                <w:noProof/>
                <w:color w:val="auto"/>
                <w:sz w:val="22"/>
                <w:u w:val="none"/>
                <w:lang w:eastAsia="en-AU"/>
              </w:rPr>
              <w:tab/>
            </w:r>
            <w:r w:rsidRPr="007971BF">
              <w:rPr>
                <w:rStyle w:val="Hyperlink"/>
                <w:noProof/>
              </w:rPr>
              <w:t>Summary of proposed design features</w:t>
            </w:r>
            <w:r>
              <w:rPr>
                <w:noProof/>
                <w:webHidden/>
              </w:rPr>
              <w:tab/>
            </w:r>
            <w:r>
              <w:rPr>
                <w:noProof/>
                <w:webHidden/>
              </w:rPr>
              <w:fldChar w:fldCharType="begin"/>
            </w:r>
            <w:r>
              <w:rPr>
                <w:noProof/>
                <w:webHidden/>
              </w:rPr>
              <w:instrText xml:space="preserve"> PAGEREF _Toc192259208 \h </w:instrText>
            </w:r>
            <w:r>
              <w:rPr>
                <w:noProof/>
                <w:webHidden/>
              </w:rPr>
            </w:r>
            <w:r>
              <w:rPr>
                <w:noProof/>
                <w:webHidden/>
              </w:rPr>
              <w:fldChar w:fldCharType="separate"/>
            </w:r>
            <w:r w:rsidR="00A07F0F">
              <w:rPr>
                <w:noProof/>
                <w:webHidden/>
              </w:rPr>
              <w:t>7</w:t>
            </w:r>
            <w:r>
              <w:rPr>
                <w:noProof/>
                <w:webHidden/>
              </w:rPr>
              <w:fldChar w:fldCharType="end"/>
            </w:r>
          </w:hyperlink>
        </w:p>
        <w:p w14:paraId="0D928F0E" w14:textId="2A33F407" w:rsidR="008C4707" w:rsidRDefault="008C4707">
          <w:pPr>
            <w:pStyle w:val="TOC1"/>
            <w:rPr>
              <w:rFonts w:eastAsiaTheme="minorEastAsia"/>
              <w:b w:val="0"/>
              <w:noProof/>
              <w:color w:val="auto"/>
              <w:sz w:val="22"/>
              <w:u w:val="none"/>
              <w:lang w:eastAsia="en-AU"/>
            </w:rPr>
          </w:pPr>
          <w:hyperlink w:anchor="_Toc192259209" w:history="1">
            <w:r w:rsidRPr="007971BF">
              <w:rPr>
                <w:rStyle w:val="Hyperlink"/>
                <w:noProof/>
              </w:rPr>
              <w:t>3.</w:t>
            </w:r>
            <w:r>
              <w:rPr>
                <w:rFonts w:eastAsiaTheme="minorEastAsia"/>
                <w:b w:val="0"/>
                <w:noProof/>
                <w:color w:val="auto"/>
                <w:sz w:val="22"/>
                <w:u w:val="none"/>
                <w:lang w:eastAsia="en-AU"/>
              </w:rPr>
              <w:tab/>
            </w:r>
            <w:r w:rsidRPr="007971BF">
              <w:rPr>
                <w:rStyle w:val="Hyperlink"/>
                <w:noProof/>
              </w:rPr>
              <w:t>Design features of the National RRAMP</w:t>
            </w:r>
            <w:r>
              <w:rPr>
                <w:noProof/>
                <w:webHidden/>
              </w:rPr>
              <w:tab/>
            </w:r>
            <w:r>
              <w:rPr>
                <w:noProof/>
                <w:webHidden/>
              </w:rPr>
              <w:fldChar w:fldCharType="begin"/>
            </w:r>
            <w:r>
              <w:rPr>
                <w:noProof/>
                <w:webHidden/>
              </w:rPr>
              <w:instrText xml:space="preserve"> PAGEREF _Toc192259209 \h </w:instrText>
            </w:r>
            <w:r>
              <w:rPr>
                <w:noProof/>
                <w:webHidden/>
              </w:rPr>
            </w:r>
            <w:r>
              <w:rPr>
                <w:noProof/>
                <w:webHidden/>
              </w:rPr>
              <w:fldChar w:fldCharType="separate"/>
            </w:r>
            <w:r w:rsidR="00A07F0F">
              <w:rPr>
                <w:noProof/>
                <w:webHidden/>
              </w:rPr>
              <w:t>8</w:t>
            </w:r>
            <w:r>
              <w:rPr>
                <w:noProof/>
                <w:webHidden/>
              </w:rPr>
              <w:fldChar w:fldCharType="end"/>
            </w:r>
          </w:hyperlink>
        </w:p>
        <w:p w14:paraId="4A86C4F5" w14:textId="08CD6831" w:rsidR="008C4707" w:rsidRDefault="008C4707">
          <w:pPr>
            <w:pStyle w:val="TOC2"/>
            <w:tabs>
              <w:tab w:val="right" w:pos="9854"/>
            </w:tabs>
            <w:rPr>
              <w:rFonts w:eastAsiaTheme="minorEastAsia"/>
              <w:noProof/>
              <w:color w:val="auto"/>
              <w:lang w:eastAsia="en-AU"/>
            </w:rPr>
          </w:pPr>
          <w:hyperlink w:anchor="_Toc192259210" w:history="1">
            <w:r w:rsidRPr="007971BF">
              <w:rPr>
                <w:rStyle w:val="Hyperlink"/>
                <w:noProof/>
              </w:rPr>
              <w:t>New base stations or upgrades</w:t>
            </w:r>
            <w:r>
              <w:rPr>
                <w:noProof/>
                <w:webHidden/>
              </w:rPr>
              <w:tab/>
            </w:r>
            <w:r>
              <w:rPr>
                <w:noProof/>
                <w:webHidden/>
              </w:rPr>
              <w:fldChar w:fldCharType="begin"/>
            </w:r>
            <w:r>
              <w:rPr>
                <w:noProof/>
                <w:webHidden/>
              </w:rPr>
              <w:instrText xml:space="preserve"> PAGEREF _Toc192259210 \h </w:instrText>
            </w:r>
            <w:r>
              <w:rPr>
                <w:noProof/>
                <w:webHidden/>
              </w:rPr>
            </w:r>
            <w:r>
              <w:rPr>
                <w:noProof/>
                <w:webHidden/>
              </w:rPr>
              <w:fldChar w:fldCharType="separate"/>
            </w:r>
            <w:r w:rsidR="00A07F0F">
              <w:rPr>
                <w:noProof/>
                <w:webHidden/>
              </w:rPr>
              <w:t>8</w:t>
            </w:r>
            <w:r>
              <w:rPr>
                <w:noProof/>
                <w:webHidden/>
              </w:rPr>
              <w:fldChar w:fldCharType="end"/>
            </w:r>
          </w:hyperlink>
        </w:p>
        <w:p w14:paraId="2F3EBFAD" w14:textId="127797D0" w:rsidR="008C4707" w:rsidRDefault="008C4707">
          <w:pPr>
            <w:pStyle w:val="TOC2"/>
            <w:tabs>
              <w:tab w:val="right" w:pos="9854"/>
            </w:tabs>
            <w:rPr>
              <w:rFonts w:eastAsiaTheme="minorEastAsia"/>
              <w:noProof/>
              <w:color w:val="auto"/>
              <w:lang w:eastAsia="en-AU"/>
            </w:rPr>
          </w:pPr>
          <w:hyperlink w:anchor="_Toc192259211" w:history="1">
            <w:r w:rsidRPr="007971BF">
              <w:rPr>
                <w:rStyle w:val="Hyperlink"/>
                <w:noProof/>
              </w:rPr>
              <w:t>Multi-carrier coverage</w:t>
            </w:r>
            <w:r>
              <w:rPr>
                <w:noProof/>
                <w:webHidden/>
              </w:rPr>
              <w:tab/>
            </w:r>
            <w:r>
              <w:rPr>
                <w:noProof/>
                <w:webHidden/>
              </w:rPr>
              <w:fldChar w:fldCharType="begin"/>
            </w:r>
            <w:r>
              <w:rPr>
                <w:noProof/>
                <w:webHidden/>
              </w:rPr>
              <w:instrText xml:space="preserve"> PAGEREF _Toc192259211 \h </w:instrText>
            </w:r>
            <w:r>
              <w:rPr>
                <w:noProof/>
                <w:webHidden/>
              </w:rPr>
            </w:r>
            <w:r>
              <w:rPr>
                <w:noProof/>
                <w:webHidden/>
              </w:rPr>
              <w:fldChar w:fldCharType="separate"/>
            </w:r>
            <w:r w:rsidR="00A07F0F">
              <w:rPr>
                <w:noProof/>
                <w:webHidden/>
              </w:rPr>
              <w:t>10</w:t>
            </w:r>
            <w:r>
              <w:rPr>
                <w:noProof/>
                <w:webHidden/>
              </w:rPr>
              <w:fldChar w:fldCharType="end"/>
            </w:r>
          </w:hyperlink>
        </w:p>
        <w:p w14:paraId="154C0D11" w14:textId="712B1B49" w:rsidR="008C4707" w:rsidRDefault="008C4707">
          <w:pPr>
            <w:pStyle w:val="TOC2"/>
            <w:tabs>
              <w:tab w:val="right" w:pos="9854"/>
            </w:tabs>
            <w:rPr>
              <w:rFonts w:eastAsiaTheme="minorEastAsia"/>
              <w:noProof/>
              <w:color w:val="auto"/>
              <w:lang w:eastAsia="en-AU"/>
            </w:rPr>
          </w:pPr>
          <w:hyperlink w:anchor="_Toc192259212" w:history="1">
            <w:r w:rsidRPr="007971BF">
              <w:rPr>
                <w:rStyle w:val="Hyperlink"/>
                <w:noProof/>
              </w:rPr>
              <w:t>Eligible Roads</w:t>
            </w:r>
            <w:r>
              <w:rPr>
                <w:noProof/>
                <w:webHidden/>
              </w:rPr>
              <w:tab/>
            </w:r>
            <w:r>
              <w:rPr>
                <w:noProof/>
                <w:webHidden/>
              </w:rPr>
              <w:fldChar w:fldCharType="begin"/>
            </w:r>
            <w:r>
              <w:rPr>
                <w:noProof/>
                <w:webHidden/>
              </w:rPr>
              <w:instrText xml:space="preserve"> PAGEREF _Toc192259212 \h </w:instrText>
            </w:r>
            <w:r>
              <w:rPr>
                <w:noProof/>
                <w:webHidden/>
              </w:rPr>
            </w:r>
            <w:r>
              <w:rPr>
                <w:noProof/>
                <w:webHidden/>
              </w:rPr>
              <w:fldChar w:fldCharType="separate"/>
            </w:r>
            <w:r w:rsidR="00A07F0F">
              <w:rPr>
                <w:noProof/>
                <w:webHidden/>
              </w:rPr>
              <w:t>11</w:t>
            </w:r>
            <w:r>
              <w:rPr>
                <w:noProof/>
                <w:webHidden/>
              </w:rPr>
              <w:fldChar w:fldCharType="end"/>
            </w:r>
          </w:hyperlink>
        </w:p>
        <w:p w14:paraId="219E0804" w14:textId="4F651A71" w:rsidR="008C4707" w:rsidRDefault="008C4707">
          <w:pPr>
            <w:pStyle w:val="TOC2"/>
            <w:tabs>
              <w:tab w:val="right" w:pos="9854"/>
            </w:tabs>
            <w:rPr>
              <w:rFonts w:eastAsiaTheme="minorEastAsia"/>
              <w:noProof/>
              <w:color w:val="auto"/>
              <w:lang w:eastAsia="en-AU"/>
            </w:rPr>
          </w:pPr>
          <w:hyperlink w:anchor="_Toc192259213" w:history="1">
            <w:r w:rsidRPr="007971BF">
              <w:rPr>
                <w:rStyle w:val="Hyperlink"/>
                <w:noProof/>
              </w:rPr>
              <w:t>Strategic Locations</w:t>
            </w:r>
            <w:r>
              <w:rPr>
                <w:noProof/>
                <w:webHidden/>
              </w:rPr>
              <w:tab/>
            </w:r>
            <w:r>
              <w:rPr>
                <w:noProof/>
                <w:webHidden/>
              </w:rPr>
              <w:fldChar w:fldCharType="begin"/>
            </w:r>
            <w:r>
              <w:rPr>
                <w:noProof/>
                <w:webHidden/>
              </w:rPr>
              <w:instrText xml:space="preserve"> PAGEREF _Toc192259213 \h </w:instrText>
            </w:r>
            <w:r>
              <w:rPr>
                <w:noProof/>
                <w:webHidden/>
              </w:rPr>
            </w:r>
            <w:r>
              <w:rPr>
                <w:noProof/>
                <w:webHidden/>
              </w:rPr>
              <w:fldChar w:fldCharType="separate"/>
            </w:r>
            <w:r w:rsidR="00A07F0F">
              <w:rPr>
                <w:noProof/>
                <w:webHidden/>
              </w:rPr>
              <w:t>11</w:t>
            </w:r>
            <w:r>
              <w:rPr>
                <w:noProof/>
                <w:webHidden/>
              </w:rPr>
              <w:fldChar w:fldCharType="end"/>
            </w:r>
          </w:hyperlink>
        </w:p>
        <w:p w14:paraId="46A635D4" w14:textId="41F9265A" w:rsidR="008C4707" w:rsidRDefault="008C4707">
          <w:pPr>
            <w:pStyle w:val="TOC2"/>
            <w:tabs>
              <w:tab w:val="right" w:pos="9854"/>
            </w:tabs>
            <w:rPr>
              <w:rFonts w:eastAsiaTheme="minorEastAsia"/>
              <w:noProof/>
              <w:color w:val="auto"/>
              <w:lang w:eastAsia="en-AU"/>
            </w:rPr>
          </w:pPr>
          <w:hyperlink w:anchor="_Toc192259214" w:history="1">
            <w:r w:rsidRPr="007971BF">
              <w:rPr>
                <w:rStyle w:val="Hyperlink"/>
                <w:noProof/>
              </w:rPr>
              <w:t>Grant Funding</w:t>
            </w:r>
            <w:r>
              <w:rPr>
                <w:noProof/>
                <w:webHidden/>
              </w:rPr>
              <w:tab/>
            </w:r>
            <w:r>
              <w:rPr>
                <w:noProof/>
                <w:webHidden/>
              </w:rPr>
              <w:fldChar w:fldCharType="begin"/>
            </w:r>
            <w:r>
              <w:rPr>
                <w:noProof/>
                <w:webHidden/>
              </w:rPr>
              <w:instrText xml:space="preserve"> PAGEREF _Toc192259214 \h </w:instrText>
            </w:r>
            <w:r>
              <w:rPr>
                <w:noProof/>
                <w:webHidden/>
              </w:rPr>
            </w:r>
            <w:r>
              <w:rPr>
                <w:noProof/>
                <w:webHidden/>
              </w:rPr>
              <w:fldChar w:fldCharType="separate"/>
            </w:r>
            <w:r w:rsidR="00A07F0F">
              <w:rPr>
                <w:noProof/>
                <w:webHidden/>
              </w:rPr>
              <w:t>12</w:t>
            </w:r>
            <w:r>
              <w:rPr>
                <w:noProof/>
                <w:webHidden/>
              </w:rPr>
              <w:fldChar w:fldCharType="end"/>
            </w:r>
          </w:hyperlink>
        </w:p>
        <w:p w14:paraId="716BDE94" w14:textId="756B1EB2" w:rsidR="008C4707" w:rsidRDefault="008C4707">
          <w:pPr>
            <w:pStyle w:val="TOC2"/>
            <w:tabs>
              <w:tab w:val="right" w:pos="9854"/>
            </w:tabs>
            <w:rPr>
              <w:rFonts w:eastAsiaTheme="minorEastAsia"/>
              <w:noProof/>
              <w:color w:val="auto"/>
              <w:lang w:eastAsia="en-AU"/>
            </w:rPr>
          </w:pPr>
          <w:hyperlink w:anchor="_Toc192259215" w:history="1">
            <w:r w:rsidRPr="007971BF">
              <w:rPr>
                <w:rStyle w:val="Hyperlink"/>
                <w:noProof/>
              </w:rPr>
              <w:t>Operating Requirements</w:t>
            </w:r>
            <w:r>
              <w:rPr>
                <w:noProof/>
                <w:webHidden/>
              </w:rPr>
              <w:tab/>
            </w:r>
            <w:r>
              <w:rPr>
                <w:noProof/>
                <w:webHidden/>
              </w:rPr>
              <w:fldChar w:fldCharType="begin"/>
            </w:r>
            <w:r>
              <w:rPr>
                <w:noProof/>
                <w:webHidden/>
              </w:rPr>
              <w:instrText xml:space="preserve"> PAGEREF _Toc192259215 \h </w:instrText>
            </w:r>
            <w:r>
              <w:rPr>
                <w:noProof/>
                <w:webHidden/>
              </w:rPr>
            </w:r>
            <w:r>
              <w:rPr>
                <w:noProof/>
                <w:webHidden/>
              </w:rPr>
              <w:fldChar w:fldCharType="separate"/>
            </w:r>
            <w:r w:rsidR="00A07F0F">
              <w:rPr>
                <w:noProof/>
                <w:webHidden/>
              </w:rPr>
              <w:t>13</w:t>
            </w:r>
            <w:r>
              <w:rPr>
                <w:noProof/>
                <w:webHidden/>
              </w:rPr>
              <w:fldChar w:fldCharType="end"/>
            </w:r>
          </w:hyperlink>
        </w:p>
        <w:p w14:paraId="084E5F05" w14:textId="0288E997" w:rsidR="003B3393" w:rsidRDefault="003B3393">
          <w:r>
            <w:fldChar w:fldCharType="end"/>
          </w:r>
        </w:p>
      </w:sdtContent>
    </w:sdt>
    <w:p w14:paraId="0F1349B1" w14:textId="77777777" w:rsidR="003B3393" w:rsidRDefault="003B3393">
      <w:pPr>
        <w:suppressAutoHyphens w:val="0"/>
        <w:rPr>
          <w:rFonts w:asciiTheme="majorHAnsi" w:eastAsiaTheme="majorEastAsia" w:hAnsiTheme="majorHAnsi" w:cstheme="majorBidi"/>
          <w:color w:val="081E3F"/>
          <w:sz w:val="44"/>
          <w:szCs w:val="32"/>
        </w:rPr>
      </w:pPr>
      <w:r>
        <w:br w:type="page"/>
      </w:r>
    </w:p>
    <w:p w14:paraId="080371B9" w14:textId="3323DDB4" w:rsidR="005F794B" w:rsidRPr="005F794B" w:rsidRDefault="00EE75CF" w:rsidP="009D2E1D">
      <w:pPr>
        <w:pStyle w:val="Heading1"/>
        <w:numPr>
          <w:ilvl w:val="0"/>
          <w:numId w:val="47"/>
        </w:numPr>
        <w:spacing w:before="120" w:after="120"/>
        <w:ind w:left="357" w:hanging="357"/>
        <w:contextualSpacing w:val="0"/>
      </w:pPr>
      <w:bookmarkStart w:id="11" w:name="_Toc192259205"/>
      <w:r>
        <w:t>Introduction</w:t>
      </w:r>
      <w:bookmarkEnd w:id="11"/>
    </w:p>
    <w:p w14:paraId="6824B04B" w14:textId="58B9554B" w:rsidR="001C62BD" w:rsidRPr="00FE2428" w:rsidRDefault="001C62BD" w:rsidP="009D2E1D">
      <w:pPr>
        <w:pStyle w:val="Heading2"/>
        <w:spacing w:before="120" w:after="120"/>
        <w:rPr>
          <w:color w:val="449F70" w:themeColor="accent6" w:themeShade="BF"/>
          <w:lang w:val="en-US"/>
        </w:rPr>
      </w:pPr>
      <w:bookmarkStart w:id="12" w:name="_Toc192259206"/>
      <w:r w:rsidRPr="00FE2428">
        <w:rPr>
          <w:color w:val="449F70" w:themeColor="accent6" w:themeShade="BF"/>
          <w:lang w:val="en-US"/>
        </w:rPr>
        <w:t>Background</w:t>
      </w:r>
      <w:bookmarkEnd w:id="12"/>
    </w:p>
    <w:p w14:paraId="5F3C22A7" w14:textId="290CB912" w:rsidR="001C62BD" w:rsidRPr="009D2E1D" w:rsidRDefault="001C62BD" w:rsidP="009D2E1D">
      <w:pPr>
        <w:spacing w:before="0" w:after="120"/>
        <w:rPr>
          <w:sz w:val="23"/>
          <w:szCs w:val="23"/>
          <w:lang w:val="en-US"/>
        </w:rPr>
      </w:pPr>
      <w:r w:rsidRPr="009D2E1D">
        <w:rPr>
          <w:sz w:val="23"/>
          <w:szCs w:val="23"/>
          <w:lang w:val="en-US"/>
        </w:rPr>
        <w:t>The Regional Roads Australia Mobile Program (RRAMP) is an Australian Government initiative to improve multi-carrier mobile coverage on highways and major roads in regional and remote Australia.</w:t>
      </w:r>
    </w:p>
    <w:p w14:paraId="5F1CA8FB" w14:textId="674EB0BE" w:rsidR="001C62BD" w:rsidRPr="009D2E1D" w:rsidRDefault="0033223A" w:rsidP="009D2E1D">
      <w:pPr>
        <w:spacing w:before="0" w:after="120"/>
        <w:rPr>
          <w:sz w:val="23"/>
          <w:szCs w:val="23"/>
        </w:rPr>
      </w:pPr>
      <w:r w:rsidRPr="009D2E1D">
        <w:rPr>
          <w:sz w:val="23"/>
          <w:szCs w:val="23"/>
        </w:rPr>
        <w:t xml:space="preserve">This paper </w:t>
      </w:r>
      <w:r w:rsidR="009D2E1D">
        <w:rPr>
          <w:sz w:val="23"/>
          <w:szCs w:val="23"/>
        </w:rPr>
        <w:t>discusses</w:t>
      </w:r>
      <w:r w:rsidRPr="009D2E1D">
        <w:rPr>
          <w:sz w:val="23"/>
          <w:szCs w:val="23"/>
        </w:rPr>
        <w:t xml:space="preserve"> the </w:t>
      </w:r>
      <w:r w:rsidR="0041276E" w:rsidRPr="009D2E1D">
        <w:rPr>
          <w:sz w:val="23"/>
          <w:szCs w:val="23"/>
        </w:rPr>
        <w:t>National RRAMP</w:t>
      </w:r>
      <w:r w:rsidR="009D2E1D">
        <w:rPr>
          <w:sz w:val="23"/>
          <w:szCs w:val="23"/>
        </w:rPr>
        <w:t>, which is</w:t>
      </w:r>
      <w:r w:rsidR="008B392C" w:rsidRPr="009D2E1D">
        <w:rPr>
          <w:sz w:val="23"/>
          <w:szCs w:val="23"/>
        </w:rPr>
        <w:t xml:space="preserve"> being funded and delivered by the Australian Government. It</w:t>
      </w:r>
      <w:r w:rsidR="009D2E1D">
        <w:rPr>
          <w:sz w:val="23"/>
          <w:szCs w:val="23"/>
        </w:rPr>
        <w:t xml:space="preserve"> complements </w:t>
      </w:r>
      <w:r w:rsidR="008B392C" w:rsidRPr="009D2E1D">
        <w:rPr>
          <w:sz w:val="23"/>
          <w:szCs w:val="23"/>
        </w:rPr>
        <w:t>the Government’s investment of $50 million in the</w:t>
      </w:r>
      <w:r w:rsidR="001C62BD" w:rsidRPr="009D2E1D">
        <w:rPr>
          <w:sz w:val="23"/>
          <w:szCs w:val="23"/>
        </w:rPr>
        <w:t xml:space="preserve"> </w:t>
      </w:r>
      <w:r w:rsidR="0041276E" w:rsidRPr="009D2E1D">
        <w:rPr>
          <w:sz w:val="23"/>
          <w:szCs w:val="23"/>
        </w:rPr>
        <w:t xml:space="preserve">RRAMP </w:t>
      </w:r>
      <w:r w:rsidR="008B392C" w:rsidRPr="009D2E1D">
        <w:rPr>
          <w:sz w:val="23"/>
          <w:szCs w:val="23"/>
        </w:rPr>
        <w:t>P</w:t>
      </w:r>
      <w:r w:rsidR="001C62BD" w:rsidRPr="009D2E1D">
        <w:rPr>
          <w:sz w:val="23"/>
          <w:szCs w:val="23"/>
        </w:rPr>
        <w:t xml:space="preserve">ilot </w:t>
      </w:r>
      <w:r w:rsidR="008B392C" w:rsidRPr="009D2E1D">
        <w:rPr>
          <w:sz w:val="23"/>
          <w:szCs w:val="23"/>
        </w:rPr>
        <w:t>P</w:t>
      </w:r>
      <w:r w:rsidR="001C62BD" w:rsidRPr="009D2E1D">
        <w:rPr>
          <w:sz w:val="23"/>
          <w:szCs w:val="23"/>
        </w:rPr>
        <w:t>rograms</w:t>
      </w:r>
      <w:r w:rsidR="008B392C" w:rsidRPr="009D2E1D">
        <w:rPr>
          <w:sz w:val="23"/>
          <w:szCs w:val="23"/>
        </w:rPr>
        <w:t>, which are being</w:t>
      </w:r>
      <w:r w:rsidR="0041276E" w:rsidRPr="009D2E1D">
        <w:rPr>
          <w:sz w:val="23"/>
          <w:szCs w:val="23"/>
        </w:rPr>
        <w:t xml:space="preserve"> </w:t>
      </w:r>
      <w:r w:rsidR="001C62BD" w:rsidRPr="009D2E1D">
        <w:rPr>
          <w:sz w:val="23"/>
          <w:szCs w:val="23"/>
        </w:rPr>
        <w:t xml:space="preserve">delivered by state and territory governments. </w:t>
      </w:r>
    </w:p>
    <w:p w14:paraId="6BDD0234" w14:textId="22C24C1B" w:rsidR="001C62BD" w:rsidRPr="009D2E1D" w:rsidRDefault="001C62BD" w:rsidP="009D2E1D">
      <w:pPr>
        <w:spacing w:before="0" w:after="120"/>
        <w:rPr>
          <w:sz w:val="23"/>
          <w:szCs w:val="23"/>
        </w:rPr>
      </w:pPr>
      <w:r w:rsidRPr="009D2E1D">
        <w:rPr>
          <w:sz w:val="23"/>
          <w:szCs w:val="23"/>
        </w:rPr>
        <w:t>Industry</w:t>
      </w:r>
      <w:r w:rsidR="004C6CCE">
        <w:rPr>
          <w:sz w:val="23"/>
          <w:szCs w:val="23"/>
        </w:rPr>
        <w:t>, state, territory and local government,</w:t>
      </w:r>
      <w:r w:rsidRPr="009D2E1D">
        <w:rPr>
          <w:sz w:val="23"/>
          <w:szCs w:val="23"/>
        </w:rPr>
        <w:t xml:space="preserve"> and community feedback is sought on the proposed design for the National RRAMP, which is expected to open for applications in</w:t>
      </w:r>
      <w:r w:rsidR="00457F07" w:rsidRPr="009D2E1D">
        <w:rPr>
          <w:sz w:val="23"/>
          <w:szCs w:val="23"/>
        </w:rPr>
        <w:t xml:space="preserve"> </w:t>
      </w:r>
      <w:r w:rsidR="004C6CCE">
        <w:rPr>
          <w:sz w:val="23"/>
          <w:szCs w:val="23"/>
        </w:rPr>
        <w:t xml:space="preserve">late </w:t>
      </w:r>
      <w:r w:rsidRPr="009D2E1D">
        <w:rPr>
          <w:sz w:val="23"/>
          <w:szCs w:val="23"/>
        </w:rPr>
        <w:t xml:space="preserve">2025. </w:t>
      </w:r>
    </w:p>
    <w:p w14:paraId="468874DE" w14:textId="522BDA14" w:rsidR="001C62BD" w:rsidRPr="009D0ED5" w:rsidRDefault="001C62BD" w:rsidP="009D2E1D">
      <w:pPr>
        <w:pStyle w:val="Heading3"/>
        <w:spacing w:before="120" w:after="120"/>
        <w:rPr>
          <w:b w:val="0"/>
          <w:color w:val="2E6A4B" w:themeColor="accent6" w:themeShade="80"/>
        </w:rPr>
      </w:pPr>
      <w:r w:rsidRPr="009D0ED5">
        <w:rPr>
          <w:b w:val="0"/>
          <w:color w:val="2E6A4B" w:themeColor="accent6" w:themeShade="80"/>
        </w:rPr>
        <w:t>Program objectives</w:t>
      </w:r>
    </w:p>
    <w:p w14:paraId="4588A467" w14:textId="299DDAE5" w:rsidR="003B3393" w:rsidRPr="009D2E1D" w:rsidRDefault="003B3393" w:rsidP="009D2E1D">
      <w:pPr>
        <w:spacing w:before="0" w:after="120"/>
        <w:rPr>
          <w:sz w:val="23"/>
          <w:szCs w:val="23"/>
        </w:rPr>
      </w:pPr>
      <w:r w:rsidRPr="009D2E1D">
        <w:rPr>
          <w:sz w:val="23"/>
          <w:szCs w:val="23"/>
        </w:rPr>
        <w:t xml:space="preserve">The RRAMP </w:t>
      </w:r>
      <w:r w:rsidR="00457F07" w:rsidRPr="009D2E1D">
        <w:rPr>
          <w:sz w:val="23"/>
          <w:szCs w:val="23"/>
        </w:rPr>
        <w:t xml:space="preserve">provides grant funding </w:t>
      </w:r>
      <w:r w:rsidRPr="009D2E1D">
        <w:rPr>
          <w:sz w:val="23"/>
          <w:szCs w:val="23"/>
        </w:rPr>
        <w:t xml:space="preserve">to increase multi-carrier mobile coverage on regional highways and major roads to improve safety, strengthen economic growth, improve social connectivity, and support regional development. Outcomes </w:t>
      </w:r>
      <w:r w:rsidR="00457F07" w:rsidRPr="009D2E1D">
        <w:rPr>
          <w:sz w:val="23"/>
          <w:szCs w:val="23"/>
        </w:rPr>
        <w:t>from</w:t>
      </w:r>
      <w:r w:rsidRPr="009D2E1D">
        <w:rPr>
          <w:sz w:val="23"/>
          <w:szCs w:val="23"/>
        </w:rPr>
        <w:t xml:space="preserve"> the </w:t>
      </w:r>
      <w:r w:rsidR="0041276E" w:rsidRPr="009D2E1D">
        <w:rPr>
          <w:sz w:val="23"/>
          <w:szCs w:val="23"/>
        </w:rPr>
        <w:t xml:space="preserve">RRAMP </w:t>
      </w:r>
      <w:r w:rsidRPr="009D2E1D">
        <w:rPr>
          <w:sz w:val="23"/>
          <w:szCs w:val="23"/>
        </w:rPr>
        <w:t>are:</w:t>
      </w:r>
    </w:p>
    <w:p w14:paraId="2617D65E" w14:textId="1A3CEFFD" w:rsidR="003B3393" w:rsidRPr="009D2E1D" w:rsidRDefault="003B3393" w:rsidP="009D2E1D">
      <w:pPr>
        <w:pStyle w:val="ListBullet"/>
        <w:spacing w:before="0" w:after="120"/>
        <w:rPr>
          <w:rFonts w:asciiTheme="minorHAnsi" w:hAnsiTheme="minorHAnsi" w:cstheme="minorHAnsi"/>
          <w:sz w:val="23"/>
          <w:szCs w:val="23"/>
        </w:rPr>
      </w:pPr>
      <w:r w:rsidRPr="009D2E1D">
        <w:rPr>
          <w:rFonts w:asciiTheme="minorHAnsi" w:hAnsiTheme="minorHAnsi" w:cstheme="minorHAnsi"/>
          <w:sz w:val="23"/>
          <w:szCs w:val="23"/>
        </w:rPr>
        <w:t xml:space="preserve">investment in construction of new infrastructure and upgrades to existing infrastructure to deliver new or improved multi-carrier mobile coverage; </w:t>
      </w:r>
    </w:p>
    <w:p w14:paraId="7B878A8B" w14:textId="677E25F5" w:rsidR="003B3393" w:rsidRPr="009D2E1D" w:rsidRDefault="003B3393" w:rsidP="009D2E1D">
      <w:pPr>
        <w:pStyle w:val="ListBullet"/>
        <w:spacing w:before="0" w:after="120"/>
        <w:rPr>
          <w:rFonts w:asciiTheme="minorHAnsi" w:hAnsiTheme="minorHAnsi" w:cstheme="minorHAnsi"/>
          <w:sz w:val="23"/>
          <w:szCs w:val="23"/>
        </w:rPr>
      </w:pPr>
      <w:r w:rsidRPr="009D2E1D">
        <w:rPr>
          <w:rFonts w:asciiTheme="minorHAnsi" w:hAnsiTheme="minorHAnsi" w:cstheme="minorHAnsi"/>
          <w:sz w:val="23"/>
          <w:szCs w:val="23"/>
        </w:rPr>
        <w:t>increase</w:t>
      </w:r>
      <w:r w:rsidR="008B392C" w:rsidRPr="009D2E1D">
        <w:rPr>
          <w:rFonts w:asciiTheme="minorHAnsi" w:hAnsiTheme="minorHAnsi" w:cstheme="minorHAnsi"/>
          <w:sz w:val="23"/>
          <w:szCs w:val="23"/>
        </w:rPr>
        <w:t>d</w:t>
      </w:r>
      <w:r w:rsidRPr="009D2E1D">
        <w:rPr>
          <w:rFonts w:asciiTheme="minorHAnsi" w:hAnsiTheme="minorHAnsi" w:cstheme="minorHAnsi"/>
          <w:sz w:val="23"/>
          <w:szCs w:val="23"/>
        </w:rPr>
        <w:t xml:space="preserve"> mobile connectivity and coverage in regional and remote areas, along highways and major roads, and at strategic locations; </w:t>
      </w:r>
      <w:r w:rsidR="001C62BD" w:rsidRPr="009D2E1D">
        <w:rPr>
          <w:rFonts w:asciiTheme="minorHAnsi" w:hAnsiTheme="minorHAnsi" w:cstheme="minorHAnsi"/>
          <w:sz w:val="23"/>
          <w:szCs w:val="23"/>
        </w:rPr>
        <w:t>and</w:t>
      </w:r>
    </w:p>
    <w:p w14:paraId="72AA5D05" w14:textId="190FF7A5" w:rsidR="003B3393" w:rsidRPr="009D2E1D" w:rsidRDefault="003B3393" w:rsidP="009D2E1D">
      <w:pPr>
        <w:pStyle w:val="ListBullet"/>
        <w:spacing w:before="0" w:after="120"/>
        <w:rPr>
          <w:rFonts w:asciiTheme="minorHAnsi" w:hAnsiTheme="minorHAnsi" w:cstheme="minorHAnsi"/>
          <w:sz w:val="23"/>
          <w:szCs w:val="23"/>
        </w:rPr>
      </w:pPr>
      <w:r w:rsidRPr="009D2E1D">
        <w:rPr>
          <w:rFonts w:asciiTheme="minorHAnsi" w:hAnsiTheme="minorHAnsi" w:cstheme="minorHAnsi"/>
          <w:sz w:val="23"/>
          <w:szCs w:val="23"/>
        </w:rPr>
        <w:t>improved road safety, liveability and equality for regions.</w:t>
      </w:r>
    </w:p>
    <w:p w14:paraId="453B967B" w14:textId="5BF71DBC" w:rsidR="003B3393" w:rsidRPr="009D0ED5" w:rsidRDefault="003B3393" w:rsidP="009D2E1D">
      <w:pPr>
        <w:pStyle w:val="Heading3"/>
        <w:spacing w:before="120" w:after="120"/>
        <w:rPr>
          <w:b w:val="0"/>
          <w:color w:val="2E6A4B" w:themeColor="accent6" w:themeShade="80"/>
          <w:lang w:val="en-US"/>
        </w:rPr>
      </w:pPr>
      <w:r w:rsidRPr="009D0ED5">
        <w:rPr>
          <w:b w:val="0"/>
          <w:color w:val="2E6A4B" w:themeColor="accent6" w:themeShade="80"/>
          <w:lang w:val="en-US"/>
        </w:rPr>
        <w:t>Pilot Programs</w:t>
      </w:r>
    </w:p>
    <w:p w14:paraId="3161148A" w14:textId="1D0A22D7" w:rsidR="008B392C" w:rsidRPr="009D2E1D" w:rsidRDefault="00457F07" w:rsidP="009D2E1D">
      <w:pPr>
        <w:spacing w:before="0" w:after="120"/>
        <w:rPr>
          <w:sz w:val="23"/>
          <w:szCs w:val="23"/>
        </w:rPr>
      </w:pPr>
      <w:r w:rsidRPr="009D2E1D">
        <w:rPr>
          <w:sz w:val="23"/>
          <w:szCs w:val="23"/>
        </w:rPr>
        <w:t>The</w:t>
      </w:r>
      <w:r w:rsidR="003B3393" w:rsidRPr="009D2E1D">
        <w:rPr>
          <w:sz w:val="23"/>
          <w:szCs w:val="23"/>
        </w:rPr>
        <w:t xml:space="preserve"> Australian Government is providing $50 million nationally to </w:t>
      </w:r>
      <w:r w:rsidR="009D2E1D">
        <w:rPr>
          <w:sz w:val="23"/>
          <w:szCs w:val="23"/>
        </w:rPr>
        <w:t>s</w:t>
      </w:r>
      <w:r w:rsidRPr="009D2E1D">
        <w:rPr>
          <w:sz w:val="23"/>
          <w:szCs w:val="23"/>
        </w:rPr>
        <w:t xml:space="preserve">tate </w:t>
      </w:r>
      <w:r w:rsidR="003B3393" w:rsidRPr="009D2E1D">
        <w:rPr>
          <w:sz w:val="23"/>
          <w:szCs w:val="23"/>
        </w:rPr>
        <w:t xml:space="preserve">and </w:t>
      </w:r>
      <w:r w:rsidR="009D2E1D">
        <w:rPr>
          <w:sz w:val="23"/>
          <w:szCs w:val="23"/>
        </w:rPr>
        <w:t>t</w:t>
      </w:r>
      <w:r w:rsidRPr="009D2E1D">
        <w:rPr>
          <w:sz w:val="23"/>
          <w:szCs w:val="23"/>
        </w:rPr>
        <w:t xml:space="preserve">erritory </w:t>
      </w:r>
      <w:r w:rsidR="009D2E1D">
        <w:rPr>
          <w:sz w:val="23"/>
          <w:szCs w:val="23"/>
        </w:rPr>
        <w:t>g</w:t>
      </w:r>
      <w:r w:rsidRPr="009D2E1D">
        <w:rPr>
          <w:sz w:val="23"/>
          <w:szCs w:val="23"/>
        </w:rPr>
        <w:t xml:space="preserve">overnments </w:t>
      </w:r>
      <w:r w:rsidR="003B3393" w:rsidRPr="009D2E1D">
        <w:rPr>
          <w:sz w:val="23"/>
          <w:szCs w:val="23"/>
        </w:rPr>
        <w:t>to deliver </w:t>
      </w:r>
      <w:r w:rsidR="0041276E" w:rsidRPr="009D2E1D">
        <w:rPr>
          <w:sz w:val="23"/>
          <w:szCs w:val="23"/>
        </w:rPr>
        <w:t>RRAMP Pilot</w:t>
      </w:r>
      <w:r w:rsidR="009D2E1D">
        <w:rPr>
          <w:sz w:val="23"/>
          <w:szCs w:val="23"/>
        </w:rPr>
        <w:t xml:space="preserve"> Programs</w:t>
      </w:r>
      <w:r w:rsidRPr="009D2E1D">
        <w:rPr>
          <w:sz w:val="23"/>
          <w:szCs w:val="23"/>
        </w:rPr>
        <w:t xml:space="preserve"> which </w:t>
      </w:r>
      <w:r w:rsidR="003B3393" w:rsidRPr="009D2E1D">
        <w:rPr>
          <w:sz w:val="23"/>
          <w:szCs w:val="23"/>
        </w:rPr>
        <w:t xml:space="preserve">test innovative and novel solutions </w:t>
      </w:r>
      <w:r w:rsidRPr="009D2E1D">
        <w:rPr>
          <w:sz w:val="23"/>
          <w:szCs w:val="23"/>
        </w:rPr>
        <w:t xml:space="preserve">to </w:t>
      </w:r>
      <w:r w:rsidR="003B3393" w:rsidRPr="009D2E1D">
        <w:rPr>
          <w:sz w:val="23"/>
          <w:szCs w:val="23"/>
        </w:rPr>
        <w:t>increase mobile telecommunications coverage</w:t>
      </w:r>
      <w:r w:rsidRPr="009D2E1D">
        <w:rPr>
          <w:sz w:val="23"/>
          <w:szCs w:val="23"/>
        </w:rPr>
        <w:t xml:space="preserve"> on regional highways and major roads</w:t>
      </w:r>
      <w:r w:rsidR="003B3393" w:rsidRPr="009D2E1D">
        <w:rPr>
          <w:sz w:val="23"/>
          <w:szCs w:val="23"/>
        </w:rPr>
        <w:t xml:space="preserve"> in their jurisdiction. </w:t>
      </w:r>
      <w:r w:rsidR="009D2E1D" w:rsidRPr="009D2E1D">
        <w:rPr>
          <w:sz w:val="23"/>
          <w:szCs w:val="23"/>
        </w:rPr>
        <w:t>The RRAMP Pilot</w:t>
      </w:r>
      <w:r w:rsidR="009D2E1D">
        <w:rPr>
          <w:sz w:val="23"/>
          <w:szCs w:val="23"/>
        </w:rPr>
        <w:t xml:space="preserve"> Program</w:t>
      </w:r>
      <w:r w:rsidR="009D2E1D" w:rsidRPr="009D2E1D">
        <w:rPr>
          <w:sz w:val="23"/>
          <w:szCs w:val="23"/>
        </w:rPr>
        <w:t>s</w:t>
      </w:r>
      <w:r w:rsidR="009D2E1D" w:rsidRPr="009D2E1D" w:rsidDel="0041276E">
        <w:rPr>
          <w:sz w:val="23"/>
          <w:szCs w:val="23"/>
        </w:rPr>
        <w:t xml:space="preserve"> </w:t>
      </w:r>
      <w:r w:rsidR="009D2E1D">
        <w:rPr>
          <w:sz w:val="23"/>
          <w:szCs w:val="23"/>
        </w:rPr>
        <w:t xml:space="preserve">also </w:t>
      </w:r>
      <w:r w:rsidR="009D2E1D" w:rsidRPr="009D2E1D">
        <w:rPr>
          <w:sz w:val="23"/>
          <w:szCs w:val="23"/>
        </w:rPr>
        <w:t xml:space="preserve">allow each state and territory to tailor solutions that meet their own needs and priorities. </w:t>
      </w:r>
      <w:r w:rsidR="008B392C" w:rsidRPr="009D2E1D">
        <w:rPr>
          <w:rFonts w:cstheme="minorHAnsi"/>
          <w:sz w:val="23"/>
          <w:szCs w:val="23"/>
        </w:rPr>
        <w:t>The Pilot</w:t>
      </w:r>
      <w:r w:rsidR="009D2E1D">
        <w:rPr>
          <w:rFonts w:cstheme="minorHAnsi"/>
          <w:sz w:val="23"/>
          <w:szCs w:val="23"/>
        </w:rPr>
        <w:t xml:space="preserve"> Program</w:t>
      </w:r>
      <w:r w:rsidR="008B392C" w:rsidRPr="009D2E1D">
        <w:rPr>
          <w:rFonts w:cstheme="minorHAnsi"/>
          <w:sz w:val="23"/>
          <w:szCs w:val="23"/>
        </w:rPr>
        <w:t>s</w:t>
      </w:r>
      <w:r w:rsidR="009D2E1D">
        <w:rPr>
          <w:rFonts w:cstheme="minorHAnsi"/>
          <w:sz w:val="23"/>
          <w:szCs w:val="23"/>
        </w:rPr>
        <w:t xml:space="preserve"> will preference</w:t>
      </w:r>
      <w:r w:rsidR="008B392C" w:rsidRPr="009D2E1D">
        <w:rPr>
          <w:rFonts w:cstheme="minorHAnsi"/>
          <w:sz w:val="23"/>
          <w:szCs w:val="23"/>
        </w:rPr>
        <w:t xml:space="preserve"> multi-carrier coverage. </w:t>
      </w:r>
    </w:p>
    <w:p w14:paraId="3EE4EF0B" w14:textId="0ABB90D6" w:rsidR="001C62BD" w:rsidRPr="009D2E1D" w:rsidRDefault="001C62BD" w:rsidP="009D2E1D">
      <w:pPr>
        <w:spacing w:before="0" w:after="120"/>
        <w:rPr>
          <w:sz w:val="23"/>
          <w:szCs w:val="23"/>
        </w:rPr>
      </w:pPr>
      <w:r w:rsidRPr="009D2E1D">
        <w:rPr>
          <w:sz w:val="23"/>
          <w:szCs w:val="23"/>
        </w:rPr>
        <w:t xml:space="preserve">This joint initiative </w:t>
      </w:r>
      <w:r w:rsidR="009D2E1D">
        <w:rPr>
          <w:sz w:val="23"/>
          <w:szCs w:val="23"/>
        </w:rPr>
        <w:t>was a key outcome of</w:t>
      </w:r>
      <w:r w:rsidRPr="009D2E1D">
        <w:rPr>
          <w:sz w:val="23"/>
          <w:szCs w:val="23"/>
        </w:rPr>
        <w:t xml:space="preserve"> the first Regional Connectivity Ministers Roundtable in August</w:t>
      </w:r>
      <w:r w:rsidR="009D2E1D">
        <w:rPr>
          <w:sz w:val="23"/>
          <w:szCs w:val="23"/>
        </w:rPr>
        <w:t> </w:t>
      </w:r>
      <w:r w:rsidRPr="009D2E1D">
        <w:rPr>
          <w:sz w:val="23"/>
          <w:szCs w:val="23"/>
        </w:rPr>
        <w:t xml:space="preserve">2023, where </w:t>
      </w:r>
      <w:r w:rsidR="009D2E1D">
        <w:rPr>
          <w:sz w:val="23"/>
          <w:szCs w:val="23"/>
        </w:rPr>
        <w:t>s</w:t>
      </w:r>
      <w:r w:rsidR="00457F07" w:rsidRPr="009D2E1D">
        <w:rPr>
          <w:sz w:val="23"/>
          <w:szCs w:val="23"/>
        </w:rPr>
        <w:t xml:space="preserve">tate </w:t>
      </w:r>
      <w:r w:rsidRPr="009D2E1D">
        <w:rPr>
          <w:sz w:val="23"/>
          <w:szCs w:val="23"/>
        </w:rPr>
        <w:t xml:space="preserve">and </w:t>
      </w:r>
      <w:r w:rsidR="009D2E1D">
        <w:rPr>
          <w:sz w:val="23"/>
          <w:szCs w:val="23"/>
        </w:rPr>
        <w:t>t</w:t>
      </w:r>
      <w:r w:rsidR="00457F07" w:rsidRPr="009D2E1D">
        <w:rPr>
          <w:sz w:val="23"/>
          <w:szCs w:val="23"/>
        </w:rPr>
        <w:t xml:space="preserve">erritory </w:t>
      </w:r>
      <w:r w:rsidR="00AF3479">
        <w:rPr>
          <w:sz w:val="23"/>
          <w:szCs w:val="23"/>
        </w:rPr>
        <w:t>m</w:t>
      </w:r>
      <w:r w:rsidR="009D2E1D">
        <w:rPr>
          <w:sz w:val="23"/>
          <w:szCs w:val="23"/>
        </w:rPr>
        <w:t>inisters</w:t>
      </w:r>
      <w:r w:rsidR="00457F07" w:rsidRPr="009D2E1D">
        <w:rPr>
          <w:sz w:val="23"/>
          <w:szCs w:val="23"/>
        </w:rPr>
        <w:t xml:space="preserve"> </w:t>
      </w:r>
      <w:r w:rsidRPr="009D2E1D">
        <w:rPr>
          <w:sz w:val="23"/>
          <w:szCs w:val="23"/>
        </w:rPr>
        <w:t>agreed to partner with the Government to deliver improved mobile connectivity on major roads.</w:t>
      </w:r>
    </w:p>
    <w:p w14:paraId="36752656" w14:textId="029A8985" w:rsidR="003B3393" w:rsidRPr="009D2E1D" w:rsidRDefault="008B2C3E" w:rsidP="009D2E1D">
      <w:pPr>
        <w:spacing w:before="0" w:after="120"/>
        <w:rPr>
          <w:sz w:val="23"/>
          <w:szCs w:val="23"/>
        </w:rPr>
      </w:pPr>
      <w:r w:rsidRPr="009D2E1D">
        <w:rPr>
          <w:sz w:val="23"/>
          <w:szCs w:val="23"/>
        </w:rPr>
        <w:t xml:space="preserve">Further information </w:t>
      </w:r>
      <w:r w:rsidR="003B3393" w:rsidRPr="009D2E1D">
        <w:rPr>
          <w:sz w:val="23"/>
          <w:szCs w:val="23"/>
        </w:rPr>
        <w:t xml:space="preserve">about announced </w:t>
      </w:r>
      <w:r w:rsidR="0072706B" w:rsidRPr="009D2E1D">
        <w:rPr>
          <w:sz w:val="23"/>
          <w:szCs w:val="23"/>
        </w:rPr>
        <w:t>RRAMP Pilot</w:t>
      </w:r>
      <w:r w:rsidR="00AF3479">
        <w:rPr>
          <w:sz w:val="23"/>
          <w:szCs w:val="23"/>
        </w:rPr>
        <w:t xml:space="preserve"> Program</w:t>
      </w:r>
      <w:r w:rsidR="0072706B" w:rsidRPr="009D2E1D">
        <w:rPr>
          <w:sz w:val="23"/>
          <w:szCs w:val="23"/>
        </w:rPr>
        <w:t>s</w:t>
      </w:r>
      <w:r w:rsidR="0072706B" w:rsidRPr="009D2E1D" w:rsidDel="0041276E">
        <w:rPr>
          <w:sz w:val="23"/>
          <w:szCs w:val="23"/>
        </w:rPr>
        <w:t xml:space="preserve"> </w:t>
      </w:r>
      <w:r w:rsidR="003B3393" w:rsidRPr="009D2E1D">
        <w:rPr>
          <w:sz w:val="23"/>
          <w:szCs w:val="23"/>
        </w:rPr>
        <w:t xml:space="preserve">can be found at </w:t>
      </w:r>
      <w:r w:rsidR="009D2E1D" w:rsidRPr="009D2E1D">
        <w:rPr>
          <w:sz w:val="23"/>
          <w:szCs w:val="23"/>
          <w:u w:val="single"/>
        </w:rPr>
        <w:t>www.</w:t>
      </w:r>
      <w:r w:rsidR="003B3393" w:rsidRPr="009D2E1D">
        <w:rPr>
          <w:sz w:val="23"/>
          <w:szCs w:val="23"/>
          <w:u w:val="single"/>
        </w:rPr>
        <w:t>infrastructure.gov.au/rramp</w:t>
      </w:r>
      <w:r w:rsidR="003B3393" w:rsidRPr="009D2E1D">
        <w:rPr>
          <w:sz w:val="23"/>
          <w:szCs w:val="23"/>
        </w:rPr>
        <w:t>.</w:t>
      </w:r>
    </w:p>
    <w:p w14:paraId="3C280B02" w14:textId="149522DE" w:rsidR="00457F07" w:rsidRPr="009D2E1D" w:rsidRDefault="00457F07" w:rsidP="009D2E1D">
      <w:pPr>
        <w:spacing w:before="0" w:after="120"/>
        <w:rPr>
          <w:sz w:val="23"/>
          <w:szCs w:val="23"/>
        </w:rPr>
      </w:pPr>
      <w:r w:rsidRPr="009D2E1D">
        <w:rPr>
          <w:sz w:val="23"/>
          <w:szCs w:val="23"/>
        </w:rPr>
        <w:t>Proposals for the RRAMP Pilot</w:t>
      </w:r>
      <w:r w:rsidR="00AF3479">
        <w:rPr>
          <w:sz w:val="23"/>
          <w:szCs w:val="23"/>
        </w:rPr>
        <w:t xml:space="preserve"> Program</w:t>
      </w:r>
      <w:r w:rsidRPr="009D2E1D">
        <w:rPr>
          <w:sz w:val="23"/>
          <w:szCs w:val="23"/>
        </w:rPr>
        <w:t>s</w:t>
      </w:r>
      <w:r w:rsidRPr="009D2E1D" w:rsidDel="0041276E">
        <w:rPr>
          <w:sz w:val="23"/>
          <w:szCs w:val="23"/>
        </w:rPr>
        <w:t xml:space="preserve"> </w:t>
      </w:r>
      <w:r w:rsidRPr="009D2E1D">
        <w:rPr>
          <w:sz w:val="23"/>
          <w:szCs w:val="23"/>
        </w:rPr>
        <w:t xml:space="preserve">have informed this paper and the </w:t>
      </w:r>
      <w:r w:rsidR="004C6CCE">
        <w:rPr>
          <w:sz w:val="23"/>
          <w:szCs w:val="23"/>
        </w:rPr>
        <w:t xml:space="preserve">proposed </w:t>
      </w:r>
      <w:r w:rsidRPr="009D2E1D">
        <w:rPr>
          <w:sz w:val="23"/>
          <w:szCs w:val="23"/>
        </w:rPr>
        <w:t xml:space="preserve">design of the National RRAMP. </w:t>
      </w:r>
    </w:p>
    <w:p w14:paraId="2C748EAF" w14:textId="40A677C1" w:rsidR="002D2DCF" w:rsidRPr="009D0ED5" w:rsidRDefault="002D2DCF" w:rsidP="009D2E1D">
      <w:pPr>
        <w:pStyle w:val="Heading3"/>
        <w:spacing w:before="120" w:after="120"/>
        <w:rPr>
          <w:b w:val="0"/>
          <w:color w:val="2E6A4B" w:themeColor="accent6" w:themeShade="80"/>
          <w:lang w:val="en-US"/>
        </w:rPr>
      </w:pPr>
      <w:r w:rsidRPr="009D0ED5">
        <w:rPr>
          <w:b w:val="0"/>
          <w:color w:val="2E6A4B" w:themeColor="accent6" w:themeShade="80"/>
          <w:lang w:val="en-US"/>
        </w:rPr>
        <w:t>Better Connectivity Plan for Regional and Rural Australia</w:t>
      </w:r>
    </w:p>
    <w:p w14:paraId="5E6C536F" w14:textId="1F4DE8E6" w:rsidR="002D2DCF" w:rsidRPr="009D2E1D" w:rsidRDefault="00EE75CF" w:rsidP="00990B2E">
      <w:pPr>
        <w:spacing w:before="0" w:after="120"/>
        <w:rPr>
          <w:sz w:val="23"/>
          <w:szCs w:val="23"/>
        </w:rPr>
      </w:pPr>
      <w:r w:rsidRPr="009D2E1D">
        <w:rPr>
          <w:sz w:val="23"/>
          <w:szCs w:val="23"/>
          <w:lang w:val="en-US"/>
        </w:rPr>
        <w:t xml:space="preserve">Funding for the RRAMP is part of the Government's $1.1 billion </w:t>
      </w:r>
      <w:r w:rsidRPr="009D2E1D">
        <w:rPr>
          <w:i/>
          <w:sz w:val="23"/>
          <w:szCs w:val="23"/>
          <w:lang w:val="en-US"/>
        </w:rPr>
        <w:t>Better Connectivity Plan for Regional and Rural Australia</w:t>
      </w:r>
      <w:r w:rsidR="003B3393" w:rsidRPr="009D2E1D">
        <w:rPr>
          <w:sz w:val="23"/>
          <w:szCs w:val="23"/>
          <w:lang w:val="en-US"/>
        </w:rPr>
        <w:t xml:space="preserve"> (Better Connectivity Plan)</w:t>
      </w:r>
      <w:r w:rsidRPr="009D2E1D">
        <w:rPr>
          <w:sz w:val="23"/>
          <w:szCs w:val="23"/>
          <w:lang w:val="en-US"/>
        </w:rPr>
        <w:t xml:space="preserve">. </w:t>
      </w:r>
      <w:r w:rsidR="002D2DCF" w:rsidRPr="009D2E1D">
        <w:rPr>
          <w:rFonts w:eastAsia="Calibri" w:cs="Arial"/>
          <w:sz w:val="23"/>
          <w:szCs w:val="23"/>
        </w:rPr>
        <w:t>The Government’s October 2022 Budget provided $656 million for the Better Connectivity Plan to improve mobile and broadband connectivity and resilience in rural and regional Australia</w:t>
      </w:r>
      <w:r w:rsidR="00AC608E" w:rsidRPr="009D2E1D">
        <w:rPr>
          <w:rFonts w:eastAsia="Calibri" w:cs="Arial"/>
          <w:sz w:val="23"/>
          <w:szCs w:val="23"/>
        </w:rPr>
        <w:t>,</w:t>
      </w:r>
      <w:r w:rsidR="002D2DCF" w:rsidRPr="009D2E1D">
        <w:rPr>
          <w:rFonts w:eastAsia="Calibri" w:cs="Arial"/>
          <w:sz w:val="23"/>
          <w:szCs w:val="23"/>
        </w:rPr>
        <w:t xml:space="preserve"> </w:t>
      </w:r>
      <w:r w:rsidR="00AC608E" w:rsidRPr="009D2E1D">
        <w:rPr>
          <w:rFonts w:eastAsia="Calibri" w:cs="Arial"/>
          <w:sz w:val="23"/>
          <w:szCs w:val="23"/>
        </w:rPr>
        <w:t xml:space="preserve">including </w:t>
      </w:r>
      <w:r w:rsidR="008A7C6A" w:rsidRPr="009D2E1D">
        <w:rPr>
          <w:rFonts w:eastAsia="Calibri" w:cs="Arial"/>
          <w:sz w:val="23"/>
          <w:szCs w:val="23"/>
        </w:rPr>
        <w:t xml:space="preserve">funding to </w:t>
      </w:r>
      <w:r w:rsidR="008A7C6A" w:rsidRPr="009D2E1D">
        <w:rPr>
          <w:sz w:val="23"/>
          <w:szCs w:val="23"/>
        </w:rPr>
        <w:t>boost multi-carrier mobile coverage on regional roads.</w:t>
      </w:r>
    </w:p>
    <w:p w14:paraId="57B5510D" w14:textId="3E8E4A0D" w:rsidR="008A7C6A" w:rsidRPr="009D2E1D" w:rsidRDefault="008A7C6A" w:rsidP="00990B2E">
      <w:pPr>
        <w:spacing w:before="0" w:after="120"/>
        <w:rPr>
          <w:rFonts w:eastAsia="Calibri" w:cs="Arial"/>
          <w:sz w:val="23"/>
          <w:szCs w:val="23"/>
        </w:rPr>
      </w:pPr>
      <w:r w:rsidRPr="009D2E1D">
        <w:rPr>
          <w:sz w:val="23"/>
          <w:szCs w:val="23"/>
        </w:rPr>
        <w:t>Further information about the measures funded through the Better Connectivity Plan can be found at</w:t>
      </w:r>
      <w:r w:rsidR="009D2E1D">
        <w:rPr>
          <w:sz w:val="23"/>
          <w:szCs w:val="23"/>
        </w:rPr>
        <w:t xml:space="preserve"> </w:t>
      </w:r>
      <w:r w:rsidR="009D2E1D" w:rsidRPr="009D2E1D">
        <w:rPr>
          <w:sz w:val="23"/>
          <w:szCs w:val="23"/>
          <w:u w:val="single"/>
        </w:rPr>
        <w:t>www.</w:t>
      </w:r>
      <w:r w:rsidRPr="009D2E1D">
        <w:rPr>
          <w:sz w:val="23"/>
          <w:szCs w:val="23"/>
          <w:u w:val="single"/>
        </w:rPr>
        <w:t>infrastructure.gov.au/bcp</w:t>
      </w:r>
      <w:r w:rsidRPr="009D2E1D">
        <w:rPr>
          <w:sz w:val="23"/>
          <w:szCs w:val="23"/>
        </w:rPr>
        <w:t>.</w:t>
      </w:r>
    </w:p>
    <w:p w14:paraId="1E778F4F" w14:textId="77777777" w:rsidR="004802AA" w:rsidRPr="00FE2428" w:rsidRDefault="004802AA" w:rsidP="00990B2E">
      <w:pPr>
        <w:pStyle w:val="Heading2"/>
        <w:spacing w:before="120" w:after="120"/>
        <w:rPr>
          <w:color w:val="449F70" w:themeColor="accent6" w:themeShade="BF"/>
        </w:rPr>
      </w:pPr>
      <w:bookmarkStart w:id="13" w:name="_Toc192259207"/>
      <w:r w:rsidRPr="00FE2428">
        <w:rPr>
          <w:color w:val="449F70" w:themeColor="accent6" w:themeShade="BF"/>
        </w:rPr>
        <w:t>National Program</w:t>
      </w:r>
      <w:bookmarkEnd w:id="13"/>
    </w:p>
    <w:p w14:paraId="08524E33" w14:textId="348D811F" w:rsidR="001C62BD" w:rsidRPr="009D2E1D" w:rsidRDefault="004802AA" w:rsidP="00990B2E">
      <w:pPr>
        <w:spacing w:before="0" w:after="120"/>
        <w:rPr>
          <w:sz w:val="23"/>
          <w:szCs w:val="23"/>
        </w:rPr>
      </w:pPr>
      <w:r w:rsidRPr="009D2E1D">
        <w:rPr>
          <w:sz w:val="23"/>
          <w:szCs w:val="23"/>
        </w:rPr>
        <w:t>The National RRAMP will provide grant funding to increase multi-carrier mobile coverage on regional and remote highways and major roads across Australia.</w:t>
      </w:r>
      <w:r w:rsidR="004A2F07" w:rsidRPr="009D2E1D">
        <w:rPr>
          <w:sz w:val="23"/>
          <w:szCs w:val="23"/>
        </w:rPr>
        <w:t xml:space="preserve"> </w:t>
      </w:r>
    </w:p>
    <w:p w14:paraId="44937AD5" w14:textId="0A56542A" w:rsidR="00976008" w:rsidRPr="009D2E1D" w:rsidRDefault="00976008" w:rsidP="00990B2E">
      <w:pPr>
        <w:spacing w:before="0" w:after="120"/>
        <w:rPr>
          <w:sz w:val="23"/>
          <w:szCs w:val="23"/>
        </w:rPr>
      </w:pPr>
      <w:r w:rsidRPr="009D2E1D">
        <w:rPr>
          <w:sz w:val="23"/>
          <w:szCs w:val="23"/>
        </w:rPr>
        <w:t xml:space="preserve">Australians consider telecommunications to be a vital service, and increasingly expect to access telecommunications services while travelling. </w:t>
      </w:r>
      <w:r w:rsidRPr="009D2E1D">
        <w:rPr>
          <w:rFonts w:cstheme="minorHAnsi"/>
          <w:sz w:val="23"/>
          <w:szCs w:val="23"/>
        </w:rPr>
        <w:t>Highways and major roads in regional and remote Australia are well-used by local communities, travellers and the freight industry. Regional and remote Australia is also overrepresented in road accident and fatality statistics.</w:t>
      </w:r>
    </w:p>
    <w:p w14:paraId="7125AA99" w14:textId="23A4C0FD" w:rsidR="00976008" w:rsidRPr="009D2E1D" w:rsidRDefault="00976008" w:rsidP="00990B2E">
      <w:pPr>
        <w:spacing w:before="0" w:after="120"/>
        <w:rPr>
          <w:sz w:val="23"/>
          <w:szCs w:val="23"/>
          <w:lang w:val="en-US"/>
        </w:rPr>
      </w:pPr>
      <w:r w:rsidRPr="009D2E1D">
        <w:rPr>
          <w:sz w:val="23"/>
          <w:szCs w:val="23"/>
          <w:lang w:val="en-US"/>
        </w:rPr>
        <w:t xml:space="preserve">However, investment in communications infrastructure on road networks in regional and remote Australia often yields little commercial return and results in a small number of new customers for </w:t>
      </w:r>
      <w:r w:rsidR="007A1C85">
        <w:rPr>
          <w:sz w:val="23"/>
          <w:szCs w:val="23"/>
          <w:lang w:val="en-US"/>
        </w:rPr>
        <w:t xml:space="preserve">mobile </w:t>
      </w:r>
      <w:r w:rsidRPr="009D2E1D">
        <w:rPr>
          <w:sz w:val="23"/>
          <w:szCs w:val="23"/>
          <w:lang w:val="en-US"/>
        </w:rPr>
        <w:t>carriers.</w:t>
      </w:r>
      <w:r w:rsidRPr="009D2E1D">
        <w:rPr>
          <w:sz w:val="23"/>
          <w:szCs w:val="23"/>
        </w:rPr>
        <w:t xml:space="preserve"> T</w:t>
      </w:r>
      <w:r w:rsidRPr="009D2E1D">
        <w:rPr>
          <w:sz w:val="23"/>
          <w:szCs w:val="23"/>
          <w:lang w:val="en-US"/>
        </w:rPr>
        <w:t xml:space="preserve">he limited commercial drivers, high cost of infrastructure and low return on investment </w:t>
      </w:r>
      <w:r w:rsidR="00AF3479">
        <w:rPr>
          <w:sz w:val="23"/>
          <w:szCs w:val="23"/>
          <w:lang w:val="en-US"/>
        </w:rPr>
        <w:t>can be</w:t>
      </w:r>
      <w:r w:rsidRPr="009D2E1D">
        <w:rPr>
          <w:sz w:val="23"/>
          <w:szCs w:val="23"/>
          <w:lang w:val="en-US"/>
        </w:rPr>
        <w:t xml:space="preserve"> barriers to investment in</w:t>
      </w:r>
      <w:r w:rsidR="007A1C85">
        <w:rPr>
          <w:sz w:val="23"/>
          <w:szCs w:val="23"/>
          <w:lang w:val="en-US"/>
        </w:rPr>
        <w:t xml:space="preserve"> new mobile coverage along</w:t>
      </w:r>
      <w:r w:rsidRPr="009D2E1D">
        <w:rPr>
          <w:sz w:val="23"/>
          <w:szCs w:val="23"/>
          <w:lang w:val="en-US"/>
        </w:rPr>
        <w:t xml:space="preserve"> regional roads and highways, particularly where some coverage is already provided by a competitor.</w:t>
      </w:r>
    </w:p>
    <w:p w14:paraId="25301B68" w14:textId="443F8A89" w:rsidR="00976008" w:rsidRDefault="00976008" w:rsidP="00990B2E">
      <w:pPr>
        <w:spacing w:before="0" w:after="120"/>
        <w:rPr>
          <w:sz w:val="23"/>
          <w:szCs w:val="23"/>
        </w:rPr>
      </w:pPr>
      <w:r w:rsidRPr="009D2E1D">
        <w:rPr>
          <w:sz w:val="23"/>
          <w:szCs w:val="23"/>
        </w:rPr>
        <w:t xml:space="preserve">The National RRAMP will fund projects which deliver multi-carrier mobile coverage at key points on targeted highways and major roads in regional and remote Australia. </w:t>
      </w:r>
      <w:r w:rsidR="008B392C" w:rsidRPr="009D2E1D">
        <w:rPr>
          <w:sz w:val="23"/>
          <w:szCs w:val="23"/>
        </w:rPr>
        <w:t>It will deliver</w:t>
      </w:r>
      <w:r w:rsidRPr="009D2E1D">
        <w:rPr>
          <w:sz w:val="23"/>
          <w:szCs w:val="23"/>
        </w:rPr>
        <w:t xml:space="preserve"> more connectivity on regional highways and roads, improving safety, strengthening economic growth, improving social connectivity, and supporting regional development. </w:t>
      </w:r>
    </w:p>
    <w:p w14:paraId="105B868D" w14:textId="14753CA2" w:rsidR="004C6CCE" w:rsidRPr="000E5EFC" w:rsidRDefault="004C6CCE" w:rsidP="000E5EFC">
      <w:pPr>
        <w:spacing w:before="0" w:after="120"/>
        <w:rPr>
          <w:sz w:val="23"/>
          <w:szCs w:val="23"/>
        </w:rPr>
      </w:pPr>
      <w:r w:rsidRPr="000E5EFC">
        <w:rPr>
          <w:sz w:val="23"/>
          <w:szCs w:val="23"/>
        </w:rPr>
        <w:t>The</w:t>
      </w:r>
      <w:r>
        <w:rPr>
          <w:sz w:val="23"/>
          <w:szCs w:val="23"/>
        </w:rPr>
        <w:t xml:space="preserve"> Nation</w:t>
      </w:r>
      <w:r w:rsidR="00543074">
        <w:rPr>
          <w:sz w:val="23"/>
          <w:szCs w:val="23"/>
        </w:rPr>
        <w:t>al</w:t>
      </w:r>
      <w:r>
        <w:rPr>
          <w:sz w:val="23"/>
          <w:szCs w:val="23"/>
        </w:rPr>
        <w:t xml:space="preserve"> RRAMP will </w:t>
      </w:r>
      <w:r w:rsidRPr="000E5EFC">
        <w:rPr>
          <w:sz w:val="23"/>
          <w:szCs w:val="23"/>
        </w:rPr>
        <w:t xml:space="preserve">complement the Government’s commitment to the Universal Outdoor Mobile Obligation (UOMO). Where UOMO will work to ensure new competitive outdoor mobile coverage for SMS and voice and expand Triple Zero access across Australia, the </w:t>
      </w:r>
      <w:r>
        <w:rPr>
          <w:sz w:val="23"/>
          <w:szCs w:val="23"/>
        </w:rPr>
        <w:t xml:space="preserve">National RRAMP will </w:t>
      </w:r>
      <w:r w:rsidRPr="000E5EFC">
        <w:rPr>
          <w:sz w:val="23"/>
          <w:szCs w:val="23"/>
        </w:rPr>
        <w:t>fund improvements in terrestrial</w:t>
      </w:r>
      <w:r>
        <w:rPr>
          <w:sz w:val="23"/>
          <w:szCs w:val="23"/>
        </w:rPr>
        <w:t>,</w:t>
      </w:r>
      <w:r w:rsidRPr="000E5EFC">
        <w:rPr>
          <w:sz w:val="23"/>
          <w:szCs w:val="23"/>
        </w:rPr>
        <w:t xml:space="preserve"> </w:t>
      </w:r>
      <w:r w:rsidRPr="009D2E1D">
        <w:rPr>
          <w:sz w:val="23"/>
          <w:szCs w:val="23"/>
        </w:rPr>
        <w:t xml:space="preserve">multi-carrier mobile coverage at </w:t>
      </w:r>
      <w:r>
        <w:rPr>
          <w:sz w:val="23"/>
          <w:szCs w:val="23"/>
        </w:rPr>
        <w:t xml:space="preserve">strategic locations </w:t>
      </w:r>
      <w:r w:rsidRPr="000E5EFC">
        <w:rPr>
          <w:sz w:val="23"/>
          <w:szCs w:val="23"/>
        </w:rPr>
        <w:t xml:space="preserve">and, importantly, </w:t>
      </w:r>
      <w:r>
        <w:rPr>
          <w:sz w:val="23"/>
          <w:szCs w:val="23"/>
        </w:rPr>
        <w:t xml:space="preserve">provide opportunities for higher </w:t>
      </w:r>
      <w:r w:rsidRPr="000E5EFC">
        <w:rPr>
          <w:sz w:val="23"/>
          <w:szCs w:val="23"/>
        </w:rPr>
        <w:t xml:space="preserve">quality and capacity </w:t>
      </w:r>
      <w:r>
        <w:rPr>
          <w:sz w:val="23"/>
          <w:szCs w:val="23"/>
        </w:rPr>
        <w:t>in these locations</w:t>
      </w:r>
      <w:r w:rsidRPr="000E5EFC">
        <w:rPr>
          <w:sz w:val="23"/>
          <w:szCs w:val="23"/>
        </w:rPr>
        <w:t xml:space="preserve">. </w:t>
      </w:r>
    </w:p>
    <w:p w14:paraId="54B27752" w14:textId="77777777" w:rsidR="004C6CCE" w:rsidRPr="009D2E1D" w:rsidRDefault="004C6CCE" w:rsidP="00990B2E">
      <w:pPr>
        <w:spacing w:before="0" w:after="120"/>
        <w:rPr>
          <w:sz w:val="23"/>
          <w:szCs w:val="23"/>
        </w:rPr>
      </w:pPr>
    </w:p>
    <w:p w14:paraId="78EDBBB4" w14:textId="77777777" w:rsidR="00D86FF7" w:rsidRDefault="00D86FF7">
      <w:pPr>
        <w:suppressAutoHyphens w:val="0"/>
        <w:rPr>
          <w:rFonts w:asciiTheme="majorHAnsi" w:eastAsiaTheme="majorEastAsia" w:hAnsiTheme="majorHAnsi" w:cstheme="majorBidi"/>
          <w:color w:val="081E3F"/>
          <w:sz w:val="44"/>
          <w:szCs w:val="32"/>
        </w:rPr>
      </w:pPr>
      <w:r>
        <w:br w:type="page"/>
      </w:r>
    </w:p>
    <w:p w14:paraId="17DDEAFC" w14:textId="50727CEE" w:rsidR="005903D5" w:rsidRDefault="00416618" w:rsidP="00990B2E">
      <w:pPr>
        <w:pStyle w:val="Heading1"/>
        <w:numPr>
          <w:ilvl w:val="0"/>
          <w:numId w:val="47"/>
        </w:numPr>
        <w:spacing w:before="120" w:after="120"/>
        <w:ind w:left="357" w:hanging="357"/>
        <w:contextualSpacing w:val="0"/>
      </w:pPr>
      <w:bookmarkStart w:id="14" w:name="_Toc192259208"/>
      <w:r>
        <w:t>S</w:t>
      </w:r>
      <w:r w:rsidR="005903D5">
        <w:t xml:space="preserve">ummary of proposed </w:t>
      </w:r>
      <w:r w:rsidR="00B27CBF">
        <w:t>design feature</w:t>
      </w:r>
      <w:r w:rsidR="004D08C5">
        <w:t>s</w:t>
      </w:r>
      <w:bookmarkEnd w:id="14"/>
    </w:p>
    <w:tbl>
      <w:tblPr>
        <w:tblStyle w:val="Default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842"/>
        <w:gridCol w:w="8012"/>
      </w:tblGrid>
      <w:tr w:rsidR="005903D5" w:rsidRPr="00C86053" w14:paraId="46D461D7" w14:textId="77777777" w:rsidTr="00FE2428">
        <w:trPr>
          <w:cnfStyle w:val="100000000000" w:firstRow="1" w:lastRow="0" w:firstColumn="0" w:lastColumn="0" w:oddVBand="0" w:evenVBand="0" w:oddHBand="0" w:evenHBand="0" w:firstRowFirstColumn="0" w:firstRowLastColumn="0" w:lastRowFirstColumn="0" w:lastRowLastColumn="0"/>
          <w:trHeight w:val="379"/>
        </w:trPr>
        <w:tc>
          <w:tcPr>
            <w:tcW w:w="0" w:type="dxa"/>
            <w:tcBorders>
              <w:top w:val="none" w:sz="0" w:space="0" w:color="auto"/>
              <w:bottom w:val="none" w:sz="0" w:space="0" w:color="auto"/>
            </w:tcBorders>
            <w:shd w:val="clear" w:color="auto" w:fill="CFEAEB" w:themeFill="accent2" w:themeFillTint="33"/>
            <w:hideMark/>
          </w:tcPr>
          <w:p w14:paraId="238D0709" w14:textId="77777777" w:rsidR="005903D5" w:rsidRPr="00990B2E" w:rsidRDefault="005903D5" w:rsidP="00990B2E">
            <w:pPr>
              <w:spacing w:before="0" w:after="40"/>
              <w:rPr>
                <w:rFonts w:eastAsia="Times New Roman" w:cstheme="minorHAnsi"/>
                <w:color w:val="auto"/>
                <w:sz w:val="23"/>
                <w:szCs w:val="23"/>
                <w:lang w:eastAsia="en-AU"/>
              </w:rPr>
            </w:pPr>
            <w:r w:rsidRPr="00990B2E">
              <w:rPr>
                <w:rFonts w:eastAsia="Times New Roman" w:cstheme="minorHAnsi"/>
                <w:color w:val="auto"/>
                <w:kern w:val="24"/>
                <w:sz w:val="23"/>
                <w:szCs w:val="23"/>
                <w:lang w:val="en-US" w:eastAsia="en-AU"/>
              </w:rPr>
              <w:t>Criteria</w:t>
            </w:r>
          </w:p>
        </w:tc>
        <w:tc>
          <w:tcPr>
            <w:tcW w:w="0" w:type="dxa"/>
            <w:tcBorders>
              <w:top w:val="none" w:sz="0" w:space="0" w:color="auto"/>
              <w:bottom w:val="none" w:sz="0" w:space="0" w:color="auto"/>
            </w:tcBorders>
            <w:shd w:val="clear" w:color="auto" w:fill="CFEAEB" w:themeFill="accent2" w:themeFillTint="33"/>
            <w:hideMark/>
          </w:tcPr>
          <w:p w14:paraId="74539DA9" w14:textId="77777777" w:rsidR="005903D5" w:rsidRPr="00990B2E" w:rsidRDefault="005903D5" w:rsidP="00990B2E">
            <w:pPr>
              <w:spacing w:before="0" w:after="40"/>
              <w:rPr>
                <w:rFonts w:eastAsia="Times New Roman" w:cstheme="minorHAnsi"/>
                <w:color w:val="auto"/>
                <w:sz w:val="23"/>
                <w:szCs w:val="23"/>
                <w:lang w:eastAsia="en-AU"/>
              </w:rPr>
            </w:pPr>
            <w:r w:rsidRPr="00990B2E">
              <w:rPr>
                <w:rFonts w:eastAsia="Times New Roman" w:cstheme="minorHAnsi"/>
                <w:color w:val="auto"/>
                <w:kern w:val="24"/>
                <w:sz w:val="23"/>
                <w:szCs w:val="23"/>
                <w:lang w:val="en-US" w:eastAsia="en-AU"/>
              </w:rPr>
              <w:t>Eligibility</w:t>
            </w:r>
          </w:p>
        </w:tc>
      </w:tr>
      <w:tr w:rsidR="005903D5" w:rsidRPr="00C86053" w14:paraId="73E9EAAB" w14:textId="77777777" w:rsidTr="00990B2E">
        <w:trPr>
          <w:trHeight w:val="526"/>
        </w:trPr>
        <w:tc>
          <w:tcPr>
            <w:tcW w:w="1843" w:type="dxa"/>
            <w:hideMark/>
          </w:tcPr>
          <w:p w14:paraId="5CBA6246" w14:textId="77777777" w:rsidR="005903D5" w:rsidRPr="00990B2E" w:rsidRDefault="005903D5" w:rsidP="00990B2E">
            <w:pPr>
              <w:spacing w:before="0" w:after="40"/>
              <w:rPr>
                <w:rFonts w:eastAsia="Times New Roman" w:cstheme="minorHAnsi"/>
                <w:color w:val="auto"/>
                <w:sz w:val="23"/>
                <w:szCs w:val="23"/>
                <w:lang w:eastAsia="en-AU"/>
              </w:rPr>
            </w:pPr>
            <w:r w:rsidRPr="00990B2E">
              <w:rPr>
                <w:rFonts w:eastAsia="Times New Roman" w:cstheme="minorHAnsi"/>
                <w:color w:val="auto"/>
                <w:kern w:val="24"/>
                <w:sz w:val="23"/>
                <w:szCs w:val="23"/>
                <w:lang w:val="en-US" w:eastAsia="en-AU"/>
              </w:rPr>
              <w:t>Applicants</w:t>
            </w:r>
          </w:p>
        </w:tc>
        <w:tc>
          <w:tcPr>
            <w:tcW w:w="8021" w:type="dxa"/>
            <w:hideMark/>
          </w:tcPr>
          <w:p w14:paraId="45F44A95" w14:textId="454A3E96" w:rsidR="00F0064E" w:rsidRPr="00990B2E" w:rsidRDefault="008B392C" w:rsidP="00990B2E">
            <w:pPr>
              <w:spacing w:before="0" w:after="40"/>
              <w:rPr>
                <w:rFonts w:eastAsia="Times New Roman" w:cstheme="minorHAnsi"/>
                <w:color w:val="auto"/>
                <w:kern w:val="24"/>
                <w:sz w:val="23"/>
                <w:szCs w:val="23"/>
                <w:lang w:val="en-US" w:eastAsia="en-AU"/>
              </w:rPr>
            </w:pPr>
            <w:r w:rsidRPr="00990B2E">
              <w:rPr>
                <w:rFonts w:eastAsia="Times New Roman" w:cstheme="minorHAnsi"/>
                <w:color w:val="auto"/>
                <w:kern w:val="24"/>
                <w:sz w:val="23"/>
                <w:szCs w:val="23"/>
                <w:lang w:val="en-US" w:eastAsia="en-AU"/>
              </w:rPr>
              <w:t>N</w:t>
            </w:r>
            <w:r w:rsidR="005903D5" w:rsidRPr="00990B2E">
              <w:rPr>
                <w:rFonts w:eastAsia="Times New Roman" w:cstheme="minorHAnsi"/>
                <w:color w:val="auto"/>
                <w:kern w:val="24"/>
                <w:sz w:val="23"/>
                <w:szCs w:val="23"/>
                <w:lang w:val="en-US" w:eastAsia="en-AU"/>
              </w:rPr>
              <w:t xml:space="preserve">ational </w:t>
            </w:r>
            <w:r w:rsidR="00F0064E" w:rsidRPr="00990B2E">
              <w:rPr>
                <w:rFonts w:eastAsia="Times New Roman" w:cstheme="minorHAnsi"/>
                <w:color w:val="auto"/>
                <w:kern w:val="24"/>
                <w:sz w:val="23"/>
                <w:szCs w:val="23"/>
                <w:lang w:val="en-US" w:eastAsia="en-AU"/>
              </w:rPr>
              <w:t>Mobile Network Operator</w:t>
            </w:r>
            <w:r w:rsidRPr="00990B2E">
              <w:rPr>
                <w:rFonts w:eastAsia="Times New Roman" w:cstheme="minorHAnsi"/>
                <w:color w:val="auto"/>
                <w:kern w:val="24"/>
                <w:sz w:val="23"/>
                <w:szCs w:val="23"/>
                <w:lang w:val="en-US" w:eastAsia="en-AU"/>
              </w:rPr>
              <w:t>s</w:t>
            </w:r>
            <w:r w:rsidR="00F0064E" w:rsidRPr="00990B2E">
              <w:rPr>
                <w:rFonts w:eastAsia="Times New Roman" w:cstheme="minorHAnsi"/>
                <w:color w:val="auto"/>
                <w:kern w:val="24"/>
                <w:sz w:val="23"/>
                <w:szCs w:val="23"/>
                <w:lang w:val="en-US" w:eastAsia="en-AU"/>
              </w:rPr>
              <w:t xml:space="preserve"> (MNO</w:t>
            </w:r>
            <w:r w:rsidRPr="00990B2E">
              <w:rPr>
                <w:rFonts w:eastAsia="Times New Roman" w:cstheme="minorHAnsi"/>
                <w:color w:val="auto"/>
                <w:kern w:val="24"/>
                <w:sz w:val="23"/>
                <w:szCs w:val="23"/>
                <w:lang w:val="en-US" w:eastAsia="en-AU"/>
              </w:rPr>
              <w:t>s</w:t>
            </w:r>
            <w:r w:rsidR="009D32E7" w:rsidRPr="00990B2E">
              <w:rPr>
                <w:rFonts w:eastAsia="Times New Roman" w:cstheme="minorHAnsi"/>
                <w:color w:val="auto"/>
                <w:kern w:val="24"/>
                <w:sz w:val="23"/>
                <w:szCs w:val="23"/>
                <w:lang w:val="en-US" w:eastAsia="en-AU"/>
              </w:rPr>
              <w:t xml:space="preserve">); </w:t>
            </w:r>
            <w:r w:rsidR="005903D5" w:rsidRPr="00990B2E">
              <w:rPr>
                <w:rFonts w:eastAsia="Times New Roman" w:cstheme="minorHAnsi"/>
                <w:color w:val="auto"/>
                <w:kern w:val="24"/>
                <w:sz w:val="23"/>
                <w:szCs w:val="23"/>
                <w:lang w:val="en-US" w:eastAsia="en-AU"/>
              </w:rPr>
              <w:t xml:space="preserve">or </w:t>
            </w:r>
          </w:p>
          <w:p w14:paraId="75590A38" w14:textId="3A58F403" w:rsidR="005903D5" w:rsidRPr="00990B2E" w:rsidRDefault="008B392C" w:rsidP="00990B2E">
            <w:pPr>
              <w:spacing w:before="0" w:after="40"/>
              <w:rPr>
                <w:rFonts w:eastAsia="Times New Roman" w:cstheme="minorHAnsi"/>
                <w:color w:val="auto"/>
                <w:sz w:val="23"/>
                <w:szCs w:val="23"/>
                <w:lang w:eastAsia="en-AU"/>
              </w:rPr>
            </w:pPr>
            <w:r w:rsidRPr="00990B2E">
              <w:rPr>
                <w:rFonts w:eastAsia="Times New Roman" w:cstheme="minorHAnsi"/>
                <w:color w:val="auto"/>
                <w:kern w:val="24"/>
                <w:sz w:val="23"/>
                <w:szCs w:val="23"/>
                <w:lang w:val="en-US" w:eastAsia="en-AU"/>
              </w:rPr>
              <w:t>M</w:t>
            </w:r>
            <w:r w:rsidR="00F0064E" w:rsidRPr="00990B2E">
              <w:rPr>
                <w:rFonts w:eastAsia="Times New Roman" w:cstheme="minorHAnsi"/>
                <w:color w:val="auto"/>
                <w:kern w:val="24"/>
                <w:sz w:val="23"/>
                <w:szCs w:val="23"/>
                <w:lang w:val="en-US" w:eastAsia="en-AU"/>
              </w:rPr>
              <w:t>obile Network Infrastructure Provider</w:t>
            </w:r>
            <w:r w:rsidR="000A116A" w:rsidRPr="00990B2E">
              <w:rPr>
                <w:rFonts w:eastAsia="Times New Roman" w:cstheme="minorHAnsi"/>
                <w:color w:val="auto"/>
                <w:kern w:val="24"/>
                <w:sz w:val="23"/>
                <w:szCs w:val="23"/>
                <w:lang w:val="en-US" w:eastAsia="en-AU"/>
              </w:rPr>
              <w:t>s</w:t>
            </w:r>
            <w:r w:rsidR="00F0064E" w:rsidRPr="00990B2E">
              <w:rPr>
                <w:rFonts w:eastAsia="Times New Roman" w:cstheme="minorHAnsi"/>
                <w:color w:val="auto"/>
                <w:kern w:val="24"/>
                <w:sz w:val="23"/>
                <w:szCs w:val="23"/>
                <w:lang w:val="en-US" w:eastAsia="en-AU"/>
              </w:rPr>
              <w:t xml:space="preserve"> (MNIP</w:t>
            </w:r>
            <w:r w:rsidR="000A116A" w:rsidRPr="00990B2E">
              <w:rPr>
                <w:rFonts w:eastAsia="Times New Roman" w:cstheme="minorHAnsi"/>
                <w:color w:val="auto"/>
                <w:kern w:val="24"/>
                <w:sz w:val="23"/>
                <w:szCs w:val="23"/>
                <w:lang w:val="en-US" w:eastAsia="en-AU"/>
              </w:rPr>
              <w:t>s</w:t>
            </w:r>
            <w:r w:rsidR="00F0064E" w:rsidRPr="00990B2E">
              <w:rPr>
                <w:rFonts w:eastAsia="Times New Roman" w:cstheme="minorHAnsi"/>
                <w:color w:val="auto"/>
                <w:kern w:val="24"/>
                <w:sz w:val="23"/>
                <w:szCs w:val="23"/>
                <w:lang w:val="en-US" w:eastAsia="en-AU"/>
              </w:rPr>
              <w:t>)</w:t>
            </w:r>
            <w:r w:rsidR="005903D5" w:rsidRPr="00990B2E">
              <w:rPr>
                <w:rFonts w:eastAsia="Times New Roman" w:cstheme="minorHAnsi"/>
                <w:color w:val="auto"/>
                <w:kern w:val="24"/>
                <w:sz w:val="23"/>
                <w:szCs w:val="23"/>
                <w:lang w:val="en-US" w:eastAsia="en-AU"/>
              </w:rPr>
              <w:t>.</w:t>
            </w:r>
          </w:p>
        </w:tc>
      </w:tr>
      <w:tr w:rsidR="005903D5" w:rsidRPr="00C86053" w14:paraId="72629FC4" w14:textId="77777777" w:rsidTr="00990B2E">
        <w:trPr>
          <w:cnfStyle w:val="000000010000" w:firstRow="0" w:lastRow="0" w:firstColumn="0" w:lastColumn="0" w:oddVBand="0" w:evenVBand="0" w:oddHBand="0" w:evenHBand="1" w:firstRowFirstColumn="0" w:firstRowLastColumn="0" w:lastRowFirstColumn="0" w:lastRowLastColumn="0"/>
          <w:trHeight w:val="904"/>
        </w:trPr>
        <w:tc>
          <w:tcPr>
            <w:tcW w:w="1843" w:type="dxa"/>
            <w:hideMark/>
          </w:tcPr>
          <w:p w14:paraId="6FDCAAB6" w14:textId="77777777" w:rsidR="005903D5" w:rsidRPr="00990B2E" w:rsidRDefault="005903D5" w:rsidP="00990B2E">
            <w:pPr>
              <w:spacing w:before="0" w:after="40"/>
              <w:rPr>
                <w:rFonts w:eastAsia="Times New Roman" w:cstheme="minorHAnsi"/>
                <w:color w:val="auto"/>
                <w:sz w:val="23"/>
                <w:szCs w:val="23"/>
                <w:lang w:eastAsia="en-AU"/>
              </w:rPr>
            </w:pPr>
            <w:r w:rsidRPr="00990B2E">
              <w:rPr>
                <w:rFonts w:eastAsia="Times New Roman" w:cstheme="minorHAnsi"/>
                <w:color w:val="auto"/>
                <w:kern w:val="24"/>
                <w:sz w:val="23"/>
                <w:szCs w:val="23"/>
                <w:lang w:val="en-US" w:eastAsia="en-AU"/>
              </w:rPr>
              <w:t>Locations</w:t>
            </w:r>
          </w:p>
        </w:tc>
        <w:tc>
          <w:tcPr>
            <w:tcW w:w="8021" w:type="dxa"/>
            <w:hideMark/>
          </w:tcPr>
          <w:p w14:paraId="7F8E0D69" w14:textId="038FE22D" w:rsidR="005903D5" w:rsidRPr="00990B2E" w:rsidRDefault="005903D5" w:rsidP="00990B2E">
            <w:pPr>
              <w:spacing w:before="0" w:after="40"/>
              <w:rPr>
                <w:rFonts w:eastAsia="Times New Roman" w:cstheme="minorHAnsi"/>
                <w:color w:val="auto"/>
                <w:sz w:val="23"/>
                <w:szCs w:val="23"/>
                <w:lang w:eastAsia="en-AU"/>
              </w:rPr>
            </w:pPr>
            <w:r w:rsidRPr="00990B2E">
              <w:rPr>
                <w:rFonts w:eastAsia="Times New Roman" w:cstheme="minorHAnsi"/>
                <w:color w:val="auto"/>
                <w:kern w:val="24"/>
                <w:sz w:val="23"/>
                <w:szCs w:val="23"/>
                <w:lang w:val="en-US" w:eastAsia="en-AU"/>
              </w:rPr>
              <w:t>On a regional</w:t>
            </w:r>
            <w:r w:rsidR="004A2F07" w:rsidRPr="00990B2E">
              <w:rPr>
                <w:rFonts w:eastAsia="Times New Roman" w:cstheme="minorHAnsi"/>
                <w:color w:val="auto"/>
                <w:kern w:val="24"/>
                <w:sz w:val="23"/>
                <w:szCs w:val="23"/>
                <w:lang w:val="en-US" w:eastAsia="en-AU"/>
              </w:rPr>
              <w:t xml:space="preserve"> or remote</w:t>
            </w:r>
            <w:r w:rsidRPr="00990B2E">
              <w:rPr>
                <w:rFonts w:eastAsia="Times New Roman" w:cstheme="minorHAnsi"/>
                <w:color w:val="auto"/>
                <w:kern w:val="24"/>
                <w:sz w:val="23"/>
                <w:szCs w:val="23"/>
                <w:lang w:val="en-US" w:eastAsia="en-AU"/>
              </w:rPr>
              <w:t xml:space="preserve"> highway or major road </w:t>
            </w:r>
            <w:r w:rsidR="004A2F07" w:rsidRPr="00990B2E">
              <w:rPr>
                <w:rFonts w:eastAsia="Times New Roman" w:cstheme="minorHAnsi"/>
                <w:color w:val="auto"/>
                <w:kern w:val="24"/>
                <w:sz w:val="23"/>
                <w:szCs w:val="23"/>
                <w:lang w:val="en-US" w:eastAsia="en-AU"/>
              </w:rPr>
              <w:t xml:space="preserve">specified </w:t>
            </w:r>
            <w:r w:rsidRPr="00990B2E">
              <w:rPr>
                <w:rFonts w:eastAsia="Times New Roman" w:cstheme="minorHAnsi"/>
                <w:color w:val="auto"/>
                <w:kern w:val="24"/>
                <w:sz w:val="23"/>
                <w:szCs w:val="23"/>
                <w:lang w:val="en-US" w:eastAsia="en-AU"/>
              </w:rPr>
              <w:t>by the Government</w:t>
            </w:r>
            <w:r w:rsidR="009D32E7" w:rsidRPr="00990B2E">
              <w:rPr>
                <w:rFonts w:eastAsia="Times New Roman" w:cstheme="minorHAnsi"/>
                <w:color w:val="auto"/>
                <w:kern w:val="24"/>
                <w:sz w:val="23"/>
                <w:szCs w:val="23"/>
                <w:lang w:val="en-US" w:eastAsia="en-AU"/>
              </w:rPr>
              <w:t>; and</w:t>
            </w:r>
          </w:p>
          <w:p w14:paraId="07A57ABF" w14:textId="1DBF01A8" w:rsidR="005903D5" w:rsidRPr="00990B2E" w:rsidRDefault="00990B2E" w:rsidP="00990B2E">
            <w:pPr>
              <w:spacing w:before="0" w:after="40"/>
              <w:rPr>
                <w:rFonts w:eastAsia="Times New Roman" w:cstheme="minorHAnsi"/>
                <w:color w:val="auto"/>
                <w:sz w:val="23"/>
                <w:szCs w:val="23"/>
                <w:lang w:eastAsia="en-AU"/>
              </w:rPr>
            </w:pPr>
            <w:r w:rsidRPr="00990B2E">
              <w:rPr>
                <w:rFonts w:eastAsia="Times New Roman" w:cstheme="minorHAnsi"/>
                <w:color w:val="auto"/>
                <w:kern w:val="24"/>
                <w:sz w:val="23"/>
                <w:szCs w:val="23"/>
                <w:lang w:val="en-US" w:eastAsia="en-AU"/>
              </w:rPr>
              <w:t>At or p</w:t>
            </w:r>
            <w:r w:rsidR="00332979" w:rsidRPr="00990B2E">
              <w:rPr>
                <w:rFonts w:eastAsia="Times New Roman" w:cstheme="minorHAnsi"/>
                <w:color w:val="auto"/>
                <w:kern w:val="24"/>
                <w:sz w:val="23"/>
                <w:szCs w:val="23"/>
                <w:lang w:val="en-US" w:eastAsia="en-AU"/>
              </w:rPr>
              <w:t xml:space="preserve">roviding </w:t>
            </w:r>
            <w:r w:rsidR="009D32E7" w:rsidRPr="00990B2E">
              <w:rPr>
                <w:rFonts w:eastAsia="Times New Roman" w:cstheme="minorHAnsi"/>
                <w:color w:val="auto"/>
                <w:kern w:val="24"/>
                <w:sz w:val="23"/>
                <w:szCs w:val="23"/>
                <w:lang w:val="en-US" w:eastAsia="en-AU"/>
              </w:rPr>
              <w:t xml:space="preserve">coverage </w:t>
            </w:r>
            <w:r w:rsidR="005903D5" w:rsidRPr="00990B2E">
              <w:rPr>
                <w:rFonts w:eastAsia="Times New Roman" w:cstheme="minorHAnsi"/>
                <w:color w:val="auto"/>
                <w:kern w:val="24"/>
                <w:sz w:val="23"/>
                <w:szCs w:val="23"/>
                <w:lang w:val="en-US" w:eastAsia="en-AU"/>
              </w:rPr>
              <w:t>to a Strategic Location identified by the Government or proposed by the applicant.</w:t>
            </w:r>
          </w:p>
        </w:tc>
      </w:tr>
      <w:tr w:rsidR="005903D5" w:rsidRPr="00C86053" w14:paraId="0F2570D1" w14:textId="77777777" w:rsidTr="00990B2E">
        <w:trPr>
          <w:trHeight w:val="315"/>
        </w:trPr>
        <w:tc>
          <w:tcPr>
            <w:tcW w:w="1843" w:type="dxa"/>
            <w:hideMark/>
          </w:tcPr>
          <w:p w14:paraId="4C980CC0" w14:textId="77777777" w:rsidR="005903D5" w:rsidRPr="00990B2E" w:rsidRDefault="005903D5" w:rsidP="00990B2E">
            <w:pPr>
              <w:spacing w:before="0" w:after="40"/>
              <w:rPr>
                <w:rFonts w:eastAsia="Times New Roman" w:cstheme="minorHAnsi"/>
                <w:color w:val="auto"/>
                <w:sz w:val="23"/>
                <w:szCs w:val="23"/>
                <w:lang w:eastAsia="en-AU"/>
              </w:rPr>
            </w:pPr>
            <w:r w:rsidRPr="00990B2E">
              <w:rPr>
                <w:rFonts w:eastAsia="Times New Roman" w:cstheme="minorHAnsi"/>
                <w:color w:val="auto"/>
                <w:kern w:val="24"/>
                <w:sz w:val="23"/>
                <w:szCs w:val="23"/>
                <w:lang w:val="en-US" w:eastAsia="en-AU"/>
              </w:rPr>
              <w:t>Infrastructure</w:t>
            </w:r>
          </w:p>
        </w:tc>
        <w:tc>
          <w:tcPr>
            <w:tcW w:w="8021" w:type="dxa"/>
            <w:hideMark/>
          </w:tcPr>
          <w:p w14:paraId="002E06FB" w14:textId="41E482AF" w:rsidR="005903D5" w:rsidRPr="00990B2E" w:rsidRDefault="005903D5" w:rsidP="00990B2E">
            <w:pPr>
              <w:spacing w:before="0" w:after="40"/>
              <w:rPr>
                <w:rFonts w:eastAsia="Times New Roman" w:cstheme="minorHAnsi"/>
                <w:color w:val="auto"/>
                <w:kern w:val="24"/>
                <w:sz w:val="23"/>
                <w:szCs w:val="23"/>
                <w:lang w:val="en-US" w:eastAsia="en-AU"/>
              </w:rPr>
            </w:pPr>
            <w:r w:rsidRPr="00990B2E">
              <w:rPr>
                <w:rFonts w:eastAsia="Times New Roman" w:cstheme="minorHAnsi"/>
                <w:color w:val="auto"/>
                <w:kern w:val="24"/>
                <w:sz w:val="23"/>
                <w:szCs w:val="23"/>
                <w:lang w:val="en-US" w:eastAsia="en-AU"/>
              </w:rPr>
              <w:t>New base stations (</w:t>
            </w:r>
            <w:r w:rsidR="004A2F07" w:rsidRPr="00990B2E">
              <w:rPr>
                <w:rFonts w:eastAsia="Times New Roman" w:cstheme="minorHAnsi"/>
                <w:color w:val="auto"/>
                <w:kern w:val="24"/>
                <w:sz w:val="23"/>
                <w:szCs w:val="23"/>
                <w:lang w:val="en-US" w:eastAsia="en-AU"/>
              </w:rPr>
              <w:t xml:space="preserve">macro cells </w:t>
            </w:r>
            <w:r w:rsidRPr="00990B2E">
              <w:rPr>
                <w:rFonts w:eastAsia="Times New Roman" w:cstheme="minorHAnsi"/>
                <w:color w:val="auto"/>
                <w:kern w:val="24"/>
                <w:sz w:val="23"/>
                <w:szCs w:val="23"/>
                <w:lang w:val="en-US" w:eastAsia="en-AU"/>
              </w:rPr>
              <w:t>or small cells</w:t>
            </w:r>
            <w:r w:rsidR="009D32E7" w:rsidRPr="00990B2E">
              <w:rPr>
                <w:rFonts w:eastAsia="Times New Roman" w:cstheme="minorHAnsi"/>
                <w:color w:val="auto"/>
                <w:kern w:val="24"/>
                <w:sz w:val="23"/>
                <w:szCs w:val="23"/>
                <w:lang w:val="en-US" w:eastAsia="en-AU"/>
              </w:rPr>
              <w:t>); or</w:t>
            </w:r>
          </w:p>
          <w:p w14:paraId="74C5C741" w14:textId="643EA3EA" w:rsidR="005903D5" w:rsidRDefault="00332979" w:rsidP="00990B2E">
            <w:pPr>
              <w:spacing w:before="0" w:after="40"/>
              <w:rPr>
                <w:rFonts w:eastAsia="Times New Roman" w:cstheme="minorHAnsi"/>
                <w:color w:val="auto"/>
                <w:kern w:val="24"/>
                <w:sz w:val="23"/>
                <w:szCs w:val="23"/>
                <w:lang w:val="en-US" w:eastAsia="en-AU"/>
              </w:rPr>
            </w:pPr>
            <w:r w:rsidRPr="00990B2E">
              <w:rPr>
                <w:rFonts w:eastAsia="Times New Roman" w:cstheme="minorHAnsi"/>
                <w:color w:val="auto"/>
                <w:kern w:val="24"/>
                <w:sz w:val="23"/>
                <w:szCs w:val="23"/>
                <w:lang w:val="en-US" w:eastAsia="en-AU"/>
              </w:rPr>
              <w:t xml:space="preserve">Upgrades </w:t>
            </w:r>
            <w:r w:rsidR="005903D5" w:rsidRPr="00990B2E">
              <w:rPr>
                <w:rFonts w:eastAsia="Times New Roman" w:cstheme="minorHAnsi"/>
                <w:color w:val="auto"/>
                <w:kern w:val="24"/>
                <w:sz w:val="23"/>
                <w:szCs w:val="23"/>
                <w:lang w:val="en-US" w:eastAsia="en-AU"/>
              </w:rPr>
              <w:t>to</w:t>
            </w:r>
            <w:r w:rsidR="00F0064E" w:rsidRPr="00990B2E">
              <w:rPr>
                <w:rFonts w:eastAsia="Times New Roman" w:cstheme="minorHAnsi"/>
                <w:color w:val="auto"/>
                <w:kern w:val="24"/>
                <w:sz w:val="23"/>
                <w:szCs w:val="23"/>
                <w:lang w:val="en-US" w:eastAsia="en-AU"/>
              </w:rPr>
              <w:t>, or installation work on,</w:t>
            </w:r>
            <w:r w:rsidR="005903D5" w:rsidRPr="00990B2E">
              <w:rPr>
                <w:rFonts w:eastAsia="Times New Roman" w:cstheme="minorHAnsi"/>
                <w:color w:val="auto"/>
                <w:kern w:val="24"/>
                <w:sz w:val="23"/>
                <w:szCs w:val="23"/>
                <w:lang w:val="en-US" w:eastAsia="en-AU"/>
              </w:rPr>
              <w:t xml:space="preserve"> an existing site (capacity, backhaul, hut,</w:t>
            </w:r>
            <w:r w:rsidR="00574003" w:rsidRPr="00990B2E">
              <w:rPr>
                <w:rFonts w:eastAsia="Times New Roman" w:cstheme="minorHAnsi"/>
                <w:color w:val="auto"/>
                <w:kern w:val="24"/>
                <w:sz w:val="23"/>
                <w:szCs w:val="23"/>
                <w:lang w:val="en-US" w:eastAsia="en-AU"/>
              </w:rPr>
              <w:t xml:space="preserve"> radio equipment,</w:t>
            </w:r>
            <w:r w:rsidR="005903D5" w:rsidRPr="00990B2E">
              <w:rPr>
                <w:rFonts w:eastAsia="Times New Roman" w:cstheme="minorHAnsi"/>
                <w:color w:val="auto"/>
                <w:kern w:val="24"/>
                <w:sz w:val="23"/>
                <w:szCs w:val="23"/>
                <w:lang w:val="en-US" w:eastAsia="en-AU"/>
              </w:rPr>
              <w:t xml:space="preserve"> power).</w:t>
            </w:r>
          </w:p>
          <w:p w14:paraId="00CE8DE0" w14:textId="2F25F0A4" w:rsidR="007A1C85" w:rsidRPr="00990B2E" w:rsidRDefault="00AF3479" w:rsidP="00990B2E">
            <w:pPr>
              <w:spacing w:before="0" w:after="40"/>
              <w:rPr>
                <w:rFonts w:eastAsia="Times New Roman" w:cstheme="minorHAnsi"/>
                <w:color w:val="auto"/>
                <w:sz w:val="23"/>
                <w:szCs w:val="23"/>
                <w:lang w:eastAsia="en-AU"/>
              </w:rPr>
            </w:pPr>
            <w:r>
              <w:rPr>
                <w:rFonts w:eastAsia="Times New Roman" w:cstheme="minorHAnsi"/>
                <w:color w:val="auto"/>
                <w:sz w:val="23"/>
                <w:szCs w:val="23"/>
                <w:lang w:eastAsia="en-AU"/>
              </w:rPr>
              <w:t xml:space="preserve">It may </w:t>
            </w:r>
            <w:r w:rsidR="007A1C85">
              <w:rPr>
                <w:rFonts w:eastAsia="Times New Roman" w:cstheme="minorHAnsi"/>
                <w:color w:val="auto"/>
                <w:sz w:val="23"/>
                <w:szCs w:val="23"/>
                <w:lang w:eastAsia="en-AU"/>
              </w:rPr>
              <w:t>include funding for Wi-Fi hotspots.</w:t>
            </w:r>
          </w:p>
        </w:tc>
      </w:tr>
      <w:tr w:rsidR="005903D5" w:rsidRPr="00C86053" w14:paraId="5398C6AE" w14:textId="77777777" w:rsidTr="00990B2E">
        <w:trPr>
          <w:cnfStyle w:val="000000010000" w:firstRow="0" w:lastRow="0" w:firstColumn="0" w:lastColumn="0" w:oddVBand="0" w:evenVBand="0" w:oddHBand="0" w:evenHBand="1" w:firstRowFirstColumn="0" w:firstRowLastColumn="0" w:lastRowFirstColumn="0" w:lastRowLastColumn="0"/>
          <w:trHeight w:val="447"/>
        </w:trPr>
        <w:tc>
          <w:tcPr>
            <w:tcW w:w="1843" w:type="dxa"/>
            <w:hideMark/>
          </w:tcPr>
          <w:p w14:paraId="2A65CABF" w14:textId="77777777" w:rsidR="005903D5" w:rsidRPr="00990B2E" w:rsidRDefault="005903D5" w:rsidP="00990B2E">
            <w:pPr>
              <w:spacing w:before="0" w:after="40"/>
              <w:rPr>
                <w:rFonts w:eastAsia="Times New Roman" w:cstheme="minorHAnsi"/>
                <w:color w:val="auto"/>
                <w:sz w:val="23"/>
                <w:szCs w:val="23"/>
                <w:lang w:eastAsia="en-AU"/>
              </w:rPr>
            </w:pPr>
            <w:r w:rsidRPr="00990B2E">
              <w:rPr>
                <w:rFonts w:eastAsia="Times New Roman" w:cstheme="minorHAnsi"/>
                <w:color w:val="auto"/>
                <w:kern w:val="24"/>
                <w:sz w:val="23"/>
                <w:szCs w:val="23"/>
                <w:lang w:val="en-US" w:eastAsia="en-AU"/>
              </w:rPr>
              <w:t>Multi-carrier</w:t>
            </w:r>
          </w:p>
        </w:tc>
        <w:tc>
          <w:tcPr>
            <w:tcW w:w="8021" w:type="dxa"/>
            <w:hideMark/>
          </w:tcPr>
          <w:p w14:paraId="1E1FBEC1" w14:textId="2796FD85" w:rsidR="0022695E" w:rsidRPr="00990B2E" w:rsidRDefault="0022695E" w:rsidP="00990B2E">
            <w:pPr>
              <w:spacing w:before="0" w:after="40"/>
              <w:rPr>
                <w:rFonts w:eastAsia="Times New Roman" w:cstheme="minorHAnsi"/>
                <w:color w:val="auto"/>
                <w:kern w:val="24"/>
                <w:sz w:val="23"/>
                <w:szCs w:val="23"/>
                <w:lang w:val="en-US" w:eastAsia="en-AU"/>
              </w:rPr>
            </w:pPr>
            <w:r w:rsidRPr="00990B2E">
              <w:rPr>
                <w:rFonts w:eastAsia="Times New Roman" w:cstheme="minorHAnsi"/>
                <w:color w:val="auto"/>
                <w:kern w:val="24"/>
                <w:sz w:val="23"/>
                <w:szCs w:val="23"/>
                <w:lang w:val="en-US" w:eastAsia="en-AU"/>
              </w:rPr>
              <w:t xml:space="preserve">Successful projects must </w:t>
            </w:r>
            <w:r w:rsidR="003A0531" w:rsidRPr="00990B2E">
              <w:rPr>
                <w:rFonts w:eastAsia="Times New Roman" w:cstheme="minorHAnsi"/>
                <w:color w:val="auto"/>
                <w:kern w:val="24"/>
                <w:sz w:val="23"/>
                <w:szCs w:val="23"/>
                <w:lang w:val="en-US" w:eastAsia="en-AU"/>
              </w:rPr>
              <w:t xml:space="preserve">provide for new or improved multi-carrier coverage </w:t>
            </w:r>
            <w:r w:rsidRPr="00990B2E">
              <w:rPr>
                <w:rFonts w:eastAsia="Times New Roman" w:cstheme="minorHAnsi"/>
                <w:color w:val="auto"/>
                <w:kern w:val="24"/>
                <w:sz w:val="23"/>
                <w:szCs w:val="23"/>
                <w:lang w:val="en-US" w:eastAsia="en-AU"/>
              </w:rPr>
              <w:t xml:space="preserve">to the area, including </w:t>
            </w:r>
            <w:r w:rsidR="000A116A" w:rsidRPr="00990B2E">
              <w:rPr>
                <w:rFonts w:eastAsia="Times New Roman" w:cstheme="minorHAnsi"/>
                <w:color w:val="auto"/>
                <w:kern w:val="24"/>
                <w:sz w:val="23"/>
                <w:szCs w:val="23"/>
                <w:lang w:val="en-US" w:eastAsia="en-AU"/>
              </w:rPr>
              <w:t>through</w:t>
            </w:r>
            <w:r w:rsidR="00332979" w:rsidRPr="00990B2E">
              <w:rPr>
                <w:rFonts w:eastAsia="Times New Roman" w:cstheme="minorHAnsi"/>
                <w:color w:val="auto"/>
                <w:kern w:val="24"/>
                <w:sz w:val="23"/>
                <w:szCs w:val="23"/>
                <w:lang w:val="en-US" w:eastAsia="en-AU"/>
              </w:rPr>
              <w:t xml:space="preserve"> </w:t>
            </w:r>
            <w:r w:rsidRPr="00990B2E">
              <w:rPr>
                <w:rFonts w:eastAsia="Times New Roman" w:cstheme="minorHAnsi"/>
                <w:color w:val="auto"/>
                <w:kern w:val="24"/>
                <w:sz w:val="23"/>
                <w:szCs w:val="23"/>
                <w:lang w:val="en-US" w:eastAsia="en-AU"/>
              </w:rPr>
              <w:t>active or passive sharing.</w:t>
            </w:r>
          </w:p>
          <w:p w14:paraId="539EC172" w14:textId="46820395" w:rsidR="00F0064E" w:rsidRPr="00990B2E" w:rsidRDefault="00F0064E" w:rsidP="00990B2E">
            <w:pPr>
              <w:spacing w:before="0" w:after="40"/>
              <w:rPr>
                <w:rFonts w:eastAsia="Times New Roman" w:cstheme="minorHAnsi"/>
                <w:color w:val="auto"/>
                <w:kern w:val="24"/>
                <w:sz w:val="23"/>
                <w:szCs w:val="23"/>
                <w:lang w:val="en-US" w:eastAsia="en-AU"/>
              </w:rPr>
            </w:pPr>
            <w:r w:rsidRPr="00990B2E">
              <w:rPr>
                <w:rFonts w:eastAsia="Times New Roman" w:cstheme="minorHAnsi"/>
                <w:color w:val="auto"/>
                <w:kern w:val="24"/>
                <w:sz w:val="23"/>
                <w:szCs w:val="23"/>
                <w:lang w:val="en-US" w:eastAsia="en-AU"/>
              </w:rPr>
              <w:t xml:space="preserve">Active </w:t>
            </w:r>
            <w:r w:rsidR="000D6905" w:rsidRPr="00990B2E">
              <w:rPr>
                <w:rFonts w:eastAsia="Times New Roman" w:cstheme="minorHAnsi"/>
                <w:color w:val="auto"/>
                <w:kern w:val="24"/>
                <w:sz w:val="23"/>
                <w:szCs w:val="23"/>
                <w:lang w:val="en-US" w:eastAsia="en-AU"/>
              </w:rPr>
              <w:t>sharing projects</w:t>
            </w:r>
            <w:r w:rsidRPr="00990B2E">
              <w:rPr>
                <w:rFonts w:eastAsia="Times New Roman" w:cstheme="minorHAnsi"/>
                <w:color w:val="auto"/>
                <w:kern w:val="24"/>
                <w:sz w:val="23"/>
                <w:szCs w:val="23"/>
                <w:lang w:val="en-US" w:eastAsia="en-AU"/>
              </w:rPr>
              <w:t xml:space="preserve"> with all three</w:t>
            </w:r>
            <w:r w:rsidR="009D32E7" w:rsidRPr="00990B2E">
              <w:rPr>
                <w:rFonts w:eastAsia="Times New Roman" w:cstheme="minorHAnsi"/>
                <w:color w:val="auto"/>
                <w:kern w:val="24"/>
                <w:sz w:val="23"/>
                <w:szCs w:val="23"/>
                <w:lang w:val="en-US" w:eastAsia="en-AU"/>
              </w:rPr>
              <w:t xml:space="preserve"> </w:t>
            </w:r>
            <w:r w:rsidR="007A1C85">
              <w:rPr>
                <w:rFonts w:eastAsia="Times New Roman" w:cstheme="minorHAnsi"/>
                <w:color w:val="auto"/>
                <w:kern w:val="24"/>
                <w:sz w:val="23"/>
                <w:szCs w:val="23"/>
                <w:lang w:val="en-US" w:eastAsia="en-AU"/>
              </w:rPr>
              <w:t>n</w:t>
            </w:r>
            <w:r w:rsidR="007A1C85" w:rsidRPr="00990B2E">
              <w:rPr>
                <w:rFonts w:eastAsia="Times New Roman" w:cstheme="minorHAnsi"/>
                <w:color w:val="auto"/>
                <w:kern w:val="24"/>
                <w:sz w:val="23"/>
                <w:szCs w:val="23"/>
                <w:lang w:val="en-US" w:eastAsia="en-AU"/>
              </w:rPr>
              <w:t xml:space="preserve">ational </w:t>
            </w:r>
            <w:r w:rsidR="007A1C85">
              <w:rPr>
                <w:rFonts w:eastAsia="Times New Roman" w:cstheme="minorHAnsi"/>
                <w:color w:val="auto"/>
                <w:kern w:val="24"/>
                <w:sz w:val="23"/>
                <w:szCs w:val="23"/>
                <w:lang w:val="en-US" w:eastAsia="en-AU"/>
              </w:rPr>
              <w:t>MNOs (Optus, Telstra and TPG Telecom)</w:t>
            </w:r>
            <w:r w:rsidR="007A1C85" w:rsidRPr="00990B2E">
              <w:rPr>
                <w:rFonts w:eastAsia="Times New Roman" w:cstheme="minorHAnsi"/>
                <w:color w:val="auto"/>
                <w:kern w:val="24"/>
                <w:sz w:val="23"/>
                <w:szCs w:val="23"/>
                <w:lang w:val="en-US" w:eastAsia="en-AU"/>
              </w:rPr>
              <w:t xml:space="preserve"> </w:t>
            </w:r>
            <w:r w:rsidRPr="00990B2E">
              <w:rPr>
                <w:rFonts w:eastAsia="Times New Roman" w:cstheme="minorHAnsi"/>
                <w:color w:val="auto"/>
                <w:kern w:val="24"/>
                <w:sz w:val="23"/>
                <w:szCs w:val="23"/>
                <w:lang w:val="en-US" w:eastAsia="en-AU"/>
              </w:rPr>
              <w:t>will be prioriti</w:t>
            </w:r>
            <w:r w:rsidR="000D6905" w:rsidRPr="00990B2E">
              <w:rPr>
                <w:rFonts w:eastAsia="Times New Roman" w:cstheme="minorHAnsi"/>
                <w:color w:val="auto"/>
                <w:kern w:val="24"/>
                <w:sz w:val="23"/>
                <w:szCs w:val="23"/>
                <w:lang w:val="en-US" w:eastAsia="en-AU"/>
              </w:rPr>
              <w:t>s</w:t>
            </w:r>
            <w:r w:rsidRPr="00990B2E">
              <w:rPr>
                <w:rFonts w:eastAsia="Times New Roman" w:cstheme="minorHAnsi"/>
                <w:color w:val="auto"/>
                <w:kern w:val="24"/>
                <w:sz w:val="23"/>
                <w:szCs w:val="23"/>
                <w:lang w:val="en-US" w:eastAsia="en-AU"/>
              </w:rPr>
              <w:t>ed.</w:t>
            </w:r>
          </w:p>
          <w:p w14:paraId="42E5C2E3" w14:textId="13F8B478" w:rsidR="005903D5" w:rsidRPr="00990B2E" w:rsidRDefault="005903D5" w:rsidP="00990B2E">
            <w:pPr>
              <w:spacing w:before="0" w:after="40"/>
              <w:rPr>
                <w:rFonts w:eastAsia="Times New Roman" w:cstheme="minorHAnsi"/>
                <w:color w:val="auto"/>
                <w:kern w:val="24"/>
                <w:sz w:val="23"/>
                <w:szCs w:val="23"/>
                <w:lang w:val="en-US" w:eastAsia="en-AU"/>
              </w:rPr>
            </w:pPr>
            <w:r w:rsidRPr="00990B2E">
              <w:rPr>
                <w:rFonts w:eastAsia="Times New Roman" w:cstheme="minorHAnsi"/>
                <w:color w:val="auto"/>
                <w:kern w:val="24"/>
                <w:sz w:val="23"/>
                <w:szCs w:val="23"/>
                <w:lang w:val="en-US" w:eastAsia="en-AU"/>
              </w:rPr>
              <w:t xml:space="preserve">Applications must include a written commitment </w:t>
            </w:r>
            <w:r w:rsidR="00332979" w:rsidRPr="00990B2E">
              <w:rPr>
                <w:rFonts w:eastAsia="Times New Roman" w:cstheme="minorHAnsi"/>
                <w:color w:val="auto"/>
                <w:kern w:val="24"/>
                <w:sz w:val="23"/>
                <w:szCs w:val="23"/>
                <w:lang w:val="en-US" w:eastAsia="en-AU"/>
              </w:rPr>
              <w:t xml:space="preserve">to use the infrastructure </w:t>
            </w:r>
            <w:r w:rsidRPr="00990B2E">
              <w:rPr>
                <w:rFonts w:eastAsia="Times New Roman" w:cstheme="minorHAnsi"/>
                <w:color w:val="auto"/>
                <w:kern w:val="24"/>
                <w:sz w:val="23"/>
                <w:szCs w:val="23"/>
                <w:lang w:val="en-US" w:eastAsia="en-AU"/>
              </w:rPr>
              <w:t>from</w:t>
            </w:r>
            <w:r w:rsidR="0072706B" w:rsidRPr="00990B2E">
              <w:rPr>
                <w:rFonts w:eastAsia="Times New Roman" w:cstheme="minorHAnsi"/>
                <w:color w:val="auto"/>
                <w:kern w:val="24"/>
                <w:sz w:val="23"/>
                <w:szCs w:val="23"/>
                <w:lang w:val="en-US" w:eastAsia="en-AU"/>
              </w:rPr>
              <w:t xml:space="preserve"> at least</w:t>
            </w:r>
            <w:r w:rsidRPr="00990B2E">
              <w:rPr>
                <w:rFonts w:eastAsia="Times New Roman" w:cstheme="minorHAnsi"/>
                <w:color w:val="auto"/>
                <w:kern w:val="24"/>
                <w:sz w:val="23"/>
                <w:szCs w:val="23"/>
                <w:lang w:val="en-US" w:eastAsia="en-AU"/>
              </w:rPr>
              <w:t>:</w:t>
            </w:r>
          </w:p>
          <w:p w14:paraId="6B2BFD12" w14:textId="5022B406" w:rsidR="0072706B" w:rsidRPr="00990B2E" w:rsidRDefault="005903D5" w:rsidP="00990B2E">
            <w:pPr>
              <w:pStyle w:val="ListParagraph"/>
              <w:numPr>
                <w:ilvl w:val="0"/>
                <w:numId w:val="44"/>
              </w:numPr>
              <w:spacing w:before="0" w:after="40"/>
              <w:ind w:left="697" w:hanging="357"/>
              <w:rPr>
                <w:rFonts w:eastAsia="Times New Roman" w:cstheme="minorHAnsi"/>
                <w:color w:val="auto"/>
                <w:kern w:val="24"/>
                <w:sz w:val="23"/>
                <w:szCs w:val="23"/>
                <w:lang w:val="en-US" w:eastAsia="en-AU"/>
              </w:rPr>
            </w:pPr>
            <w:r w:rsidRPr="00990B2E">
              <w:rPr>
                <w:rFonts w:eastAsia="Times New Roman" w:cstheme="minorHAnsi"/>
                <w:color w:val="auto"/>
                <w:kern w:val="24"/>
                <w:sz w:val="23"/>
                <w:szCs w:val="23"/>
                <w:lang w:val="en-US" w:eastAsia="en-AU"/>
              </w:rPr>
              <w:t>one</w:t>
            </w:r>
            <w:r w:rsidR="003A0531" w:rsidRPr="00990B2E">
              <w:rPr>
                <w:rFonts w:eastAsia="Times New Roman" w:cstheme="minorHAnsi"/>
                <w:color w:val="auto"/>
                <w:kern w:val="24"/>
                <w:sz w:val="23"/>
                <w:szCs w:val="23"/>
                <w:lang w:val="en-US" w:eastAsia="en-AU"/>
              </w:rPr>
              <w:t xml:space="preserve"> other</w:t>
            </w:r>
            <w:r w:rsidRPr="00990B2E">
              <w:rPr>
                <w:rFonts w:eastAsia="Times New Roman" w:cstheme="minorHAnsi"/>
                <w:color w:val="auto"/>
                <w:kern w:val="24"/>
                <w:sz w:val="23"/>
                <w:szCs w:val="23"/>
                <w:lang w:val="en-US" w:eastAsia="en-AU"/>
              </w:rPr>
              <w:t xml:space="preserve"> </w:t>
            </w:r>
            <w:r w:rsidR="007A1C85">
              <w:rPr>
                <w:rFonts w:eastAsia="Times New Roman" w:cstheme="minorHAnsi"/>
                <w:color w:val="auto"/>
                <w:kern w:val="24"/>
                <w:sz w:val="23"/>
                <w:szCs w:val="23"/>
                <w:lang w:val="en-US" w:eastAsia="en-AU"/>
              </w:rPr>
              <w:t>national MNO</w:t>
            </w:r>
            <w:r w:rsidR="007A1C85" w:rsidRPr="00990B2E">
              <w:rPr>
                <w:rFonts w:eastAsia="Times New Roman" w:cstheme="minorHAnsi"/>
                <w:color w:val="auto"/>
                <w:kern w:val="24"/>
                <w:sz w:val="23"/>
                <w:szCs w:val="23"/>
                <w:lang w:val="en-US" w:eastAsia="en-AU"/>
              </w:rPr>
              <w:t xml:space="preserve"> </w:t>
            </w:r>
            <w:r w:rsidRPr="00990B2E">
              <w:rPr>
                <w:rFonts w:eastAsia="Times New Roman" w:cstheme="minorHAnsi"/>
                <w:color w:val="auto"/>
                <w:kern w:val="24"/>
                <w:sz w:val="23"/>
                <w:szCs w:val="23"/>
                <w:lang w:val="en-US" w:eastAsia="en-AU"/>
              </w:rPr>
              <w:t>where the infrastructure is owned by a</w:t>
            </w:r>
            <w:r w:rsidR="007A1C85">
              <w:rPr>
                <w:rFonts w:eastAsia="Times New Roman" w:cstheme="minorHAnsi"/>
                <w:color w:val="auto"/>
                <w:kern w:val="24"/>
                <w:sz w:val="23"/>
                <w:szCs w:val="23"/>
                <w:lang w:val="en-US" w:eastAsia="en-AU"/>
              </w:rPr>
              <w:t xml:space="preserve"> national</w:t>
            </w:r>
            <w:r w:rsidRPr="00990B2E">
              <w:rPr>
                <w:rFonts w:eastAsia="Times New Roman" w:cstheme="minorHAnsi"/>
                <w:color w:val="auto"/>
                <w:kern w:val="24"/>
                <w:sz w:val="23"/>
                <w:szCs w:val="23"/>
                <w:lang w:val="en-US" w:eastAsia="en-AU"/>
              </w:rPr>
              <w:t xml:space="preserve"> MNO; </w:t>
            </w:r>
            <w:r w:rsidR="004A2F07" w:rsidRPr="00990B2E">
              <w:rPr>
                <w:rFonts w:eastAsia="Times New Roman" w:cstheme="minorHAnsi"/>
                <w:color w:val="auto"/>
                <w:kern w:val="24"/>
                <w:sz w:val="23"/>
                <w:szCs w:val="23"/>
                <w:lang w:val="en-US" w:eastAsia="en-AU"/>
              </w:rPr>
              <w:t>or</w:t>
            </w:r>
          </w:p>
          <w:p w14:paraId="037250F7" w14:textId="668E87C2" w:rsidR="005903D5" w:rsidRPr="00990B2E" w:rsidRDefault="005903D5" w:rsidP="00990B2E">
            <w:pPr>
              <w:pStyle w:val="ListParagraph"/>
              <w:numPr>
                <w:ilvl w:val="0"/>
                <w:numId w:val="44"/>
              </w:numPr>
              <w:spacing w:before="0" w:after="40"/>
              <w:ind w:left="697" w:hanging="357"/>
              <w:rPr>
                <w:rFonts w:eastAsia="Times New Roman" w:cstheme="minorHAnsi"/>
                <w:color w:val="auto"/>
                <w:kern w:val="24"/>
                <w:sz w:val="23"/>
                <w:szCs w:val="23"/>
                <w:lang w:val="en-US" w:eastAsia="en-AU"/>
              </w:rPr>
            </w:pPr>
            <w:r w:rsidRPr="00990B2E">
              <w:rPr>
                <w:rFonts w:eastAsia="Times New Roman" w:cstheme="minorHAnsi"/>
                <w:color w:val="auto"/>
                <w:kern w:val="24"/>
                <w:sz w:val="23"/>
                <w:szCs w:val="23"/>
                <w:lang w:val="en-US" w:eastAsia="en-AU"/>
              </w:rPr>
              <w:t xml:space="preserve">two </w:t>
            </w:r>
            <w:r w:rsidR="007A1C85">
              <w:rPr>
                <w:rFonts w:eastAsia="Times New Roman" w:cstheme="minorHAnsi"/>
                <w:color w:val="auto"/>
                <w:kern w:val="24"/>
                <w:sz w:val="23"/>
                <w:szCs w:val="23"/>
                <w:lang w:val="en-US" w:eastAsia="en-AU"/>
              </w:rPr>
              <w:t>national MNOs</w:t>
            </w:r>
            <w:r w:rsidR="007A1C85" w:rsidRPr="00990B2E">
              <w:rPr>
                <w:rFonts w:eastAsia="Times New Roman" w:cstheme="minorHAnsi"/>
                <w:color w:val="auto"/>
                <w:kern w:val="24"/>
                <w:sz w:val="23"/>
                <w:szCs w:val="23"/>
                <w:lang w:val="en-US" w:eastAsia="en-AU"/>
              </w:rPr>
              <w:t xml:space="preserve"> </w:t>
            </w:r>
            <w:r w:rsidRPr="00990B2E">
              <w:rPr>
                <w:rFonts w:eastAsia="Times New Roman" w:cstheme="minorHAnsi"/>
                <w:color w:val="auto"/>
                <w:kern w:val="24"/>
                <w:sz w:val="23"/>
                <w:szCs w:val="23"/>
                <w:lang w:val="en-US" w:eastAsia="en-AU"/>
              </w:rPr>
              <w:t>where the infrastructure is owned by an MNIP.</w:t>
            </w:r>
          </w:p>
        </w:tc>
      </w:tr>
      <w:tr w:rsidR="005903D5" w:rsidRPr="00C86053" w14:paraId="6504254A" w14:textId="77777777" w:rsidTr="00990B2E">
        <w:trPr>
          <w:trHeight w:val="566"/>
        </w:trPr>
        <w:tc>
          <w:tcPr>
            <w:tcW w:w="1843" w:type="dxa"/>
            <w:hideMark/>
          </w:tcPr>
          <w:p w14:paraId="270AEED5" w14:textId="77777777" w:rsidR="005903D5" w:rsidRPr="00990B2E" w:rsidRDefault="005903D5" w:rsidP="00990B2E">
            <w:pPr>
              <w:spacing w:before="0" w:after="40"/>
              <w:rPr>
                <w:rFonts w:eastAsia="Times New Roman" w:cstheme="minorHAnsi"/>
                <w:color w:val="auto"/>
                <w:sz w:val="23"/>
                <w:szCs w:val="23"/>
                <w:lang w:eastAsia="en-AU"/>
              </w:rPr>
            </w:pPr>
            <w:r w:rsidRPr="00990B2E">
              <w:rPr>
                <w:rFonts w:eastAsia="Times New Roman" w:cstheme="minorHAnsi"/>
                <w:color w:val="auto"/>
                <w:kern w:val="24"/>
                <w:sz w:val="23"/>
                <w:szCs w:val="23"/>
                <w:lang w:val="en-US" w:eastAsia="en-AU"/>
              </w:rPr>
              <w:t>Grant Funding</w:t>
            </w:r>
          </w:p>
        </w:tc>
        <w:tc>
          <w:tcPr>
            <w:tcW w:w="8021" w:type="dxa"/>
            <w:hideMark/>
          </w:tcPr>
          <w:p w14:paraId="7EBE70E9" w14:textId="2F8FE432" w:rsidR="00212850" w:rsidRPr="00990B2E" w:rsidRDefault="00212850" w:rsidP="00990B2E">
            <w:pPr>
              <w:spacing w:before="0" w:after="40"/>
              <w:rPr>
                <w:rFonts w:eastAsia="Times New Roman" w:cstheme="minorHAnsi"/>
                <w:color w:val="auto"/>
                <w:kern w:val="24"/>
                <w:sz w:val="23"/>
                <w:szCs w:val="23"/>
                <w:lang w:val="en-US" w:eastAsia="en-AU"/>
              </w:rPr>
            </w:pPr>
            <w:r w:rsidRPr="00990B2E">
              <w:rPr>
                <w:rFonts w:eastAsia="Times New Roman" w:cstheme="minorHAnsi"/>
                <w:color w:val="auto"/>
                <w:kern w:val="24"/>
                <w:sz w:val="23"/>
                <w:szCs w:val="23"/>
                <w:lang w:val="en-US" w:eastAsia="en-AU"/>
              </w:rPr>
              <w:t>Two options are proposed:</w:t>
            </w:r>
          </w:p>
          <w:p w14:paraId="57E08745" w14:textId="77777777" w:rsidR="00990B2E" w:rsidRPr="00990B2E" w:rsidRDefault="00212850" w:rsidP="00990B2E">
            <w:pPr>
              <w:pStyle w:val="ListParagraph"/>
              <w:numPr>
                <w:ilvl w:val="0"/>
                <w:numId w:val="44"/>
              </w:numPr>
              <w:spacing w:before="0" w:after="40"/>
              <w:ind w:left="697" w:hanging="357"/>
              <w:rPr>
                <w:rFonts w:eastAsia="Times New Roman" w:cstheme="minorHAnsi"/>
                <w:color w:val="auto"/>
                <w:kern w:val="24"/>
                <w:sz w:val="23"/>
                <w:szCs w:val="23"/>
                <w:lang w:val="en-US" w:eastAsia="en-AU"/>
              </w:rPr>
            </w:pPr>
            <w:r w:rsidRPr="00990B2E">
              <w:rPr>
                <w:rFonts w:eastAsia="Times New Roman" w:cstheme="minorHAnsi"/>
                <w:color w:val="auto"/>
                <w:kern w:val="24"/>
                <w:sz w:val="23"/>
                <w:szCs w:val="23"/>
                <w:lang w:val="en-US" w:eastAsia="en-AU"/>
              </w:rPr>
              <w:t xml:space="preserve">Option 1 – Government </w:t>
            </w:r>
            <w:r w:rsidR="000A116A" w:rsidRPr="00990B2E">
              <w:rPr>
                <w:rFonts w:eastAsia="Times New Roman" w:cstheme="minorHAnsi"/>
                <w:color w:val="auto"/>
                <w:kern w:val="24"/>
                <w:sz w:val="23"/>
                <w:szCs w:val="23"/>
                <w:lang w:val="en-US" w:eastAsia="en-AU"/>
              </w:rPr>
              <w:t xml:space="preserve">provides grant funding for 100% of the eligible </w:t>
            </w:r>
            <w:r w:rsidRPr="00990B2E">
              <w:rPr>
                <w:rFonts w:eastAsia="Times New Roman" w:cstheme="minorHAnsi"/>
                <w:color w:val="auto"/>
                <w:kern w:val="24"/>
                <w:sz w:val="23"/>
                <w:szCs w:val="23"/>
                <w:lang w:val="en-US" w:eastAsia="en-AU"/>
              </w:rPr>
              <w:t xml:space="preserve">capital </w:t>
            </w:r>
            <w:r w:rsidR="000A116A" w:rsidRPr="00990B2E">
              <w:rPr>
                <w:rFonts w:eastAsia="Times New Roman" w:cstheme="minorHAnsi"/>
                <w:color w:val="auto"/>
                <w:kern w:val="24"/>
                <w:sz w:val="23"/>
                <w:szCs w:val="23"/>
                <w:lang w:val="en-US" w:eastAsia="en-AU"/>
              </w:rPr>
              <w:t>costs;</w:t>
            </w:r>
            <w:r w:rsidR="00990B2E" w:rsidRPr="00990B2E">
              <w:rPr>
                <w:rFonts w:eastAsia="Times New Roman" w:cstheme="minorHAnsi"/>
                <w:color w:val="auto"/>
                <w:kern w:val="24"/>
                <w:sz w:val="23"/>
                <w:szCs w:val="23"/>
                <w:lang w:val="en-US" w:eastAsia="en-AU"/>
              </w:rPr>
              <w:t xml:space="preserve"> </w:t>
            </w:r>
          </w:p>
          <w:p w14:paraId="274DDD75" w14:textId="79E4C182" w:rsidR="001C62BD" w:rsidRPr="00990B2E" w:rsidRDefault="00212850" w:rsidP="00990B2E">
            <w:pPr>
              <w:pStyle w:val="ListParagraph"/>
              <w:numPr>
                <w:ilvl w:val="0"/>
                <w:numId w:val="44"/>
              </w:numPr>
              <w:spacing w:before="0" w:after="40"/>
              <w:ind w:left="697" w:hanging="357"/>
              <w:rPr>
                <w:rFonts w:eastAsia="Times New Roman" w:cstheme="minorHAnsi"/>
                <w:color w:val="auto"/>
                <w:kern w:val="24"/>
                <w:sz w:val="23"/>
                <w:szCs w:val="23"/>
                <w:lang w:val="en-US" w:eastAsia="en-AU"/>
              </w:rPr>
            </w:pPr>
            <w:r w:rsidRPr="00990B2E">
              <w:rPr>
                <w:rFonts w:eastAsia="Times New Roman" w:cstheme="minorHAnsi"/>
                <w:color w:val="auto"/>
                <w:kern w:val="24"/>
                <w:sz w:val="23"/>
                <w:szCs w:val="23"/>
                <w:lang w:val="en-US" w:eastAsia="en-AU"/>
              </w:rPr>
              <w:t xml:space="preserve">Option 2 – </w:t>
            </w:r>
            <w:r w:rsidR="00332979" w:rsidRPr="00990B2E">
              <w:rPr>
                <w:rFonts w:eastAsia="Times New Roman" w:cstheme="minorHAnsi"/>
                <w:color w:val="auto"/>
                <w:kern w:val="24"/>
                <w:sz w:val="23"/>
                <w:szCs w:val="23"/>
                <w:lang w:val="en-US" w:eastAsia="en-AU"/>
              </w:rPr>
              <w:t xml:space="preserve">Tiered grant funding, with </w:t>
            </w:r>
            <w:r w:rsidR="000A116A" w:rsidRPr="00990B2E">
              <w:rPr>
                <w:rFonts w:eastAsia="Times New Roman" w:cstheme="minorHAnsi"/>
                <w:color w:val="auto"/>
                <w:kern w:val="24"/>
                <w:sz w:val="23"/>
                <w:szCs w:val="23"/>
                <w:lang w:val="en-US" w:eastAsia="en-AU"/>
              </w:rPr>
              <w:t xml:space="preserve">projects delivering </w:t>
            </w:r>
            <w:r w:rsidR="00332979" w:rsidRPr="00990B2E">
              <w:rPr>
                <w:rFonts w:eastAsia="Times New Roman" w:cstheme="minorHAnsi"/>
                <w:color w:val="auto"/>
                <w:kern w:val="24"/>
                <w:sz w:val="23"/>
                <w:szCs w:val="23"/>
                <w:lang w:val="en-US" w:eastAsia="en-AU"/>
              </w:rPr>
              <w:t xml:space="preserve">active </w:t>
            </w:r>
            <w:r w:rsidRPr="00990B2E">
              <w:rPr>
                <w:rFonts w:eastAsia="Times New Roman" w:cstheme="minorHAnsi"/>
                <w:color w:val="auto"/>
                <w:kern w:val="24"/>
                <w:sz w:val="23"/>
                <w:szCs w:val="23"/>
                <w:lang w:val="en-US" w:eastAsia="en-AU"/>
              </w:rPr>
              <w:t>sharing attract</w:t>
            </w:r>
            <w:r w:rsidR="00332979" w:rsidRPr="00990B2E">
              <w:rPr>
                <w:rFonts w:eastAsia="Times New Roman" w:cstheme="minorHAnsi"/>
                <w:color w:val="auto"/>
                <w:kern w:val="24"/>
                <w:sz w:val="23"/>
                <w:szCs w:val="23"/>
                <w:lang w:val="en-US" w:eastAsia="en-AU"/>
              </w:rPr>
              <w:t xml:space="preserve">ing a higher contribution to </w:t>
            </w:r>
            <w:r w:rsidR="000A116A" w:rsidRPr="00990B2E">
              <w:rPr>
                <w:rFonts w:eastAsia="Times New Roman" w:cstheme="minorHAnsi"/>
                <w:color w:val="auto"/>
                <w:kern w:val="24"/>
                <w:sz w:val="23"/>
                <w:szCs w:val="23"/>
                <w:lang w:val="en-US" w:eastAsia="en-AU"/>
              </w:rPr>
              <w:t xml:space="preserve">eligible </w:t>
            </w:r>
            <w:r w:rsidR="00332979" w:rsidRPr="00990B2E">
              <w:rPr>
                <w:rFonts w:eastAsia="Times New Roman" w:cstheme="minorHAnsi"/>
                <w:color w:val="auto"/>
                <w:kern w:val="24"/>
                <w:sz w:val="23"/>
                <w:szCs w:val="23"/>
                <w:lang w:val="en-US" w:eastAsia="en-AU"/>
              </w:rPr>
              <w:t>capital costs</w:t>
            </w:r>
            <w:r w:rsidR="0072706B" w:rsidRPr="00990B2E">
              <w:rPr>
                <w:rFonts w:eastAsia="Times New Roman" w:cstheme="minorHAnsi"/>
                <w:color w:val="auto"/>
                <w:kern w:val="24"/>
                <w:sz w:val="23"/>
                <w:szCs w:val="23"/>
                <w:lang w:val="en-US" w:eastAsia="en-AU"/>
              </w:rPr>
              <w:t>.</w:t>
            </w:r>
          </w:p>
          <w:p w14:paraId="54914B57" w14:textId="41AF808A" w:rsidR="005903D5" w:rsidRPr="00990B2E" w:rsidRDefault="00DF7BBA" w:rsidP="00990B2E">
            <w:pPr>
              <w:spacing w:before="0" w:after="40"/>
              <w:rPr>
                <w:rFonts w:eastAsia="Times New Roman" w:cstheme="minorHAnsi"/>
                <w:color w:val="auto"/>
                <w:kern w:val="24"/>
                <w:sz w:val="23"/>
                <w:szCs w:val="23"/>
                <w:lang w:val="en-US" w:eastAsia="en-AU"/>
              </w:rPr>
            </w:pPr>
            <w:r w:rsidRPr="00990B2E">
              <w:rPr>
                <w:rFonts w:eastAsia="Times New Roman" w:cstheme="minorHAnsi"/>
                <w:color w:val="auto"/>
                <w:kern w:val="24"/>
                <w:sz w:val="23"/>
                <w:szCs w:val="23"/>
                <w:lang w:val="en-US" w:eastAsia="en-AU"/>
              </w:rPr>
              <w:t xml:space="preserve">Both options </w:t>
            </w:r>
            <w:r w:rsidR="00332979" w:rsidRPr="00990B2E">
              <w:rPr>
                <w:rFonts w:eastAsia="Times New Roman" w:cstheme="minorHAnsi"/>
                <w:color w:val="auto"/>
                <w:kern w:val="24"/>
                <w:sz w:val="23"/>
                <w:szCs w:val="23"/>
                <w:lang w:val="en-US" w:eastAsia="en-AU"/>
              </w:rPr>
              <w:t xml:space="preserve">may </w:t>
            </w:r>
            <w:r w:rsidRPr="00990B2E">
              <w:rPr>
                <w:rFonts w:eastAsia="Times New Roman" w:cstheme="minorHAnsi"/>
                <w:color w:val="auto"/>
                <w:kern w:val="24"/>
                <w:sz w:val="23"/>
                <w:szCs w:val="23"/>
                <w:lang w:val="en-US" w:eastAsia="en-AU"/>
              </w:rPr>
              <w:t>include an a</w:t>
            </w:r>
            <w:r w:rsidR="00845A4A" w:rsidRPr="00990B2E">
              <w:rPr>
                <w:rFonts w:eastAsia="Times New Roman" w:cstheme="minorHAnsi"/>
                <w:color w:val="auto"/>
                <w:kern w:val="24"/>
                <w:sz w:val="23"/>
                <w:szCs w:val="23"/>
                <w:lang w:val="en-US" w:eastAsia="en-AU"/>
              </w:rPr>
              <w:t xml:space="preserve">dditional incentive </w:t>
            </w:r>
            <w:r w:rsidR="00AF3479">
              <w:rPr>
                <w:rFonts w:eastAsia="Times New Roman" w:cstheme="minorHAnsi"/>
                <w:color w:val="auto"/>
                <w:kern w:val="24"/>
                <w:sz w:val="23"/>
                <w:szCs w:val="23"/>
                <w:lang w:val="en-US" w:eastAsia="en-AU"/>
              </w:rPr>
              <w:t xml:space="preserve">to MNOs </w:t>
            </w:r>
            <w:r w:rsidR="00990B2E" w:rsidRPr="00990B2E">
              <w:rPr>
                <w:rFonts w:eastAsia="Times New Roman" w:cstheme="minorHAnsi"/>
                <w:color w:val="auto"/>
                <w:kern w:val="24"/>
                <w:sz w:val="23"/>
                <w:szCs w:val="23"/>
                <w:lang w:val="en-US" w:eastAsia="en-AU"/>
              </w:rPr>
              <w:t xml:space="preserve">of </w:t>
            </w:r>
            <w:r w:rsidR="00582AD1" w:rsidRPr="00990B2E">
              <w:rPr>
                <w:rFonts w:eastAsia="Times New Roman" w:cstheme="minorHAnsi"/>
                <w:color w:val="auto"/>
                <w:kern w:val="24"/>
                <w:sz w:val="23"/>
                <w:szCs w:val="23"/>
                <w:lang w:val="en-US" w:eastAsia="en-AU"/>
              </w:rPr>
              <w:t>50</w:t>
            </w:r>
            <w:r w:rsidR="003A0531" w:rsidRPr="00990B2E">
              <w:rPr>
                <w:rFonts w:eastAsia="Times New Roman" w:cstheme="minorHAnsi"/>
                <w:color w:val="auto"/>
                <w:kern w:val="24"/>
                <w:sz w:val="23"/>
                <w:szCs w:val="23"/>
                <w:lang w:val="en-US" w:eastAsia="en-AU"/>
              </w:rPr>
              <w:t>% of operati</w:t>
            </w:r>
            <w:r w:rsidR="00990B2E" w:rsidRPr="00990B2E">
              <w:rPr>
                <w:rFonts w:eastAsia="Times New Roman" w:cstheme="minorHAnsi"/>
                <w:color w:val="auto"/>
                <w:kern w:val="24"/>
                <w:sz w:val="23"/>
                <w:szCs w:val="23"/>
                <w:lang w:val="en-US" w:eastAsia="en-AU"/>
              </w:rPr>
              <w:t>ng costs</w:t>
            </w:r>
            <w:r w:rsidR="003A0531" w:rsidRPr="00990B2E">
              <w:rPr>
                <w:rFonts w:eastAsia="Times New Roman" w:cstheme="minorHAnsi"/>
                <w:color w:val="auto"/>
                <w:kern w:val="24"/>
                <w:sz w:val="23"/>
                <w:szCs w:val="23"/>
                <w:lang w:val="en-US" w:eastAsia="en-AU"/>
              </w:rPr>
              <w:t xml:space="preserve"> for </w:t>
            </w:r>
            <w:r w:rsidR="000A116A" w:rsidRPr="00990B2E">
              <w:rPr>
                <w:rFonts w:eastAsia="Times New Roman" w:cstheme="minorHAnsi"/>
                <w:color w:val="auto"/>
                <w:kern w:val="24"/>
                <w:sz w:val="23"/>
                <w:szCs w:val="23"/>
                <w:lang w:val="en-US" w:eastAsia="en-AU"/>
              </w:rPr>
              <w:t>five</w:t>
            </w:r>
            <w:r w:rsidR="003A0531" w:rsidRPr="00990B2E">
              <w:rPr>
                <w:rFonts w:eastAsia="Times New Roman" w:cstheme="minorHAnsi"/>
                <w:color w:val="auto"/>
                <w:kern w:val="24"/>
                <w:sz w:val="23"/>
                <w:szCs w:val="23"/>
                <w:lang w:val="en-US" w:eastAsia="en-AU"/>
              </w:rPr>
              <w:t xml:space="preserve"> years</w:t>
            </w:r>
            <w:r w:rsidR="00AF3479">
              <w:rPr>
                <w:rFonts w:eastAsia="Times New Roman" w:cstheme="minorHAnsi"/>
                <w:color w:val="auto"/>
                <w:kern w:val="24"/>
                <w:sz w:val="23"/>
                <w:szCs w:val="23"/>
                <w:lang w:val="en-US" w:eastAsia="en-AU"/>
              </w:rPr>
              <w:t xml:space="preserve">, where </w:t>
            </w:r>
            <w:r w:rsidR="00B27CBF">
              <w:rPr>
                <w:rFonts w:eastAsia="Times New Roman" w:cstheme="minorHAnsi"/>
                <w:color w:val="auto"/>
                <w:kern w:val="24"/>
                <w:sz w:val="23"/>
                <w:szCs w:val="23"/>
                <w:lang w:val="en-US" w:eastAsia="en-AU"/>
              </w:rPr>
              <w:t>an</w:t>
            </w:r>
            <w:r w:rsidR="00AF3479">
              <w:rPr>
                <w:rFonts w:eastAsia="Times New Roman" w:cstheme="minorHAnsi"/>
                <w:color w:val="auto"/>
                <w:kern w:val="24"/>
                <w:sz w:val="23"/>
                <w:szCs w:val="23"/>
                <w:lang w:val="en-US" w:eastAsia="en-AU"/>
              </w:rPr>
              <w:t>other provider</w:t>
            </w:r>
            <w:r w:rsidR="00B27CBF">
              <w:rPr>
                <w:rFonts w:eastAsia="Times New Roman" w:cstheme="minorHAnsi"/>
                <w:color w:val="auto"/>
                <w:kern w:val="24"/>
                <w:sz w:val="23"/>
                <w:szCs w:val="23"/>
                <w:lang w:val="en-US" w:eastAsia="en-AU"/>
              </w:rPr>
              <w:t xml:space="preserve"> is given access</w:t>
            </w:r>
            <w:r w:rsidR="003A0531" w:rsidRPr="00990B2E">
              <w:rPr>
                <w:rFonts w:eastAsia="Times New Roman" w:cstheme="minorHAnsi"/>
                <w:color w:val="auto"/>
                <w:kern w:val="24"/>
                <w:sz w:val="23"/>
                <w:szCs w:val="23"/>
                <w:lang w:val="en-US" w:eastAsia="en-AU"/>
              </w:rPr>
              <w:t>.</w:t>
            </w:r>
          </w:p>
        </w:tc>
      </w:tr>
      <w:tr w:rsidR="005903D5" w:rsidRPr="00C86053" w14:paraId="75B323BC" w14:textId="77777777" w:rsidTr="00990B2E">
        <w:trPr>
          <w:cnfStyle w:val="000000010000" w:firstRow="0" w:lastRow="0" w:firstColumn="0" w:lastColumn="0" w:oddVBand="0" w:evenVBand="0" w:oddHBand="0" w:evenHBand="1" w:firstRowFirstColumn="0" w:firstRowLastColumn="0" w:lastRowFirstColumn="0" w:lastRowLastColumn="0"/>
          <w:trHeight w:val="788"/>
        </w:trPr>
        <w:tc>
          <w:tcPr>
            <w:tcW w:w="1843" w:type="dxa"/>
            <w:hideMark/>
          </w:tcPr>
          <w:p w14:paraId="6B177C2B" w14:textId="77777777" w:rsidR="005903D5" w:rsidRPr="00990B2E" w:rsidRDefault="005903D5" w:rsidP="00990B2E">
            <w:pPr>
              <w:spacing w:before="0" w:after="40"/>
              <w:rPr>
                <w:rFonts w:eastAsia="Times New Roman" w:cstheme="minorHAnsi"/>
                <w:color w:val="auto"/>
                <w:sz w:val="23"/>
                <w:szCs w:val="23"/>
                <w:lang w:eastAsia="en-AU"/>
              </w:rPr>
            </w:pPr>
            <w:r w:rsidRPr="00990B2E">
              <w:rPr>
                <w:rFonts w:eastAsia="Times New Roman" w:cstheme="minorHAnsi"/>
                <w:color w:val="auto"/>
                <w:kern w:val="24"/>
                <w:sz w:val="23"/>
                <w:szCs w:val="23"/>
                <w:lang w:val="en-US" w:eastAsia="en-AU"/>
              </w:rPr>
              <w:t>Operating Requirements</w:t>
            </w:r>
          </w:p>
        </w:tc>
        <w:tc>
          <w:tcPr>
            <w:tcW w:w="8021" w:type="dxa"/>
            <w:hideMark/>
          </w:tcPr>
          <w:p w14:paraId="7F037A39" w14:textId="5789A05F" w:rsidR="005903D5" w:rsidRPr="00990B2E" w:rsidRDefault="005903D5" w:rsidP="00990B2E">
            <w:pPr>
              <w:spacing w:before="0" w:after="40"/>
              <w:rPr>
                <w:rFonts w:eastAsia="Times New Roman" w:cstheme="minorHAnsi"/>
                <w:color w:val="auto"/>
                <w:sz w:val="23"/>
                <w:szCs w:val="23"/>
                <w:lang w:eastAsia="en-AU"/>
              </w:rPr>
            </w:pPr>
            <w:r w:rsidRPr="00990B2E">
              <w:rPr>
                <w:rFonts w:eastAsia="Times New Roman" w:cstheme="minorHAnsi"/>
                <w:color w:val="auto"/>
                <w:kern w:val="24"/>
                <w:sz w:val="23"/>
                <w:szCs w:val="23"/>
                <w:lang w:val="en-US" w:eastAsia="en-AU"/>
              </w:rPr>
              <w:t xml:space="preserve">Operate and provide coverage from all </w:t>
            </w:r>
            <w:r w:rsidR="009D32E7" w:rsidRPr="00990B2E">
              <w:rPr>
                <w:rFonts w:eastAsia="Times New Roman" w:cstheme="minorHAnsi"/>
                <w:color w:val="auto"/>
                <w:kern w:val="24"/>
                <w:sz w:val="23"/>
                <w:szCs w:val="23"/>
                <w:lang w:val="en-US" w:eastAsia="en-AU"/>
              </w:rPr>
              <w:t xml:space="preserve">committed </w:t>
            </w:r>
            <w:r w:rsidRPr="00990B2E">
              <w:rPr>
                <w:rFonts w:eastAsia="Times New Roman" w:cstheme="minorHAnsi"/>
                <w:color w:val="auto"/>
                <w:kern w:val="24"/>
                <w:sz w:val="23"/>
                <w:szCs w:val="23"/>
                <w:lang w:val="en-US" w:eastAsia="en-AU"/>
              </w:rPr>
              <w:t>MNOs for 10 years</w:t>
            </w:r>
            <w:r w:rsidR="00DF7BBA" w:rsidRPr="00990B2E">
              <w:rPr>
                <w:rFonts w:eastAsia="Times New Roman" w:cstheme="minorHAnsi"/>
                <w:color w:val="auto"/>
                <w:kern w:val="24"/>
                <w:sz w:val="23"/>
                <w:szCs w:val="23"/>
                <w:lang w:val="en-US" w:eastAsia="en-AU"/>
              </w:rPr>
              <w:t>.</w:t>
            </w:r>
          </w:p>
          <w:p w14:paraId="4374DF9B" w14:textId="6D317250" w:rsidR="005903D5" w:rsidRPr="00990B2E" w:rsidRDefault="000A116A" w:rsidP="00990B2E">
            <w:pPr>
              <w:spacing w:before="0" w:after="40"/>
              <w:rPr>
                <w:rFonts w:eastAsia="Times New Roman" w:cstheme="minorHAnsi"/>
                <w:color w:val="auto"/>
                <w:sz w:val="23"/>
                <w:szCs w:val="23"/>
                <w:lang w:eastAsia="en-AU"/>
              </w:rPr>
            </w:pPr>
            <w:r w:rsidRPr="00990B2E">
              <w:rPr>
                <w:rFonts w:eastAsia="Times New Roman" w:cstheme="minorHAnsi"/>
                <w:color w:val="auto"/>
                <w:kern w:val="24"/>
                <w:sz w:val="23"/>
                <w:szCs w:val="23"/>
                <w:lang w:val="en-US" w:eastAsia="en-AU"/>
              </w:rPr>
              <w:t>Meet minimum resilience requirements, such as a</w:t>
            </w:r>
            <w:r w:rsidR="00574003" w:rsidRPr="00990B2E">
              <w:rPr>
                <w:rFonts w:eastAsia="Times New Roman" w:cstheme="minorHAnsi"/>
                <w:color w:val="auto"/>
                <w:kern w:val="24"/>
                <w:sz w:val="23"/>
                <w:szCs w:val="23"/>
                <w:lang w:val="en-US" w:eastAsia="en-AU"/>
              </w:rPr>
              <w:t xml:space="preserve">t least </w:t>
            </w:r>
            <w:r w:rsidR="005903D5" w:rsidRPr="00990B2E">
              <w:rPr>
                <w:rFonts w:eastAsia="Times New Roman" w:cstheme="minorHAnsi"/>
                <w:color w:val="auto"/>
                <w:kern w:val="24"/>
                <w:sz w:val="23"/>
                <w:szCs w:val="23"/>
                <w:lang w:val="en-US" w:eastAsia="en-AU"/>
              </w:rPr>
              <w:t>12 hours</w:t>
            </w:r>
            <w:r w:rsidRPr="00990B2E">
              <w:rPr>
                <w:rFonts w:eastAsia="Times New Roman" w:cstheme="minorHAnsi"/>
                <w:color w:val="auto"/>
                <w:kern w:val="24"/>
                <w:sz w:val="23"/>
                <w:szCs w:val="23"/>
                <w:lang w:val="en-US" w:eastAsia="en-AU"/>
              </w:rPr>
              <w:t xml:space="preserve"> of</w:t>
            </w:r>
            <w:r w:rsidR="005903D5" w:rsidRPr="00990B2E">
              <w:rPr>
                <w:rFonts w:eastAsia="Times New Roman" w:cstheme="minorHAnsi"/>
                <w:color w:val="auto"/>
                <w:kern w:val="24"/>
                <w:sz w:val="23"/>
                <w:szCs w:val="23"/>
                <w:lang w:val="en-US" w:eastAsia="en-AU"/>
              </w:rPr>
              <w:t xml:space="preserve"> back</w:t>
            </w:r>
            <w:r w:rsidR="00DF7BBA" w:rsidRPr="00990B2E">
              <w:rPr>
                <w:rFonts w:eastAsia="Times New Roman" w:cstheme="minorHAnsi"/>
                <w:color w:val="auto"/>
                <w:kern w:val="24"/>
                <w:sz w:val="23"/>
                <w:szCs w:val="23"/>
                <w:lang w:val="en-US" w:eastAsia="en-AU"/>
              </w:rPr>
              <w:t>-</w:t>
            </w:r>
            <w:r w:rsidR="005903D5" w:rsidRPr="00990B2E">
              <w:rPr>
                <w:rFonts w:eastAsia="Times New Roman" w:cstheme="minorHAnsi"/>
                <w:color w:val="auto"/>
                <w:kern w:val="24"/>
                <w:sz w:val="23"/>
                <w:szCs w:val="23"/>
                <w:lang w:val="en-US" w:eastAsia="en-AU"/>
              </w:rPr>
              <w:t>up power for macro cell</w:t>
            </w:r>
            <w:r w:rsidR="00C86053" w:rsidRPr="00990B2E">
              <w:rPr>
                <w:rFonts w:eastAsia="Times New Roman" w:cstheme="minorHAnsi"/>
                <w:color w:val="auto"/>
                <w:kern w:val="24"/>
                <w:sz w:val="23"/>
                <w:szCs w:val="23"/>
                <w:lang w:val="en-US" w:eastAsia="en-AU"/>
              </w:rPr>
              <w:t>s</w:t>
            </w:r>
            <w:r w:rsidR="00574003" w:rsidRPr="00990B2E">
              <w:rPr>
                <w:rFonts w:eastAsia="Times New Roman" w:cstheme="minorHAnsi"/>
                <w:color w:val="auto"/>
                <w:kern w:val="24"/>
                <w:sz w:val="23"/>
                <w:szCs w:val="23"/>
                <w:lang w:val="en-US" w:eastAsia="en-AU"/>
              </w:rPr>
              <w:t>.</w:t>
            </w:r>
            <w:r w:rsidR="00C86053" w:rsidRPr="00990B2E">
              <w:rPr>
                <w:rFonts w:eastAsia="Times New Roman" w:cstheme="minorHAnsi"/>
                <w:color w:val="auto"/>
                <w:kern w:val="24"/>
                <w:sz w:val="23"/>
                <w:szCs w:val="23"/>
                <w:lang w:val="en-US" w:eastAsia="en-AU"/>
              </w:rPr>
              <w:t xml:space="preserve"> </w:t>
            </w:r>
          </w:p>
        </w:tc>
      </w:tr>
    </w:tbl>
    <w:p w14:paraId="0030CC6F" w14:textId="77777777" w:rsidR="00D86FF7" w:rsidRDefault="00D86FF7" w:rsidP="00D86FF7">
      <w:pPr>
        <w:pStyle w:val="Heading1"/>
        <w:spacing w:before="120" w:after="120"/>
        <w:contextualSpacing w:val="0"/>
        <w:rPr>
          <w:highlight w:val="lightGray"/>
        </w:rPr>
      </w:pPr>
    </w:p>
    <w:p w14:paraId="3199C8EC" w14:textId="77777777" w:rsidR="00D86FF7" w:rsidRDefault="00D86FF7">
      <w:pPr>
        <w:suppressAutoHyphens w:val="0"/>
        <w:rPr>
          <w:rFonts w:asciiTheme="majorHAnsi" w:eastAsiaTheme="majorEastAsia" w:hAnsiTheme="majorHAnsi" w:cstheme="majorBidi"/>
          <w:color w:val="081E3F"/>
          <w:sz w:val="44"/>
          <w:szCs w:val="32"/>
          <w:highlight w:val="lightGray"/>
        </w:rPr>
      </w:pPr>
      <w:r>
        <w:rPr>
          <w:highlight w:val="lightGray"/>
        </w:rPr>
        <w:br w:type="page"/>
      </w:r>
    </w:p>
    <w:p w14:paraId="132EC13A" w14:textId="5DEBBCC9" w:rsidR="0022695E" w:rsidRDefault="00B27CBF" w:rsidP="00256B3E">
      <w:pPr>
        <w:pStyle w:val="Heading1"/>
        <w:numPr>
          <w:ilvl w:val="0"/>
          <w:numId w:val="47"/>
        </w:numPr>
        <w:spacing w:before="120" w:after="120"/>
        <w:ind w:left="357" w:hanging="357"/>
        <w:contextualSpacing w:val="0"/>
      </w:pPr>
      <w:bookmarkStart w:id="15" w:name="_Toc192259209"/>
      <w:r>
        <w:t xml:space="preserve">Design </w:t>
      </w:r>
      <w:r w:rsidR="004D08C5">
        <w:t>f</w:t>
      </w:r>
      <w:r>
        <w:t>eature</w:t>
      </w:r>
      <w:r w:rsidR="00332979">
        <w:t>s of the National RRAMP</w:t>
      </w:r>
      <w:bookmarkEnd w:id="15"/>
    </w:p>
    <w:p w14:paraId="099FD9AC" w14:textId="31C9BF49" w:rsidR="00C53235" w:rsidRDefault="00C53235" w:rsidP="00990B2E">
      <w:pPr>
        <w:spacing w:before="0" w:after="120"/>
        <w:rPr>
          <w:sz w:val="23"/>
          <w:szCs w:val="23"/>
        </w:rPr>
      </w:pPr>
      <w:r w:rsidRPr="00990B2E">
        <w:rPr>
          <w:sz w:val="23"/>
          <w:szCs w:val="23"/>
        </w:rPr>
        <w:t xml:space="preserve">This section provides further detail about the proposed </w:t>
      </w:r>
      <w:r w:rsidR="00B27CBF">
        <w:rPr>
          <w:sz w:val="23"/>
          <w:szCs w:val="23"/>
        </w:rPr>
        <w:t>design features</w:t>
      </w:r>
      <w:r w:rsidRPr="00990B2E">
        <w:rPr>
          <w:sz w:val="23"/>
          <w:szCs w:val="23"/>
        </w:rPr>
        <w:t xml:space="preserve"> of </w:t>
      </w:r>
      <w:r w:rsidR="00332979" w:rsidRPr="00990B2E">
        <w:rPr>
          <w:sz w:val="23"/>
          <w:szCs w:val="23"/>
        </w:rPr>
        <w:t>the National RRAMP</w:t>
      </w:r>
      <w:r w:rsidR="000A116A" w:rsidRPr="00990B2E">
        <w:rPr>
          <w:sz w:val="23"/>
          <w:szCs w:val="23"/>
        </w:rPr>
        <w:t xml:space="preserve">, and poses questions </w:t>
      </w:r>
      <w:r w:rsidR="00332979" w:rsidRPr="00990B2E">
        <w:rPr>
          <w:sz w:val="23"/>
          <w:szCs w:val="23"/>
        </w:rPr>
        <w:t xml:space="preserve">to stimulate </w:t>
      </w:r>
      <w:r w:rsidRPr="00990B2E">
        <w:rPr>
          <w:sz w:val="23"/>
          <w:szCs w:val="23"/>
        </w:rPr>
        <w:t xml:space="preserve">discussion and guide responses </w:t>
      </w:r>
      <w:r w:rsidR="00DF7BBA" w:rsidRPr="00990B2E">
        <w:rPr>
          <w:sz w:val="23"/>
          <w:szCs w:val="23"/>
        </w:rPr>
        <w:t xml:space="preserve">from </w:t>
      </w:r>
      <w:r w:rsidRPr="00990B2E">
        <w:rPr>
          <w:sz w:val="23"/>
          <w:szCs w:val="23"/>
        </w:rPr>
        <w:t xml:space="preserve">stakeholders. </w:t>
      </w:r>
      <w:r w:rsidR="00990B2E">
        <w:rPr>
          <w:sz w:val="23"/>
          <w:szCs w:val="23"/>
        </w:rPr>
        <w:t xml:space="preserve">It </w:t>
      </w:r>
      <w:r w:rsidRPr="00990B2E">
        <w:rPr>
          <w:sz w:val="23"/>
          <w:szCs w:val="23"/>
        </w:rPr>
        <w:t xml:space="preserve">does not represent the final content of the Program Guidelines. </w:t>
      </w:r>
    </w:p>
    <w:p w14:paraId="71AF121A" w14:textId="4039459A" w:rsidR="00D45338" w:rsidRPr="00990B2E" w:rsidRDefault="00D45338" w:rsidP="00990B2E">
      <w:pPr>
        <w:pStyle w:val="Box1Heading"/>
        <w:pBdr>
          <w:top w:val="single" w:sz="4" w:space="8" w:color="347C7E" w:themeColor="accent2"/>
        </w:pBdr>
        <w:spacing w:before="0"/>
        <w:rPr>
          <w:sz w:val="24"/>
          <w:szCs w:val="24"/>
          <w:lang w:val="en-US"/>
        </w:rPr>
      </w:pPr>
      <w:r w:rsidRPr="00990B2E">
        <w:rPr>
          <w:sz w:val="24"/>
          <w:szCs w:val="24"/>
          <w:lang w:val="en-US"/>
        </w:rPr>
        <w:t>T</w:t>
      </w:r>
      <w:r w:rsidR="00990B2E">
        <w:rPr>
          <w:sz w:val="24"/>
          <w:szCs w:val="24"/>
          <w:lang w:val="en-US"/>
        </w:rPr>
        <w:t>HRESHOLD QUESTIONS</w:t>
      </w:r>
      <w:r w:rsidRPr="00990B2E">
        <w:rPr>
          <w:sz w:val="24"/>
          <w:szCs w:val="24"/>
          <w:lang w:val="en-US"/>
        </w:rPr>
        <w:t>:</w:t>
      </w:r>
    </w:p>
    <w:p w14:paraId="72C27FF3" w14:textId="5BF206B8" w:rsidR="00D45338" w:rsidRPr="00990B2E" w:rsidRDefault="00D45338" w:rsidP="00FE2428">
      <w:pPr>
        <w:pStyle w:val="Box1Heading"/>
        <w:pBdr>
          <w:top w:val="single" w:sz="4" w:space="8" w:color="347C7E" w:themeColor="accent2"/>
        </w:pBdr>
        <w:spacing w:before="0" w:after="0"/>
        <w:rPr>
          <w:sz w:val="24"/>
          <w:szCs w:val="24"/>
          <w:lang w:val="en-US"/>
        </w:rPr>
      </w:pPr>
      <w:r w:rsidRPr="00FE2428">
        <w:rPr>
          <w:color w:val="698031" w:themeColor="accent5" w:themeShade="80"/>
          <w:sz w:val="36"/>
          <w:szCs w:val="24"/>
          <w:lang w:val="en-US"/>
        </w:rPr>
        <w:t>?</w:t>
      </w:r>
      <w:r w:rsidRPr="00990B2E">
        <w:rPr>
          <w:sz w:val="24"/>
          <w:szCs w:val="24"/>
          <w:lang w:val="en-US"/>
        </w:rPr>
        <w:t xml:space="preserve">  What is the need for terrestrial mobile coverage on regional and remote highways and major roads in the medium- and long-term?</w:t>
      </w:r>
    </w:p>
    <w:p w14:paraId="46DB8487" w14:textId="4BF8D541" w:rsidR="00D45338" w:rsidRPr="00990B2E" w:rsidRDefault="00D45338" w:rsidP="00FE2428">
      <w:pPr>
        <w:pStyle w:val="Box1Heading"/>
        <w:pBdr>
          <w:top w:val="single" w:sz="4" w:space="8" w:color="347C7E" w:themeColor="accent2"/>
        </w:pBdr>
        <w:spacing w:before="0" w:after="0"/>
        <w:rPr>
          <w:sz w:val="24"/>
          <w:szCs w:val="24"/>
          <w:lang w:val="en-US"/>
        </w:rPr>
      </w:pPr>
      <w:r w:rsidRPr="00FE2428">
        <w:rPr>
          <w:color w:val="698031" w:themeColor="accent5" w:themeShade="80"/>
          <w:sz w:val="36"/>
          <w:szCs w:val="24"/>
          <w:lang w:val="en-US"/>
        </w:rPr>
        <w:t>?</w:t>
      </w:r>
      <w:r w:rsidRPr="00990B2E">
        <w:rPr>
          <w:sz w:val="24"/>
          <w:szCs w:val="24"/>
          <w:lang w:val="en-US"/>
        </w:rPr>
        <w:t xml:space="preserve"> </w:t>
      </w:r>
      <w:r w:rsidR="000606F0">
        <w:rPr>
          <w:sz w:val="24"/>
          <w:szCs w:val="24"/>
          <w:lang w:val="en-US"/>
        </w:rPr>
        <w:t xml:space="preserve"> </w:t>
      </w:r>
      <w:r w:rsidRPr="00990B2E">
        <w:rPr>
          <w:sz w:val="24"/>
          <w:szCs w:val="24"/>
          <w:lang w:val="en-US"/>
        </w:rPr>
        <w:t>To what extent will Low-Earth-Orbit Satellites (LEOSats) and direct-to-</w:t>
      </w:r>
      <w:r w:rsidR="007A1C85">
        <w:rPr>
          <w:sz w:val="24"/>
          <w:szCs w:val="24"/>
          <w:lang w:val="en-US"/>
        </w:rPr>
        <w:t>device</w:t>
      </w:r>
      <w:r w:rsidR="007A1C85" w:rsidRPr="00990B2E">
        <w:rPr>
          <w:sz w:val="24"/>
          <w:szCs w:val="24"/>
          <w:lang w:val="en-US"/>
        </w:rPr>
        <w:t xml:space="preserve"> </w:t>
      </w:r>
      <w:r w:rsidRPr="00990B2E">
        <w:rPr>
          <w:sz w:val="24"/>
          <w:szCs w:val="24"/>
          <w:lang w:val="en-US"/>
        </w:rPr>
        <w:t>(</w:t>
      </w:r>
      <w:r w:rsidR="007A1C85" w:rsidRPr="00990B2E">
        <w:rPr>
          <w:sz w:val="24"/>
          <w:szCs w:val="24"/>
          <w:lang w:val="en-US"/>
        </w:rPr>
        <w:t>D2</w:t>
      </w:r>
      <w:r w:rsidR="007A1C85">
        <w:rPr>
          <w:sz w:val="24"/>
          <w:szCs w:val="24"/>
          <w:lang w:val="en-US"/>
        </w:rPr>
        <w:t>D</w:t>
      </w:r>
      <w:r w:rsidRPr="00990B2E">
        <w:rPr>
          <w:sz w:val="24"/>
          <w:szCs w:val="24"/>
          <w:lang w:val="en-US"/>
        </w:rPr>
        <w:t xml:space="preserve">) technology meet this need over </w:t>
      </w:r>
      <w:r w:rsidR="00990B2E" w:rsidRPr="00990B2E">
        <w:rPr>
          <w:sz w:val="24"/>
          <w:szCs w:val="24"/>
          <w:lang w:val="en-US"/>
        </w:rPr>
        <w:t>the medium- and long-term</w:t>
      </w:r>
      <w:r w:rsidRPr="00990B2E">
        <w:rPr>
          <w:sz w:val="24"/>
          <w:szCs w:val="24"/>
          <w:lang w:val="en-US"/>
        </w:rPr>
        <w:t>?</w:t>
      </w:r>
    </w:p>
    <w:p w14:paraId="238D7374" w14:textId="4029F3DF" w:rsidR="00D45338" w:rsidRPr="00990B2E" w:rsidRDefault="00D45338" w:rsidP="00FE2428">
      <w:pPr>
        <w:pStyle w:val="Box1Heading"/>
        <w:pBdr>
          <w:top w:val="single" w:sz="4" w:space="8" w:color="347C7E" w:themeColor="accent2"/>
        </w:pBdr>
        <w:spacing w:before="0" w:after="0"/>
        <w:rPr>
          <w:sz w:val="24"/>
          <w:szCs w:val="24"/>
          <w:lang w:val="en-US"/>
        </w:rPr>
      </w:pPr>
      <w:r w:rsidRPr="00FE2428">
        <w:rPr>
          <w:color w:val="698031" w:themeColor="accent5" w:themeShade="80"/>
          <w:sz w:val="36"/>
          <w:szCs w:val="24"/>
          <w:lang w:val="en-US"/>
        </w:rPr>
        <w:t>?</w:t>
      </w:r>
      <w:r w:rsidRPr="00990B2E">
        <w:rPr>
          <w:sz w:val="24"/>
          <w:szCs w:val="24"/>
          <w:lang w:val="en-US"/>
        </w:rPr>
        <w:t xml:space="preserve"> </w:t>
      </w:r>
      <w:r w:rsidR="000606F0">
        <w:rPr>
          <w:sz w:val="24"/>
          <w:szCs w:val="24"/>
          <w:lang w:val="en-US"/>
        </w:rPr>
        <w:t xml:space="preserve"> </w:t>
      </w:r>
      <w:r w:rsidRPr="00990B2E">
        <w:rPr>
          <w:sz w:val="24"/>
          <w:szCs w:val="24"/>
          <w:lang w:val="en-US"/>
        </w:rPr>
        <w:t>To what extent will coverage at locations proposed under the National RRAMP support existing customers, or attract new customers, for MNOs?</w:t>
      </w:r>
    </w:p>
    <w:p w14:paraId="7411F51A" w14:textId="484E684C" w:rsidR="00D45338" w:rsidRPr="00990B2E" w:rsidRDefault="00D45338" w:rsidP="00FE2428">
      <w:pPr>
        <w:pStyle w:val="Box1Heading"/>
        <w:pBdr>
          <w:top w:val="single" w:sz="4" w:space="8" w:color="347C7E" w:themeColor="accent2"/>
        </w:pBdr>
        <w:spacing w:before="0" w:after="0"/>
        <w:rPr>
          <w:sz w:val="24"/>
          <w:szCs w:val="24"/>
          <w:lang w:val="en-US"/>
        </w:rPr>
      </w:pPr>
      <w:r w:rsidRPr="00FE2428">
        <w:rPr>
          <w:color w:val="698031" w:themeColor="accent5" w:themeShade="80"/>
          <w:sz w:val="36"/>
          <w:szCs w:val="24"/>
          <w:lang w:val="en-US"/>
        </w:rPr>
        <w:t>?</w:t>
      </w:r>
      <w:r w:rsidRPr="00990B2E">
        <w:rPr>
          <w:sz w:val="24"/>
          <w:szCs w:val="24"/>
          <w:lang w:val="en-US"/>
        </w:rPr>
        <w:t xml:space="preserve"> </w:t>
      </w:r>
      <w:r w:rsidR="000606F0">
        <w:rPr>
          <w:sz w:val="24"/>
          <w:szCs w:val="24"/>
          <w:lang w:val="en-US"/>
        </w:rPr>
        <w:t xml:space="preserve"> </w:t>
      </w:r>
      <w:r w:rsidR="00990B2E">
        <w:rPr>
          <w:sz w:val="24"/>
          <w:szCs w:val="24"/>
          <w:lang w:val="en-US"/>
        </w:rPr>
        <w:t xml:space="preserve">Is there merit in the </w:t>
      </w:r>
      <w:r w:rsidRPr="00990B2E">
        <w:rPr>
          <w:sz w:val="24"/>
          <w:szCs w:val="24"/>
          <w:lang w:val="en-US"/>
        </w:rPr>
        <w:t xml:space="preserve">National RRAMP </w:t>
      </w:r>
      <w:r w:rsidR="00990B2E">
        <w:rPr>
          <w:sz w:val="24"/>
          <w:szCs w:val="24"/>
          <w:lang w:val="en-US"/>
        </w:rPr>
        <w:t xml:space="preserve">also funding </w:t>
      </w:r>
      <w:r w:rsidRPr="00990B2E">
        <w:rPr>
          <w:sz w:val="24"/>
          <w:szCs w:val="24"/>
          <w:lang w:val="en-US"/>
        </w:rPr>
        <w:t>Wi-Fi hotspots at strategic locations along highways and major roads</w:t>
      </w:r>
      <w:r w:rsidR="00650C7F" w:rsidRPr="00990B2E">
        <w:rPr>
          <w:sz w:val="24"/>
          <w:szCs w:val="24"/>
          <w:lang w:val="en-US"/>
        </w:rPr>
        <w:t xml:space="preserve"> (</w:t>
      </w:r>
      <w:r w:rsidR="00E20BD3">
        <w:rPr>
          <w:sz w:val="24"/>
          <w:szCs w:val="24"/>
          <w:lang w:val="en-US"/>
        </w:rPr>
        <w:t xml:space="preserve">as </w:t>
      </w:r>
      <w:r w:rsidR="000606F0">
        <w:rPr>
          <w:sz w:val="24"/>
          <w:szCs w:val="24"/>
          <w:lang w:val="en-US"/>
        </w:rPr>
        <w:t>per</w:t>
      </w:r>
      <w:r w:rsidR="00650C7F" w:rsidRPr="00990B2E">
        <w:rPr>
          <w:sz w:val="24"/>
          <w:szCs w:val="24"/>
          <w:lang w:val="en-US"/>
        </w:rPr>
        <w:t xml:space="preserve"> Recommendation 2 of the </w:t>
      </w:r>
      <w:r w:rsidR="00E20BD3" w:rsidRPr="000E5EFC">
        <w:rPr>
          <w:i/>
          <w:sz w:val="24"/>
          <w:szCs w:val="24"/>
          <w:lang w:val="en-US"/>
        </w:rPr>
        <w:t xml:space="preserve">2024 </w:t>
      </w:r>
      <w:r w:rsidR="00650C7F" w:rsidRPr="000E5EFC">
        <w:rPr>
          <w:i/>
          <w:sz w:val="24"/>
          <w:szCs w:val="24"/>
          <w:lang w:val="en-US"/>
        </w:rPr>
        <w:t xml:space="preserve">Regional Telecommunications Review </w:t>
      </w:r>
      <w:r w:rsidR="006C5E4B" w:rsidRPr="000E5EFC">
        <w:rPr>
          <w:i/>
          <w:sz w:val="24"/>
          <w:szCs w:val="24"/>
          <w:lang w:val="en-US"/>
        </w:rPr>
        <w:t>R</w:t>
      </w:r>
      <w:r w:rsidR="00650C7F" w:rsidRPr="000E5EFC">
        <w:rPr>
          <w:i/>
          <w:sz w:val="24"/>
          <w:szCs w:val="24"/>
          <w:lang w:val="en-US"/>
        </w:rPr>
        <w:t>eport</w:t>
      </w:r>
      <w:r w:rsidR="00650C7F" w:rsidRPr="00990B2E">
        <w:rPr>
          <w:sz w:val="24"/>
          <w:szCs w:val="24"/>
          <w:lang w:val="en-US"/>
        </w:rPr>
        <w:t>)</w:t>
      </w:r>
      <w:r w:rsidRPr="00990B2E">
        <w:rPr>
          <w:sz w:val="24"/>
          <w:szCs w:val="24"/>
          <w:lang w:val="en-US"/>
        </w:rPr>
        <w:t>?</w:t>
      </w:r>
    </w:p>
    <w:p w14:paraId="7673CDD4" w14:textId="110DBE50" w:rsidR="00D45338" w:rsidRPr="00990B2E" w:rsidRDefault="00D45338" w:rsidP="00FE2428">
      <w:pPr>
        <w:pStyle w:val="Box1Heading"/>
        <w:pBdr>
          <w:top w:val="single" w:sz="4" w:space="8" w:color="347C7E" w:themeColor="accent2"/>
        </w:pBdr>
        <w:spacing w:before="0" w:after="0"/>
        <w:rPr>
          <w:sz w:val="24"/>
          <w:szCs w:val="24"/>
          <w:lang w:val="en-US"/>
        </w:rPr>
      </w:pPr>
      <w:r w:rsidRPr="00FE2428">
        <w:rPr>
          <w:color w:val="698031" w:themeColor="accent5" w:themeShade="80"/>
          <w:sz w:val="36"/>
          <w:szCs w:val="24"/>
          <w:lang w:val="en-US"/>
        </w:rPr>
        <w:t>?</w:t>
      </w:r>
      <w:r w:rsidRPr="00990B2E">
        <w:rPr>
          <w:sz w:val="24"/>
          <w:szCs w:val="24"/>
          <w:lang w:val="en-US"/>
        </w:rPr>
        <w:t xml:space="preserve">  How can the Government best preference and prioritise active sharing through the design of the National RRAMP?</w:t>
      </w:r>
    </w:p>
    <w:p w14:paraId="1E0661FA" w14:textId="77777777" w:rsidR="005010ED" w:rsidRPr="00A07F0F" w:rsidRDefault="005010ED" w:rsidP="000606F0">
      <w:pPr>
        <w:pStyle w:val="Heading2"/>
        <w:spacing w:before="120" w:after="120"/>
        <w:rPr>
          <w:color w:val="auto"/>
        </w:rPr>
      </w:pPr>
    </w:p>
    <w:p w14:paraId="03B7885E" w14:textId="3AB071B1" w:rsidR="004802AA" w:rsidRPr="00FE2428" w:rsidRDefault="004802AA" w:rsidP="000606F0">
      <w:pPr>
        <w:pStyle w:val="Heading2"/>
        <w:spacing w:before="120" w:after="120"/>
        <w:rPr>
          <w:color w:val="449F70" w:themeColor="accent6" w:themeShade="BF"/>
        </w:rPr>
      </w:pPr>
      <w:bookmarkStart w:id="16" w:name="_Toc192259210"/>
      <w:r w:rsidRPr="00FE2428">
        <w:rPr>
          <w:color w:val="449F70" w:themeColor="accent6" w:themeShade="BF"/>
        </w:rPr>
        <w:t xml:space="preserve">New base stations or </w:t>
      </w:r>
      <w:r w:rsidR="00B27CBF">
        <w:rPr>
          <w:color w:val="449F70" w:themeColor="accent6" w:themeShade="BF"/>
        </w:rPr>
        <w:t>u</w:t>
      </w:r>
      <w:r w:rsidRPr="00FE2428">
        <w:rPr>
          <w:color w:val="449F70" w:themeColor="accent6" w:themeShade="BF"/>
        </w:rPr>
        <w:t>pgrades</w:t>
      </w:r>
      <w:bookmarkEnd w:id="16"/>
    </w:p>
    <w:p w14:paraId="32F73DC4" w14:textId="0C88C7C0" w:rsidR="008D22D8" w:rsidRPr="000606F0" w:rsidRDefault="008D22D8" w:rsidP="000606F0">
      <w:pPr>
        <w:spacing w:before="0" w:after="120"/>
        <w:rPr>
          <w:sz w:val="23"/>
          <w:szCs w:val="23"/>
        </w:rPr>
      </w:pPr>
      <w:r w:rsidRPr="000606F0">
        <w:rPr>
          <w:sz w:val="23"/>
          <w:szCs w:val="23"/>
        </w:rPr>
        <w:t xml:space="preserve">Eligible activities </w:t>
      </w:r>
      <w:r w:rsidR="000606F0">
        <w:rPr>
          <w:sz w:val="23"/>
          <w:szCs w:val="23"/>
        </w:rPr>
        <w:t xml:space="preserve">are proposed to include the </w:t>
      </w:r>
      <w:r w:rsidRPr="000606F0">
        <w:rPr>
          <w:sz w:val="23"/>
          <w:szCs w:val="23"/>
        </w:rPr>
        <w:t>construct</w:t>
      </w:r>
      <w:r w:rsidR="000606F0">
        <w:rPr>
          <w:sz w:val="23"/>
          <w:szCs w:val="23"/>
        </w:rPr>
        <w:t>ion of</w:t>
      </w:r>
      <w:r w:rsidRPr="000606F0">
        <w:rPr>
          <w:sz w:val="23"/>
          <w:szCs w:val="23"/>
        </w:rPr>
        <w:t xml:space="preserve"> new infrastructure, or upgrade</w:t>
      </w:r>
      <w:r w:rsidR="000606F0">
        <w:rPr>
          <w:sz w:val="23"/>
          <w:szCs w:val="23"/>
        </w:rPr>
        <w:t>s to</w:t>
      </w:r>
      <w:r w:rsidRPr="000606F0">
        <w:rPr>
          <w:sz w:val="23"/>
          <w:szCs w:val="23"/>
        </w:rPr>
        <w:t xml:space="preserve"> existing infrastructure, to deliver new or improved multi-carrier mobile coverage. </w:t>
      </w:r>
    </w:p>
    <w:p w14:paraId="3844CC1B" w14:textId="3FA52225" w:rsidR="0032011C" w:rsidRPr="00FE2428" w:rsidRDefault="0032011C" w:rsidP="000606F0">
      <w:pPr>
        <w:pStyle w:val="Heading3"/>
        <w:spacing w:before="120" w:after="120"/>
        <w:rPr>
          <w:b w:val="0"/>
          <w:color w:val="449F70" w:themeColor="accent6" w:themeShade="BF"/>
        </w:rPr>
      </w:pPr>
      <w:r w:rsidRPr="009D0ED5">
        <w:rPr>
          <w:b w:val="0"/>
          <w:color w:val="2E6A4B" w:themeColor="accent6" w:themeShade="80"/>
        </w:rPr>
        <w:t>New infrastructure</w:t>
      </w:r>
    </w:p>
    <w:p w14:paraId="3CA90C66" w14:textId="48A545CE" w:rsidR="00F0064E" w:rsidRPr="000606F0" w:rsidRDefault="00F0064E" w:rsidP="000606F0">
      <w:pPr>
        <w:spacing w:before="0" w:after="120"/>
        <w:rPr>
          <w:sz w:val="23"/>
          <w:szCs w:val="23"/>
        </w:rPr>
      </w:pPr>
      <w:r w:rsidRPr="000606F0">
        <w:rPr>
          <w:sz w:val="23"/>
          <w:szCs w:val="23"/>
        </w:rPr>
        <w:t xml:space="preserve">Many regional and remote roads do not have mobile coverage, or mobile coverage is patchy or inconsistent. Some coverage may extend from base stations </w:t>
      </w:r>
      <w:r w:rsidR="00AA0D63" w:rsidRPr="000606F0">
        <w:rPr>
          <w:sz w:val="23"/>
          <w:szCs w:val="23"/>
        </w:rPr>
        <w:t>sit</w:t>
      </w:r>
      <w:r w:rsidR="00AA0D63">
        <w:rPr>
          <w:sz w:val="23"/>
          <w:szCs w:val="23"/>
        </w:rPr>
        <w:t>uated</w:t>
      </w:r>
      <w:r w:rsidRPr="000606F0">
        <w:rPr>
          <w:sz w:val="23"/>
          <w:szCs w:val="23"/>
        </w:rPr>
        <w:t xml:space="preserve"> in communities. Th</w:t>
      </w:r>
      <w:r w:rsidR="00DF7BBA" w:rsidRPr="000606F0">
        <w:rPr>
          <w:sz w:val="23"/>
          <w:szCs w:val="23"/>
        </w:rPr>
        <w:t xml:space="preserve">e National RRAMP </w:t>
      </w:r>
      <w:r w:rsidR="00FF4C9D" w:rsidRPr="000606F0">
        <w:rPr>
          <w:sz w:val="23"/>
          <w:szCs w:val="23"/>
        </w:rPr>
        <w:t xml:space="preserve">will </w:t>
      </w:r>
      <w:r w:rsidR="000606F0">
        <w:rPr>
          <w:sz w:val="23"/>
          <w:szCs w:val="23"/>
        </w:rPr>
        <w:t>fund the construction</w:t>
      </w:r>
      <w:r w:rsidRPr="000606F0">
        <w:rPr>
          <w:sz w:val="23"/>
          <w:szCs w:val="23"/>
        </w:rPr>
        <w:t xml:space="preserve"> of base stations that provide new mobile coverage to roads where there currently is no </w:t>
      </w:r>
      <w:r w:rsidR="008F3F23" w:rsidRPr="000606F0">
        <w:rPr>
          <w:sz w:val="23"/>
          <w:szCs w:val="23"/>
        </w:rPr>
        <w:t xml:space="preserve">terrestrial </w:t>
      </w:r>
      <w:r w:rsidRPr="000606F0">
        <w:rPr>
          <w:sz w:val="23"/>
          <w:szCs w:val="23"/>
        </w:rPr>
        <w:t>coverage.</w:t>
      </w:r>
    </w:p>
    <w:p w14:paraId="07E54D89" w14:textId="60C5C363" w:rsidR="00F0064E" w:rsidRPr="000606F0" w:rsidRDefault="00FF4C9D" w:rsidP="000606F0">
      <w:pPr>
        <w:spacing w:before="0" w:after="120"/>
        <w:rPr>
          <w:sz w:val="23"/>
          <w:szCs w:val="23"/>
        </w:rPr>
      </w:pPr>
      <w:r w:rsidRPr="000606F0">
        <w:rPr>
          <w:sz w:val="23"/>
          <w:szCs w:val="23"/>
        </w:rPr>
        <w:t>To deliver the policy objective of the National RRAMP</w:t>
      </w:r>
      <w:r w:rsidR="00F0064E" w:rsidRPr="000606F0">
        <w:rPr>
          <w:sz w:val="23"/>
          <w:szCs w:val="23"/>
        </w:rPr>
        <w:t xml:space="preserve">, new infrastructure proposals </w:t>
      </w:r>
      <w:r w:rsidR="007A1C85">
        <w:rPr>
          <w:sz w:val="23"/>
          <w:szCs w:val="23"/>
        </w:rPr>
        <w:t>should</w:t>
      </w:r>
      <w:r w:rsidR="00F0064E" w:rsidRPr="000606F0">
        <w:rPr>
          <w:sz w:val="23"/>
          <w:szCs w:val="23"/>
        </w:rPr>
        <w:t xml:space="preserve"> include a written commitment from at least two MNOs to provide services from the proposed new infrastructure for at least </w:t>
      </w:r>
      <w:r w:rsidR="004A2F07" w:rsidRPr="000606F0">
        <w:rPr>
          <w:sz w:val="23"/>
          <w:szCs w:val="23"/>
        </w:rPr>
        <w:t>10</w:t>
      </w:r>
      <w:r w:rsidR="00846F76" w:rsidRPr="000606F0">
        <w:rPr>
          <w:sz w:val="23"/>
          <w:szCs w:val="23"/>
        </w:rPr>
        <w:t> </w:t>
      </w:r>
      <w:r w:rsidR="004A2F07" w:rsidRPr="000606F0">
        <w:rPr>
          <w:sz w:val="23"/>
          <w:szCs w:val="23"/>
        </w:rPr>
        <w:t>year</w:t>
      </w:r>
      <w:r w:rsidR="000A116A" w:rsidRPr="000606F0">
        <w:rPr>
          <w:sz w:val="23"/>
          <w:szCs w:val="23"/>
        </w:rPr>
        <w:t>s</w:t>
      </w:r>
      <w:r w:rsidR="00F0064E" w:rsidRPr="000606F0">
        <w:rPr>
          <w:sz w:val="23"/>
          <w:szCs w:val="23"/>
        </w:rPr>
        <w:t xml:space="preserve">. If a new build is selected for funding under the program, further evidence of a binding agreement (such as a commercial contract) </w:t>
      </w:r>
      <w:r w:rsidR="000606F0">
        <w:rPr>
          <w:sz w:val="23"/>
          <w:szCs w:val="23"/>
        </w:rPr>
        <w:t>is proposed to</w:t>
      </w:r>
      <w:r w:rsidR="00F0064E" w:rsidRPr="000606F0">
        <w:rPr>
          <w:sz w:val="23"/>
          <w:szCs w:val="23"/>
        </w:rPr>
        <w:t xml:space="preserve"> be required before payments are </w:t>
      </w:r>
      <w:r w:rsidR="004F76C2" w:rsidRPr="000606F0">
        <w:rPr>
          <w:sz w:val="23"/>
          <w:szCs w:val="23"/>
        </w:rPr>
        <w:t xml:space="preserve">made </w:t>
      </w:r>
      <w:r w:rsidR="00F0064E" w:rsidRPr="000606F0">
        <w:rPr>
          <w:sz w:val="23"/>
          <w:szCs w:val="23"/>
        </w:rPr>
        <w:t>under the grant agreement.</w:t>
      </w:r>
    </w:p>
    <w:p w14:paraId="079CE46B" w14:textId="0AD16EDE" w:rsidR="0032011C" w:rsidRPr="000606F0" w:rsidRDefault="00FF4C9D" w:rsidP="000606F0">
      <w:pPr>
        <w:spacing w:before="0" w:after="120"/>
        <w:rPr>
          <w:sz w:val="23"/>
          <w:szCs w:val="23"/>
        </w:rPr>
      </w:pPr>
      <w:r w:rsidRPr="000606F0">
        <w:rPr>
          <w:sz w:val="23"/>
          <w:szCs w:val="23"/>
        </w:rPr>
        <w:t xml:space="preserve">Consistent with </w:t>
      </w:r>
      <w:r w:rsidR="0032011C" w:rsidRPr="000606F0">
        <w:rPr>
          <w:sz w:val="23"/>
          <w:szCs w:val="23"/>
        </w:rPr>
        <w:t xml:space="preserve">the Mobile Black Spot Program </w:t>
      </w:r>
      <w:r w:rsidR="007F7509" w:rsidRPr="000606F0">
        <w:rPr>
          <w:sz w:val="23"/>
          <w:szCs w:val="23"/>
        </w:rPr>
        <w:t xml:space="preserve">(MBSP) </w:t>
      </w:r>
      <w:r w:rsidR="0032011C" w:rsidRPr="000606F0">
        <w:rPr>
          <w:sz w:val="23"/>
          <w:szCs w:val="23"/>
        </w:rPr>
        <w:t>and Peri-Urban Mobile Program</w:t>
      </w:r>
      <w:r w:rsidR="007F7509" w:rsidRPr="000606F0">
        <w:rPr>
          <w:sz w:val="23"/>
          <w:szCs w:val="23"/>
        </w:rPr>
        <w:t xml:space="preserve"> (PUMP)</w:t>
      </w:r>
      <w:r w:rsidR="0032011C" w:rsidRPr="000606F0">
        <w:rPr>
          <w:sz w:val="23"/>
          <w:szCs w:val="23"/>
        </w:rPr>
        <w:t xml:space="preserve">, applicants will be required to demonstrate the anticipated coverage outcomes of the proposed new </w:t>
      </w:r>
      <w:r w:rsidR="00DF7BBA" w:rsidRPr="000606F0">
        <w:rPr>
          <w:sz w:val="23"/>
          <w:szCs w:val="23"/>
        </w:rPr>
        <w:t xml:space="preserve">infrastructure </w:t>
      </w:r>
      <w:r w:rsidR="0032011C" w:rsidRPr="000606F0">
        <w:rPr>
          <w:sz w:val="23"/>
          <w:szCs w:val="23"/>
        </w:rPr>
        <w:t>and provide estimated costs</w:t>
      </w:r>
      <w:r w:rsidR="000606F0">
        <w:rPr>
          <w:sz w:val="23"/>
          <w:szCs w:val="23"/>
        </w:rPr>
        <w:t xml:space="preserve"> to</w:t>
      </w:r>
      <w:r w:rsidR="0032011C" w:rsidRPr="000606F0">
        <w:rPr>
          <w:sz w:val="23"/>
          <w:szCs w:val="23"/>
        </w:rPr>
        <w:t xml:space="preserve"> inform the assessment</w:t>
      </w:r>
      <w:r w:rsidRPr="000606F0">
        <w:rPr>
          <w:sz w:val="23"/>
          <w:szCs w:val="23"/>
        </w:rPr>
        <w:t xml:space="preserve"> of merit and </w:t>
      </w:r>
      <w:r w:rsidR="0032011C" w:rsidRPr="000606F0">
        <w:rPr>
          <w:sz w:val="23"/>
          <w:szCs w:val="23"/>
        </w:rPr>
        <w:t>value with relevant money, and the maximum amount to be provided under the grant agreement.</w:t>
      </w:r>
    </w:p>
    <w:p w14:paraId="346562DF" w14:textId="4DB85DBC" w:rsidR="0032011C" w:rsidRDefault="0032011C" w:rsidP="000606F0">
      <w:pPr>
        <w:spacing w:before="0" w:after="120"/>
        <w:rPr>
          <w:sz w:val="23"/>
          <w:szCs w:val="23"/>
        </w:rPr>
      </w:pPr>
      <w:r w:rsidRPr="000606F0">
        <w:rPr>
          <w:sz w:val="23"/>
          <w:szCs w:val="23"/>
        </w:rPr>
        <w:t>Eligible solutions involving new infrastructure will include macro cell mobile base stations, towers, small cells,</w:t>
      </w:r>
      <w:r w:rsidR="004F76C2" w:rsidRPr="000606F0">
        <w:rPr>
          <w:sz w:val="23"/>
          <w:szCs w:val="23"/>
        </w:rPr>
        <w:t xml:space="preserve"> microcells,</w:t>
      </w:r>
      <w:r w:rsidRPr="000606F0">
        <w:rPr>
          <w:sz w:val="23"/>
          <w:szCs w:val="23"/>
        </w:rPr>
        <w:t xml:space="preserve"> and associated backhaul. New innovative solutions, such as base stations utilising </w:t>
      </w:r>
      <w:r w:rsidR="0020067D" w:rsidRPr="000606F0">
        <w:rPr>
          <w:sz w:val="23"/>
          <w:szCs w:val="23"/>
        </w:rPr>
        <w:t xml:space="preserve">LEOSat </w:t>
      </w:r>
      <w:r w:rsidRPr="000606F0">
        <w:rPr>
          <w:sz w:val="23"/>
          <w:szCs w:val="23"/>
        </w:rPr>
        <w:t xml:space="preserve">backhaul, will be encouraged. </w:t>
      </w:r>
    </w:p>
    <w:p w14:paraId="4B549578" w14:textId="2A85F2EB" w:rsidR="00B66129" w:rsidRPr="0059743F" w:rsidRDefault="00B66129" w:rsidP="000606F0">
      <w:pPr>
        <w:spacing w:before="0" w:after="120"/>
        <w:rPr>
          <w:sz w:val="23"/>
          <w:szCs w:val="23"/>
        </w:rPr>
      </w:pPr>
      <w:r w:rsidRPr="0059743F">
        <w:rPr>
          <w:sz w:val="23"/>
          <w:szCs w:val="23"/>
        </w:rPr>
        <w:t xml:space="preserve">The </w:t>
      </w:r>
      <w:r w:rsidRPr="0059743F">
        <w:rPr>
          <w:i/>
          <w:sz w:val="23"/>
          <w:szCs w:val="23"/>
        </w:rPr>
        <w:t xml:space="preserve">2024 Regional Telecommunications Review </w:t>
      </w:r>
      <w:r w:rsidR="0059743F">
        <w:rPr>
          <w:i/>
          <w:sz w:val="23"/>
          <w:szCs w:val="23"/>
        </w:rPr>
        <w:t>R</w:t>
      </w:r>
      <w:r w:rsidRPr="0059743F">
        <w:rPr>
          <w:i/>
          <w:sz w:val="23"/>
          <w:szCs w:val="23"/>
        </w:rPr>
        <w:t>eport</w:t>
      </w:r>
      <w:r w:rsidRPr="0059743F">
        <w:rPr>
          <w:sz w:val="23"/>
          <w:szCs w:val="23"/>
        </w:rPr>
        <w:t xml:space="preserve"> recommended actions to improve mobile services, including funding new terrestrial mobile coverage for critical areas like roads, and leverage strategically located Wi-Fi hotspots where needed</w:t>
      </w:r>
      <w:r w:rsidR="00BD25F7" w:rsidRPr="0059743F">
        <w:rPr>
          <w:sz w:val="23"/>
          <w:szCs w:val="23"/>
        </w:rPr>
        <w:t xml:space="preserve"> (Recommendation 2)</w:t>
      </w:r>
      <w:r w:rsidRPr="0059743F">
        <w:rPr>
          <w:sz w:val="23"/>
          <w:szCs w:val="23"/>
        </w:rPr>
        <w:t xml:space="preserve">. </w:t>
      </w:r>
    </w:p>
    <w:p w14:paraId="1D1D99B1" w14:textId="18216369" w:rsidR="0032011C" w:rsidRPr="00FE2428" w:rsidRDefault="0032011C" w:rsidP="000606F0">
      <w:pPr>
        <w:pStyle w:val="Heading3"/>
        <w:spacing w:before="120" w:after="120"/>
        <w:rPr>
          <w:b w:val="0"/>
          <w:color w:val="449F70" w:themeColor="accent6" w:themeShade="BF"/>
        </w:rPr>
      </w:pPr>
      <w:r w:rsidRPr="009D0ED5">
        <w:rPr>
          <w:b w:val="0"/>
          <w:color w:val="2E6A4B" w:themeColor="accent6" w:themeShade="80"/>
        </w:rPr>
        <w:t>Upgrades</w:t>
      </w:r>
      <w:r w:rsidR="00D57ECF" w:rsidRPr="009D0ED5">
        <w:rPr>
          <w:b w:val="0"/>
          <w:color w:val="2E6A4B" w:themeColor="accent6" w:themeShade="80"/>
        </w:rPr>
        <w:t xml:space="preserve"> or installations</w:t>
      </w:r>
    </w:p>
    <w:p w14:paraId="487CA5C9" w14:textId="0AE7E9F6" w:rsidR="008D22D8" w:rsidRPr="000606F0" w:rsidRDefault="000B76F0" w:rsidP="000606F0">
      <w:pPr>
        <w:spacing w:before="0" w:after="120"/>
        <w:rPr>
          <w:sz w:val="23"/>
          <w:szCs w:val="23"/>
        </w:rPr>
      </w:pPr>
      <w:r w:rsidRPr="000606F0">
        <w:rPr>
          <w:sz w:val="23"/>
          <w:szCs w:val="23"/>
        </w:rPr>
        <w:t xml:space="preserve">Some </w:t>
      </w:r>
      <w:r w:rsidR="008D22D8" w:rsidRPr="000606F0">
        <w:rPr>
          <w:sz w:val="23"/>
          <w:szCs w:val="23"/>
        </w:rPr>
        <w:t xml:space="preserve">major roads and highways already receive coverage from a single provider, which creates </w:t>
      </w:r>
      <w:r w:rsidR="0012589E" w:rsidRPr="000606F0">
        <w:rPr>
          <w:sz w:val="23"/>
          <w:szCs w:val="23"/>
        </w:rPr>
        <w:t xml:space="preserve">an </w:t>
      </w:r>
      <w:r w:rsidR="0012589E" w:rsidRPr="000606F0">
        <w:rPr>
          <w:color w:val="auto"/>
          <w:sz w:val="23"/>
          <w:szCs w:val="23"/>
        </w:rPr>
        <w:t>opportunity</w:t>
      </w:r>
      <w:r w:rsidR="008D22D8" w:rsidRPr="000606F0">
        <w:rPr>
          <w:color w:val="auto"/>
          <w:sz w:val="23"/>
          <w:szCs w:val="23"/>
        </w:rPr>
        <w:t xml:space="preserve"> to </w:t>
      </w:r>
      <w:r w:rsidR="0012589E" w:rsidRPr="000606F0">
        <w:rPr>
          <w:color w:val="auto"/>
          <w:sz w:val="23"/>
          <w:szCs w:val="23"/>
        </w:rPr>
        <w:t xml:space="preserve">efficiently leverage existing infrastructure to deliver </w:t>
      </w:r>
      <w:r w:rsidR="008D22D8" w:rsidRPr="000606F0">
        <w:rPr>
          <w:color w:val="auto"/>
          <w:sz w:val="23"/>
          <w:szCs w:val="23"/>
        </w:rPr>
        <w:t xml:space="preserve">multi-carrier outcomes </w:t>
      </w:r>
      <w:r w:rsidR="000606F0" w:rsidRPr="000606F0">
        <w:rPr>
          <w:color w:val="auto"/>
          <w:sz w:val="23"/>
          <w:szCs w:val="23"/>
        </w:rPr>
        <w:t>(</w:t>
      </w:r>
      <w:r w:rsidR="0012589E" w:rsidRPr="000606F0">
        <w:rPr>
          <w:color w:val="auto"/>
          <w:sz w:val="23"/>
          <w:szCs w:val="23"/>
        </w:rPr>
        <w:t>without building new infrastructure</w:t>
      </w:r>
      <w:r w:rsidR="000606F0" w:rsidRPr="000606F0">
        <w:rPr>
          <w:color w:val="auto"/>
          <w:sz w:val="23"/>
          <w:szCs w:val="23"/>
        </w:rPr>
        <w:t>)</w:t>
      </w:r>
      <w:r w:rsidR="008D22D8" w:rsidRPr="000606F0">
        <w:rPr>
          <w:color w:val="auto"/>
          <w:sz w:val="23"/>
          <w:szCs w:val="23"/>
        </w:rPr>
        <w:t>.</w:t>
      </w:r>
      <w:r w:rsidR="0012589E" w:rsidRPr="000606F0">
        <w:rPr>
          <w:color w:val="auto"/>
          <w:sz w:val="23"/>
          <w:szCs w:val="23"/>
        </w:rPr>
        <w:t xml:space="preserve"> </w:t>
      </w:r>
      <w:bookmarkStart w:id="17" w:name="_Hlk179807472"/>
      <w:r w:rsidR="000606F0" w:rsidRPr="000606F0">
        <w:rPr>
          <w:color w:val="auto"/>
          <w:sz w:val="23"/>
          <w:szCs w:val="23"/>
        </w:rPr>
        <w:t>As such, g</w:t>
      </w:r>
      <w:r w:rsidR="008D22D8" w:rsidRPr="000606F0">
        <w:rPr>
          <w:color w:val="auto"/>
          <w:sz w:val="23"/>
          <w:szCs w:val="23"/>
        </w:rPr>
        <w:t>rant</w:t>
      </w:r>
      <w:r w:rsidR="0077177E" w:rsidRPr="000606F0">
        <w:rPr>
          <w:color w:val="auto"/>
          <w:sz w:val="23"/>
          <w:szCs w:val="23"/>
        </w:rPr>
        <w:t xml:space="preserve"> funding is also proposed for </w:t>
      </w:r>
      <w:r w:rsidR="008D22D8" w:rsidRPr="000606F0">
        <w:rPr>
          <w:color w:val="auto"/>
          <w:sz w:val="23"/>
          <w:szCs w:val="23"/>
        </w:rPr>
        <w:t>upgrade</w:t>
      </w:r>
      <w:r w:rsidR="000606F0" w:rsidRPr="000606F0">
        <w:rPr>
          <w:color w:val="auto"/>
          <w:sz w:val="23"/>
          <w:szCs w:val="23"/>
        </w:rPr>
        <w:t xml:space="preserve"> to existing infrastructure</w:t>
      </w:r>
      <w:r w:rsidR="0077177E" w:rsidRPr="000606F0">
        <w:rPr>
          <w:color w:val="auto"/>
          <w:sz w:val="23"/>
          <w:szCs w:val="23"/>
        </w:rPr>
        <w:t xml:space="preserve">, </w:t>
      </w:r>
      <w:r w:rsidR="0039181D" w:rsidRPr="000606F0">
        <w:rPr>
          <w:color w:val="auto"/>
          <w:sz w:val="23"/>
          <w:szCs w:val="23"/>
        </w:rPr>
        <w:t>where</w:t>
      </w:r>
      <w:r w:rsidR="008D22D8" w:rsidRPr="000606F0">
        <w:rPr>
          <w:color w:val="auto"/>
          <w:sz w:val="23"/>
          <w:szCs w:val="23"/>
        </w:rPr>
        <w:t xml:space="preserve"> at least one </w:t>
      </w:r>
      <w:r w:rsidR="008D22D8" w:rsidRPr="000606F0">
        <w:rPr>
          <w:sz w:val="23"/>
          <w:szCs w:val="23"/>
        </w:rPr>
        <w:t xml:space="preserve">additional </w:t>
      </w:r>
      <w:r w:rsidR="007A1C85">
        <w:rPr>
          <w:sz w:val="23"/>
          <w:szCs w:val="23"/>
        </w:rPr>
        <w:t>national MNO</w:t>
      </w:r>
      <w:r w:rsidR="007A1C85" w:rsidRPr="000606F0">
        <w:rPr>
          <w:sz w:val="23"/>
          <w:szCs w:val="23"/>
        </w:rPr>
        <w:t xml:space="preserve"> </w:t>
      </w:r>
      <w:r w:rsidR="008D22D8" w:rsidRPr="000606F0">
        <w:rPr>
          <w:sz w:val="23"/>
          <w:szCs w:val="23"/>
        </w:rPr>
        <w:t xml:space="preserve">agrees to provide services from the site for a </w:t>
      </w:r>
      <w:r w:rsidR="0012589E" w:rsidRPr="000606F0">
        <w:rPr>
          <w:sz w:val="23"/>
          <w:szCs w:val="23"/>
        </w:rPr>
        <w:t>10-year</w:t>
      </w:r>
      <w:r w:rsidR="008D22D8" w:rsidRPr="000606F0">
        <w:rPr>
          <w:sz w:val="23"/>
          <w:szCs w:val="23"/>
        </w:rPr>
        <w:t xml:space="preserve"> period.</w:t>
      </w:r>
    </w:p>
    <w:p w14:paraId="19F80CB3" w14:textId="0569188C" w:rsidR="00EF3E7E" w:rsidRPr="000606F0" w:rsidRDefault="0032011C" w:rsidP="000606F0">
      <w:pPr>
        <w:spacing w:before="0" w:after="120"/>
        <w:rPr>
          <w:color w:val="auto"/>
          <w:sz w:val="23"/>
          <w:szCs w:val="23"/>
        </w:rPr>
      </w:pPr>
      <w:r w:rsidRPr="000606F0">
        <w:rPr>
          <w:color w:val="auto"/>
          <w:sz w:val="23"/>
          <w:szCs w:val="23"/>
        </w:rPr>
        <w:t>Eligible solutions may include works to strengthen towers, increase backhaul capacity, increase power capacity, or integration costs associated with active sharing of mobile infrastructure.</w:t>
      </w:r>
      <w:r w:rsidR="00EF3E7E" w:rsidRPr="000606F0">
        <w:rPr>
          <w:color w:val="auto"/>
          <w:sz w:val="23"/>
          <w:szCs w:val="23"/>
        </w:rPr>
        <w:t xml:space="preserve"> </w:t>
      </w:r>
      <w:r w:rsidR="007A1C85">
        <w:rPr>
          <w:color w:val="auto"/>
          <w:sz w:val="23"/>
          <w:szCs w:val="23"/>
        </w:rPr>
        <w:t xml:space="preserve">They may also simply be the installation of equipment from a new national MNO. </w:t>
      </w:r>
      <w:r w:rsidR="00EF3E7E" w:rsidRPr="000606F0">
        <w:rPr>
          <w:color w:val="auto"/>
          <w:sz w:val="23"/>
          <w:szCs w:val="23"/>
        </w:rPr>
        <w:t xml:space="preserve">Upgrades that boost the signal strength of existing towers may </w:t>
      </w:r>
      <w:r w:rsidR="0039181D" w:rsidRPr="000606F0">
        <w:rPr>
          <w:color w:val="auto"/>
          <w:sz w:val="23"/>
          <w:szCs w:val="23"/>
        </w:rPr>
        <w:t>also be</w:t>
      </w:r>
      <w:r w:rsidR="00EF3E7E" w:rsidRPr="000606F0">
        <w:rPr>
          <w:color w:val="auto"/>
          <w:sz w:val="23"/>
          <w:szCs w:val="23"/>
        </w:rPr>
        <w:t xml:space="preserve"> considered. Upgrades must result in more </w:t>
      </w:r>
      <w:r w:rsidR="007A1C85">
        <w:rPr>
          <w:color w:val="auto"/>
          <w:sz w:val="23"/>
          <w:szCs w:val="23"/>
        </w:rPr>
        <w:t>national MNOs</w:t>
      </w:r>
      <w:r w:rsidR="007A1C85" w:rsidRPr="000606F0">
        <w:rPr>
          <w:color w:val="auto"/>
          <w:sz w:val="23"/>
          <w:szCs w:val="23"/>
        </w:rPr>
        <w:t xml:space="preserve"> </w:t>
      </w:r>
      <w:r w:rsidR="008F3F23" w:rsidRPr="000606F0">
        <w:rPr>
          <w:color w:val="auto"/>
          <w:sz w:val="23"/>
          <w:szCs w:val="23"/>
        </w:rPr>
        <w:t xml:space="preserve">providing services from </w:t>
      </w:r>
      <w:r w:rsidR="007A1C85">
        <w:rPr>
          <w:color w:val="auto"/>
          <w:sz w:val="23"/>
          <w:szCs w:val="23"/>
        </w:rPr>
        <w:t xml:space="preserve">the proposed </w:t>
      </w:r>
      <w:r w:rsidR="008F3F23" w:rsidRPr="000606F0">
        <w:rPr>
          <w:color w:val="auto"/>
          <w:sz w:val="23"/>
          <w:szCs w:val="23"/>
        </w:rPr>
        <w:t>site</w:t>
      </w:r>
      <w:r w:rsidR="00EF3E7E" w:rsidRPr="000606F0">
        <w:rPr>
          <w:color w:val="auto"/>
          <w:sz w:val="23"/>
          <w:szCs w:val="23"/>
        </w:rPr>
        <w:t>.</w:t>
      </w:r>
    </w:p>
    <w:p w14:paraId="5A9F63BC" w14:textId="1C2A04FE" w:rsidR="0032011C" w:rsidRPr="000606F0" w:rsidRDefault="0032011C" w:rsidP="000606F0">
      <w:pPr>
        <w:spacing w:before="0" w:after="120"/>
        <w:rPr>
          <w:sz w:val="23"/>
          <w:szCs w:val="23"/>
        </w:rPr>
      </w:pPr>
      <w:r w:rsidRPr="000606F0">
        <w:rPr>
          <w:sz w:val="23"/>
          <w:szCs w:val="23"/>
        </w:rPr>
        <w:t xml:space="preserve">Applicants will be required to demonstrate the anticipated coverage outcomes of the proposed upgrade </w:t>
      </w:r>
      <w:r w:rsidR="00D57ECF" w:rsidRPr="000606F0">
        <w:rPr>
          <w:sz w:val="23"/>
          <w:szCs w:val="23"/>
        </w:rPr>
        <w:t xml:space="preserve">or installation </w:t>
      </w:r>
      <w:r w:rsidRPr="000606F0">
        <w:rPr>
          <w:sz w:val="23"/>
          <w:szCs w:val="23"/>
        </w:rPr>
        <w:t xml:space="preserve">and provide estimated costs </w:t>
      </w:r>
      <w:r w:rsidR="000606F0">
        <w:rPr>
          <w:sz w:val="23"/>
          <w:szCs w:val="23"/>
        </w:rPr>
        <w:t>to</w:t>
      </w:r>
      <w:r w:rsidRPr="000606F0">
        <w:rPr>
          <w:sz w:val="23"/>
          <w:szCs w:val="23"/>
        </w:rPr>
        <w:t xml:space="preserve"> inform the assessment </w:t>
      </w:r>
      <w:r w:rsidR="0039181D" w:rsidRPr="000606F0">
        <w:rPr>
          <w:sz w:val="23"/>
          <w:szCs w:val="23"/>
        </w:rPr>
        <w:t xml:space="preserve">of merit and </w:t>
      </w:r>
      <w:r w:rsidRPr="000606F0">
        <w:rPr>
          <w:sz w:val="23"/>
          <w:szCs w:val="23"/>
        </w:rPr>
        <w:t>value with relevant money, and the maximum amount to be provided under the grant agreement.</w:t>
      </w:r>
      <w:r w:rsidR="009D47D3" w:rsidRPr="000606F0">
        <w:rPr>
          <w:sz w:val="23"/>
          <w:szCs w:val="23"/>
        </w:rPr>
        <w:t xml:space="preserve"> Usage statistics (for example, </w:t>
      </w:r>
      <w:r w:rsidR="000A5478" w:rsidRPr="000606F0">
        <w:rPr>
          <w:sz w:val="23"/>
          <w:szCs w:val="23"/>
        </w:rPr>
        <w:t xml:space="preserve">connections, calls and Triple Zero calls made </w:t>
      </w:r>
      <w:r w:rsidR="009D47D3" w:rsidRPr="000606F0">
        <w:rPr>
          <w:sz w:val="23"/>
          <w:szCs w:val="23"/>
        </w:rPr>
        <w:t>over the most recent 12 months) on the site proposed for upgrade may be requested to provide a baseline for evaluation of the project.</w:t>
      </w:r>
    </w:p>
    <w:p w14:paraId="12B8950E" w14:textId="677BEA91" w:rsidR="0012589E" w:rsidRPr="000606F0" w:rsidRDefault="0032011C" w:rsidP="000606F0">
      <w:pPr>
        <w:spacing w:before="0" w:after="120"/>
        <w:rPr>
          <w:sz w:val="23"/>
          <w:szCs w:val="23"/>
        </w:rPr>
      </w:pPr>
      <w:r w:rsidRPr="000606F0">
        <w:rPr>
          <w:sz w:val="23"/>
          <w:szCs w:val="23"/>
        </w:rPr>
        <w:t>S</w:t>
      </w:r>
      <w:r w:rsidR="0012589E" w:rsidRPr="000606F0">
        <w:rPr>
          <w:sz w:val="23"/>
          <w:szCs w:val="23"/>
        </w:rPr>
        <w:t xml:space="preserve">ites that are subject to the Multi-Operator Core Network sharing arrangement (MOCN deal) between Optus and TPG will not be eligible for grant funding through </w:t>
      </w:r>
      <w:r w:rsidR="0020067D" w:rsidRPr="000606F0">
        <w:rPr>
          <w:sz w:val="23"/>
          <w:szCs w:val="23"/>
        </w:rPr>
        <w:t>the National RRAMP</w:t>
      </w:r>
      <w:r w:rsidRPr="000606F0">
        <w:rPr>
          <w:sz w:val="23"/>
          <w:szCs w:val="23"/>
        </w:rPr>
        <w:t xml:space="preserve">, unless they are being upgraded to also provide </w:t>
      </w:r>
      <w:r w:rsidR="000606F0">
        <w:rPr>
          <w:sz w:val="23"/>
          <w:szCs w:val="23"/>
        </w:rPr>
        <w:t xml:space="preserve">access to, and </w:t>
      </w:r>
      <w:r w:rsidRPr="000606F0">
        <w:rPr>
          <w:sz w:val="23"/>
          <w:szCs w:val="23"/>
        </w:rPr>
        <w:t>coverage from</w:t>
      </w:r>
      <w:r w:rsidR="000606F0">
        <w:rPr>
          <w:sz w:val="23"/>
          <w:szCs w:val="23"/>
        </w:rPr>
        <w:t>,</w:t>
      </w:r>
      <w:r w:rsidRPr="000606F0">
        <w:rPr>
          <w:sz w:val="23"/>
          <w:szCs w:val="23"/>
        </w:rPr>
        <w:t xml:space="preserve"> Telstra</w:t>
      </w:r>
      <w:r w:rsidR="0012589E" w:rsidRPr="000606F0">
        <w:rPr>
          <w:sz w:val="23"/>
          <w:szCs w:val="23"/>
        </w:rPr>
        <w:t>.</w:t>
      </w:r>
    </w:p>
    <w:p w14:paraId="1356A361" w14:textId="6B6C4DFF" w:rsidR="00D57ECF" w:rsidRPr="000606F0" w:rsidRDefault="00D57ECF" w:rsidP="000606F0">
      <w:pPr>
        <w:spacing w:before="0" w:after="120"/>
        <w:rPr>
          <w:sz w:val="23"/>
          <w:szCs w:val="23"/>
        </w:rPr>
      </w:pPr>
      <w:r w:rsidRPr="000606F0">
        <w:rPr>
          <w:sz w:val="23"/>
          <w:szCs w:val="23"/>
        </w:rPr>
        <w:t xml:space="preserve">MNOs may choose to leverage funding </w:t>
      </w:r>
      <w:r w:rsidR="000606F0">
        <w:rPr>
          <w:sz w:val="23"/>
          <w:szCs w:val="23"/>
        </w:rPr>
        <w:t>for</w:t>
      </w:r>
      <w:r w:rsidRPr="000606F0">
        <w:rPr>
          <w:sz w:val="23"/>
          <w:szCs w:val="23"/>
        </w:rPr>
        <w:t xml:space="preserve"> upgrades to sites from an older generation of mobile technology (such as 4G) to a newer generation (such as 5G)</w:t>
      </w:r>
      <w:r w:rsidR="0020067D" w:rsidRPr="000606F0">
        <w:rPr>
          <w:sz w:val="23"/>
          <w:szCs w:val="23"/>
        </w:rPr>
        <w:t>,</w:t>
      </w:r>
      <w:r w:rsidRPr="000606F0">
        <w:rPr>
          <w:sz w:val="23"/>
          <w:szCs w:val="23"/>
        </w:rPr>
        <w:t xml:space="preserve"> as long as these upgrades also result in the delivery of services from an additional carrier from the site.</w:t>
      </w:r>
    </w:p>
    <w:bookmarkEnd w:id="17"/>
    <w:p w14:paraId="657D6EFA" w14:textId="063D9CA9" w:rsidR="0039181D" w:rsidRPr="000606F0" w:rsidRDefault="00E63CAF" w:rsidP="00AA0D63">
      <w:pPr>
        <w:pStyle w:val="Box1Heading"/>
        <w:shd w:val="clear" w:color="auto" w:fill="F2F2F2" w:themeFill="background1" w:themeFillShade="F2"/>
        <w:spacing w:before="40"/>
        <w:rPr>
          <w:sz w:val="24"/>
          <w:szCs w:val="24"/>
          <w:lang w:val="en-US"/>
        </w:rPr>
      </w:pPr>
      <w:r w:rsidRPr="000606F0">
        <w:rPr>
          <w:sz w:val="24"/>
          <w:szCs w:val="24"/>
          <w:lang w:val="en-US"/>
        </w:rPr>
        <w:t xml:space="preserve">The </w:t>
      </w:r>
      <w:r w:rsidRPr="000E5EFC">
        <w:rPr>
          <w:sz w:val="24"/>
          <w:szCs w:val="24"/>
          <w:lang w:val="en-US"/>
        </w:rPr>
        <w:t>Government</w:t>
      </w:r>
      <w:r w:rsidRPr="000606F0">
        <w:rPr>
          <w:sz w:val="24"/>
          <w:szCs w:val="24"/>
          <w:lang w:val="en-US"/>
        </w:rPr>
        <w:t xml:space="preserve"> is considering funding upgrades to </w:t>
      </w:r>
      <w:r w:rsidR="002B4CD7" w:rsidRPr="000606F0">
        <w:rPr>
          <w:sz w:val="24"/>
          <w:szCs w:val="24"/>
          <w:lang w:val="en-US"/>
        </w:rPr>
        <w:t>mobile coverage infrastructure</w:t>
      </w:r>
      <w:r w:rsidR="00E116D9" w:rsidRPr="000606F0">
        <w:rPr>
          <w:sz w:val="24"/>
          <w:szCs w:val="24"/>
          <w:lang w:val="en-US"/>
        </w:rPr>
        <w:t>,</w:t>
      </w:r>
      <w:r w:rsidRPr="000606F0">
        <w:rPr>
          <w:sz w:val="24"/>
          <w:szCs w:val="24"/>
          <w:lang w:val="en-US"/>
        </w:rPr>
        <w:t xml:space="preserve"> </w:t>
      </w:r>
      <w:r w:rsidR="00D57ECF" w:rsidRPr="000606F0">
        <w:rPr>
          <w:sz w:val="24"/>
          <w:szCs w:val="24"/>
          <w:lang w:val="en-US"/>
        </w:rPr>
        <w:t>including radio equipment, installation</w:t>
      </w:r>
      <w:r w:rsidR="006C6459" w:rsidRPr="000606F0">
        <w:rPr>
          <w:sz w:val="24"/>
          <w:szCs w:val="24"/>
          <w:lang w:val="en-US"/>
        </w:rPr>
        <w:t xml:space="preserve"> cost</w:t>
      </w:r>
      <w:r w:rsidR="00D57ECF" w:rsidRPr="000606F0">
        <w:rPr>
          <w:sz w:val="24"/>
          <w:szCs w:val="24"/>
          <w:lang w:val="en-US"/>
        </w:rPr>
        <w:t xml:space="preserve">s, </w:t>
      </w:r>
      <w:r w:rsidRPr="000606F0">
        <w:rPr>
          <w:sz w:val="24"/>
          <w:szCs w:val="24"/>
          <w:lang w:val="en-US"/>
        </w:rPr>
        <w:t xml:space="preserve">strengthening towers, increasing power capacity, or integration </w:t>
      </w:r>
      <w:r w:rsidR="002B4CD7" w:rsidRPr="000606F0">
        <w:rPr>
          <w:sz w:val="24"/>
          <w:szCs w:val="24"/>
          <w:lang w:val="en-US"/>
        </w:rPr>
        <w:t>projects</w:t>
      </w:r>
      <w:r w:rsidRPr="000606F0">
        <w:rPr>
          <w:sz w:val="24"/>
          <w:szCs w:val="24"/>
          <w:lang w:val="en-US"/>
        </w:rPr>
        <w:t xml:space="preserve"> associated with active sharing. </w:t>
      </w:r>
    </w:p>
    <w:p w14:paraId="25124C94" w14:textId="0C16C742" w:rsidR="0039181D" w:rsidRPr="000606F0" w:rsidRDefault="00E116D9" w:rsidP="00AA0D63">
      <w:pPr>
        <w:pStyle w:val="Box1Heading"/>
        <w:shd w:val="clear" w:color="auto" w:fill="F2F2F2" w:themeFill="background1" w:themeFillShade="F2"/>
        <w:spacing w:before="0" w:after="0"/>
        <w:rPr>
          <w:sz w:val="24"/>
          <w:szCs w:val="24"/>
          <w:lang w:val="en-US"/>
        </w:rPr>
      </w:pPr>
      <w:bookmarkStart w:id="18" w:name="_Hlk190272152"/>
      <w:r w:rsidRPr="00FE2428">
        <w:rPr>
          <w:noProof/>
          <w:color w:val="698031" w:themeColor="accent5" w:themeShade="80"/>
          <w:sz w:val="36"/>
          <w:szCs w:val="24"/>
          <w:lang w:val="en-US"/>
        </w:rPr>
        <w:t>?</w:t>
      </w:r>
      <w:bookmarkEnd w:id="18"/>
      <w:r w:rsidRPr="000606F0">
        <w:rPr>
          <w:sz w:val="24"/>
          <w:szCs w:val="24"/>
          <w:lang w:val="en-US"/>
        </w:rPr>
        <w:t xml:space="preserve">  </w:t>
      </w:r>
      <w:r w:rsidR="00E63CAF" w:rsidRPr="000606F0">
        <w:rPr>
          <w:sz w:val="24"/>
          <w:szCs w:val="24"/>
          <w:lang w:val="en-US"/>
        </w:rPr>
        <w:t xml:space="preserve">Would these upgrades </w:t>
      </w:r>
      <w:r w:rsidRPr="000606F0">
        <w:rPr>
          <w:sz w:val="24"/>
          <w:szCs w:val="24"/>
          <w:lang w:val="en-US"/>
        </w:rPr>
        <w:t xml:space="preserve">provide sufficient incentive for </w:t>
      </w:r>
      <w:r w:rsidR="007A1C85">
        <w:rPr>
          <w:sz w:val="24"/>
          <w:szCs w:val="24"/>
          <w:lang w:val="en-US"/>
        </w:rPr>
        <w:t>national MNOs</w:t>
      </w:r>
      <w:r w:rsidR="007A1C85" w:rsidRPr="000606F0">
        <w:rPr>
          <w:sz w:val="24"/>
          <w:szCs w:val="24"/>
          <w:lang w:val="en-US"/>
        </w:rPr>
        <w:t xml:space="preserve"> </w:t>
      </w:r>
      <w:r w:rsidR="00E63CAF" w:rsidRPr="000606F0">
        <w:rPr>
          <w:sz w:val="24"/>
          <w:szCs w:val="24"/>
          <w:lang w:val="en-US"/>
        </w:rPr>
        <w:t xml:space="preserve">to share existing infrastructure? </w:t>
      </w:r>
    </w:p>
    <w:p w14:paraId="741AB30E" w14:textId="60302297" w:rsidR="00E63CAF" w:rsidRPr="000606F0" w:rsidRDefault="00E116D9" w:rsidP="00AA0D63">
      <w:pPr>
        <w:pStyle w:val="Box1Heading"/>
        <w:shd w:val="clear" w:color="auto" w:fill="F2F2F2" w:themeFill="background1" w:themeFillShade="F2"/>
        <w:spacing w:before="0" w:after="0"/>
        <w:rPr>
          <w:sz w:val="24"/>
          <w:szCs w:val="24"/>
          <w:lang w:val="en-US"/>
        </w:rPr>
      </w:pPr>
      <w:r w:rsidRPr="00FE2428">
        <w:rPr>
          <w:noProof/>
          <w:color w:val="698031" w:themeColor="accent5" w:themeShade="80"/>
          <w:sz w:val="36"/>
          <w:szCs w:val="24"/>
          <w:lang w:val="en-US"/>
        </w:rPr>
        <w:t>?</w:t>
      </w:r>
      <w:r w:rsidRPr="000606F0">
        <w:rPr>
          <w:noProof/>
          <w:color w:val="auto"/>
          <w:sz w:val="24"/>
          <w:szCs w:val="24"/>
          <w:lang w:val="en-US"/>
        </w:rPr>
        <w:t xml:space="preserve">  </w:t>
      </w:r>
      <w:r w:rsidR="00E63CAF" w:rsidRPr="000606F0">
        <w:rPr>
          <w:sz w:val="24"/>
          <w:szCs w:val="24"/>
          <w:lang w:val="en-US"/>
        </w:rPr>
        <w:t xml:space="preserve">What other kinds </w:t>
      </w:r>
      <w:r w:rsidRPr="000606F0">
        <w:rPr>
          <w:sz w:val="24"/>
          <w:szCs w:val="24"/>
          <w:lang w:val="en-US"/>
        </w:rPr>
        <w:t>activities, infrastructure and costs support active sharing, and may be</w:t>
      </w:r>
      <w:r w:rsidR="001F69D8" w:rsidRPr="000606F0">
        <w:rPr>
          <w:sz w:val="24"/>
          <w:szCs w:val="24"/>
          <w:lang w:val="en-US"/>
        </w:rPr>
        <w:t xml:space="preserve"> </w:t>
      </w:r>
      <w:r w:rsidRPr="000606F0">
        <w:rPr>
          <w:sz w:val="24"/>
          <w:szCs w:val="24"/>
          <w:lang w:val="en-US"/>
        </w:rPr>
        <w:t xml:space="preserve">considered for funding? </w:t>
      </w:r>
    </w:p>
    <w:p w14:paraId="37C6695E" w14:textId="3F824E23" w:rsidR="00E63CAF" w:rsidRPr="000606F0" w:rsidRDefault="00E116D9" w:rsidP="00AA0D63">
      <w:pPr>
        <w:pStyle w:val="Box1Heading"/>
        <w:shd w:val="clear" w:color="auto" w:fill="F2F2F2" w:themeFill="background1" w:themeFillShade="F2"/>
        <w:spacing w:before="0" w:after="0"/>
        <w:rPr>
          <w:sz w:val="24"/>
          <w:szCs w:val="24"/>
          <w:lang w:val="en-US"/>
        </w:rPr>
      </w:pPr>
      <w:r w:rsidRPr="00FE2428">
        <w:rPr>
          <w:noProof/>
          <w:color w:val="698031" w:themeColor="accent5" w:themeShade="80"/>
          <w:sz w:val="36"/>
          <w:szCs w:val="24"/>
          <w:lang w:val="en-US"/>
        </w:rPr>
        <w:t>?</w:t>
      </w:r>
      <w:r w:rsidRPr="000606F0">
        <w:rPr>
          <w:noProof/>
          <w:color w:val="auto"/>
          <w:sz w:val="24"/>
          <w:szCs w:val="24"/>
          <w:lang w:val="en-US"/>
        </w:rPr>
        <w:t xml:space="preserve">  </w:t>
      </w:r>
      <w:r w:rsidR="00E63CAF" w:rsidRPr="000606F0">
        <w:rPr>
          <w:sz w:val="24"/>
          <w:szCs w:val="24"/>
          <w:lang w:val="en-US"/>
        </w:rPr>
        <w:t xml:space="preserve">Should proposals for new </w:t>
      </w:r>
      <w:r w:rsidR="00D57ECF" w:rsidRPr="000606F0">
        <w:rPr>
          <w:sz w:val="24"/>
          <w:szCs w:val="24"/>
          <w:lang w:val="en-US"/>
        </w:rPr>
        <w:t xml:space="preserve">infrastructure </w:t>
      </w:r>
      <w:r w:rsidR="002B4CD7" w:rsidRPr="000606F0">
        <w:rPr>
          <w:sz w:val="24"/>
          <w:szCs w:val="24"/>
          <w:lang w:val="en-US"/>
        </w:rPr>
        <w:t xml:space="preserve">providing services from Optus and TPG, </w:t>
      </w:r>
      <w:r w:rsidR="00E63CAF" w:rsidRPr="000606F0">
        <w:rPr>
          <w:sz w:val="24"/>
          <w:szCs w:val="24"/>
          <w:lang w:val="en-US"/>
        </w:rPr>
        <w:t>that leverage Optus and TPG’s MOCN deal</w:t>
      </w:r>
      <w:r w:rsidR="002B4CD7" w:rsidRPr="000606F0">
        <w:rPr>
          <w:sz w:val="24"/>
          <w:szCs w:val="24"/>
          <w:lang w:val="en-US"/>
        </w:rPr>
        <w:t>,</w:t>
      </w:r>
      <w:r w:rsidR="00E63CAF" w:rsidRPr="000606F0">
        <w:rPr>
          <w:sz w:val="24"/>
          <w:szCs w:val="24"/>
          <w:lang w:val="en-US"/>
        </w:rPr>
        <w:t xml:space="preserve"> be considered eligible</w:t>
      </w:r>
      <w:r w:rsidR="000606F0">
        <w:rPr>
          <w:sz w:val="24"/>
          <w:szCs w:val="24"/>
          <w:lang w:val="en-US"/>
        </w:rPr>
        <w:t>?</w:t>
      </w:r>
    </w:p>
    <w:p w14:paraId="4B81056E" w14:textId="6DE23E74" w:rsidR="002B0411" w:rsidRPr="000606F0" w:rsidRDefault="00E116D9" w:rsidP="00AA0D63">
      <w:pPr>
        <w:pStyle w:val="Box1Heading"/>
        <w:shd w:val="clear" w:color="auto" w:fill="F2F2F2" w:themeFill="background1" w:themeFillShade="F2"/>
        <w:spacing w:before="0" w:after="0"/>
        <w:rPr>
          <w:sz w:val="24"/>
          <w:szCs w:val="24"/>
          <w:lang w:val="en-US"/>
        </w:rPr>
      </w:pPr>
      <w:r w:rsidRPr="00AA0D63">
        <w:rPr>
          <w:noProof/>
          <w:color w:val="698031" w:themeColor="accent5" w:themeShade="80"/>
          <w:sz w:val="36"/>
          <w:szCs w:val="24"/>
          <w:lang w:val="en-US"/>
        </w:rPr>
        <w:t>?</w:t>
      </w:r>
      <w:r w:rsidRPr="000606F0">
        <w:rPr>
          <w:noProof/>
          <w:color w:val="auto"/>
          <w:sz w:val="24"/>
          <w:szCs w:val="24"/>
          <w:lang w:val="en-US"/>
        </w:rPr>
        <w:t xml:space="preserve">  </w:t>
      </w:r>
      <w:r w:rsidR="0012589E" w:rsidRPr="000606F0">
        <w:rPr>
          <w:sz w:val="24"/>
          <w:szCs w:val="24"/>
          <w:lang w:val="en-US"/>
        </w:rPr>
        <w:t>Are there</w:t>
      </w:r>
      <w:r w:rsidR="002B0411" w:rsidRPr="000606F0">
        <w:rPr>
          <w:sz w:val="24"/>
          <w:szCs w:val="24"/>
          <w:lang w:val="en-US"/>
        </w:rPr>
        <w:t xml:space="preserve"> market </w:t>
      </w:r>
      <w:r w:rsidR="0032011C" w:rsidRPr="000606F0">
        <w:rPr>
          <w:sz w:val="24"/>
          <w:szCs w:val="24"/>
          <w:lang w:val="en-US"/>
        </w:rPr>
        <w:t xml:space="preserve">or technical </w:t>
      </w:r>
      <w:r w:rsidR="002B0411" w:rsidRPr="000606F0">
        <w:rPr>
          <w:sz w:val="24"/>
          <w:szCs w:val="24"/>
          <w:lang w:val="en-US"/>
        </w:rPr>
        <w:t xml:space="preserve">issues </w:t>
      </w:r>
      <w:r w:rsidR="0012589E" w:rsidRPr="000606F0">
        <w:rPr>
          <w:sz w:val="24"/>
          <w:szCs w:val="24"/>
          <w:lang w:val="en-US"/>
        </w:rPr>
        <w:t xml:space="preserve">that may </w:t>
      </w:r>
      <w:r w:rsidR="002B4CD7" w:rsidRPr="000606F0">
        <w:rPr>
          <w:sz w:val="24"/>
          <w:szCs w:val="24"/>
          <w:lang w:val="en-US"/>
        </w:rPr>
        <w:t>impact</w:t>
      </w:r>
      <w:r w:rsidR="00373CAB" w:rsidRPr="000606F0">
        <w:rPr>
          <w:sz w:val="24"/>
          <w:szCs w:val="24"/>
          <w:lang w:val="en-US"/>
        </w:rPr>
        <w:t xml:space="preserve"> </w:t>
      </w:r>
      <w:r w:rsidR="00812B9E" w:rsidRPr="000606F0">
        <w:rPr>
          <w:sz w:val="24"/>
          <w:szCs w:val="24"/>
          <w:lang w:val="en-US"/>
        </w:rPr>
        <w:t xml:space="preserve">the construction of </w:t>
      </w:r>
      <w:r w:rsidR="0020067D" w:rsidRPr="000606F0">
        <w:rPr>
          <w:sz w:val="24"/>
          <w:szCs w:val="24"/>
          <w:lang w:val="en-US"/>
        </w:rPr>
        <w:t xml:space="preserve">new </w:t>
      </w:r>
      <w:r w:rsidR="002B0411" w:rsidRPr="000606F0">
        <w:rPr>
          <w:sz w:val="24"/>
          <w:szCs w:val="24"/>
          <w:lang w:val="en-US"/>
        </w:rPr>
        <w:t>mobile coverage infrastructure</w:t>
      </w:r>
      <w:r w:rsidR="0020067D" w:rsidRPr="000606F0">
        <w:rPr>
          <w:sz w:val="24"/>
          <w:szCs w:val="24"/>
          <w:lang w:val="en-US"/>
        </w:rPr>
        <w:t>,</w:t>
      </w:r>
      <w:r w:rsidR="00812B9E" w:rsidRPr="000606F0">
        <w:rPr>
          <w:sz w:val="24"/>
          <w:szCs w:val="24"/>
          <w:lang w:val="en-US"/>
        </w:rPr>
        <w:t xml:space="preserve"> or</w:t>
      </w:r>
      <w:r w:rsidR="00373CAB" w:rsidRPr="000606F0">
        <w:rPr>
          <w:sz w:val="24"/>
          <w:szCs w:val="24"/>
          <w:lang w:val="en-US"/>
        </w:rPr>
        <w:t xml:space="preserve"> </w:t>
      </w:r>
      <w:r w:rsidR="00E63CAF" w:rsidRPr="000606F0">
        <w:rPr>
          <w:sz w:val="24"/>
          <w:szCs w:val="24"/>
          <w:lang w:val="en-US"/>
        </w:rPr>
        <w:t>i</w:t>
      </w:r>
      <w:r w:rsidR="00100B2E" w:rsidRPr="000606F0">
        <w:rPr>
          <w:sz w:val="24"/>
          <w:szCs w:val="24"/>
          <w:lang w:val="en-US"/>
        </w:rPr>
        <w:t>nfrastructure upgrades</w:t>
      </w:r>
      <w:r w:rsidR="00373CAB" w:rsidRPr="000606F0">
        <w:rPr>
          <w:sz w:val="24"/>
          <w:szCs w:val="24"/>
          <w:lang w:val="en-US"/>
        </w:rPr>
        <w:t>,</w:t>
      </w:r>
      <w:r w:rsidR="002B0411" w:rsidRPr="000606F0">
        <w:rPr>
          <w:sz w:val="24"/>
          <w:szCs w:val="24"/>
          <w:lang w:val="en-US"/>
        </w:rPr>
        <w:t xml:space="preserve"> on </w:t>
      </w:r>
      <w:r w:rsidR="0020067D" w:rsidRPr="000606F0">
        <w:rPr>
          <w:sz w:val="24"/>
          <w:szCs w:val="24"/>
          <w:lang w:val="en-US"/>
        </w:rPr>
        <w:t xml:space="preserve">highways and major roads in </w:t>
      </w:r>
      <w:r w:rsidR="002B0411" w:rsidRPr="000606F0">
        <w:rPr>
          <w:sz w:val="24"/>
          <w:szCs w:val="24"/>
          <w:lang w:val="en-US"/>
        </w:rPr>
        <w:t xml:space="preserve">regional and remote </w:t>
      </w:r>
      <w:r w:rsidR="00C34079" w:rsidRPr="000606F0">
        <w:rPr>
          <w:sz w:val="24"/>
          <w:szCs w:val="24"/>
          <w:lang w:val="en-US"/>
        </w:rPr>
        <w:t>areas</w:t>
      </w:r>
      <w:r w:rsidR="002B0411" w:rsidRPr="000606F0">
        <w:rPr>
          <w:sz w:val="24"/>
          <w:szCs w:val="24"/>
          <w:lang w:val="en-US"/>
        </w:rPr>
        <w:t>?</w:t>
      </w:r>
      <w:r w:rsidR="001F69D8" w:rsidRPr="000606F0">
        <w:rPr>
          <w:sz w:val="24"/>
          <w:szCs w:val="24"/>
          <w:lang w:val="en-US"/>
        </w:rPr>
        <w:t xml:space="preserve">  If so, what are the impacts?</w:t>
      </w:r>
    </w:p>
    <w:p w14:paraId="0A746629" w14:textId="77777777" w:rsidR="005010ED" w:rsidRPr="004D08C5" w:rsidRDefault="005010ED" w:rsidP="000606F0">
      <w:pPr>
        <w:pStyle w:val="Heading2"/>
        <w:spacing w:before="120" w:after="120"/>
        <w:rPr>
          <w:color w:val="auto"/>
        </w:rPr>
      </w:pPr>
    </w:p>
    <w:p w14:paraId="66E37C19" w14:textId="70A52474" w:rsidR="0022695E" w:rsidRPr="00AA0D63" w:rsidRDefault="0022695E" w:rsidP="000606F0">
      <w:pPr>
        <w:pStyle w:val="Heading2"/>
        <w:spacing w:before="120" w:after="120"/>
        <w:rPr>
          <w:color w:val="449F70" w:themeColor="accent6" w:themeShade="BF"/>
        </w:rPr>
      </w:pPr>
      <w:bookmarkStart w:id="19" w:name="_Toc192259211"/>
      <w:r w:rsidRPr="00AA0D63">
        <w:rPr>
          <w:color w:val="449F70" w:themeColor="accent6" w:themeShade="BF"/>
        </w:rPr>
        <w:t>Multi-carrier coverage</w:t>
      </w:r>
      <w:bookmarkEnd w:id="19"/>
    </w:p>
    <w:p w14:paraId="401CBD0C" w14:textId="6043C75F" w:rsidR="004802AA" w:rsidRPr="000606F0" w:rsidRDefault="007E64A2" w:rsidP="000606F0">
      <w:pPr>
        <w:spacing w:before="0" w:after="120"/>
        <w:rPr>
          <w:sz w:val="23"/>
          <w:szCs w:val="23"/>
          <w:lang w:val="en-US" w:eastAsia="en-AU"/>
        </w:rPr>
      </w:pPr>
      <w:r w:rsidRPr="000606F0">
        <w:rPr>
          <w:sz w:val="23"/>
          <w:szCs w:val="23"/>
          <w:lang w:val="en-US" w:eastAsia="en-AU"/>
        </w:rPr>
        <w:t>All projects funded under the National RRAMP must provide new or improved multi-carrier coverage.</w:t>
      </w:r>
      <w:r w:rsidR="00F85E22" w:rsidRPr="000606F0">
        <w:rPr>
          <w:sz w:val="23"/>
          <w:szCs w:val="23"/>
          <w:lang w:val="en-US" w:eastAsia="en-AU"/>
        </w:rPr>
        <w:t xml:space="preserve"> The technical means </w:t>
      </w:r>
      <w:r w:rsidR="001F69D8" w:rsidRPr="000606F0">
        <w:rPr>
          <w:sz w:val="23"/>
          <w:szCs w:val="23"/>
          <w:lang w:val="en-US" w:eastAsia="en-AU"/>
        </w:rPr>
        <w:t>to p</w:t>
      </w:r>
      <w:r w:rsidR="00F85E22" w:rsidRPr="000606F0">
        <w:rPr>
          <w:sz w:val="23"/>
          <w:szCs w:val="23"/>
          <w:lang w:val="en-US" w:eastAsia="en-AU"/>
        </w:rPr>
        <w:t>rovid</w:t>
      </w:r>
      <w:r w:rsidR="001F69D8" w:rsidRPr="000606F0">
        <w:rPr>
          <w:sz w:val="23"/>
          <w:szCs w:val="23"/>
          <w:lang w:val="en-US" w:eastAsia="en-AU"/>
        </w:rPr>
        <w:t>e</w:t>
      </w:r>
      <w:r w:rsidR="00F85E22" w:rsidRPr="000606F0">
        <w:rPr>
          <w:sz w:val="23"/>
          <w:szCs w:val="23"/>
          <w:lang w:val="en-US" w:eastAsia="en-AU"/>
        </w:rPr>
        <w:t xml:space="preserve"> multi-carrier coverage will not be specified</w:t>
      </w:r>
      <w:r w:rsidR="001F69D8" w:rsidRPr="000606F0">
        <w:rPr>
          <w:sz w:val="23"/>
          <w:szCs w:val="23"/>
          <w:lang w:val="en-US" w:eastAsia="en-AU"/>
        </w:rPr>
        <w:t xml:space="preserve">. Applicants </w:t>
      </w:r>
      <w:r w:rsidR="00F85E22" w:rsidRPr="000606F0">
        <w:rPr>
          <w:sz w:val="23"/>
          <w:szCs w:val="23"/>
          <w:lang w:val="en-US" w:eastAsia="en-AU"/>
        </w:rPr>
        <w:t xml:space="preserve">may propose active sharing (such as MOCN or roaming) or passive sharing (such as co-location or joint ventures). </w:t>
      </w:r>
    </w:p>
    <w:p w14:paraId="690AF2A8" w14:textId="1BD2691A" w:rsidR="00A025F2" w:rsidRPr="000606F0" w:rsidRDefault="00A025F2" w:rsidP="000606F0">
      <w:pPr>
        <w:spacing w:before="0" w:after="120"/>
        <w:rPr>
          <w:sz w:val="23"/>
          <w:szCs w:val="23"/>
          <w:lang w:val="en-US" w:eastAsia="en-AU"/>
        </w:rPr>
      </w:pPr>
      <w:r w:rsidRPr="00A074C9">
        <w:rPr>
          <w:sz w:val="23"/>
          <w:szCs w:val="23"/>
          <w:lang w:val="en-US" w:eastAsia="en-AU"/>
        </w:rPr>
        <w:t>Allowing passive or active sharing under the National RRAMP provide</w:t>
      </w:r>
      <w:r w:rsidR="00A074C9">
        <w:rPr>
          <w:sz w:val="23"/>
          <w:szCs w:val="23"/>
          <w:lang w:val="en-US" w:eastAsia="en-AU"/>
        </w:rPr>
        <w:t>s</w:t>
      </w:r>
      <w:r w:rsidRPr="00A074C9">
        <w:rPr>
          <w:sz w:val="23"/>
          <w:szCs w:val="23"/>
          <w:lang w:val="en-US" w:eastAsia="en-AU"/>
        </w:rPr>
        <w:t xml:space="preserve"> applicants with flexibility to propose competitive solutions at </w:t>
      </w:r>
      <w:r w:rsidR="00A074C9" w:rsidRPr="00A074C9">
        <w:rPr>
          <w:sz w:val="23"/>
          <w:szCs w:val="23"/>
          <w:lang w:val="en-US" w:eastAsia="en-AU"/>
        </w:rPr>
        <w:t xml:space="preserve">targeted </w:t>
      </w:r>
      <w:r w:rsidRPr="00A074C9">
        <w:rPr>
          <w:sz w:val="23"/>
          <w:szCs w:val="23"/>
          <w:lang w:val="en-US" w:eastAsia="en-AU"/>
        </w:rPr>
        <w:t xml:space="preserve">locations. However, </w:t>
      </w:r>
      <w:r w:rsidR="00A074C9" w:rsidRPr="00A074C9">
        <w:rPr>
          <w:sz w:val="23"/>
          <w:szCs w:val="23"/>
          <w:lang w:val="en-US" w:eastAsia="en-AU"/>
        </w:rPr>
        <w:t xml:space="preserve">given </w:t>
      </w:r>
      <w:r w:rsidRPr="00A074C9">
        <w:rPr>
          <w:sz w:val="23"/>
          <w:szCs w:val="23"/>
          <w:lang w:val="en-US" w:eastAsia="en-AU"/>
        </w:rPr>
        <w:t>core objective</w:t>
      </w:r>
      <w:r w:rsidR="00A074C9" w:rsidRPr="00A074C9">
        <w:rPr>
          <w:sz w:val="23"/>
          <w:szCs w:val="23"/>
          <w:lang w:val="en-US" w:eastAsia="en-AU"/>
        </w:rPr>
        <w:t>s of</w:t>
      </w:r>
      <w:r w:rsidRPr="00A074C9">
        <w:rPr>
          <w:sz w:val="23"/>
          <w:szCs w:val="23"/>
          <w:lang w:val="en-US" w:eastAsia="en-AU"/>
        </w:rPr>
        <w:t xml:space="preserve"> the RRAMP </w:t>
      </w:r>
      <w:r w:rsidR="00256B3E">
        <w:rPr>
          <w:sz w:val="23"/>
          <w:szCs w:val="23"/>
          <w:lang w:val="en-US" w:eastAsia="en-AU"/>
        </w:rPr>
        <w:t>are</w:t>
      </w:r>
      <w:r w:rsidRPr="00A074C9">
        <w:rPr>
          <w:sz w:val="23"/>
          <w:szCs w:val="23"/>
          <w:lang w:val="en-US" w:eastAsia="en-AU"/>
        </w:rPr>
        <w:t xml:space="preserve"> to encourage the market to deliver multi-carrier coverage, provid</w:t>
      </w:r>
      <w:r w:rsidR="00A074C9" w:rsidRPr="00A074C9">
        <w:rPr>
          <w:sz w:val="23"/>
          <w:szCs w:val="23"/>
          <w:lang w:val="en-US" w:eastAsia="en-AU"/>
        </w:rPr>
        <w:t>e</w:t>
      </w:r>
      <w:r w:rsidRPr="00A074C9">
        <w:rPr>
          <w:sz w:val="23"/>
          <w:szCs w:val="23"/>
          <w:lang w:val="en-US" w:eastAsia="en-AU"/>
        </w:rPr>
        <w:t xml:space="preserve"> high quality coverage and </w:t>
      </w:r>
      <w:r w:rsidR="00A074C9" w:rsidRPr="00A074C9">
        <w:rPr>
          <w:sz w:val="23"/>
          <w:szCs w:val="23"/>
          <w:lang w:val="en-US" w:eastAsia="en-AU"/>
        </w:rPr>
        <w:t xml:space="preserve">increase </w:t>
      </w:r>
      <w:r w:rsidRPr="00A074C9">
        <w:rPr>
          <w:sz w:val="23"/>
          <w:szCs w:val="23"/>
          <w:lang w:val="en-US" w:eastAsia="en-AU"/>
        </w:rPr>
        <w:t xml:space="preserve">competition </w:t>
      </w:r>
      <w:r w:rsidR="00A074C9" w:rsidRPr="00A074C9">
        <w:rPr>
          <w:sz w:val="23"/>
          <w:szCs w:val="23"/>
          <w:lang w:val="en-US" w:eastAsia="en-AU"/>
        </w:rPr>
        <w:t xml:space="preserve">in </w:t>
      </w:r>
      <w:r w:rsidRPr="00A074C9">
        <w:rPr>
          <w:sz w:val="23"/>
          <w:szCs w:val="23"/>
          <w:lang w:val="en-US" w:eastAsia="en-AU"/>
        </w:rPr>
        <w:t>underserved regional areas</w:t>
      </w:r>
      <w:r w:rsidR="00A074C9" w:rsidRPr="00A074C9">
        <w:rPr>
          <w:sz w:val="23"/>
          <w:szCs w:val="23"/>
          <w:lang w:val="en-US" w:eastAsia="en-AU"/>
        </w:rPr>
        <w:t xml:space="preserve">, </w:t>
      </w:r>
      <w:r w:rsidRPr="00A074C9">
        <w:rPr>
          <w:sz w:val="23"/>
          <w:szCs w:val="23"/>
          <w:lang w:val="en-US" w:eastAsia="en-AU"/>
        </w:rPr>
        <w:t xml:space="preserve">active sharing </w:t>
      </w:r>
      <w:r w:rsidR="00A074C9" w:rsidRPr="00A074C9">
        <w:rPr>
          <w:sz w:val="23"/>
          <w:szCs w:val="23"/>
          <w:lang w:val="en-US" w:eastAsia="en-AU"/>
        </w:rPr>
        <w:t>is expected to better deliver on the object</w:t>
      </w:r>
      <w:r w:rsidR="00A074C9">
        <w:rPr>
          <w:sz w:val="23"/>
          <w:szCs w:val="23"/>
          <w:lang w:val="en-US" w:eastAsia="en-AU"/>
        </w:rPr>
        <w:t>ive</w:t>
      </w:r>
      <w:r w:rsidR="00A074C9" w:rsidRPr="00A074C9">
        <w:rPr>
          <w:sz w:val="23"/>
          <w:szCs w:val="23"/>
          <w:lang w:val="en-US" w:eastAsia="en-AU"/>
        </w:rPr>
        <w:t xml:space="preserve">s and improve </w:t>
      </w:r>
      <w:r w:rsidRPr="00A074C9">
        <w:rPr>
          <w:sz w:val="23"/>
          <w:szCs w:val="23"/>
          <w:lang w:val="en-US" w:eastAsia="en-AU"/>
        </w:rPr>
        <w:t xml:space="preserve">value </w:t>
      </w:r>
      <w:r w:rsidR="00A074C9" w:rsidRPr="00A074C9">
        <w:rPr>
          <w:sz w:val="23"/>
          <w:szCs w:val="23"/>
          <w:lang w:val="en-US" w:eastAsia="en-AU"/>
        </w:rPr>
        <w:t xml:space="preserve">for money. </w:t>
      </w:r>
      <w:r w:rsidRPr="00A074C9">
        <w:rPr>
          <w:sz w:val="23"/>
          <w:szCs w:val="23"/>
          <w:lang w:val="en-US" w:eastAsia="en-AU"/>
        </w:rPr>
        <w:t>Whil</w:t>
      </w:r>
      <w:r w:rsidR="00A074C9">
        <w:rPr>
          <w:sz w:val="23"/>
          <w:szCs w:val="23"/>
          <w:lang w:val="en-US" w:eastAsia="en-AU"/>
        </w:rPr>
        <w:t>e</w:t>
      </w:r>
      <w:r w:rsidRPr="00A074C9">
        <w:rPr>
          <w:sz w:val="23"/>
          <w:szCs w:val="23"/>
          <w:lang w:val="en-US" w:eastAsia="en-AU"/>
        </w:rPr>
        <w:t xml:space="preserve"> </w:t>
      </w:r>
      <w:r w:rsidR="007E779D">
        <w:rPr>
          <w:sz w:val="23"/>
          <w:szCs w:val="23"/>
          <w:lang w:val="en-US" w:eastAsia="en-AU"/>
        </w:rPr>
        <w:t xml:space="preserve">passive </w:t>
      </w:r>
      <w:r w:rsidRPr="00A074C9">
        <w:rPr>
          <w:sz w:val="23"/>
          <w:szCs w:val="23"/>
          <w:lang w:val="en-US" w:eastAsia="en-AU"/>
        </w:rPr>
        <w:t xml:space="preserve">co-location has generally been the norm for shared infrastructure in Australia, the recent MOCN deal between Optus and TPG indicates that there is potential for the market to move towards active sharing to deliver </w:t>
      </w:r>
      <w:r w:rsidR="007E779D">
        <w:rPr>
          <w:sz w:val="23"/>
          <w:szCs w:val="23"/>
          <w:lang w:val="en-US" w:eastAsia="en-AU"/>
        </w:rPr>
        <w:t xml:space="preserve">most cost-effective </w:t>
      </w:r>
      <w:r w:rsidRPr="00A074C9">
        <w:rPr>
          <w:sz w:val="23"/>
          <w:szCs w:val="23"/>
          <w:lang w:val="en-US" w:eastAsia="en-AU"/>
        </w:rPr>
        <w:t xml:space="preserve">outcomes </w:t>
      </w:r>
      <w:r w:rsidR="007E779D">
        <w:rPr>
          <w:sz w:val="23"/>
          <w:szCs w:val="23"/>
          <w:lang w:val="en-US" w:eastAsia="en-AU"/>
        </w:rPr>
        <w:t xml:space="preserve">over the long term </w:t>
      </w:r>
      <w:r w:rsidRPr="00A074C9">
        <w:rPr>
          <w:sz w:val="23"/>
          <w:szCs w:val="23"/>
          <w:lang w:val="en-US" w:eastAsia="en-AU"/>
        </w:rPr>
        <w:t>in regional Australia.</w:t>
      </w:r>
      <w:r w:rsidR="00C520CE" w:rsidRPr="00A074C9">
        <w:rPr>
          <w:sz w:val="23"/>
          <w:szCs w:val="23"/>
          <w:lang w:val="en-US" w:eastAsia="en-AU"/>
        </w:rPr>
        <w:t xml:space="preserve"> </w:t>
      </w:r>
    </w:p>
    <w:p w14:paraId="01CFAC12" w14:textId="1CC3D4EC" w:rsidR="00F85E22" w:rsidRPr="000606F0" w:rsidRDefault="0039181D" w:rsidP="00A074C9">
      <w:pPr>
        <w:spacing w:before="0" w:after="120"/>
        <w:rPr>
          <w:sz w:val="23"/>
          <w:szCs w:val="23"/>
          <w:lang w:val="en-US" w:eastAsia="en-AU"/>
        </w:rPr>
      </w:pPr>
      <w:r w:rsidRPr="000606F0">
        <w:rPr>
          <w:sz w:val="23"/>
          <w:szCs w:val="23"/>
          <w:lang w:val="en-US" w:eastAsia="en-AU"/>
        </w:rPr>
        <w:t>Entities</w:t>
      </w:r>
      <w:r w:rsidR="00F85E22" w:rsidRPr="000606F0">
        <w:rPr>
          <w:sz w:val="23"/>
          <w:szCs w:val="23"/>
          <w:lang w:val="en-US" w:eastAsia="en-AU"/>
        </w:rPr>
        <w:t xml:space="preserve"> will be required to work together </w:t>
      </w:r>
      <w:r w:rsidR="001F69D8" w:rsidRPr="000606F0">
        <w:rPr>
          <w:sz w:val="23"/>
          <w:szCs w:val="23"/>
          <w:lang w:val="en-US" w:eastAsia="en-AU"/>
        </w:rPr>
        <w:t xml:space="preserve">when preparing their application </w:t>
      </w:r>
      <w:r w:rsidRPr="000606F0">
        <w:rPr>
          <w:sz w:val="23"/>
          <w:szCs w:val="23"/>
          <w:lang w:val="en-US" w:eastAsia="en-AU"/>
        </w:rPr>
        <w:t>to deliver multi-carrier coverage</w:t>
      </w:r>
      <w:r w:rsidR="00F85E22" w:rsidRPr="000606F0">
        <w:rPr>
          <w:sz w:val="23"/>
          <w:szCs w:val="23"/>
          <w:lang w:val="en-US" w:eastAsia="en-AU"/>
        </w:rPr>
        <w:t xml:space="preserve">. Applications must include a written commitment </w:t>
      </w:r>
      <w:r w:rsidRPr="000606F0">
        <w:rPr>
          <w:sz w:val="23"/>
          <w:szCs w:val="23"/>
          <w:lang w:val="en-US" w:eastAsia="en-AU"/>
        </w:rPr>
        <w:t xml:space="preserve">to use the infrastructure </w:t>
      </w:r>
      <w:r w:rsidR="00F85E22" w:rsidRPr="000606F0">
        <w:rPr>
          <w:sz w:val="23"/>
          <w:szCs w:val="23"/>
          <w:lang w:val="en-US" w:eastAsia="en-AU"/>
        </w:rPr>
        <w:t>from</w:t>
      </w:r>
      <w:r w:rsidR="00FA507A" w:rsidRPr="000606F0">
        <w:rPr>
          <w:sz w:val="23"/>
          <w:szCs w:val="23"/>
          <w:lang w:val="en-US" w:eastAsia="en-AU"/>
        </w:rPr>
        <w:t xml:space="preserve"> at least</w:t>
      </w:r>
      <w:r w:rsidR="00F85E22" w:rsidRPr="000606F0">
        <w:rPr>
          <w:sz w:val="23"/>
          <w:szCs w:val="23"/>
          <w:lang w:val="en-US" w:eastAsia="en-AU"/>
        </w:rPr>
        <w:t>:</w:t>
      </w:r>
    </w:p>
    <w:p w14:paraId="1708CF96" w14:textId="18D18357" w:rsidR="00F85E22" w:rsidRPr="000606F0" w:rsidRDefault="00F85E22" w:rsidP="000606F0">
      <w:pPr>
        <w:pStyle w:val="ListParagraph"/>
        <w:numPr>
          <w:ilvl w:val="0"/>
          <w:numId w:val="38"/>
        </w:numPr>
        <w:spacing w:before="0" w:after="120"/>
        <w:rPr>
          <w:sz w:val="23"/>
          <w:szCs w:val="23"/>
          <w:lang w:val="en-US" w:eastAsia="en-AU"/>
        </w:rPr>
      </w:pPr>
      <w:r w:rsidRPr="000606F0">
        <w:rPr>
          <w:sz w:val="23"/>
          <w:szCs w:val="23"/>
          <w:lang w:val="en-US" w:eastAsia="en-AU"/>
        </w:rPr>
        <w:t xml:space="preserve">one other </w:t>
      </w:r>
      <w:r w:rsidR="007A1C85">
        <w:rPr>
          <w:sz w:val="23"/>
          <w:szCs w:val="23"/>
          <w:lang w:val="en-US" w:eastAsia="en-AU"/>
        </w:rPr>
        <w:t xml:space="preserve">national MNO </w:t>
      </w:r>
      <w:r w:rsidRPr="000606F0">
        <w:rPr>
          <w:sz w:val="23"/>
          <w:szCs w:val="23"/>
          <w:lang w:val="en-US" w:eastAsia="en-AU"/>
        </w:rPr>
        <w:t>where the infrastructure is owned by a</w:t>
      </w:r>
      <w:r w:rsidR="007A1C85">
        <w:rPr>
          <w:sz w:val="23"/>
          <w:szCs w:val="23"/>
          <w:lang w:val="en-US" w:eastAsia="en-AU"/>
        </w:rPr>
        <w:t xml:space="preserve"> national</w:t>
      </w:r>
      <w:r w:rsidRPr="000606F0">
        <w:rPr>
          <w:sz w:val="23"/>
          <w:szCs w:val="23"/>
          <w:lang w:val="en-US" w:eastAsia="en-AU"/>
        </w:rPr>
        <w:t xml:space="preserve"> MNO; </w:t>
      </w:r>
      <w:r w:rsidR="00FA507A" w:rsidRPr="000606F0">
        <w:rPr>
          <w:sz w:val="23"/>
          <w:szCs w:val="23"/>
          <w:lang w:val="en-US" w:eastAsia="en-AU"/>
        </w:rPr>
        <w:t>and</w:t>
      </w:r>
    </w:p>
    <w:p w14:paraId="481064F1" w14:textId="76772D75" w:rsidR="00F85E22" w:rsidRPr="000606F0" w:rsidRDefault="00F85E22" w:rsidP="000606F0">
      <w:pPr>
        <w:pStyle w:val="ListParagraph"/>
        <w:numPr>
          <w:ilvl w:val="0"/>
          <w:numId w:val="38"/>
        </w:numPr>
        <w:spacing w:before="0" w:after="120"/>
        <w:rPr>
          <w:sz w:val="23"/>
          <w:szCs w:val="23"/>
          <w:lang w:val="en-US" w:eastAsia="en-AU"/>
        </w:rPr>
      </w:pPr>
      <w:r w:rsidRPr="000606F0">
        <w:rPr>
          <w:sz w:val="23"/>
          <w:szCs w:val="23"/>
          <w:lang w:val="en-US" w:eastAsia="en-AU"/>
        </w:rPr>
        <w:t xml:space="preserve">two </w:t>
      </w:r>
      <w:r w:rsidR="007A1C85">
        <w:rPr>
          <w:sz w:val="23"/>
          <w:szCs w:val="23"/>
          <w:lang w:val="en-US" w:eastAsia="en-AU"/>
        </w:rPr>
        <w:t xml:space="preserve">national MNOs </w:t>
      </w:r>
      <w:r w:rsidRPr="000606F0">
        <w:rPr>
          <w:sz w:val="23"/>
          <w:szCs w:val="23"/>
          <w:lang w:val="en-US" w:eastAsia="en-AU"/>
        </w:rPr>
        <w:t>where the infrastructure is owned by a MNIP.</w:t>
      </w:r>
    </w:p>
    <w:p w14:paraId="3BF03D5B" w14:textId="3DB71191" w:rsidR="007E64A2" w:rsidRPr="000606F0" w:rsidRDefault="00F85E22" w:rsidP="000606F0">
      <w:pPr>
        <w:spacing w:before="0" w:after="120"/>
        <w:rPr>
          <w:sz w:val="23"/>
          <w:szCs w:val="23"/>
          <w:lang w:val="en-US" w:eastAsia="en-AU"/>
        </w:rPr>
      </w:pPr>
      <w:r w:rsidRPr="000606F0">
        <w:rPr>
          <w:sz w:val="23"/>
          <w:szCs w:val="23"/>
          <w:lang w:val="en-US" w:eastAsia="en-AU"/>
        </w:rPr>
        <w:t>Applicants will be required to describe how the proposed project will achieve multi-carrier coverage, and active</w:t>
      </w:r>
      <w:r w:rsidR="007E64A2" w:rsidRPr="000606F0">
        <w:rPr>
          <w:sz w:val="23"/>
          <w:szCs w:val="23"/>
          <w:lang w:val="en-US" w:eastAsia="en-AU"/>
        </w:rPr>
        <w:t xml:space="preserve"> sharing </w:t>
      </w:r>
      <w:r w:rsidR="0039181D" w:rsidRPr="000606F0">
        <w:rPr>
          <w:sz w:val="23"/>
          <w:szCs w:val="23"/>
          <w:lang w:val="en-US" w:eastAsia="en-AU"/>
        </w:rPr>
        <w:t xml:space="preserve">may </w:t>
      </w:r>
      <w:r w:rsidR="007E64A2" w:rsidRPr="000606F0">
        <w:rPr>
          <w:sz w:val="23"/>
          <w:szCs w:val="23"/>
          <w:lang w:val="en-US" w:eastAsia="en-AU"/>
        </w:rPr>
        <w:t xml:space="preserve">be prioritised as an outcome. </w:t>
      </w:r>
      <w:r w:rsidR="00FA507A" w:rsidRPr="000606F0">
        <w:rPr>
          <w:sz w:val="23"/>
          <w:szCs w:val="23"/>
          <w:lang w:val="en-US" w:eastAsia="en-AU"/>
        </w:rPr>
        <w:t xml:space="preserve">Active sharing projects with all three </w:t>
      </w:r>
      <w:r w:rsidR="007A1C85">
        <w:rPr>
          <w:sz w:val="23"/>
          <w:szCs w:val="23"/>
          <w:lang w:val="en-US" w:eastAsia="en-AU"/>
        </w:rPr>
        <w:t>national MNOs</w:t>
      </w:r>
      <w:r w:rsidR="007A1C85" w:rsidRPr="000606F0">
        <w:rPr>
          <w:sz w:val="23"/>
          <w:szCs w:val="23"/>
          <w:lang w:val="en-US" w:eastAsia="en-AU"/>
        </w:rPr>
        <w:t xml:space="preserve"> </w:t>
      </w:r>
      <w:r w:rsidR="0039181D" w:rsidRPr="000606F0">
        <w:rPr>
          <w:sz w:val="23"/>
          <w:szCs w:val="23"/>
          <w:lang w:val="en-US" w:eastAsia="en-AU"/>
        </w:rPr>
        <w:t xml:space="preserve">may </w:t>
      </w:r>
      <w:r w:rsidR="00FA507A" w:rsidRPr="000606F0">
        <w:rPr>
          <w:sz w:val="23"/>
          <w:szCs w:val="23"/>
          <w:lang w:val="en-US" w:eastAsia="en-AU"/>
        </w:rPr>
        <w:t>also be prioritised.</w:t>
      </w:r>
      <w:r w:rsidR="001F69D8" w:rsidRPr="000606F0">
        <w:rPr>
          <w:sz w:val="23"/>
          <w:szCs w:val="23"/>
          <w:lang w:val="en-US" w:eastAsia="en-AU"/>
        </w:rPr>
        <w:t xml:space="preserve"> </w:t>
      </w:r>
    </w:p>
    <w:p w14:paraId="0B9CC57C" w14:textId="5EB16F1E" w:rsidR="000D4EDC" w:rsidRPr="000606F0" w:rsidRDefault="003B198E" w:rsidP="000606F0">
      <w:pPr>
        <w:spacing w:before="0" w:after="120"/>
        <w:rPr>
          <w:sz w:val="23"/>
          <w:szCs w:val="23"/>
          <w:lang w:val="en-US" w:eastAsia="en-AU"/>
        </w:rPr>
      </w:pPr>
      <w:r w:rsidRPr="000606F0">
        <w:rPr>
          <w:sz w:val="23"/>
          <w:szCs w:val="23"/>
          <w:lang w:val="en-US" w:eastAsia="en-AU"/>
        </w:rPr>
        <w:t xml:space="preserve">Feedback from the </w:t>
      </w:r>
      <w:r w:rsidR="0039181D" w:rsidRPr="000606F0">
        <w:rPr>
          <w:sz w:val="23"/>
          <w:szCs w:val="23"/>
          <w:lang w:val="en-US" w:eastAsia="en-AU"/>
        </w:rPr>
        <w:t xml:space="preserve">State </w:t>
      </w:r>
      <w:r w:rsidRPr="000606F0">
        <w:rPr>
          <w:sz w:val="23"/>
          <w:szCs w:val="23"/>
          <w:lang w:val="en-US" w:eastAsia="en-AU"/>
        </w:rPr>
        <w:t xml:space="preserve">and </w:t>
      </w:r>
      <w:r w:rsidR="0039181D" w:rsidRPr="000606F0">
        <w:rPr>
          <w:sz w:val="23"/>
          <w:szCs w:val="23"/>
          <w:lang w:val="en-US" w:eastAsia="en-AU"/>
        </w:rPr>
        <w:t xml:space="preserve">Territory Government </w:t>
      </w:r>
      <w:r w:rsidR="00FA507A" w:rsidRPr="000606F0">
        <w:rPr>
          <w:sz w:val="23"/>
          <w:szCs w:val="23"/>
          <w:lang w:val="en-US" w:eastAsia="en-AU"/>
        </w:rPr>
        <w:t>P</w:t>
      </w:r>
      <w:r w:rsidRPr="000606F0">
        <w:rPr>
          <w:sz w:val="23"/>
          <w:szCs w:val="23"/>
          <w:lang w:val="en-US" w:eastAsia="en-AU"/>
        </w:rPr>
        <w:t>ilot</w:t>
      </w:r>
      <w:r w:rsidR="0039181D" w:rsidRPr="000606F0">
        <w:rPr>
          <w:sz w:val="23"/>
          <w:szCs w:val="23"/>
          <w:lang w:val="en-US" w:eastAsia="en-AU"/>
        </w:rPr>
        <w:t xml:space="preserve"> Program</w:t>
      </w:r>
      <w:r w:rsidR="00DA137C">
        <w:rPr>
          <w:sz w:val="23"/>
          <w:szCs w:val="23"/>
          <w:lang w:val="en-US" w:eastAsia="en-AU"/>
        </w:rPr>
        <w:t xml:space="preserve"> proposals </w:t>
      </w:r>
      <w:r w:rsidR="0039181D" w:rsidRPr="000606F0">
        <w:rPr>
          <w:sz w:val="23"/>
          <w:szCs w:val="23"/>
          <w:lang w:val="en-US" w:eastAsia="en-AU"/>
        </w:rPr>
        <w:t>and experience with other regional connectivity programs suggests</w:t>
      </w:r>
      <w:r w:rsidR="00866570" w:rsidRPr="000606F0">
        <w:rPr>
          <w:sz w:val="23"/>
          <w:szCs w:val="23"/>
          <w:lang w:val="en-US" w:eastAsia="en-AU"/>
        </w:rPr>
        <w:t>:</w:t>
      </w:r>
      <w:r w:rsidRPr="000606F0">
        <w:rPr>
          <w:sz w:val="23"/>
          <w:szCs w:val="23"/>
          <w:lang w:val="en-US" w:eastAsia="en-AU"/>
        </w:rPr>
        <w:t xml:space="preserve"> </w:t>
      </w:r>
    </w:p>
    <w:p w14:paraId="0A77C671" w14:textId="57CE7DF7" w:rsidR="003B198E" w:rsidRPr="000606F0" w:rsidRDefault="001F69D8" w:rsidP="000606F0">
      <w:pPr>
        <w:pStyle w:val="ListParagraph"/>
        <w:numPr>
          <w:ilvl w:val="0"/>
          <w:numId w:val="43"/>
        </w:numPr>
        <w:spacing w:before="0" w:after="120"/>
        <w:rPr>
          <w:sz w:val="23"/>
          <w:szCs w:val="23"/>
          <w:lang w:val="en-US" w:eastAsia="en-AU"/>
        </w:rPr>
      </w:pPr>
      <w:r w:rsidRPr="000606F0">
        <w:rPr>
          <w:sz w:val="23"/>
          <w:szCs w:val="23"/>
          <w:lang w:val="en-US" w:eastAsia="en-AU"/>
        </w:rPr>
        <w:t>n</w:t>
      </w:r>
      <w:r w:rsidR="003B198E" w:rsidRPr="000606F0">
        <w:rPr>
          <w:sz w:val="23"/>
          <w:szCs w:val="23"/>
          <w:lang w:val="en-US" w:eastAsia="en-AU"/>
        </w:rPr>
        <w:t>etwork investment</w:t>
      </w:r>
      <w:r w:rsidR="006A6798" w:rsidRPr="000606F0">
        <w:rPr>
          <w:sz w:val="23"/>
          <w:szCs w:val="23"/>
          <w:lang w:val="en-US" w:eastAsia="en-AU"/>
        </w:rPr>
        <w:t xml:space="preserve"> in recent years</w:t>
      </w:r>
      <w:r w:rsidR="003B198E" w:rsidRPr="000606F0">
        <w:rPr>
          <w:sz w:val="23"/>
          <w:szCs w:val="23"/>
          <w:lang w:val="en-US" w:eastAsia="en-AU"/>
        </w:rPr>
        <w:t xml:space="preserve"> </w:t>
      </w:r>
      <w:r w:rsidR="0039181D" w:rsidRPr="000606F0">
        <w:rPr>
          <w:sz w:val="23"/>
          <w:szCs w:val="23"/>
          <w:lang w:val="en-US" w:eastAsia="en-AU"/>
        </w:rPr>
        <w:t>has focused on</w:t>
      </w:r>
      <w:r w:rsidR="003B198E" w:rsidRPr="000606F0">
        <w:rPr>
          <w:sz w:val="23"/>
          <w:szCs w:val="23"/>
          <w:lang w:val="en-US" w:eastAsia="en-AU"/>
        </w:rPr>
        <w:t xml:space="preserve"> resilience and network hardening</w:t>
      </w:r>
      <w:r w:rsidR="0039181D" w:rsidRPr="000606F0">
        <w:rPr>
          <w:sz w:val="23"/>
          <w:szCs w:val="23"/>
          <w:lang w:val="en-US" w:eastAsia="en-AU"/>
        </w:rPr>
        <w:t>;</w:t>
      </w:r>
    </w:p>
    <w:p w14:paraId="7930CE0B" w14:textId="37CD73DD" w:rsidR="00943EEB" w:rsidRPr="000606F0" w:rsidRDefault="0039181D" w:rsidP="000606F0">
      <w:pPr>
        <w:pStyle w:val="ListParagraph"/>
        <w:numPr>
          <w:ilvl w:val="0"/>
          <w:numId w:val="43"/>
        </w:numPr>
        <w:spacing w:before="0" w:after="120"/>
        <w:rPr>
          <w:sz w:val="23"/>
          <w:szCs w:val="23"/>
          <w:lang w:val="en-US" w:eastAsia="en-AU"/>
        </w:rPr>
      </w:pPr>
      <w:r w:rsidRPr="000606F0">
        <w:rPr>
          <w:sz w:val="23"/>
          <w:szCs w:val="23"/>
          <w:lang w:val="en-US" w:eastAsia="en-AU"/>
        </w:rPr>
        <w:t xml:space="preserve">site </w:t>
      </w:r>
      <w:r w:rsidR="003B198E" w:rsidRPr="000606F0">
        <w:rPr>
          <w:sz w:val="23"/>
          <w:szCs w:val="23"/>
          <w:lang w:val="en-US" w:eastAsia="en-AU"/>
        </w:rPr>
        <w:t>acquisition and construction costs have risen</w:t>
      </w:r>
      <w:r w:rsidRPr="000606F0">
        <w:rPr>
          <w:sz w:val="23"/>
          <w:szCs w:val="23"/>
          <w:lang w:val="en-US" w:eastAsia="en-AU"/>
        </w:rPr>
        <w:t>;</w:t>
      </w:r>
    </w:p>
    <w:p w14:paraId="66522302" w14:textId="1D78F8E9" w:rsidR="003B198E" w:rsidRPr="000606F0" w:rsidRDefault="0039181D" w:rsidP="000606F0">
      <w:pPr>
        <w:pStyle w:val="ListParagraph"/>
        <w:numPr>
          <w:ilvl w:val="0"/>
          <w:numId w:val="43"/>
        </w:numPr>
        <w:spacing w:before="0" w:after="120"/>
        <w:rPr>
          <w:sz w:val="23"/>
          <w:szCs w:val="23"/>
          <w:lang w:val="en-US" w:eastAsia="en-AU"/>
        </w:rPr>
      </w:pPr>
      <w:r w:rsidRPr="000606F0">
        <w:rPr>
          <w:sz w:val="23"/>
          <w:szCs w:val="23"/>
          <w:lang w:val="en-US" w:eastAsia="en-AU"/>
        </w:rPr>
        <w:t xml:space="preserve">there </w:t>
      </w:r>
      <w:r w:rsidR="004F76C2" w:rsidRPr="000606F0">
        <w:rPr>
          <w:sz w:val="23"/>
          <w:szCs w:val="23"/>
          <w:lang w:val="en-US" w:eastAsia="en-AU"/>
        </w:rPr>
        <w:t xml:space="preserve">may be challenges in achieving a return </w:t>
      </w:r>
      <w:r w:rsidR="000D4EDC" w:rsidRPr="000606F0">
        <w:rPr>
          <w:sz w:val="23"/>
          <w:szCs w:val="23"/>
          <w:lang w:val="en-US" w:eastAsia="en-AU"/>
        </w:rPr>
        <w:t>on investment for sites in topographically challenging or sparsely populated regions</w:t>
      </w:r>
      <w:r w:rsidRPr="000606F0">
        <w:rPr>
          <w:sz w:val="23"/>
          <w:szCs w:val="23"/>
          <w:lang w:val="en-US" w:eastAsia="en-AU"/>
        </w:rPr>
        <w:t>; and</w:t>
      </w:r>
    </w:p>
    <w:p w14:paraId="7A46217E" w14:textId="6EA3A6E0" w:rsidR="000D4EDC" w:rsidRPr="000606F0" w:rsidRDefault="0039181D" w:rsidP="000606F0">
      <w:pPr>
        <w:pStyle w:val="ListParagraph"/>
        <w:numPr>
          <w:ilvl w:val="0"/>
          <w:numId w:val="43"/>
        </w:numPr>
        <w:spacing w:before="0" w:after="120"/>
        <w:rPr>
          <w:sz w:val="23"/>
          <w:szCs w:val="23"/>
          <w:lang w:val="en-US" w:eastAsia="en-AU"/>
        </w:rPr>
      </w:pPr>
      <w:r w:rsidRPr="000606F0">
        <w:rPr>
          <w:sz w:val="23"/>
          <w:szCs w:val="23"/>
          <w:lang w:val="en-US" w:eastAsia="en-AU"/>
        </w:rPr>
        <w:t xml:space="preserve">new </w:t>
      </w:r>
      <w:r w:rsidR="000D4EDC" w:rsidRPr="000606F0">
        <w:rPr>
          <w:sz w:val="23"/>
          <w:szCs w:val="23"/>
          <w:lang w:val="en-US" w:eastAsia="en-AU"/>
        </w:rPr>
        <w:t xml:space="preserve">technologies have created or exacerbated </w:t>
      </w:r>
      <w:r w:rsidR="00E954C0" w:rsidRPr="000606F0">
        <w:rPr>
          <w:sz w:val="23"/>
          <w:szCs w:val="23"/>
          <w:lang w:val="en-US" w:eastAsia="en-AU"/>
        </w:rPr>
        <w:t>uncertainty</w:t>
      </w:r>
      <w:r w:rsidR="000D4EDC" w:rsidRPr="000606F0">
        <w:rPr>
          <w:sz w:val="23"/>
          <w:szCs w:val="23"/>
          <w:lang w:val="en-US" w:eastAsia="en-AU"/>
        </w:rPr>
        <w:t xml:space="preserve"> around the medium-term outlook for traditional network investments.</w:t>
      </w:r>
    </w:p>
    <w:p w14:paraId="76D46C9B" w14:textId="7334F942" w:rsidR="00A511B4" w:rsidRPr="00A074C9" w:rsidRDefault="001F69D8" w:rsidP="00AA0D63">
      <w:pPr>
        <w:pStyle w:val="Box1Heading"/>
        <w:shd w:val="clear" w:color="auto" w:fill="F2F2F2" w:themeFill="background1" w:themeFillShade="F2"/>
        <w:spacing w:before="0" w:after="0"/>
        <w:rPr>
          <w:sz w:val="24"/>
          <w:szCs w:val="24"/>
          <w:lang w:val="en-US"/>
        </w:rPr>
      </w:pPr>
      <w:r w:rsidRPr="00AA0D63">
        <w:rPr>
          <w:color w:val="698031" w:themeColor="accent5" w:themeShade="80"/>
          <w:sz w:val="36"/>
          <w:szCs w:val="24"/>
          <w:lang w:val="en-US"/>
        </w:rPr>
        <w:t>?</w:t>
      </w:r>
      <w:r w:rsidRPr="00A074C9">
        <w:rPr>
          <w:sz w:val="24"/>
          <w:szCs w:val="24"/>
          <w:lang w:val="en-US"/>
        </w:rPr>
        <w:t xml:space="preserve">  </w:t>
      </w:r>
      <w:r w:rsidR="00A511B4" w:rsidRPr="00A074C9">
        <w:rPr>
          <w:sz w:val="24"/>
          <w:szCs w:val="24"/>
          <w:lang w:val="en-US"/>
        </w:rPr>
        <w:t xml:space="preserve">How can the Government best facilitate cooperation </w:t>
      </w:r>
      <w:r w:rsidR="0039181D" w:rsidRPr="00A074C9">
        <w:rPr>
          <w:sz w:val="24"/>
          <w:szCs w:val="24"/>
          <w:lang w:val="en-US"/>
        </w:rPr>
        <w:t xml:space="preserve">between </w:t>
      </w:r>
      <w:r w:rsidR="007A1C85">
        <w:rPr>
          <w:sz w:val="24"/>
          <w:szCs w:val="24"/>
          <w:lang w:val="en-US"/>
        </w:rPr>
        <w:t>national MNOs</w:t>
      </w:r>
      <w:r w:rsidR="007A1C85" w:rsidRPr="00A074C9">
        <w:rPr>
          <w:sz w:val="24"/>
          <w:szCs w:val="24"/>
          <w:lang w:val="en-US"/>
        </w:rPr>
        <w:t xml:space="preserve"> </w:t>
      </w:r>
      <w:r w:rsidR="00A511B4" w:rsidRPr="00A074C9">
        <w:rPr>
          <w:sz w:val="24"/>
          <w:szCs w:val="24"/>
          <w:lang w:val="en-US"/>
        </w:rPr>
        <w:t xml:space="preserve">during the application stage to </w:t>
      </w:r>
      <w:r w:rsidR="0018302D" w:rsidRPr="00A074C9">
        <w:rPr>
          <w:sz w:val="24"/>
          <w:szCs w:val="24"/>
          <w:lang w:val="en-US"/>
        </w:rPr>
        <w:t>ensure multi-carrier outcomes are proposed and delivered</w:t>
      </w:r>
      <w:r w:rsidR="00A511B4" w:rsidRPr="00A074C9">
        <w:rPr>
          <w:sz w:val="24"/>
          <w:szCs w:val="24"/>
          <w:lang w:val="en-US"/>
        </w:rPr>
        <w:t>?</w:t>
      </w:r>
    </w:p>
    <w:p w14:paraId="43038B1A" w14:textId="2212BE5B" w:rsidR="009527CD" w:rsidRPr="00A074C9" w:rsidRDefault="0018302D" w:rsidP="00AA0D63">
      <w:pPr>
        <w:pStyle w:val="Box1Heading"/>
        <w:shd w:val="clear" w:color="auto" w:fill="F2F2F2" w:themeFill="background1" w:themeFillShade="F2"/>
        <w:spacing w:before="0" w:after="0"/>
        <w:rPr>
          <w:sz w:val="24"/>
          <w:szCs w:val="24"/>
          <w:lang w:val="en-US"/>
        </w:rPr>
      </w:pPr>
      <w:r w:rsidRPr="00AA0D63">
        <w:rPr>
          <w:color w:val="698031" w:themeColor="accent5" w:themeShade="80"/>
          <w:sz w:val="36"/>
          <w:szCs w:val="24"/>
          <w:lang w:val="en-US"/>
        </w:rPr>
        <w:t>?</w:t>
      </w:r>
      <w:r w:rsidRPr="00A074C9">
        <w:rPr>
          <w:color w:val="auto"/>
          <w:sz w:val="24"/>
          <w:szCs w:val="24"/>
          <w:lang w:val="en-US"/>
        </w:rPr>
        <w:t xml:space="preserve">  </w:t>
      </w:r>
      <w:r w:rsidRPr="00A074C9">
        <w:rPr>
          <w:sz w:val="24"/>
          <w:szCs w:val="24"/>
          <w:lang w:val="en-US"/>
        </w:rPr>
        <w:t xml:space="preserve">What alternatives are there for applicants to demonstrate, to Government, that </w:t>
      </w:r>
      <w:r w:rsidR="009C4D57" w:rsidRPr="00A074C9">
        <w:rPr>
          <w:sz w:val="24"/>
          <w:szCs w:val="24"/>
          <w:lang w:val="en-US"/>
        </w:rPr>
        <w:t xml:space="preserve">multi-carrier outcomes </w:t>
      </w:r>
      <w:r w:rsidRPr="00A074C9">
        <w:rPr>
          <w:sz w:val="24"/>
          <w:szCs w:val="24"/>
          <w:lang w:val="en-US"/>
        </w:rPr>
        <w:t>will be delivered</w:t>
      </w:r>
      <w:r w:rsidR="009C4D57" w:rsidRPr="00A074C9">
        <w:rPr>
          <w:sz w:val="24"/>
          <w:szCs w:val="24"/>
          <w:lang w:val="en-US"/>
        </w:rPr>
        <w:t xml:space="preserve"> (</w:t>
      </w:r>
      <w:r w:rsidRPr="00A074C9">
        <w:rPr>
          <w:sz w:val="24"/>
          <w:szCs w:val="24"/>
          <w:lang w:val="en-US"/>
        </w:rPr>
        <w:t xml:space="preserve">as an alternative to </w:t>
      </w:r>
      <w:r w:rsidR="009C4D57" w:rsidRPr="00A074C9">
        <w:rPr>
          <w:sz w:val="24"/>
          <w:szCs w:val="24"/>
          <w:lang w:val="en-US"/>
        </w:rPr>
        <w:t>sharing commercial agreements)?</w:t>
      </w:r>
      <w:r w:rsidRPr="00A074C9">
        <w:rPr>
          <w:sz w:val="24"/>
          <w:szCs w:val="24"/>
          <w:lang w:val="en-US"/>
        </w:rPr>
        <w:t xml:space="preserve"> Any alternative would need to be robust and demonstrate intent. </w:t>
      </w:r>
      <w:r w:rsidR="009C4D57" w:rsidRPr="00A074C9" w:rsidDel="009C4D57">
        <w:rPr>
          <w:sz w:val="24"/>
          <w:szCs w:val="24"/>
          <w:lang w:val="en-US"/>
        </w:rPr>
        <w:t xml:space="preserve"> </w:t>
      </w:r>
    </w:p>
    <w:p w14:paraId="32973760" w14:textId="036AE9EB" w:rsidR="003A0531" w:rsidRPr="00A074C9" w:rsidRDefault="0018302D" w:rsidP="00AA0D63">
      <w:pPr>
        <w:pStyle w:val="Box1Heading"/>
        <w:shd w:val="clear" w:color="auto" w:fill="F2F2F2" w:themeFill="background1" w:themeFillShade="F2"/>
        <w:spacing w:before="0" w:after="0"/>
        <w:rPr>
          <w:sz w:val="24"/>
          <w:szCs w:val="24"/>
        </w:rPr>
      </w:pPr>
      <w:r w:rsidRPr="00AA0D63">
        <w:rPr>
          <w:color w:val="698031" w:themeColor="accent5" w:themeShade="80"/>
          <w:sz w:val="36"/>
          <w:szCs w:val="24"/>
          <w:lang w:val="en-US"/>
        </w:rPr>
        <w:t>?</w:t>
      </w:r>
      <w:r w:rsidRPr="00A074C9">
        <w:rPr>
          <w:b w:val="0"/>
          <w:color w:val="auto"/>
          <w:sz w:val="24"/>
          <w:szCs w:val="24"/>
          <w:lang w:val="en-US"/>
        </w:rPr>
        <w:t xml:space="preserve">  </w:t>
      </w:r>
      <w:r w:rsidR="00A807E4" w:rsidRPr="00A074C9">
        <w:rPr>
          <w:sz w:val="24"/>
          <w:szCs w:val="24"/>
          <w:lang w:val="en-US"/>
        </w:rPr>
        <w:t>A</w:t>
      </w:r>
      <w:r w:rsidR="00A511B4" w:rsidRPr="00A074C9">
        <w:rPr>
          <w:sz w:val="24"/>
          <w:szCs w:val="24"/>
          <w:lang w:val="en-US"/>
        </w:rPr>
        <w:t xml:space="preserve">re </w:t>
      </w:r>
      <w:r w:rsidR="0012589E" w:rsidRPr="00A074C9">
        <w:rPr>
          <w:sz w:val="24"/>
          <w:szCs w:val="24"/>
          <w:lang w:val="en-US"/>
        </w:rPr>
        <w:t>there</w:t>
      </w:r>
      <w:r w:rsidR="003A0531" w:rsidRPr="00A074C9">
        <w:rPr>
          <w:sz w:val="24"/>
          <w:szCs w:val="24"/>
        </w:rPr>
        <w:t xml:space="preserve"> </w:t>
      </w:r>
      <w:r w:rsidR="00A807E4" w:rsidRPr="00A074C9">
        <w:rPr>
          <w:sz w:val="24"/>
          <w:szCs w:val="24"/>
          <w:lang w:val="en-US"/>
        </w:rPr>
        <w:t xml:space="preserve">other </w:t>
      </w:r>
      <w:r w:rsidR="003A0531" w:rsidRPr="00A074C9">
        <w:rPr>
          <w:sz w:val="24"/>
          <w:szCs w:val="24"/>
        </w:rPr>
        <w:t>market</w:t>
      </w:r>
      <w:r w:rsidR="0032011C" w:rsidRPr="00A074C9">
        <w:rPr>
          <w:sz w:val="24"/>
          <w:szCs w:val="24"/>
          <w:lang w:val="en-US"/>
        </w:rPr>
        <w:t xml:space="preserve"> or technical</w:t>
      </w:r>
      <w:r w:rsidR="003A0531" w:rsidRPr="00A074C9">
        <w:rPr>
          <w:sz w:val="24"/>
          <w:szCs w:val="24"/>
        </w:rPr>
        <w:t xml:space="preserve"> issues </w:t>
      </w:r>
      <w:r w:rsidR="0012589E" w:rsidRPr="00A074C9">
        <w:rPr>
          <w:sz w:val="24"/>
          <w:szCs w:val="24"/>
          <w:lang w:val="en-US"/>
        </w:rPr>
        <w:t xml:space="preserve">that may impact </w:t>
      </w:r>
      <w:r w:rsidR="002B0411" w:rsidRPr="00A074C9">
        <w:rPr>
          <w:sz w:val="24"/>
          <w:szCs w:val="24"/>
          <w:lang w:val="en-US"/>
        </w:rPr>
        <w:t xml:space="preserve">the delivery of </w:t>
      </w:r>
      <w:r w:rsidR="003A0531" w:rsidRPr="00A074C9">
        <w:rPr>
          <w:sz w:val="24"/>
          <w:szCs w:val="24"/>
        </w:rPr>
        <w:t>multi-carrier outcomes?</w:t>
      </w:r>
    </w:p>
    <w:p w14:paraId="13C311C7" w14:textId="77777777" w:rsidR="005010ED" w:rsidRPr="004D08C5" w:rsidRDefault="005010ED" w:rsidP="00A074C9">
      <w:pPr>
        <w:pStyle w:val="Heading2"/>
        <w:spacing w:before="120" w:after="120"/>
        <w:rPr>
          <w:color w:val="auto"/>
        </w:rPr>
      </w:pPr>
    </w:p>
    <w:p w14:paraId="1C15B581" w14:textId="20846FD5" w:rsidR="0022695E" w:rsidRPr="00AA0D63" w:rsidRDefault="00A511B4" w:rsidP="00A074C9">
      <w:pPr>
        <w:pStyle w:val="Heading2"/>
        <w:spacing w:before="120" w:after="120"/>
        <w:rPr>
          <w:color w:val="449F70" w:themeColor="accent6" w:themeShade="BF"/>
        </w:rPr>
      </w:pPr>
      <w:bookmarkStart w:id="20" w:name="_Toc192259212"/>
      <w:r w:rsidRPr="00AA0D63">
        <w:rPr>
          <w:color w:val="449F70" w:themeColor="accent6" w:themeShade="BF"/>
        </w:rPr>
        <w:t xml:space="preserve">Eligible </w:t>
      </w:r>
      <w:r w:rsidR="0022695E" w:rsidRPr="00AA0D63">
        <w:rPr>
          <w:color w:val="449F70" w:themeColor="accent6" w:themeShade="BF"/>
        </w:rPr>
        <w:t>Roads</w:t>
      </w:r>
      <w:bookmarkEnd w:id="20"/>
    </w:p>
    <w:p w14:paraId="5898F2F1" w14:textId="2F65AB75" w:rsidR="003A0531" w:rsidRPr="00A074C9" w:rsidRDefault="00582AD1" w:rsidP="00A074C9">
      <w:pPr>
        <w:spacing w:before="0" w:after="120"/>
        <w:rPr>
          <w:sz w:val="23"/>
          <w:szCs w:val="23"/>
        </w:rPr>
      </w:pPr>
      <w:r w:rsidRPr="00A074C9">
        <w:rPr>
          <w:sz w:val="23"/>
          <w:szCs w:val="23"/>
        </w:rPr>
        <w:t>The department will provide a list of eligible roads</w:t>
      </w:r>
      <w:r w:rsidR="00DF54B7" w:rsidRPr="00A074C9">
        <w:rPr>
          <w:sz w:val="23"/>
          <w:szCs w:val="23"/>
        </w:rPr>
        <w:t xml:space="preserve"> for funding under the National RRAMP. These </w:t>
      </w:r>
      <w:r w:rsidR="003A0531" w:rsidRPr="00A074C9">
        <w:rPr>
          <w:sz w:val="23"/>
          <w:szCs w:val="23"/>
        </w:rPr>
        <w:t xml:space="preserve">will be selected </w:t>
      </w:r>
      <w:r w:rsidR="003C2DFC" w:rsidRPr="00A074C9">
        <w:rPr>
          <w:sz w:val="23"/>
          <w:szCs w:val="23"/>
        </w:rPr>
        <w:t xml:space="preserve">following analysis of </w:t>
      </w:r>
      <w:r w:rsidR="003A0531" w:rsidRPr="00A074C9">
        <w:rPr>
          <w:sz w:val="23"/>
          <w:szCs w:val="23"/>
        </w:rPr>
        <w:t xml:space="preserve">existing coverage, road usage and </w:t>
      </w:r>
      <w:r w:rsidR="002F4351" w:rsidRPr="00A074C9">
        <w:rPr>
          <w:sz w:val="23"/>
          <w:szCs w:val="23"/>
        </w:rPr>
        <w:t>crashes</w:t>
      </w:r>
      <w:r w:rsidR="005F237C" w:rsidRPr="00A074C9">
        <w:rPr>
          <w:sz w:val="23"/>
          <w:szCs w:val="23"/>
        </w:rPr>
        <w:t xml:space="preserve">. State and </w:t>
      </w:r>
      <w:r w:rsidR="00A074C9">
        <w:rPr>
          <w:sz w:val="23"/>
          <w:szCs w:val="23"/>
        </w:rPr>
        <w:t>t</w:t>
      </w:r>
      <w:r w:rsidR="00074144" w:rsidRPr="00A074C9">
        <w:rPr>
          <w:sz w:val="23"/>
          <w:szCs w:val="23"/>
        </w:rPr>
        <w:t xml:space="preserve">erritory </w:t>
      </w:r>
      <w:r w:rsidR="00A074C9">
        <w:rPr>
          <w:sz w:val="23"/>
          <w:szCs w:val="23"/>
        </w:rPr>
        <w:t>g</w:t>
      </w:r>
      <w:r w:rsidR="00074144" w:rsidRPr="00A074C9">
        <w:rPr>
          <w:sz w:val="23"/>
          <w:szCs w:val="23"/>
        </w:rPr>
        <w:t xml:space="preserve">overnments </w:t>
      </w:r>
      <w:r w:rsidR="005F237C" w:rsidRPr="00A074C9">
        <w:rPr>
          <w:sz w:val="23"/>
          <w:szCs w:val="23"/>
        </w:rPr>
        <w:t xml:space="preserve">will be consulted </w:t>
      </w:r>
      <w:r w:rsidR="00074144" w:rsidRPr="00A074C9">
        <w:rPr>
          <w:sz w:val="23"/>
          <w:szCs w:val="23"/>
        </w:rPr>
        <w:t xml:space="preserve">when determining </w:t>
      </w:r>
      <w:r w:rsidR="00A511B4" w:rsidRPr="00A074C9">
        <w:rPr>
          <w:sz w:val="23"/>
          <w:szCs w:val="23"/>
        </w:rPr>
        <w:t xml:space="preserve">eligible </w:t>
      </w:r>
      <w:r w:rsidR="0018302D" w:rsidRPr="00A074C9">
        <w:rPr>
          <w:sz w:val="23"/>
          <w:szCs w:val="23"/>
        </w:rPr>
        <w:t xml:space="preserve">highways and major </w:t>
      </w:r>
      <w:r w:rsidR="005F237C" w:rsidRPr="00A074C9">
        <w:rPr>
          <w:sz w:val="23"/>
          <w:szCs w:val="23"/>
        </w:rPr>
        <w:t>roads.</w:t>
      </w:r>
      <w:r w:rsidR="003A0531" w:rsidRPr="00A074C9">
        <w:rPr>
          <w:sz w:val="23"/>
          <w:szCs w:val="23"/>
        </w:rPr>
        <w:t xml:space="preserve"> </w:t>
      </w:r>
    </w:p>
    <w:p w14:paraId="169C3265" w14:textId="4F13BBCE" w:rsidR="00582AD1" w:rsidRPr="00A074C9" w:rsidRDefault="00582AD1" w:rsidP="00A074C9">
      <w:pPr>
        <w:spacing w:before="0" w:after="120"/>
        <w:rPr>
          <w:sz w:val="23"/>
          <w:szCs w:val="23"/>
        </w:rPr>
      </w:pPr>
      <w:r w:rsidRPr="00A074C9">
        <w:rPr>
          <w:sz w:val="23"/>
          <w:szCs w:val="23"/>
        </w:rPr>
        <w:t xml:space="preserve">Indicatively, between 20 and </w:t>
      </w:r>
      <w:r w:rsidR="00074144" w:rsidRPr="00A074C9">
        <w:rPr>
          <w:sz w:val="23"/>
          <w:szCs w:val="23"/>
        </w:rPr>
        <w:t xml:space="preserve">60 </w:t>
      </w:r>
      <w:r w:rsidRPr="00A074C9">
        <w:rPr>
          <w:sz w:val="23"/>
          <w:szCs w:val="23"/>
        </w:rPr>
        <w:t xml:space="preserve">roads will be eligible for funding, however not all roads are expected to receive a funding outcome. There will be </w:t>
      </w:r>
      <w:r w:rsidR="00307414" w:rsidRPr="00A074C9">
        <w:rPr>
          <w:sz w:val="23"/>
          <w:szCs w:val="23"/>
        </w:rPr>
        <w:t xml:space="preserve">a number of </w:t>
      </w:r>
      <w:r w:rsidRPr="00A074C9">
        <w:rPr>
          <w:sz w:val="23"/>
          <w:szCs w:val="23"/>
        </w:rPr>
        <w:t xml:space="preserve">eligible roads in each </w:t>
      </w:r>
      <w:r w:rsidR="00A074C9">
        <w:rPr>
          <w:sz w:val="23"/>
          <w:szCs w:val="23"/>
        </w:rPr>
        <w:t>s</w:t>
      </w:r>
      <w:r w:rsidR="00307414" w:rsidRPr="00A074C9">
        <w:rPr>
          <w:sz w:val="23"/>
          <w:szCs w:val="23"/>
        </w:rPr>
        <w:t xml:space="preserve">tate </w:t>
      </w:r>
      <w:r w:rsidRPr="00A074C9">
        <w:rPr>
          <w:sz w:val="23"/>
          <w:szCs w:val="23"/>
        </w:rPr>
        <w:t xml:space="preserve">and </w:t>
      </w:r>
      <w:r w:rsidR="00A074C9">
        <w:rPr>
          <w:sz w:val="23"/>
          <w:szCs w:val="23"/>
        </w:rPr>
        <w:t>t</w:t>
      </w:r>
      <w:r w:rsidR="00307414" w:rsidRPr="00A074C9">
        <w:rPr>
          <w:sz w:val="23"/>
          <w:szCs w:val="23"/>
        </w:rPr>
        <w:t>erritory</w:t>
      </w:r>
      <w:r w:rsidRPr="00A074C9">
        <w:rPr>
          <w:sz w:val="23"/>
          <w:szCs w:val="23"/>
        </w:rPr>
        <w:t>.</w:t>
      </w:r>
    </w:p>
    <w:p w14:paraId="72D53B8F" w14:textId="08FE9EB2" w:rsidR="005F237C" w:rsidRPr="00A074C9" w:rsidRDefault="005F237C" w:rsidP="00A074C9">
      <w:pPr>
        <w:spacing w:before="0" w:after="120"/>
        <w:rPr>
          <w:sz w:val="23"/>
          <w:szCs w:val="23"/>
        </w:rPr>
      </w:pPr>
      <w:r w:rsidRPr="00A074C9">
        <w:rPr>
          <w:sz w:val="23"/>
          <w:szCs w:val="23"/>
        </w:rPr>
        <w:t>The department may provide eligible roads in a mapping format for potential applicants.</w:t>
      </w:r>
    </w:p>
    <w:p w14:paraId="79FD0B4F" w14:textId="2B60C033" w:rsidR="007A1C85" w:rsidRDefault="00DF54B7" w:rsidP="0059743F">
      <w:pPr>
        <w:spacing w:before="0" w:after="120"/>
        <w:rPr>
          <w:sz w:val="23"/>
          <w:szCs w:val="23"/>
        </w:rPr>
      </w:pPr>
      <w:r w:rsidRPr="00A074C9">
        <w:rPr>
          <w:sz w:val="23"/>
          <w:szCs w:val="23"/>
        </w:rPr>
        <w:t>Applicants will be required to provide</w:t>
      </w:r>
      <w:r w:rsidR="00B974D2" w:rsidRPr="00A074C9">
        <w:rPr>
          <w:sz w:val="23"/>
          <w:szCs w:val="23"/>
        </w:rPr>
        <w:t xml:space="preserve"> predictive</w:t>
      </w:r>
      <w:r w:rsidRPr="00A074C9">
        <w:rPr>
          <w:sz w:val="23"/>
          <w:szCs w:val="23"/>
        </w:rPr>
        <w:t xml:space="preserve"> coverage maps </w:t>
      </w:r>
      <w:r w:rsidR="004F76C2" w:rsidRPr="00A074C9">
        <w:rPr>
          <w:sz w:val="23"/>
          <w:szCs w:val="23"/>
        </w:rPr>
        <w:t>with coverage specified in terms of received power at a level determined by the department</w:t>
      </w:r>
      <w:r w:rsidR="004F76C2" w:rsidRPr="00A074C9">
        <w:rPr>
          <w:rStyle w:val="FootnoteReference"/>
          <w:sz w:val="23"/>
          <w:szCs w:val="23"/>
        </w:rPr>
        <w:footnoteReference w:id="2"/>
      </w:r>
      <w:r w:rsidR="004F76C2" w:rsidRPr="00A074C9">
        <w:rPr>
          <w:sz w:val="23"/>
          <w:szCs w:val="23"/>
        </w:rPr>
        <w:t>,</w:t>
      </w:r>
      <w:r w:rsidR="005F237C" w:rsidRPr="00A074C9">
        <w:rPr>
          <w:sz w:val="23"/>
          <w:szCs w:val="23"/>
        </w:rPr>
        <w:t xml:space="preserve"> to provide </w:t>
      </w:r>
      <w:r w:rsidR="00FA507A" w:rsidRPr="00A074C9">
        <w:rPr>
          <w:sz w:val="23"/>
          <w:szCs w:val="23"/>
        </w:rPr>
        <w:t xml:space="preserve">a </w:t>
      </w:r>
      <w:r w:rsidR="005F237C" w:rsidRPr="00A074C9">
        <w:rPr>
          <w:sz w:val="23"/>
          <w:szCs w:val="23"/>
        </w:rPr>
        <w:t xml:space="preserve">baseline for assessing proposals against existing coverage. </w:t>
      </w:r>
    </w:p>
    <w:p w14:paraId="59701D57" w14:textId="77777777" w:rsidR="002210A7" w:rsidRPr="00A074C9" w:rsidRDefault="0018302D" w:rsidP="00AA0D63">
      <w:pPr>
        <w:pStyle w:val="Box1Heading"/>
        <w:shd w:val="clear" w:color="auto" w:fill="F2F2F2" w:themeFill="background1" w:themeFillShade="F2"/>
        <w:spacing w:before="0" w:after="0"/>
        <w:rPr>
          <w:sz w:val="24"/>
          <w:lang w:val="en-US"/>
        </w:rPr>
      </w:pPr>
      <w:r w:rsidRPr="00AA0D63">
        <w:rPr>
          <w:color w:val="698031" w:themeColor="accent5" w:themeShade="80"/>
          <w:sz w:val="36"/>
          <w:lang w:val="en-US"/>
        </w:rPr>
        <w:t>?</w:t>
      </w:r>
      <w:r w:rsidRPr="002210A7">
        <w:rPr>
          <w:color w:val="auto"/>
          <w:sz w:val="24"/>
          <w:lang w:val="en-US"/>
        </w:rPr>
        <w:t xml:space="preserve">  </w:t>
      </w:r>
      <w:r w:rsidR="00A511B4" w:rsidRPr="00A074C9">
        <w:rPr>
          <w:sz w:val="24"/>
          <w:lang w:val="en-US"/>
        </w:rPr>
        <w:t xml:space="preserve">The </w:t>
      </w:r>
      <w:r w:rsidR="007F7509" w:rsidRPr="00A074C9">
        <w:rPr>
          <w:sz w:val="24"/>
          <w:lang w:val="en-US"/>
        </w:rPr>
        <w:t xml:space="preserve">National RRAMP </w:t>
      </w:r>
      <w:r w:rsidR="00A511B4" w:rsidRPr="00A074C9">
        <w:rPr>
          <w:sz w:val="24"/>
          <w:lang w:val="en-US"/>
        </w:rPr>
        <w:t>aims to provide multi-carrier mobile coverage where currently there is no coverage, or coverage from only one provider. With this in mind</w:t>
      </w:r>
      <w:r w:rsidR="002210A7" w:rsidRPr="00A074C9">
        <w:rPr>
          <w:sz w:val="24"/>
          <w:lang w:val="en-US"/>
        </w:rPr>
        <w:t xml:space="preserve">: </w:t>
      </w:r>
    </w:p>
    <w:p w14:paraId="7844BEFB" w14:textId="1EC2E690" w:rsidR="002210A7" w:rsidRPr="00A074C9" w:rsidRDefault="002210A7" w:rsidP="00AA0D63">
      <w:pPr>
        <w:pStyle w:val="Box1Heading"/>
        <w:shd w:val="clear" w:color="auto" w:fill="F2F2F2" w:themeFill="background1" w:themeFillShade="F2"/>
        <w:spacing w:before="40" w:after="40"/>
        <w:rPr>
          <w:sz w:val="24"/>
          <w:lang w:val="en-US"/>
        </w:rPr>
      </w:pPr>
      <w:r w:rsidRPr="00A074C9">
        <w:rPr>
          <w:color w:val="698031" w:themeColor="accent5" w:themeShade="80"/>
          <w:sz w:val="36"/>
          <w:lang w:val="en-US"/>
        </w:rPr>
        <w:t>-</w:t>
      </w:r>
      <w:r w:rsidRPr="00A074C9">
        <w:rPr>
          <w:color w:val="698031" w:themeColor="accent5" w:themeShade="80"/>
          <w:sz w:val="28"/>
          <w:lang w:val="en-US"/>
        </w:rPr>
        <w:t xml:space="preserve"> </w:t>
      </w:r>
      <w:r w:rsidR="00A511B4" w:rsidRPr="00A074C9">
        <w:rPr>
          <w:sz w:val="24"/>
          <w:lang w:val="en-US"/>
        </w:rPr>
        <w:t>are there any particular</w:t>
      </w:r>
      <w:r w:rsidR="00A511B4" w:rsidRPr="00A074C9">
        <w:rPr>
          <w:sz w:val="24"/>
        </w:rPr>
        <w:t xml:space="preserve"> </w:t>
      </w:r>
      <w:r w:rsidR="003A0531" w:rsidRPr="00A074C9">
        <w:rPr>
          <w:sz w:val="24"/>
        </w:rPr>
        <w:t xml:space="preserve">roads </w:t>
      </w:r>
      <w:r w:rsidR="00A511B4" w:rsidRPr="00A074C9">
        <w:rPr>
          <w:sz w:val="24"/>
          <w:lang w:val="en-US"/>
        </w:rPr>
        <w:t>the</w:t>
      </w:r>
      <w:r w:rsidR="00A511B4" w:rsidRPr="00A074C9">
        <w:rPr>
          <w:sz w:val="24"/>
        </w:rPr>
        <w:t xml:space="preserve"> </w:t>
      </w:r>
      <w:r w:rsidR="003A0531" w:rsidRPr="00A074C9">
        <w:rPr>
          <w:sz w:val="24"/>
        </w:rPr>
        <w:t xml:space="preserve">Government </w:t>
      </w:r>
      <w:r w:rsidR="00A511B4" w:rsidRPr="00A074C9">
        <w:rPr>
          <w:sz w:val="24"/>
          <w:lang w:val="en-US"/>
        </w:rPr>
        <w:t xml:space="preserve">should </w:t>
      </w:r>
      <w:r w:rsidR="003A0531" w:rsidRPr="00A074C9">
        <w:rPr>
          <w:sz w:val="24"/>
        </w:rPr>
        <w:t>consider</w:t>
      </w:r>
      <w:r w:rsidR="002B0411" w:rsidRPr="00A074C9">
        <w:rPr>
          <w:sz w:val="24"/>
          <w:lang w:val="en-US"/>
        </w:rPr>
        <w:t xml:space="preserve"> </w:t>
      </w:r>
      <w:r w:rsidR="00A511B4" w:rsidRPr="00A074C9">
        <w:rPr>
          <w:sz w:val="24"/>
          <w:lang w:val="en-US"/>
        </w:rPr>
        <w:t>for eligibility</w:t>
      </w:r>
      <w:r w:rsidRPr="00A074C9">
        <w:rPr>
          <w:sz w:val="24"/>
          <w:lang w:val="en-US"/>
        </w:rPr>
        <w:t>;</w:t>
      </w:r>
    </w:p>
    <w:p w14:paraId="2A38EA30" w14:textId="1937174F" w:rsidR="003A0531" w:rsidRPr="00A074C9" w:rsidRDefault="002210A7" w:rsidP="00AA0D63">
      <w:pPr>
        <w:pStyle w:val="Box1Heading"/>
        <w:shd w:val="clear" w:color="auto" w:fill="F2F2F2" w:themeFill="background1" w:themeFillShade="F2"/>
        <w:spacing w:before="40" w:after="40"/>
        <w:rPr>
          <w:sz w:val="24"/>
          <w:lang w:val="en-US"/>
        </w:rPr>
      </w:pPr>
      <w:r w:rsidRPr="00A074C9">
        <w:rPr>
          <w:color w:val="698031" w:themeColor="accent5" w:themeShade="80"/>
          <w:sz w:val="36"/>
          <w:lang w:val="en-US"/>
        </w:rPr>
        <w:t>-</w:t>
      </w:r>
      <w:r w:rsidR="0018302D" w:rsidRPr="00A074C9">
        <w:rPr>
          <w:sz w:val="24"/>
          <w:lang w:val="en-US"/>
        </w:rPr>
        <w:t xml:space="preserve"> </w:t>
      </w:r>
      <w:r w:rsidRPr="00A074C9">
        <w:rPr>
          <w:sz w:val="24"/>
          <w:lang w:val="en-US"/>
        </w:rPr>
        <w:t>a</w:t>
      </w:r>
      <w:r w:rsidR="0018302D" w:rsidRPr="00A074C9">
        <w:rPr>
          <w:sz w:val="24"/>
          <w:lang w:val="en-US"/>
        </w:rPr>
        <w:t>re there any roads that are not considered viable for investment?</w:t>
      </w:r>
    </w:p>
    <w:p w14:paraId="461CA63D" w14:textId="240E822F" w:rsidR="00A511B4" w:rsidRPr="00A074C9" w:rsidRDefault="002210A7" w:rsidP="00AA0D63">
      <w:pPr>
        <w:pStyle w:val="Box1Heading"/>
        <w:shd w:val="clear" w:color="auto" w:fill="F2F2F2" w:themeFill="background1" w:themeFillShade="F2"/>
        <w:spacing w:before="40" w:after="40"/>
        <w:rPr>
          <w:sz w:val="24"/>
        </w:rPr>
      </w:pPr>
      <w:r w:rsidRPr="00A074C9">
        <w:rPr>
          <w:color w:val="698031" w:themeColor="accent5" w:themeShade="80"/>
          <w:sz w:val="32"/>
          <w:lang w:val="en-US"/>
        </w:rPr>
        <w:t>?</w:t>
      </w:r>
      <w:r w:rsidRPr="00A074C9">
        <w:rPr>
          <w:color w:val="auto"/>
          <w:sz w:val="24"/>
          <w:lang w:val="en-US"/>
        </w:rPr>
        <w:t xml:space="preserve">  </w:t>
      </w:r>
      <w:r w:rsidR="00A511B4" w:rsidRPr="00A074C9">
        <w:rPr>
          <w:sz w:val="24"/>
        </w:rPr>
        <w:t xml:space="preserve">Should </w:t>
      </w:r>
      <w:r w:rsidR="007F7509" w:rsidRPr="00A074C9">
        <w:rPr>
          <w:sz w:val="24"/>
          <w:lang w:val="en-AU"/>
        </w:rPr>
        <w:t>applicants be permitted to propose</w:t>
      </w:r>
      <w:r w:rsidR="00A511B4" w:rsidRPr="00A074C9">
        <w:rPr>
          <w:sz w:val="24"/>
        </w:rPr>
        <w:t xml:space="preserve"> </w:t>
      </w:r>
      <w:r w:rsidR="007F7509" w:rsidRPr="00A074C9">
        <w:rPr>
          <w:sz w:val="24"/>
          <w:lang w:val="en-AU"/>
        </w:rPr>
        <w:t xml:space="preserve">solutions on </w:t>
      </w:r>
      <w:r w:rsidR="00A511B4" w:rsidRPr="00A074C9">
        <w:rPr>
          <w:sz w:val="24"/>
        </w:rPr>
        <w:t xml:space="preserve">roads that are not on the </w:t>
      </w:r>
      <w:r w:rsidR="00307414" w:rsidRPr="00A074C9">
        <w:rPr>
          <w:sz w:val="24"/>
          <w:lang w:val="en-US"/>
        </w:rPr>
        <w:t xml:space="preserve">list of </w:t>
      </w:r>
      <w:r w:rsidR="00A511B4" w:rsidRPr="00A074C9">
        <w:rPr>
          <w:sz w:val="24"/>
          <w:lang w:val="en-US"/>
        </w:rPr>
        <w:t>eligible</w:t>
      </w:r>
      <w:r w:rsidR="00A511B4" w:rsidRPr="00A074C9">
        <w:rPr>
          <w:sz w:val="24"/>
        </w:rPr>
        <w:t xml:space="preserve"> roads, provided a good case can be made</w:t>
      </w:r>
      <w:r w:rsidR="006A6798" w:rsidRPr="00A074C9">
        <w:rPr>
          <w:sz w:val="24"/>
          <w:lang w:val="en-US"/>
        </w:rPr>
        <w:t xml:space="preserve"> (</w:t>
      </w:r>
      <w:r w:rsidRPr="00A074C9">
        <w:rPr>
          <w:sz w:val="24"/>
          <w:lang w:val="en-US"/>
        </w:rPr>
        <w:t>f</w:t>
      </w:r>
      <w:r w:rsidR="006A6798" w:rsidRPr="00A074C9">
        <w:rPr>
          <w:sz w:val="24"/>
          <w:lang w:val="en-US"/>
        </w:rPr>
        <w:t xml:space="preserve">or example, using published data from the National </w:t>
      </w:r>
      <w:r w:rsidR="004F76C2" w:rsidRPr="00A074C9">
        <w:rPr>
          <w:sz w:val="24"/>
          <w:lang w:val="en-US"/>
        </w:rPr>
        <w:t xml:space="preserve">Audit of </w:t>
      </w:r>
      <w:r w:rsidR="006A6798" w:rsidRPr="00A074C9">
        <w:rPr>
          <w:sz w:val="24"/>
          <w:lang w:val="en-US"/>
        </w:rPr>
        <w:t>Mobile Coverage)</w:t>
      </w:r>
      <w:r w:rsidR="00A511B4" w:rsidRPr="00A074C9">
        <w:rPr>
          <w:sz w:val="24"/>
        </w:rPr>
        <w:t>?</w:t>
      </w:r>
    </w:p>
    <w:p w14:paraId="7AF231D1" w14:textId="77777777" w:rsidR="005010ED" w:rsidRPr="004D08C5" w:rsidRDefault="005010ED" w:rsidP="00A074C9">
      <w:pPr>
        <w:pStyle w:val="Heading2"/>
        <w:spacing w:before="120" w:after="120"/>
        <w:rPr>
          <w:color w:val="auto"/>
        </w:rPr>
      </w:pPr>
    </w:p>
    <w:p w14:paraId="56061B5D" w14:textId="20D087B0" w:rsidR="0022695E" w:rsidRPr="00AA0D63" w:rsidRDefault="0022695E" w:rsidP="00A074C9">
      <w:pPr>
        <w:pStyle w:val="Heading2"/>
        <w:spacing w:before="120" w:after="120"/>
        <w:rPr>
          <w:color w:val="449F70" w:themeColor="accent6" w:themeShade="BF"/>
        </w:rPr>
      </w:pPr>
      <w:bookmarkStart w:id="21" w:name="_Toc192259213"/>
      <w:r w:rsidRPr="00AA0D63">
        <w:rPr>
          <w:color w:val="449F70" w:themeColor="accent6" w:themeShade="BF"/>
        </w:rPr>
        <w:t>Strategic Locations</w:t>
      </w:r>
      <w:bookmarkEnd w:id="21"/>
    </w:p>
    <w:p w14:paraId="69F0D1D9" w14:textId="12E163A7" w:rsidR="00D57ECF" w:rsidRPr="00A074C9" w:rsidRDefault="00DF54B7" w:rsidP="00A074C9">
      <w:pPr>
        <w:spacing w:before="0" w:after="120"/>
        <w:rPr>
          <w:sz w:val="23"/>
          <w:szCs w:val="23"/>
        </w:rPr>
      </w:pPr>
      <w:r w:rsidRPr="00A074C9">
        <w:rPr>
          <w:sz w:val="23"/>
          <w:szCs w:val="23"/>
        </w:rPr>
        <w:t xml:space="preserve">Strategic </w:t>
      </w:r>
      <w:r w:rsidR="00EC183C" w:rsidRPr="00A074C9">
        <w:rPr>
          <w:sz w:val="23"/>
          <w:szCs w:val="23"/>
        </w:rPr>
        <w:t xml:space="preserve">Locations </w:t>
      </w:r>
      <w:r w:rsidRPr="00A074C9">
        <w:rPr>
          <w:sz w:val="23"/>
          <w:szCs w:val="23"/>
        </w:rPr>
        <w:t xml:space="preserve">are points where drivers would logically be expected to stop and use their </w:t>
      </w:r>
      <w:r w:rsidR="007F7509" w:rsidRPr="00A074C9">
        <w:rPr>
          <w:sz w:val="23"/>
          <w:szCs w:val="23"/>
        </w:rPr>
        <w:t xml:space="preserve">mobile </w:t>
      </w:r>
      <w:r w:rsidRPr="00A074C9">
        <w:rPr>
          <w:sz w:val="23"/>
          <w:szCs w:val="23"/>
        </w:rPr>
        <w:t>phone. These may include</w:t>
      </w:r>
      <w:r w:rsidR="00D57ECF" w:rsidRPr="00A074C9">
        <w:rPr>
          <w:sz w:val="23"/>
          <w:szCs w:val="23"/>
        </w:rPr>
        <w:t>:</w:t>
      </w:r>
    </w:p>
    <w:p w14:paraId="7372AA66" w14:textId="15C0AEAE" w:rsidR="00D57ECF" w:rsidRPr="00A074C9" w:rsidRDefault="00DF54B7" w:rsidP="00A074C9">
      <w:pPr>
        <w:pStyle w:val="ListParagraph"/>
        <w:numPr>
          <w:ilvl w:val="0"/>
          <w:numId w:val="41"/>
        </w:numPr>
        <w:spacing w:before="0" w:after="120"/>
        <w:rPr>
          <w:sz w:val="23"/>
          <w:szCs w:val="23"/>
        </w:rPr>
      </w:pPr>
      <w:r w:rsidRPr="00A074C9">
        <w:rPr>
          <w:sz w:val="23"/>
          <w:szCs w:val="23"/>
        </w:rPr>
        <w:t xml:space="preserve">rest </w:t>
      </w:r>
      <w:r w:rsidR="00307414" w:rsidRPr="00A074C9">
        <w:rPr>
          <w:sz w:val="23"/>
          <w:szCs w:val="23"/>
        </w:rPr>
        <w:t xml:space="preserve">areas and truck </w:t>
      </w:r>
      <w:r w:rsidRPr="00A074C9">
        <w:rPr>
          <w:sz w:val="23"/>
          <w:szCs w:val="23"/>
        </w:rPr>
        <w:t>stop</w:t>
      </w:r>
      <w:r w:rsidR="00343D43" w:rsidRPr="00A074C9">
        <w:rPr>
          <w:sz w:val="23"/>
          <w:szCs w:val="23"/>
        </w:rPr>
        <w:t>s</w:t>
      </w:r>
      <w:r w:rsidRPr="00A074C9">
        <w:rPr>
          <w:sz w:val="23"/>
          <w:szCs w:val="23"/>
        </w:rPr>
        <w:t xml:space="preserve">, </w:t>
      </w:r>
    </w:p>
    <w:p w14:paraId="420D5225" w14:textId="77777777" w:rsidR="00D57ECF" w:rsidRPr="00A074C9" w:rsidRDefault="00DF54B7" w:rsidP="00A074C9">
      <w:pPr>
        <w:pStyle w:val="ListParagraph"/>
        <w:numPr>
          <w:ilvl w:val="0"/>
          <w:numId w:val="41"/>
        </w:numPr>
        <w:spacing w:before="0" w:after="120"/>
        <w:rPr>
          <w:sz w:val="23"/>
          <w:szCs w:val="23"/>
        </w:rPr>
      </w:pPr>
      <w:r w:rsidRPr="00A074C9">
        <w:rPr>
          <w:sz w:val="23"/>
          <w:szCs w:val="23"/>
        </w:rPr>
        <w:t xml:space="preserve">campgrounds, </w:t>
      </w:r>
    </w:p>
    <w:p w14:paraId="66D77DE6" w14:textId="77777777" w:rsidR="00D57ECF" w:rsidRPr="00A074C9" w:rsidRDefault="00DF54B7" w:rsidP="00A074C9">
      <w:pPr>
        <w:pStyle w:val="ListParagraph"/>
        <w:numPr>
          <w:ilvl w:val="0"/>
          <w:numId w:val="41"/>
        </w:numPr>
        <w:spacing w:before="0" w:after="120"/>
        <w:rPr>
          <w:sz w:val="23"/>
          <w:szCs w:val="23"/>
        </w:rPr>
      </w:pPr>
      <w:r w:rsidRPr="00A074C9">
        <w:rPr>
          <w:sz w:val="23"/>
          <w:szCs w:val="23"/>
        </w:rPr>
        <w:t xml:space="preserve">service centres, </w:t>
      </w:r>
    </w:p>
    <w:p w14:paraId="42C8500B" w14:textId="77777777" w:rsidR="00307414" w:rsidRPr="00A074C9" w:rsidRDefault="00DF54B7" w:rsidP="00A074C9">
      <w:pPr>
        <w:pStyle w:val="ListParagraph"/>
        <w:numPr>
          <w:ilvl w:val="0"/>
          <w:numId w:val="41"/>
        </w:numPr>
        <w:spacing w:before="0" w:after="120"/>
        <w:rPr>
          <w:sz w:val="23"/>
          <w:szCs w:val="23"/>
        </w:rPr>
      </w:pPr>
      <w:r w:rsidRPr="00A074C9">
        <w:rPr>
          <w:sz w:val="23"/>
          <w:szCs w:val="23"/>
        </w:rPr>
        <w:t>EV charging stations</w:t>
      </w:r>
      <w:r w:rsidR="00D57ECF" w:rsidRPr="00A074C9">
        <w:rPr>
          <w:sz w:val="23"/>
          <w:szCs w:val="23"/>
        </w:rPr>
        <w:t xml:space="preserve">, </w:t>
      </w:r>
    </w:p>
    <w:p w14:paraId="46F38FE4" w14:textId="4CB3F0D3" w:rsidR="00D57ECF" w:rsidRPr="00A074C9" w:rsidRDefault="00307414" w:rsidP="00A074C9">
      <w:pPr>
        <w:pStyle w:val="ListParagraph"/>
        <w:numPr>
          <w:ilvl w:val="0"/>
          <w:numId w:val="41"/>
        </w:numPr>
        <w:spacing w:before="0" w:after="120"/>
        <w:rPr>
          <w:sz w:val="23"/>
          <w:szCs w:val="23"/>
        </w:rPr>
      </w:pPr>
      <w:r w:rsidRPr="00A074C9">
        <w:rPr>
          <w:sz w:val="23"/>
          <w:szCs w:val="23"/>
        </w:rPr>
        <w:t xml:space="preserve">tourist sites (swim holes, viewing platforms), </w:t>
      </w:r>
      <w:r w:rsidR="00D57ECF" w:rsidRPr="00A074C9">
        <w:rPr>
          <w:sz w:val="23"/>
          <w:szCs w:val="23"/>
        </w:rPr>
        <w:t>and</w:t>
      </w:r>
    </w:p>
    <w:p w14:paraId="455A5812" w14:textId="7F7A0665" w:rsidR="00DF54B7" w:rsidRPr="00A074C9" w:rsidRDefault="00D57ECF" w:rsidP="00A074C9">
      <w:pPr>
        <w:pStyle w:val="ListParagraph"/>
        <w:numPr>
          <w:ilvl w:val="0"/>
          <w:numId w:val="41"/>
        </w:numPr>
        <w:spacing w:before="0" w:after="120"/>
        <w:rPr>
          <w:sz w:val="23"/>
          <w:szCs w:val="23"/>
        </w:rPr>
      </w:pPr>
      <w:r w:rsidRPr="00A074C9">
        <w:rPr>
          <w:sz w:val="23"/>
          <w:szCs w:val="23"/>
        </w:rPr>
        <w:t xml:space="preserve">other </w:t>
      </w:r>
      <w:r w:rsidR="00DF54B7" w:rsidRPr="00A074C9">
        <w:rPr>
          <w:sz w:val="23"/>
          <w:szCs w:val="23"/>
        </w:rPr>
        <w:t>points of interest.</w:t>
      </w:r>
    </w:p>
    <w:p w14:paraId="06053E31" w14:textId="605F9A63" w:rsidR="00DF54B7" w:rsidRPr="00A074C9" w:rsidRDefault="00DF54B7" w:rsidP="00A074C9">
      <w:pPr>
        <w:spacing w:before="0" w:after="120"/>
        <w:rPr>
          <w:sz w:val="23"/>
          <w:szCs w:val="23"/>
        </w:rPr>
      </w:pPr>
      <w:r w:rsidRPr="00A074C9">
        <w:rPr>
          <w:sz w:val="23"/>
          <w:szCs w:val="23"/>
        </w:rPr>
        <w:t>Eligible p</w:t>
      </w:r>
      <w:r w:rsidR="00582AD1" w:rsidRPr="00A074C9">
        <w:rPr>
          <w:sz w:val="23"/>
          <w:szCs w:val="23"/>
        </w:rPr>
        <w:t xml:space="preserve">rojects must </w:t>
      </w:r>
      <w:r w:rsidR="00A074C9">
        <w:rPr>
          <w:sz w:val="23"/>
          <w:szCs w:val="23"/>
        </w:rPr>
        <w:t xml:space="preserve">be located in or </w:t>
      </w:r>
      <w:r w:rsidR="00582AD1" w:rsidRPr="00A074C9">
        <w:rPr>
          <w:sz w:val="23"/>
          <w:szCs w:val="23"/>
        </w:rPr>
        <w:t xml:space="preserve">provide coverage to </w:t>
      </w:r>
      <w:r w:rsidR="00594B6A" w:rsidRPr="00A074C9">
        <w:rPr>
          <w:sz w:val="23"/>
          <w:szCs w:val="23"/>
        </w:rPr>
        <w:t xml:space="preserve">at least one </w:t>
      </w:r>
      <w:r w:rsidR="00EC183C" w:rsidRPr="00A074C9">
        <w:rPr>
          <w:sz w:val="23"/>
          <w:szCs w:val="23"/>
        </w:rPr>
        <w:t>Strategic Location</w:t>
      </w:r>
      <w:r w:rsidRPr="00A074C9">
        <w:rPr>
          <w:sz w:val="23"/>
          <w:szCs w:val="23"/>
        </w:rPr>
        <w:t>.</w:t>
      </w:r>
    </w:p>
    <w:p w14:paraId="1EE60A02" w14:textId="4931B78D" w:rsidR="008D22D8" w:rsidRPr="00A074C9" w:rsidRDefault="008D22D8" w:rsidP="00A074C9">
      <w:pPr>
        <w:spacing w:before="0" w:after="120"/>
        <w:rPr>
          <w:sz w:val="23"/>
          <w:szCs w:val="23"/>
        </w:rPr>
      </w:pPr>
      <w:r w:rsidRPr="00A074C9">
        <w:rPr>
          <w:sz w:val="23"/>
          <w:szCs w:val="23"/>
        </w:rPr>
        <w:t xml:space="preserve">The </w:t>
      </w:r>
      <w:r w:rsidR="005F237C" w:rsidRPr="00A074C9">
        <w:rPr>
          <w:sz w:val="23"/>
          <w:szCs w:val="23"/>
        </w:rPr>
        <w:t>department</w:t>
      </w:r>
      <w:r w:rsidRPr="00A074C9">
        <w:rPr>
          <w:sz w:val="23"/>
          <w:szCs w:val="23"/>
        </w:rPr>
        <w:t xml:space="preserve"> may provide a database of</w:t>
      </w:r>
      <w:r w:rsidR="00D60D46" w:rsidRPr="00A074C9">
        <w:rPr>
          <w:sz w:val="23"/>
          <w:szCs w:val="23"/>
        </w:rPr>
        <w:t xml:space="preserve"> </w:t>
      </w:r>
      <w:r w:rsidRPr="00A074C9">
        <w:rPr>
          <w:sz w:val="23"/>
          <w:szCs w:val="23"/>
        </w:rPr>
        <w:t xml:space="preserve">relevant </w:t>
      </w:r>
      <w:r w:rsidR="00EC183C" w:rsidRPr="00A074C9">
        <w:rPr>
          <w:sz w:val="23"/>
          <w:szCs w:val="23"/>
        </w:rPr>
        <w:t xml:space="preserve">Strategic Locations </w:t>
      </w:r>
      <w:r w:rsidRPr="00A074C9">
        <w:rPr>
          <w:sz w:val="23"/>
          <w:szCs w:val="23"/>
        </w:rPr>
        <w:t xml:space="preserve">for potential applicants; however, applicants may also suggest and make the case for other </w:t>
      </w:r>
      <w:r w:rsidR="00D60D46" w:rsidRPr="00A074C9">
        <w:rPr>
          <w:sz w:val="23"/>
          <w:szCs w:val="23"/>
        </w:rPr>
        <w:t>Strategic Locations</w:t>
      </w:r>
      <w:r w:rsidRPr="00A074C9">
        <w:rPr>
          <w:sz w:val="23"/>
          <w:szCs w:val="23"/>
        </w:rPr>
        <w:t>.</w:t>
      </w:r>
    </w:p>
    <w:p w14:paraId="3F28C143" w14:textId="275ED858" w:rsidR="003A0531" w:rsidRPr="00FE2428" w:rsidRDefault="002210A7" w:rsidP="00AA0D63">
      <w:pPr>
        <w:pStyle w:val="Box1Heading"/>
        <w:shd w:val="clear" w:color="auto" w:fill="F2F2F2" w:themeFill="background1" w:themeFillShade="F2"/>
        <w:spacing w:before="0" w:after="0"/>
        <w:rPr>
          <w:sz w:val="24"/>
          <w:szCs w:val="24"/>
        </w:rPr>
      </w:pPr>
      <w:bookmarkStart w:id="22" w:name="_Hlk190273516"/>
      <w:r w:rsidRPr="00AA0D63">
        <w:rPr>
          <w:color w:val="698031" w:themeColor="accent5" w:themeShade="80"/>
          <w:sz w:val="36"/>
          <w:lang w:val="en-US"/>
        </w:rPr>
        <w:t>?</w:t>
      </w:r>
      <w:bookmarkEnd w:id="22"/>
      <w:r w:rsidRPr="002210A7">
        <w:rPr>
          <w:color w:val="auto"/>
          <w:lang w:val="en-US"/>
        </w:rPr>
        <w:t xml:space="preserve">  </w:t>
      </w:r>
      <w:r w:rsidR="00E63CAF" w:rsidRPr="00FE2428">
        <w:rPr>
          <w:sz w:val="24"/>
          <w:szCs w:val="24"/>
          <w:lang w:val="en-US"/>
        </w:rPr>
        <w:t xml:space="preserve">In addition to </w:t>
      </w:r>
      <w:r w:rsidR="007F7509" w:rsidRPr="00FE2428">
        <w:rPr>
          <w:sz w:val="24"/>
          <w:szCs w:val="24"/>
          <w:lang w:val="en-US"/>
        </w:rPr>
        <w:t xml:space="preserve">the types of locations </w:t>
      </w:r>
      <w:r w:rsidR="00E63CAF" w:rsidRPr="00FE2428">
        <w:rPr>
          <w:sz w:val="24"/>
          <w:szCs w:val="24"/>
          <w:lang w:val="en-US"/>
        </w:rPr>
        <w:t xml:space="preserve">listed above, </w:t>
      </w:r>
      <w:r w:rsidR="00D60D46" w:rsidRPr="00FE2428">
        <w:rPr>
          <w:sz w:val="24"/>
          <w:szCs w:val="24"/>
          <w:lang w:val="en-US"/>
        </w:rPr>
        <w:t>are there any other S</w:t>
      </w:r>
      <w:r w:rsidR="00D60D46" w:rsidRPr="00FE2428">
        <w:rPr>
          <w:sz w:val="24"/>
          <w:szCs w:val="24"/>
        </w:rPr>
        <w:t xml:space="preserve">trategic </w:t>
      </w:r>
      <w:r w:rsidR="00D60D46" w:rsidRPr="00FE2428">
        <w:rPr>
          <w:sz w:val="24"/>
          <w:szCs w:val="24"/>
          <w:lang w:val="en-US"/>
        </w:rPr>
        <w:t>L</w:t>
      </w:r>
      <w:r w:rsidR="00D60D46" w:rsidRPr="00FE2428">
        <w:rPr>
          <w:sz w:val="24"/>
          <w:szCs w:val="24"/>
        </w:rPr>
        <w:t xml:space="preserve">ocations </w:t>
      </w:r>
      <w:r w:rsidR="00D60D46" w:rsidRPr="00FE2428">
        <w:rPr>
          <w:sz w:val="24"/>
          <w:szCs w:val="24"/>
          <w:lang w:val="en-US"/>
        </w:rPr>
        <w:t>which could be considered</w:t>
      </w:r>
      <w:r w:rsidR="003A0531" w:rsidRPr="00FE2428">
        <w:rPr>
          <w:sz w:val="24"/>
          <w:szCs w:val="24"/>
        </w:rPr>
        <w:t>?</w:t>
      </w:r>
    </w:p>
    <w:p w14:paraId="0C3A7E3C" w14:textId="103475E6" w:rsidR="002B0411" w:rsidRPr="00FE2428" w:rsidRDefault="002210A7" w:rsidP="00AA0D63">
      <w:pPr>
        <w:pStyle w:val="Box1Heading"/>
        <w:shd w:val="clear" w:color="auto" w:fill="F2F2F2" w:themeFill="background1" w:themeFillShade="F2"/>
        <w:spacing w:before="0" w:after="0"/>
        <w:rPr>
          <w:sz w:val="24"/>
          <w:lang w:val="en-US"/>
        </w:rPr>
      </w:pPr>
      <w:r w:rsidRPr="00AA0D63">
        <w:rPr>
          <w:color w:val="698031" w:themeColor="accent5" w:themeShade="80"/>
          <w:sz w:val="36"/>
          <w:lang w:val="en-US"/>
        </w:rPr>
        <w:t>?</w:t>
      </w:r>
      <w:r w:rsidRPr="002210A7">
        <w:rPr>
          <w:color w:val="auto"/>
          <w:lang w:val="en-US"/>
        </w:rPr>
        <w:t xml:space="preserve">  </w:t>
      </w:r>
      <w:r w:rsidRPr="00FE2428">
        <w:rPr>
          <w:color w:val="auto"/>
          <w:sz w:val="24"/>
          <w:lang w:val="en-US"/>
        </w:rPr>
        <w:t>Are there any other indicators which can be used to identify a Strategic Location, noting the policy intent of the National RRAMP (f</w:t>
      </w:r>
      <w:r w:rsidR="00FA507A" w:rsidRPr="00FE2428">
        <w:rPr>
          <w:sz w:val="24"/>
          <w:lang w:val="en-US"/>
        </w:rPr>
        <w:t xml:space="preserve">or example, </w:t>
      </w:r>
      <w:r w:rsidR="00574003" w:rsidRPr="00FE2428">
        <w:rPr>
          <w:sz w:val="24"/>
          <w:lang w:val="en-US"/>
        </w:rPr>
        <w:t xml:space="preserve">distance from </w:t>
      </w:r>
      <w:r w:rsidR="007F7509" w:rsidRPr="00FE2428">
        <w:rPr>
          <w:sz w:val="24"/>
          <w:lang w:val="en-US"/>
        </w:rPr>
        <w:t xml:space="preserve">a </w:t>
      </w:r>
      <w:r w:rsidR="00574003" w:rsidRPr="00FE2428">
        <w:rPr>
          <w:sz w:val="24"/>
          <w:lang w:val="en-US"/>
        </w:rPr>
        <w:t>population cent</w:t>
      </w:r>
      <w:r w:rsidR="0031401F" w:rsidRPr="00FE2428">
        <w:rPr>
          <w:sz w:val="24"/>
          <w:lang w:val="en-US"/>
        </w:rPr>
        <w:t>re</w:t>
      </w:r>
      <w:r w:rsidR="00574003" w:rsidRPr="00FE2428">
        <w:rPr>
          <w:sz w:val="24"/>
          <w:lang w:val="en-US"/>
        </w:rPr>
        <w:t xml:space="preserve">, </w:t>
      </w:r>
      <w:r w:rsidR="002B4CD7" w:rsidRPr="00FE2428">
        <w:rPr>
          <w:sz w:val="24"/>
          <w:lang w:val="en-US"/>
        </w:rPr>
        <w:t xml:space="preserve">tourism data, or </w:t>
      </w:r>
      <w:r w:rsidR="00574003" w:rsidRPr="00FE2428">
        <w:rPr>
          <w:sz w:val="24"/>
          <w:lang w:val="en-US"/>
        </w:rPr>
        <w:t xml:space="preserve">correspondence from local residents </w:t>
      </w:r>
      <w:r w:rsidR="002B4CD7" w:rsidRPr="00FE2428">
        <w:rPr>
          <w:sz w:val="24"/>
          <w:lang w:val="en-US"/>
        </w:rPr>
        <w:t>/</w:t>
      </w:r>
      <w:r w:rsidR="00574003" w:rsidRPr="00FE2428">
        <w:rPr>
          <w:sz w:val="24"/>
          <w:lang w:val="en-US"/>
        </w:rPr>
        <w:t xml:space="preserve"> institutions</w:t>
      </w:r>
      <w:r w:rsidRPr="00FE2428">
        <w:rPr>
          <w:sz w:val="24"/>
          <w:lang w:val="en-US"/>
        </w:rPr>
        <w:t>)</w:t>
      </w:r>
      <w:r w:rsidR="00574003" w:rsidRPr="00FE2428">
        <w:rPr>
          <w:sz w:val="24"/>
          <w:lang w:val="en-US"/>
        </w:rPr>
        <w:t>?</w:t>
      </w:r>
    </w:p>
    <w:p w14:paraId="4B6C1169" w14:textId="77777777" w:rsidR="005010ED" w:rsidRPr="004D08C5" w:rsidRDefault="005010ED" w:rsidP="00FE2428">
      <w:pPr>
        <w:pStyle w:val="Heading2"/>
        <w:spacing w:before="120" w:after="120"/>
        <w:rPr>
          <w:color w:val="auto"/>
        </w:rPr>
      </w:pPr>
    </w:p>
    <w:p w14:paraId="6BA22CFD" w14:textId="7E20CD2C" w:rsidR="0022695E" w:rsidRPr="00AA0D63" w:rsidRDefault="0022695E" w:rsidP="00FE2428">
      <w:pPr>
        <w:pStyle w:val="Heading2"/>
        <w:spacing w:before="120" w:after="120"/>
        <w:rPr>
          <w:color w:val="449F70" w:themeColor="accent6" w:themeShade="BF"/>
        </w:rPr>
      </w:pPr>
      <w:bookmarkStart w:id="23" w:name="_Toc192259214"/>
      <w:r w:rsidRPr="00AA0D63">
        <w:rPr>
          <w:color w:val="449F70" w:themeColor="accent6" w:themeShade="BF"/>
        </w:rPr>
        <w:t>Grant Funding</w:t>
      </w:r>
      <w:bookmarkEnd w:id="23"/>
    </w:p>
    <w:p w14:paraId="79D89092" w14:textId="28306A31" w:rsidR="004C01A1" w:rsidRDefault="008347C0" w:rsidP="004C01A1">
      <w:pPr>
        <w:spacing w:after="120"/>
        <w:rPr>
          <w:sz w:val="23"/>
          <w:szCs w:val="23"/>
        </w:rPr>
      </w:pPr>
      <w:r w:rsidRPr="00FE2428">
        <w:rPr>
          <w:sz w:val="23"/>
          <w:szCs w:val="23"/>
        </w:rPr>
        <w:t xml:space="preserve">Grant funding is proposed to </w:t>
      </w:r>
      <w:r w:rsidR="004B7720" w:rsidRPr="00FE2428">
        <w:rPr>
          <w:sz w:val="23"/>
          <w:szCs w:val="23"/>
        </w:rPr>
        <w:t>contribute to</w:t>
      </w:r>
      <w:r w:rsidRPr="00FE2428">
        <w:rPr>
          <w:sz w:val="23"/>
          <w:szCs w:val="23"/>
        </w:rPr>
        <w:t xml:space="preserve"> the capital costs of the proposed new infrastructure, upgrade, or installation. These may include costs for the tower, antenna, construction or installation costs, radio equipment, power, and backhaul. </w:t>
      </w:r>
      <w:r w:rsidR="004C01A1">
        <w:rPr>
          <w:sz w:val="23"/>
          <w:szCs w:val="23"/>
        </w:rPr>
        <w:t xml:space="preserve">The proposed financial settings may differ to those offered under other regional communications programs, including the Regional Connectivity Program and the Mobile Black Spot Program. They reflect the different outcomes, objectives and strategic locations for the National RRAMP, and that this is a new program. </w:t>
      </w:r>
    </w:p>
    <w:p w14:paraId="782A2554" w14:textId="18F8768B" w:rsidR="008347C0" w:rsidRPr="00FE2428" w:rsidRDefault="002210A7" w:rsidP="00FE2428">
      <w:pPr>
        <w:spacing w:before="0" w:after="120"/>
        <w:rPr>
          <w:sz w:val="23"/>
          <w:szCs w:val="23"/>
        </w:rPr>
      </w:pPr>
      <w:r w:rsidRPr="00FE2428">
        <w:rPr>
          <w:sz w:val="23"/>
          <w:szCs w:val="23"/>
        </w:rPr>
        <w:t>There are a number of funding scenarios</w:t>
      </w:r>
      <w:r w:rsidR="00FE2428">
        <w:rPr>
          <w:sz w:val="23"/>
          <w:szCs w:val="23"/>
        </w:rPr>
        <w:t xml:space="preserve"> for discussion</w:t>
      </w:r>
      <w:r w:rsidRPr="00FE2428">
        <w:rPr>
          <w:sz w:val="23"/>
          <w:szCs w:val="23"/>
        </w:rPr>
        <w:t>:</w:t>
      </w:r>
    </w:p>
    <w:p w14:paraId="49D914E4" w14:textId="6D22223F" w:rsidR="00FD4DE6" w:rsidRPr="00FE2428" w:rsidRDefault="00E857D2" w:rsidP="00FE2428">
      <w:pPr>
        <w:pStyle w:val="ListParagraph"/>
        <w:numPr>
          <w:ilvl w:val="0"/>
          <w:numId w:val="49"/>
        </w:numPr>
        <w:spacing w:before="0" w:after="120"/>
        <w:ind w:left="714" w:hanging="357"/>
        <w:contextualSpacing w:val="0"/>
        <w:rPr>
          <w:sz w:val="23"/>
          <w:szCs w:val="23"/>
        </w:rPr>
      </w:pPr>
      <w:r w:rsidRPr="00FE2428">
        <w:rPr>
          <w:sz w:val="23"/>
          <w:szCs w:val="23"/>
        </w:rPr>
        <w:t>Grant funding for 100</w:t>
      </w:r>
      <w:r w:rsidR="00281458" w:rsidRPr="00FE2428">
        <w:rPr>
          <w:sz w:val="23"/>
          <w:szCs w:val="23"/>
        </w:rPr>
        <w:t xml:space="preserve">% of eligible </w:t>
      </w:r>
      <w:r w:rsidR="008347C0" w:rsidRPr="00FE2428">
        <w:rPr>
          <w:sz w:val="23"/>
          <w:szCs w:val="23"/>
        </w:rPr>
        <w:t xml:space="preserve">capital </w:t>
      </w:r>
      <w:r w:rsidR="00281458" w:rsidRPr="00FE2428">
        <w:rPr>
          <w:sz w:val="23"/>
          <w:szCs w:val="23"/>
        </w:rPr>
        <w:t xml:space="preserve">costs </w:t>
      </w:r>
      <w:r w:rsidR="008347C0" w:rsidRPr="00FE2428">
        <w:rPr>
          <w:sz w:val="23"/>
          <w:szCs w:val="23"/>
        </w:rPr>
        <w:t xml:space="preserve">for all funded projects. Active sharing would be prioritised through the </w:t>
      </w:r>
      <w:r w:rsidR="00FE2428">
        <w:rPr>
          <w:sz w:val="23"/>
          <w:szCs w:val="23"/>
        </w:rPr>
        <w:t xml:space="preserve">assessment of </w:t>
      </w:r>
      <w:r w:rsidR="008347C0" w:rsidRPr="00FE2428">
        <w:rPr>
          <w:sz w:val="23"/>
          <w:szCs w:val="23"/>
        </w:rPr>
        <w:t xml:space="preserve">merit </w:t>
      </w:r>
      <w:r w:rsidR="00FE2428">
        <w:rPr>
          <w:sz w:val="23"/>
          <w:szCs w:val="23"/>
        </w:rPr>
        <w:t>of projects</w:t>
      </w:r>
      <w:r w:rsidR="00E954C0" w:rsidRPr="00FE2428">
        <w:rPr>
          <w:sz w:val="23"/>
          <w:szCs w:val="23"/>
        </w:rPr>
        <w:t>.</w:t>
      </w:r>
      <w:r w:rsidR="002210A7" w:rsidRPr="00FE2428">
        <w:rPr>
          <w:sz w:val="23"/>
          <w:szCs w:val="23"/>
        </w:rPr>
        <w:t xml:space="preserve"> This option is high cost for the Government, however </w:t>
      </w:r>
      <w:r w:rsidR="00FE2428">
        <w:rPr>
          <w:sz w:val="23"/>
          <w:szCs w:val="23"/>
        </w:rPr>
        <w:t xml:space="preserve">may also be the </w:t>
      </w:r>
      <w:r w:rsidR="002210A7" w:rsidRPr="00FE2428">
        <w:rPr>
          <w:sz w:val="23"/>
          <w:szCs w:val="23"/>
        </w:rPr>
        <w:t>most likely to deliver outcomes.</w:t>
      </w:r>
      <w:r w:rsidR="00FE2428">
        <w:rPr>
          <w:sz w:val="23"/>
          <w:szCs w:val="23"/>
        </w:rPr>
        <w:t xml:space="preserve"> </w:t>
      </w:r>
      <w:r w:rsidR="002210A7" w:rsidRPr="00FE2428">
        <w:rPr>
          <w:sz w:val="23"/>
          <w:szCs w:val="23"/>
        </w:rPr>
        <w:t xml:space="preserve">It reflects </w:t>
      </w:r>
      <w:r w:rsidR="00281458" w:rsidRPr="00FE2428">
        <w:rPr>
          <w:sz w:val="23"/>
          <w:szCs w:val="23"/>
        </w:rPr>
        <w:t>the limited incentive for commercial investment in remote areas.</w:t>
      </w:r>
    </w:p>
    <w:p w14:paraId="70C52B21" w14:textId="1A3A514C" w:rsidR="00FD4DE6" w:rsidRPr="000E5EFC" w:rsidRDefault="00FD4DE6" w:rsidP="00FE2428">
      <w:pPr>
        <w:pStyle w:val="ListParagraph"/>
        <w:numPr>
          <w:ilvl w:val="0"/>
          <w:numId w:val="49"/>
        </w:numPr>
        <w:spacing w:before="0" w:after="120"/>
        <w:rPr>
          <w:rFonts w:cstheme="minorHAnsi"/>
          <w:color w:val="auto"/>
          <w:sz w:val="23"/>
          <w:szCs w:val="23"/>
        </w:rPr>
      </w:pPr>
      <w:r w:rsidRPr="00FE2428">
        <w:rPr>
          <w:sz w:val="23"/>
          <w:szCs w:val="23"/>
        </w:rPr>
        <w:t xml:space="preserve">Tiered grant funding, which increases the percentage of grant funding according to the number of </w:t>
      </w:r>
      <w:r w:rsidRPr="000E5EFC">
        <w:rPr>
          <w:sz w:val="23"/>
          <w:szCs w:val="23"/>
        </w:rPr>
        <w:t xml:space="preserve">MNOs delivering services. </w:t>
      </w:r>
      <w:r w:rsidRPr="000E5EFC">
        <w:rPr>
          <w:rFonts w:cstheme="minorHAnsi"/>
          <w:color w:val="auto"/>
          <w:sz w:val="23"/>
          <w:szCs w:val="23"/>
        </w:rPr>
        <w:t xml:space="preserve">Industry would be responsible for funding the balance of the cost. Third party co-contributions (for example, from </w:t>
      </w:r>
      <w:r w:rsidR="00FE2428" w:rsidRPr="000E5EFC">
        <w:rPr>
          <w:rFonts w:cstheme="minorHAnsi"/>
          <w:color w:val="auto"/>
          <w:sz w:val="23"/>
          <w:szCs w:val="23"/>
        </w:rPr>
        <w:t>s</w:t>
      </w:r>
      <w:r w:rsidRPr="000E5EFC">
        <w:rPr>
          <w:rFonts w:cstheme="minorHAnsi"/>
          <w:color w:val="auto"/>
          <w:sz w:val="23"/>
          <w:szCs w:val="23"/>
        </w:rPr>
        <w:t xml:space="preserve">tate, </w:t>
      </w:r>
      <w:r w:rsidR="00FE2428" w:rsidRPr="000E5EFC">
        <w:rPr>
          <w:rFonts w:cstheme="minorHAnsi"/>
          <w:color w:val="auto"/>
          <w:sz w:val="23"/>
          <w:szCs w:val="23"/>
        </w:rPr>
        <w:t>t</w:t>
      </w:r>
      <w:r w:rsidRPr="000E5EFC">
        <w:rPr>
          <w:rFonts w:cstheme="minorHAnsi"/>
          <w:color w:val="auto"/>
          <w:sz w:val="23"/>
          <w:szCs w:val="23"/>
        </w:rPr>
        <w:t xml:space="preserve">erritory, or local </w:t>
      </w:r>
      <w:r w:rsidR="00FE2428" w:rsidRPr="000E5EFC">
        <w:rPr>
          <w:rFonts w:cstheme="minorHAnsi"/>
          <w:color w:val="auto"/>
          <w:sz w:val="23"/>
          <w:szCs w:val="23"/>
        </w:rPr>
        <w:t>g</w:t>
      </w:r>
      <w:r w:rsidRPr="000E5EFC">
        <w:rPr>
          <w:rFonts w:cstheme="minorHAnsi"/>
          <w:color w:val="auto"/>
          <w:sz w:val="23"/>
          <w:szCs w:val="23"/>
        </w:rPr>
        <w:t>overnment) would be favourably considered.</w:t>
      </w:r>
    </w:p>
    <w:p w14:paraId="71E1133A" w14:textId="65315381" w:rsidR="00FD4DE6" w:rsidRPr="000E5EFC" w:rsidRDefault="00FD4DE6" w:rsidP="00FE2428">
      <w:pPr>
        <w:pStyle w:val="ListParagraph"/>
        <w:numPr>
          <w:ilvl w:val="1"/>
          <w:numId w:val="48"/>
        </w:numPr>
        <w:spacing w:before="0" w:after="120"/>
        <w:rPr>
          <w:rFonts w:cstheme="minorHAnsi"/>
          <w:color w:val="auto"/>
          <w:sz w:val="23"/>
          <w:szCs w:val="23"/>
        </w:rPr>
      </w:pPr>
      <w:r w:rsidRPr="000E5EFC">
        <w:rPr>
          <w:rFonts w:cstheme="minorHAnsi"/>
          <w:color w:val="auto"/>
          <w:sz w:val="23"/>
          <w:szCs w:val="23"/>
        </w:rPr>
        <w:t>Projects that involve all three</w:t>
      </w:r>
      <w:r w:rsidR="007A1C85" w:rsidRPr="000E5EFC">
        <w:rPr>
          <w:rFonts w:cstheme="minorHAnsi"/>
          <w:color w:val="auto"/>
          <w:sz w:val="23"/>
          <w:szCs w:val="23"/>
        </w:rPr>
        <w:t xml:space="preserve"> national</w:t>
      </w:r>
      <w:r w:rsidRPr="000E5EFC">
        <w:rPr>
          <w:rFonts w:cstheme="minorHAnsi"/>
          <w:color w:val="auto"/>
          <w:sz w:val="23"/>
          <w:szCs w:val="23"/>
        </w:rPr>
        <w:t xml:space="preserve"> MNOs delivering services via active sharing would attract grant funding of 100% of eligible capital costs. </w:t>
      </w:r>
    </w:p>
    <w:p w14:paraId="080FBA93" w14:textId="1CED47C8" w:rsidR="00FD4DE6" w:rsidRPr="00FE2428" w:rsidRDefault="00FD4DE6" w:rsidP="00FE2428">
      <w:pPr>
        <w:pStyle w:val="ListParagraph"/>
        <w:numPr>
          <w:ilvl w:val="1"/>
          <w:numId w:val="48"/>
        </w:numPr>
        <w:spacing w:before="0" w:after="120"/>
        <w:rPr>
          <w:rFonts w:cstheme="minorHAnsi"/>
          <w:color w:val="auto"/>
          <w:sz w:val="23"/>
          <w:szCs w:val="23"/>
        </w:rPr>
      </w:pPr>
      <w:r w:rsidRPr="000E5EFC">
        <w:rPr>
          <w:rFonts w:cstheme="minorHAnsi"/>
          <w:color w:val="auto"/>
          <w:sz w:val="23"/>
          <w:szCs w:val="23"/>
        </w:rPr>
        <w:t>Projects that involve two</w:t>
      </w:r>
      <w:r w:rsidR="007A1C85" w:rsidRPr="000E5EFC">
        <w:rPr>
          <w:rFonts w:cstheme="minorHAnsi"/>
          <w:color w:val="auto"/>
          <w:sz w:val="23"/>
          <w:szCs w:val="23"/>
        </w:rPr>
        <w:t xml:space="preserve"> national</w:t>
      </w:r>
      <w:r w:rsidRPr="000E5EFC">
        <w:rPr>
          <w:rFonts w:cstheme="minorHAnsi"/>
          <w:color w:val="auto"/>
          <w:sz w:val="23"/>
          <w:szCs w:val="23"/>
        </w:rPr>
        <w:t xml:space="preserve"> MNOs delivering</w:t>
      </w:r>
      <w:r w:rsidRPr="00FE2428">
        <w:rPr>
          <w:rFonts w:cstheme="minorHAnsi"/>
          <w:color w:val="auto"/>
          <w:sz w:val="23"/>
          <w:szCs w:val="23"/>
        </w:rPr>
        <w:t xml:space="preserve"> services via active sharing would attract grant funding of 75% of eligible capital costs.</w:t>
      </w:r>
    </w:p>
    <w:p w14:paraId="7C0786AF" w14:textId="1BE971CF" w:rsidR="00FD4DE6" w:rsidRPr="00FE2428" w:rsidRDefault="00FD4DE6" w:rsidP="00FE2428">
      <w:pPr>
        <w:pStyle w:val="ListParagraph"/>
        <w:numPr>
          <w:ilvl w:val="1"/>
          <w:numId w:val="48"/>
        </w:numPr>
        <w:spacing w:before="0" w:after="120"/>
        <w:ind w:left="1434" w:hanging="357"/>
        <w:contextualSpacing w:val="0"/>
        <w:rPr>
          <w:rFonts w:cstheme="minorHAnsi"/>
          <w:color w:val="auto"/>
          <w:sz w:val="23"/>
          <w:szCs w:val="23"/>
        </w:rPr>
      </w:pPr>
      <w:r w:rsidRPr="00FE2428">
        <w:rPr>
          <w:rFonts w:cstheme="minorHAnsi"/>
          <w:color w:val="auto"/>
          <w:sz w:val="23"/>
          <w:szCs w:val="23"/>
        </w:rPr>
        <w:t xml:space="preserve">Projects that involve at least two </w:t>
      </w:r>
      <w:r w:rsidR="007A1C85">
        <w:rPr>
          <w:rFonts w:cstheme="minorHAnsi"/>
          <w:color w:val="auto"/>
          <w:sz w:val="23"/>
          <w:szCs w:val="23"/>
        </w:rPr>
        <w:t xml:space="preserve">national </w:t>
      </w:r>
      <w:r w:rsidRPr="00FE2428">
        <w:rPr>
          <w:rFonts w:cstheme="minorHAnsi"/>
          <w:color w:val="auto"/>
          <w:sz w:val="23"/>
          <w:szCs w:val="23"/>
        </w:rPr>
        <w:t>MNOs delivering services via passive sharing would attract grant funding of 75% of eligible capital costs.</w:t>
      </w:r>
    </w:p>
    <w:p w14:paraId="2EC444FB" w14:textId="2D24F92E" w:rsidR="00463D3E" w:rsidRPr="00FE2428" w:rsidRDefault="00FD4DE6" w:rsidP="00FE2428">
      <w:pPr>
        <w:pStyle w:val="ListParagraph"/>
        <w:numPr>
          <w:ilvl w:val="0"/>
          <w:numId w:val="48"/>
        </w:numPr>
        <w:spacing w:before="0" w:after="120"/>
        <w:rPr>
          <w:sz w:val="23"/>
          <w:szCs w:val="23"/>
        </w:rPr>
      </w:pPr>
      <w:r w:rsidRPr="00FE2428">
        <w:rPr>
          <w:sz w:val="23"/>
          <w:szCs w:val="23"/>
        </w:rPr>
        <w:t xml:space="preserve">Grant funding of 50% of eligible operation costs for five years where an </w:t>
      </w:r>
      <w:r w:rsidR="00B142DD" w:rsidRPr="00FE2428">
        <w:rPr>
          <w:sz w:val="23"/>
          <w:szCs w:val="23"/>
        </w:rPr>
        <w:t>MNO</w:t>
      </w:r>
      <w:r w:rsidRPr="00FE2428">
        <w:rPr>
          <w:sz w:val="23"/>
          <w:szCs w:val="23"/>
        </w:rPr>
        <w:t xml:space="preserve"> </w:t>
      </w:r>
      <w:r w:rsidR="00225E49" w:rsidRPr="00FE2428">
        <w:rPr>
          <w:sz w:val="23"/>
          <w:szCs w:val="23"/>
        </w:rPr>
        <w:t>allow</w:t>
      </w:r>
      <w:r w:rsidR="00FE2428">
        <w:rPr>
          <w:sz w:val="23"/>
          <w:szCs w:val="23"/>
        </w:rPr>
        <w:t>s</w:t>
      </w:r>
      <w:r w:rsidRPr="00FE2428">
        <w:rPr>
          <w:sz w:val="23"/>
          <w:szCs w:val="23"/>
        </w:rPr>
        <w:t xml:space="preserve"> an</w:t>
      </w:r>
      <w:r w:rsidR="00225E49" w:rsidRPr="00FE2428">
        <w:rPr>
          <w:sz w:val="23"/>
          <w:szCs w:val="23"/>
        </w:rPr>
        <w:t xml:space="preserve">other MNO to access </w:t>
      </w:r>
      <w:r w:rsidR="00FE2428">
        <w:rPr>
          <w:sz w:val="23"/>
          <w:szCs w:val="23"/>
        </w:rPr>
        <w:t>its</w:t>
      </w:r>
      <w:r w:rsidR="00225E49" w:rsidRPr="00FE2428">
        <w:rPr>
          <w:sz w:val="23"/>
          <w:szCs w:val="23"/>
        </w:rPr>
        <w:t xml:space="preserve"> infrastructure</w:t>
      </w:r>
      <w:r w:rsidRPr="00FE2428">
        <w:rPr>
          <w:sz w:val="23"/>
          <w:szCs w:val="23"/>
        </w:rPr>
        <w:t xml:space="preserve"> (in addition to funding the eligible capital costs). Funding would be determined </w:t>
      </w:r>
      <w:r w:rsidR="00225E49" w:rsidRPr="00FE2428">
        <w:rPr>
          <w:sz w:val="23"/>
          <w:szCs w:val="23"/>
        </w:rPr>
        <w:t xml:space="preserve">according to </w:t>
      </w:r>
      <w:r w:rsidR="004337D0" w:rsidRPr="00FE2428">
        <w:rPr>
          <w:sz w:val="23"/>
          <w:szCs w:val="23"/>
        </w:rPr>
        <w:t>the capitalised net present value of the estimated operational costs.</w:t>
      </w:r>
    </w:p>
    <w:p w14:paraId="48070081" w14:textId="00C321EA" w:rsidR="00463D3E" w:rsidRPr="00FE2428" w:rsidRDefault="00225E49" w:rsidP="00FE2428">
      <w:pPr>
        <w:pStyle w:val="ListParagraph"/>
        <w:numPr>
          <w:ilvl w:val="1"/>
          <w:numId w:val="48"/>
        </w:numPr>
        <w:spacing w:before="0" w:after="120"/>
        <w:rPr>
          <w:sz w:val="23"/>
          <w:szCs w:val="23"/>
        </w:rPr>
      </w:pPr>
      <w:r w:rsidRPr="00FE2428">
        <w:rPr>
          <w:sz w:val="23"/>
          <w:szCs w:val="23"/>
        </w:rPr>
        <w:t>Whil</w:t>
      </w:r>
      <w:r w:rsidR="00FE2428">
        <w:rPr>
          <w:sz w:val="23"/>
          <w:szCs w:val="23"/>
        </w:rPr>
        <w:t>e</w:t>
      </w:r>
      <w:r w:rsidRPr="00FE2428">
        <w:rPr>
          <w:sz w:val="23"/>
          <w:szCs w:val="23"/>
        </w:rPr>
        <w:t xml:space="preserve"> MNOs are subject to the facilities access regime to provide reasonable access to their infrastructure, it is expected that this additional </w:t>
      </w:r>
      <w:r w:rsidR="00463D3E" w:rsidRPr="00FE2428">
        <w:rPr>
          <w:sz w:val="23"/>
          <w:szCs w:val="23"/>
        </w:rPr>
        <w:t>incentive</w:t>
      </w:r>
      <w:r w:rsidRPr="00FE2428">
        <w:rPr>
          <w:sz w:val="23"/>
          <w:szCs w:val="23"/>
        </w:rPr>
        <w:t xml:space="preserve"> will encourage more competitive terms, facilitating agreements between carrier entities. </w:t>
      </w:r>
    </w:p>
    <w:p w14:paraId="1893C0FF" w14:textId="48B55EEE" w:rsidR="00B142DD" w:rsidRPr="00FE2428" w:rsidRDefault="00845A4A" w:rsidP="00FE2428">
      <w:pPr>
        <w:pStyle w:val="ListParagraph"/>
        <w:numPr>
          <w:ilvl w:val="1"/>
          <w:numId w:val="48"/>
        </w:numPr>
        <w:spacing w:before="0" w:after="120"/>
        <w:rPr>
          <w:sz w:val="23"/>
          <w:szCs w:val="23"/>
        </w:rPr>
      </w:pPr>
      <w:r w:rsidRPr="00FE2428">
        <w:rPr>
          <w:sz w:val="23"/>
          <w:szCs w:val="23"/>
        </w:rPr>
        <w:t xml:space="preserve">This additional incentive </w:t>
      </w:r>
      <w:r w:rsidR="007F7509" w:rsidRPr="00FE2428">
        <w:rPr>
          <w:sz w:val="23"/>
          <w:szCs w:val="23"/>
        </w:rPr>
        <w:t xml:space="preserve">would </w:t>
      </w:r>
      <w:r w:rsidRPr="00FE2428">
        <w:rPr>
          <w:sz w:val="23"/>
          <w:szCs w:val="23"/>
        </w:rPr>
        <w:t>not apply to</w:t>
      </w:r>
      <w:r w:rsidR="00E63CAF" w:rsidRPr="00FE2428">
        <w:rPr>
          <w:sz w:val="23"/>
          <w:szCs w:val="23"/>
        </w:rPr>
        <w:t xml:space="preserve"> infrastructure that is owned, or proposed to be owned, by MNIPs.</w:t>
      </w:r>
      <w:r w:rsidR="00463D3E" w:rsidRPr="00FE2428">
        <w:rPr>
          <w:sz w:val="23"/>
          <w:szCs w:val="23"/>
        </w:rPr>
        <w:t xml:space="preserve"> </w:t>
      </w:r>
      <w:r w:rsidR="00B142DD" w:rsidRPr="00FE2428">
        <w:rPr>
          <w:sz w:val="23"/>
          <w:szCs w:val="23"/>
        </w:rPr>
        <w:t>MNIPs generally have a market incentive to provide competitive commercial terms for additional users of their infrastructure to maximise their return on investment.</w:t>
      </w:r>
    </w:p>
    <w:p w14:paraId="7FA97FC7" w14:textId="36A6EA15" w:rsidR="00B142DD" w:rsidRPr="00AA0D63" w:rsidRDefault="00B142DD" w:rsidP="00FE2428">
      <w:pPr>
        <w:pStyle w:val="Heading3"/>
        <w:spacing w:before="120" w:after="120"/>
        <w:rPr>
          <w:b w:val="0"/>
          <w:color w:val="449F70" w:themeColor="accent6" w:themeShade="BF"/>
        </w:rPr>
      </w:pPr>
      <w:r w:rsidRPr="009D0ED5">
        <w:rPr>
          <w:b w:val="0"/>
          <w:color w:val="2E6A4B" w:themeColor="accent6" w:themeShade="80"/>
        </w:rPr>
        <w:t>Other conditions for grant funding</w:t>
      </w:r>
    </w:p>
    <w:p w14:paraId="3C2B62E5" w14:textId="573FBBDF" w:rsidR="00EF7789" w:rsidRPr="00FE2428" w:rsidRDefault="00B142DD" w:rsidP="00FE2428">
      <w:pPr>
        <w:spacing w:before="0" w:after="120"/>
        <w:rPr>
          <w:sz w:val="23"/>
          <w:szCs w:val="23"/>
          <w:lang w:val="en-US" w:eastAsia="en-AU"/>
        </w:rPr>
      </w:pPr>
      <w:r w:rsidRPr="00FE2428">
        <w:rPr>
          <w:sz w:val="23"/>
          <w:szCs w:val="23"/>
          <w:lang w:val="en-US" w:eastAsia="en-AU"/>
        </w:rPr>
        <w:t>There will be no m</w:t>
      </w:r>
      <w:r w:rsidR="003A0531" w:rsidRPr="00FE2428">
        <w:rPr>
          <w:sz w:val="23"/>
          <w:szCs w:val="23"/>
          <w:lang w:val="en-US" w:eastAsia="en-AU"/>
        </w:rPr>
        <w:t>inimum or maximum grant size</w:t>
      </w:r>
      <w:r w:rsidRPr="00FE2428">
        <w:rPr>
          <w:sz w:val="23"/>
          <w:szCs w:val="23"/>
          <w:lang w:val="en-US" w:eastAsia="en-AU"/>
        </w:rPr>
        <w:t>, however the funding provided under the grant agreements will be based on cost estimates</w:t>
      </w:r>
      <w:r w:rsidR="00EF7789" w:rsidRPr="00FE2428">
        <w:rPr>
          <w:sz w:val="23"/>
          <w:szCs w:val="23"/>
          <w:lang w:val="en-US" w:eastAsia="en-AU"/>
        </w:rPr>
        <w:t xml:space="preserve"> provided at the time of application.</w:t>
      </w:r>
    </w:p>
    <w:p w14:paraId="58D3A860" w14:textId="163AEE74" w:rsidR="00343D43" w:rsidRPr="00FE2428" w:rsidRDefault="00A408E1" w:rsidP="00FE2428">
      <w:pPr>
        <w:spacing w:before="0" w:after="120"/>
        <w:rPr>
          <w:sz w:val="23"/>
          <w:szCs w:val="23"/>
          <w:lang w:val="en-US" w:eastAsia="en-AU"/>
        </w:rPr>
      </w:pPr>
      <w:bookmarkStart w:id="24" w:name="_Hlk184203568"/>
      <w:r w:rsidRPr="00FE2428">
        <w:rPr>
          <w:sz w:val="23"/>
          <w:szCs w:val="23"/>
          <w:lang w:val="en-US" w:eastAsia="en-AU"/>
        </w:rPr>
        <w:t>Conditions for v</w:t>
      </w:r>
      <w:r w:rsidR="00BA06A9" w:rsidRPr="00FE2428">
        <w:rPr>
          <w:sz w:val="23"/>
          <w:szCs w:val="23"/>
          <w:lang w:val="en-US" w:eastAsia="en-AU"/>
        </w:rPr>
        <w:t>ariations</w:t>
      </w:r>
      <w:r w:rsidR="00343D43" w:rsidRPr="00FE2428">
        <w:rPr>
          <w:sz w:val="23"/>
          <w:szCs w:val="23"/>
          <w:lang w:val="en-US" w:eastAsia="en-AU"/>
        </w:rPr>
        <w:t xml:space="preserve"> to the scope of </w:t>
      </w:r>
      <w:r w:rsidRPr="00FE2428">
        <w:rPr>
          <w:sz w:val="23"/>
          <w:szCs w:val="23"/>
          <w:lang w:val="en-US" w:eastAsia="en-AU"/>
        </w:rPr>
        <w:t xml:space="preserve">individual </w:t>
      </w:r>
      <w:r w:rsidR="00343D43" w:rsidRPr="00FE2428">
        <w:rPr>
          <w:sz w:val="23"/>
          <w:szCs w:val="23"/>
          <w:lang w:val="en-US" w:eastAsia="en-AU"/>
        </w:rPr>
        <w:t xml:space="preserve">funded projects would be set out in </w:t>
      </w:r>
      <w:r w:rsidR="00FE2428">
        <w:rPr>
          <w:sz w:val="23"/>
          <w:szCs w:val="23"/>
          <w:lang w:val="en-US" w:eastAsia="en-AU"/>
        </w:rPr>
        <w:t>the</w:t>
      </w:r>
      <w:r w:rsidR="00343D43" w:rsidRPr="00FE2428">
        <w:rPr>
          <w:sz w:val="23"/>
          <w:szCs w:val="23"/>
          <w:lang w:val="en-US" w:eastAsia="en-AU"/>
        </w:rPr>
        <w:t xml:space="preserve"> grant agreements</w:t>
      </w:r>
      <w:r w:rsidRPr="00FE2428">
        <w:rPr>
          <w:sz w:val="23"/>
          <w:szCs w:val="23"/>
          <w:lang w:val="en-US" w:eastAsia="en-AU"/>
        </w:rPr>
        <w:t>, and may include pro-rat</w:t>
      </w:r>
      <w:r w:rsidR="00463D3E" w:rsidRPr="00FE2428">
        <w:rPr>
          <w:sz w:val="23"/>
          <w:szCs w:val="23"/>
          <w:lang w:val="en-US" w:eastAsia="en-AU"/>
        </w:rPr>
        <w:t>a</w:t>
      </w:r>
      <w:r w:rsidRPr="00FE2428">
        <w:rPr>
          <w:sz w:val="23"/>
          <w:szCs w:val="23"/>
          <w:lang w:val="en-US" w:eastAsia="en-AU"/>
        </w:rPr>
        <w:t xml:space="preserve"> grant payments for reductions in delivered metrics</w:t>
      </w:r>
      <w:r w:rsidR="00343D43" w:rsidRPr="00FE2428">
        <w:rPr>
          <w:sz w:val="23"/>
          <w:szCs w:val="23"/>
          <w:lang w:val="en-US" w:eastAsia="en-AU"/>
        </w:rPr>
        <w:t xml:space="preserve">. </w:t>
      </w:r>
      <w:r w:rsidR="00463D3E" w:rsidRPr="00FE2428">
        <w:rPr>
          <w:sz w:val="23"/>
          <w:szCs w:val="23"/>
          <w:lang w:val="en-US" w:eastAsia="en-AU"/>
        </w:rPr>
        <w:t>A</w:t>
      </w:r>
      <w:r w:rsidR="00BA06A9" w:rsidRPr="00FE2428">
        <w:rPr>
          <w:sz w:val="23"/>
          <w:szCs w:val="23"/>
          <w:lang w:val="en-US" w:eastAsia="en-AU"/>
        </w:rPr>
        <w:t xml:space="preserve"> change</w:t>
      </w:r>
      <w:r w:rsidR="00343D43" w:rsidRPr="00FE2428">
        <w:rPr>
          <w:sz w:val="23"/>
          <w:szCs w:val="23"/>
          <w:lang w:val="en-US" w:eastAsia="en-AU"/>
        </w:rPr>
        <w:t xml:space="preserve"> in the number of MNOs delivering services from </w:t>
      </w:r>
      <w:r w:rsidR="00463D3E" w:rsidRPr="00FE2428">
        <w:rPr>
          <w:sz w:val="23"/>
          <w:szCs w:val="23"/>
          <w:lang w:val="en-US" w:eastAsia="en-AU"/>
        </w:rPr>
        <w:t>a funded</w:t>
      </w:r>
      <w:r w:rsidR="00343D43" w:rsidRPr="00FE2428">
        <w:rPr>
          <w:sz w:val="23"/>
          <w:szCs w:val="23"/>
          <w:lang w:val="en-US" w:eastAsia="en-AU"/>
        </w:rPr>
        <w:t xml:space="preserve"> solution may result in Government funding being reduced or withdrawn.</w:t>
      </w:r>
    </w:p>
    <w:bookmarkEnd w:id="24"/>
    <w:p w14:paraId="7E87B6A1" w14:textId="0652D80E" w:rsidR="003A0531" w:rsidRPr="00FE2428" w:rsidRDefault="00EF7789" w:rsidP="00FE2428">
      <w:pPr>
        <w:spacing w:before="0" w:after="120"/>
        <w:rPr>
          <w:sz w:val="23"/>
          <w:szCs w:val="23"/>
          <w:lang w:val="en-US" w:eastAsia="en-AU"/>
        </w:rPr>
      </w:pPr>
      <w:r w:rsidRPr="00FE2428">
        <w:rPr>
          <w:sz w:val="23"/>
          <w:szCs w:val="23"/>
          <w:lang w:val="en-US" w:eastAsia="en-AU"/>
        </w:rPr>
        <w:t xml:space="preserve">Eligible solutions must not receive funding </w:t>
      </w:r>
      <w:r w:rsidR="003A0531" w:rsidRPr="00FE2428">
        <w:rPr>
          <w:sz w:val="23"/>
          <w:szCs w:val="23"/>
          <w:lang w:val="en-US" w:eastAsia="en-AU"/>
        </w:rPr>
        <w:t>through another Government grant program.</w:t>
      </w:r>
      <w:r w:rsidRPr="00FE2428">
        <w:rPr>
          <w:sz w:val="23"/>
          <w:szCs w:val="23"/>
          <w:lang w:val="en-US" w:eastAsia="en-AU"/>
        </w:rPr>
        <w:t xml:space="preserve"> This includes the RRAMP </w:t>
      </w:r>
      <w:r w:rsidR="00C86053" w:rsidRPr="00FE2428">
        <w:rPr>
          <w:sz w:val="23"/>
          <w:szCs w:val="23"/>
          <w:lang w:val="en-US" w:eastAsia="en-AU"/>
        </w:rPr>
        <w:t>Pilot</w:t>
      </w:r>
      <w:r w:rsidR="00225E49" w:rsidRPr="00FE2428">
        <w:rPr>
          <w:sz w:val="23"/>
          <w:szCs w:val="23"/>
          <w:lang w:val="en-US" w:eastAsia="en-AU"/>
        </w:rPr>
        <w:t xml:space="preserve"> Program</w:t>
      </w:r>
      <w:r w:rsidR="00C86053" w:rsidRPr="00FE2428">
        <w:rPr>
          <w:sz w:val="23"/>
          <w:szCs w:val="23"/>
          <w:lang w:val="en-US" w:eastAsia="en-AU"/>
        </w:rPr>
        <w:t>s</w:t>
      </w:r>
      <w:r w:rsidRPr="00FE2428">
        <w:rPr>
          <w:sz w:val="23"/>
          <w:szCs w:val="23"/>
          <w:lang w:val="en-US" w:eastAsia="en-AU"/>
        </w:rPr>
        <w:t xml:space="preserve"> being delivered by </w:t>
      </w:r>
      <w:r w:rsidR="00FE2428">
        <w:rPr>
          <w:sz w:val="23"/>
          <w:szCs w:val="23"/>
          <w:lang w:val="en-US" w:eastAsia="en-AU"/>
        </w:rPr>
        <w:t>s</w:t>
      </w:r>
      <w:r w:rsidR="00225E49" w:rsidRPr="00FE2428">
        <w:rPr>
          <w:sz w:val="23"/>
          <w:szCs w:val="23"/>
          <w:lang w:val="en-US" w:eastAsia="en-AU"/>
        </w:rPr>
        <w:t xml:space="preserve">tate </w:t>
      </w:r>
      <w:r w:rsidRPr="00FE2428">
        <w:rPr>
          <w:sz w:val="23"/>
          <w:szCs w:val="23"/>
          <w:lang w:val="en-US" w:eastAsia="en-AU"/>
        </w:rPr>
        <w:t xml:space="preserve">and </w:t>
      </w:r>
      <w:r w:rsidR="00FE2428">
        <w:rPr>
          <w:sz w:val="23"/>
          <w:szCs w:val="23"/>
          <w:lang w:val="en-US" w:eastAsia="en-AU"/>
        </w:rPr>
        <w:t>t</w:t>
      </w:r>
      <w:r w:rsidR="00225E49" w:rsidRPr="00FE2428">
        <w:rPr>
          <w:sz w:val="23"/>
          <w:szCs w:val="23"/>
          <w:lang w:val="en-US" w:eastAsia="en-AU"/>
        </w:rPr>
        <w:t xml:space="preserve">erritory </w:t>
      </w:r>
      <w:r w:rsidR="00FE2428">
        <w:rPr>
          <w:sz w:val="23"/>
          <w:szCs w:val="23"/>
          <w:lang w:val="en-US" w:eastAsia="en-AU"/>
        </w:rPr>
        <w:t>g</w:t>
      </w:r>
      <w:r w:rsidR="00225E49" w:rsidRPr="00FE2428">
        <w:rPr>
          <w:sz w:val="23"/>
          <w:szCs w:val="23"/>
          <w:lang w:val="en-US" w:eastAsia="en-AU"/>
        </w:rPr>
        <w:t>overnments</w:t>
      </w:r>
      <w:r w:rsidRPr="00FE2428">
        <w:rPr>
          <w:sz w:val="23"/>
          <w:szCs w:val="23"/>
          <w:lang w:val="en-US" w:eastAsia="en-AU"/>
        </w:rPr>
        <w:t>.</w:t>
      </w:r>
    </w:p>
    <w:p w14:paraId="00F7F4DE" w14:textId="3DCBBD59" w:rsidR="00343D43" w:rsidRPr="00FE2428" w:rsidRDefault="00343D43" w:rsidP="00FE2428">
      <w:pPr>
        <w:spacing w:before="0" w:after="120"/>
        <w:rPr>
          <w:sz w:val="23"/>
          <w:szCs w:val="23"/>
          <w:lang w:val="en-US" w:eastAsia="en-AU"/>
        </w:rPr>
      </w:pPr>
      <w:r w:rsidRPr="00FE2428">
        <w:rPr>
          <w:sz w:val="23"/>
          <w:szCs w:val="23"/>
          <w:lang w:val="en-US" w:eastAsia="en-AU"/>
        </w:rPr>
        <w:t>Synergies with other projects, such as roads upgrade projects</w:t>
      </w:r>
      <w:r w:rsidR="00FC7676" w:rsidRPr="00FE2428">
        <w:rPr>
          <w:sz w:val="23"/>
          <w:szCs w:val="23"/>
          <w:lang w:val="en-US" w:eastAsia="en-AU"/>
        </w:rPr>
        <w:t xml:space="preserve"> or connectivity</w:t>
      </w:r>
      <w:r w:rsidR="00A408E1" w:rsidRPr="00FE2428">
        <w:rPr>
          <w:sz w:val="23"/>
          <w:szCs w:val="23"/>
          <w:lang w:val="en-US" w:eastAsia="en-AU"/>
        </w:rPr>
        <w:t xml:space="preserve"> projects,</w:t>
      </w:r>
      <w:r w:rsidR="00FC7676" w:rsidRPr="00FE2428">
        <w:rPr>
          <w:sz w:val="23"/>
          <w:szCs w:val="23"/>
          <w:lang w:val="en-US" w:eastAsia="en-AU"/>
        </w:rPr>
        <w:t xml:space="preserve"> are encouraged. Applicants will be </w:t>
      </w:r>
      <w:r w:rsidR="00BA06A9" w:rsidRPr="00FE2428">
        <w:rPr>
          <w:sz w:val="23"/>
          <w:szCs w:val="23"/>
          <w:lang w:val="en-US" w:eastAsia="en-AU"/>
        </w:rPr>
        <w:t>asked</w:t>
      </w:r>
      <w:r w:rsidR="00FC7676" w:rsidRPr="00FE2428">
        <w:rPr>
          <w:sz w:val="23"/>
          <w:szCs w:val="23"/>
          <w:lang w:val="en-US" w:eastAsia="en-AU"/>
        </w:rPr>
        <w:t xml:space="preserve"> to identify any such synergies, and outline any </w:t>
      </w:r>
      <w:r w:rsidR="00BA06A9" w:rsidRPr="00FE2428">
        <w:rPr>
          <w:sz w:val="23"/>
          <w:szCs w:val="23"/>
          <w:lang w:val="en-US" w:eastAsia="en-AU"/>
        </w:rPr>
        <w:t>efficiencies</w:t>
      </w:r>
      <w:r w:rsidR="00FC7676" w:rsidRPr="00FE2428">
        <w:rPr>
          <w:sz w:val="23"/>
          <w:szCs w:val="23"/>
          <w:lang w:val="en-US" w:eastAsia="en-AU"/>
        </w:rPr>
        <w:t xml:space="preserve"> that may be achieved. However, the funding must not be duplicative</w:t>
      </w:r>
      <w:r w:rsidR="00A408E1" w:rsidRPr="00FE2428">
        <w:rPr>
          <w:sz w:val="23"/>
          <w:szCs w:val="23"/>
          <w:lang w:val="en-US" w:eastAsia="en-AU"/>
        </w:rPr>
        <w:t xml:space="preserve"> of other Government programs</w:t>
      </w:r>
      <w:r w:rsidR="00FC7676" w:rsidRPr="00FE2428">
        <w:rPr>
          <w:sz w:val="23"/>
          <w:szCs w:val="23"/>
          <w:lang w:val="en-US" w:eastAsia="en-AU"/>
        </w:rPr>
        <w:t>.</w:t>
      </w:r>
    </w:p>
    <w:p w14:paraId="0B552718" w14:textId="60E2B043" w:rsidR="003A0531" w:rsidRPr="00FE2428" w:rsidRDefault="00EF7789" w:rsidP="00FE2428">
      <w:pPr>
        <w:spacing w:before="0" w:after="120"/>
        <w:rPr>
          <w:sz w:val="23"/>
          <w:szCs w:val="23"/>
          <w:lang w:val="en-US" w:eastAsia="en-AU"/>
        </w:rPr>
      </w:pPr>
      <w:r w:rsidRPr="00FE2428">
        <w:rPr>
          <w:sz w:val="23"/>
          <w:szCs w:val="23"/>
          <w:lang w:val="en-US" w:eastAsia="en-AU"/>
        </w:rPr>
        <w:t>Eligible solutions must n</w:t>
      </w:r>
      <w:r w:rsidR="003A0531" w:rsidRPr="00FE2428">
        <w:rPr>
          <w:sz w:val="23"/>
          <w:szCs w:val="23"/>
          <w:lang w:val="en-US" w:eastAsia="en-AU"/>
        </w:rPr>
        <w:t>ot</w:t>
      </w:r>
      <w:r w:rsidR="00914F72" w:rsidRPr="00FE2428">
        <w:rPr>
          <w:sz w:val="23"/>
          <w:szCs w:val="23"/>
          <w:lang w:val="en-US" w:eastAsia="en-AU"/>
        </w:rPr>
        <w:t xml:space="preserve"> be</w:t>
      </w:r>
      <w:r w:rsidR="003A0531" w:rsidRPr="00FE2428">
        <w:rPr>
          <w:sz w:val="23"/>
          <w:szCs w:val="23"/>
          <w:lang w:val="en-US" w:eastAsia="en-AU"/>
        </w:rPr>
        <w:t xml:space="preserve"> on the forward work programs for MNOs or MNIPs.</w:t>
      </w:r>
      <w:r w:rsidR="00914F72" w:rsidRPr="00FE2428">
        <w:rPr>
          <w:sz w:val="23"/>
          <w:szCs w:val="23"/>
          <w:lang w:val="en-US" w:eastAsia="en-AU"/>
        </w:rPr>
        <w:t xml:space="preserve"> This includes sites that </w:t>
      </w:r>
      <w:r w:rsidR="009C4D57" w:rsidRPr="00FE2428">
        <w:rPr>
          <w:sz w:val="23"/>
          <w:szCs w:val="23"/>
          <w:lang w:val="en-US" w:eastAsia="en-AU"/>
        </w:rPr>
        <w:t>will</w:t>
      </w:r>
      <w:r w:rsidR="00914F72" w:rsidRPr="00FE2428">
        <w:rPr>
          <w:sz w:val="23"/>
          <w:szCs w:val="23"/>
          <w:lang w:val="en-US" w:eastAsia="en-AU"/>
        </w:rPr>
        <w:t xml:space="preserve"> </w:t>
      </w:r>
      <w:r w:rsidR="00463D3E" w:rsidRPr="00FE2428">
        <w:rPr>
          <w:sz w:val="23"/>
          <w:szCs w:val="23"/>
          <w:lang w:val="en-US" w:eastAsia="en-AU"/>
        </w:rPr>
        <w:t>deliver</w:t>
      </w:r>
      <w:r w:rsidR="00914F72" w:rsidRPr="00FE2428">
        <w:rPr>
          <w:sz w:val="23"/>
          <w:szCs w:val="23"/>
          <w:lang w:val="en-US" w:eastAsia="en-AU"/>
        </w:rPr>
        <w:t xml:space="preserve"> services from both TPG and Optus under the MOCN deal.</w:t>
      </w:r>
    </w:p>
    <w:p w14:paraId="0E4EC96D" w14:textId="77777777" w:rsidR="00463D3E" w:rsidRPr="00FE2428" w:rsidRDefault="00463D3E" w:rsidP="00AA0D63">
      <w:pPr>
        <w:pStyle w:val="Box1Heading"/>
        <w:shd w:val="clear" w:color="auto" w:fill="F2F2F2" w:themeFill="background1" w:themeFillShade="F2"/>
        <w:spacing w:before="0" w:after="0"/>
        <w:rPr>
          <w:sz w:val="24"/>
          <w:lang w:val="en-US"/>
        </w:rPr>
      </w:pPr>
      <w:r w:rsidRPr="00FE2428">
        <w:rPr>
          <w:color w:val="698031" w:themeColor="accent5" w:themeShade="80"/>
          <w:sz w:val="36"/>
          <w:lang w:val="en-US"/>
        </w:rPr>
        <w:t>?</w:t>
      </w:r>
      <w:r w:rsidRPr="00FE2428">
        <w:rPr>
          <w:color w:val="auto"/>
          <w:sz w:val="24"/>
          <w:lang w:val="en-US"/>
        </w:rPr>
        <w:t xml:space="preserve">  </w:t>
      </w:r>
      <w:r w:rsidRPr="00FE2428">
        <w:rPr>
          <w:sz w:val="24"/>
          <w:lang w:val="en-US"/>
        </w:rPr>
        <w:t>We are interested in your thoughts on the potential funding models:</w:t>
      </w:r>
    </w:p>
    <w:p w14:paraId="03FD76F2" w14:textId="36CAF372" w:rsidR="00463D3E" w:rsidRPr="00FE2428" w:rsidRDefault="0049615D" w:rsidP="00AA0D63">
      <w:pPr>
        <w:pStyle w:val="Box1Heading"/>
        <w:shd w:val="clear" w:color="auto" w:fill="F2F2F2" w:themeFill="background1" w:themeFillShade="F2"/>
        <w:spacing w:before="40" w:after="40"/>
        <w:rPr>
          <w:sz w:val="24"/>
          <w:lang w:val="en-US"/>
        </w:rPr>
      </w:pPr>
      <w:r w:rsidRPr="00FE2428">
        <w:rPr>
          <w:color w:val="698031" w:themeColor="accent5" w:themeShade="80"/>
          <w:sz w:val="36"/>
          <w:lang w:val="en-US"/>
        </w:rPr>
        <w:t>-</w:t>
      </w:r>
      <w:r w:rsidR="00463D3E" w:rsidRPr="00FE2428">
        <w:rPr>
          <w:sz w:val="24"/>
          <w:lang w:val="en-US"/>
        </w:rPr>
        <w:t xml:space="preserve"> </w:t>
      </w:r>
      <w:r w:rsidRPr="00FE2428">
        <w:rPr>
          <w:sz w:val="24"/>
          <w:lang w:val="en-US"/>
        </w:rPr>
        <w:t>T</w:t>
      </w:r>
      <w:r w:rsidR="00463D3E" w:rsidRPr="00FE2428">
        <w:rPr>
          <w:sz w:val="24"/>
          <w:lang w:val="en-US"/>
        </w:rPr>
        <w:t xml:space="preserve">o what extent will they </w:t>
      </w:r>
      <w:r w:rsidR="007A1C85" w:rsidRPr="00FE2428">
        <w:rPr>
          <w:sz w:val="24"/>
          <w:lang w:val="en-US"/>
        </w:rPr>
        <w:t>incentivi</w:t>
      </w:r>
      <w:r w:rsidR="007A1C85">
        <w:rPr>
          <w:sz w:val="24"/>
          <w:lang w:val="en-US"/>
        </w:rPr>
        <w:t>s</w:t>
      </w:r>
      <w:r w:rsidR="007A1C85" w:rsidRPr="00FE2428">
        <w:rPr>
          <w:sz w:val="24"/>
          <w:lang w:val="en-US"/>
        </w:rPr>
        <w:t xml:space="preserve">e </w:t>
      </w:r>
      <w:r w:rsidR="00463D3E" w:rsidRPr="00FE2428">
        <w:rPr>
          <w:sz w:val="24"/>
          <w:lang w:val="en-US"/>
        </w:rPr>
        <w:t>multi-carrier solutions?</w:t>
      </w:r>
    </w:p>
    <w:p w14:paraId="6F3C9D34" w14:textId="21B656E6" w:rsidR="00463D3E" w:rsidRPr="00FE2428" w:rsidRDefault="0049615D" w:rsidP="00AA0D63">
      <w:pPr>
        <w:pStyle w:val="Box1Heading"/>
        <w:shd w:val="clear" w:color="auto" w:fill="F2F2F2" w:themeFill="background1" w:themeFillShade="F2"/>
        <w:spacing w:before="40" w:after="40"/>
        <w:rPr>
          <w:sz w:val="24"/>
          <w:lang w:val="en-US"/>
        </w:rPr>
      </w:pPr>
      <w:r w:rsidRPr="00FE2428">
        <w:rPr>
          <w:color w:val="698031" w:themeColor="accent5" w:themeShade="80"/>
          <w:sz w:val="36"/>
          <w:lang w:val="en-US"/>
        </w:rPr>
        <w:t>-</w:t>
      </w:r>
      <w:r w:rsidR="00463D3E" w:rsidRPr="00FE2428">
        <w:rPr>
          <w:sz w:val="24"/>
          <w:lang w:val="en-US"/>
        </w:rPr>
        <w:t xml:space="preserve"> </w:t>
      </w:r>
      <w:r w:rsidRPr="00FE2428">
        <w:rPr>
          <w:sz w:val="24"/>
          <w:lang w:val="en-US"/>
        </w:rPr>
        <w:t>T</w:t>
      </w:r>
      <w:r w:rsidR="00463D3E" w:rsidRPr="00FE2428">
        <w:rPr>
          <w:sz w:val="24"/>
          <w:lang w:val="en-US"/>
        </w:rPr>
        <w:t>o what extent will they deliver the policy intent of the National RRAMP?</w:t>
      </w:r>
    </w:p>
    <w:p w14:paraId="532BA02F" w14:textId="184BB0CF" w:rsidR="00463D3E" w:rsidRPr="00FE2428" w:rsidRDefault="0049615D" w:rsidP="00AA0D63">
      <w:pPr>
        <w:pStyle w:val="Box1Heading"/>
        <w:shd w:val="clear" w:color="auto" w:fill="F2F2F2" w:themeFill="background1" w:themeFillShade="F2"/>
        <w:spacing w:before="40" w:after="40"/>
        <w:rPr>
          <w:sz w:val="24"/>
          <w:lang w:val="en-US"/>
        </w:rPr>
      </w:pPr>
      <w:r w:rsidRPr="00FE2428">
        <w:rPr>
          <w:color w:val="698031" w:themeColor="accent5" w:themeShade="80"/>
          <w:sz w:val="36"/>
          <w:lang w:val="en-US"/>
        </w:rPr>
        <w:t>-</w:t>
      </w:r>
      <w:r w:rsidRPr="00FE2428">
        <w:rPr>
          <w:color w:val="auto"/>
          <w:sz w:val="24"/>
          <w:lang w:val="en-US"/>
        </w:rPr>
        <w:t xml:space="preserve"> </w:t>
      </w:r>
      <w:r w:rsidRPr="00FE2428">
        <w:rPr>
          <w:sz w:val="24"/>
          <w:lang w:val="en-US"/>
        </w:rPr>
        <w:t>A</w:t>
      </w:r>
      <w:r w:rsidR="00463D3E" w:rsidRPr="00FE2428">
        <w:rPr>
          <w:sz w:val="24"/>
          <w:lang w:val="en-US"/>
        </w:rPr>
        <w:t>re there any further costs which should be eligible for funding?</w:t>
      </w:r>
    </w:p>
    <w:p w14:paraId="7F36DFFF" w14:textId="473C8714" w:rsidR="0049615D" w:rsidRDefault="0049615D" w:rsidP="00AA0D63">
      <w:pPr>
        <w:pStyle w:val="Box1Heading"/>
        <w:shd w:val="clear" w:color="auto" w:fill="F2F2F2" w:themeFill="background1" w:themeFillShade="F2"/>
        <w:spacing w:before="40" w:after="40"/>
        <w:rPr>
          <w:sz w:val="24"/>
          <w:lang w:val="en-US"/>
        </w:rPr>
      </w:pPr>
      <w:bookmarkStart w:id="25" w:name="_Hlk192161526"/>
      <w:r w:rsidRPr="00FE2428">
        <w:rPr>
          <w:color w:val="698031" w:themeColor="accent5" w:themeShade="80"/>
          <w:sz w:val="36"/>
          <w:lang w:val="en-US"/>
        </w:rPr>
        <w:t>-</w:t>
      </w:r>
      <w:r w:rsidR="00463D3E" w:rsidRPr="00FE2428">
        <w:rPr>
          <w:sz w:val="24"/>
          <w:lang w:val="en-US"/>
        </w:rPr>
        <w:t xml:space="preserve"> </w:t>
      </w:r>
      <w:r w:rsidRPr="00FE2428">
        <w:rPr>
          <w:sz w:val="24"/>
          <w:lang w:val="en-US"/>
        </w:rPr>
        <w:t>W</w:t>
      </w:r>
      <w:r w:rsidR="00463D3E" w:rsidRPr="00FE2428">
        <w:rPr>
          <w:sz w:val="24"/>
          <w:lang w:val="en-US"/>
        </w:rPr>
        <w:t xml:space="preserve">ould </w:t>
      </w:r>
      <w:r w:rsidRPr="00FE2428">
        <w:rPr>
          <w:sz w:val="24"/>
          <w:lang w:val="en-US"/>
        </w:rPr>
        <w:t xml:space="preserve">a grant of </w:t>
      </w:r>
      <w:r w:rsidR="00582AD1" w:rsidRPr="00FE2428">
        <w:rPr>
          <w:sz w:val="24"/>
          <w:lang w:val="en-US"/>
        </w:rPr>
        <w:t>50% of</w:t>
      </w:r>
      <w:r w:rsidR="00463D3E" w:rsidRPr="00FE2428">
        <w:rPr>
          <w:sz w:val="24"/>
          <w:lang w:val="en-US"/>
        </w:rPr>
        <w:t xml:space="preserve"> eligible </w:t>
      </w:r>
      <w:r w:rsidR="00582AD1" w:rsidRPr="00FE2428">
        <w:rPr>
          <w:sz w:val="24"/>
          <w:lang w:val="en-US"/>
        </w:rPr>
        <w:t>operational expenses for five years</w:t>
      </w:r>
      <w:r w:rsidR="00463D3E" w:rsidRPr="00FE2428">
        <w:rPr>
          <w:sz w:val="24"/>
          <w:lang w:val="en-US"/>
        </w:rPr>
        <w:t xml:space="preserve"> </w:t>
      </w:r>
      <w:r w:rsidR="007A1C85">
        <w:rPr>
          <w:sz w:val="24"/>
          <w:lang w:val="en-US"/>
        </w:rPr>
        <w:t>incentivi</w:t>
      </w:r>
      <w:r w:rsidR="0059743F">
        <w:rPr>
          <w:sz w:val="24"/>
          <w:lang w:val="en-US"/>
        </w:rPr>
        <w:t>s</w:t>
      </w:r>
      <w:r w:rsidR="007A1C85">
        <w:rPr>
          <w:sz w:val="24"/>
          <w:lang w:val="en-US"/>
        </w:rPr>
        <w:t>e national</w:t>
      </w:r>
      <w:r w:rsidR="00463D3E" w:rsidRPr="00FE2428">
        <w:rPr>
          <w:sz w:val="24"/>
          <w:lang w:val="en-US"/>
        </w:rPr>
        <w:t xml:space="preserve"> </w:t>
      </w:r>
      <w:r w:rsidR="00650C7F" w:rsidRPr="00FE2428">
        <w:rPr>
          <w:sz w:val="24"/>
          <w:lang w:val="en-US"/>
        </w:rPr>
        <w:t>MNOs</w:t>
      </w:r>
      <w:r w:rsidR="00463D3E" w:rsidRPr="00FE2428">
        <w:rPr>
          <w:sz w:val="24"/>
          <w:lang w:val="en-US"/>
        </w:rPr>
        <w:t xml:space="preserve"> t</w:t>
      </w:r>
      <w:r w:rsidR="00582AD1" w:rsidRPr="00FE2428">
        <w:rPr>
          <w:sz w:val="24"/>
          <w:lang w:val="en-US"/>
        </w:rPr>
        <w:t xml:space="preserve">o allow other </w:t>
      </w:r>
      <w:r w:rsidR="007A1C85">
        <w:rPr>
          <w:sz w:val="24"/>
          <w:lang w:val="en-US"/>
        </w:rPr>
        <w:t xml:space="preserve">national MNOs </w:t>
      </w:r>
      <w:r w:rsidR="00582AD1" w:rsidRPr="00FE2428">
        <w:rPr>
          <w:sz w:val="24"/>
          <w:lang w:val="en-US"/>
        </w:rPr>
        <w:t xml:space="preserve">onto </w:t>
      </w:r>
      <w:r w:rsidR="00463D3E" w:rsidRPr="00FE2428">
        <w:rPr>
          <w:sz w:val="24"/>
          <w:lang w:val="en-US"/>
        </w:rPr>
        <w:t>their</w:t>
      </w:r>
      <w:r w:rsidR="00582AD1" w:rsidRPr="00FE2428">
        <w:rPr>
          <w:sz w:val="24"/>
          <w:lang w:val="en-US"/>
        </w:rPr>
        <w:t xml:space="preserve"> infrastructure?</w:t>
      </w:r>
      <w:r w:rsidRPr="00FE2428">
        <w:rPr>
          <w:sz w:val="24"/>
          <w:lang w:val="en-US"/>
        </w:rPr>
        <w:t xml:space="preserve"> </w:t>
      </w:r>
    </w:p>
    <w:bookmarkEnd w:id="25"/>
    <w:p w14:paraId="7AB91DF9" w14:textId="4B549E1D" w:rsidR="007A1C85" w:rsidRDefault="007A1C85" w:rsidP="007A1C85">
      <w:pPr>
        <w:pStyle w:val="Box1Heading"/>
        <w:shd w:val="clear" w:color="auto" w:fill="F2F2F2" w:themeFill="background1" w:themeFillShade="F2"/>
        <w:spacing w:before="40" w:after="40"/>
        <w:rPr>
          <w:sz w:val="24"/>
          <w:lang w:val="en-US"/>
        </w:rPr>
      </w:pPr>
      <w:r w:rsidRPr="00FE2428">
        <w:rPr>
          <w:color w:val="698031" w:themeColor="accent5" w:themeShade="80"/>
          <w:sz w:val="36"/>
          <w:lang w:val="en-US"/>
        </w:rPr>
        <w:t>-</w:t>
      </w:r>
      <w:r w:rsidRPr="00FE2428">
        <w:rPr>
          <w:sz w:val="24"/>
          <w:lang w:val="en-US"/>
        </w:rPr>
        <w:t xml:space="preserve"> </w:t>
      </w:r>
      <w:r>
        <w:rPr>
          <w:sz w:val="24"/>
          <w:lang w:val="en-US"/>
        </w:rPr>
        <w:t>Do</w:t>
      </w:r>
      <w:r w:rsidR="0059743F">
        <w:rPr>
          <w:sz w:val="24"/>
          <w:lang w:val="en-US"/>
        </w:rPr>
        <w:t>es the market incentivise use of</w:t>
      </w:r>
      <w:r>
        <w:rPr>
          <w:sz w:val="24"/>
          <w:lang w:val="en-US"/>
        </w:rPr>
        <w:t xml:space="preserve"> MNIP</w:t>
      </w:r>
      <w:r w:rsidR="0059743F">
        <w:rPr>
          <w:sz w:val="24"/>
          <w:lang w:val="en-US"/>
        </w:rPr>
        <w:t>’</w:t>
      </w:r>
      <w:r>
        <w:rPr>
          <w:sz w:val="24"/>
          <w:lang w:val="en-US"/>
        </w:rPr>
        <w:t>s</w:t>
      </w:r>
      <w:r w:rsidR="0059743F">
        <w:rPr>
          <w:sz w:val="24"/>
          <w:lang w:val="en-US"/>
        </w:rPr>
        <w:t xml:space="preserve"> infrastructure? </w:t>
      </w:r>
      <w:r>
        <w:rPr>
          <w:sz w:val="24"/>
          <w:lang w:val="en-US"/>
        </w:rPr>
        <w:t xml:space="preserve"> </w:t>
      </w:r>
    </w:p>
    <w:p w14:paraId="6242D23F" w14:textId="0A0221D5" w:rsidR="00D57ECF" w:rsidRPr="00FE2428" w:rsidRDefault="0049615D" w:rsidP="00AA0D63">
      <w:pPr>
        <w:pStyle w:val="Box1Heading"/>
        <w:shd w:val="clear" w:color="auto" w:fill="F2F2F2" w:themeFill="background1" w:themeFillShade="F2"/>
        <w:spacing w:before="0" w:after="0"/>
        <w:rPr>
          <w:sz w:val="24"/>
          <w:lang w:val="en-US"/>
        </w:rPr>
      </w:pPr>
      <w:r w:rsidRPr="00FE2428">
        <w:rPr>
          <w:color w:val="698031" w:themeColor="accent5" w:themeShade="80"/>
          <w:sz w:val="36"/>
          <w:lang w:val="en-US"/>
        </w:rPr>
        <w:t>?</w:t>
      </w:r>
      <w:r w:rsidRPr="00FE2428">
        <w:rPr>
          <w:b w:val="0"/>
          <w:color w:val="auto"/>
          <w:sz w:val="24"/>
          <w:lang w:val="en-US"/>
        </w:rPr>
        <w:t xml:space="preserve">  </w:t>
      </w:r>
      <w:r w:rsidR="00D57ECF" w:rsidRPr="00FE2428">
        <w:rPr>
          <w:sz w:val="24"/>
          <w:lang w:val="en-US"/>
        </w:rPr>
        <w:t xml:space="preserve">Are there any risks or potential unintended outcomes </w:t>
      </w:r>
      <w:r w:rsidR="009C4D57" w:rsidRPr="00FE2428">
        <w:rPr>
          <w:sz w:val="24"/>
          <w:lang w:val="en-US"/>
        </w:rPr>
        <w:t>associated with</w:t>
      </w:r>
      <w:r w:rsidR="00D57ECF" w:rsidRPr="00FE2428">
        <w:rPr>
          <w:sz w:val="24"/>
          <w:lang w:val="en-US"/>
        </w:rPr>
        <w:t xml:space="preserve"> the proposed grant funding structure</w:t>
      </w:r>
      <w:r w:rsidR="003053F6" w:rsidRPr="00FE2428">
        <w:rPr>
          <w:sz w:val="24"/>
          <w:lang w:val="en-US"/>
        </w:rPr>
        <w:t>s</w:t>
      </w:r>
      <w:r w:rsidR="00D57ECF" w:rsidRPr="00FE2428">
        <w:rPr>
          <w:sz w:val="24"/>
          <w:lang w:val="en-US"/>
        </w:rPr>
        <w:t>?</w:t>
      </w:r>
    </w:p>
    <w:p w14:paraId="21B871C7" w14:textId="77777777" w:rsidR="005010ED" w:rsidRPr="004D08C5" w:rsidRDefault="005010ED" w:rsidP="00FE2428">
      <w:pPr>
        <w:pStyle w:val="Heading2"/>
        <w:spacing w:before="120" w:after="120"/>
        <w:rPr>
          <w:color w:val="auto"/>
        </w:rPr>
      </w:pPr>
    </w:p>
    <w:p w14:paraId="1C5635B3" w14:textId="6AAB5A25" w:rsidR="0022695E" w:rsidRPr="00AA0D63" w:rsidRDefault="0022695E" w:rsidP="00FE2428">
      <w:pPr>
        <w:pStyle w:val="Heading2"/>
        <w:spacing w:before="120" w:after="120"/>
        <w:rPr>
          <w:color w:val="449F70" w:themeColor="accent6" w:themeShade="BF"/>
        </w:rPr>
      </w:pPr>
      <w:bookmarkStart w:id="26" w:name="_Toc192259215"/>
      <w:r w:rsidRPr="00AA0D63">
        <w:rPr>
          <w:color w:val="449F70" w:themeColor="accent6" w:themeShade="BF"/>
        </w:rPr>
        <w:t xml:space="preserve">Operating </w:t>
      </w:r>
      <w:bookmarkEnd w:id="0"/>
      <w:r w:rsidR="00157140" w:rsidRPr="00AA0D63">
        <w:rPr>
          <w:color w:val="449F70" w:themeColor="accent6" w:themeShade="BF"/>
        </w:rPr>
        <w:t>Requirements</w:t>
      </w:r>
      <w:bookmarkEnd w:id="26"/>
    </w:p>
    <w:p w14:paraId="3256C854" w14:textId="1D601DF9" w:rsidR="008D22D8" w:rsidRPr="00FE2428" w:rsidRDefault="00476F1E" w:rsidP="00FE2428">
      <w:pPr>
        <w:spacing w:before="0" w:after="120"/>
        <w:rPr>
          <w:rFonts w:eastAsia="Times New Roman" w:cstheme="minorHAnsi"/>
          <w:color w:val="auto"/>
          <w:kern w:val="24"/>
          <w:sz w:val="23"/>
          <w:szCs w:val="23"/>
          <w:lang w:val="en-US" w:eastAsia="en-AU"/>
        </w:rPr>
      </w:pPr>
      <w:r w:rsidRPr="00FE2428">
        <w:rPr>
          <w:rFonts w:eastAsia="Times New Roman" w:cstheme="minorHAnsi"/>
          <w:color w:val="auto"/>
          <w:kern w:val="24"/>
          <w:sz w:val="23"/>
          <w:szCs w:val="23"/>
          <w:lang w:val="en-US" w:eastAsia="en-AU"/>
        </w:rPr>
        <w:t>Funded solutions are expected to operate for a 10</w:t>
      </w:r>
      <w:r w:rsidR="004A2F07" w:rsidRPr="00FE2428">
        <w:rPr>
          <w:rFonts w:eastAsia="Times New Roman" w:cstheme="minorHAnsi"/>
          <w:color w:val="auto"/>
          <w:kern w:val="24"/>
          <w:sz w:val="23"/>
          <w:szCs w:val="23"/>
          <w:lang w:val="en-US" w:eastAsia="en-AU"/>
        </w:rPr>
        <w:t>-</w:t>
      </w:r>
      <w:r w:rsidRPr="00FE2428">
        <w:rPr>
          <w:rFonts w:eastAsia="Times New Roman" w:cstheme="minorHAnsi"/>
          <w:color w:val="auto"/>
          <w:kern w:val="24"/>
          <w:sz w:val="23"/>
          <w:szCs w:val="23"/>
          <w:lang w:val="en-US" w:eastAsia="en-AU"/>
        </w:rPr>
        <w:t>year</w:t>
      </w:r>
      <w:r w:rsidR="004A2F07" w:rsidRPr="00FE2428">
        <w:rPr>
          <w:rFonts w:eastAsia="Times New Roman" w:cstheme="minorHAnsi"/>
          <w:color w:val="auto"/>
          <w:kern w:val="24"/>
          <w:sz w:val="23"/>
          <w:szCs w:val="23"/>
          <w:lang w:val="en-US" w:eastAsia="en-AU"/>
        </w:rPr>
        <w:t xml:space="preserve"> period after works are complete</w:t>
      </w:r>
      <w:r w:rsidRPr="00FE2428">
        <w:rPr>
          <w:rFonts w:eastAsia="Times New Roman" w:cstheme="minorHAnsi"/>
          <w:color w:val="auto"/>
          <w:kern w:val="24"/>
          <w:sz w:val="23"/>
          <w:szCs w:val="23"/>
          <w:lang w:val="en-US" w:eastAsia="en-AU"/>
        </w:rPr>
        <w:t xml:space="preserve">. All MNOs party to the application </w:t>
      </w:r>
      <w:r w:rsidR="00594B6A" w:rsidRPr="00FE2428">
        <w:rPr>
          <w:rFonts w:eastAsia="Times New Roman" w:cstheme="minorHAnsi"/>
          <w:color w:val="auto"/>
          <w:kern w:val="24"/>
          <w:sz w:val="23"/>
          <w:szCs w:val="23"/>
          <w:lang w:val="en-US" w:eastAsia="en-AU"/>
        </w:rPr>
        <w:t xml:space="preserve">will be </w:t>
      </w:r>
      <w:r w:rsidR="00FE2428">
        <w:rPr>
          <w:rFonts w:eastAsia="Times New Roman" w:cstheme="minorHAnsi"/>
          <w:color w:val="auto"/>
          <w:kern w:val="24"/>
          <w:sz w:val="23"/>
          <w:szCs w:val="23"/>
          <w:lang w:val="en-US" w:eastAsia="en-AU"/>
        </w:rPr>
        <w:t xml:space="preserve">required </w:t>
      </w:r>
      <w:r w:rsidR="00594B6A" w:rsidRPr="00FE2428">
        <w:rPr>
          <w:rFonts w:eastAsia="Times New Roman" w:cstheme="minorHAnsi"/>
          <w:color w:val="auto"/>
          <w:kern w:val="24"/>
          <w:sz w:val="23"/>
          <w:szCs w:val="23"/>
          <w:lang w:val="en-US" w:eastAsia="en-AU"/>
        </w:rPr>
        <w:t xml:space="preserve">by the </w:t>
      </w:r>
      <w:r w:rsidR="00FE2428">
        <w:rPr>
          <w:rFonts w:eastAsia="Times New Roman" w:cstheme="minorHAnsi"/>
          <w:color w:val="auto"/>
          <w:kern w:val="24"/>
          <w:sz w:val="23"/>
          <w:szCs w:val="23"/>
          <w:lang w:val="en-US" w:eastAsia="en-AU"/>
        </w:rPr>
        <w:t>g</w:t>
      </w:r>
      <w:r w:rsidR="00594B6A" w:rsidRPr="00FE2428">
        <w:rPr>
          <w:rFonts w:eastAsia="Times New Roman" w:cstheme="minorHAnsi"/>
          <w:color w:val="auto"/>
          <w:kern w:val="24"/>
          <w:sz w:val="23"/>
          <w:szCs w:val="23"/>
          <w:lang w:val="en-US" w:eastAsia="en-AU"/>
        </w:rPr>
        <w:t xml:space="preserve">rant </w:t>
      </w:r>
      <w:r w:rsidR="00FE2428">
        <w:rPr>
          <w:rFonts w:eastAsia="Times New Roman" w:cstheme="minorHAnsi"/>
          <w:color w:val="auto"/>
          <w:kern w:val="24"/>
          <w:sz w:val="23"/>
          <w:szCs w:val="23"/>
          <w:lang w:val="en-US" w:eastAsia="en-AU"/>
        </w:rPr>
        <w:t>a</w:t>
      </w:r>
      <w:r w:rsidR="00594B6A" w:rsidRPr="00FE2428">
        <w:rPr>
          <w:rFonts w:eastAsia="Times New Roman" w:cstheme="minorHAnsi"/>
          <w:color w:val="auto"/>
          <w:kern w:val="24"/>
          <w:sz w:val="23"/>
          <w:szCs w:val="23"/>
          <w:lang w:val="en-US" w:eastAsia="en-AU"/>
        </w:rPr>
        <w:t>greement to</w:t>
      </w:r>
      <w:r w:rsidRPr="00FE2428">
        <w:rPr>
          <w:rFonts w:eastAsia="Times New Roman" w:cstheme="minorHAnsi"/>
          <w:color w:val="auto"/>
          <w:kern w:val="24"/>
          <w:sz w:val="23"/>
          <w:szCs w:val="23"/>
          <w:lang w:val="en-US" w:eastAsia="en-AU"/>
        </w:rPr>
        <w:t xml:space="preserve"> provide mobile coverage services for this</w:t>
      </w:r>
      <w:r w:rsidR="004A2F07" w:rsidRPr="00FE2428">
        <w:rPr>
          <w:rFonts w:eastAsia="Times New Roman" w:cstheme="minorHAnsi"/>
          <w:color w:val="auto"/>
          <w:kern w:val="24"/>
          <w:sz w:val="23"/>
          <w:szCs w:val="23"/>
          <w:lang w:val="en-US" w:eastAsia="en-AU"/>
        </w:rPr>
        <w:t xml:space="preserve"> operating</w:t>
      </w:r>
      <w:r w:rsidRPr="00FE2428">
        <w:rPr>
          <w:rFonts w:eastAsia="Times New Roman" w:cstheme="minorHAnsi"/>
          <w:color w:val="auto"/>
          <w:kern w:val="24"/>
          <w:sz w:val="23"/>
          <w:szCs w:val="23"/>
          <w:lang w:val="en-US" w:eastAsia="en-AU"/>
        </w:rPr>
        <w:t xml:space="preserve"> period.</w:t>
      </w:r>
    </w:p>
    <w:p w14:paraId="08E56B1C" w14:textId="1E42C275" w:rsidR="00C53235" w:rsidRPr="00FE2428" w:rsidRDefault="00C53235" w:rsidP="00FE2428">
      <w:pPr>
        <w:spacing w:before="0" w:after="120"/>
        <w:rPr>
          <w:rFonts w:eastAsia="Times New Roman" w:cstheme="minorHAnsi"/>
          <w:color w:val="auto"/>
          <w:sz w:val="23"/>
          <w:szCs w:val="23"/>
          <w:highlight w:val="yellow"/>
          <w:lang w:eastAsia="en-AU"/>
        </w:rPr>
      </w:pPr>
      <w:r w:rsidRPr="00FE2428">
        <w:rPr>
          <w:rFonts w:eastAsia="Times New Roman" w:cstheme="minorHAnsi"/>
          <w:color w:val="auto"/>
          <w:sz w:val="23"/>
          <w:szCs w:val="23"/>
          <w:lang w:eastAsia="en-AU"/>
        </w:rPr>
        <w:t>Infrastructure owners are expected to bear the costs of the ongoing operation for this period</w:t>
      </w:r>
      <w:r w:rsidR="0049615D" w:rsidRPr="00FE2428">
        <w:rPr>
          <w:rFonts w:eastAsia="Times New Roman" w:cstheme="minorHAnsi"/>
          <w:color w:val="auto"/>
          <w:sz w:val="23"/>
          <w:szCs w:val="23"/>
          <w:lang w:eastAsia="en-AU"/>
        </w:rPr>
        <w:t xml:space="preserve"> (subject to any grant to support operating costs)</w:t>
      </w:r>
      <w:r w:rsidRPr="00FE2428">
        <w:rPr>
          <w:rFonts w:eastAsia="Times New Roman" w:cstheme="minorHAnsi"/>
          <w:color w:val="auto"/>
          <w:sz w:val="23"/>
          <w:szCs w:val="23"/>
          <w:lang w:eastAsia="en-AU"/>
        </w:rPr>
        <w:t>.</w:t>
      </w:r>
      <w:r w:rsidRPr="00FE2428">
        <w:rPr>
          <w:rFonts w:eastAsia="Times New Roman" w:cstheme="minorHAnsi"/>
          <w:color w:val="auto"/>
          <w:sz w:val="23"/>
          <w:szCs w:val="23"/>
          <w:highlight w:val="yellow"/>
          <w:lang w:eastAsia="en-AU"/>
        </w:rPr>
        <w:t xml:space="preserve"> </w:t>
      </w:r>
    </w:p>
    <w:p w14:paraId="06E91B0C" w14:textId="77777777" w:rsidR="00FE2428" w:rsidRDefault="00594B6A" w:rsidP="00FE2428">
      <w:pPr>
        <w:spacing w:before="0" w:after="120"/>
        <w:rPr>
          <w:rFonts w:eastAsia="Times New Roman" w:cstheme="minorHAnsi"/>
          <w:color w:val="auto"/>
          <w:sz w:val="23"/>
          <w:szCs w:val="23"/>
          <w:lang w:eastAsia="en-AU"/>
        </w:rPr>
      </w:pPr>
      <w:r w:rsidRPr="00FE2428">
        <w:rPr>
          <w:rFonts w:eastAsia="Times New Roman" w:cstheme="minorHAnsi"/>
          <w:color w:val="auto"/>
          <w:sz w:val="23"/>
          <w:szCs w:val="23"/>
          <w:lang w:eastAsia="en-AU"/>
        </w:rPr>
        <w:t xml:space="preserve">Funded solutions that are macro cell base stations are expected to </w:t>
      </w:r>
      <w:r w:rsidR="0049615D" w:rsidRPr="00FE2428">
        <w:rPr>
          <w:rFonts w:eastAsia="Times New Roman" w:cstheme="minorHAnsi"/>
          <w:color w:val="auto"/>
          <w:sz w:val="23"/>
          <w:szCs w:val="23"/>
          <w:lang w:eastAsia="en-AU"/>
        </w:rPr>
        <w:t xml:space="preserve">meet minimum resilience requirements, such as at </w:t>
      </w:r>
      <w:r w:rsidRPr="00FE2428">
        <w:rPr>
          <w:rFonts w:eastAsia="Times New Roman" w:cstheme="minorHAnsi"/>
          <w:color w:val="auto"/>
          <w:sz w:val="23"/>
          <w:szCs w:val="23"/>
          <w:lang w:eastAsia="en-AU"/>
        </w:rPr>
        <w:t xml:space="preserve">least 12 hours of back-up power supply. Solutions that are not macro cell base stations (e.g. small cells and upgrades) should incorporate </w:t>
      </w:r>
      <w:r w:rsidR="00574003" w:rsidRPr="00FE2428">
        <w:rPr>
          <w:rFonts w:eastAsia="Times New Roman" w:cstheme="minorHAnsi"/>
          <w:color w:val="auto"/>
          <w:sz w:val="23"/>
          <w:szCs w:val="23"/>
          <w:lang w:eastAsia="en-AU"/>
        </w:rPr>
        <w:t>back-up power, if feasible</w:t>
      </w:r>
      <w:r w:rsidRPr="00FE2428">
        <w:rPr>
          <w:rFonts w:eastAsia="Times New Roman" w:cstheme="minorHAnsi"/>
          <w:color w:val="auto"/>
          <w:sz w:val="23"/>
          <w:szCs w:val="23"/>
          <w:lang w:eastAsia="en-AU"/>
        </w:rPr>
        <w:t>.</w:t>
      </w:r>
      <w:bookmarkStart w:id="27" w:name="_GoBack"/>
      <w:bookmarkEnd w:id="27"/>
    </w:p>
    <w:p w14:paraId="011078BB" w14:textId="30AF9271" w:rsidR="006D0137" w:rsidRPr="00FE2428" w:rsidRDefault="006D0137" w:rsidP="00AA0D63">
      <w:pPr>
        <w:pStyle w:val="Box1Heading"/>
        <w:shd w:val="clear" w:color="auto" w:fill="F2F2F2" w:themeFill="background1" w:themeFillShade="F2"/>
        <w:spacing w:before="0" w:after="0"/>
        <w:rPr>
          <w:color w:val="698031" w:themeColor="accent5" w:themeShade="80"/>
          <w:sz w:val="24"/>
          <w:szCs w:val="24"/>
          <w:lang w:val="en-US"/>
        </w:rPr>
      </w:pPr>
      <w:r w:rsidRPr="00AA0D63">
        <w:rPr>
          <w:color w:val="698031" w:themeColor="accent5" w:themeShade="80"/>
          <w:sz w:val="36"/>
          <w:lang w:val="en-US"/>
        </w:rPr>
        <w:t>?</w:t>
      </w:r>
      <w:r w:rsidRPr="006D0137">
        <w:rPr>
          <w:lang w:val="en-US"/>
        </w:rPr>
        <w:t xml:space="preserve"> </w:t>
      </w:r>
      <w:r>
        <w:rPr>
          <w:lang w:val="en-US"/>
        </w:rPr>
        <w:t xml:space="preserve"> </w:t>
      </w:r>
      <w:r w:rsidRPr="00FE2428">
        <w:rPr>
          <w:sz w:val="24"/>
          <w:szCs w:val="24"/>
          <w:lang w:val="en-US"/>
        </w:rPr>
        <w:t xml:space="preserve">What should the minimum resilience requirements be for mobile infrastructure under the RRAMP? </w:t>
      </w:r>
    </w:p>
    <w:p w14:paraId="07205985" w14:textId="21C810E6" w:rsidR="00EA29CC" w:rsidRDefault="0049615D" w:rsidP="00AA0D63">
      <w:pPr>
        <w:pStyle w:val="Box1Heading"/>
        <w:shd w:val="clear" w:color="auto" w:fill="F2F2F2" w:themeFill="background1" w:themeFillShade="F2"/>
        <w:spacing w:before="0" w:after="0"/>
        <w:rPr>
          <w:lang w:val="en-US"/>
        </w:rPr>
      </w:pPr>
      <w:r w:rsidRPr="00FE2428">
        <w:rPr>
          <w:color w:val="698031" w:themeColor="accent5" w:themeShade="80"/>
          <w:sz w:val="36"/>
          <w:szCs w:val="24"/>
          <w:lang w:val="en-US"/>
        </w:rPr>
        <w:t>?</w:t>
      </w:r>
      <w:r w:rsidRPr="00FE2428">
        <w:rPr>
          <w:b w:val="0"/>
          <w:color w:val="698031" w:themeColor="accent5" w:themeShade="80"/>
          <w:sz w:val="24"/>
          <w:szCs w:val="24"/>
          <w:lang w:val="en-US"/>
        </w:rPr>
        <w:t xml:space="preserve">  </w:t>
      </w:r>
      <w:r w:rsidR="006D0137" w:rsidRPr="00FE2428">
        <w:rPr>
          <w:sz w:val="24"/>
          <w:szCs w:val="24"/>
          <w:lang w:val="en-US"/>
        </w:rPr>
        <w:t xml:space="preserve">Are there additional </w:t>
      </w:r>
      <w:r w:rsidR="00574003" w:rsidRPr="00FE2428">
        <w:rPr>
          <w:sz w:val="24"/>
          <w:szCs w:val="24"/>
          <w:lang w:val="en-US"/>
        </w:rPr>
        <w:t xml:space="preserve">operating requirements </w:t>
      </w:r>
      <w:r w:rsidR="006D0137" w:rsidRPr="00FE2428">
        <w:rPr>
          <w:sz w:val="24"/>
          <w:szCs w:val="24"/>
          <w:lang w:val="en-US"/>
        </w:rPr>
        <w:t xml:space="preserve">that should </w:t>
      </w:r>
      <w:r w:rsidR="00574003" w:rsidRPr="00FE2428">
        <w:rPr>
          <w:sz w:val="24"/>
          <w:szCs w:val="24"/>
          <w:lang w:val="en-US"/>
        </w:rPr>
        <w:t>be considered?</w:t>
      </w:r>
    </w:p>
    <w:sectPr w:rsidR="00EA29CC" w:rsidSect="00D2335F">
      <w:headerReference w:type="even" r:id="rId17"/>
      <w:footerReference w:type="even" r:id="rId18"/>
      <w:footerReference w:type="default" r:id="rId19"/>
      <w:headerReference w:type="first" r:id="rId20"/>
      <w:footerReference w:type="first" r:id="rId21"/>
      <w:type w:val="continuous"/>
      <w:pgSz w:w="11906" w:h="16838" w:code="9"/>
      <w:pgMar w:top="1021" w:right="1021" w:bottom="1021" w:left="1021" w:header="34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9B92F1" w14:textId="77777777" w:rsidR="00BA414B" w:rsidRDefault="00BA414B" w:rsidP="008456D5">
      <w:pPr>
        <w:spacing w:before="0" w:after="0"/>
      </w:pPr>
      <w:r>
        <w:separator/>
      </w:r>
    </w:p>
  </w:endnote>
  <w:endnote w:type="continuationSeparator" w:id="0">
    <w:p w14:paraId="6703908F" w14:textId="77777777" w:rsidR="00BA414B" w:rsidRDefault="00BA414B"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764D1" w14:textId="77777777" w:rsidR="000606F0" w:rsidRDefault="000606F0" w:rsidP="00180B5B">
    <w:pPr>
      <w:pStyle w:val="Footer"/>
      <w:spacing w:before="720"/>
      <w:jc w:val="right"/>
    </w:pPr>
    <w:r>
      <w:rPr>
        <w:noProof/>
        <w:lang w:eastAsia="en-AU"/>
      </w:rPr>
      <mc:AlternateContent>
        <mc:Choice Requires="wps">
          <w:drawing>
            <wp:inline distT="0" distB="0" distL="0" distR="0" wp14:anchorId="1B66FFC1" wp14:editId="596E4DD4">
              <wp:extent cx="1007280" cy="539280"/>
              <wp:effectExtent l="0" t="0" r="2540" b="0"/>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63C2E0D7" w14:textId="77777777" w:rsidR="000606F0" w:rsidRPr="007A05BE" w:rsidRDefault="000606F0"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inline>
          </w:drawing>
        </mc:Choice>
        <mc:Fallback>
          <w:pict>
            <v:shapetype w14:anchorId="1B66FFC1" id="_x0000_t202" coordsize="21600,21600" o:spt="202" path="m,l,21600r21600,l21600,xe">
              <v:stroke joinstyle="miter"/>
              <v:path gradientshapeok="t" o:connecttype="rect"/>
            </v:shapetype>
            <v:shape id="Text Box 16" o:spid="_x0000_s1026" type="#_x0000_t202" style="width:79.3pt;height:42.4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" filled="f" stroked="f" strokeweight=".5pt">
              <v:textbox inset="18mm,0,0,10mm">
                <w:txbxContent>
                  <w:p w14:paraId="63C2E0D7" w14:textId="77777777" w:rsidR="000606F0" w:rsidRPr="007A05BE" w:rsidRDefault="000606F0"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anchorlock/>
            </v:shape>
          </w:pict>
        </mc:Fallback>
      </mc:AlternateContent>
    </w:r>
  </w:p>
  <w:p w14:paraId="46388CEB" w14:textId="77777777" w:rsidR="000606F0" w:rsidRDefault="000606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34E53" w14:textId="77777777" w:rsidR="000606F0" w:rsidRDefault="000606F0" w:rsidP="00AB3238">
    <w:pPr>
      <w:framePr w:w="11907" w:h="284" w:hSpace="181" w:wrap="around" w:vAnchor="page" w:hAnchor="page" w:yAlign="bottom"/>
      <w:spacing w:before="0" w:after="0"/>
    </w:pPr>
    <w:r>
      <w:rPr>
        <w:noProof/>
      </w:rPr>
      <w:drawing>
        <wp:inline distT="0" distB="0" distL="0" distR="0" wp14:anchorId="77AC9920" wp14:editId="337B5C08">
          <wp:extent cx="7562850" cy="179922"/>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4C06640D" w14:textId="77777777" w:rsidR="008C4707" w:rsidRDefault="008C4707" w:rsidP="006851B3">
    <w:pPr>
      <w:pStyle w:val="Footer"/>
      <w:tabs>
        <w:tab w:val="clear" w:pos="4513"/>
        <w:tab w:val="clear" w:pos="9026"/>
        <w:tab w:val="center" w:pos="4820"/>
        <w:tab w:val="right" w:pos="14742"/>
      </w:tabs>
      <w:spacing w:after="160"/>
      <w:rPr>
        <w:color w:val="auto"/>
        <w:sz w:val="18"/>
        <w:szCs w:val="18"/>
        <w:lang w:val="en-US"/>
      </w:rPr>
    </w:pPr>
  </w:p>
  <w:p w14:paraId="21654901" w14:textId="77777777" w:rsidR="008C4707" w:rsidRDefault="008C4707" w:rsidP="006851B3">
    <w:pPr>
      <w:pStyle w:val="Footer"/>
      <w:tabs>
        <w:tab w:val="clear" w:pos="4513"/>
        <w:tab w:val="clear" w:pos="9026"/>
        <w:tab w:val="center" w:pos="4820"/>
        <w:tab w:val="right" w:pos="14742"/>
      </w:tabs>
      <w:spacing w:after="160"/>
      <w:rPr>
        <w:color w:val="auto"/>
        <w:sz w:val="18"/>
        <w:szCs w:val="18"/>
        <w:lang w:val="en-US"/>
      </w:rPr>
    </w:pPr>
  </w:p>
  <w:p w14:paraId="63B0A72F" w14:textId="63D5F001" w:rsidR="000606F0" w:rsidRPr="00654E6E" w:rsidRDefault="00A07F0F" w:rsidP="006851B3">
    <w:pPr>
      <w:pStyle w:val="Footer"/>
      <w:tabs>
        <w:tab w:val="clear" w:pos="4513"/>
        <w:tab w:val="clear" w:pos="9026"/>
        <w:tab w:val="center" w:pos="4820"/>
        <w:tab w:val="right" w:pos="14742"/>
      </w:tabs>
      <w:spacing w:after="160"/>
      <w:rPr>
        <w:color w:val="auto"/>
      </w:rPr>
    </w:pPr>
    <w:sdt>
      <w:sdtPr>
        <w:rPr>
          <w:color w:val="auto"/>
          <w:sz w:val="18"/>
          <w:szCs w:val="18"/>
          <w:lang w:val="en-US"/>
        </w:rPr>
        <w:alias w:val="Title"/>
        <w:tag w:val=""/>
        <w:id w:val="-2006425229"/>
        <w:dataBinding w:prefixMappings="xmlns:ns0='http://purl.org/dc/elements/1.1/' xmlns:ns1='http://schemas.openxmlformats.org/package/2006/metadata/core-properties' " w:xpath="/ns1:coreProperties[1]/ns0:title[1]" w:storeItemID="{6C3C8BC8-F283-45AE-878A-BAB7291924A1}"/>
        <w:text/>
      </w:sdtPr>
      <w:sdtEndPr/>
      <w:sdtContent>
        <w:r w:rsidR="000606F0">
          <w:rPr>
            <w:color w:val="auto"/>
            <w:sz w:val="18"/>
            <w:szCs w:val="18"/>
            <w:lang w:val="en-US"/>
          </w:rPr>
          <w:t>National Regional Roads Australia Mobile Program</w:t>
        </w:r>
      </w:sdtContent>
    </w:sdt>
    <w:r w:rsidR="000606F0" w:rsidRPr="00654E6E">
      <w:rPr>
        <w:color w:val="auto"/>
        <w:sz w:val="18"/>
        <w:szCs w:val="18"/>
        <w:lang w:val="en-US"/>
      </w:rPr>
      <w:tab/>
    </w:r>
    <w:r w:rsidR="000606F0">
      <w:rPr>
        <w:color w:val="auto"/>
        <w:sz w:val="18"/>
        <w:szCs w:val="18"/>
        <w:lang w:val="en-US"/>
      </w:rPr>
      <w:t xml:space="preserve">  </w:t>
    </w:r>
    <w:r w:rsidR="000606F0" w:rsidRPr="004D08C5">
      <w:rPr>
        <w:b/>
        <w:color w:val="auto"/>
        <w:sz w:val="18"/>
        <w:szCs w:val="18"/>
        <w:lang w:val="en-US"/>
      </w:rPr>
      <w:t>Release date:</w:t>
    </w:r>
    <w:r w:rsidR="000606F0" w:rsidRPr="004D08C5">
      <w:rPr>
        <w:color w:val="auto"/>
        <w:sz w:val="18"/>
        <w:szCs w:val="18"/>
        <w:lang w:val="en-US"/>
      </w:rPr>
      <w:t xml:space="preserve"> </w:t>
    </w:r>
    <w:sdt>
      <w:sdtPr>
        <w:rPr>
          <w:color w:val="auto"/>
          <w:sz w:val="18"/>
          <w:szCs w:val="18"/>
          <w:lang w:val="en-US"/>
        </w:rPr>
        <w:alias w:val="Category"/>
        <w:id w:val="-708417275"/>
        <w:dataBinding w:prefixMappings="xmlns:ns0='http://purl.org/dc/elements/1.1/' xmlns:ns1='http://schemas.openxmlformats.org/package/2006/metadata/core-properties' " w:xpath="/ns1:coreProperties[1]/ns1:category[1]" w:storeItemID="{6C3C8BC8-F283-45AE-878A-BAB7291924A1}"/>
        <w:text/>
      </w:sdtPr>
      <w:sdtEndPr/>
      <w:sdtContent>
        <w:r w:rsidR="004D08C5" w:rsidRPr="004D08C5">
          <w:rPr>
            <w:color w:val="auto"/>
            <w:sz w:val="18"/>
            <w:szCs w:val="18"/>
            <w:lang w:val="en-US"/>
          </w:rPr>
          <w:t>7 March 2025</w:t>
        </w:r>
      </w:sdtContent>
    </w:sdt>
    <w:r w:rsidR="000606F0" w:rsidRPr="00654E6E">
      <w:rPr>
        <w:color w:val="auto"/>
        <w:sz w:val="18"/>
        <w:szCs w:val="18"/>
        <w:lang w:val="en-US"/>
      </w:rPr>
      <w:tab/>
      <w:t xml:space="preserve">Page </w:t>
    </w:r>
    <w:r w:rsidR="000606F0" w:rsidRPr="00654E6E">
      <w:rPr>
        <w:color w:val="auto"/>
        <w:sz w:val="18"/>
        <w:szCs w:val="18"/>
        <w:lang w:val="en-US"/>
      </w:rPr>
      <w:fldChar w:fldCharType="begin"/>
    </w:r>
    <w:r w:rsidR="000606F0" w:rsidRPr="00654E6E">
      <w:rPr>
        <w:color w:val="auto"/>
        <w:sz w:val="18"/>
        <w:szCs w:val="18"/>
        <w:lang w:val="en-US"/>
      </w:rPr>
      <w:instrText xml:space="preserve"> PAGE   \* MERGEFORMAT </w:instrText>
    </w:r>
    <w:r w:rsidR="000606F0" w:rsidRPr="00654E6E">
      <w:rPr>
        <w:color w:val="auto"/>
        <w:sz w:val="18"/>
        <w:szCs w:val="18"/>
        <w:lang w:val="en-US"/>
      </w:rPr>
      <w:fldChar w:fldCharType="separate"/>
    </w:r>
    <w:r w:rsidR="000606F0">
      <w:rPr>
        <w:color w:val="auto"/>
        <w:sz w:val="18"/>
        <w:szCs w:val="18"/>
        <w:lang w:val="en-US"/>
      </w:rPr>
      <w:t>3</w:t>
    </w:r>
    <w:r w:rsidR="000606F0" w:rsidRPr="00654E6E">
      <w:rPr>
        <w:noProof/>
        <w:color w:val="auto"/>
        <w:sz w:val="18"/>
        <w:szCs w:val="18"/>
        <w:lang w:val="en-US"/>
      </w:rPr>
      <w:fldChar w:fldCharType="end"/>
    </w:r>
    <w:r w:rsidR="000606F0" w:rsidRPr="00654E6E">
      <w:rPr>
        <w:noProof/>
        <w:color w:val="auto"/>
        <w:sz w:val="18"/>
        <w:szCs w:val="18"/>
        <w:lang w:val="en-US"/>
      </w:rPr>
      <w:t xml:space="preserve"> of </w:t>
    </w:r>
    <w:r w:rsidR="000606F0" w:rsidRPr="00654E6E">
      <w:rPr>
        <w:noProof/>
        <w:color w:val="auto"/>
        <w:sz w:val="18"/>
        <w:szCs w:val="18"/>
        <w:lang w:val="en-US"/>
      </w:rPr>
      <w:fldChar w:fldCharType="begin"/>
    </w:r>
    <w:r w:rsidR="000606F0" w:rsidRPr="00654E6E">
      <w:rPr>
        <w:noProof/>
        <w:color w:val="auto"/>
        <w:sz w:val="18"/>
        <w:szCs w:val="18"/>
        <w:lang w:val="en-US"/>
      </w:rPr>
      <w:instrText xml:space="preserve"> NUMPAGES   \* MERGEFORMAT </w:instrText>
    </w:r>
    <w:r w:rsidR="000606F0" w:rsidRPr="00654E6E">
      <w:rPr>
        <w:noProof/>
        <w:color w:val="auto"/>
        <w:sz w:val="18"/>
        <w:szCs w:val="18"/>
        <w:lang w:val="en-US"/>
      </w:rPr>
      <w:fldChar w:fldCharType="separate"/>
    </w:r>
    <w:r w:rsidR="000606F0">
      <w:rPr>
        <w:noProof/>
        <w:color w:val="auto"/>
        <w:sz w:val="18"/>
        <w:szCs w:val="18"/>
        <w:lang w:val="en-US"/>
      </w:rPr>
      <w:t>9</w:t>
    </w:r>
    <w:r w:rsidR="000606F0" w:rsidRPr="00654E6E">
      <w:rPr>
        <w:noProof/>
        <w:color w:val="auto"/>
        <w:sz w:val="18"/>
        <w:szCs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D87DC" w14:textId="22C9AD74" w:rsidR="000606F0" w:rsidRPr="008C4707" w:rsidRDefault="000606F0" w:rsidP="008C4707">
    <w:pPr>
      <w:pStyle w:val="SecurityMarker"/>
      <w:jc w:val="left"/>
      <w:rPr>
        <w:color w:val="auto"/>
      </w:rPr>
    </w:pPr>
  </w:p>
  <w:p w14:paraId="2B41DFC2" w14:textId="77777777" w:rsidR="000606F0" w:rsidRDefault="000606F0" w:rsidP="006B1647">
    <w:pPr>
      <w:framePr w:w="11907" w:h="284" w:hSpace="181" w:wrap="around" w:vAnchor="page" w:hAnchor="page" w:yAlign="bottom"/>
      <w:spacing w:before="0" w:after="0"/>
    </w:pPr>
    <w:r>
      <w:rPr>
        <w:noProof/>
      </w:rPr>
      <w:drawing>
        <wp:inline distT="0" distB="0" distL="0" distR="0" wp14:anchorId="32D866A1" wp14:editId="32E5F5F9">
          <wp:extent cx="7562850" cy="179922"/>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1931F157" w14:textId="7DB7BC55" w:rsidR="000606F0" w:rsidRPr="00654E6E" w:rsidRDefault="00A07F0F" w:rsidP="00EA29CC">
    <w:pPr>
      <w:pStyle w:val="Footer"/>
      <w:tabs>
        <w:tab w:val="clear" w:pos="4513"/>
        <w:tab w:val="clear" w:pos="9026"/>
        <w:tab w:val="center" w:pos="4820"/>
        <w:tab w:val="right" w:pos="14742"/>
      </w:tabs>
      <w:spacing w:after="160"/>
      <w:rPr>
        <w:color w:val="auto"/>
      </w:rPr>
    </w:pPr>
    <w:sdt>
      <w:sdtPr>
        <w:rPr>
          <w:color w:val="auto"/>
          <w:sz w:val="18"/>
          <w:szCs w:val="18"/>
          <w:lang w:val="en-US"/>
        </w:rPr>
        <w:alias w:val="Title"/>
        <w:tag w:val=""/>
        <w:id w:val="874962478"/>
        <w:dataBinding w:prefixMappings="xmlns:ns0='http://purl.org/dc/elements/1.1/' xmlns:ns1='http://schemas.openxmlformats.org/package/2006/metadata/core-properties' " w:xpath="/ns1:coreProperties[1]/ns0:title[1]" w:storeItemID="{6C3C8BC8-F283-45AE-878A-BAB7291924A1}"/>
        <w:text/>
      </w:sdtPr>
      <w:sdtEndPr/>
      <w:sdtContent>
        <w:r w:rsidR="000606F0">
          <w:rPr>
            <w:color w:val="auto"/>
            <w:sz w:val="18"/>
            <w:szCs w:val="18"/>
            <w:lang w:val="en-US"/>
          </w:rPr>
          <w:t>National Regional Roads Australia Mobile Program</w:t>
        </w:r>
      </w:sdtContent>
    </w:sdt>
    <w:r w:rsidR="000606F0" w:rsidRPr="00654E6E">
      <w:rPr>
        <w:color w:val="auto"/>
        <w:sz w:val="18"/>
        <w:szCs w:val="18"/>
        <w:lang w:val="en-US"/>
      </w:rPr>
      <w:tab/>
    </w:r>
    <w:r w:rsidR="000606F0">
      <w:rPr>
        <w:color w:val="auto"/>
        <w:sz w:val="18"/>
        <w:szCs w:val="18"/>
        <w:lang w:val="en-US"/>
      </w:rPr>
      <w:tab/>
    </w:r>
    <w:r w:rsidR="000606F0" w:rsidRPr="00654E6E">
      <w:rPr>
        <w:color w:val="auto"/>
        <w:sz w:val="18"/>
        <w:szCs w:val="18"/>
        <w:lang w:val="en-US"/>
      </w:rPr>
      <w:t xml:space="preserve">Page </w:t>
    </w:r>
    <w:r w:rsidR="000606F0" w:rsidRPr="00654E6E">
      <w:rPr>
        <w:color w:val="auto"/>
        <w:sz w:val="18"/>
        <w:szCs w:val="18"/>
        <w:lang w:val="en-US"/>
      </w:rPr>
      <w:fldChar w:fldCharType="begin"/>
    </w:r>
    <w:r w:rsidR="000606F0" w:rsidRPr="00654E6E">
      <w:rPr>
        <w:color w:val="auto"/>
        <w:sz w:val="18"/>
        <w:szCs w:val="18"/>
        <w:lang w:val="en-US"/>
      </w:rPr>
      <w:instrText xml:space="preserve"> PAGE   \* MERGEFORMAT </w:instrText>
    </w:r>
    <w:r w:rsidR="000606F0" w:rsidRPr="00654E6E">
      <w:rPr>
        <w:color w:val="auto"/>
        <w:sz w:val="18"/>
        <w:szCs w:val="18"/>
        <w:lang w:val="en-US"/>
      </w:rPr>
      <w:fldChar w:fldCharType="separate"/>
    </w:r>
    <w:r w:rsidR="000606F0">
      <w:rPr>
        <w:color w:val="auto"/>
        <w:sz w:val="18"/>
        <w:szCs w:val="18"/>
        <w:lang w:val="en-US"/>
      </w:rPr>
      <w:t>3</w:t>
    </w:r>
    <w:r w:rsidR="000606F0" w:rsidRPr="00654E6E">
      <w:rPr>
        <w:noProof/>
        <w:color w:val="auto"/>
        <w:sz w:val="18"/>
        <w:szCs w:val="18"/>
        <w:lang w:val="en-US"/>
      </w:rPr>
      <w:fldChar w:fldCharType="end"/>
    </w:r>
    <w:r w:rsidR="000606F0" w:rsidRPr="00654E6E">
      <w:rPr>
        <w:noProof/>
        <w:color w:val="auto"/>
        <w:sz w:val="18"/>
        <w:szCs w:val="18"/>
        <w:lang w:val="en-US"/>
      </w:rPr>
      <w:t xml:space="preserve"> of </w:t>
    </w:r>
    <w:r w:rsidR="000606F0" w:rsidRPr="00654E6E">
      <w:rPr>
        <w:noProof/>
        <w:color w:val="auto"/>
        <w:sz w:val="18"/>
        <w:szCs w:val="18"/>
        <w:lang w:val="en-US"/>
      </w:rPr>
      <w:fldChar w:fldCharType="begin"/>
    </w:r>
    <w:r w:rsidR="000606F0" w:rsidRPr="00654E6E">
      <w:rPr>
        <w:noProof/>
        <w:color w:val="auto"/>
        <w:sz w:val="18"/>
        <w:szCs w:val="18"/>
        <w:lang w:val="en-US"/>
      </w:rPr>
      <w:instrText xml:space="preserve"> NUMPAGES   \* MERGEFORMAT </w:instrText>
    </w:r>
    <w:r w:rsidR="000606F0" w:rsidRPr="00654E6E">
      <w:rPr>
        <w:noProof/>
        <w:color w:val="auto"/>
        <w:sz w:val="18"/>
        <w:szCs w:val="18"/>
        <w:lang w:val="en-US"/>
      </w:rPr>
      <w:fldChar w:fldCharType="separate"/>
    </w:r>
    <w:r w:rsidR="000606F0">
      <w:rPr>
        <w:noProof/>
        <w:color w:val="auto"/>
        <w:sz w:val="18"/>
        <w:szCs w:val="18"/>
        <w:lang w:val="en-US"/>
      </w:rPr>
      <w:t>9</w:t>
    </w:r>
    <w:r w:rsidR="000606F0" w:rsidRPr="00654E6E">
      <w:rPr>
        <w:noProof/>
        <w:color w:val="auto"/>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FD8111" w14:textId="77777777" w:rsidR="00BA414B" w:rsidRPr="00EF7FF3" w:rsidRDefault="00BA414B" w:rsidP="005912BE">
      <w:pPr>
        <w:spacing w:before="300"/>
        <w:rPr>
          <w:color w:val="081E3E" w:themeColor="text2"/>
        </w:rPr>
      </w:pPr>
      <w:r w:rsidRPr="00EF7FF3">
        <w:rPr>
          <w:color w:val="081E3E" w:themeColor="text2"/>
        </w:rPr>
        <w:t>----------</w:t>
      </w:r>
    </w:p>
  </w:footnote>
  <w:footnote w:type="continuationSeparator" w:id="0">
    <w:p w14:paraId="01FDD39B" w14:textId="77777777" w:rsidR="00BA414B" w:rsidRDefault="00BA414B" w:rsidP="008456D5">
      <w:pPr>
        <w:spacing w:before="0" w:after="0"/>
      </w:pPr>
      <w:r>
        <w:continuationSeparator/>
      </w:r>
    </w:p>
  </w:footnote>
  <w:footnote w:type="continuationNotice" w:id="1">
    <w:p w14:paraId="2C894AF0" w14:textId="77777777" w:rsidR="00BA414B" w:rsidRDefault="00BA414B">
      <w:pPr>
        <w:spacing w:before="0" w:after="0"/>
      </w:pPr>
    </w:p>
  </w:footnote>
  <w:footnote w:id="2">
    <w:p w14:paraId="1D86CF6E" w14:textId="1C7A8B2A" w:rsidR="000606F0" w:rsidRPr="00516348" w:rsidRDefault="000606F0">
      <w:pPr>
        <w:pStyle w:val="FootnoteText"/>
        <w:rPr>
          <w:lang w:val="en-US"/>
        </w:rPr>
      </w:pPr>
      <w:r>
        <w:rPr>
          <w:rStyle w:val="FootnoteReference"/>
        </w:rPr>
        <w:footnoteRef/>
      </w:r>
      <w:r>
        <w:t xml:space="preserve"> </w:t>
      </w:r>
      <w:r>
        <w:rPr>
          <w:lang w:val="en-US"/>
        </w:rPr>
        <w:t xml:space="preserve">i.e. Reference Signal Received Power (RSRP). See for example the RSRP levels considered in the </w:t>
      </w:r>
      <w:hyperlink r:id="rId1" w:history="1">
        <w:r>
          <w:rPr>
            <w:rStyle w:val="Hyperlink"/>
          </w:rPr>
          <w:t>Peri-Urban Mobile Program Round 2 Grant Opportunity Guidelines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84367" w14:textId="22FA5C9B" w:rsidR="000606F0" w:rsidRDefault="00A07F0F" w:rsidP="00180B5B">
    <w:pPr>
      <w:pStyle w:val="Header"/>
      <w:spacing w:after="1320"/>
      <w:jc w:val="left"/>
    </w:pPr>
    <w:r>
      <w:fldChar w:fldCharType="begin"/>
    </w:r>
    <w:r>
      <w:instrText xml:space="preserve"> STYLEREF  "Heading 1" \l  \* MERGEFORMAT </w:instrText>
    </w:r>
    <w:r>
      <w:fldChar w:fldCharType="separate"/>
    </w:r>
    <w:r>
      <w:rPr>
        <w:noProof/>
      </w:rPr>
      <w:t>Introduction</w:t>
    </w:r>
    <w:r>
      <w:rPr>
        <w:noProof/>
      </w:rPr>
      <w:fldChar w:fldCharType="end"/>
    </w:r>
  </w:p>
  <w:p w14:paraId="544E958B" w14:textId="77777777" w:rsidR="000606F0" w:rsidRDefault="000606F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A66CF" w14:textId="36FDE1EF" w:rsidR="000606F0" w:rsidRDefault="000606F0" w:rsidP="00D2335F">
    <w:pPr>
      <w:framePr w:w="11907" w:h="3062" w:wrap="around" w:vAnchor="page" w:hAnchor="page" w:x="12" w:yAlign="top" w:anchorLock="1"/>
      <w:spacing w:before="0" w:after="400"/>
    </w:pPr>
    <w:bookmarkStart w:id="28" w:name="_Hlk148680551"/>
    <w:bookmarkStart w:id="29" w:name="_Hlk168414111"/>
    <w:bookmarkStart w:id="30" w:name="_Hlk168414112"/>
    <w:r>
      <w:rPr>
        <w:noProof/>
      </w:rPr>
      <w:drawing>
        <wp:inline distT="0" distB="0" distL="0" distR="0" wp14:anchorId="617FF0D6" wp14:editId="0447306A">
          <wp:extent cx="7553115" cy="194310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115" cy="1943100"/>
                  </a:xfrm>
                  <a:prstGeom prst="rect">
                    <a:avLst/>
                  </a:prstGeom>
                  <a:noFill/>
                  <a:ln>
                    <a:noFill/>
                  </a:ln>
                </pic:spPr>
              </pic:pic>
            </a:graphicData>
          </a:graphic>
        </wp:inline>
      </w:drawing>
    </w:r>
  </w:p>
  <w:bookmarkEnd w:id="28"/>
  <w:p w14:paraId="5EF6E27D" w14:textId="77777777" w:rsidR="000606F0" w:rsidRDefault="000606F0" w:rsidP="0022695E">
    <w:pPr>
      <w:framePr w:w="6237" w:h="1134" w:hSpace="181" w:wrap="around" w:vAnchor="page" w:hAnchor="page" w:x="1022" w:y="1135" w:anchorLock="1"/>
      <w:spacing w:after="0"/>
    </w:pPr>
    <w:r>
      <w:rPr>
        <w:noProof/>
      </w:rPr>
      <w:drawing>
        <wp:inline distT="0" distB="0" distL="0" distR="0" wp14:anchorId="3A1910D9" wp14:editId="6EA83377">
          <wp:extent cx="3646800" cy="669600"/>
          <wp:effectExtent l="0" t="0" r="0" b="0"/>
          <wp:docPr id="17" name="Picture 17" descr="Australian Government&#10;Department of Infrastructure, Transport, Regional Development,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46800" cy="669600"/>
                  </a:xfrm>
                  <a:prstGeom prst="rect">
                    <a:avLst/>
                  </a:prstGeom>
                  <a:noFill/>
                </pic:spPr>
              </pic:pic>
            </a:graphicData>
          </a:graphic>
        </wp:inline>
      </w:drawing>
    </w:r>
  </w:p>
  <w:bookmarkEnd w:id="29"/>
  <w:bookmarkEnd w:id="30"/>
  <w:p w14:paraId="405BB22C" w14:textId="6AABD2E1" w:rsidR="000606F0" w:rsidRPr="0069753D" w:rsidRDefault="000606F0" w:rsidP="00D2335F">
    <w:pPr>
      <w:pStyle w:val="Header"/>
      <w:ind w:left="-992"/>
      <w:jc w:val="lef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26D6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D6502"/>
    <w:multiLevelType w:val="hybridMultilevel"/>
    <w:tmpl w:val="1D5C9A0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22029A6"/>
    <w:multiLevelType w:val="hybridMultilevel"/>
    <w:tmpl w:val="E2047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D621AED"/>
    <w:multiLevelType w:val="multilevel"/>
    <w:tmpl w:val="C2EED61A"/>
    <w:numStyleLink w:val="NumberedHeadings"/>
  </w:abstractNum>
  <w:abstractNum w:abstractNumId="14" w15:restartNumberingAfterBreak="0">
    <w:nsid w:val="19BD12E7"/>
    <w:multiLevelType w:val="multilevel"/>
    <w:tmpl w:val="46F6DCCE"/>
    <w:lvl w:ilvl="0">
      <w:start w:val="1"/>
      <w:numFmt w:val="bullet"/>
      <w:pStyle w:val="ListBullet"/>
      <w:lvlText w:val=""/>
      <w:lvlJc w:val="left"/>
      <w:pPr>
        <w:ind w:left="530" w:hanging="360"/>
      </w:pPr>
      <w:rPr>
        <w:rFonts w:ascii="Wingdings" w:hAnsi="Wingdings" w:hint="default"/>
        <w:color w:val="264F90"/>
        <w:w w:val="100"/>
        <w:sz w:val="20"/>
        <w:szCs w:val="20"/>
      </w:rPr>
    </w:lvl>
    <w:lvl w:ilvl="1">
      <w:start w:val="1"/>
      <w:numFmt w:val="bullet"/>
      <w:lvlText w:val="o"/>
      <w:lvlJc w:val="left"/>
      <w:pPr>
        <w:ind w:left="890" w:hanging="360"/>
      </w:pPr>
      <w:rPr>
        <w:rFonts w:ascii="Courier New" w:hAnsi="Courier New" w:cs="Courier New" w:hint="default"/>
        <w:color w:val="auto"/>
      </w:rPr>
    </w:lvl>
    <w:lvl w:ilvl="2">
      <w:start w:val="1"/>
      <w:numFmt w:val="bullet"/>
      <w:lvlText w:val="o"/>
      <w:lvlJc w:val="left"/>
      <w:pPr>
        <w:ind w:left="1250" w:hanging="360"/>
      </w:pPr>
      <w:rPr>
        <w:rFonts w:ascii="Courier New" w:hAnsi="Courier New" w:cs="Courier New" w:hint="default"/>
        <w:color w:val="264F90"/>
      </w:rPr>
    </w:lvl>
    <w:lvl w:ilvl="3">
      <w:start w:val="1"/>
      <w:numFmt w:val="bullet"/>
      <w:lvlText w:val=""/>
      <w:lvlJc w:val="left"/>
      <w:pPr>
        <w:ind w:left="1610" w:hanging="360"/>
      </w:pPr>
      <w:rPr>
        <w:rFonts w:ascii="Wingdings" w:hAnsi="Wingdings" w:hint="default"/>
      </w:rPr>
    </w:lvl>
    <w:lvl w:ilvl="4">
      <w:start w:val="1"/>
      <w:numFmt w:val="bullet"/>
      <w:lvlText w:val=""/>
      <w:lvlJc w:val="left"/>
      <w:pPr>
        <w:ind w:left="1970" w:hanging="360"/>
      </w:pPr>
      <w:rPr>
        <w:rFonts w:ascii="Symbol" w:hAnsi="Symbol" w:hint="default"/>
      </w:rPr>
    </w:lvl>
    <w:lvl w:ilvl="5">
      <w:start w:val="1"/>
      <w:numFmt w:val="bullet"/>
      <w:lvlText w:val=""/>
      <w:lvlJc w:val="left"/>
      <w:pPr>
        <w:ind w:left="2330" w:hanging="360"/>
      </w:pPr>
      <w:rPr>
        <w:rFonts w:ascii="Wingdings" w:hAnsi="Wingdings" w:hint="default"/>
      </w:rPr>
    </w:lvl>
    <w:lvl w:ilvl="6">
      <w:start w:val="1"/>
      <w:numFmt w:val="bullet"/>
      <w:lvlText w:val=""/>
      <w:lvlJc w:val="left"/>
      <w:pPr>
        <w:ind w:left="2690" w:hanging="360"/>
      </w:pPr>
      <w:rPr>
        <w:rFonts w:ascii="Wingdings" w:hAnsi="Wingdings" w:hint="default"/>
      </w:rPr>
    </w:lvl>
    <w:lvl w:ilvl="7">
      <w:start w:val="1"/>
      <w:numFmt w:val="bullet"/>
      <w:lvlText w:val=""/>
      <w:lvlJc w:val="left"/>
      <w:pPr>
        <w:ind w:left="3050" w:hanging="360"/>
      </w:pPr>
      <w:rPr>
        <w:rFonts w:ascii="Symbol" w:hAnsi="Symbol" w:hint="default"/>
      </w:rPr>
    </w:lvl>
    <w:lvl w:ilvl="8">
      <w:start w:val="1"/>
      <w:numFmt w:val="bullet"/>
      <w:lvlText w:val=""/>
      <w:lvlJc w:val="left"/>
      <w:pPr>
        <w:ind w:left="3410" w:hanging="360"/>
      </w:pPr>
      <w:rPr>
        <w:rFonts w:ascii="Symbol" w:hAnsi="Symbol" w:hint="default"/>
      </w:rPr>
    </w:lvl>
  </w:abstractNum>
  <w:abstractNum w:abstractNumId="15" w15:restartNumberingAfterBreak="0">
    <w:nsid w:val="1A1A7C34"/>
    <w:multiLevelType w:val="hybridMultilevel"/>
    <w:tmpl w:val="3C9A3DD6"/>
    <w:lvl w:ilvl="0" w:tplc="FB64BA0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723A03"/>
    <w:multiLevelType w:val="hybridMultilevel"/>
    <w:tmpl w:val="8E3E4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9F3163"/>
    <w:multiLevelType w:val="hybridMultilevel"/>
    <w:tmpl w:val="D3889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1F06C1"/>
    <w:multiLevelType w:val="hybridMultilevel"/>
    <w:tmpl w:val="B2C6C4E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14F4DAD"/>
    <w:multiLevelType w:val="hybridMultilevel"/>
    <w:tmpl w:val="60CC041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AA51938"/>
    <w:multiLevelType w:val="multilevel"/>
    <w:tmpl w:val="298C34E4"/>
    <w:numStyleLink w:val="AppendixNumbers"/>
  </w:abstractNum>
  <w:abstractNum w:abstractNumId="22" w15:restartNumberingAfterBreak="0">
    <w:nsid w:val="3B585E2F"/>
    <w:multiLevelType w:val="hybridMultilevel"/>
    <w:tmpl w:val="17381A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5" w15:restartNumberingAfterBreak="0">
    <w:nsid w:val="440B1BB0"/>
    <w:multiLevelType w:val="hybridMultilevel"/>
    <w:tmpl w:val="E0A25A92"/>
    <w:lvl w:ilvl="0" w:tplc="0C090001">
      <w:start w:val="1"/>
      <w:numFmt w:val="bullet"/>
      <w:lvlText w:val=""/>
      <w:lvlJc w:val="left"/>
      <w:pPr>
        <w:ind w:left="1438" w:hanging="360"/>
      </w:pPr>
      <w:rPr>
        <w:rFonts w:ascii="Symbol" w:hAnsi="Symbol" w:hint="default"/>
      </w:rPr>
    </w:lvl>
    <w:lvl w:ilvl="1" w:tplc="0C090003" w:tentative="1">
      <w:start w:val="1"/>
      <w:numFmt w:val="bullet"/>
      <w:lvlText w:val="o"/>
      <w:lvlJc w:val="left"/>
      <w:pPr>
        <w:ind w:left="2158" w:hanging="360"/>
      </w:pPr>
      <w:rPr>
        <w:rFonts w:ascii="Courier New" w:hAnsi="Courier New" w:cs="Courier New" w:hint="default"/>
      </w:rPr>
    </w:lvl>
    <w:lvl w:ilvl="2" w:tplc="0C090005" w:tentative="1">
      <w:start w:val="1"/>
      <w:numFmt w:val="bullet"/>
      <w:lvlText w:val=""/>
      <w:lvlJc w:val="left"/>
      <w:pPr>
        <w:ind w:left="2878" w:hanging="360"/>
      </w:pPr>
      <w:rPr>
        <w:rFonts w:ascii="Wingdings" w:hAnsi="Wingdings" w:hint="default"/>
      </w:rPr>
    </w:lvl>
    <w:lvl w:ilvl="3" w:tplc="0C090001" w:tentative="1">
      <w:start w:val="1"/>
      <w:numFmt w:val="bullet"/>
      <w:lvlText w:val=""/>
      <w:lvlJc w:val="left"/>
      <w:pPr>
        <w:ind w:left="3598" w:hanging="360"/>
      </w:pPr>
      <w:rPr>
        <w:rFonts w:ascii="Symbol" w:hAnsi="Symbol" w:hint="default"/>
      </w:rPr>
    </w:lvl>
    <w:lvl w:ilvl="4" w:tplc="0C090003" w:tentative="1">
      <w:start w:val="1"/>
      <w:numFmt w:val="bullet"/>
      <w:lvlText w:val="o"/>
      <w:lvlJc w:val="left"/>
      <w:pPr>
        <w:ind w:left="4318" w:hanging="360"/>
      </w:pPr>
      <w:rPr>
        <w:rFonts w:ascii="Courier New" w:hAnsi="Courier New" w:cs="Courier New" w:hint="default"/>
      </w:rPr>
    </w:lvl>
    <w:lvl w:ilvl="5" w:tplc="0C090005" w:tentative="1">
      <w:start w:val="1"/>
      <w:numFmt w:val="bullet"/>
      <w:lvlText w:val=""/>
      <w:lvlJc w:val="left"/>
      <w:pPr>
        <w:ind w:left="5038" w:hanging="360"/>
      </w:pPr>
      <w:rPr>
        <w:rFonts w:ascii="Wingdings" w:hAnsi="Wingdings" w:hint="default"/>
      </w:rPr>
    </w:lvl>
    <w:lvl w:ilvl="6" w:tplc="0C090001" w:tentative="1">
      <w:start w:val="1"/>
      <w:numFmt w:val="bullet"/>
      <w:lvlText w:val=""/>
      <w:lvlJc w:val="left"/>
      <w:pPr>
        <w:ind w:left="5758" w:hanging="360"/>
      </w:pPr>
      <w:rPr>
        <w:rFonts w:ascii="Symbol" w:hAnsi="Symbol" w:hint="default"/>
      </w:rPr>
    </w:lvl>
    <w:lvl w:ilvl="7" w:tplc="0C090003" w:tentative="1">
      <w:start w:val="1"/>
      <w:numFmt w:val="bullet"/>
      <w:lvlText w:val="o"/>
      <w:lvlJc w:val="left"/>
      <w:pPr>
        <w:ind w:left="6478" w:hanging="360"/>
      </w:pPr>
      <w:rPr>
        <w:rFonts w:ascii="Courier New" w:hAnsi="Courier New" w:cs="Courier New" w:hint="default"/>
      </w:rPr>
    </w:lvl>
    <w:lvl w:ilvl="8" w:tplc="0C090005" w:tentative="1">
      <w:start w:val="1"/>
      <w:numFmt w:val="bullet"/>
      <w:lvlText w:val=""/>
      <w:lvlJc w:val="left"/>
      <w:pPr>
        <w:ind w:left="7198" w:hanging="360"/>
      </w:pPr>
      <w:rPr>
        <w:rFonts w:ascii="Wingdings" w:hAnsi="Wingdings" w:hint="default"/>
      </w:rPr>
    </w:lvl>
  </w:abstractNum>
  <w:abstractNum w:abstractNumId="26" w15:restartNumberingAfterBreak="0">
    <w:nsid w:val="493364D3"/>
    <w:multiLevelType w:val="hybridMultilevel"/>
    <w:tmpl w:val="8D80D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5B01A1"/>
    <w:multiLevelType w:val="hybridMultilevel"/>
    <w:tmpl w:val="4AEEF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B24FC6"/>
    <w:multiLevelType w:val="hybridMultilevel"/>
    <w:tmpl w:val="3F201D8C"/>
    <w:lvl w:ilvl="0" w:tplc="9B627A8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BD7A87"/>
    <w:multiLevelType w:val="multilevel"/>
    <w:tmpl w:val="B058C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2207D1"/>
    <w:multiLevelType w:val="hybridMultilevel"/>
    <w:tmpl w:val="5A4C9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1568FF"/>
    <w:multiLevelType w:val="multilevel"/>
    <w:tmpl w:val="80524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2051EF0"/>
    <w:multiLevelType w:val="hybridMultilevel"/>
    <w:tmpl w:val="0C627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576FF1"/>
    <w:multiLevelType w:val="hybridMultilevel"/>
    <w:tmpl w:val="381CE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A4939A3"/>
    <w:multiLevelType w:val="hybridMultilevel"/>
    <w:tmpl w:val="9EC68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2334D49"/>
    <w:multiLevelType w:val="hybridMultilevel"/>
    <w:tmpl w:val="49166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9FF6C7A"/>
    <w:multiLevelType w:val="hybridMultilevel"/>
    <w:tmpl w:val="092C455A"/>
    <w:lvl w:ilvl="0" w:tplc="1D521B06">
      <w:numFmt w:val="bullet"/>
      <w:lvlText w:val="-"/>
      <w:lvlJc w:val="left"/>
      <w:pPr>
        <w:ind w:left="644" w:hanging="360"/>
      </w:pPr>
      <w:rPr>
        <w:rFonts w:ascii="Calibri" w:eastAsiaTheme="minorHAnsi" w:hAnsi="Calibri" w:cs="Calibr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9"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num>
  <w:num w:numId="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13"/>
  </w:num>
  <w:num w:numId="19">
    <w:abstractNumId w:val="19"/>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32"/>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num>
  <w:num w:numId="25">
    <w:abstractNumId w:val="33"/>
  </w:num>
  <w:num w:numId="26">
    <w:abstractNumId w:val="33"/>
  </w:num>
  <w:num w:numId="27">
    <w:abstractNumId w:val="33"/>
  </w:num>
  <w:num w:numId="28">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31"/>
  </w:num>
  <w:num w:numId="31">
    <w:abstractNumId w:val="29"/>
  </w:num>
  <w:num w:numId="32">
    <w:abstractNumId w:val="11"/>
  </w:num>
  <w:num w:numId="33">
    <w:abstractNumId w:val="15"/>
  </w:num>
  <w:num w:numId="34">
    <w:abstractNumId w:val="30"/>
  </w:num>
  <w:num w:numId="35">
    <w:abstractNumId w:val="14"/>
  </w:num>
  <w:num w:numId="36">
    <w:abstractNumId w:val="16"/>
  </w:num>
  <w:num w:numId="37">
    <w:abstractNumId w:val="36"/>
  </w:num>
  <w:num w:numId="38">
    <w:abstractNumId w:val="37"/>
  </w:num>
  <w:num w:numId="39">
    <w:abstractNumId w:val="38"/>
  </w:num>
  <w:num w:numId="40">
    <w:abstractNumId w:val="33"/>
  </w:num>
  <w:num w:numId="41">
    <w:abstractNumId w:val="18"/>
  </w:num>
  <w:num w:numId="42">
    <w:abstractNumId w:val="28"/>
  </w:num>
  <w:num w:numId="43">
    <w:abstractNumId w:val="34"/>
  </w:num>
  <w:num w:numId="44">
    <w:abstractNumId w:val="25"/>
  </w:num>
  <w:num w:numId="45">
    <w:abstractNumId w:val="20"/>
  </w:num>
  <w:num w:numId="46">
    <w:abstractNumId w:val="26"/>
  </w:num>
  <w:num w:numId="47">
    <w:abstractNumId w:val="10"/>
  </w:num>
  <w:num w:numId="48">
    <w:abstractNumId w:val="22"/>
  </w:num>
  <w:num w:numId="49">
    <w:abstractNumId w:val="35"/>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5CF"/>
    <w:rsid w:val="0001430B"/>
    <w:rsid w:val="00024E97"/>
    <w:rsid w:val="000341E0"/>
    <w:rsid w:val="00042DC1"/>
    <w:rsid w:val="000534C1"/>
    <w:rsid w:val="00060354"/>
    <w:rsid w:val="000606F0"/>
    <w:rsid w:val="00061B68"/>
    <w:rsid w:val="00062033"/>
    <w:rsid w:val="00062740"/>
    <w:rsid w:val="00067445"/>
    <w:rsid w:val="00071516"/>
    <w:rsid w:val="00072740"/>
    <w:rsid w:val="00074144"/>
    <w:rsid w:val="0009564F"/>
    <w:rsid w:val="000963F8"/>
    <w:rsid w:val="000A116A"/>
    <w:rsid w:val="000A5478"/>
    <w:rsid w:val="000A5E47"/>
    <w:rsid w:val="000B08D1"/>
    <w:rsid w:val="000B76F0"/>
    <w:rsid w:val="000D4EDC"/>
    <w:rsid w:val="000D6905"/>
    <w:rsid w:val="000E24BA"/>
    <w:rsid w:val="000E5674"/>
    <w:rsid w:val="000E5EFC"/>
    <w:rsid w:val="000E7E9F"/>
    <w:rsid w:val="000F29A7"/>
    <w:rsid w:val="00100B2E"/>
    <w:rsid w:val="001109C3"/>
    <w:rsid w:val="0012589E"/>
    <w:rsid w:val="001349C6"/>
    <w:rsid w:val="00140888"/>
    <w:rsid w:val="001445BF"/>
    <w:rsid w:val="00157140"/>
    <w:rsid w:val="001606C9"/>
    <w:rsid w:val="001653B4"/>
    <w:rsid w:val="00180B5B"/>
    <w:rsid w:val="00182F1C"/>
    <w:rsid w:val="0018302D"/>
    <w:rsid w:val="001C62BD"/>
    <w:rsid w:val="001D659E"/>
    <w:rsid w:val="001D68F9"/>
    <w:rsid w:val="001E1D59"/>
    <w:rsid w:val="001F1208"/>
    <w:rsid w:val="001F69D8"/>
    <w:rsid w:val="0020067D"/>
    <w:rsid w:val="00203702"/>
    <w:rsid w:val="00212850"/>
    <w:rsid w:val="0021724B"/>
    <w:rsid w:val="002179CC"/>
    <w:rsid w:val="002210A7"/>
    <w:rsid w:val="00222611"/>
    <w:rsid w:val="002229F7"/>
    <w:rsid w:val="00224BE3"/>
    <w:rsid w:val="00224E70"/>
    <w:rsid w:val="002254D5"/>
    <w:rsid w:val="00225E49"/>
    <w:rsid w:val="0022611D"/>
    <w:rsid w:val="0022695E"/>
    <w:rsid w:val="00234E65"/>
    <w:rsid w:val="002434E6"/>
    <w:rsid w:val="00250CD5"/>
    <w:rsid w:val="00256B3E"/>
    <w:rsid w:val="0026422D"/>
    <w:rsid w:val="00266955"/>
    <w:rsid w:val="002773D1"/>
    <w:rsid w:val="00281458"/>
    <w:rsid w:val="00284164"/>
    <w:rsid w:val="002870FE"/>
    <w:rsid w:val="002959FB"/>
    <w:rsid w:val="002B0411"/>
    <w:rsid w:val="002B3569"/>
    <w:rsid w:val="002B4CD7"/>
    <w:rsid w:val="002B7197"/>
    <w:rsid w:val="002D233D"/>
    <w:rsid w:val="002D2DCF"/>
    <w:rsid w:val="002E1ADA"/>
    <w:rsid w:val="002F4351"/>
    <w:rsid w:val="002F7111"/>
    <w:rsid w:val="003053F6"/>
    <w:rsid w:val="00307414"/>
    <w:rsid w:val="0031401F"/>
    <w:rsid w:val="00315B24"/>
    <w:rsid w:val="0032011C"/>
    <w:rsid w:val="0033223A"/>
    <w:rsid w:val="00332979"/>
    <w:rsid w:val="00332CCB"/>
    <w:rsid w:val="00341D73"/>
    <w:rsid w:val="00343D43"/>
    <w:rsid w:val="003720E9"/>
    <w:rsid w:val="00372DCC"/>
    <w:rsid w:val="00373CAB"/>
    <w:rsid w:val="0038444F"/>
    <w:rsid w:val="0039181D"/>
    <w:rsid w:val="003A0531"/>
    <w:rsid w:val="003B198E"/>
    <w:rsid w:val="003B3393"/>
    <w:rsid w:val="003C2DFC"/>
    <w:rsid w:val="003C625A"/>
    <w:rsid w:val="003E16B6"/>
    <w:rsid w:val="003F1371"/>
    <w:rsid w:val="003F4204"/>
    <w:rsid w:val="003F775D"/>
    <w:rsid w:val="0041276E"/>
    <w:rsid w:val="00414DF4"/>
    <w:rsid w:val="00416618"/>
    <w:rsid w:val="00420F04"/>
    <w:rsid w:val="00427326"/>
    <w:rsid w:val="00430511"/>
    <w:rsid w:val="004337D0"/>
    <w:rsid w:val="00435E21"/>
    <w:rsid w:val="00436294"/>
    <w:rsid w:val="00450D0E"/>
    <w:rsid w:val="00454FED"/>
    <w:rsid w:val="00457F07"/>
    <w:rsid w:val="00463D3E"/>
    <w:rsid w:val="00476F1E"/>
    <w:rsid w:val="00477E77"/>
    <w:rsid w:val="004802AA"/>
    <w:rsid w:val="0048292A"/>
    <w:rsid w:val="00483596"/>
    <w:rsid w:val="0049153B"/>
    <w:rsid w:val="004939AE"/>
    <w:rsid w:val="0049615D"/>
    <w:rsid w:val="004A2F07"/>
    <w:rsid w:val="004A4EB9"/>
    <w:rsid w:val="004B7720"/>
    <w:rsid w:val="004C01A1"/>
    <w:rsid w:val="004C3600"/>
    <w:rsid w:val="004C6CCE"/>
    <w:rsid w:val="004D08C5"/>
    <w:rsid w:val="004E1EB0"/>
    <w:rsid w:val="004F76C2"/>
    <w:rsid w:val="004F77AA"/>
    <w:rsid w:val="005010ED"/>
    <w:rsid w:val="00504C64"/>
    <w:rsid w:val="00516348"/>
    <w:rsid w:val="00524E2B"/>
    <w:rsid w:val="00526674"/>
    <w:rsid w:val="00526CD7"/>
    <w:rsid w:val="00541213"/>
    <w:rsid w:val="00543074"/>
    <w:rsid w:val="00546218"/>
    <w:rsid w:val="005479C6"/>
    <w:rsid w:val="005653A9"/>
    <w:rsid w:val="00574003"/>
    <w:rsid w:val="0057419C"/>
    <w:rsid w:val="00580E6C"/>
    <w:rsid w:val="00582A04"/>
    <w:rsid w:val="00582AD1"/>
    <w:rsid w:val="005903D5"/>
    <w:rsid w:val="005912BE"/>
    <w:rsid w:val="00594B6A"/>
    <w:rsid w:val="0059743F"/>
    <w:rsid w:val="005D0C61"/>
    <w:rsid w:val="005D50BC"/>
    <w:rsid w:val="005E0F55"/>
    <w:rsid w:val="005F237C"/>
    <w:rsid w:val="005F769E"/>
    <w:rsid w:val="005F794B"/>
    <w:rsid w:val="00611CC1"/>
    <w:rsid w:val="00612A2E"/>
    <w:rsid w:val="006153C4"/>
    <w:rsid w:val="006335BA"/>
    <w:rsid w:val="00650C7F"/>
    <w:rsid w:val="00660254"/>
    <w:rsid w:val="0067098F"/>
    <w:rsid w:val="006851B3"/>
    <w:rsid w:val="00686A7B"/>
    <w:rsid w:val="006A0F8A"/>
    <w:rsid w:val="006A266A"/>
    <w:rsid w:val="006A6798"/>
    <w:rsid w:val="006B1647"/>
    <w:rsid w:val="006C5E4B"/>
    <w:rsid w:val="006C6459"/>
    <w:rsid w:val="006D0137"/>
    <w:rsid w:val="006D5091"/>
    <w:rsid w:val="006E1ECA"/>
    <w:rsid w:val="006E2936"/>
    <w:rsid w:val="006E2A0E"/>
    <w:rsid w:val="006F42E5"/>
    <w:rsid w:val="00701CAE"/>
    <w:rsid w:val="0071487D"/>
    <w:rsid w:val="0072706B"/>
    <w:rsid w:val="00736FBB"/>
    <w:rsid w:val="0075648A"/>
    <w:rsid w:val="00770CBA"/>
    <w:rsid w:val="0077177E"/>
    <w:rsid w:val="007718EC"/>
    <w:rsid w:val="007A05BE"/>
    <w:rsid w:val="007A0CD1"/>
    <w:rsid w:val="007A1C85"/>
    <w:rsid w:val="007B2A84"/>
    <w:rsid w:val="007D7CD4"/>
    <w:rsid w:val="007E40AE"/>
    <w:rsid w:val="007E64A2"/>
    <w:rsid w:val="007E779D"/>
    <w:rsid w:val="007F7509"/>
    <w:rsid w:val="0080482C"/>
    <w:rsid w:val="008067A1"/>
    <w:rsid w:val="00812B9E"/>
    <w:rsid w:val="00823E03"/>
    <w:rsid w:val="00833543"/>
    <w:rsid w:val="008347C0"/>
    <w:rsid w:val="00835773"/>
    <w:rsid w:val="00840953"/>
    <w:rsid w:val="008456D5"/>
    <w:rsid w:val="00845A4A"/>
    <w:rsid w:val="0084634B"/>
    <w:rsid w:val="00846F76"/>
    <w:rsid w:val="008500E4"/>
    <w:rsid w:val="00866570"/>
    <w:rsid w:val="00884E68"/>
    <w:rsid w:val="00893CDB"/>
    <w:rsid w:val="008A1887"/>
    <w:rsid w:val="008A3E38"/>
    <w:rsid w:val="008A7C6A"/>
    <w:rsid w:val="008B2C3E"/>
    <w:rsid w:val="008B3901"/>
    <w:rsid w:val="008B392C"/>
    <w:rsid w:val="008B6A81"/>
    <w:rsid w:val="008B705C"/>
    <w:rsid w:val="008C4707"/>
    <w:rsid w:val="008C67C4"/>
    <w:rsid w:val="008D22D8"/>
    <w:rsid w:val="008E2A0D"/>
    <w:rsid w:val="008F3F23"/>
    <w:rsid w:val="00912887"/>
    <w:rsid w:val="00914F72"/>
    <w:rsid w:val="00923A8D"/>
    <w:rsid w:val="00924CF8"/>
    <w:rsid w:val="00943EEB"/>
    <w:rsid w:val="00946BCD"/>
    <w:rsid w:val="009527CD"/>
    <w:rsid w:val="009617F3"/>
    <w:rsid w:val="00976008"/>
    <w:rsid w:val="00981F9A"/>
    <w:rsid w:val="009909EC"/>
    <w:rsid w:val="00990B2E"/>
    <w:rsid w:val="0099647D"/>
    <w:rsid w:val="00996B8C"/>
    <w:rsid w:val="009B00F2"/>
    <w:rsid w:val="009B33D6"/>
    <w:rsid w:val="009C4D57"/>
    <w:rsid w:val="009D0ED5"/>
    <w:rsid w:val="009D2E1D"/>
    <w:rsid w:val="009D32E7"/>
    <w:rsid w:val="009D47D3"/>
    <w:rsid w:val="009D6C76"/>
    <w:rsid w:val="009D76B9"/>
    <w:rsid w:val="009E7E52"/>
    <w:rsid w:val="009F1379"/>
    <w:rsid w:val="00A025F2"/>
    <w:rsid w:val="00A070A2"/>
    <w:rsid w:val="00A074C9"/>
    <w:rsid w:val="00A07F0F"/>
    <w:rsid w:val="00A103B6"/>
    <w:rsid w:val="00A146EE"/>
    <w:rsid w:val="00A23F0D"/>
    <w:rsid w:val="00A408E1"/>
    <w:rsid w:val="00A45FBA"/>
    <w:rsid w:val="00A511B4"/>
    <w:rsid w:val="00A55479"/>
    <w:rsid w:val="00A654F0"/>
    <w:rsid w:val="00A70111"/>
    <w:rsid w:val="00A761A1"/>
    <w:rsid w:val="00A807E4"/>
    <w:rsid w:val="00A84ADF"/>
    <w:rsid w:val="00A93BA3"/>
    <w:rsid w:val="00A95970"/>
    <w:rsid w:val="00A95AC5"/>
    <w:rsid w:val="00AA0D63"/>
    <w:rsid w:val="00AA64B2"/>
    <w:rsid w:val="00AB3238"/>
    <w:rsid w:val="00AC0476"/>
    <w:rsid w:val="00AC4537"/>
    <w:rsid w:val="00AC608E"/>
    <w:rsid w:val="00AD4EF7"/>
    <w:rsid w:val="00AD7703"/>
    <w:rsid w:val="00AE1A3E"/>
    <w:rsid w:val="00AE4F99"/>
    <w:rsid w:val="00AF3479"/>
    <w:rsid w:val="00B03AF3"/>
    <w:rsid w:val="00B0484D"/>
    <w:rsid w:val="00B11D9C"/>
    <w:rsid w:val="00B142DD"/>
    <w:rsid w:val="00B25240"/>
    <w:rsid w:val="00B27CBF"/>
    <w:rsid w:val="00B42AC2"/>
    <w:rsid w:val="00B66129"/>
    <w:rsid w:val="00B666D4"/>
    <w:rsid w:val="00B800E2"/>
    <w:rsid w:val="00B83D7F"/>
    <w:rsid w:val="00B9430D"/>
    <w:rsid w:val="00B974D2"/>
    <w:rsid w:val="00BA06A9"/>
    <w:rsid w:val="00BA414B"/>
    <w:rsid w:val="00BB266D"/>
    <w:rsid w:val="00BB3AAC"/>
    <w:rsid w:val="00BB68A9"/>
    <w:rsid w:val="00BD25F7"/>
    <w:rsid w:val="00BD3B6C"/>
    <w:rsid w:val="00BE198C"/>
    <w:rsid w:val="00BE3AD8"/>
    <w:rsid w:val="00BE5DEC"/>
    <w:rsid w:val="00BE6F77"/>
    <w:rsid w:val="00BF19D6"/>
    <w:rsid w:val="00C0455C"/>
    <w:rsid w:val="00C10346"/>
    <w:rsid w:val="00C13D33"/>
    <w:rsid w:val="00C15F0D"/>
    <w:rsid w:val="00C20971"/>
    <w:rsid w:val="00C2266F"/>
    <w:rsid w:val="00C27C02"/>
    <w:rsid w:val="00C34079"/>
    <w:rsid w:val="00C520CE"/>
    <w:rsid w:val="00C521D6"/>
    <w:rsid w:val="00C53235"/>
    <w:rsid w:val="00C55FF8"/>
    <w:rsid w:val="00C5653D"/>
    <w:rsid w:val="00C57766"/>
    <w:rsid w:val="00C60146"/>
    <w:rsid w:val="00C65375"/>
    <w:rsid w:val="00C76D5B"/>
    <w:rsid w:val="00C812A1"/>
    <w:rsid w:val="00C86053"/>
    <w:rsid w:val="00C967D1"/>
    <w:rsid w:val="00CA0E7B"/>
    <w:rsid w:val="00CD137B"/>
    <w:rsid w:val="00CD233E"/>
    <w:rsid w:val="00CD6739"/>
    <w:rsid w:val="00CF6CFD"/>
    <w:rsid w:val="00CF763F"/>
    <w:rsid w:val="00CF78A5"/>
    <w:rsid w:val="00D02062"/>
    <w:rsid w:val="00D23311"/>
    <w:rsid w:val="00D2335F"/>
    <w:rsid w:val="00D26896"/>
    <w:rsid w:val="00D3125C"/>
    <w:rsid w:val="00D45338"/>
    <w:rsid w:val="00D53100"/>
    <w:rsid w:val="00D56075"/>
    <w:rsid w:val="00D5655E"/>
    <w:rsid w:val="00D57ECF"/>
    <w:rsid w:val="00D60D46"/>
    <w:rsid w:val="00D62C1B"/>
    <w:rsid w:val="00D67DEB"/>
    <w:rsid w:val="00D71E3A"/>
    <w:rsid w:val="00D72328"/>
    <w:rsid w:val="00D86FF7"/>
    <w:rsid w:val="00D92887"/>
    <w:rsid w:val="00D93AEC"/>
    <w:rsid w:val="00D96BC0"/>
    <w:rsid w:val="00DA137C"/>
    <w:rsid w:val="00DA6576"/>
    <w:rsid w:val="00DD09C2"/>
    <w:rsid w:val="00DD5E5C"/>
    <w:rsid w:val="00DD73BD"/>
    <w:rsid w:val="00DE4362"/>
    <w:rsid w:val="00DE4FE2"/>
    <w:rsid w:val="00DF54B7"/>
    <w:rsid w:val="00DF7BBA"/>
    <w:rsid w:val="00E00CD9"/>
    <w:rsid w:val="00E04908"/>
    <w:rsid w:val="00E116D9"/>
    <w:rsid w:val="00E16D1E"/>
    <w:rsid w:val="00E20BD3"/>
    <w:rsid w:val="00E2218A"/>
    <w:rsid w:val="00E26A00"/>
    <w:rsid w:val="00E30EB4"/>
    <w:rsid w:val="00E51F03"/>
    <w:rsid w:val="00E5444D"/>
    <w:rsid w:val="00E55BB2"/>
    <w:rsid w:val="00E63CAF"/>
    <w:rsid w:val="00E70F26"/>
    <w:rsid w:val="00E800D9"/>
    <w:rsid w:val="00E831BD"/>
    <w:rsid w:val="00E857D2"/>
    <w:rsid w:val="00E94FDD"/>
    <w:rsid w:val="00E954C0"/>
    <w:rsid w:val="00E95BA5"/>
    <w:rsid w:val="00EA29CC"/>
    <w:rsid w:val="00EB120E"/>
    <w:rsid w:val="00EC183C"/>
    <w:rsid w:val="00EE3A5B"/>
    <w:rsid w:val="00EE75CF"/>
    <w:rsid w:val="00EF3E7E"/>
    <w:rsid w:val="00EF4CFB"/>
    <w:rsid w:val="00EF7789"/>
    <w:rsid w:val="00EF7FF3"/>
    <w:rsid w:val="00F0064E"/>
    <w:rsid w:val="00F040DC"/>
    <w:rsid w:val="00F045A7"/>
    <w:rsid w:val="00F11869"/>
    <w:rsid w:val="00F1428D"/>
    <w:rsid w:val="00F25983"/>
    <w:rsid w:val="00F472C5"/>
    <w:rsid w:val="00F67CDB"/>
    <w:rsid w:val="00F82FD8"/>
    <w:rsid w:val="00F85E22"/>
    <w:rsid w:val="00F9646B"/>
    <w:rsid w:val="00FA1A75"/>
    <w:rsid w:val="00FA507A"/>
    <w:rsid w:val="00FB5D36"/>
    <w:rsid w:val="00FC32B2"/>
    <w:rsid w:val="00FC34AF"/>
    <w:rsid w:val="00FC7676"/>
    <w:rsid w:val="00FD4DE6"/>
    <w:rsid w:val="00FD6C7F"/>
    <w:rsid w:val="00FE2428"/>
    <w:rsid w:val="00FF4C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EB25A14"/>
  <w15:chartTrackingRefBased/>
  <w15:docId w15:val="{BA13E737-DD0D-493B-BBCE-C0F29F91A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06C9"/>
    <w:pPr>
      <w:suppressAutoHyphens/>
    </w:pPr>
  </w:style>
  <w:style w:type="paragraph" w:styleId="Heading1">
    <w:name w:val="heading 1"/>
    <w:basedOn w:val="Normal"/>
    <w:next w:val="Normal"/>
    <w:link w:val="Heading1Char"/>
    <w:uiPriority w:val="9"/>
    <w:qFormat/>
    <w:rsid w:val="002773D1"/>
    <w:pPr>
      <w:keepNext/>
      <w:keepLines/>
      <w:spacing w:before="480" w:after="160"/>
      <w:contextualSpacing/>
      <w:outlineLvl w:val="0"/>
    </w:pPr>
    <w:rPr>
      <w:rFonts w:asciiTheme="majorHAnsi" w:eastAsiaTheme="majorEastAsia" w:hAnsiTheme="majorHAnsi" w:cstheme="majorBidi"/>
      <w:color w:val="081E3F"/>
      <w:sz w:val="44"/>
      <w:szCs w:val="32"/>
    </w:rPr>
  </w:style>
  <w:style w:type="paragraph" w:styleId="Heading2">
    <w:name w:val="heading 2"/>
    <w:basedOn w:val="Normal"/>
    <w:next w:val="Normal"/>
    <w:link w:val="Heading2Char"/>
    <w:uiPriority w:val="9"/>
    <w:unhideWhenUsed/>
    <w:qFormat/>
    <w:rsid w:val="002773D1"/>
    <w:pPr>
      <w:keepNext/>
      <w:keepLines/>
      <w:spacing w:before="320" w:after="160"/>
      <w:outlineLvl w:val="1"/>
    </w:pPr>
    <w:rPr>
      <w:rFonts w:asciiTheme="majorHAnsi" w:eastAsiaTheme="majorEastAsia" w:hAnsiTheme="majorHAnsi" w:cstheme="majorBidi"/>
      <w:color w:val="081E3F"/>
      <w:sz w:val="36"/>
      <w:szCs w:val="26"/>
    </w:rPr>
  </w:style>
  <w:style w:type="paragraph" w:styleId="Heading3">
    <w:name w:val="heading 3"/>
    <w:basedOn w:val="Normal"/>
    <w:next w:val="Normal"/>
    <w:link w:val="Heading3Char"/>
    <w:uiPriority w:val="9"/>
    <w:unhideWhenUsed/>
    <w:qFormat/>
    <w:rsid w:val="002773D1"/>
    <w:pPr>
      <w:keepNext/>
      <w:keepLines/>
      <w:tabs>
        <w:tab w:val="center" w:pos="4932"/>
      </w:tabs>
      <w:spacing w:before="240" w:after="160"/>
      <w:outlineLvl w:val="2"/>
    </w:pPr>
    <w:rPr>
      <w:rFonts w:asciiTheme="majorHAnsi" w:eastAsiaTheme="majorEastAsia" w:hAnsiTheme="majorHAnsi" w:cstheme="majorBidi"/>
      <w:b/>
      <w:color w:val="49515C"/>
      <w:sz w:val="30"/>
      <w:szCs w:val="30"/>
    </w:rPr>
  </w:style>
  <w:style w:type="paragraph" w:styleId="Heading4">
    <w:name w:val="heading 4"/>
    <w:basedOn w:val="Normal"/>
    <w:next w:val="Normal"/>
    <w:link w:val="Heading4Char"/>
    <w:uiPriority w:val="9"/>
    <w:unhideWhenUsed/>
    <w:rsid w:val="001606C9"/>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BE3AD8"/>
    <w:pPr>
      <w:spacing w:before="1680" w:after="240"/>
    </w:pPr>
    <w:rPr>
      <w:rFonts w:asciiTheme="majorHAnsi" w:eastAsiaTheme="majorEastAsia" w:hAnsiTheme="majorHAnsi" w:cstheme="majorBidi"/>
      <w:b/>
      <w:color w:val="081E3E" w:themeColor="text2"/>
      <w:sz w:val="60"/>
      <w:szCs w:val="56"/>
    </w:rPr>
  </w:style>
  <w:style w:type="character" w:customStyle="1" w:styleId="TitleChar">
    <w:name w:val="Title Char"/>
    <w:basedOn w:val="DefaultParagraphFont"/>
    <w:link w:val="Title"/>
    <w:uiPriority w:val="17"/>
    <w:rsid w:val="00BE3AD8"/>
    <w:rPr>
      <w:rFonts w:asciiTheme="majorHAnsi" w:eastAsiaTheme="majorEastAsia" w:hAnsiTheme="majorHAnsi" w:cstheme="majorBidi"/>
      <w:b/>
      <w:color w:val="081E3E" w:themeColor="text2"/>
      <w:kern w:val="12"/>
      <w:sz w:val="60"/>
      <w:szCs w:val="56"/>
    </w:rPr>
  </w:style>
  <w:style w:type="paragraph" w:styleId="Subtitle">
    <w:name w:val="Subtitle"/>
    <w:basedOn w:val="Normal"/>
    <w:next w:val="Normal"/>
    <w:link w:val="SubtitleChar"/>
    <w:uiPriority w:val="18"/>
    <w:qFormat/>
    <w:rsid w:val="002773D1"/>
    <w:pPr>
      <w:numPr>
        <w:ilvl w:val="1"/>
      </w:numPr>
      <w:tabs>
        <w:tab w:val="left" w:pos="6045"/>
      </w:tabs>
      <w:spacing w:before="240" w:after="160"/>
    </w:pPr>
    <w:rPr>
      <w:rFonts w:asciiTheme="majorHAnsi" w:eastAsiaTheme="minorEastAsia" w:hAnsiTheme="majorHAnsi"/>
      <w:color w:val="337B7E"/>
      <w:sz w:val="44"/>
    </w:rPr>
  </w:style>
  <w:style w:type="character" w:customStyle="1" w:styleId="SubtitleChar">
    <w:name w:val="Subtitle Char"/>
    <w:basedOn w:val="DefaultParagraphFont"/>
    <w:link w:val="Subtitle"/>
    <w:uiPriority w:val="18"/>
    <w:rsid w:val="002773D1"/>
    <w:rPr>
      <w:rFonts w:asciiTheme="majorHAnsi" w:eastAsiaTheme="minorEastAsia" w:hAnsiTheme="majorHAnsi"/>
      <w:color w:val="337B7E"/>
      <w:sz w:val="44"/>
    </w:rPr>
  </w:style>
  <w:style w:type="paragraph" w:customStyle="1" w:styleId="CoverDate">
    <w:name w:val="Cover Date"/>
    <w:basedOn w:val="Normal"/>
    <w:uiPriority w:val="19"/>
    <w:qFormat/>
    <w:rsid w:val="002773D1"/>
    <w:rPr>
      <w:b/>
      <w:color w:val="081E3F"/>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2773D1"/>
    <w:rPr>
      <w:rFonts w:asciiTheme="majorHAnsi" w:eastAsiaTheme="majorEastAsia" w:hAnsiTheme="majorHAnsi" w:cstheme="majorBidi"/>
      <w:color w:val="081E3F"/>
      <w:sz w:val="44"/>
      <w:szCs w:val="32"/>
    </w:rPr>
  </w:style>
  <w:style w:type="character" w:customStyle="1" w:styleId="Heading2Char">
    <w:name w:val="Heading 2 Char"/>
    <w:basedOn w:val="DefaultParagraphFont"/>
    <w:link w:val="Heading2"/>
    <w:uiPriority w:val="9"/>
    <w:rsid w:val="002773D1"/>
    <w:rPr>
      <w:rFonts w:asciiTheme="majorHAnsi" w:eastAsiaTheme="majorEastAsia" w:hAnsiTheme="majorHAnsi" w:cstheme="majorBidi"/>
      <w:color w:val="081E3F"/>
      <w:sz w:val="36"/>
      <w:szCs w:val="26"/>
    </w:rPr>
  </w:style>
  <w:style w:type="paragraph" w:customStyle="1" w:styleId="Introduction">
    <w:name w:val="Introduction"/>
    <w:basedOn w:val="Normal"/>
    <w:uiPriority w:val="2"/>
    <w:qFormat/>
    <w:rsid w:val="002773D1"/>
    <w:pPr>
      <w:spacing w:before="240" w:after="240"/>
    </w:pPr>
    <w:rPr>
      <w:color w:val="347C7E" w:themeColor="accent2"/>
      <w:sz w:val="26"/>
      <w:lang w:val="x-none"/>
    </w:rPr>
  </w:style>
  <w:style w:type="character" w:customStyle="1" w:styleId="Heading3Char">
    <w:name w:val="Heading 3 Char"/>
    <w:basedOn w:val="DefaultParagraphFont"/>
    <w:link w:val="Heading3"/>
    <w:uiPriority w:val="9"/>
    <w:rsid w:val="002773D1"/>
    <w:rPr>
      <w:rFonts w:asciiTheme="majorHAnsi" w:eastAsiaTheme="majorEastAsia" w:hAnsiTheme="majorHAnsi" w:cstheme="majorBidi"/>
      <w:b/>
      <w:color w:val="49515C"/>
      <w:sz w:val="30"/>
      <w:szCs w:val="30"/>
    </w:rPr>
  </w:style>
  <w:style w:type="character" w:customStyle="1" w:styleId="Heading4Char">
    <w:name w:val="Heading 4 Char"/>
    <w:basedOn w:val="DefaultParagraphFont"/>
    <w:link w:val="Heading4"/>
    <w:uiPriority w:val="9"/>
    <w:rsid w:val="001606C9"/>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347C7E" w:themeColor="accent2"/>
        <w:bottom w:val="single" w:sz="4" w:space="0" w:color="347C7E" w:themeColor="accent2"/>
        <w:insideH w:val="single" w:sz="4" w:space="0" w:color="347C7E"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9"/>
    <w:qFormat/>
    <w:rsid w:val="00CF6CFD"/>
    <w:pPr>
      <w:spacing w:before="0"/>
    </w:pPr>
  </w:style>
  <w:style w:type="paragraph" w:customStyle="1" w:styleId="Box1Text">
    <w:name w:val="Box 1 Text"/>
    <w:basedOn w:val="Normal"/>
    <w:uiPriority w:val="23"/>
    <w:qFormat/>
    <w:rsid w:val="00CF6CFD"/>
    <w:pPr>
      <w:pBdr>
        <w:top w:val="single" w:sz="4" w:space="14" w:color="347C7E" w:themeColor="accent2"/>
        <w:left w:val="single" w:sz="4" w:space="14" w:color="347C7E" w:themeColor="accent2"/>
        <w:bottom w:val="single" w:sz="4" w:space="14" w:color="347C7E" w:themeColor="accent2"/>
        <w:right w:val="single" w:sz="4" w:space="14" w:color="347C7E"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430511"/>
    <w:pPr>
      <w:numPr>
        <w:numId w:val="27"/>
      </w:numPr>
      <w:spacing w:before="80"/>
    </w:pPr>
    <w:rPr>
      <w:kern w:val="12"/>
      <w:sz w:val="20"/>
      <w:szCs w:val="20"/>
    </w:rPr>
  </w:style>
  <w:style w:type="paragraph" w:customStyle="1" w:styleId="Box2Text">
    <w:name w:val="Box 2 Text"/>
    <w:basedOn w:val="Normal"/>
    <w:uiPriority w:val="24"/>
    <w:qFormat/>
    <w:rsid w:val="00430511"/>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430511"/>
    <w:pPr>
      <w:numPr>
        <w:ilvl w:val="1"/>
        <w:numId w:val="2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D62C1B"/>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D62C1B"/>
    <w:rPr>
      <w:b/>
      <w:iCs/>
      <w:color w:val="404040" w:themeColor="text1" w:themeTint="BF"/>
    </w:rPr>
  </w:style>
  <w:style w:type="paragraph" w:styleId="TOC1">
    <w:name w:val="toc 1"/>
    <w:basedOn w:val="Normal"/>
    <w:next w:val="Normal"/>
    <w:autoRedefine/>
    <w:uiPriority w:val="39"/>
    <w:rsid w:val="00A95970"/>
    <w:pPr>
      <w:keepLines/>
      <w:tabs>
        <w:tab w:val="right" w:pos="9854"/>
      </w:tabs>
      <w:ind w:left="567" w:hanging="567"/>
    </w:pPr>
    <w:rPr>
      <w:b/>
      <w:sz w:val="24"/>
      <w:u w:val="single" w:color="347C7E"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qFormat/>
    <w:rsid w:val="00D26896"/>
    <w:pPr>
      <w:spacing w:before="0" w:after="240"/>
      <w:ind w:left="-1021" w:firstLine="1021"/>
    </w:pPr>
    <w:rPr>
      <w:rFonts w:cs="Times New Roman (Body CS)"/>
      <w:caps/>
      <w:color w:val="49515C" w:themeColor="accent4" w:themeShade="80"/>
    </w:rPr>
  </w:style>
  <w:style w:type="paragraph" w:customStyle="1" w:styleId="Box2Checklist">
    <w:name w:val="Box 2 Checklist"/>
    <w:basedOn w:val="Box2Text"/>
    <w:uiPriority w:val="26"/>
    <w:qFormat/>
    <w:rsid w:val="00430511"/>
    <w:pPr>
      <w:numPr>
        <w:ilvl w:val="2"/>
        <w:numId w:val="27"/>
      </w:numPr>
    </w:pPr>
    <w:rPr>
      <w:kern w:val="12"/>
      <w:sz w:val="20"/>
      <w:szCs w:val="20"/>
    </w:rPr>
  </w:style>
  <w:style w:type="numbering" w:customStyle="1" w:styleId="BoxedBullets">
    <w:name w:val="Boxed Bullets"/>
    <w:uiPriority w:val="99"/>
    <w:rsid w:val="00430511"/>
    <w:pPr>
      <w:numPr>
        <w:numId w:val="24"/>
      </w:numPr>
    </w:pPr>
  </w:style>
  <w:style w:type="paragraph" w:customStyle="1" w:styleId="SecurityMarker">
    <w:name w:val="Security Marker"/>
    <w:basedOn w:val="Normal"/>
    <w:qFormat/>
    <w:rsid w:val="001D659E"/>
    <w:pPr>
      <w:spacing w:before="60" w:after="60"/>
      <w:jc w:val="center"/>
    </w:pPr>
    <w:rPr>
      <w:b/>
      <w:bCs/>
      <w:caps/>
      <w:color w:val="E10000"/>
      <w:sz w:val="28"/>
      <w:szCs w:val="28"/>
      <w:shd w:val="clear" w:color="auto" w:fill="FFFFFF" w:themeFill="background1"/>
    </w:rPr>
  </w:style>
  <w:style w:type="paragraph" w:customStyle="1" w:styleId="Tagline">
    <w:name w:val="Tagline"/>
    <w:basedOn w:val="Normal"/>
    <w:qFormat/>
    <w:rsid w:val="0099647D"/>
    <w:pPr>
      <w:framePr w:wrap="notBeside" w:vAnchor="text" w:hAnchor="text" w:y="1"/>
      <w:spacing w:before="500" w:after="120"/>
    </w:pPr>
    <w:rPr>
      <w:color w:val="49515C"/>
    </w:rPr>
  </w:style>
  <w:style w:type="character" w:styleId="UnresolvedMention">
    <w:name w:val="Unresolved Mention"/>
    <w:basedOn w:val="DefaultParagraphFont"/>
    <w:uiPriority w:val="99"/>
    <w:semiHidden/>
    <w:unhideWhenUsed/>
    <w:rsid w:val="001D659E"/>
    <w:rPr>
      <w:color w:val="605E5C"/>
      <w:shd w:val="clear" w:color="auto" w:fill="E1DFDD"/>
    </w:rPr>
  </w:style>
  <w:style w:type="character" w:styleId="CommentReference">
    <w:name w:val="annotation reference"/>
    <w:basedOn w:val="DefaultParagraphFont"/>
    <w:uiPriority w:val="99"/>
    <w:semiHidden/>
    <w:unhideWhenUsed/>
    <w:rsid w:val="00140888"/>
    <w:rPr>
      <w:sz w:val="16"/>
      <w:szCs w:val="16"/>
    </w:rPr>
  </w:style>
  <w:style w:type="paragraph" w:styleId="CommentText">
    <w:name w:val="annotation text"/>
    <w:basedOn w:val="Normal"/>
    <w:link w:val="CommentTextChar"/>
    <w:uiPriority w:val="99"/>
    <w:unhideWhenUsed/>
    <w:rsid w:val="00140888"/>
    <w:rPr>
      <w:sz w:val="20"/>
      <w:szCs w:val="20"/>
    </w:rPr>
  </w:style>
  <w:style w:type="character" w:customStyle="1" w:styleId="CommentTextChar">
    <w:name w:val="Comment Text Char"/>
    <w:basedOn w:val="DefaultParagraphFont"/>
    <w:link w:val="CommentText"/>
    <w:uiPriority w:val="99"/>
    <w:rsid w:val="00140888"/>
    <w:rPr>
      <w:sz w:val="20"/>
      <w:szCs w:val="20"/>
    </w:rPr>
  </w:style>
  <w:style w:type="paragraph" w:styleId="CommentSubject">
    <w:name w:val="annotation subject"/>
    <w:basedOn w:val="CommentText"/>
    <w:next w:val="CommentText"/>
    <w:link w:val="CommentSubjectChar"/>
    <w:uiPriority w:val="99"/>
    <w:semiHidden/>
    <w:unhideWhenUsed/>
    <w:rsid w:val="00140888"/>
    <w:rPr>
      <w:b/>
      <w:bCs/>
    </w:rPr>
  </w:style>
  <w:style w:type="character" w:customStyle="1" w:styleId="CommentSubjectChar">
    <w:name w:val="Comment Subject Char"/>
    <w:basedOn w:val="CommentTextChar"/>
    <w:link w:val="CommentSubject"/>
    <w:uiPriority w:val="99"/>
    <w:semiHidden/>
    <w:rsid w:val="00140888"/>
    <w:rPr>
      <w:b/>
      <w:bCs/>
      <w:sz w:val="20"/>
      <w:szCs w:val="20"/>
    </w:rPr>
  </w:style>
  <w:style w:type="paragraph" w:styleId="BalloonText">
    <w:name w:val="Balloon Text"/>
    <w:basedOn w:val="Normal"/>
    <w:link w:val="BalloonTextChar"/>
    <w:uiPriority w:val="99"/>
    <w:semiHidden/>
    <w:unhideWhenUsed/>
    <w:rsid w:val="0014088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888"/>
    <w:rPr>
      <w:rFonts w:ascii="Segoe UI" w:hAnsi="Segoe UI" w:cs="Segoe UI"/>
      <w:sz w:val="18"/>
      <w:szCs w:val="18"/>
    </w:rPr>
  </w:style>
  <w:style w:type="paragraph" w:styleId="ListParagraph">
    <w:name w:val="List Paragraph"/>
    <w:basedOn w:val="Normal"/>
    <w:uiPriority w:val="34"/>
    <w:unhideWhenUsed/>
    <w:qFormat/>
    <w:rsid w:val="0048292A"/>
    <w:pPr>
      <w:ind w:left="720"/>
      <w:contextualSpacing/>
    </w:pPr>
  </w:style>
  <w:style w:type="paragraph" w:customStyle="1" w:styleId="DocHeading">
    <w:name w:val="DocHeading"/>
    <w:basedOn w:val="Heading1"/>
    <w:qFormat/>
    <w:rsid w:val="006E2A0E"/>
    <w:pPr>
      <w:spacing w:before="160" w:after="220"/>
    </w:pPr>
    <w:rPr>
      <w:rFonts w:asciiTheme="minorHAnsi" w:hAnsiTheme="minorHAnsi" w:cstheme="minorHAnsi"/>
      <w:b/>
      <w:color w:val="081E3E" w:themeColor="text2"/>
    </w:rPr>
  </w:style>
  <w:style w:type="table" w:styleId="GridTable1Light">
    <w:name w:val="Grid Table 1 Light"/>
    <w:basedOn w:val="TableNormal"/>
    <w:uiPriority w:val="46"/>
    <w:rsid w:val="005903D5"/>
    <w:pPr>
      <w:spacing w:before="0" w:after="0"/>
    </w:pPr>
    <w:rPr>
      <w:color w:val="aut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basedOn w:val="Normal"/>
    <w:uiPriority w:val="99"/>
    <w:qFormat/>
    <w:rsid w:val="002D2DCF"/>
    <w:pPr>
      <w:numPr>
        <w:numId w:val="35"/>
      </w:numPr>
      <w:suppressAutoHyphens w:val="0"/>
      <w:spacing w:before="40" w:line="280" w:lineRule="atLeast"/>
    </w:pPr>
    <w:rPr>
      <w:rFonts w:ascii="Arial" w:eastAsia="Times New Roman" w:hAnsi="Arial" w:cs="Times New Roman"/>
      <w:iCs/>
      <w:color w:val="auto"/>
      <w:sz w:val="20"/>
      <w:szCs w:val="20"/>
    </w:rPr>
  </w:style>
  <w:style w:type="paragraph" w:styleId="Revision">
    <w:name w:val="Revision"/>
    <w:hidden/>
    <w:uiPriority w:val="99"/>
    <w:semiHidden/>
    <w:rsid w:val="00EA29CC"/>
    <w:pPr>
      <w:spacing w:before="0" w:after="0"/>
    </w:pPr>
  </w:style>
  <w:style w:type="paragraph" w:styleId="TOC5">
    <w:name w:val="toc 5"/>
    <w:basedOn w:val="Normal"/>
    <w:next w:val="Normal"/>
    <w:autoRedefine/>
    <w:uiPriority w:val="39"/>
    <w:semiHidden/>
    <w:unhideWhenUsed/>
    <w:rsid w:val="00F9646B"/>
    <w:pPr>
      <w:spacing w:after="100"/>
      <w:ind w:left="880"/>
    </w:pPr>
  </w:style>
  <w:style w:type="character" w:styleId="FollowedHyperlink">
    <w:name w:val="FollowedHyperlink"/>
    <w:basedOn w:val="DefaultParagraphFont"/>
    <w:uiPriority w:val="99"/>
    <w:semiHidden/>
    <w:unhideWhenUsed/>
    <w:rsid w:val="0072706B"/>
    <w:rPr>
      <w:color w:val="0046FF" w:themeColor="followedHyperlink"/>
      <w:u w:val="single"/>
    </w:rPr>
  </w:style>
  <w:style w:type="paragraph" w:styleId="EndnoteText">
    <w:name w:val="endnote text"/>
    <w:basedOn w:val="Normal"/>
    <w:link w:val="EndnoteTextChar"/>
    <w:uiPriority w:val="99"/>
    <w:semiHidden/>
    <w:unhideWhenUsed/>
    <w:rsid w:val="00C86053"/>
    <w:pPr>
      <w:spacing w:before="0" w:after="0"/>
    </w:pPr>
    <w:rPr>
      <w:sz w:val="20"/>
      <w:szCs w:val="20"/>
    </w:rPr>
  </w:style>
  <w:style w:type="character" w:customStyle="1" w:styleId="EndnoteTextChar">
    <w:name w:val="Endnote Text Char"/>
    <w:basedOn w:val="DefaultParagraphFont"/>
    <w:link w:val="EndnoteText"/>
    <w:uiPriority w:val="99"/>
    <w:semiHidden/>
    <w:rsid w:val="00C86053"/>
    <w:rPr>
      <w:sz w:val="20"/>
      <w:szCs w:val="20"/>
    </w:rPr>
  </w:style>
  <w:style w:type="character" w:styleId="EndnoteReference">
    <w:name w:val="endnote reference"/>
    <w:basedOn w:val="DefaultParagraphFont"/>
    <w:uiPriority w:val="99"/>
    <w:semiHidden/>
    <w:unhideWhenUsed/>
    <w:rsid w:val="00C86053"/>
    <w:rPr>
      <w:vertAlign w:val="superscript"/>
    </w:rPr>
  </w:style>
  <w:style w:type="character" w:styleId="BookTitle">
    <w:name w:val="Book Title"/>
    <w:uiPriority w:val="33"/>
    <w:qFormat/>
    <w:rsid w:val="00770CBA"/>
    <w:rPr>
      <w:i/>
      <w:iCs/>
      <w:smallCaps/>
      <w:spacing w:val="5"/>
    </w:rPr>
  </w:style>
  <w:style w:type="paragraph" w:customStyle="1" w:styleId="TableText">
    <w:name w:val="Table Text"/>
    <w:basedOn w:val="Normal"/>
    <w:qFormat/>
    <w:rsid w:val="00976008"/>
    <w:pPr>
      <w:spacing w:before="60" w:after="60" w:line="280" w:lineRule="atLeast"/>
    </w:pPr>
    <w:rPr>
      <w:color w:val="auto"/>
      <w:sz w:val="18"/>
    </w:rPr>
  </w:style>
  <w:style w:type="paragraph" w:customStyle="1" w:styleId="BoswellMediaHeader">
    <w:name w:val="BoswellMediaHeader"/>
    <w:rsid w:val="004C6CCE"/>
    <w:pPr>
      <w:spacing w:before="0" w:after="0"/>
      <w:jc w:val="right"/>
    </w:pPr>
    <w:rPr>
      <w:rFonts w:ascii="Arial" w:eastAsia="Times New Roman" w:hAnsi="Arial" w:cs="Times New Roman"/>
      <w:noProof/>
      <w:color w:val="auto"/>
      <w:sz w:val="23"/>
      <w:szCs w:val="20"/>
      <w:lang w:eastAsia="en-AU"/>
    </w:rPr>
  </w:style>
  <w:style w:type="paragraph" w:styleId="NormalWeb">
    <w:name w:val="Normal (Web)"/>
    <w:basedOn w:val="Normal"/>
    <w:uiPriority w:val="99"/>
    <w:semiHidden/>
    <w:unhideWhenUsed/>
    <w:rsid w:val="004D08C5"/>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076732">
      <w:bodyDiv w:val="1"/>
      <w:marLeft w:val="0"/>
      <w:marRight w:val="0"/>
      <w:marTop w:val="0"/>
      <w:marBottom w:val="0"/>
      <w:divBdr>
        <w:top w:val="none" w:sz="0" w:space="0" w:color="auto"/>
        <w:left w:val="none" w:sz="0" w:space="0" w:color="auto"/>
        <w:bottom w:val="none" w:sz="0" w:space="0" w:color="auto"/>
        <w:right w:val="none" w:sz="0" w:space="0" w:color="auto"/>
      </w:divBdr>
    </w:div>
    <w:div w:id="422844158">
      <w:bodyDiv w:val="1"/>
      <w:marLeft w:val="0"/>
      <w:marRight w:val="0"/>
      <w:marTop w:val="0"/>
      <w:marBottom w:val="0"/>
      <w:divBdr>
        <w:top w:val="none" w:sz="0" w:space="0" w:color="auto"/>
        <w:left w:val="none" w:sz="0" w:space="0" w:color="auto"/>
        <w:bottom w:val="none" w:sz="0" w:space="0" w:color="auto"/>
        <w:right w:val="none" w:sz="0" w:space="0" w:color="auto"/>
      </w:divBdr>
    </w:div>
    <w:div w:id="619726501">
      <w:bodyDiv w:val="1"/>
      <w:marLeft w:val="0"/>
      <w:marRight w:val="0"/>
      <w:marTop w:val="0"/>
      <w:marBottom w:val="0"/>
      <w:divBdr>
        <w:top w:val="none" w:sz="0" w:space="0" w:color="auto"/>
        <w:left w:val="none" w:sz="0" w:space="0" w:color="auto"/>
        <w:bottom w:val="none" w:sz="0" w:space="0" w:color="auto"/>
        <w:right w:val="none" w:sz="0" w:space="0" w:color="auto"/>
      </w:divBdr>
    </w:div>
    <w:div w:id="1155295710">
      <w:bodyDiv w:val="1"/>
      <w:marLeft w:val="0"/>
      <w:marRight w:val="0"/>
      <w:marTop w:val="0"/>
      <w:marBottom w:val="0"/>
      <w:divBdr>
        <w:top w:val="none" w:sz="0" w:space="0" w:color="auto"/>
        <w:left w:val="none" w:sz="0" w:space="0" w:color="auto"/>
        <w:bottom w:val="none" w:sz="0" w:space="0" w:color="auto"/>
        <w:right w:val="none" w:sz="0" w:space="0" w:color="auto"/>
      </w:divBdr>
    </w:div>
    <w:div w:id="1435591506">
      <w:bodyDiv w:val="1"/>
      <w:marLeft w:val="0"/>
      <w:marRight w:val="0"/>
      <w:marTop w:val="0"/>
      <w:marBottom w:val="0"/>
      <w:divBdr>
        <w:top w:val="none" w:sz="0" w:space="0" w:color="auto"/>
        <w:left w:val="none" w:sz="0" w:space="0" w:color="auto"/>
        <w:bottom w:val="none" w:sz="0" w:space="0" w:color="auto"/>
        <w:right w:val="none" w:sz="0" w:space="0" w:color="auto"/>
      </w:divBdr>
    </w:div>
    <w:div w:id="1628776606">
      <w:bodyDiv w:val="1"/>
      <w:marLeft w:val="0"/>
      <w:marRight w:val="0"/>
      <w:marTop w:val="0"/>
      <w:marBottom w:val="0"/>
      <w:divBdr>
        <w:top w:val="none" w:sz="0" w:space="0" w:color="auto"/>
        <w:left w:val="none" w:sz="0" w:space="0" w:color="auto"/>
        <w:bottom w:val="none" w:sz="0" w:space="0" w:color="auto"/>
        <w:right w:val="none" w:sz="0" w:space="0" w:color="auto"/>
      </w:divBdr>
    </w:div>
    <w:div w:id="1794784417">
      <w:bodyDiv w:val="1"/>
      <w:marLeft w:val="0"/>
      <w:marRight w:val="0"/>
      <w:marTop w:val="0"/>
      <w:marBottom w:val="0"/>
      <w:divBdr>
        <w:top w:val="none" w:sz="0" w:space="0" w:color="auto"/>
        <w:left w:val="none" w:sz="0" w:space="0" w:color="auto"/>
        <w:bottom w:val="none" w:sz="0" w:space="0" w:color="auto"/>
        <w:right w:val="none" w:sz="0" w:space="0" w:color="auto"/>
      </w:divBdr>
    </w:div>
    <w:div w:id="1946496518">
      <w:bodyDiv w:val="1"/>
      <w:marLeft w:val="0"/>
      <w:marRight w:val="0"/>
      <w:marTop w:val="0"/>
      <w:marBottom w:val="0"/>
      <w:divBdr>
        <w:top w:val="none" w:sz="0" w:space="0" w:color="auto"/>
        <w:left w:val="none" w:sz="0" w:space="0" w:color="auto"/>
        <w:bottom w:val="none" w:sz="0" w:space="0" w:color="auto"/>
        <w:right w:val="none" w:sz="0" w:space="0" w:color="auto"/>
      </w:divBdr>
    </w:div>
    <w:div w:id="1988783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MobileCoverageRoads@infrastructure.gov.a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infrastructure.gov.au/have-your-say/" TargetMode="Externa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ublishing@communications.gov.au"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1" Type="http://schemas.openxmlformats.org/officeDocument/2006/relationships/hyperlink" Target="https://www.infrastructure.gov.au/sites/default/files/documents/peri-urban-mobile-program-round-2-grant-opportunity-guidelines-december2023.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Standard%20portrait%20A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BF4BDB3754D6E8530A600708B7096"/>
        <w:category>
          <w:name w:val="General"/>
          <w:gallery w:val="placeholder"/>
        </w:category>
        <w:types>
          <w:type w:val="bbPlcHdr"/>
        </w:types>
        <w:behaviors>
          <w:behavior w:val="content"/>
        </w:behaviors>
        <w:guid w:val="{BACECA82-9253-41AE-A137-5C307DAF9174}"/>
      </w:docPartPr>
      <w:docPartBody>
        <w:p w:rsidR="000139CA" w:rsidRDefault="000139CA">
          <w:pPr>
            <w:pStyle w:val="B26BF4BDB3754D6E8530A600708B7096"/>
          </w:pPr>
          <w:r w:rsidRPr="00EC51DD">
            <w:rPr>
              <w:rStyle w:val="PlaceholderText"/>
            </w:rPr>
            <w:t>[Title]</w:t>
          </w:r>
        </w:p>
      </w:docPartBody>
    </w:docPart>
    <w:docPart>
      <w:docPartPr>
        <w:name w:val="431B0848CB93465083362C59088706CF"/>
        <w:category>
          <w:name w:val="General"/>
          <w:gallery w:val="placeholder"/>
        </w:category>
        <w:types>
          <w:type w:val="bbPlcHdr"/>
        </w:types>
        <w:behaviors>
          <w:behavior w:val="content"/>
        </w:behaviors>
        <w:guid w:val="{C74C5A46-59FF-4C2C-BF50-3A5ED2787402}"/>
      </w:docPartPr>
      <w:docPartBody>
        <w:p w:rsidR="000139CA" w:rsidRDefault="000139CA">
          <w:pPr>
            <w:pStyle w:val="431B0848CB93465083362C59088706CF"/>
          </w:pPr>
          <w:r w:rsidRPr="00EC51D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9CA"/>
    <w:rsid w:val="000139CA"/>
    <w:rsid w:val="00175C64"/>
    <w:rsid w:val="00206271"/>
    <w:rsid w:val="00251E09"/>
    <w:rsid w:val="0031253C"/>
    <w:rsid w:val="003723EE"/>
    <w:rsid w:val="00557472"/>
    <w:rsid w:val="005C22DD"/>
    <w:rsid w:val="005F5C95"/>
    <w:rsid w:val="00746E6E"/>
    <w:rsid w:val="008919B9"/>
    <w:rsid w:val="009053F9"/>
    <w:rsid w:val="009A5B60"/>
    <w:rsid w:val="00A12EDD"/>
    <w:rsid w:val="00B36BAF"/>
    <w:rsid w:val="00C66DCD"/>
    <w:rsid w:val="00D77F71"/>
    <w:rsid w:val="00E36860"/>
    <w:rsid w:val="00FA3E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77F71"/>
    <w:rPr>
      <w:color w:val="808080"/>
    </w:rPr>
  </w:style>
  <w:style w:type="paragraph" w:customStyle="1" w:styleId="CA0581B63EB746D5A7A9010D5C8A0E12">
    <w:name w:val="CA0581B63EB746D5A7A9010D5C8A0E12"/>
  </w:style>
  <w:style w:type="paragraph" w:customStyle="1" w:styleId="B26BF4BDB3754D6E8530A600708B7096">
    <w:name w:val="B26BF4BDB3754D6E8530A600708B7096"/>
  </w:style>
  <w:style w:type="paragraph" w:customStyle="1" w:styleId="431B0848CB93465083362C59088706CF">
    <w:name w:val="431B0848CB93465083362C59088706CF"/>
  </w:style>
  <w:style w:type="paragraph" w:customStyle="1" w:styleId="57C990732F0244ECA7AD500A1F3D7912">
    <w:name w:val="57C990732F0244ECA7AD500A1F3D7912"/>
    <w:rsid w:val="00D77F71"/>
  </w:style>
  <w:style w:type="paragraph" w:customStyle="1" w:styleId="CC34ED3EE1884798A05456FA97E020DE">
    <w:name w:val="CC34ED3EE1884798A05456FA97E020DE"/>
    <w:rsid w:val="00D77F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
      <a:dk1>
        <a:srgbClr val="000000"/>
      </a:dk1>
      <a:lt1>
        <a:srgbClr val="FFFFFF"/>
      </a:lt1>
      <a:dk2>
        <a:srgbClr val="081E3E"/>
      </a:dk2>
      <a:lt2>
        <a:srgbClr val="E7E7E7"/>
      </a:lt2>
      <a:accent1>
        <a:srgbClr val="081E3E"/>
      </a:accent1>
      <a:accent2>
        <a:srgbClr val="347C7E"/>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2025-03-01T00:00:00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1F3FFD5C2FF0EE499FF06757EBBA6716" ma:contentTypeVersion="" ma:contentTypeDescription="PDMS Document Site Content Type" ma:contentTypeScope="" ma:versionID="5a0dc969db4d2dddb00849572c78caa5">
  <xsd:schema xmlns:xsd="http://www.w3.org/2001/XMLSchema" xmlns:xs="http://www.w3.org/2001/XMLSchema" xmlns:p="http://schemas.microsoft.com/office/2006/metadata/properties" xmlns:ns2="CDF2BEBC-5172-4F2F-9C98-9359E757B9A0" targetNamespace="http://schemas.microsoft.com/office/2006/metadata/properties" ma:root="true" ma:fieldsID="badefd01730867ca9048c8987c257979" ns2:_="">
    <xsd:import namespace="CDF2BEBC-5172-4F2F-9C98-9359E757B9A0"/>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F2BEBC-5172-4F2F-9C98-9359E757B9A0"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CDF2BEBC-5172-4F2F-9C98-9359E757B9A0"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9FA865-F5BB-4A98-AAB8-645A14A506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F2BEBC-5172-4F2F-9C98-9359E757B9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E72961-E5FF-4F43-9532-FD7B95D4870F}">
  <ds:schemaRefs>
    <ds:schemaRef ds:uri="http://schemas.microsoft.com/sharepoint/v3/contenttype/forms"/>
  </ds:schemaRefs>
</ds:datastoreItem>
</file>

<file path=customXml/itemProps4.xml><?xml version="1.0" encoding="utf-8"?>
<ds:datastoreItem xmlns:ds="http://schemas.openxmlformats.org/officeDocument/2006/customXml" ds:itemID="{F1E0AEA2-6172-49F2-B14B-39466E0BB03A}">
  <ds:schemaRefs>
    <ds:schemaRef ds:uri="http://schemas.microsoft.com/office/infopath/2007/PartnerControls"/>
    <ds:schemaRef ds:uri="http://purl.org/dc/elements/1.1/"/>
    <ds:schemaRef ds:uri="http://schemas.microsoft.com/office/2006/metadata/properties"/>
    <ds:schemaRef ds:uri="CDF2BEBC-5172-4F2F-9C98-9359E757B9A0"/>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5.xml><?xml version="1.0" encoding="utf-8"?>
<ds:datastoreItem xmlns:ds="http://schemas.openxmlformats.org/officeDocument/2006/customXml" ds:itemID="{4C86B834-F038-4F7D-AF2D-501AE2678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portrait A4.dotx</Template>
  <TotalTime>1</TotalTime>
  <Pages>13</Pages>
  <Words>4079</Words>
  <Characters>23251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National Regional Roads Australia Mobile Program</vt:lpstr>
    </vt:vector>
  </TitlesOfParts>
  <Company>Department of Infrastructure &amp; Regional Development</Company>
  <LinksUpToDate>false</LinksUpToDate>
  <CharactersWithSpaces>27276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Regional Roads Australia Mobile Program</dc:title>
  <dc:subject/>
  <dc:creator>Paul, Joshua</dc:creator>
  <cp:keywords>draft</cp:keywords>
  <dc:description/>
  <cp:lastModifiedBy>Lindsay, Karen</cp:lastModifiedBy>
  <cp:revision>2</cp:revision>
  <cp:lastPrinted>2025-03-07T06:12:00Z</cp:lastPrinted>
  <dcterms:created xsi:type="dcterms:W3CDTF">2025-03-07T06:13:00Z</dcterms:created>
  <dcterms:modified xsi:type="dcterms:W3CDTF">2025-03-07T06:13:00Z</dcterms:modified>
  <cp:category>7 March 2025</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0x010100266966F133664895A6EE3632470D45F5001F3FFD5C2FF0EE499FF06757EBBA6716</vt:lpwstr>
  </property>
</Properties>
</file>