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6E675" w14:textId="77777777" w:rsidR="008456D5" w:rsidRDefault="00546218" w:rsidP="00F1428D">
      <w:pPr>
        <w:ind w:left="-1247"/>
      </w:pPr>
      <w:r>
        <w:rPr>
          <w:noProof/>
          <w:lang w:eastAsia="en-AU"/>
        </w:rPr>
        <w:drawing>
          <wp:anchor distT="0" distB="0" distL="114300" distR="114300" simplePos="0" relativeHeight="251658240" behindDoc="0" locked="1" layoutInCell="1" allowOverlap="1" wp14:anchorId="74123A85" wp14:editId="7A5C0576">
            <wp:simplePos x="0" y="0"/>
            <wp:positionH relativeFrom="page">
              <wp:align>right</wp:align>
            </wp:positionH>
            <wp:positionV relativeFrom="page">
              <wp:align>bottom</wp:align>
            </wp:positionV>
            <wp:extent cx="10692000" cy="3595320"/>
            <wp:effectExtent l="0" t="0" r="0" b="5715"/>
            <wp:wrapNone/>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374A7787" wp14:editId="40D0B151">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sdt>
      <w:sdtPr>
        <w:alias w:val="Title"/>
        <w:tag w:val=""/>
        <w:id w:val="975726233"/>
        <w:placeholder>
          <w:docPart w:val="CE852250B3194EDE9B6D983B894260BD"/>
        </w:placeholder>
        <w:dataBinding w:prefixMappings="xmlns:ns0='http://purl.org/dc/elements/1.1/' xmlns:ns1='http://schemas.openxmlformats.org/package/2006/metadata/core-properties' " w:xpath="/ns1:coreProperties[1]/ns0:title[1]" w:storeItemID="{6C3C8BC8-F283-45AE-878A-BAB7291924A1}"/>
        <w:text/>
      </w:sdtPr>
      <w:sdtEndPr/>
      <w:sdtContent>
        <w:p w14:paraId="35E40D1E" w14:textId="7D7724E7" w:rsidR="00392201" w:rsidRDefault="007A3B03" w:rsidP="003261CF">
          <w:pPr>
            <w:pStyle w:val="Title"/>
            <w:spacing w:before="600"/>
          </w:pPr>
          <w:r>
            <w:t>Review of the National Freight and Supply Chain Strategy</w:t>
          </w:r>
        </w:p>
      </w:sdtContent>
    </w:sdt>
    <w:p w14:paraId="08D8000F" w14:textId="77777777" w:rsidR="00DE4FE2" w:rsidRDefault="005839D7" w:rsidP="00DE4FE2">
      <w:pPr>
        <w:pStyle w:val="Subtitle"/>
      </w:pPr>
      <w:r>
        <w:t xml:space="preserve">Discussion Paper </w:t>
      </w:r>
    </w:p>
    <w:sdt>
      <w:sdtPr>
        <w:alias w:val="Publish Date"/>
        <w:tag w:val=""/>
        <w:id w:val="452527336"/>
        <w:placeholder>
          <w:docPart w:val="FF8DBA0E1CA74AD08F20173EFF743BF2"/>
        </w:placeholder>
        <w:dataBinding w:prefixMappings="xmlns:ns0='http://schemas.microsoft.com/office/2006/coverPageProps' " w:xpath="/ns0:CoverPageProperties[1]/ns0:PublishDate[1]" w:storeItemID="{55AF091B-3C7A-41E3-B477-F2FDAA23CFDA}"/>
        <w:date w:fullDate="2023-08-01T00:00:00Z">
          <w:dateFormat w:val="MMMM yyyy"/>
          <w:lid w:val="en-AU"/>
          <w:storeMappedDataAs w:val="dateTime"/>
          <w:calendar w:val="gregorian"/>
        </w:date>
      </w:sdtPr>
      <w:sdtEndPr/>
      <w:sdtContent>
        <w:p w14:paraId="6186EFDA" w14:textId="2E5B8F23" w:rsidR="00DE4FE2" w:rsidRDefault="009971D3" w:rsidP="00DE4FE2">
          <w:pPr>
            <w:pStyle w:val="CoverDate"/>
          </w:pPr>
          <w:r>
            <w:t>August</w:t>
          </w:r>
          <w:r w:rsidR="005839D7">
            <w:t xml:space="preserve"> </w:t>
          </w:r>
          <w:r w:rsidR="00546218">
            <w:t>202</w:t>
          </w:r>
          <w:r w:rsidR="005839D7">
            <w:t>3</w:t>
          </w:r>
        </w:p>
      </w:sdtContent>
    </w:sdt>
    <w:p w14:paraId="0DC681CF" w14:textId="708728A2" w:rsidR="00CD59C9" w:rsidRDefault="00546218" w:rsidP="00D4448B">
      <w:pPr>
        <w:pStyle w:val="CoverPhoto"/>
        <w:sectPr w:rsidR="00CD59C9" w:rsidSect="00546218">
          <w:headerReference w:type="even" r:id="rId14"/>
          <w:headerReference w:type="default" r:id="rId15"/>
          <w:footerReference w:type="even" r:id="rId16"/>
          <w:footerReference w:type="default" r:id="rId17"/>
          <w:pgSz w:w="11906" w:h="16838" w:code="9"/>
          <w:pgMar w:top="1021" w:right="1021" w:bottom="1021" w:left="2268" w:header="510" w:footer="567" w:gutter="0"/>
          <w:cols w:space="708"/>
          <w:titlePg/>
          <w:docGrid w:linePitch="360"/>
        </w:sectPr>
      </w:pPr>
      <w:r>
        <w:rPr>
          <w:noProof/>
          <w:lang w:eastAsia="en-AU"/>
        </w:rPr>
        <w:drawing>
          <wp:inline distT="0" distB="0" distL="0" distR="0" wp14:anchorId="0BF61D58" wp14:editId="7BD07EB9">
            <wp:extent cx="6120000" cy="40796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0" cy="4079606"/>
                    </a:xfrm>
                    <a:prstGeom prst="rect">
                      <a:avLst/>
                    </a:prstGeom>
                  </pic:spPr>
                </pic:pic>
              </a:graphicData>
            </a:graphic>
          </wp:inline>
        </w:drawing>
      </w:r>
    </w:p>
    <w:p w14:paraId="611AC3E4" w14:textId="405A466C" w:rsidR="005F794B" w:rsidRPr="005F794B" w:rsidRDefault="00B979F5" w:rsidP="00F40E7E">
      <w:pPr>
        <w:pStyle w:val="Heading1"/>
      </w:pPr>
      <w:bookmarkStart w:id="0" w:name="_Toc134613241"/>
      <w:r>
        <w:lastRenderedPageBreak/>
        <w:t>Introduction</w:t>
      </w:r>
      <w:bookmarkEnd w:id="0"/>
    </w:p>
    <w:p w14:paraId="234FD12F" w14:textId="77777777" w:rsidR="00B344AB" w:rsidRDefault="00C93EA6" w:rsidP="002B3569">
      <w:pPr>
        <w:rPr>
          <w:rFonts w:ascii="Calibri Light" w:hAnsi="Calibri Light" w:cs="Calibri Light"/>
          <w:color w:val="212529"/>
          <w:shd w:val="clear" w:color="auto" w:fill="FFFFFF"/>
        </w:rPr>
      </w:pPr>
      <w:r w:rsidRPr="00F40E7E">
        <w:rPr>
          <w:rFonts w:ascii="Calibri Light" w:hAnsi="Calibri Light" w:cs="Calibri Light"/>
          <w:color w:val="212529"/>
          <w:shd w:val="clear" w:color="auto" w:fill="FFFFFF"/>
        </w:rPr>
        <w:t xml:space="preserve">Australia’s supply chains are critical to our future economic success. </w:t>
      </w:r>
      <w:r w:rsidR="000E48CE">
        <w:rPr>
          <w:rFonts w:ascii="Calibri Light" w:hAnsi="Calibri Light" w:cs="Calibri Light"/>
          <w:color w:val="212529"/>
          <w:shd w:val="clear" w:color="auto" w:fill="FFFFFF"/>
        </w:rPr>
        <w:t>The</w:t>
      </w:r>
      <w:r w:rsidR="005526AA">
        <w:rPr>
          <w:rFonts w:ascii="Calibri Light" w:hAnsi="Calibri Light" w:cs="Calibri Light"/>
          <w:color w:val="212529"/>
          <w:shd w:val="clear" w:color="auto" w:fill="FFFFFF"/>
        </w:rPr>
        <w:t xml:space="preserve"> total </w:t>
      </w:r>
      <w:r w:rsidR="0084043D">
        <w:rPr>
          <w:rFonts w:ascii="Calibri Light" w:hAnsi="Calibri Light" w:cs="Calibri Light"/>
          <w:color w:val="212529"/>
          <w:shd w:val="clear" w:color="auto" w:fill="FFFFFF"/>
        </w:rPr>
        <w:t xml:space="preserve">domestic freight task is projected to grow 26% between 2020 and 2050, translating to an increase from around 756 billion tonne kilometres in 2020 to 964 billion tonne kilometres by </w:t>
      </w:r>
      <w:r w:rsidR="0084043D" w:rsidRPr="0084043D">
        <w:rPr>
          <w:rFonts w:ascii="Calibri Light" w:hAnsi="Calibri Light" w:cs="Calibri Light"/>
          <w:color w:val="212529"/>
          <w:shd w:val="clear" w:color="auto" w:fill="FFFFFF"/>
        </w:rPr>
        <w:t>2050.</w:t>
      </w:r>
      <w:r w:rsidR="0084043D" w:rsidRPr="0084043D">
        <w:rPr>
          <w:rStyle w:val="FootnoteReference"/>
          <w:rFonts w:ascii="Calibri Light" w:hAnsi="Calibri Light" w:cs="Calibri Light"/>
          <w:color w:val="212529"/>
          <w:shd w:val="clear" w:color="auto" w:fill="FFFFFF"/>
        </w:rPr>
        <w:footnoteReference w:id="2"/>
      </w:r>
      <w:r w:rsidR="0084043D" w:rsidRPr="0084043D" w:rsidDel="0084043D">
        <w:rPr>
          <w:rFonts w:ascii="Calibri Light" w:hAnsi="Calibri Light" w:cs="Calibri Light"/>
          <w:color w:val="212529"/>
          <w:shd w:val="clear" w:color="auto" w:fill="FFFFFF"/>
        </w:rPr>
        <w:t xml:space="preserve"> </w:t>
      </w:r>
    </w:p>
    <w:p w14:paraId="6D321852" w14:textId="07C2673E" w:rsidR="00C93EA6" w:rsidRDefault="00D23B98" w:rsidP="002B3569">
      <w:pPr>
        <w:rPr>
          <w:rFonts w:ascii="Calibri Light" w:hAnsi="Calibri Light" w:cs="Calibri Light"/>
          <w:color w:val="212529"/>
          <w:shd w:val="clear" w:color="auto" w:fill="FFFFFF"/>
        </w:rPr>
      </w:pPr>
      <w:r w:rsidRPr="0084043D">
        <w:rPr>
          <w:rFonts w:ascii="Calibri Light" w:hAnsi="Calibri Light" w:cs="Calibri Light"/>
          <w:color w:val="212529"/>
          <w:shd w:val="clear" w:color="auto" w:fill="FFFFFF"/>
        </w:rPr>
        <w:t xml:space="preserve">The National Freight and Supply Chain Strategy </w:t>
      </w:r>
      <w:r w:rsidR="003223B3">
        <w:rPr>
          <w:rFonts w:ascii="Calibri Light" w:hAnsi="Calibri Light" w:cs="Calibri Light"/>
          <w:color w:val="212529"/>
          <w:shd w:val="clear" w:color="auto" w:fill="FFFFFF"/>
        </w:rPr>
        <w:t xml:space="preserve">(Strategy) </w:t>
      </w:r>
      <w:r w:rsidRPr="0084043D">
        <w:rPr>
          <w:rFonts w:ascii="Calibri Light" w:hAnsi="Calibri Light" w:cs="Calibri Light"/>
          <w:color w:val="212529"/>
          <w:shd w:val="clear" w:color="auto" w:fill="FFFFFF"/>
        </w:rPr>
        <w:t xml:space="preserve">provides the framework </w:t>
      </w:r>
      <w:r w:rsidR="003223B3">
        <w:rPr>
          <w:rFonts w:ascii="Calibri Light" w:hAnsi="Calibri Light" w:cs="Calibri Light"/>
          <w:color w:val="212529"/>
          <w:shd w:val="clear" w:color="auto" w:fill="FFFFFF"/>
        </w:rPr>
        <w:t xml:space="preserve">to meet </w:t>
      </w:r>
      <w:r w:rsidRPr="0084043D">
        <w:rPr>
          <w:rFonts w:ascii="Calibri Light" w:hAnsi="Calibri Light" w:cs="Calibri Light"/>
          <w:color w:val="212529"/>
          <w:shd w:val="clear" w:color="auto" w:fill="FFFFFF"/>
        </w:rPr>
        <w:t>Australia’s growing freight task</w:t>
      </w:r>
      <w:r w:rsidR="003223B3">
        <w:rPr>
          <w:rFonts w:ascii="Calibri Light" w:hAnsi="Calibri Light" w:cs="Calibri Light"/>
          <w:color w:val="212529"/>
          <w:shd w:val="clear" w:color="auto" w:fill="FFFFFF"/>
        </w:rPr>
        <w:t>, and sets a</w:t>
      </w:r>
      <w:r w:rsidR="00E26694">
        <w:rPr>
          <w:rFonts w:ascii="Calibri Light" w:hAnsi="Calibri Light" w:cs="Calibri Light"/>
          <w:color w:val="212529"/>
          <w:shd w:val="clear" w:color="auto" w:fill="FFFFFF"/>
        </w:rPr>
        <w:t>n</w:t>
      </w:r>
      <w:r w:rsidR="003223B3">
        <w:rPr>
          <w:rFonts w:ascii="Calibri Light" w:hAnsi="Calibri Light" w:cs="Calibri Light"/>
          <w:color w:val="212529"/>
          <w:shd w:val="clear" w:color="auto" w:fill="FFFFFF"/>
        </w:rPr>
        <w:t xml:space="preserve"> holistic, coordinated and multi-modal approach to freight and supply chains agreed by all state and territory governments</w:t>
      </w:r>
      <w:r w:rsidRPr="0084043D">
        <w:rPr>
          <w:rFonts w:ascii="Calibri Light" w:hAnsi="Calibri Light" w:cs="Calibri Light"/>
          <w:color w:val="212529"/>
          <w:shd w:val="clear" w:color="auto" w:fill="FFFFFF"/>
        </w:rPr>
        <w:t xml:space="preserve">. </w:t>
      </w:r>
    </w:p>
    <w:p w14:paraId="6DBAE1DC" w14:textId="77777777" w:rsidR="003223B3" w:rsidRPr="00F40E7E" w:rsidRDefault="003223B3" w:rsidP="003223B3">
      <w:pPr>
        <w:rPr>
          <w:rFonts w:ascii="Calibri Light" w:hAnsi="Calibri Light" w:cs="Calibri Light"/>
          <w:color w:val="212529"/>
          <w:shd w:val="clear" w:color="auto" w:fill="FFFFFF"/>
        </w:rPr>
      </w:pPr>
      <w:r w:rsidRPr="00F40E7E">
        <w:rPr>
          <w:rFonts w:ascii="Calibri Light" w:hAnsi="Calibri Light" w:cs="Calibri Light"/>
          <w:color w:val="212529"/>
          <w:shd w:val="clear" w:color="auto" w:fill="FFFFFF"/>
        </w:rPr>
        <w:t xml:space="preserve">The recent impact and increasing number of natural disasters due to climate change, the COVID-19 pandemic and geopolitical shifts have highlighted the importance of supply chains to the delivery of essential goods and services, reducing cost of living pressures and improving Australia’s prosperity. Supply chains also have an important role to play in helping Australia achieve net zero by 2050. </w:t>
      </w:r>
    </w:p>
    <w:p w14:paraId="35779D86" w14:textId="15A094BA" w:rsidR="003223B3" w:rsidRPr="00F40E7E" w:rsidRDefault="003223B3" w:rsidP="003223B3">
      <w:pPr>
        <w:rPr>
          <w:rFonts w:ascii="Calibri Light" w:hAnsi="Calibri Light" w:cs="Calibri Light"/>
          <w:lang w:eastAsia="en-AU"/>
        </w:rPr>
      </w:pPr>
      <w:r w:rsidRPr="00F40E7E">
        <w:rPr>
          <w:rFonts w:ascii="Calibri Light" w:hAnsi="Calibri Light" w:cs="Calibri Light"/>
          <w:lang w:eastAsia="en-AU"/>
        </w:rPr>
        <w:t>T</w:t>
      </w:r>
      <w:r w:rsidRPr="00F40E7E">
        <w:rPr>
          <w:rFonts w:ascii="Calibri Light" w:hAnsi="Calibri Light" w:cs="Calibri Light"/>
          <w:lang w:val="en-US"/>
        </w:rPr>
        <w:t>he Strategy and</w:t>
      </w:r>
      <w:r>
        <w:rPr>
          <w:rFonts w:ascii="Calibri Light" w:hAnsi="Calibri Light" w:cs="Calibri Light"/>
          <w:lang w:val="en-US"/>
        </w:rPr>
        <w:t xml:space="preserve"> associated National</w:t>
      </w:r>
      <w:r w:rsidRPr="00F40E7E">
        <w:rPr>
          <w:rFonts w:ascii="Calibri Light" w:hAnsi="Calibri Light" w:cs="Calibri Light"/>
          <w:lang w:val="en-US"/>
        </w:rPr>
        <w:t xml:space="preserve"> Action Plan are the starting point to achiev</w:t>
      </w:r>
      <w:r>
        <w:rPr>
          <w:rFonts w:ascii="Calibri Light" w:hAnsi="Calibri Light" w:cs="Calibri Light"/>
          <w:lang w:val="en-US"/>
        </w:rPr>
        <w:t>ing</w:t>
      </w:r>
      <w:r w:rsidRPr="00F40E7E">
        <w:rPr>
          <w:rFonts w:ascii="Calibri Light" w:hAnsi="Calibri Light" w:cs="Calibri Light"/>
          <w:lang w:val="en-US"/>
        </w:rPr>
        <w:t xml:space="preserve"> the</w:t>
      </w:r>
      <w:r>
        <w:rPr>
          <w:rFonts w:ascii="Calibri Light" w:hAnsi="Calibri Light" w:cs="Calibri Light"/>
          <w:lang w:val="en-US"/>
        </w:rPr>
        <w:t>se</w:t>
      </w:r>
      <w:r w:rsidRPr="00F40E7E">
        <w:rPr>
          <w:rFonts w:ascii="Calibri Light" w:hAnsi="Calibri Light" w:cs="Calibri Light"/>
          <w:lang w:val="en-US"/>
        </w:rPr>
        <w:t xml:space="preserve"> desired outcomes, not the end game. </w:t>
      </w:r>
    </w:p>
    <w:p w14:paraId="128D4A05" w14:textId="7941DE17" w:rsidR="00CF6CFD" w:rsidRPr="00F40E7E" w:rsidRDefault="003223B3" w:rsidP="002B3569">
      <w:pPr>
        <w:rPr>
          <w:rFonts w:ascii="Calibri Light" w:hAnsi="Calibri Light" w:cs="Calibri Light"/>
          <w:lang w:val="en-US"/>
        </w:rPr>
      </w:pPr>
      <w:r>
        <w:rPr>
          <w:rFonts w:ascii="Calibri Light" w:hAnsi="Calibri Light" w:cs="Calibri Light"/>
          <w:color w:val="212529"/>
          <w:shd w:val="clear" w:color="auto" w:fill="FFFFFF"/>
        </w:rPr>
        <w:t>T</w:t>
      </w:r>
      <w:r w:rsidR="00D23B98" w:rsidRPr="0084043D">
        <w:rPr>
          <w:rFonts w:ascii="Calibri Light" w:hAnsi="Calibri Light" w:cs="Calibri Light"/>
          <w:color w:val="212529"/>
          <w:shd w:val="clear" w:color="auto" w:fill="FFFFFF"/>
        </w:rPr>
        <w:t xml:space="preserve">he Department of </w:t>
      </w:r>
      <w:r w:rsidR="00300FE6">
        <w:rPr>
          <w:rFonts w:ascii="Calibri Light" w:hAnsi="Calibri Light" w:cs="Calibri Light"/>
          <w:color w:val="212529"/>
          <w:shd w:val="clear" w:color="auto" w:fill="FFFFFF"/>
        </w:rPr>
        <w:t>I</w:t>
      </w:r>
      <w:r w:rsidR="00D23B98" w:rsidRPr="0084043D">
        <w:rPr>
          <w:rFonts w:ascii="Calibri Light" w:hAnsi="Calibri Light" w:cs="Calibri Light"/>
          <w:color w:val="212529"/>
          <w:shd w:val="clear" w:color="auto" w:fill="FFFFFF"/>
        </w:rPr>
        <w:t>nfrastructure, Transport, Regional Development, Communications and the Arts is conducting the first five-year review of the Strategy</w:t>
      </w:r>
      <w:r w:rsidR="007E2ABA">
        <w:rPr>
          <w:rFonts w:ascii="Calibri Light" w:hAnsi="Calibri Light" w:cs="Calibri Light"/>
          <w:color w:val="212529"/>
          <w:shd w:val="clear" w:color="auto" w:fill="FFFFFF"/>
        </w:rPr>
        <w:t xml:space="preserve"> on behalf of transport ministers and in collaboration with state and territory governments</w:t>
      </w:r>
      <w:r w:rsidR="00D23B98" w:rsidRPr="0084043D">
        <w:rPr>
          <w:rFonts w:ascii="Calibri Light" w:hAnsi="Calibri Light" w:cs="Calibri Light"/>
          <w:color w:val="212529"/>
          <w:shd w:val="clear" w:color="auto" w:fill="FFFFFF"/>
        </w:rPr>
        <w:t xml:space="preserve">. </w:t>
      </w:r>
      <w:r w:rsidR="009C5A44" w:rsidRPr="00F40E7E">
        <w:rPr>
          <w:rFonts w:ascii="Calibri Light" w:hAnsi="Calibri Light" w:cs="Calibri Light"/>
          <w:lang w:val="en-US"/>
        </w:rPr>
        <w:t xml:space="preserve">Stakeholders are encouraged to provide written submissions in response to questions in the discussion paper alongside </w:t>
      </w:r>
      <w:r w:rsidR="00300FE6">
        <w:rPr>
          <w:rFonts w:ascii="Calibri Light" w:hAnsi="Calibri Light" w:cs="Calibri Light"/>
          <w:lang w:val="en-US"/>
        </w:rPr>
        <w:t xml:space="preserve">their </w:t>
      </w:r>
      <w:r w:rsidR="009C5A44" w:rsidRPr="00F40E7E">
        <w:rPr>
          <w:rFonts w:ascii="Calibri Light" w:hAnsi="Calibri Light" w:cs="Calibri Light"/>
          <w:lang w:val="en-US"/>
        </w:rPr>
        <w:t>general feedback related to the Strategy. The department will also hold a series of stakeholder consultations. Submissions, feedback and views on the Review can</w:t>
      </w:r>
      <w:r>
        <w:rPr>
          <w:rFonts w:ascii="Calibri Light" w:hAnsi="Calibri Light" w:cs="Calibri Light"/>
          <w:lang w:val="en-US"/>
        </w:rPr>
        <w:t xml:space="preserve"> be sent</w:t>
      </w:r>
      <w:r w:rsidR="00DA3282">
        <w:rPr>
          <w:rFonts w:ascii="Calibri Light" w:hAnsi="Calibri Light" w:cs="Calibri Light"/>
          <w:lang w:val="en-US"/>
        </w:rPr>
        <w:t xml:space="preserve"> through the </w:t>
      </w:r>
      <w:proofErr w:type="spellStart"/>
      <w:r w:rsidR="00DA3282">
        <w:rPr>
          <w:rFonts w:ascii="Calibri Light" w:hAnsi="Calibri Light" w:cs="Calibri Light"/>
          <w:lang w:val="en-US"/>
        </w:rPr>
        <w:t>department’s</w:t>
      </w:r>
      <w:proofErr w:type="spellEnd"/>
      <w:r w:rsidR="00DA3282">
        <w:rPr>
          <w:rFonts w:ascii="Calibri Light" w:hAnsi="Calibri Light" w:cs="Calibri Light"/>
          <w:lang w:val="en-US"/>
        </w:rPr>
        <w:t xml:space="preserve"> </w:t>
      </w:r>
      <w:hyperlink r:id="rId19" w:history="1">
        <w:r w:rsidR="00DA3282" w:rsidRPr="00DA3282">
          <w:rPr>
            <w:rStyle w:val="Hyperlink"/>
            <w:rFonts w:ascii="Calibri Light" w:hAnsi="Calibri Light" w:cs="Calibri Light"/>
            <w:lang w:val="en-US"/>
          </w:rPr>
          <w:t>Have Your Say</w:t>
        </w:r>
      </w:hyperlink>
      <w:r>
        <w:rPr>
          <w:rFonts w:ascii="Calibri Light" w:hAnsi="Calibri Light" w:cs="Calibri Light"/>
          <w:lang w:val="en-US"/>
        </w:rPr>
        <w:t xml:space="preserve"> </w:t>
      </w:r>
      <w:r w:rsidR="00FA05F3">
        <w:rPr>
          <w:rFonts w:ascii="Calibri Light" w:hAnsi="Calibri Light" w:cs="Calibri Light"/>
          <w:lang w:val="en-US"/>
        </w:rPr>
        <w:t xml:space="preserve">webpage </w:t>
      </w:r>
      <w:r w:rsidR="00A75492" w:rsidRPr="00A75492">
        <w:rPr>
          <w:rFonts w:ascii="Calibri Light" w:hAnsi="Calibri Light" w:cs="Calibri Light"/>
          <w:lang w:val="en-US"/>
        </w:rPr>
        <w:t>by</w:t>
      </w:r>
      <w:r>
        <w:rPr>
          <w:rFonts w:ascii="Calibri Light" w:hAnsi="Calibri Light" w:cs="Calibri Light"/>
          <w:lang w:val="en-US"/>
        </w:rPr>
        <w:t xml:space="preserve"> </w:t>
      </w:r>
      <w:r w:rsidR="00D01B4F">
        <w:rPr>
          <w:rFonts w:ascii="Calibri Light" w:hAnsi="Calibri Light" w:cs="Calibri Light"/>
          <w:lang w:val="en-US"/>
        </w:rPr>
        <w:t xml:space="preserve">29 September </w:t>
      </w:r>
      <w:r w:rsidR="00A75492">
        <w:rPr>
          <w:rFonts w:ascii="Calibri Light" w:hAnsi="Calibri Light" w:cs="Calibri Light"/>
          <w:lang w:val="en-US"/>
        </w:rPr>
        <w:t>2023.</w:t>
      </w:r>
    </w:p>
    <w:p w14:paraId="40E01C4E" w14:textId="44019D97" w:rsidR="00845BBF" w:rsidRPr="00F40E7E" w:rsidRDefault="00177CC2" w:rsidP="00981B03">
      <w:pPr>
        <w:pStyle w:val="Heading1"/>
        <w:rPr>
          <w:rFonts w:ascii="Calibri Light" w:hAnsi="Calibri Light" w:cs="Calibri Light"/>
          <w:sz w:val="24"/>
          <w:szCs w:val="24"/>
          <w:highlight w:val="yellow"/>
        </w:rPr>
      </w:pPr>
      <w:r w:rsidRPr="00F40E7E">
        <w:rPr>
          <w:rFonts w:ascii="Calibri Light" w:hAnsi="Calibri Light" w:cs="Calibri Light"/>
          <w:sz w:val="22"/>
          <w:szCs w:val="22"/>
          <w:highlight w:val="yellow"/>
        </w:rPr>
        <w:br w:type="page"/>
      </w:r>
      <w:bookmarkStart w:id="1" w:name="_Toc134613243"/>
      <w:r w:rsidR="00150456">
        <w:lastRenderedPageBreak/>
        <w:t xml:space="preserve">Is the Strategy fit for purpose? </w:t>
      </w:r>
    </w:p>
    <w:p w14:paraId="5A873AD6" w14:textId="77777777" w:rsidR="003223B3" w:rsidRPr="00F40E7E" w:rsidRDefault="003223B3" w:rsidP="003223B3">
      <w:pPr>
        <w:rPr>
          <w:rFonts w:ascii="Calibri Light" w:hAnsi="Calibri Light" w:cs="Calibri Light"/>
          <w:lang w:eastAsia="en-AU"/>
        </w:rPr>
      </w:pPr>
      <w:r w:rsidRPr="00F40E7E">
        <w:rPr>
          <w:rFonts w:ascii="Calibri Light" w:hAnsi="Calibri Light" w:cs="Calibri Light"/>
          <w:lang w:eastAsia="en-AU"/>
        </w:rPr>
        <w:t>Since 2019, the Strategy has set a national vision for freight systems and domestic and international supply chains to contribute to a strong and prosperous Australia to 2040 and beyond through achieving the following goals:</w:t>
      </w:r>
    </w:p>
    <w:p w14:paraId="10E9072D" w14:textId="77777777" w:rsidR="003223B3" w:rsidRPr="00F40E7E" w:rsidRDefault="003223B3" w:rsidP="00EB5747">
      <w:pPr>
        <w:pStyle w:val="ListParagraph"/>
        <w:numPr>
          <w:ilvl w:val="0"/>
          <w:numId w:val="12"/>
        </w:numPr>
        <w:rPr>
          <w:rFonts w:ascii="Calibri Light" w:hAnsi="Calibri Light" w:cs="Calibri Light"/>
          <w:lang w:eastAsia="en-AU"/>
        </w:rPr>
      </w:pPr>
      <w:r w:rsidRPr="00F40E7E">
        <w:rPr>
          <w:rFonts w:ascii="Calibri Light" w:hAnsi="Calibri Light" w:cs="Calibri Light"/>
          <w:lang w:eastAsia="en-AU"/>
        </w:rPr>
        <w:t>Improved efficiency and international competitiveness</w:t>
      </w:r>
    </w:p>
    <w:p w14:paraId="56C4FE3F" w14:textId="77777777" w:rsidR="003223B3" w:rsidRPr="00F40E7E" w:rsidRDefault="003223B3" w:rsidP="00EB5747">
      <w:pPr>
        <w:pStyle w:val="ListParagraph"/>
        <w:numPr>
          <w:ilvl w:val="0"/>
          <w:numId w:val="12"/>
        </w:numPr>
        <w:rPr>
          <w:rFonts w:ascii="Calibri Light" w:hAnsi="Calibri Light" w:cs="Calibri Light"/>
          <w:lang w:eastAsia="en-AU"/>
        </w:rPr>
      </w:pPr>
      <w:r w:rsidRPr="00F40E7E">
        <w:rPr>
          <w:rFonts w:ascii="Calibri Light" w:hAnsi="Calibri Light" w:cs="Calibri Light"/>
          <w:lang w:eastAsia="en-AU"/>
        </w:rPr>
        <w:t>Safe, secure and sustainable operations</w:t>
      </w:r>
    </w:p>
    <w:p w14:paraId="5E5A99DE" w14:textId="77777777" w:rsidR="003223B3" w:rsidRPr="00F40E7E" w:rsidRDefault="003223B3" w:rsidP="00EB5747">
      <w:pPr>
        <w:pStyle w:val="ListParagraph"/>
        <w:numPr>
          <w:ilvl w:val="0"/>
          <w:numId w:val="12"/>
        </w:numPr>
        <w:rPr>
          <w:rFonts w:ascii="Calibri Light" w:hAnsi="Calibri Light" w:cs="Calibri Light"/>
          <w:lang w:eastAsia="en-AU"/>
        </w:rPr>
      </w:pPr>
      <w:r w:rsidRPr="00F40E7E">
        <w:rPr>
          <w:rFonts w:ascii="Calibri Light" w:hAnsi="Calibri Light" w:cs="Calibri Light"/>
          <w:lang w:eastAsia="en-AU"/>
        </w:rPr>
        <w:t>A fit for purpose regulatory environment</w:t>
      </w:r>
    </w:p>
    <w:p w14:paraId="54CDB177" w14:textId="77777777" w:rsidR="003223B3" w:rsidRPr="00F40E7E" w:rsidRDefault="003223B3" w:rsidP="00EB5747">
      <w:pPr>
        <w:pStyle w:val="ListParagraph"/>
        <w:numPr>
          <w:ilvl w:val="0"/>
          <w:numId w:val="12"/>
        </w:numPr>
        <w:rPr>
          <w:rFonts w:ascii="Calibri Light" w:hAnsi="Calibri Light" w:cs="Calibri Light"/>
          <w:lang w:eastAsia="en-AU"/>
        </w:rPr>
      </w:pPr>
      <w:r w:rsidRPr="00F40E7E">
        <w:rPr>
          <w:rFonts w:ascii="Calibri Light" w:hAnsi="Calibri Light" w:cs="Calibri Light"/>
          <w:lang w:eastAsia="en-AU"/>
        </w:rPr>
        <w:t>Innovative solutions to meet freight demand</w:t>
      </w:r>
    </w:p>
    <w:p w14:paraId="721DF792" w14:textId="77777777" w:rsidR="003223B3" w:rsidRPr="00F40E7E" w:rsidRDefault="003223B3" w:rsidP="00EB5747">
      <w:pPr>
        <w:pStyle w:val="ListParagraph"/>
        <w:numPr>
          <w:ilvl w:val="0"/>
          <w:numId w:val="12"/>
        </w:numPr>
        <w:rPr>
          <w:rFonts w:ascii="Calibri Light" w:hAnsi="Calibri Light" w:cs="Calibri Light"/>
          <w:lang w:eastAsia="en-AU"/>
        </w:rPr>
      </w:pPr>
      <w:r w:rsidRPr="00F40E7E">
        <w:rPr>
          <w:rFonts w:ascii="Calibri Light" w:hAnsi="Calibri Light" w:cs="Calibri Light"/>
          <w:lang w:eastAsia="en-AU"/>
        </w:rPr>
        <w:t>A skilled and adaptable workforce</w:t>
      </w:r>
    </w:p>
    <w:p w14:paraId="02AF97F9" w14:textId="77777777" w:rsidR="003223B3" w:rsidRPr="00F40E7E" w:rsidRDefault="003223B3" w:rsidP="00EB5747">
      <w:pPr>
        <w:pStyle w:val="ListParagraph"/>
        <w:numPr>
          <w:ilvl w:val="0"/>
          <w:numId w:val="12"/>
        </w:numPr>
        <w:rPr>
          <w:rFonts w:ascii="Calibri Light" w:hAnsi="Calibri Light" w:cs="Calibri Light"/>
          <w:lang w:eastAsia="en-AU"/>
        </w:rPr>
      </w:pPr>
      <w:r w:rsidRPr="00F40E7E">
        <w:rPr>
          <w:rFonts w:ascii="Calibri Light" w:hAnsi="Calibri Light" w:cs="Calibri Light"/>
          <w:lang w:eastAsia="en-AU"/>
        </w:rPr>
        <w:t>An informed understanding and acceptance of freight operation</w:t>
      </w:r>
    </w:p>
    <w:p w14:paraId="05F0475C" w14:textId="34462381" w:rsidR="00150456" w:rsidRPr="004B4475" w:rsidRDefault="004B4475" w:rsidP="004B4475">
      <w:pPr>
        <w:rPr>
          <w:rFonts w:ascii="Calibri Light" w:hAnsi="Calibri Light" w:cs="Calibri Light"/>
        </w:rPr>
      </w:pPr>
      <w:r w:rsidRPr="004B4475">
        <w:rPr>
          <w:rFonts w:ascii="Calibri Light" w:hAnsi="Calibri Light" w:cs="Calibri Light"/>
        </w:rPr>
        <w:t xml:space="preserve">When the Strategy was established, it was the first time all levels of government and industry had agreed to a plan for improving the efficiency, effectiveness and reliability of Australian supply chains. </w:t>
      </w:r>
      <w:r w:rsidR="00A75492" w:rsidRPr="004B4475">
        <w:rPr>
          <w:rFonts w:ascii="Calibri Light" w:hAnsi="Calibri Light" w:cs="Calibri Light"/>
        </w:rPr>
        <w:t xml:space="preserve">However, </w:t>
      </w:r>
      <w:r w:rsidR="00A75492">
        <w:rPr>
          <w:rFonts w:ascii="Calibri Light" w:hAnsi="Calibri Light" w:cs="Calibri Light"/>
        </w:rPr>
        <w:t>ongoing</w:t>
      </w:r>
      <w:r w:rsidRPr="004B4475">
        <w:rPr>
          <w:rFonts w:ascii="Calibri Light" w:hAnsi="Calibri Light" w:cs="Calibri Light"/>
        </w:rPr>
        <w:t xml:space="preserve"> disruptions </w:t>
      </w:r>
      <w:r w:rsidR="00BE29DD">
        <w:rPr>
          <w:rFonts w:ascii="Calibri Light" w:hAnsi="Calibri Light" w:cs="Calibri Light"/>
        </w:rPr>
        <w:t xml:space="preserve">over the last three years </w:t>
      </w:r>
      <w:r w:rsidRPr="004B4475">
        <w:rPr>
          <w:rFonts w:ascii="Calibri Light" w:hAnsi="Calibri Light" w:cs="Calibri Light"/>
        </w:rPr>
        <w:t>have had significant impacts on supply chains across Australia</w:t>
      </w:r>
      <w:r w:rsidR="00072743">
        <w:rPr>
          <w:rFonts w:ascii="Calibri Light" w:hAnsi="Calibri Light" w:cs="Calibri Light"/>
        </w:rPr>
        <w:t>. We</w:t>
      </w:r>
      <w:r w:rsidR="00BE29DD">
        <w:rPr>
          <w:rFonts w:ascii="Calibri Light" w:hAnsi="Calibri Light" w:cs="Calibri Light"/>
        </w:rPr>
        <w:t xml:space="preserve"> </w:t>
      </w:r>
      <w:r w:rsidR="00A75492">
        <w:rPr>
          <w:rFonts w:ascii="Calibri Light" w:hAnsi="Calibri Light" w:cs="Calibri Light"/>
        </w:rPr>
        <w:t xml:space="preserve">have seen </w:t>
      </w:r>
      <w:r w:rsidRPr="004B4475">
        <w:rPr>
          <w:rFonts w:ascii="Calibri Light" w:hAnsi="Calibri Light" w:cs="Calibri Light"/>
        </w:rPr>
        <w:t xml:space="preserve">disruptions of </w:t>
      </w:r>
      <w:r w:rsidR="00A75492">
        <w:rPr>
          <w:rFonts w:ascii="Calibri Light" w:hAnsi="Calibri Light" w:cs="Calibri Light"/>
        </w:rPr>
        <w:t>a</w:t>
      </w:r>
      <w:r w:rsidRPr="004B4475">
        <w:rPr>
          <w:rFonts w:ascii="Calibri Light" w:hAnsi="Calibri Light" w:cs="Calibri Light"/>
        </w:rPr>
        <w:t xml:space="preserve"> scale never envisaged when the Strategy was written. </w:t>
      </w:r>
    </w:p>
    <w:p w14:paraId="7BCFAD1D" w14:textId="7750437B" w:rsidR="004B4475" w:rsidRPr="004B4475" w:rsidRDefault="004B4475" w:rsidP="004B4475">
      <w:pPr>
        <w:rPr>
          <w:rFonts w:ascii="Calibri Light" w:hAnsi="Calibri Light" w:cs="Calibri Light"/>
        </w:rPr>
      </w:pPr>
      <w:r w:rsidRPr="004B4475">
        <w:rPr>
          <w:rFonts w:ascii="Calibri Light" w:hAnsi="Calibri Light" w:cs="Calibri Light"/>
        </w:rPr>
        <w:t>While the foundations of the Strategy</w:t>
      </w:r>
      <w:r w:rsidR="00BE29DD">
        <w:rPr>
          <w:rFonts w:ascii="Calibri Light" w:hAnsi="Calibri Light" w:cs="Calibri Light"/>
        </w:rPr>
        <w:t xml:space="preserve"> </w:t>
      </w:r>
      <w:r w:rsidRPr="004B4475">
        <w:rPr>
          <w:rFonts w:ascii="Calibri Light" w:hAnsi="Calibri Light" w:cs="Calibri Light"/>
        </w:rPr>
        <w:t xml:space="preserve">remain strong, </w:t>
      </w:r>
      <w:r w:rsidR="008174F4">
        <w:rPr>
          <w:rFonts w:ascii="Calibri Light" w:hAnsi="Calibri Light" w:cs="Calibri Light"/>
        </w:rPr>
        <w:t xml:space="preserve">the review will consider whether </w:t>
      </w:r>
      <w:r w:rsidRPr="004B4475">
        <w:rPr>
          <w:rFonts w:ascii="Calibri Light" w:hAnsi="Calibri Light" w:cs="Calibri Light"/>
        </w:rPr>
        <w:t xml:space="preserve">there are areas that could be strengthened, </w:t>
      </w:r>
      <w:r w:rsidR="00A75492">
        <w:rPr>
          <w:rFonts w:ascii="Calibri Light" w:hAnsi="Calibri Light" w:cs="Calibri Light"/>
        </w:rPr>
        <w:t>including in relation to</w:t>
      </w:r>
      <w:r w:rsidRPr="004B4475">
        <w:rPr>
          <w:rFonts w:ascii="Calibri Light" w:hAnsi="Calibri Light" w:cs="Calibri Light"/>
        </w:rPr>
        <w:t xml:space="preserve"> key Government priorities of decarbonisation and supply chain resilience.  </w:t>
      </w:r>
    </w:p>
    <w:p w14:paraId="70E86EF5" w14:textId="33E8D2EB" w:rsidR="00971D80" w:rsidRPr="00F40E7E" w:rsidRDefault="00F41581" w:rsidP="00F40E7E">
      <w:pPr>
        <w:pStyle w:val="Caption"/>
      </w:pPr>
      <w:r w:rsidRPr="00F40E7E">
        <w:t>D</w:t>
      </w:r>
      <w:r w:rsidR="00971D80" w:rsidRPr="00F40E7E">
        <w:t>ecarbonisation</w:t>
      </w:r>
      <w:bookmarkEnd w:id="1"/>
    </w:p>
    <w:p w14:paraId="3D52EBB3" w14:textId="1A3C591A" w:rsidR="001800BE" w:rsidRDefault="001536B3" w:rsidP="001536B3">
      <w:pPr>
        <w:pStyle w:val="NormalWeb"/>
        <w:shd w:val="clear" w:color="auto" w:fill="FFFFFF"/>
        <w:rPr>
          <w:rFonts w:ascii="Calibri Light" w:hAnsi="Calibri Light" w:cs="Calibri Light"/>
          <w:sz w:val="22"/>
          <w:szCs w:val="22"/>
        </w:rPr>
      </w:pPr>
      <w:r>
        <w:rPr>
          <w:rFonts w:ascii="Calibri Light" w:hAnsi="Calibri Light" w:cs="Calibri Light"/>
          <w:sz w:val="22"/>
          <w:szCs w:val="22"/>
        </w:rPr>
        <w:t>The</w:t>
      </w:r>
      <w:r w:rsidR="000609AC">
        <w:rPr>
          <w:rFonts w:ascii="Calibri Light" w:hAnsi="Calibri Light" w:cs="Calibri Light"/>
          <w:sz w:val="22"/>
          <w:szCs w:val="22"/>
        </w:rPr>
        <w:t xml:space="preserve"> current</w:t>
      </w:r>
      <w:r w:rsidR="00BD6AAF">
        <w:rPr>
          <w:rFonts w:ascii="Calibri Light" w:hAnsi="Calibri Light" w:cs="Calibri Light"/>
          <w:sz w:val="22"/>
          <w:szCs w:val="22"/>
        </w:rPr>
        <w:t xml:space="preserve"> Strategy and it</w:t>
      </w:r>
      <w:r w:rsidR="000609AC">
        <w:rPr>
          <w:rFonts w:ascii="Calibri Light" w:hAnsi="Calibri Light" w:cs="Calibri Light"/>
          <w:sz w:val="22"/>
          <w:szCs w:val="22"/>
        </w:rPr>
        <w:t>s</w:t>
      </w:r>
      <w:r w:rsidR="00BD6AAF">
        <w:rPr>
          <w:rFonts w:ascii="Calibri Light" w:hAnsi="Calibri Light" w:cs="Calibri Light"/>
          <w:sz w:val="22"/>
          <w:szCs w:val="22"/>
        </w:rPr>
        <w:t xml:space="preserve"> critical action areas were informed by the</w:t>
      </w:r>
      <w:r>
        <w:rPr>
          <w:rFonts w:ascii="Calibri Light" w:hAnsi="Calibri Light" w:cs="Calibri Light"/>
          <w:sz w:val="22"/>
          <w:szCs w:val="22"/>
        </w:rPr>
        <w:t xml:space="preserve"> </w:t>
      </w:r>
      <w:r w:rsidR="00BD6AAF">
        <w:rPr>
          <w:rFonts w:ascii="Calibri Light" w:hAnsi="Calibri Light" w:cs="Calibri Light"/>
          <w:sz w:val="22"/>
          <w:szCs w:val="22"/>
        </w:rPr>
        <w:t xml:space="preserve">2018 </w:t>
      </w:r>
      <w:r w:rsidRPr="001536B3">
        <w:rPr>
          <w:rFonts w:ascii="Calibri Light" w:hAnsi="Calibri Light" w:cs="Calibri Light"/>
          <w:i/>
          <w:sz w:val="22"/>
          <w:szCs w:val="22"/>
        </w:rPr>
        <w:t>Inquiry into National Freight and Supply Chain Priorities</w:t>
      </w:r>
      <w:r>
        <w:rPr>
          <w:rFonts w:ascii="Calibri Light" w:hAnsi="Calibri Light" w:cs="Calibri Light"/>
          <w:sz w:val="22"/>
          <w:szCs w:val="22"/>
        </w:rPr>
        <w:t>.</w:t>
      </w:r>
      <w:r>
        <w:rPr>
          <w:rStyle w:val="FootnoteReference"/>
          <w:rFonts w:ascii="Calibri Light" w:hAnsi="Calibri Light" w:cs="Calibri Light"/>
          <w:sz w:val="22"/>
          <w:szCs w:val="22"/>
        </w:rPr>
        <w:footnoteReference w:id="3"/>
      </w:r>
      <w:r>
        <w:rPr>
          <w:rFonts w:ascii="Calibri Light" w:hAnsi="Calibri Light" w:cs="Calibri Light"/>
          <w:sz w:val="22"/>
          <w:szCs w:val="22"/>
        </w:rPr>
        <w:t xml:space="preserve"> While d</w:t>
      </w:r>
      <w:r w:rsidR="00433315" w:rsidRPr="00567DB0">
        <w:rPr>
          <w:rFonts w:ascii="Calibri Light" w:hAnsi="Calibri Light" w:cs="Calibri Light"/>
          <w:sz w:val="22"/>
          <w:szCs w:val="22"/>
        </w:rPr>
        <w:t>ecarbonisation was not identified as a priority for</w:t>
      </w:r>
      <w:r w:rsidR="00EF04EB">
        <w:rPr>
          <w:rFonts w:ascii="Calibri Light" w:hAnsi="Calibri Light" w:cs="Calibri Light"/>
          <w:sz w:val="22"/>
          <w:szCs w:val="22"/>
        </w:rPr>
        <w:t xml:space="preserve"> action</w:t>
      </w:r>
      <w:r>
        <w:rPr>
          <w:rFonts w:ascii="Calibri Light" w:hAnsi="Calibri Light" w:cs="Calibri Light"/>
          <w:sz w:val="22"/>
          <w:szCs w:val="22"/>
        </w:rPr>
        <w:t xml:space="preserve"> in the </w:t>
      </w:r>
      <w:r w:rsidRPr="001536B3">
        <w:rPr>
          <w:rFonts w:ascii="Calibri Light" w:hAnsi="Calibri Light" w:cs="Calibri Light"/>
          <w:i/>
          <w:sz w:val="22"/>
          <w:szCs w:val="22"/>
        </w:rPr>
        <w:t>Inquiry</w:t>
      </w:r>
      <w:r>
        <w:rPr>
          <w:rFonts w:ascii="Calibri Light" w:hAnsi="Calibri Light" w:cs="Calibri Light"/>
          <w:sz w:val="22"/>
          <w:szCs w:val="22"/>
        </w:rPr>
        <w:t xml:space="preserve">, the updated Strategy </w:t>
      </w:r>
      <w:r w:rsidR="000C5A6E">
        <w:rPr>
          <w:rFonts w:ascii="Calibri Light" w:hAnsi="Calibri Light" w:cs="Calibri Light"/>
          <w:sz w:val="22"/>
          <w:szCs w:val="22"/>
        </w:rPr>
        <w:t xml:space="preserve">and National Action Plan </w:t>
      </w:r>
      <w:r>
        <w:rPr>
          <w:rFonts w:ascii="Calibri Light" w:hAnsi="Calibri Light" w:cs="Calibri Light"/>
          <w:sz w:val="22"/>
          <w:szCs w:val="22"/>
        </w:rPr>
        <w:t xml:space="preserve">will need to incorporate decarbonisation in </w:t>
      </w:r>
      <w:r w:rsidR="00BD6AAF">
        <w:rPr>
          <w:rFonts w:ascii="Calibri Light" w:hAnsi="Calibri Light" w:cs="Calibri Light"/>
          <w:sz w:val="22"/>
          <w:szCs w:val="22"/>
        </w:rPr>
        <w:t xml:space="preserve">its policy framework </w:t>
      </w:r>
      <w:r>
        <w:rPr>
          <w:rFonts w:ascii="Calibri Light" w:hAnsi="Calibri Light" w:cs="Calibri Light"/>
          <w:sz w:val="22"/>
          <w:szCs w:val="22"/>
        </w:rPr>
        <w:t xml:space="preserve">to ensure </w:t>
      </w:r>
      <w:r w:rsidR="00BD6AAF">
        <w:rPr>
          <w:rFonts w:ascii="Calibri Light" w:hAnsi="Calibri Light" w:cs="Calibri Light"/>
          <w:sz w:val="22"/>
          <w:szCs w:val="22"/>
        </w:rPr>
        <w:t>the Strategy</w:t>
      </w:r>
      <w:r>
        <w:rPr>
          <w:rFonts w:ascii="Calibri Light" w:hAnsi="Calibri Light" w:cs="Calibri Light"/>
          <w:sz w:val="22"/>
          <w:szCs w:val="22"/>
        </w:rPr>
        <w:t xml:space="preserve"> remains fit for purpose in </w:t>
      </w:r>
      <w:r w:rsidR="000E1E9F">
        <w:rPr>
          <w:rFonts w:ascii="Calibri Light" w:hAnsi="Calibri Light" w:cs="Calibri Light"/>
          <w:sz w:val="22"/>
          <w:szCs w:val="22"/>
        </w:rPr>
        <w:t xml:space="preserve">the </w:t>
      </w:r>
      <w:r>
        <w:rPr>
          <w:rFonts w:ascii="Calibri Light" w:hAnsi="Calibri Light" w:cs="Calibri Light"/>
          <w:sz w:val="22"/>
          <w:szCs w:val="22"/>
        </w:rPr>
        <w:t xml:space="preserve">current environment. </w:t>
      </w:r>
    </w:p>
    <w:p w14:paraId="5EB9A3FC" w14:textId="77777777" w:rsidR="00A75492" w:rsidRDefault="00A75492" w:rsidP="00A75492">
      <w:pPr>
        <w:suppressAutoHyphens w:val="0"/>
        <w:spacing w:before="0" w:after="0"/>
        <w:rPr>
          <w:rFonts w:ascii="Times New Roman" w:hAnsi="Times New Roman" w:cs="Times New Roman"/>
          <w:color w:val="auto"/>
          <w:sz w:val="24"/>
          <w:szCs w:val="24"/>
          <w:lang w:eastAsia="en-AU"/>
        </w:rPr>
      </w:pPr>
      <w:bookmarkStart w:id="2" w:name="_Hlk136946180"/>
      <w:r>
        <w:rPr>
          <w:rFonts w:ascii="Calibri Light" w:hAnsi="Calibri Light" w:cs="Calibri Light"/>
          <w:color w:val="auto"/>
        </w:rPr>
        <w:t>Australia’s transport sector is the third largest source of greenhouse gas emissions in Australia, amounting to 19 per cent of Australia’s direct greenhouse gas emissions</w:t>
      </w:r>
      <w:r>
        <w:rPr>
          <w:rStyle w:val="FootnoteReference"/>
          <w:rFonts w:ascii="Calibri Light" w:hAnsi="Calibri Light" w:cs="Calibri Light"/>
          <w:color w:val="auto"/>
        </w:rPr>
        <w:footnoteReference w:id="4"/>
      </w:r>
      <w:r>
        <w:rPr>
          <w:rFonts w:ascii="Calibri Light" w:hAnsi="Calibri Light" w:cs="Calibri Light"/>
          <w:color w:val="auto"/>
        </w:rPr>
        <w:t>. In 2019, freight transport (rail, articulated trucks, rigid trucks and domestic marine) accounted for 26 per cent of total transport emissions</w:t>
      </w:r>
      <w:r>
        <w:rPr>
          <w:rStyle w:val="FootnoteReference"/>
          <w:rFonts w:ascii="Calibri Light" w:hAnsi="Calibri Light" w:cs="Calibri Light"/>
          <w:color w:val="auto"/>
        </w:rPr>
        <w:footnoteReference w:id="5"/>
      </w:r>
      <w:r>
        <w:rPr>
          <w:rFonts w:ascii="Calibri Light" w:hAnsi="Calibri Light" w:cs="Calibri Light"/>
          <w:color w:val="auto"/>
        </w:rPr>
        <w:t xml:space="preserve">. </w:t>
      </w:r>
      <w:bookmarkEnd w:id="2"/>
    </w:p>
    <w:p w14:paraId="11908BE3" w14:textId="10781091" w:rsidR="00A75492" w:rsidRDefault="00A75492" w:rsidP="00A75492">
      <w:pPr>
        <w:pStyle w:val="NormalWeb"/>
        <w:shd w:val="clear" w:color="auto" w:fill="FFFFFF"/>
        <w:rPr>
          <w:rFonts w:ascii="Calibri Light" w:hAnsi="Calibri Light" w:cs="Calibri Light"/>
        </w:rPr>
      </w:pPr>
      <w:r>
        <w:rPr>
          <w:rFonts w:ascii="Calibri Light" w:hAnsi="Calibri Light" w:cs="Calibri Light"/>
          <w:sz w:val="22"/>
          <w:szCs w:val="22"/>
        </w:rPr>
        <w:t>Achieving Australia’s targets of reducing greenhouse gas emissions to 43 per cent below 2005 levels by 2030 and net zero by 2050 requires join</w:t>
      </w:r>
      <w:r w:rsidR="007E2ABA">
        <w:rPr>
          <w:rFonts w:ascii="Calibri Light" w:hAnsi="Calibri Light" w:cs="Calibri Light"/>
          <w:sz w:val="22"/>
          <w:szCs w:val="22"/>
        </w:rPr>
        <w:t>ed</w:t>
      </w:r>
      <w:r>
        <w:rPr>
          <w:rFonts w:ascii="Calibri Light" w:hAnsi="Calibri Light" w:cs="Calibri Light"/>
          <w:sz w:val="22"/>
          <w:szCs w:val="22"/>
        </w:rPr>
        <w:t xml:space="preserve"> up efforts across governments and industry sectors.</w:t>
      </w:r>
      <w:r>
        <w:rPr>
          <w:rFonts w:ascii="Calibri Light" w:hAnsi="Calibri Light" w:cs="Calibri Light"/>
        </w:rPr>
        <w:t xml:space="preserve"> </w:t>
      </w:r>
      <w:r>
        <w:rPr>
          <w:rFonts w:ascii="Calibri Light" w:hAnsi="Calibri Light" w:cs="Calibri Light"/>
          <w:sz w:val="22"/>
          <w:szCs w:val="22"/>
        </w:rPr>
        <w:t>Climate change and the net zero transformation will affect all aspects of our economy over the coming decades,</w:t>
      </w:r>
      <w:r w:rsidR="007E2ABA">
        <w:rPr>
          <w:rFonts w:ascii="Calibri Light" w:hAnsi="Calibri Light" w:cs="Calibri Light"/>
          <w:sz w:val="22"/>
          <w:szCs w:val="22"/>
        </w:rPr>
        <w:t xml:space="preserve"> including freight and logistics,</w:t>
      </w:r>
      <w:r>
        <w:rPr>
          <w:rFonts w:ascii="Calibri Light" w:hAnsi="Calibri Light" w:cs="Calibri Light"/>
          <w:sz w:val="22"/>
          <w:szCs w:val="22"/>
        </w:rPr>
        <w:t xml:space="preserve"> and brings enormous challenges and opportunities for the future of freight. </w:t>
      </w:r>
    </w:p>
    <w:p w14:paraId="71534579" w14:textId="1936892D" w:rsidR="00A75492" w:rsidRDefault="00A75492" w:rsidP="00A75492">
      <w:pPr>
        <w:pStyle w:val="NormalWeb"/>
        <w:shd w:val="clear" w:color="auto" w:fill="FFFFFF"/>
        <w:rPr>
          <w:rFonts w:ascii="Calibri Light" w:hAnsi="Calibri Light" w:cs="Calibri Light"/>
          <w:sz w:val="22"/>
          <w:szCs w:val="22"/>
        </w:rPr>
      </w:pPr>
      <w:r>
        <w:rPr>
          <w:rFonts w:ascii="Calibri Light" w:hAnsi="Calibri Light" w:cs="Calibri Light"/>
          <w:sz w:val="22"/>
          <w:szCs w:val="22"/>
        </w:rPr>
        <w:t xml:space="preserve">A key consideration of the Review will be the role of the Strategy in supporting the national vision for decarbonisation efforts through the freight and supply chain sector and what joined up government actions will get us there.  </w:t>
      </w:r>
    </w:p>
    <w:p w14:paraId="74BD6330" w14:textId="77777777" w:rsidR="00D63B86" w:rsidRDefault="00D63B86" w:rsidP="00F40E7E">
      <w:pPr>
        <w:pStyle w:val="Caption"/>
      </w:pPr>
      <w:bookmarkStart w:id="3" w:name="_Toc134613244"/>
    </w:p>
    <w:p w14:paraId="15E01BBC" w14:textId="72B71569" w:rsidR="001D3D42" w:rsidRDefault="001D3D42" w:rsidP="00F40E7E">
      <w:pPr>
        <w:pStyle w:val="Caption"/>
        <w:rPr>
          <w:highlight w:val="yellow"/>
        </w:rPr>
      </w:pPr>
      <w:r w:rsidRPr="001D3D42">
        <w:lastRenderedPageBreak/>
        <w:t xml:space="preserve">Supply Chain </w:t>
      </w:r>
      <w:r w:rsidR="00971D80" w:rsidRPr="001D3D42">
        <w:t>Resilience</w:t>
      </w:r>
      <w:bookmarkEnd w:id="3"/>
      <w:r w:rsidR="005F71A4" w:rsidRPr="001D3D42">
        <w:tab/>
      </w:r>
    </w:p>
    <w:p w14:paraId="07CBBB59" w14:textId="718AF76F" w:rsidR="001D3D42" w:rsidRDefault="002440A6" w:rsidP="001D3D42">
      <w:pPr>
        <w:rPr>
          <w:rFonts w:ascii="Calibri Light" w:hAnsi="Calibri Light" w:cs="Calibri Light"/>
        </w:rPr>
      </w:pPr>
      <w:r w:rsidRPr="00F40E7E">
        <w:rPr>
          <w:rFonts w:ascii="Calibri Light" w:hAnsi="Calibri Light" w:cs="Calibri Light"/>
        </w:rPr>
        <w:t xml:space="preserve">All Australians depend on resilient supply chains. </w:t>
      </w:r>
    </w:p>
    <w:p w14:paraId="59674ED5" w14:textId="1F422C6E" w:rsidR="00AF49C5" w:rsidRDefault="00AF49C5" w:rsidP="00AF49C5">
      <w:pPr>
        <w:pStyle w:val="NormalWeb"/>
        <w:shd w:val="clear" w:color="auto" w:fill="FFFFFF"/>
        <w:rPr>
          <w:rFonts w:ascii="Calibri Light" w:hAnsi="Calibri Light" w:cs="Calibri Light"/>
          <w:sz w:val="22"/>
          <w:szCs w:val="22"/>
        </w:rPr>
      </w:pPr>
      <w:r>
        <w:rPr>
          <w:rFonts w:ascii="Calibri Light" w:hAnsi="Calibri Light" w:cs="Calibri Light"/>
          <w:sz w:val="22"/>
          <w:szCs w:val="22"/>
        </w:rPr>
        <w:t>The Strategy recognises that Australia’s freight and supply chains need to build resilience to meet emerging issues associated with natural disasters and climate risk</w:t>
      </w:r>
      <w:r w:rsidR="00E617E8">
        <w:rPr>
          <w:rFonts w:ascii="Calibri Light" w:hAnsi="Calibri Light" w:cs="Calibri Light"/>
          <w:sz w:val="22"/>
          <w:szCs w:val="22"/>
        </w:rPr>
        <w:t>, and to mitigate the impact of climate disruptions on supply chain productivity</w:t>
      </w:r>
      <w:r>
        <w:rPr>
          <w:rFonts w:ascii="Calibri Light" w:hAnsi="Calibri Light" w:cs="Calibri Light"/>
          <w:sz w:val="22"/>
          <w:szCs w:val="22"/>
        </w:rPr>
        <w:t xml:space="preserve">. This vision is reflected in the Strategy’s “safe, secure and sustainable operations” goal and supported by National Action 1.1 </w:t>
      </w:r>
      <w:r w:rsidR="000A2B28">
        <w:rPr>
          <w:rFonts w:ascii="Calibri Light" w:hAnsi="Calibri Light" w:cs="Calibri Light"/>
          <w:sz w:val="22"/>
          <w:szCs w:val="22"/>
        </w:rPr>
        <w:t xml:space="preserve">of </w:t>
      </w:r>
      <w:r>
        <w:rPr>
          <w:rFonts w:ascii="Calibri Light" w:hAnsi="Calibri Light" w:cs="Calibri Light"/>
          <w:sz w:val="22"/>
          <w:szCs w:val="22"/>
        </w:rPr>
        <w:t xml:space="preserve">the “Smarter and Targeted Infrastructure Investment” Critical Action Area, which outlines the need to ensure our domestic and international supply chains are serviced by resilient key freight corridors, precincts and assets. </w:t>
      </w:r>
    </w:p>
    <w:p w14:paraId="3E664DDE" w14:textId="75E510FC" w:rsidR="0085307A" w:rsidRPr="00A96399" w:rsidRDefault="007E2ABA" w:rsidP="0085307A">
      <w:pPr>
        <w:pStyle w:val="NormalWeb"/>
        <w:shd w:val="clear" w:color="auto" w:fill="FFFFFF"/>
        <w:rPr>
          <w:rFonts w:ascii="Calibri Light" w:hAnsi="Calibri Light" w:cs="Calibri Light"/>
          <w:sz w:val="22"/>
          <w:szCs w:val="22"/>
        </w:rPr>
      </w:pPr>
      <w:r>
        <w:rPr>
          <w:rFonts w:ascii="Calibri Light" w:hAnsi="Calibri Light" w:cs="Calibri Light"/>
          <w:sz w:val="22"/>
          <w:szCs w:val="22"/>
        </w:rPr>
        <w:t>R</w:t>
      </w:r>
      <w:r w:rsidR="0085307A">
        <w:rPr>
          <w:rFonts w:ascii="Calibri Light" w:hAnsi="Calibri Light" w:cs="Calibri Light"/>
          <w:sz w:val="22"/>
          <w:szCs w:val="22"/>
        </w:rPr>
        <w:t xml:space="preserve">ecent natural disasters and the growing freight task highlight the need for more effort in enhancing resilience capabilities to ensure Australian </w:t>
      </w:r>
      <w:r w:rsidR="0085307A" w:rsidRPr="00A96399">
        <w:rPr>
          <w:rFonts w:ascii="Calibri Light" w:hAnsi="Calibri Light" w:cs="Calibri Light"/>
          <w:sz w:val="22"/>
          <w:szCs w:val="22"/>
        </w:rPr>
        <w:t>su</w:t>
      </w:r>
      <w:r w:rsidR="0085307A">
        <w:rPr>
          <w:rFonts w:ascii="Calibri Light" w:hAnsi="Calibri Light" w:cs="Calibri Light"/>
          <w:sz w:val="22"/>
          <w:szCs w:val="22"/>
        </w:rPr>
        <w:t>p</w:t>
      </w:r>
      <w:r w:rsidR="0085307A" w:rsidRPr="00A96399">
        <w:rPr>
          <w:rFonts w:ascii="Calibri Light" w:hAnsi="Calibri Light" w:cs="Calibri Light"/>
          <w:sz w:val="22"/>
          <w:szCs w:val="22"/>
        </w:rPr>
        <w:t>ply chains remain resilient and fit-for-purpose, now and in the future.</w:t>
      </w:r>
    </w:p>
    <w:p w14:paraId="400B3B21" w14:textId="4898C4D2" w:rsidR="003144B8" w:rsidRPr="00704205" w:rsidRDefault="008441A2" w:rsidP="00AF49C5">
      <w:pPr>
        <w:pStyle w:val="NormalWeb"/>
        <w:shd w:val="clear" w:color="auto" w:fill="FFFFFF"/>
        <w:rPr>
          <w:rFonts w:asciiTheme="minorHAnsi" w:hAnsiTheme="minorHAnsi" w:cstheme="minorHAnsi"/>
          <w:b/>
          <w:sz w:val="22"/>
          <w:szCs w:val="22"/>
        </w:rPr>
      </w:pPr>
      <w:r w:rsidRPr="00704205">
        <w:rPr>
          <w:rFonts w:asciiTheme="minorHAnsi" w:hAnsiTheme="minorHAnsi" w:cstheme="minorHAnsi"/>
          <w:b/>
          <w:sz w:val="22"/>
          <w:szCs w:val="22"/>
        </w:rPr>
        <w:t xml:space="preserve">Other Gaps </w:t>
      </w:r>
    </w:p>
    <w:p w14:paraId="62A9545E" w14:textId="2A9E4F1E" w:rsidR="005135E4" w:rsidRDefault="00D63B86" w:rsidP="00AF49C5">
      <w:pPr>
        <w:pStyle w:val="NormalWeb"/>
        <w:shd w:val="clear" w:color="auto" w:fill="FFFFFF"/>
        <w:rPr>
          <w:rFonts w:ascii="Calibri Light" w:hAnsi="Calibri Light" w:cs="Calibri Light"/>
          <w:sz w:val="22"/>
          <w:szCs w:val="22"/>
        </w:rPr>
      </w:pPr>
      <w:r w:rsidRPr="009410A2">
        <w:rPr>
          <w:noProof/>
          <w:highlight w:val="yellow"/>
        </w:rPr>
        <mc:AlternateContent>
          <mc:Choice Requires="wps">
            <w:drawing>
              <wp:anchor distT="45720" distB="45720" distL="114300" distR="114300" simplePos="0" relativeHeight="251658241" behindDoc="0" locked="0" layoutInCell="1" allowOverlap="1" wp14:anchorId="57731881" wp14:editId="79940BE9">
                <wp:simplePos x="0" y="0"/>
                <wp:positionH relativeFrom="margin">
                  <wp:align>right</wp:align>
                </wp:positionH>
                <wp:positionV relativeFrom="paragraph">
                  <wp:posOffset>826135</wp:posOffset>
                </wp:positionV>
                <wp:extent cx="6304915" cy="1287145"/>
                <wp:effectExtent l="0" t="0" r="63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87145"/>
                        </a:xfrm>
                        <a:prstGeom prst="rect">
                          <a:avLst/>
                        </a:prstGeom>
                        <a:solidFill>
                          <a:schemeClr val="accent5">
                            <a:lumMod val="40000"/>
                            <a:lumOff val="60000"/>
                          </a:schemeClr>
                        </a:solidFill>
                        <a:ln w="9525">
                          <a:noFill/>
                          <a:miter lim="800000"/>
                          <a:headEnd/>
                          <a:tailEnd/>
                        </a:ln>
                      </wps:spPr>
                      <wps:txbx>
                        <w:txbxContent>
                          <w:p w14:paraId="43ECF475" w14:textId="78D324C2" w:rsidR="002776E4" w:rsidRPr="00CD59C9" w:rsidRDefault="002776E4" w:rsidP="00D9428D">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6087F261" w14:textId="74C60F22" w:rsidR="002776E4" w:rsidRDefault="002776E4" w:rsidP="00EB5747">
                            <w:pPr>
                              <w:pStyle w:val="Introduction"/>
                              <w:numPr>
                                <w:ilvl w:val="0"/>
                                <w:numId w:val="11"/>
                              </w:numPr>
                              <w:spacing w:after="0"/>
                              <w:rPr>
                                <w:rFonts w:ascii="Calibri Light" w:hAnsi="Calibri Light" w:cs="Calibri Light"/>
                                <w:sz w:val="22"/>
                                <w:lang w:val="en-US"/>
                              </w:rPr>
                            </w:pPr>
                            <w:r>
                              <w:rPr>
                                <w:rFonts w:ascii="Calibri Light" w:hAnsi="Calibri Light" w:cs="Calibri Light"/>
                                <w:sz w:val="22"/>
                                <w:lang w:val="en-US"/>
                              </w:rPr>
                              <w:t>Do the Strategy’s current goals support the needs of the freight and supply chain sector moving forward?</w:t>
                            </w:r>
                          </w:p>
                          <w:p w14:paraId="139FAE59" w14:textId="5B5A4396" w:rsidR="002776E4" w:rsidRDefault="002776E4" w:rsidP="00EB5747">
                            <w:pPr>
                              <w:pStyle w:val="Introduction"/>
                              <w:numPr>
                                <w:ilvl w:val="0"/>
                                <w:numId w:val="11"/>
                              </w:numPr>
                              <w:spacing w:after="0"/>
                              <w:rPr>
                                <w:rFonts w:ascii="Calibri Light" w:hAnsi="Calibri Light" w:cs="Calibri Light"/>
                                <w:sz w:val="22"/>
                                <w:lang w:val="en-US"/>
                              </w:rPr>
                            </w:pPr>
                            <w:r>
                              <w:rPr>
                                <w:rFonts w:ascii="Calibri Light" w:hAnsi="Calibri Light" w:cs="Calibri Light"/>
                                <w:sz w:val="22"/>
                                <w:lang w:val="en-US"/>
                              </w:rPr>
                              <w:t>Should other goals</w:t>
                            </w:r>
                            <w:r w:rsidDel="005135E4">
                              <w:rPr>
                                <w:rFonts w:ascii="Calibri Light" w:hAnsi="Calibri Light" w:cs="Calibri Light"/>
                                <w:sz w:val="22"/>
                                <w:lang w:val="en-US"/>
                              </w:rPr>
                              <w:t xml:space="preserve"> </w:t>
                            </w:r>
                            <w:r>
                              <w:rPr>
                                <w:rFonts w:ascii="Calibri Light" w:hAnsi="Calibri Light" w:cs="Calibri Light"/>
                                <w:sz w:val="22"/>
                                <w:lang w:val="en-US"/>
                              </w:rPr>
                              <w:t>be included in the Strategy, and if so, what?</w:t>
                            </w:r>
                          </w:p>
                          <w:p w14:paraId="386C37F1" w14:textId="77777777" w:rsidR="002776E4" w:rsidRDefault="002776E4" w:rsidP="005135E4">
                            <w:pPr>
                              <w:pStyle w:val="Introduction"/>
                              <w:spacing w:after="0"/>
                              <w:ind w:left="720"/>
                              <w:rPr>
                                <w:rFonts w:ascii="Calibri Light" w:hAnsi="Calibri Light" w:cs="Calibri Light"/>
                                <w:sz w:val="22"/>
                                <w:lang w:val="en-US"/>
                              </w:rPr>
                            </w:pPr>
                          </w:p>
                          <w:p w14:paraId="348CDFE2" w14:textId="77777777" w:rsidR="002776E4" w:rsidRPr="00CD59C9" w:rsidRDefault="002776E4" w:rsidP="0085307A">
                            <w:pPr>
                              <w:pStyle w:val="Introduction"/>
                              <w:ind w:left="720"/>
                              <w:rPr>
                                <w:rFonts w:ascii="Calibri Light" w:hAnsi="Calibri Light" w:cs="Calibri Light"/>
                                <w:sz w:val="22"/>
                                <w:lang w:val="en-US"/>
                              </w:rPr>
                            </w:pPr>
                          </w:p>
                          <w:p w14:paraId="48CDB366" w14:textId="77777777" w:rsidR="002776E4" w:rsidRPr="009A73C7" w:rsidRDefault="002776E4" w:rsidP="00AF49C5">
                            <w:pPr>
                              <w:pStyle w:val="Introduction"/>
                              <w:rPr>
                                <w:rFonts w:ascii="Calibri Light" w:hAnsi="Calibri Light" w:cs="Calibri Light"/>
                                <w:sz w:val="24"/>
                                <w:szCs w:val="24"/>
                                <w:lang w:val="en-US"/>
                              </w:rPr>
                            </w:pPr>
                          </w:p>
                          <w:p w14:paraId="007F101E" w14:textId="77777777" w:rsidR="002776E4" w:rsidRPr="00F41581" w:rsidRDefault="002776E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31881" id="_x0000_t202" coordsize="21600,21600" o:spt="202" path="m,l,21600r21600,l21600,xe">
                <v:stroke joinstyle="miter"/>
                <v:path gradientshapeok="t" o:connecttype="rect"/>
              </v:shapetype>
              <v:shape id="Text Box 2" o:spid="_x0000_s1026" type="#_x0000_t202" style="position:absolute;margin-left:445.25pt;margin-top:65.05pt;width:496.45pt;height:101.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" fillcolor="#e5edd2 [1304]" stroked="f">
                <v:textbox>
                  <w:txbxContent>
                    <w:p w14:paraId="43ECF475" w14:textId="78D324C2" w:rsidR="002776E4" w:rsidRPr="00CD59C9" w:rsidRDefault="002776E4" w:rsidP="00D9428D">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6087F261" w14:textId="74C60F22" w:rsidR="002776E4" w:rsidRDefault="002776E4" w:rsidP="00EB5747">
                      <w:pPr>
                        <w:pStyle w:val="Introduction"/>
                        <w:numPr>
                          <w:ilvl w:val="0"/>
                          <w:numId w:val="11"/>
                        </w:numPr>
                        <w:spacing w:after="0"/>
                        <w:rPr>
                          <w:rFonts w:ascii="Calibri Light" w:hAnsi="Calibri Light" w:cs="Calibri Light"/>
                          <w:sz w:val="22"/>
                          <w:lang w:val="en-US"/>
                        </w:rPr>
                      </w:pPr>
                      <w:r>
                        <w:rPr>
                          <w:rFonts w:ascii="Calibri Light" w:hAnsi="Calibri Light" w:cs="Calibri Light"/>
                          <w:sz w:val="22"/>
                          <w:lang w:val="en-US"/>
                        </w:rPr>
                        <w:t>Do the Strategy’s current goals support the needs of the freight and supply chain sector moving forward?</w:t>
                      </w:r>
                    </w:p>
                    <w:p w14:paraId="139FAE59" w14:textId="5B5A4396" w:rsidR="002776E4" w:rsidRDefault="002776E4" w:rsidP="00EB5747">
                      <w:pPr>
                        <w:pStyle w:val="Introduction"/>
                        <w:numPr>
                          <w:ilvl w:val="0"/>
                          <w:numId w:val="11"/>
                        </w:numPr>
                        <w:spacing w:after="0"/>
                        <w:rPr>
                          <w:rFonts w:ascii="Calibri Light" w:hAnsi="Calibri Light" w:cs="Calibri Light"/>
                          <w:sz w:val="22"/>
                          <w:lang w:val="en-US"/>
                        </w:rPr>
                      </w:pPr>
                      <w:r>
                        <w:rPr>
                          <w:rFonts w:ascii="Calibri Light" w:hAnsi="Calibri Light" w:cs="Calibri Light"/>
                          <w:sz w:val="22"/>
                          <w:lang w:val="en-US"/>
                        </w:rPr>
                        <w:t>Should other goals</w:t>
                      </w:r>
                      <w:r w:rsidDel="005135E4">
                        <w:rPr>
                          <w:rFonts w:ascii="Calibri Light" w:hAnsi="Calibri Light" w:cs="Calibri Light"/>
                          <w:sz w:val="22"/>
                          <w:lang w:val="en-US"/>
                        </w:rPr>
                        <w:t xml:space="preserve"> </w:t>
                      </w:r>
                      <w:r>
                        <w:rPr>
                          <w:rFonts w:ascii="Calibri Light" w:hAnsi="Calibri Light" w:cs="Calibri Light"/>
                          <w:sz w:val="22"/>
                          <w:lang w:val="en-US"/>
                        </w:rPr>
                        <w:t>be included in the Strategy, and if so, what?</w:t>
                      </w:r>
                    </w:p>
                    <w:p w14:paraId="386C37F1" w14:textId="77777777" w:rsidR="002776E4" w:rsidRDefault="002776E4" w:rsidP="005135E4">
                      <w:pPr>
                        <w:pStyle w:val="Introduction"/>
                        <w:spacing w:after="0"/>
                        <w:ind w:left="720"/>
                        <w:rPr>
                          <w:rFonts w:ascii="Calibri Light" w:hAnsi="Calibri Light" w:cs="Calibri Light"/>
                          <w:sz w:val="22"/>
                          <w:lang w:val="en-US"/>
                        </w:rPr>
                      </w:pPr>
                    </w:p>
                    <w:p w14:paraId="348CDFE2" w14:textId="77777777" w:rsidR="002776E4" w:rsidRPr="00CD59C9" w:rsidRDefault="002776E4" w:rsidP="0085307A">
                      <w:pPr>
                        <w:pStyle w:val="Introduction"/>
                        <w:ind w:left="720"/>
                        <w:rPr>
                          <w:rFonts w:ascii="Calibri Light" w:hAnsi="Calibri Light" w:cs="Calibri Light"/>
                          <w:sz w:val="22"/>
                          <w:lang w:val="en-US"/>
                        </w:rPr>
                      </w:pPr>
                    </w:p>
                    <w:p w14:paraId="48CDB366" w14:textId="77777777" w:rsidR="002776E4" w:rsidRPr="009A73C7" w:rsidRDefault="002776E4" w:rsidP="00AF49C5">
                      <w:pPr>
                        <w:pStyle w:val="Introduction"/>
                        <w:rPr>
                          <w:rFonts w:ascii="Calibri Light" w:hAnsi="Calibri Light" w:cs="Calibri Light"/>
                          <w:sz w:val="24"/>
                          <w:szCs w:val="24"/>
                          <w:lang w:val="en-US"/>
                        </w:rPr>
                      </w:pPr>
                    </w:p>
                    <w:p w14:paraId="007F101E" w14:textId="77777777" w:rsidR="002776E4" w:rsidRPr="00F41581" w:rsidRDefault="002776E4">
                      <w:pPr>
                        <w:rPr>
                          <w:b/>
                        </w:rPr>
                      </w:pPr>
                    </w:p>
                  </w:txbxContent>
                </v:textbox>
                <w10:wrap type="square" anchorx="margin"/>
              </v:shape>
            </w:pict>
          </mc:Fallback>
        </mc:AlternateContent>
      </w:r>
      <w:r w:rsidR="00D958D1">
        <w:rPr>
          <w:rFonts w:ascii="Calibri Light" w:hAnsi="Calibri Light" w:cs="Calibri Light"/>
          <w:sz w:val="22"/>
          <w:szCs w:val="22"/>
        </w:rPr>
        <w:t>T</w:t>
      </w:r>
      <w:r w:rsidR="005135E4">
        <w:rPr>
          <w:rFonts w:ascii="Calibri Light" w:hAnsi="Calibri Light" w:cs="Calibri Light"/>
          <w:sz w:val="22"/>
          <w:szCs w:val="22"/>
        </w:rPr>
        <w:t xml:space="preserve">here </w:t>
      </w:r>
      <w:r w:rsidR="007E2ABA">
        <w:rPr>
          <w:rFonts w:ascii="Calibri Light" w:hAnsi="Calibri Light" w:cs="Calibri Light"/>
          <w:sz w:val="22"/>
          <w:szCs w:val="22"/>
        </w:rPr>
        <w:t xml:space="preserve">may be </w:t>
      </w:r>
      <w:r w:rsidR="005135E4">
        <w:rPr>
          <w:rFonts w:ascii="Calibri Light" w:hAnsi="Calibri Light" w:cs="Calibri Light"/>
          <w:sz w:val="22"/>
          <w:szCs w:val="22"/>
        </w:rPr>
        <w:t>other gaps</w:t>
      </w:r>
      <w:r w:rsidR="00B35DB1">
        <w:rPr>
          <w:rFonts w:ascii="Calibri Light" w:hAnsi="Calibri Light" w:cs="Calibri Light"/>
          <w:sz w:val="22"/>
          <w:szCs w:val="22"/>
        </w:rPr>
        <w:t xml:space="preserve">, </w:t>
      </w:r>
      <w:r w:rsidR="007E2ABA">
        <w:rPr>
          <w:rFonts w:ascii="Calibri Light" w:hAnsi="Calibri Light" w:cs="Calibri Light"/>
          <w:sz w:val="22"/>
          <w:szCs w:val="22"/>
        </w:rPr>
        <w:t xml:space="preserve">in addition to </w:t>
      </w:r>
      <w:r w:rsidR="00D958D1">
        <w:rPr>
          <w:rFonts w:ascii="Calibri Light" w:hAnsi="Calibri Light" w:cs="Calibri Light"/>
          <w:sz w:val="22"/>
          <w:szCs w:val="22"/>
        </w:rPr>
        <w:t xml:space="preserve">decarbonisation and </w:t>
      </w:r>
      <w:r w:rsidR="00B35DB1">
        <w:rPr>
          <w:rFonts w:ascii="Calibri Light" w:hAnsi="Calibri Light" w:cs="Calibri Light"/>
          <w:sz w:val="22"/>
          <w:szCs w:val="22"/>
        </w:rPr>
        <w:t>supply chain resilience, that</w:t>
      </w:r>
      <w:r w:rsidR="005135E4">
        <w:rPr>
          <w:rFonts w:ascii="Calibri Light" w:hAnsi="Calibri Light" w:cs="Calibri Light"/>
          <w:sz w:val="22"/>
          <w:szCs w:val="22"/>
        </w:rPr>
        <w:t xml:space="preserve"> the </w:t>
      </w:r>
      <w:r w:rsidR="00D958D1">
        <w:rPr>
          <w:rFonts w:ascii="Calibri Light" w:hAnsi="Calibri Light" w:cs="Calibri Light"/>
          <w:sz w:val="22"/>
          <w:szCs w:val="22"/>
        </w:rPr>
        <w:t xml:space="preserve">Review </w:t>
      </w:r>
      <w:r w:rsidR="007E2ABA">
        <w:rPr>
          <w:rFonts w:ascii="Calibri Light" w:hAnsi="Calibri Light" w:cs="Calibri Light"/>
          <w:sz w:val="22"/>
          <w:szCs w:val="22"/>
        </w:rPr>
        <w:t>should consider</w:t>
      </w:r>
      <w:r w:rsidR="00B35DB1">
        <w:rPr>
          <w:rFonts w:ascii="Calibri Light" w:hAnsi="Calibri Light" w:cs="Calibri Light"/>
          <w:sz w:val="22"/>
          <w:szCs w:val="22"/>
        </w:rPr>
        <w:t xml:space="preserve">. </w:t>
      </w:r>
      <w:r w:rsidR="007E2ABA">
        <w:rPr>
          <w:rFonts w:ascii="Calibri Light" w:hAnsi="Calibri Light" w:cs="Calibri Light"/>
          <w:sz w:val="22"/>
          <w:szCs w:val="22"/>
        </w:rPr>
        <w:t>Examples may</w:t>
      </w:r>
      <w:r w:rsidR="00B35DB1">
        <w:rPr>
          <w:rFonts w:ascii="Calibri Light" w:hAnsi="Calibri Light" w:cs="Calibri Light"/>
          <w:sz w:val="22"/>
          <w:szCs w:val="22"/>
        </w:rPr>
        <w:t xml:space="preserve"> include</w:t>
      </w:r>
      <w:r w:rsidR="007E2ABA">
        <w:rPr>
          <w:rFonts w:ascii="Calibri Light" w:hAnsi="Calibri Light" w:cs="Calibri Light"/>
          <w:sz w:val="22"/>
          <w:szCs w:val="22"/>
        </w:rPr>
        <w:t>,</w:t>
      </w:r>
      <w:r w:rsidR="00B35DB1" w:rsidDel="007E2ABA">
        <w:rPr>
          <w:rFonts w:ascii="Calibri Light" w:hAnsi="Calibri Light" w:cs="Calibri Light"/>
          <w:sz w:val="22"/>
          <w:szCs w:val="22"/>
        </w:rPr>
        <w:t xml:space="preserve"> </w:t>
      </w:r>
      <w:r w:rsidR="00B35DB1">
        <w:rPr>
          <w:rFonts w:ascii="Calibri Light" w:hAnsi="Calibri Light" w:cs="Calibri Light"/>
          <w:sz w:val="22"/>
          <w:szCs w:val="22"/>
        </w:rPr>
        <w:t>but are not limited to</w:t>
      </w:r>
      <w:r w:rsidR="005135E4">
        <w:rPr>
          <w:rFonts w:ascii="Calibri Light" w:hAnsi="Calibri Light" w:cs="Calibri Light"/>
          <w:sz w:val="22"/>
          <w:szCs w:val="22"/>
        </w:rPr>
        <w:t>, land use planning</w:t>
      </w:r>
      <w:r w:rsidR="00B35DB1">
        <w:rPr>
          <w:rFonts w:ascii="Calibri Light" w:hAnsi="Calibri Light" w:cs="Calibri Light"/>
          <w:sz w:val="22"/>
          <w:szCs w:val="22"/>
        </w:rPr>
        <w:t xml:space="preserve"> considerations under the National Urban Freight Planning Principles</w:t>
      </w:r>
      <w:r w:rsidR="005135E4">
        <w:rPr>
          <w:rFonts w:ascii="Calibri Light" w:hAnsi="Calibri Light" w:cs="Calibri Light"/>
          <w:sz w:val="22"/>
          <w:szCs w:val="22"/>
        </w:rPr>
        <w:t>, cybersecurity</w:t>
      </w:r>
      <w:r w:rsidR="005135E4" w:rsidDel="007E2ABA">
        <w:rPr>
          <w:rFonts w:ascii="Calibri Light" w:hAnsi="Calibri Light" w:cs="Calibri Light"/>
          <w:sz w:val="22"/>
          <w:szCs w:val="22"/>
        </w:rPr>
        <w:t xml:space="preserve"> </w:t>
      </w:r>
      <w:r w:rsidR="007E2ABA">
        <w:rPr>
          <w:rFonts w:ascii="Calibri Light" w:hAnsi="Calibri Light" w:cs="Calibri Light"/>
          <w:sz w:val="22"/>
          <w:szCs w:val="22"/>
        </w:rPr>
        <w:t>or</w:t>
      </w:r>
      <w:r w:rsidR="00300FE6">
        <w:rPr>
          <w:rFonts w:ascii="Calibri Light" w:hAnsi="Calibri Light" w:cs="Calibri Light"/>
          <w:sz w:val="22"/>
          <w:szCs w:val="22"/>
        </w:rPr>
        <w:t xml:space="preserve"> </w:t>
      </w:r>
      <w:r w:rsidR="007E2ABA">
        <w:rPr>
          <w:rFonts w:ascii="Calibri Light" w:hAnsi="Calibri Light" w:cs="Calibri Light"/>
          <w:sz w:val="22"/>
          <w:szCs w:val="22"/>
        </w:rPr>
        <w:t>emerging technology</w:t>
      </w:r>
      <w:r w:rsidR="00300FE6">
        <w:rPr>
          <w:rFonts w:ascii="Calibri Light" w:hAnsi="Calibri Light" w:cs="Calibri Light"/>
          <w:sz w:val="22"/>
          <w:szCs w:val="22"/>
        </w:rPr>
        <w:t>.</w:t>
      </w:r>
    </w:p>
    <w:p w14:paraId="50024B4D" w14:textId="2B1478AC" w:rsidR="00121A7B" w:rsidRDefault="00B47D1B" w:rsidP="00E02C30">
      <w:pPr>
        <w:pStyle w:val="Heading1"/>
      </w:pPr>
      <w:r>
        <w:t>Priorities</w:t>
      </w:r>
      <w:r w:rsidR="00121A7B">
        <w:t xml:space="preserve"> for the next five-year National Action Plan </w:t>
      </w:r>
    </w:p>
    <w:p w14:paraId="3644CB3E" w14:textId="46EF5DBA" w:rsidR="00F4703E" w:rsidRDefault="009410A2" w:rsidP="00F4703E">
      <w:pPr>
        <w:rPr>
          <w:rFonts w:ascii="Calibri Light" w:hAnsi="Calibri Light" w:cs="Calibri Light"/>
        </w:rPr>
      </w:pPr>
      <w:r>
        <w:rPr>
          <w:rFonts w:ascii="Calibri Light" w:hAnsi="Calibri Light" w:cs="Calibri Light"/>
        </w:rPr>
        <w:t xml:space="preserve">The </w:t>
      </w:r>
      <w:r w:rsidR="00046EC4">
        <w:rPr>
          <w:rFonts w:ascii="Calibri Light" w:hAnsi="Calibri Light" w:cs="Calibri Light"/>
        </w:rPr>
        <w:t>Strategy</w:t>
      </w:r>
      <w:r>
        <w:rPr>
          <w:rFonts w:ascii="Calibri Light" w:hAnsi="Calibri Light" w:cs="Calibri Light"/>
        </w:rPr>
        <w:t xml:space="preserve"> outlines four critical action areas </w:t>
      </w:r>
      <w:r w:rsidR="00F4703E">
        <w:rPr>
          <w:rFonts w:ascii="Calibri Light" w:hAnsi="Calibri Light" w:cs="Calibri Light"/>
        </w:rPr>
        <w:t xml:space="preserve">to help achieve the goals of the Strategy, these are: </w:t>
      </w:r>
    </w:p>
    <w:p w14:paraId="61CA7C47" w14:textId="77777777" w:rsidR="003223B3" w:rsidRPr="0003297F" w:rsidRDefault="003223B3" w:rsidP="0003297F">
      <w:pPr>
        <w:pStyle w:val="ListParagraph"/>
        <w:numPr>
          <w:ilvl w:val="0"/>
          <w:numId w:val="18"/>
        </w:numPr>
        <w:rPr>
          <w:rFonts w:ascii="Calibri Light" w:hAnsi="Calibri Light" w:cs="Calibri Light"/>
          <w:lang w:eastAsia="en-AU"/>
        </w:rPr>
      </w:pPr>
      <w:r w:rsidRPr="0003297F">
        <w:rPr>
          <w:rFonts w:ascii="Calibri Light" w:hAnsi="Calibri Light" w:cs="Calibri Light"/>
          <w:lang w:eastAsia="en-AU"/>
        </w:rPr>
        <w:t>Smarter and targeted infrastructure investment</w:t>
      </w:r>
    </w:p>
    <w:p w14:paraId="300E9420" w14:textId="77777777" w:rsidR="003223B3" w:rsidRPr="00F40E7E" w:rsidRDefault="003223B3" w:rsidP="00EB5747">
      <w:pPr>
        <w:pStyle w:val="ListParagraph"/>
        <w:numPr>
          <w:ilvl w:val="0"/>
          <w:numId w:val="13"/>
        </w:numPr>
        <w:rPr>
          <w:rFonts w:ascii="Calibri Light" w:hAnsi="Calibri Light" w:cs="Calibri Light"/>
          <w:lang w:eastAsia="en-AU"/>
        </w:rPr>
      </w:pPr>
      <w:r w:rsidRPr="00F40E7E">
        <w:rPr>
          <w:rFonts w:ascii="Calibri Light" w:hAnsi="Calibri Light" w:cs="Calibri Light"/>
          <w:lang w:eastAsia="en-AU"/>
        </w:rPr>
        <w:t>Enable improved supply chain efficiency</w:t>
      </w:r>
    </w:p>
    <w:p w14:paraId="3A554B6B" w14:textId="77777777" w:rsidR="003223B3" w:rsidRPr="00F40E7E" w:rsidRDefault="003223B3" w:rsidP="00EB5747">
      <w:pPr>
        <w:pStyle w:val="ListParagraph"/>
        <w:numPr>
          <w:ilvl w:val="0"/>
          <w:numId w:val="13"/>
        </w:numPr>
        <w:rPr>
          <w:rFonts w:ascii="Calibri Light" w:hAnsi="Calibri Light" w:cs="Calibri Light"/>
          <w:lang w:eastAsia="en-AU"/>
        </w:rPr>
      </w:pPr>
      <w:r w:rsidRPr="00F40E7E">
        <w:rPr>
          <w:rFonts w:ascii="Calibri Light" w:hAnsi="Calibri Light" w:cs="Calibri Light"/>
          <w:lang w:eastAsia="en-AU"/>
        </w:rPr>
        <w:t>Better planning, coordination and regulation</w:t>
      </w:r>
    </w:p>
    <w:p w14:paraId="753B1FC2" w14:textId="77777777" w:rsidR="003223B3" w:rsidRPr="00F40E7E" w:rsidRDefault="003223B3" w:rsidP="00EB5747">
      <w:pPr>
        <w:pStyle w:val="ListParagraph"/>
        <w:numPr>
          <w:ilvl w:val="0"/>
          <w:numId w:val="13"/>
        </w:numPr>
        <w:rPr>
          <w:rFonts w:ascii="Calibri Light" w:hAnsi="Calibri Light" w:cs="Calibri Light"/>
          <w:lang w:eastAsia="en-AU"/>
        </w:rPr>
      </w:pPr>
      <w:r w:rsidRPr="00F40E7E">
        <w:rPr>
          <w:rFonts w:ascii="Calibri Light" w:hAnsi="Calibri Light" w:cs="Calibri Light"/>
          <w:lang w:eastAsia="en-AU"/>
        </w:rPr>
        <w:t>Better freight location and performance data</w:t>
      </w:r>
    </w:p>
    <w:p w14:paraId="5CFBD5FA" w14:textId="5B443A55" w:rsidR="009410A2" w:rsidRDefault="00F4703E" w:rsidP="00AD538C">
      <w:pPr>
        <w:rPr>
          <w:rFonts w:ascii="Calibri Light" w:hAnsi="Calibri Light" w:cs="Calibri Light"/>
        </w:rPr>
      </w:pPr>
      <w:r>
        <w:rPr>
          <w:rFonts w:ascii="Calibri Light" w:hAnsi="Calibri Light" w:cs="Calibri Light"/>
        </w:rPr>
        <w:t xml:space="preserve">The 2019-24 National Action Plan (Action Plan) sits alongside the Strategy and details 13 key actions that will deliver across these critical action areas at a national level. </w:t>
      </w:r>
    </w:p>
    <w:p w14:paraId="07D25DEB" w14:textId="0F0AE07F" w:rsidR="00442AC6" w:rsidRDefault="00B90ED3" w:rsidP="00AD538C">
      <w:pPr>
        <w:rPr>
          <w:rFonts w:ascii="Calibri Light" w:hAnsi="Calibri Light" w:cs="Calibri Light"/>
        </w:rPr>
      </w:pPr>
      <w:r>
        <w:rPr>
          <w:rFonts w:ascii="Calibri Light" w:hAnsi="Calibri Light" w:cs="Calibri Light"/>
        </w:rPr>
        <w:t>All</w:t>
      </w:r>
      <w:r w:rsidR="00EF04EB" w:rsidRPr="00026127" w:rsidDel="002542DD">
        <w:rPr>
          <w:rFonts w:ascii="Calibri Light" w:hAnsi="Calibri Light" w:cs="Calibri Light"/>
        </w:rPr>
        <w:t xml:space="preserve"> </w:t>
      </w:r>
      <w:r w:rsidR="00442AC6">
        <w:rPr>
          <w:rFonts w:ascii="Calibri Light" w:hAnsi="Calibri Light" w:cs="Calibri Light"/>
        </w:rPr>
        <w:t>state and territory governments</w:t>
      </w:r>
      <w:r w:rsidR="00EF04EB" w:rsidRPr="00026127" w:rsidDel="002542DD">
        <w:rPr>
          <w:rFonts w:ascii="Calibri Light" w:hAnsi="Calibri Light" w:cs="Calibri Light"/>
        </w:rPr>
        <w:t xml:space="preserve"> </w:t>
      </w:r>
      <w:r w:rsidR="00442AC6">
        <w:rPr>
          <w:rFonts w:ascii="Calibri Light" w:hAnsi="Calibri Light" w:cs="Calibri Light"/>
        </w:rPr>
        <w:t xml:space="preserve">have </w:t>
      </w:r>
      <w:r w:rsidR="00EF04EB" w:rsidRPr="00026127" w:rsidDel="002542DD">
        <w:rPr>
          <w:rFonts w:ascii="Calibri Light" w:hAnsi="Calibri Light" w:cs="Calibri Light"/>
        </w:rPr>
        <w:t xml:space="preserve">committed to </w:t>
      </w:r>
      <w:r w:rsidR="00EF04EB" w:rsidRPr="00026127">
        <w:rPr>
          <w:rFonts w:ascii="Calibri Light" w:hAnsi="Calibri Light" w:cs="Calibri Light"/>
        </w:rPr>
        <w:t>report</w:t>
      </w:r>
      <w:r>
        <w:rPr>
          <w:rFonts w:ascii="Calibri Light" w:hAnsi="Calibri Light" w:cs="Calibri Light"/>
        </w:rPr>
        <w:t>ing</w:t>
      </w:r>
      <w:r w:rsidR="007D1CAE">
        <w:rPr>
          <w:rFonts w:ascii="Calibri Light" w:hAnsi="Calibri Light" w:cs="Calibri Light"/>
        </w:rPr>
        <w:t xml:space="preserve"> </w:t>
      </w:r>
      <w:r w:rsidR="00EF04EB" w:rsidRPr="00026127" w:rsidDel="002542DD">
        <w:rPr>
          <w:rFonts w:ascii="Calibri Light" w:hAnsi="Calibri Light" w:cs="Calibri Light"/>
        </w:rPr>
        <w:t xml:space="preserve">on progress in delivering </w:t>
      </w:r>
      <w:r w:rsidR="00442AC6">
        <w:rPr>
          <w:rFonts w:ascii="Calibri Light" w:hAnsi="Calibri Light" w:cs="Calibri Light"/>
        </w:rPr>
        <w:t>the</w:t>
      </w:r>
      <w:r w:rsidR="00EF04EB" w:rsidRPr="00026127" w:rsidDel="002542DD">
        <w:rPr>
          <w:rFonts w:ascii="Calibri Light" w:hAnsi="Calibri Light" w:cs="Calibri Light"/>
        </w:rPr>
        <w:t xml:space="preserve"> Strategy and National Action Plan annually. </w:t>
      </w:r>
      <w:r w:rsidR="000E1E9F" w:rsidDel="002542DD">
        <w:rPr>
          <w:rFonts w:ascii="Calibri Light" w:hAnsi="Calibri Light" w:cs="Calibri Light"/>
        </w:rPr>
        <w:t xml:space="preserve">In the 2021-22 reporting year, </w:t>
      </w:r>
      <w:r w:rsidR="00442AC6">
        <w:rPr>
          <w:rFonts w:ascii="Calibri Light" w:hAnsi="Calibri Light" w:cs="Calibri Light"/>
        </w:rPr>
        <w:t xml:space="preserve">over 350 initiatives were </w:t>
      </w:r>
      <w:r w:rsidR="000E1E9F" w:rsidDel="002542DD">
        <w:rPr>
          <w:rFonts w:ascii="Calibri Light" w:hAnsi="Calibri Light" w:cs="Calibri Light"/>
        </w:rPr>
        <w:t xml:space="preserve">reported </w:t>
      </w:r>
      <w:r>
        <w:rPr>
          <w:rFonts w:ascii="Calibri Light" w:hAnsi="Calibri Light" w:cs="Calibri Light"/>
        </w:rPr>
        <w:t>across</w:t>
      </w:r>
      <w:r w:rsidRPr="00026127">
        <w:rPr>
          <w:rFonts w:ascii="Calibri Light" w:hAnsi="Calibri Light" w:cs="Calibri Light"/>
        </w:rPr>
        <w:t xml:space="preserve"> </w:t>
      </w:r>
      <w:r w:rsidR="00726520" w:rsidRPr="00026127">
        <w:rPr>
          <w:rFonts w:ascii="Calibri Light" w:hAnsi="Calibri Light" w:cs="Calibri Light"/>
        </w:rPr>
        <w:t>the</w:t>
      </w:r>
      <w:r>
        <w:rPr>
          <w:rFonts w:ascii="Calibri Light" w:hAnsi="Calibri Light" w:cs="Calibri Light"/>
        </w:rPr>
        <w:t>se</w:t>
      </w:r>
      <w:r w:rsidR="00726520" w:rsidRPr="00026127" w:rsidDel="002542DD">
        <w:rPr>
          <w:rFonts w:ascii="Calibri Light" w:hAnsi="Calibri Light" w:cs="Calibri Light"/>
        </w:rPr>
        <w:t xml:space="preserve"> 13 actions</w:t>
      </w:r>
      <w:r>
        <w:rPr>
          <w:rFonts w:ascii="Calibri Light" w:hAnsi="Calibri Light" w:cs="Calibri Light"/>
        </w:rPr>
        <w:t>.</w:t>
      </w:r>
      <w:r w:rsidR="00FC529B">
        <w:rPr>
          <w:rStyle w:val="FootnoteReference"/>
          <w:rFonts w:ascii="Calibri Light" w:hAnsi="Calibri Light" w:cs="Calibri Light"/>
        </w:rPr>
        <w:footnoteReference w:id="6"/>
      </w:r>
    </w:p>
    <w:p w14:paraId="41D1BBC9" w14:textId="77777777" w:rsidR="00723742" w:rsidRDefault="003C1E51" w:rsidP="00AD538C">
      <w:pPr>
        <w:rPr>
          <w:rFonts w:ascii="Calibri Light" w:hAnsi="Calibri Light" w:cs="Calibri Light"/>
        </w:rPr>
      </w:pPr>
      <w:r>
        <w:rPr>
          <w:rFonts w:ascii="Calibri Light" w:hAnsi="Calibri Light" w:cs="Calibri Light"/>
        </w:rPr>
        <w:lastRenderedPageBreak/>
        <w:t xml:space="preserve">The </w:t>
      </w:r>
      <w:r w:rsidR="00820DD4">
        <w:rPr>
          <w:rFonts w:ascii="Calibri Light" w:hAnsi="Calibri Light" w:cs="Calibri Light"/>
        </w:rPr>
        <w:t>scope of</w:t>
      </w:r>
      <w:r w:rsidR="0039088F">
        <w:rPr>
          <w:rFonts w:ascii="Calibri Light" w:hAnsi="Calibri Light" w:cs="Calibri Light"/>
        </w:rPr>
        <w:t xml:space="preserve"> </w:t>
      </w:r>
      <w:r>
        <w:rPr>
          <w:rFonts w:ascii="Calibri Light" w:hAnsi="Calibri Light" w:cs="Calibri Light"/>
        </w:rPr>
        <w:t>initiatives</w:t>
      </w:r>
      <w:r w:rsidR="001E3D43">
        <w:rPr>
          <w:rFonts w:ascii="Calibri Light" w:hAnsi="Calibri Light" w:cs="Calibri Light"/>
        </w:rPr>
        <w:t xml:space="preserve"> </w:t>
      </w:r>
      <w:r w:rsidR="000C642A">
        <w:rPr>
          <w:rFonts w:ascii="Calibri Light" w:hAnsi="Calibri Light" w:cs="Calibri Light"/>
        </w:rPr>
        <w:t>currently</w:t>
      </w:r>
      <w:r w:rsidR="0039088F">
        <w:rPr>
          <w:rFonts w:ascii="Calibri Light" w:hAnsi="Calibri Light" w:cs="Calibri Light"/>
        </w:rPr>
        <w:t xml:space="preserve"> reported</w:t>
      </w:r>
      <w:r>
        <w:rPr>
          <w:rFonts w:ascii="Calibri Light" w:hAnsi="Calibri Light" w:cs="Calibri Light"/>
        </w:rPr>
        <w:t xml:space="preserve"> </w:t>
      </w:r>
      <w:r w:rsidR="00300FE6">
        <w:rPr>
          <w:rFonts w:ascii="Calibri Light" w:hAnsi="Calibri Light" w:cs="Calibri Light"/>
        </w:rPr>
        <w:t xml:space="preserve">on </w:t>
      </w:r>
      <w:r w:rsidR="00820DD4">
        <w:rPr>
          <w:rFonts w:ascii="Calibri Light" w:hAnsi="Calibri Light" w:cs="Calibri Light"/>
        </w:rPr>
        <w:t>range</w:t>
      </w:r>
      <w:r>
        <w:rPr>
          <w:rFonts w:ascii="Calibri Light" w:hAnsi="Calibri Light" w:cs="Calibri Light"/>
        </w:rPr>
        <w:t xml:space="preserve"> from large infrastructure projects to local</w:t>
      </w:r>
      <w:r w:rsidR="00300FE6">
        <w:rPr>
          <w:rFonts w:ascii="Calibri Light" w:hAnsi="Calibri Light" w:cs="Calibri Light"/>
        </w:rPr>
        <w:t xml:space="preserve"> road and bridge improvements</w:t>
      </w:r>
      <w:r w:rsidR="00820DD4">
        <w:rPr>
          <w:rFonts w:ascii="Calibri Light" w:hAnsi="Calibri Light" w:cs="Calibri Light"/>
        </w:rPr>
        <w:t xml:space="preserve">. </w:t>
      </w:r>
      <w:r w:rsidR="00300FE6">
        <w:rPr>
          <w:rFonts w:ascii="Calibri Light" w:hAnsi="Calibri Light" w:cs="Calibri Light"/>
        </w:rPr>
        <w:t xml:space="preserve">Each of these initiatives is important and will continue to be delivered. </w:t>
      </w:r>
    </w:p>
    <w:p w14:paraId="680664A6" w14:textId="073000A5" w:rsidR="002E049F" w:rsidRDefault="00300FE6" w:rsidP="00AD538C">
      <w:pPr>
        <w:rPr>
          <w:rFonts w:ascii="Calibri Light" w:hAnsi="Calibri Light" w:cs="Calibri Light"/>
        </w:rPr>
      </w:pPr>
      <w:r>
        <w:rPr>
          <w:rFonts w:ascii="Calibri Light" w:hAnsi="Calibri Light" w:cs="Calibri Light"/>
        </w:rPr>
        <w:t>However, t</w:t>
      </w:r>
      <w:r w:rsidR="005677C0">
        <w:rPr>
          <w:rFonts w:ascii="Calibri Light" w:hAnsi="Calibri Light" w:cs="Calibri Light"/>
        </w:rPr>
        <w:t xml:space="preserve">here is </w:t>
      </w:r>
      <w:r w:rsidR="000C642A">
        <w:rPr>
          <w:rFonts w:ascii="Calibri Light" w:hAnsi="Calibri Light" w:cs="Calibri Light"/>
        </w:rPr>
        <w:t>a</w:t>
      </w:r>
      <w:r w:rsidR="00CB1072">
        <w:rPr>
          <w:rFonts w:ascii="Calibri Light" w:hAnsi="Calibri Light" w:cs="Calibri Light"/>
        </w:rPr>
        <w:t>n opportunity</w:t>
      </w:r>
      <w:r w:rsidR="005677C0">
        <w:rPr>
          <w:rFonts w:ascii="Calibri Light" w:hAnsi="Calibri Light" w:cs="Calibri Light"/>
        </w:rPr>
        <w:t xml:space="preserve"> for </w:t>
      </w:r>
      <w:r>
        <w:rPr>
          <w:rFonts w:ascii="Calibri Light" w:hAnsi="Calibri Light" w:cs="Calibri Light"/>
        </w:rPr>
        <w:t xml:space="preserve">Commonwealth, </w:t>
      </w:r>
      <w:r w:rsidR="006619F3">
        <w:rPr>
          <w:rFonts w:ascii="Calibri Light" w:hAnsi="Calibri Light" w:cs="Calibri Light"/>
        </w:rPr>
        <w:t xml:space="preserve">state and territory governments </w:t>
      </w:r>
      <w:r w:rsidR="00CB1072">
        <w:rPr>
          <w:rFonts w:ascii="Calibri Light" w:hAnsi="Calibri Light" w:cs="Calibri Light"/>
        </w:rPr>
        <w:t>and industry to identify and</w:t>
      </w:r>
      <w:r w:rsidR="00325C89">
        <w:rPr>
          <w:rFonts w:ascii="Calibri Light" w:hAnsi="Calibri Light" w:cs="Calibri Light"/>
        </w:rPr>
        <w:t xml:space="preserve"> </w:t>
      </w:r>
      <w:r>
        <w:rPr>
          <w:rFonts w:ascii="Calibri Light" w:hAnsi="Calibri Light" w:cs="Calibri Light"/>
        </w:rPr>
        <w:t xml:space="preserve">work together to </w:t>
      </w:r>
      <w:r w:rsidR="00393607">
        <w:rPr>
          <w:rFonts w:ascii="Calibri Light" w:hAnsi="Calibri Light" w:cs="Calibri Light"/>
        </w:rPr>
        <w:t xml:space="preserve">implement </w:t>
      </w:r>
      <w:r w:rsidR="00CB1072">
        <w:rPr>
          <w:rFonts w:ascii="Calibri Light" w:hAnsi="Calibri Light" w:cs="Calibri Light"/>
        </w:rPr>
        <w:t>a small</w:t>
      </w:r>
      <w:r w:rsidR="00723742">
        <w:rPr>
          <w:rFonts w:ascii="Calibri Light" w:hAnsi="Calibri Light" w:cs="Calibri Light"/>
        </w:rPr>
        <w:t>er</w:t>
      </w:r>
      <w:r w:rsidR="00CB1072">
        <w:rPr>
          <w:rFonts w:ascii="Calibri Light" w:hAnsi="Calibri Light" w:cs="Calibri Light"/>
        </w:rPr>
        <w:t xml:space="preserve"> number of high priority </w:t>
      </w:r>
      <w:r w:rsidR="002E049F">
        <w:rPr>
          <w:rFonts w:ascii="Calibri Light" w:hAnsi="Calibri Light" w:cs="Calibri Light"/>
        </w:rPr>
        <w:t xml:space="preserve">actions </w:t>
      </w:r>
      <w:r w:rsidR="00CB1072">
        <w:rPr>
          <w:rFonts w:ascii="Calibri Light" w:hAnsi="Calibri Light" w:cs="Calibri Light"/>
        </w:rPr>
        <w:t xml:space="preserve">where national collaboration is needed to deliver </w:t>
      </w:r>
      <w:r w:rsidR="00325C89">
        <w:rPr>
          <w:rFonts w:ascii="Calibri Light" w:hAnsi="Calibri Light" w:cs="Calibri Light"/>
        </w:rPr>
        <w:t xml:space="preserve">on the </w:t>
      </w:r>
      <w:r w:rsidR="00AA5D06">
        <w:rPr>
          <w:rFonts w:ascii="Calibri Light" w:hAnsi="Calibri Light" w:cs="Calibri Light"/>
        </w:rPr>
        <w:t xml:space="preserve">goals of </w:t>
      </w:r>
      <w:r w:rsidR="008E44FF">
        <w:rPr>
          <w:rFonts w:ascii="Calibri Light" w:hAnsi="Calibri Light" w:cs="Calibri Light"/>
        </w:rPr>
        <w:t>the Strategy</w:t>
      </w:r>
      <w:r w:rsidR="00395304">
        <w:rPr>
          <w:rFonts w:ascii="Calibri Light" w:hAnsi="Calibri Light" w:cs="Calibri Light"/>
        </w:rPr>
        <w:t xml:space="preserve">. </w:t>
      </w:r>
      <w:r w:rsidR="002E049F">
        <w:rPr>
          <w:rFonts w:ascii="Calibri Light" w:hAnsi="Calibri Light" w:cs="Calibri Light"/>
        </w:rPr>
        <w:t>This will result in a</w:t>
      </w:r>
      <w:r w:rsidR="0023401C">
        <w:rPr>
          <w:rFonts w:ascii="Calibri Light" w:hAnsi="Calibri Light" w:cs="Calibri Light"/>
        </w:rPr>
        <w:t xml:space="preserve"> more streamlined annual report </w:t>
      </w:r>
      <w:r w:rsidR="00EB5747">
        <w:rPr>
          <w:rFonts w:ascii="Calibri Light" w:hAnsi="Calibri Light" w:cs="Calibri Light"/>
        </w:rPr>
        <w:t>ensur</w:t>
      </w:r>
      <w:r w:rsidR="002E049F">
        <w:rPr>
          <w:rFonts w:ascii="Calibri Light" w:hAnsi="Calibri Light" w:cs="Calibri Light"/>
        </w:rPr>
        <w:t>ing</w:t>
      </w:r>
      <w:r w:rsidR="00EB5747">
        <w:rPr>
          <w:rFonts w:ascii="Calibri Light" w:hAnsi="Calibri Light" w:cs="Calibri Light"/>
        </w:rPr>
        <w:t xml:space="preserve"> the Strategy’s performance can be m</w:t>
      </w:r>
      <w:r w:rsidR="00C564D4">
        <w:rPr>
          <w:rFonts w:ascii="Calibri Light" w:hAnsi="Calibri Light" w:cs="Calibri Light"/>
        </w:rPr>
        <w:t xml:space="preserve">onitored </w:t>
      </w:r>
      <w:r w:rsidR="009F7D4E">
        <w:rPr>
          <w:rFonts w:ascii="Calibri Light" w:hAnsi="Calibri Light" w:cs="Calibri Light"/>
        </w:rPr>
        <w:t xml:space="preserve">effectively. </w:t>
      </w:r>
    </w:p>
    <w:p w14:paraId="546E3869" w14:textId="0C161550" w:rsidR="00CB1072" w:rsidRPr="00026127" w:rsidDel="002542DD" w:rsidRDefault="00CB1072" w:rsidP="00AD538C">
      <w:pPr>
        <w:rPr>
          <w:rFonts w:ascii="Calibri Light" w:hAnsi="Calibri Light" w:cs="Calibri Light"/>
        </w:rPr>
      </w:pPr>
      <w:r w:rsidRPr="00A96399">
        <w:rPr>
          <w:noProof/>
          <w:highlight w:val="yellow"/>
        </w:rPr>
        <mc:AlternateContent>
          <mc:Choice Requires="wps">
            <w:drawing>
              <wp:anchor distT="45720" distB="45720" distL="114300" distR="114300" simplePos="0" relativeHeight="251658244" behindDoc="0" locked="0" layoutInCell="1" allowOverlap="1" wp14:anchorId="48993F39" wp14:editId="00E78A56">
                <wp:simplePos x="0" y="0"/>
                <wp:positionH relativeFrom="margin">
                  <wp:align>left</wp:align>
                </wp:positionH>
                <wp:positionV relativeFrom="paragraph">
                  <wp:posOffset>543940</wp:posOffset>
                </wp:positionV>
                <wp:extent cx="6208395" cy="1440815"/>
                <wp:effectExtent l="0" t="0" r="1905" b="698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1440815"/>
                        </a:xfrm>
                        <a:prstGeom prst="rect">
                          <a:avLst/>
                        </a:prstGeom>
                        <a:solidFill>
                          <a:schemeClr val="accent5">
                            <a:lumMod val="40000"/>
                            <a:lumOff val="60000"/>
                          </a:schemeClr>
                        </a:solidFill>
                        <a:ln w="9525">
                          <a:noFill/>
                          <a:miter lim="800000"/>
                          <a:headEnd/>
                          <a:tailEnd/>
                        </a:ln>
                      </wps:spPr>
                      <wps:txbx>
                        <w:txbxContent>
                          <w:p w14:paraId="7A095BE5" w14:textId="77777777" w:rsidR="002776E4" w:rsidRPr="00CD59C9" w:rsidRDefault="002776E4" w:rsidP="00026127">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54175CDF" w14:textId="7B67A512" w:rsidR="002776E4" w:rsidRDefault="002776E4" w:rsidP="00EB5747">
                            <w:pPr>
                              <w:pStyle w:val="Introduction"/>
                              <w:numPr>
                                <w:ilvl w:val="0"/>
                                <w:numId w:val="14"/>
                              </w:numPr>
                              <w:rPr>
                                <w:rFonts w:ascii="Calibri Light" w:hAnsi="Calibri Light" w:cs="Calibri Light"/>
                                <w:sz w:val="22"/>
                                <w:lang w:val="en-US"/>
                              </w:rPr>
                            </w:pPr>
                            <w:r>
                              <w:rPr>
                                <w:rFonts w:ascii="Calibri Light" w:hAnsi="Calibri Light" w:cs="Calibri Light"/>
                                <w:sz w:val="22"/>
                                <w:lang w:val="en-US"/>
                              </w:rPr>
                              <w:t xml:space="preserve">Should the National Action Plan focus on a smaller number of targeted national actions, or do you want to retain the existing reporting structure? </w:t>
                            </w:r>
                          </w:p>
                          <w:p w14:paraId="0A209464" w14:textId="523497FA" w:rsidR="002776E4" w:rsidRDefault="002776E4" w:rsidP="00EB5747">
                            <w:pPr>
                              <w:pStyle w:val="Introduction"/>
                              <w:numPr>
                                <w:ilvl w:val="0"/>
                                <w:numId w:val="14"/>
                              </w:numPr>
                              <w:rPr>
                                <w:rFonts w:ascii="Calibri Light" w:hAnsi="Calibri Light" w:cs="Calibri Light"/>
                                <w:sz w:val="22"/>
                                <w:lang w:val="en-US"/>
                              </w:rPr>
                            </w:pPr>
                            <w:r>
                              <w:rPr>
                                <w:rFonts w:ascii="Calibri Light" w:hAnsi="Calibri Light" w:cs="Calibri Light"/>
                                <w:sz w:val="22"/>
                                <w:lang w:val="en-US"/>
                              </w:rPr>
                              <w:t>If we focus on a smaller number of targeted national actions, what action areas should be included in the National Action Plan that require national coordination?</w:t>
                            </w:r>
                          </w:p>
                          <w:p w14:paraId="1F52BA72" w14:textId="77777777" w:rsidR="002776E4" w:rsidRPr="009A73C7" w:rsidRDefault="002776E4" w:rsidP="00026127">
                            <w:pPr>
                              <w:pStyle w:val="Introduction"/>
                              <w:rPr>
                                <w:rFonts w:ascii="Calibri Light" w:hAnsi="Calibri Light" w:cs="Calibri Light"/>
                                <w:sz w:val="24"/>
                                <w:szCs w:val="24"/>
                                <w:lang w:val="en-US"/>
                              </w:rPr>
                            </w:pPr>
                          </w:p>
                          <w:p w14:paraId="43C75C50" w14:textId="77777777" w:rsidR="002776E4" w:rsidRPr="00F41581" w:rsidRDefault="002776E4" w:rsidP="00026127">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93F39" id="_x0000_s1027" type="#_x0000_t202" style="position:absolute;margin-left:0;margin-top:42.85pt;width:488.85pt;height:113.4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" fillcolor="#e5edd2 [1304]" stroked="f">
                <v:textbox>
                  <w:txbxContent>
                    <w:p w14:paraId="7A095BE5" w14:textId="77777777" w:rsidR="002776E4" w:rsidRPr="00CD59C9" w:rsidRDefault="002776E4" w:rsidP="00026127">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54175CDF" w14:textId="7B67A512" w:rsidR="002776E4" w:rsidRDefault="002776E4" w:rsidP="00EB5747">
                      <w:pPr>
                        <w:pStyle w:val="Introduction"/>
                        <w:numPr>
                          <w:ilvl w:val="0"/>
                          <w:numId w:val="14"/>
                        </w:numPr>
                        <w:rPr>
                          <w:rFonts w:ascii="Calibri Light" w:hAnsi="Calibri Light" w:cs="Calibri Light"/>
                          <w:sz w:val="22"/>
                          <w:lang w:val="en-US"/>
                        </w:rPr>
                      </w:pPr>
                      <w:r>
                        <w:rPr>
                          <w:rFonts w:ascii="Calibri Light" w:hAnsi="Calibri Light" w:cs="Calibri Light"/>
                          <w:sz w:val="22"/>
                          <w:lang w:val="en-US"/>
                        </w:rPr>
                        <w:t xml:space="preserve">Should the National Action Plan focus on a smaller number of targeted national actions, or do you want to retain the existing reporting structure? </w:t>
                      </w:r>
                    </w:p>
                    <w:p w14:paraId="0A209464" w14:textId="523497FA" w:rsidR="002776E4" w:rsidRDefault="002776E4" w:rsidP="00EB5747">
                      <w:pPr>
                        <w:pStyle w:val="Introduction"/>
                        <w:numPr>
                          <w:ilvl w:val="0"/>
                          <w:numId w:val="14"/>
                        </w:numPr>
                        <w:rPr>
                          <w:rFonts w:ascii="Calibri Light" w:hAnsi="Calibri Light" w:cs="Calibri Light"/>
                          <w:sz w:val="22"/>
                          <w:lang w:val="en-US"/>
                        </w:rPr>
                      </w:pPr>
                      <w:r>
                        <w:rPr>
                          <w:rFonts w:ascii="Calibri Light" w:hAnsi="Calibri Light" w:cs="Calibri Light"/>
                          <w:sz w:val="22"/>
                          <w:lang w:val="en-US"/>
                        </w:rPr>
                        <w:t>If we focus on a smaller number of targeted national actions, what action areas should be included in the National Action Plan that require national coordination?</w:t>
                      </w:r>
                    </w:p>
                    <w:p w14:paraId="1F52BA72" w14:textId="77777777" w:rsidR="002776E4" w:rsidRPr="009A73C7" w:rsidRDefault="002776E4" w:rsidP="00026127">
                      <w:pPr>
                        <w:pStyle w:val="Introduction"/>
                        <w:rPr>
                          <w:rFonts w:ascii="Calibri Light" w:hAnsi="Calibri Light" w:cs="Calibri Light"/>
                          <w:sz w:val="24"/>
                          <w:szCs w:val="24"/>
                          <w:lang w:val="en-US"/>
                        </w:rPr>
                      </w:pPr>
                    </w:p>
                    <w:p w14:paraId="43C75C50" w14:textId="77777777" w:rsidR="002776E4" w:rsidRPr="00F41581" w:rsidRDefault="002776E4" w:rsidP="00026127">
                      <w:pPr>
                        <w:rPr>
                          <w:b/>
                        </w:rPr>
                      </w:pPr>
                    </w:p>
                  </w:txbxContent>
                </v:textbox>
                <w10:wrap type="square" anchorx="margin"/>
              </v:shape>
            </w:pict>
          </mc:Fallback>
        </mc:AlternateContent>
      </w:r>
      <w:r>
        <w:rPr>
          <w:rFonts w:ascii="Calibri Light" w:hAnsi="Calibri Light" w:cs="Calibri Light"/>
        </w:rPr>
        <w:t xml:space="preserve">If </w:t>
      </w:r>
      <w:r w:rsidR="00144148">
        <w:rPr>
          <w:rFonts w:ascii="Calibri Light" w:hAnsi="Calibri Light" w:cs="Calibri Light"/>
        </w:rPr>
        <w:t>the National Action Plan</w:t>
      </w:r>
      <w:r>
        <w:rPr>
          <w:rFonts w:ascii="Calibri Light" w:hAnsi="Calibri Light" w:cs="Calibri Light"/>
        </w:rPr>
        <w:t xml:space="preserve"> focus</w:t>
      </w:r>
      <w:r w:rsidR="00E26694">
        <w:rPr>
          <w:rFonts w:ascii="Calibri Light" w:hAnsi="Calibri Light" w:cs="Calibri Light"/>
        </w:rPr>
        <w:t>es</w:t>
      </w:r>
      <w:r>
        <w:rPr>
          <w:rFonts w:ascii="Calibri Light" w:hAnsi="Calibri Light" w:cs="Calibri Light"/>
        </w:rPr>
        <w:t xml:space="preserve"> on a smaller number of nationally agreed </w:t>
      </w:r>
      <w:r w:rsidR="00050A56">
        <w:rPr>
          <w:rFonts w:ascii="Calibri Light" w:hAnsi="Calibri Light" w:cs="Calibri Light"/>
        </w:rPr>
        <w:t>actions</w:t>
      </w:r>
      <w:r>
        <w:rPr>
          <w:rFonts w:ascii="Calibri Light" w:hAnsi="Calibri Light" w:cs="Calibri Light"/>
        </w:rPr>
        <w:t xml:space="preserve">, the </w:t>
      </w:r>
      <w:r w:rsidR="00E26694">
        <w:rPr>
          <w:rFonts w:ascii="Calibri Light" w:hAnsi="Calibri Light" w:cs="Calibri Light"/>
        </w:rPr>
        <w:t xml:space="preserve">current </w:t>
      </w:r>
      <w:r>
        <w:rPr>
          <w:rFonts w:ascii="Calibri Light" w:hAnsi="Calibri Light" w:cs="Calibri Light"/>
        </w:rPr>
        <w:t xml:space="preserve">350 initiatives will </w:t>
      </w:r>
      <w:r w:rsidR="00E26694">
        <w:rPr>
          <w:rFonts w:ascii="Calibri Light" w:hAnsi="Calibri Light" w:cs="Calibri Light"/>
        </w:rPr>
        <w:t xml:space="preserve">still </w:t>
      </w:r>
      <w:r>
        <w:rPr>
          <w:rFonts w:ascii="Calibri Light" w:hAnsi="Calibri Light" w:cs="Calibri Light"/>
        </w:rPr>
        <w:t>be reported on through existing reporting frameworks.</w:t>
      </w:r>
      <w:r w:rsidR="00807B48">
        <w:rPr>
          <w:rFonts w:ascii="Calibri Light" w:hAnsi="Calibri Light" w:cs="Calibri Light"/>
        </w:rPr>
        <w:t xml:space="preserve">  </w:t>
      </w:r>
    </w:p>
    <w:p w14:paraId="3C27BD02" w14:textId="00F9E11B" w:rsidR="001D3D42" w:rsidRPr="00E02C30" w:rsidRDefault="007B459E" w:rsidP="00E02C30">
      <w:pPr>
        <w:pStyle w:val="Heading1"/>
      </w:pPr>
      <w:r>
        <w:t xml:space="preserve">Monitoring the Performance of the Strategy </w:t>
      </w:r>
    </w:p>
    <w:p w14:paraId="32D81894" w14:textId="1C263D29" w:rsidR="00646F43" w:rsidRDefault="000E1E9F" w:rsidP="006C5D05">
      <w:pPr>
        <w:shd w:val="clear" w:color="auto" w:fill="FFFFFF"/>
        <w:suppressAutoHyphens w:val="0"/>
        <w:spacing w:before="100" w:beforeAutospacing="1" w:after="100" w:afterAutospacing="1"/>
        <w:rPr>
          <w:rFonts w:ascii="Calibri Light" w:eastAsia="Times New Roman" w:hAnsi="Calibri Light" w:cs="Calibri Light"/>
          <w:color w:val="313131"/>
          <w:lang w:eastAsia="en-AU"/>
        </w:rPr>
      </w:pPr>
      <w:r>
        <w:rPr>
          <w:rFonts w:ascii="Calibri Light" w:eastAsia="Times New Roman" w:hAnsi="Calibri Light" w:cs="Calibri Light"/>
          <w:color w:val="313131"/>
          <w:lang w:eastAsia="en-AU"/>
        </w:rPr>
        <w:t>The ability to t</w:t>
      </w:r>
      <w:r w:rsidR="00813109" w:rsidRPr="00CD59C9">
        <w:rPr>
          <w:rFonts w:ascii="Calibri Light" w:eastAsia="Times New Roman" w:hAnsi="Calibri Light" w:cs="Calibri Light"/>
          <w:color w:val="313131"/>
          <w:lang w:eastAsia="en-AU"/>
        </w:rPr>
        <w:t>rack performance under the Strategy is key to its success</w:t>
      </w:r>
      <w:r w:rsidR="009410A2">
        <w:rPr>
          <w:rFonts w:ascii="Calibri Light" w:eastAsia="Times New Roman" w:hAnsi="Calibri Light" w:cs="Calibri Light"/>
          <w:color w:val="313131"/>
          <w:lang w:eastAsia="en-AU"/>
        </w:rPr>
        <w:t xml:space="preserve">. </w:t>
      </w:r>
    </w:p>
    <w:p w14:paraId="02051C6C" w14:textId="2F4608BF" w:rsidR="000B48A5" w:rsidRDefault="000B48A5" w:rsidP="006C5D05">
      <w:pPr>
        <w:shd w:val="clear" w:color="auto" w:fill="FFFFFF"/>
        <w:suppressAutoHyphens w:val="0"/>
        <w:spacing w:before="100" w:beforeAutospacing="1" w:after="100" w:afterAutospacing="1"/>
        <w:rPr>
          <w:rFonts w:ascii="Calibri Light" w:eastAsia="Times New Roman" w:hAnsi="Calibri Light" w:cs="Calibri Light"/>
          <w:color w:val="313131"/>
          <w:lang w:eastAsia="en-AU"/>
        </w:rPr>
      </w:pPr>
      <w:r>
        <w:rPr>
          <w:rFonts w:ascii="Calibri Light" w:eastAsia="Times New Roman" w:hAnsi="Calibri Light" w:cs="Calibri Light"/>
          <w:color w:val="313131"/>
          <w:lang w:eastAsia="en-AU"/>
        </w:rPr>
        <w:t>When the Strategy was endorsed in 2019, all jurisdictions committed to report on progress in delivering the Strategy</w:t>
      </w:r>
      <w:r w:rsidR="00C36D2F">
        <w:rPr>
          <w:rFonts w:ascii="Calibri Light" w:eastAsia="Times New Roman" w:hAnsi="Calibri Light" w:cs="Calibri Light"/>
          <w:color w:val="313131"/>
          <w:lang w:eastAsia="en-AU"/>
        </w:rPr>
        <w:t>’s goals</w:t>
      </w:r>
      <w:r>
        <w:rPr>
          <w:rFonts w:ascii="Calibri Light" w:eastAsia="Times New Roman" w:hAnsi="Calibri Light" w:cs="Calibri Light"/>
          <w:color w:val="313131"/>
          <w:lang w:eastAsia="en-AU"/>
        </w:rPr>
        <w:t xml:space="preserve"> and </w:t>
      </w:r>
      <w:r w:rsidR="00D63B86">
        <w:rPr>
          <w:rFonts w:ascii="Calibri Light" w:eastAsia="Times New Roman" w:hAnsi="Calibri Light" w:cs="Calibri Light"/>
          <w:color w:val="313131"/>
          <w:lang w:eastAsia="en-AU"/>
        </w:rPr>
        <w:t xml:space="preserve">national actions </w:t>
      </w:r>
      <w:r>
        <w:rPr>
          <w:rFonts w:ascii="Calibri Light" w:eastAsia="Times New Roman" w:hAnsi="Calibri Light" w:cs="Calibri Light"/>
          <w:color w:val="313131"/>
          <w:lang w:eastAsia="en-AU"/>
        </w:rPr>
        <w:t xml:space="preserve">annually. This provides a qualitative way to measure freight performance and challenges for supply chains, modes or jurisdictions, and to encourage further action from governments and industry to lift freight system performance. </w:t>
      </w:r>
      <w:r w:rsidR="00226580">
        <w:rPr>
          <w:rFonts w:ascii="Calibri Light" w:eastAsia="Times New Roman" w:hAnsi="Calibri Light" w:cs="Calibri Light"/>
          <w:color w:val="313131"/>
          <w:lang w:eastAsia="en-AU"/>
        </w:rPr>
        <w:t>However, there is limited quantitative monitoring of the Strategy’s performance.</w:t>
      </w:r>
    </w:p>
    <w:p w14:paraId="48B217E9" w14:textId="14DF7DB5" w:rsidR="00921F5D" w:rsidRDefault="00226580" w:rsidP="006C5D05">
      <w:pPr>
        <w:shd w:val="clear" w:color="auto" w:fill="FFFFFF"/>
        <w:suppressAutoHyphens w:val="0"/>
        <w:spacing w:before="100" w:beforeAutospacing="1" w:after="100" w:afterAutospacing="1"/>
        <w:rPr>
          <w:rFonts w:ascii="Calibri Light" w:eastAsia="Times New Roman" w:hAnsi="Calibri Light" w:cs="Calibri Light"/>
          <w:color w:val="313131"/>
          <w:lang w:eastAsia="en-AU"/>
        </w:rPr>
      </w:pPr>
      <w:r>
        <w:rPr>
          <w:rFonts w:ascii="Calibri Light" w:eastAsia="Times New Roman" w:hAnsi="Calibri Light" w:cs="Calibri Light"/>
          <w:color w:val="313131"/>
          <w:lang w:eastAsia="en-AU"/>
        </w:rPr>
        <w:t xml:space="preserve">Developing </w:t>
      </w:r>
      <w:r w:rsidR="00921F5D">
        <w:rPr>
          <w:rFonts w:ascii="Calibri Light" w:eastAsia="Times New Roman" w:hAnsi="Calibri Light" w:cs="Calibri Light"/>
          <w:color w:val="313131"/>
          <w:lang w:eastAsia="en-AU"/>
        </w:rPr>
        <w:t xml:space="preserve">Key Performance Indicators (KPI) </w:t>
      </w:r>
      <w:r>
        <w:rPr>
          <w:rFonts w:ascii="Calibri Light" w:eastAsia="Times New Roman" w:hAnsi="Calibri Light" w:cs="Calibri Light"/>
          <w:color w:val="313131"/>
          <w:lang w:eastAsia="en-AU"/>
        </w:rPr>
        <w:t xml:space="preserve">would </w:t>
      </w:r>
      <w:r w:rsidR="00606D63">
        <w:rPr>
          <w:rFonts w:ascii="Calibri Light" w:eastAsia="Times New Roman" w:hAnsi="Calibri Light" w:cs="Calibri Light"/>
          <w:color w:val="313131"/>
          <w:lang w:eastAsia="en-AU"/>
        </w:rPr>
        <w:t xml:space="preserve">help monitor progress of </w:t>
      </w:r>
      <w:r w:rsidR="00921F5D">
        <w:rPr>
          <w:rFonts w:ascii="Calibri Light" w:eastAsia="Times New Roman" w:hAnsi="Calibri Light" w:cs="Calibri Light"/>
          <w:color w:val="313131"/>
          <w:lang w:eastAsia="en-AU"/>
        </w:rPr>
        <w:t>the Strategy’s goals</w:t>
      </w:r>
      <w:r w:rsidR="00A070F3">
        <w:rPr>
          <w:rFonts w:ascii="Calibri Light" w:eastAsia="Times New Roman" w:hAnsi="Calibri Light" w:cs="Calibri Light"/>
          <w:color w:val="313131"/>
          <w:lang w:eastAsia="en-AU"/>
        </w:rPr>
        <w:t xml:space="preserve"> and </w:t>
      </w:r>
      <w:r w:rsidR="0028320D">
        <w:rPr>
          <w:rFonts w:ascii="Calibri Light" w:eastAsia="Times New Roman" w:hAnsi="Calibri Light" w:cs="Calibri Light"/>
          <w:color w:val="313131"/>
          <w:lang w:eastAsia="en-AU"/>
        </w:rPr>
        <w:t xml:space="preserve">associated </w:t>
      </w:r>
      <w:r w:rsidR="00A070F3">
        <w:rPr>
          <w:rFonts w:ascii="Calibri Light" w:eastAsia="Times New Roman" w:hAnsi="Calibri Light" w:cs="Calibri Light"/>
          <w:color w:val="313131"/>
          <w:lang w:eastAsia="en-AU"/>
        </w:rPr>
        <w:t>national actions</w:t>
      </w:r>
      <w:r>
        <w:rPr>
          <w:rFonts w:ascii="Calibri Light" w:eastAsia="Times New Roman" w:hAnsi="Calibri Light" w:cs="Calibri Light"/>
          <w:color w:val="313131"/>
          <w:lang w:eastAsia="en-AU"/>
        </w:rPr>
        <w:t xml:space="preserve">. KPIs would </w:t>
      </w:r>
      <w:r w:rsidR="00C36D2F">
        <w:rPr>
          <w:rFonts w:ascii="Calibri Light" w:eastAsia="Times New Roman" w:hAnsi="Calibri Light" w:cs="Calibri Light"/>
          <w:color w:val="313131"/>
          <w:lang w:eastAsia="en-AU"/>
        </w:rPr>
        <w:t xml:space="preserve">support the annual reporting process and </w:t>
      </w:r>
      <w:r w:rsidR="00921F5D">
        <w:rPr>
          <w:rFonts w:ascii="Calibri Light" w:eastAsia="Times New Roman" w:hAnsi="Calibri Light" w:cs="Calibri Light"/>
          <w:color w:val="313131"/>
          <w:lang w:eastAsia="en-AU"/>
        </w:rPr>
        <w:t>provide a mechanism to evaluate the Strategy’s performance quantitatively.</w:t>
      </w:r>
      <w:r w:rsidR="00606D63">
        <w:rPr>
          <w:rFonts w:ascii="Calibri Light" w:eastAsia="Times New Roman" w:hAnsi="Calibri Light" w:cs="Calibri Light"/>
          <w:color w:val="313131"/>
          <w:lang w:eastAsia="en-AU"/>
        </w:rPr>
        <w:t xml:space="preserve"> </w:t>
      </w:r>
    </w:p>
    <w:p w14:paraId="28F505F0" w14:textId="79388242" w:rsidR="00CB4E94" w:rsidRDefault="00215655" w:rsidP="00CD59C9">
      <w:pPr>
        <w:shd w:val="clear" w:color="auto" w:fill="FFFFFF"/>
        <w:suppressAutoHyphens w:val="0"/>
        <w:spacing w:before="100" w:beforeAutospacing="1" w:after="100" w:afterAutospacing="1"/>
        <w:rPr>
          <w:rFonts w:ascii="Calibri Light" w:eastAsia="Times New Roman" w:hAnsi="Calibri Light" w:cs="Calibri Light"/>
          <w:color w:val="313131"/>
          <w:lang w:eastAsia="en-AU"/>
        </w:rPr>
      </w:pPr>
      <w:r w:rsidRPr="00CD59C9">
        <w:rPr>
          <w:noProof/>
          <w:highlight w:val="yellow"/>
        </w:rPr>
        <mc:AlternateContent>
          <mc:Choice Requires="wps">
            <w:drawing>
              <wp:anchor distT="45720" distB="45720" distL="114300" distR="114300" simplePos="0" relativeHeight="251658242" behindDoc="0" locked="0" layoutInCell="1" allowOverlap="1" wp14:anchorId="1C1537DC" wp14:editId="7881EEBF">
                <wp:simplePos x="0" y="0"/>
                <wp:positionH relativeFrom="margin">
                  <wp:align>right</wp:align>
                </wp:positionH>
                <wp:positionV relativeFrom="paragraph">
                  <wp:posOffset>782982</wp:posOffset>
                </wp:positionV>
                <wp:extent cx="6276975" cy="1177290"/>
                <wp:effectExtent l="0" t="0" r="9525"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177290"/>
                        </a:xfrm>
                        <a:prstGeom prst="rect">
                          <a:avLst/>
                        </a:prstGeom>
                        <a:solidFill>
                          <a:schemeClr val="accent5">
                            <a:lumMod val="40000"/>
                            <a:lumOff val="60000"/>
                          </a:schemeClr>
                        </a:solidFill>
                        <a:ln w="9525">
                          <a:noFill/>
                          <a:miter lim="800000"/>
                          <a:headEnd/>
                          <a:tailEnd/>
                        </a:ln>
                      </wps:spPr>
                      <wps:txbx>
                        <w:txbxContent>
                          <w:p w14:paraId="7A07C2AD" w14:textId="77777777" w:rsidR="002776E4" w:rsidRPr="00CD59C9" w:rsidRDefault="002776E4" w:rsidP="00E02C30">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6AB563BD" w14:textId="7BE035B4" w:rsidR="002776E4" w:rsidRDefault="002776E4" w:rsidP="00EB5747">
                            <w:pPr>
                              <w:pStyle w:val="Introduction"/>
                              <w:numPr>
                                <w:ilvl w:val="0"/>
                                <w:numId w:val="15"/>
                              </w:numPr>
                              <w:rPr>
                                <w:rFonts w:ascii="Calibri Light" w:hAnsi="Calibri Light" w:cs="Calibri Light"/>
                                <w:sz w:val="22"/>
                                <w:lang w:val="en-US"/>
                              </w:rPr>
                            </w:pPr>
                            <w:r w:rsidRPr="00CD59C9">
                              <w:rPr>
                                <w:rFonts w:ascii="Calibri Light" w:hAnsi="Calibri Light" w:cs="Calibri Light"/>
                                <w:sz w:val="22"/>
                                <w:lang w:val="en-US"/>
                              </w:rPr>
                              <w:t xml:space="preserve">What </w:t>
                            </w:r>
                            <w:r>
                              <w:rPr>
                                <w:rFonts w:ascii="Calibri Light" w:hAnsi="Calibri Light" w:cs="Calibri Light"/>
                                <w:sz w:val="22"/>
                                <w:lang w:val="en-US"/>
                              </w:rPr>
                              <w:t>KPIs are useful to measure the success of the Strategy?</w:t>
                            </w:r>
                          </w:p>
                          <w:p w14:paraId="69966609" w14:textId="2F220A96" w:rsidR="002776E4" w:rsidRPr="005E7A21" w:rsidRDefault="002776E4" w:rsidP="00EB5747">
                            <w:pPr>
                              <w:pStyle w:val="Introduction"/>
                              <w:numPr>
                                <w:ilvl w:val="0"/>
                                <w:numId w:val="15"/>
                              </w:numPr>
                              <w:rPr>
                                <w:rFonts w:ascii="Calibri Light" w:hAnsi="Calibri Light" w:cs="Calibri Light"/>
                                <w:sz w:val="22"/>
                                <w:lang w:val="en-US"/>
                              </w:rPr>
                            </w:pPr>
                            <w:r>
                              <w:rPr>
                                <w:rFonts w:ascii="Calibri Light" w:hAnsi="Calibri Light" w:cs="Calibri Light"/>
                                <w:sz w:val="22"/>
                                <w:lang w:val="en-US"/>
                              </w:rPr>
                              <w:t xml:space="preserve">What data do we need from industry, state and territory governments to measure potential KPIs? </w:t>
                            </w:r>
                          </w:p>
                          <w:p w14:paraId="39DA69E8" w14:textId="268C4D44" w:rsidR="002776E4" w:rsidRPr="00CD59C9" w:rsidRDefault="002776E4" w:rsidP="00CB4E94">
                            <w:pPr>
                              <w:pStyle w:val="Introduction"/>
                              <w:rPr>
                                <w:rFonts w:ascii="Calibri Light" w:hAnsi="Calibri Light" w:cs="Calibri Light"/>
                                <w:sz w:val="22"/>
                                <w:lang w:val="en-US"/>
                              </w:rPr>
                            </w:pPr>
                          </w:p>
                          <w:p w14:paraId="2AE2F5F9" w14:textId="43E0544F" w:rsidR="002776E4" w:rsidRPr="00B70B68" w:rsidRDefault="002776E4" w:rsidP="00CF1A0C">
                            <w:pPr>
                              <w:pStyle w:val="Introduction"/>
                              <w:ind w:left="36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537DC" id="_x0000_s1028" type="#_x0000_t202" style="position:absolute;margin-left:443.05pt;margin-top:61.65pt;width:494.25pt;height:92.7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" fillcolor="#e5edd2 [1304]" stroked="f">
                <v:textbox>
                  <w:txbxContent>
                    <w:p w14:paraId="7A07C2AD" w14:textId="77777777" w:rsidR="002776E4" w:rsidRPr="00CD59C9" w:rsidRDefault="002776E4" w:rsidP="00E02C30">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6AB563BD" w14:textId="7BE035B4" w:rsidR="002776E4" w:rsidRDefault="002776E4" w:rsidP="00EB5747">
                      <w:pPr>
                        <w:pStyle w:val="Introduction"/>
                        <w:numPr>
                          <w:ilvl w:val="0"/>
                          <w:numId w:val="15"/>
                        </w:numPr>
                        <w:rPr>
                          <w:rFonts w:ascii="Calibri Light" w:hAnsi="Calibri Light" w:cs="Calibri Light"/>
                          <w:sz w:val="22"/>
                          <w:lang w:val="en-US"/>
                        </w:rPr>
                      </w:pPr>
                      <w:r w:rsidRPr="00CD59C9">
                        <w:rPr>
                          <w:rFonts w:ascii="Calibri Light" w:hAnsi="Calibri Light" w:cs="Calibri Light"/>
                          <w:sz w:val="22"/>
                          <w:lang w:val="en-US"/>
                        </w:rPr>
                        <w:t xml:space="preserve">What </w:t>
                      </w:r>
                      <w:r>
                        <w:rPr>
                          <w:rFonts w:ascii="Calibri Light" w:hAnsi="Calibri Light" w:cs="Calibri Light"/>
                          <w:sz w:val="22"/>
                          <w:lang w:val="en-US"/>
                        </w:rPr>
                        <w:t>KPIs are useful to measure the success of the Strategy?</w:t>
                      </w:r>
                    </w:p>
                    <w:p w14:paraId="69966609" w14:textId="2F220A96" w:rsidR="002776E4" w:rsidRPr="005E7A21" w:rsidRDefault="002776E4" w:rsidP="00EB5747">
                      <w:pPr>
                        <w:pStyle w:val="Introduction"/>
                        <w:numPr>
                          <w:ilvl w:val="0"/>
                          <w:numId w:val="15"/>
                        </w:numPr>
                        <w:rPr>
                          <w:rFonts w:ascii="Calibri Light" w:hAnsi="Calibri Light" w:cs="Calibri Light"/>
                          <w:sz w:val="22"/>
                          <w:lang w:val="en-US"/>
                        </w:rPr>
                      </w:pPr>
                      <w:r>
                        <w:rPr>
                          <w:rFonts w:ascii="Calibri Light" w:hAnsi="Calibri Light" w:cs="Calibri Light"/>
                          <w:sz w:val="22"/>
                          <w:lang w:val="en-US"/>
                        </w:rPr>
                        <w:t xml:space="preserve">What data do we need from industry, state and territory governments to measure potential KPIs? </w:t>
                      </w:r>
                    </w:p>
                    <w:p w14:paraId="39DA69E8" w14:textId="268C4D44" w:rsidR="002776E4" w:rsidRPr="00CD59C9" w:rsidRDefault="002776E4" w:rsidP="00CB4E94">
                      <w:pPr>
                        <w:pStyle w:val="Introduction"/>
                        <w:rPr>
                          <w:rFonts w:ascii="Calibri Light" w:hAnsi="Calibri Light" w:cs="Calibri Light"/>
                          <w:sz w:val="22"/>
                          <w:lang w:val="en-US"/>
                        </w:rPr>
                      </w:pPr>
                    </w:p>
                    <w:p w14:paraId="2AE2F5F9" w14:textId="43E0544F" w:rsidR="002776E4" w:rsidRPr="00B70B68" w:rsidRDefault="002776E4" w:rsidP="00CF1A0C">
                      <w:pPr>
                        <w:pStyle w:val="Introduction"/>
                        <w:ind w:left="360"/>
                        <w:rPr>
                          <w:b/>
                        </w:rPr>
                      </w:pPr>
                    </w:p>
                  </w:txbxContent>
                </v:textbox>
                <w10:wrap type="square" anchorx="margin"/>
              </v:shape>
            </w:pict>
          </mc:Fallback>
        </mc:AlternateContent>
      </w:r>
      <w:r w:rsidR="00646F43">
        <w:rPr>
          <w:rFonts w:ascii="Calibri Light" w:eastAsia="Times New Roman" w:hAnsi="Calibri Light" w:cs="Calibri Light"/>
          <w:color w:val="313131"/>
          <w:lang w:eastAsia="en-AU"/>
        </w:rPr>
        <w:t>The Review will</w:t>
      </w:r>
      <w:r w:rsidR="00813109" w:rsidRPr="00CD59C9">
        <w:rPr>
          <w:rFonts w:ascii="Calibri Light" w:eastAsia="Times New Roman" w:hAnsi="Calibri Light" w:cs="Calibri Light"/>
          <w:color w:val="313131"/>
          <w:lang w:eastAsia="en-AU"/>
        </w:rPr>
        <w:t xml:space="preserve"> </w:t>
      </w:r>
      <w:r w:rsidR="00646F43">
        <w:rPr>
          <w:rFonts w:ascii="Calibri Light" w:eastAsia="Times New Roman" w:hAnsi="Calibri Light" w:cs="Calibri Light"/>
          <w:color w:val="313131"/>
          <w:lang w:eastAsia="en-AU"/>
        </w:rPr>
        <w:t xml:space="preserve">propose a small number of </w:t>
      </w:r>
      <w:r w:rsidR="00FF7F7C" w:rsidRPr="00CD59C9">
        <w:rPr>
          <w:rFonts w:ascii="Calibri Light" w:eastAsia="Times New Roman" w:hAnsi="Calibri Light" w:cs="Calibri Light"/>
          <w:color w:val="313131"/>
          <w:lang w:eastAsia="en-AU"/>
        </w:rPr>
        <w:t>national</w:t>
      </w:r>
      <w:r w:rsidR="00646F43">
        <w:rPr>
          <w:rFonts w:ascii="Calibri Light" w:eastAsia="Times New Roman" w:hAnsi="Calibri Light" w:cs="Calibri Light"/>
          <w:color w:val="313131"/>
          <w:lang w:eastAsia="en-AU"/>
        </w:rPr>
        <w:t xml:space="preserve">, data-driven key </w:t>
      </w:r>
      <w:r w:rsidR="00FF7F7C" w:rsidRPr="00CD59C9">
        <w:rPr>
          <w:rFonts w:ascii="Calibri Light" w:eastAsia="Times New Roman" w:hAnsi="Calibri Light" w:cs="Calibri Light"/>
          <w:color w:val="313131"/>
          <w:lang w:eastAsia="en-AU"/>
        </w:rPr>
        <w:t>performance indicators</w:t>
      </w:r>
      <w:r w:rsidR="00927B48">
        <w:rPr>
          <w:rFonts w:ascii="Calibri Light" w:eastAsia="Times New Roman" w:hAnsi="Calibri Light" w:cs="Calibri Light"/>
          <w:color w:val="313131"/>
          <w:lang w:eastAsia="en-AU"/>
        </w:rPr>
        <w:t xml:space="preserve"> for </w:t>
      </w:r>
      <w:r w:rsidR="00D63B86">
        <w:rPr>
          <w:rFonts w:ascii="Calibri Light" w:eastAsia="Times New Roman" w:hAnsi="Calibri Light" w:cs="Calibri Light"/>
          <w:color w:val="313131"/>
          <w:lang w:eastAsia="en-AU"/>
        </w:rPr>
        <w:t>t</w:t>
      </w:r>
      <w:r w:rsidR="00927B48">
        <w:rPr>
          <w:rFonts w:ascii="Calibri Light" w:eastAsia="Times New Roman" w:hAnsi="Calibri Light" w:cs="Calibri Light"/>
          <w:color w:val="313131"/>
          <w:lang w:eastAsia="en-AU"/>
        </w:rPr>
        <w:t xml:space="preserve">he Strategy’s six goals. </w:t>
      </w:r>
      <w:r w:rsidR="001214D1">
        <w:rPr>
          <w:rFonts w:ascii="Calibri Light" w:eastAsia="Times New Roman" w:hAnsi="Calibri Light" w:cs="Calibri Light"/>
          <w:color w:val="313131"/>
          <w:lang w:eastAsia="en-AU"/>
        </w:rPr>
        <w:t xml:space="preserve">Considerations </w:t>
      </w:r>
      <w:r w:rsidR="00B3762E">
        <w:rPr>
          <w:rFonts w:ascii="Calibri Light" w:eastAsia="Times New Roman" w:hAnsi="Calibri Light" w:cs="Calibri Light"/>
          <w:color w:val="313131"/>
          <w:lang w:eastAsia="en-AU"/>
        </w:rPr>
        <w:t>on the</w:t>
      </w:r>
      <w:r w:rsidR="00A070F3">
        <w:rPr>
          <w:rFonts w:ascii="Calibri Light" w:eastAsia="Times New Roman" w:hAnsi="Calibri Light" w:cs="Calibri Light"/>
          <w:color w:val="313131"/>
          <w:lang w:eastAsia="en-AU"/>
        </w:rPr>
        <w:t xml:space="preserve"> accessibility of data </w:t>
      </w:r>
      <w:r w:rsidR="00442AC6">
        <w:rPr>
          <w:rFonts w:ascii="Calibri Light" w:eastAsia="Times New Roman" w:hAnsi="Calibri Light" w:cs="Calibri Light"/>
          <w:color w:val="313131"/>
          <w:lang w:eastAsia="en-AU"/>
        </w:rPr>
        <w:t>to measure proposed KPIs</w:t>
      </w:r>
      <w:r w:rsidR="00B3762E">
        <w:rPr>
          <w:rFonts w:ascii="Calibri Light" w:eastAsia="Times New Roman" w:hAnsi="Calibri Light" w:cs="Calibri Light"/>
          <w:color w:val="313131"/>
          <w:lang w:eastAsia="en-AU"/>
        </w:rPr>
        <w:t xml:space="preserve"> will be important</w:t>
      </w:r>
      <w:r w:rsidR="00442AC6">
        <w:rPr>
          <w:rFonts w:ascii="Calibri Light" w:eastAsia="Times New Roman" w:hAnsi="Calibri Light" w:cs="Calibri Light"/>
          <w:color w:val="313131"/>
          <w:lang w:eastAsia="en-AU"/>
        </w:rPr>
        <w:t xml:space="preserve">. </w:t>
      </w:r>
      <w:r w:rsidR="00A070F3">
        <w:rPr>
          <w:rFonts w:ascii="Calibri Light" w:eastAsia="Times New Roman" w:hAnsi="Calibri Light" w:cs="Calibri Light"/>
          <w:color w:val="313131"/>
          <w:lang w:eastAsia="en-AU"/>
        </w:rPr>
        <w:t xml:space="preserve"> </w:t>
      </w:r>
      <w:r w:rsidR="006C5D05" w:rsidRPr="00CD59C9">
        <w:rPr>
          <w:rFonts w:ascii="Calibri Light" w:eastAsia="Times New Roman" w:hAnsi="Calibri Light" w:cs="Calibri Light"/>
          <w:color w:val="313131"/>
          <w:lang w:eastAsia="en-AU"/>
        </w:rPr>
        <w:t>When it comes to data, industry</w:t>
      </w:r>
      <w:r w:rsidR="008441A2">
        <w:rPr>
          <w:rFonts w:ascii="Calibri Light" w:eastAsia="Times New Roman" w:hAnsi="Calibri Light" w:cs="Calibri Light"/>
          <w:color w:val="313131"/>
          <w:lang w:eastAsia="en-AU"/>
        </w:rPr>
        <w:t>, state and territory governments</w:t>
      </w:r>
      <w:r w:rsidR="006C5D05" w:rsidRPr="00CD59C9">
        <w:rPr>
          <w:rFonts w:ascii="Calibri Light" w:eastAsia="Times New Roman" w:hAnsi="Calibri Light" w:cs="Calibri Light"/>
          <w:color w:val="313131"/>
          <w:lang w:eastAsia="en-AU"/>
        </w:rPr>
        <w:t xml:space="preserve"> can and must help drive the way forward</w:t>
      </w:r>
      <w:r w:rsidR="00226580">
        <w:rPr>
          <w:rFonts w:ascii="Calibri Light" w:eastAsia="Times New Roman" w:hAnsi="Calibri Light" w:cs="Calibri Light"/>
          <w:color w:val="313131"/>
          <w:lang w:eastAsia="en-AU"/>
        </w:rPr>
        <w:t>.</w:t>
      </w:r>
      <w:r w:rsidR="00927B48">
        <w:rPr>
          <w:rFonts w:ascii="Calibri Light" w:eastAsia="Times New Roman" w:hAnsi="Calibri Light" w:cs="Calibri Light"/>
          <w:color w:val="313131"/>
          <w:lang w:eastAsia="en-AU"/>
        </w:rPr>
        <w:t xml:space="preserve"> </w:t>
      </w:r>
    </w:p>
    <w:p w14:paraId="64E6AE47" w14:textId="350AC51C" w:rsidR="001D3D42" w:rsidRPr="00CD59C9" w:rsidRDefault="00927B48" w:rsidP="00CD59C9">
      <w:pPr>
        <w:shd w:val="clear" w:color="auto" w:fill="FFFFFF"/>
        <w:suppressAutoHyphens w:val="0"/>
        <w:spacing w:before="100" w:beforeAutospacing="1" w:after="100" w:afterAutospacing="1"/>
        <w:rPr>
          <w:rFonts w:ascii="Calibri Light" w:eastAsia="Times New Roman" w:hAnsi="Calibri Light" w:cs="Calibri Light"/>
          <w:color w:val="313131"/>
          <w:lang w:eastAsia="en-AU"/>
        </w:rPr>
      </w:pPr>
      <w:r>
        <w:rPr>
          <w:rFonts w:ascii="Calibri Light" w:eastAsia="Times New Roman" w:hAnsi="Calibri Light" w:cs="Calibri Light"/>
          <w:color w:val="313131"/>
          <w:lang w:eastAsia="en-AU"/>
        </w:rPr>
        <w:t xml:space="preserve"> </w:t>
      </w:r>
    </w:p>
    <w:p w14:paraId="7551DEF3" w14:textId="77777777" w:rsidR="00CB4E94" w:rsidRPr="00E239C5" w:rsidRDefault="00CB4E94" w:rsidP="00CB4E94">
      <w:pPr>
        <w:pStyle w:val="Heading1"/>
      </w:pPr>
      <w:r>
        <w:lastRenderedPageBreak/>
        <w:t xml:space="preserve">Reviews and Papers this Review will consider </w:t>
      </w:r>
    </w:p>
    <w:p w14:paraId="60E2F4C1" w14:textId="3E422CBF" w:rsidR="00CB4E94" w:rsidRPr="00E239C5" w:rsidRDefault="00CB4E94" w:rsidP="00CB4E94">
      <w:pPr>
        <w:rPr>
          <w:rFonts w:ascii="Calibri Light" w:hAnsi="Calibri Light" w:cs="Calibri Light"/>
          <w:color w:val="313131"/>
          <w:shd w:val="clear" w:color="auto" w:fill="FFFFFF"/>
        </w:rPr>
      </w:pPr>
      <w:r w:rsidRPr="00E239C5">
        <w:rPr>
          <w:rFonts w:ascii="Calibri Light" w:hAnsi="Calibri Light" w:cs="Calibri Light"/>
          <w:color w:val="313131"/>
          <w:shd w:val="clear" w:color="auto" w:fill="FFFFFF"/>
        </w:rPr>
        <w:t>The</w:t>
      </w:r>
      <w:r>
        <w:rPr>
          <w:rFonts w:ascii="Calibri Light" w:hAnsi="Calibri Light" w:cs="Calibri Light"/>
          <w:color w:val="313131"/>
          <w:shd w:val="clear" w:color="auto" w:fill="FFFFFF"/>
        </w:rPr>
        <w:t xml:space="preserve"> Review will consider</w:t>
      </w:r>
      <w:r w:rsidR="00A4282C">
        <w:rPr>
          <w:rFonts w:ascii="Calibri Light" w:hAnsi="Calibri Light" w:cs="Calibri Light"/>
          <w:color w:val="313131"/>
          <w:shd w:val="clear" w:color="auto" w:fill="FFFFFF"/>
        </w:rPr>
        <w:t xml:space="preserve"> the outcomes, findings or principles underpinning related work, including but not limited to: </w:t>
      </w:r>
      <w:r w:rsidRPr="00E239C5">
        <w:rPr>
          <w:rFonts w:ascii="Calibri Light" w:hAnsi="Calibri Light" w:cs="Calibri Light"/>
          <w:color w:val="313131"/>
          <w:shd w:val="clear" w:color="auto" w:fill="FFFFFF"/>
        </w:rPr>
        <w:t xml:space="preserve"> </w:t>
      </w:r>
    </w:p>
    <w:p w14:paraId="7DD48047" w14:textId="77777777" w:rsidR="00CB4E94" w:rsidRPr="00E239C5" w:rsidRDefault="00CB4E94" w:rsidP="00EB5747">
      <w:pPr>
        <w:pStyle w:val="ListParagraph"/>
        <w:numPr>
          <w:ilvl w:val="0"/>
          <w:numId w:val="13"/>
        </w:numPr>
        <w:rPr>
          <w:rFonts w:ascii="Calibri Light" w:hAnsi="Calibri Light" w:cs="Calibri Light"/>
          <w:lang w:eastAsia="en-AU"/>
        </w:rPr>
      </w:pPr>
      <w:r w:rsidRPr="00E239C5">
        <w:rPr>
          <w:rFonts w:ascii="Calibri Light" w:hAnsi="Calibri Light" w:cs="Calibri Light"/>
          <w:lang w:eastAsia="en-AU"/>
        </w:rPr>
        <w:t xml:space="preserve">the reviews of Infrastructure Australia, Inland Rail and the Road and Rail Supply Chain Resilience Review </w:t>
      </w:r>
    </w:p>
    <w:p w14:paraId="5C4A20C6" w14:textId="77777777" w:rsidR="00CB4E94" w:rsidRPr="00E239C5" w:rsidRDefault="00CB4E94" w:rsidP="00EB5747">
      <w:pPr>
        <w:pStyle w:val="ListParagraph"/>
        <w:numPr>
          <w:ilvl w:val="0"/>
          <w:numId w:val="13"/>
        </w:numPr>
        <w:rPr>
          <w:rFonts w:ascii="Calibri Light" w:hAnsi="Calibri Light" w:cs="Calibri Light"/>
          <w:lang w:eastAsia="en-AU"/>
        </w:rPr>
      </w:pPr>
      <w:r w:rsidRPr="00E239C5">
        <w:rPr>
          <w:rFonts w:ascii="Calibri Light" w:hAnsi="Calibri Light" w:cs="Calibri Light"/>
          <w:lang w:eastAsia="en-AU"/>
        </w:rPr>
        <w:t>work already underway to establish a Strategic Fleet and develop an Aviation White Paper and Infrastructure Policy Statement</w:t>
      </w:r>
    </w:p>
    <w:p w14:paraId="22D824DF" w14:textId="6CE70A34" w:rsidR="00CB4E94" w:rsidRPr="00E239C5" w:rsidRDefault="00CB4E94" w:rsidP="00EB5747">
      <w:pPr>
        <w:pStyle w:val="ListParagraph"/>
        <w:numPr>
          <w:ilvl w:val="0"/>
          <w:numId w:val="13"/>
        </w:numPr>
        <w:rPr>
          <w:rFonts w:ascii="Calibri Light" w:hAnsi="Calibri Light" w:cs="Calibri Light"/>
          <w:lang w:eastAsia="en-AU"/>
        </w:rPr>
      </w:pPr>
      <w:r w:rsidRPr="00E239C5">
        <w:rPr>
          <w:rFonts w:ascii="Calibri Light" w:hAnsi="Calibri Light" w:cs="Calibri Light"/>
          <w:noProof/>
          <w:lang w:eastAsia="en-AU"/>
        </w:rPr>
        <mc:AlternateContent>
          <mc:Choice Requires="wps">
            <w:drawing>
              <wp:anchor distT="45720" distB="45720" distL="114300" distR="114300" simplePos="0" relativeHeight="251658246" behindDoc="0" locked="0" layoutInCell="1" allowOverlap="1" wp14:anchorId="590B49CA" wp14:editId="636B093F">
                <wp:simplePos x="0" y="0"/>
                <wp:positionH relativeFrom="margin">
                  <wp:posOffset>-92710</wp:posOffset>
                </wp:positionH>
                <wp:positionV relativeFrom="paragraph">
                  <wp:posOffset>415925</wp:posOffset>
                </wp:positionV>
                <wp:extent cx="6276975" cy="99441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94410"/>
                        </a:xfrm>
                        <a:prstGeom prst="rect">
                          <a:avLst/>
                        </a:prstGeom>
                        <a:solidFill>
                          <a:schemeClr val="accent5">
                            <a:lumMod val="40000"/>
                            <a:lumOff val="60000"/>
                          </a:schemeClr>
                        </a:solidFill>
                        <a:ln w="9525">
                          <a:noFill/>
                          <a:miter lim="800000"/>
                          <a:headEnd/>
                          <a:tailEnd/>
                        </a:ln>
                      </wps:spPr>
                      <wps:txbx>
                        <w:txbxContent>
                          <w:p w14:paraId="50526D27" w14:textId="77777777" w:rsidR="002776E4" w:rsidRPr="00CD59C9" w:rsidRDefault="002776E4" w:rsidP="00CB4E94">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05324A1D" w14:textId="4F1C9CD3" w:rsidR="002776E4" w:rsidRPr="00CD59C9" w:rsidRDefault="002776E4" w:rsidP="00EB5747">
                            <w:pPr>
                              <w:pStyle w:val="Introduction"/>
                              <w:numPr>
                                <w:ilvl w:val="0"/>
                                <w:numId w:val="16"/>
                              </w:numPr>
                              <w:rPr>
                                <w:rFonts w:ascii="Calibri Light" w:hAnsi="Calibri Light" w:cs="Calibri Light"/>
                                <w:sz w:val="22"/>
                                <w:lang w:val="en-US"/>
                              </w:rPr>
                            </w:pPr>
                            <w:r>
                              <w:rPr>
                                <w:rFonts w:ascii="Calibri Light" w:hAnsi="Calibri Light" w:cs="Calibri Light"/>
                                <w:sz w:val="22"/>
                                <w:lang w:val="en-US"/>
                              </w:rPr>
                              <w:t xml:space="preserve">What outcomes, findings or principles should the Review take into consideration from related works?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B49CA" id="_x0000_s1029" type="#_x0000_t202" style="position:absolute;left:0;text-align:left;margin-left:-7.3pt;margin-top:32.75pt;width:494.25pt;height:78.3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" fillcolor="#e5edd2 [1304]" stroked="f">
                <v:textbox>
                  <w:txbxContent>
                    <w:p w14:paraId="50526D27" w14:textId="77777777" w:rsidR="002776E4" w:rsidRPr="00CD59C9" w:rsidRDefault="002776E4" w:rsidP="00CB4E94">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05324A1D" w14:textId="4F1C9CD3" w:rsidR="002776E4" w:rsidRPr="00CD59C9" w:rsidRDefault="002776E4" w:rsidP="00EB5747">
                      <w:pPr>
                        <w:pStyle w:val="Introduction"/>
                        <w:numPr>
                          <w:ilvl w:val="0"/>
                          <w:numId w:val="16"/>
                        </w:numPr>
                        <w:rPr>
                          <w:rFonts w:ascii="Calibri Light" w:hAnsi="Calibri Light" w:cs="Calibri Light"/>
                          <w:sz w:val="22"/>
                          <w:lang w:val="en-US"/>
                        </w:rPr>
                      </w:pPr>
                      <w:r>
                        <w:rPr>
                          <w:rFonts w:ascii="Calibri Light" w:hAnsi="Calibri Light" w:cs="Calibri Light"/>
                          <w:sz w:val="22"/>
                          <w:lang w:val="en-US"/>
                        </w:rPr>
                        <w:t xml:space="preserve">What outcomes, findings or principles should the Review take into consideration from related works?  </w:t>
                      </w:r>
                    </w:p>
                  </w:txbxContent>
                </v:textbox>
                <w10:wrap type="square" anchorx="margin"/>
              </v:shape>
            </w:pict>
          </mc:Fallback>
        </mc:AlternateContent>
      </w:r>
      <w:r w:rsidRPr="00E239C5">
        <w:rPr>
          <w:rFonts w:ascii="Calibri Light" w:hAnsi="Calibri Light" w:cs="Calibri Light"/>
          <w:lang w:eastAsia="en-AU"/>
        </w:rPr>
        <w:t>the National Reconstruction Fund’s priority investment area of Transport.</w:t>
      </w:r>
    </w:p>
    <w:p w14:paraId="5561A58B" w14:textId="3D6F1DAC" w:rsidR="0037399D" w:rsidRPr="0037399D" w:rsidRDefault="00F40E7E" w:rsidP="0037399D">
      <w:pPr>
        <w:pStyle w:val="Heading1"/>
      </w:pPr>
      <w:r>
        <w:t xml:space="preserve">Governance arrangements to support the implementation of the Strategy </w:t>
      </w:r>
    </w:p>
    <w:p w14:paraId="090234B1" w14:textId="764AE2FA" w:rsidR="004F577D" w:rsidRDefault="00B123C8" w:rsidP="001D3D42">
      <w:pPr>
        <w:rPr>
          <w:rFonts w:ascii="Calibri Light" w:hAnsi="Calibri Light" w:cs="Calibri Light"/>
        </w:rPr>
      </w:pPr>
      <w:r w:rsidRPr="00CD59C9">
        <w:rPr>
          <w:rFonts w:ascii="Calibri Light" w:hAnsi="Calibri Light" w:cs="Calibri Light"/>
        </w:rPr>
        <w:t xml:space="preserve">All tiers of government and industry have a role to play in helping Australia meet its future freight needs. </w:t>
      </w:r>
      <w:r w:rsidR="00707F52">
        <w:rPr>
          <w:rFonts w:ascii="Calibri Light" w:hAnsi="Calibri Light" w:cs="Calibri Light"/>
        </w:rPr>
        <w:t xml:space="preserve">The diagram below shows the relationship between the different parties involved in delivering and reporting on the Strategy and National Action Plan. Other entities, such as local governments and industry, are consulted throughout the Strategy’s implementation, reporting and review cycles: </w:t>
      </w:r>
    </w:p>
    <w:p w14:paraId="17591C0D" w14:textId="31F29778" w:rsidR="004F577D" w:rsidRPr="004F577D" w:rsidRDefault="00215655" w:rsidP="004F577D">
      <w:pPr>
        <w:rPr>
          <w:rFonts w:ascii="Calibri Light" w:hAnsi="Calibri Light" w:cs="Calibri Light"/>
        </w:rPr>
      </w:pPr>
      <w:r>
        <w:rPr>
          <w:noProof/>
        </w:rPr>
        <w:drawing>
          <wp:anchor distT="0" distB="0" distL="114300" distR="114300" simplePos="0" relativeHeight="251659270" behindDoc="1" locked="0" layoutInCell="1" allowOverlap="1" wp14:anchorId="731AE6DF" wp14:editId="737361F6">
            <wp:simplePos x="0" y="0"/>
            <wp:positionH relativeFrom="margin">
              <wp:posOffset>472578</wp:posOffset>
            </wp:positionH>
            <wp:positionV relativeFrom="paragraph">
              <wp:posOffset>-23744</wp:posOffset>
            </wp:positionV>
            <wp:extent cx="5359041" cy="3668783"/>
            <wp:effectExtent l="0" t="0" r="0" b="8255"/>
            <wp:wrapTight wrapText="bothSides">
              <wp:wrapPolygon edited="0">
                <wp:start x="0" y="0"/>
                <wp:lineTo x="0" y="21536"/>
                <wp:lineTo x="21500" y="21536"/>
                <wp:lineTo x="2150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359041" cy="3668783"/>
                    </a:xfrm>
                    <a:prstGeom prst="rect">
                      <a:avLst/>
                    </a:prstGeom>
                  </pic:spPr>
                </pic:pic>
              </a:graphicData>
            </a:graphic>
            <wp14:sizeRelH relativeFrom="margin">
              <wp14:pctWidth>0</wp14:pctWidth>
            </wp14:sizeRelH>
            <wp14:sizeRelV relativeFrom="margin">
              <wp14:pctHeight>0</wp14:pctHeight>
            </wp14:sizeRelV>
          </wp:anchor>
        </w:drawing>
      </w:r>
    </w:p>
    <w:p w14:paraId="1FB6344E" w14:textId="610517F1" w:rsidR="004F577D" w:rsidRPr="004F577D" w:rsidRDefault="004F577D" w:rsidP="004F577D">
      <w:pPr>
        <w:rPr>
          <w:rFonts w:ascii="Calibri Light" w:hAnsi="Calibri Light" w:cs="Calibri Light"/>
        </w:rPr>
      </w:pPr>
    </w:p>
    <w:p w14:paraId="48C80140" w14:textId="00831551" w:rsidR="004F577D" w:rsidRPr="004F577D" w:rsidRDefault="004F577D" w:rsidP="004F577D">
      <w:pPr>
        <w:rPr>
          <w:rFonts w:ascii="Calibri Light" w:hAnsi="Calibri Light" w:cs="Calibri Light"/>
        </w:rPr>
      </w:pPr>
    </w:p>
    <w:p w14:paraId="41629DF4" w14:textId="753C24C8" w:rsidR="004F577D" w:rsidRDefault="004F577D" w:rsidP="004F577D">
      <w:pPr>
        <w:rPr>
          <w:rFonts w:ascii="Calibri Light" w:hAnsi="Calibri Light" w:cs="Calibri Light"/>
        </w:rPr>
      </w:pPr>
    </w:p>
    <w:p w14:paraId="6882BB64" w14:textId="2E7EF45A" w:rsidR="001D3D42" w:rsidRPr="004F577D" w:rsidRDefault="004F577D" w:rsidP="004F577D">
      <w:pPr>
        <w:tabs>
          <w:tab w:val="left" w:pos="2997"/>
        </w:tabs>
        <w:rPr>
          <w:rFonts w:ascii="Calibri Light" w:hAnsi="Calibri Light" w:cs="Calibri Light"/>
        </w:rPr>
      </w:pPr>
      <w:r>
        <w:rPr>
          <w:rFonts w:ascii="Calibri Light" w:hAnsi="Calibri Light" w:cs="Calibri Light"/>
        </w:rPr>
        <w:tab/>
      </w:r>
    </w:p>
    <w:p w14:paraId="19E5EF96" w14:textId="0A566151" w:rsidR="00800826" w:rsidRDefault="000E48CE" w:rsidP="00A478E4">
      <w:pPr>
        <w:rPr>
          <w:color w:val="000000"/>
        </w:rPr>
      </w:pPr>
      <w:r>
        <w:rPr>
          <w:rFonts w:ascii="Calibri Light" w:hAnsi="Calibri Light" w:cs="Calibri Light"/>
          <w:color w:val="313131"/>
          <w:shd w:val="clear" w:color="auto" w:fill="FFFFFF"/>
        </w:rPr>
        <w:lastRenderedPageBreak/>
        <w:t xml:space="preserve">The Freight Industry Reference Panel, set up by Infrastructure, </w:t>
      </w:r>
      <w:r w:rsidR="00B123C8" w:rsidRPr="00CD59C9">
        <w:rPr>
          <w:rFonts w:ascii="Calibri Light" w:hAnsi="Calibri Light" w:cs="Calibri Light"/>
          <w:color w:val="313131"/>
          <w:shd w:val="clear" w:color="auto" w:fill="FFFFFF"/>
        </w:rPr>
        <w:t>Transport and Infrastructure Ministers</w:t>
      </w:r>
      <w:r>
        <w:rPr>
          <w:rFonts w:ascii="Calibri Light" w:hAnsi="Calibri Light" w:cs="Calibri Light"/>
          <w:color w:val="313131"/>
          <w:shd w:val="clear" w:color="auto" w:fill="FFFFFF"/>
        </w:rPr>
        <w:t xml:space="preserve"> </w:t>
      </w:r>
      <w:r w:rsidR="006337A0" w:rsidRPr="00CD59C9">
        <w:rPr>
          <w:rFonts w:ascii="Calibri Light" w:hAnsi="Calibri Light" w:cs="Calibri Light"/>
          <w:color w:val="313131"/>
          <w:shd w:val="clear" w:color="auto" w:fill="FFFFFF"/>
        </w:rPr>
        <w:t>under the Strategy</w:t>
      </w:r>
      <w:r>
        <w:rPr>
          <w:rFonts w:ascii="Calibri Light" w:hAnsi="Calibri Light" w:cs="Calibri Light"/>
          <w:color w:val="313131"/>
          <w:shd w:val="clear" w:color="auto" w:fill="FFFFFF"/>
        </w:rPr>
        <w:t>,</w:t>
      </w:r>
      <w:r w:rsidR="00B123C8" w:rsidRPr="00CD59C9">
        <w:rPr>
          <w:rFonts w:ascii="Calibri Light" w:hAnsi="Calibri Light" w:cs="Calibri Light"/>
          <w:color w:val="313131"/>
          <w:shd w:val="clear" w:color="auto" w:fill="FFFFFF"/>
        </w:rPr>
        <w:t xml:space="preserve"> provide</w:t>
      </w:r>
      <w:r>
        <w:rPr>
          <w:rFonts w:ascii="Calibri Light" w:hAnsi="Calibri Light" w:cs="Calibri Light"/>
          <w:color w:val="313131"/>
          <w:shd w:val="clear" w:color="auto" w:fill="FFFFFF"/>
        </w:rPr>
        <w:t>s</w:t>
      </w:r>
      <w:r w:rsidR="00B123C8" w:rsidRPr="00CD59C9">
        <w:rPr>
          <w:rFonts w:ascii="Calibri Light" w:hAnsi="Calibri Light" w:cs="Calibri Light"/>
          <w:color w:val="313131"/>
          <w:shd w:val="clear" w:color="auto" w:fill="FFFFFF"/>
        </w:rPr>
        <w:t xml:space="preserve"> industry </w:t>
      </w:r>
      <w:r w:rsidR="00070240">
        <w:rPr>
          <w:rFonts w:ascii="Calibri Light" w:hAnsi="Calibri Light" w:cs="Calibri Light"/>
          <w:color w:val="313131"/>
          <w:shd w:val="clear" w:color="auto" w:fill="FFFFFF"/>
        </w:rPr>
        <w:t xml:space="preserve">with </w:t>
      </w:r>
      <w:r w:rsidR="00B123C8" w:rsidRPr="00CD59C9">
        <w:rPr>
          <w:rFonts w:ascii="Calibri Light" w:hAnsi="Calibri Light" w:cs="Calibri Light"/>
          <w:color w:val="313131"/>
          <w:shd w:val="clear" w:color="auto" w:fill="FFFFFF"/>
        </w:rPr>
        <w:t xml:space="preserve">a clear line of sight on </w:t>
      </w:r>
      <w:r w:rsidR="006D175E">
        <w:rPr>
          <w:rFonts w:ascii="Calibri Light" w:hAnsi="Calibri Light" w:cs="Calibri Light"/>
          <w:color w:val="313131"/>
          <w:shd w:val="clear" w:color="auto" w:fill="FFFFFF"/>
        </w:rPr>
        <w:t xml:space="preserve">how the Strategy is implemented by Commonwealth, state and territory governments. </w:t>
      </w:r>
      <w:r w:rsidR="00B123C8" w:rsidRPr="00CD59C9">
        <w:rPr>
          <w:rFonts w:ascii="Calibri Light" w:hAnsi="Calibri Light" w:cs="Calibri Light"/>
          <w:color w:val="313131"/>
          <w:shd w:val="clear" w:color="auto" w:fill="FFFFFF"/>
        </w:rPr>
        <w:t xml:space="preserve">The Panel provides independent feedback and advice on annual progress and </w:t>
      </w:r>
      <w:r w:rsidR="00CD08E4" w:rsidRPr="00CD59C9">
        <w:rPr>
          <w:rFonts w:ascii="Calibri Light" w:hAnsi="Calibri Light" w:cs="Calibri Light"/>
          <w:color w:val="313131"/>
          <w:shd w:val="clear" w:color="auto" w:fill="FFFFFF"/>
        </w:rPr>
        <w:t xml:space="preserve">leverages existing state and industry advisory groups and bodies </w:t>
      </w:r>
      <w:r w:rsidR="006B7BE6">
        <w:rPr>
          <w:rFonts w:ascii="Calibri Light" w:hAnsi="Calibri Light" w:cs="Calibri Light"/>
          <w:color w:val="313131"/>
          <w:shd w:val="clear" w:color="auto" w:fill="FFFFFF"/>
        </w:rPr>
        <w:t>to elicit more actions from government and industry</w:t>
      </w:r>
      <w:r w:rsidR="00CD08E4" w:rsidRPr="00CD59C9">
        <w:rPr>
          <w:rFonts w:ascii="Calibri Light" w:hAnsi="Calibri Light" w:cs="Calibri Light"/>
          <w:color w:val="313131"/>
          <w:shd w:val="clear" w:color="auto" w:fill="FFFFFF"/>
        </w:rPr>
        <w:t>.</w:t>
      </w:r>
    </w:p>
    <w:p w14:paraId="6F95A6A3" w14:textId="02B525ED" w:rsidR="00CD08E4" w:rsidRDefault="00CD08E4" w:rsidP="00CD08E4">
      <w:pPr>
        <w:rPr>
          <w:rFonts w:ascii="Calibri Light" w:hAnsi="Calibri Light" w:cs="Calibri Light"/>
          <w:color w:val="313131"/>
          <w:shd w:val="clear" w:color="auto" w:fill="FFFFFF"/>
        </w:rPr>
      </w:pPr>
      <w:r w:rsidRPr="00CD08E4">
        <w:rPr>
          <w:rFonts w:ascii="Calibri Light" w:hAnsi="Calibri Light" w:cs="Calibri Light"/>
          <w:color w:val="313131"/>
          <w:shd w:val="clear" w:color="auto" w:fill="FFFFFF"/>
        </w:rPr>
        <w:t xml:space="preserve">The Panel works in parallel with the </w:t>
      </w:r>
      <w:r w:rsidR="000C5A6E">
        <w:rPr>
          <w:rFonts w:ascii="Calibri Light" w:hAnsi="Calibri Light" w:cs="Calibri Light"/>
          <w:color w:val="313131"/>
          <w:shd w:val="clear" w:color="auto" w:fill="FFFFFF"/>
        </w:rPr>
        <w:t xml:space="preserve">Strategy’s </w:t>
      </w:r>
      <w:r w:rsidRPr="00CD08E4">
        <w:rPr>
          <w:rFonts w:ascii="Calibri Light" w:hAnsi="Calibri Light" w:cs="Calibri Light"/>
          <w:color w:val="313131"/>
          <w:shd w:val="clear" w:color="auto" w:fill="FFFFFF"/>
        </w:rPr>
        <w:t xml:space="preserve">Jurisdictional Working Group, who </w:t>
      </w:r>
      <w:r w:rsidR="00646F43">
        <w:rPr>
          <w:rFonts w:ascii="Calibri Light" w:hAnsi="Calibri Light" w:cs="Calibri Light"/>
          <w:color w:val="313131"/>
          <w:shd w:val="clear" w:color="auto" w:fill="FFFFFF"/>
        </w:rPr>
        <w:t xml:space="preserve">work with the department to </w:t>
      </w:r>
      <w:r w:rsidRPr="00CD08E4">
        <w:rPr>
          <w:rFonts w:ascii="Calibri Light" w:hAnsi="Calibri Light" w:cs="Calibri Light"/>
          <w:color w:val="313131"/>
          <w:shd w:val="clear" w:color="auto" w:fill="FFFFFF"/>
        </w:rPr>
        <w:t xml:space="preserve">manage the reporting and review processes and where appropriate, develops a coordinated response to planning, transport and other emerging freight issues. </w:t>
      </w:r>
    </w:p>
    <w:p w14:paraId="52D78854" w14:textId="00ECE574" w:rsidR="00CA0786" w:rsidRPr="00CD59C9" w:rsidRDefault="00CD59C9" w:rsidP="00CD08E4">
      <w:pPr>
        <w:rPr>
          <w:rFonts w:ascii="Calibri Light" w:hAnsi="Calibri Light" w:cs="Calibri Light"/>
          <w:color w:val="313131"/>
          <w:shd w:val="clear" w:color="auto" w:fill="FFFFFF"/>
        </w:rPr>
      </w:pPr>
      <w:r w:rsidRPr="00CD59C9">
        <w:rPr>
          <w:noProof/>
          <w:highlight w:val="yellow"/>
        </w:rPr>
        <mc:AlternateContent>
          <mc:Choice Requires="wps">
            <w:drawing>
              <wp:anchor distT="45720" distB="45720" distL="114300" distR="114300" simplePos="0" relativeHeight="251658243" behindDoc="0" locked="0" layoutInCell="1" allowOverlap="1" wp14:anchorId="6EBC9E09" wp14:editId="3E49B28C">
                <wp:simplePos x="0" y="0"/>
                <wp:positionH relativeFrom="margin">
                  <wp:align>left</wp:align>
                </wp:positionH>
                <wp:positionV relativeFrom="paragraph">
                  <wp:posOffset>535178</wp:posOffset>
                </wp:positionV>
                <wp:extent cx="6276975" cy="1437005"/>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37005"/>
                        </a:xfrm>
                        <a:prstGeom prst="rect">
                          <a:avLst/>
                        </a:prstGeom>
                        <a:solidFill>
                          <a:schemeClr val="accent5">
                            <a:lumMod val="40000"/>
                            <a:lumOff val="60000"/>
                          </a:schemeClr>
                        </a:solidFill>
                        <a:ln w="9525">
                          <a:noFill/>
                          <a:miter lim="800000"/>
                          <a:headEnd/>
                          <a:tailEnd/>
                        </a:ln>
                      </wps:spPr>
                      <wps:txbx>
                        <w:txbxContent>
                          <w:p w14:paraId="3C0FA4ED" w14:textId="77777777" w:rsidR="002776E4" w:rsidRPr="00CD59C9" w:rsidRDefault="002776E4" w:rsidP="0037399D">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0335B49A" w14:textId="2F404F6F" w:rsidR="002776E4" w:rsidRDefault="002776E4" w:rsidP="00EB5747">
                            <w:pPr>
                              <w:pStyle w:val="Introduction"/>
                              <w:numPr>
                                <w:ilvl w:val="0"/>
                                <w:numId w:val="17"/>
                              </w:numPr>
                              <w:rPr>
                                <w:rFonts w:ascii="Calibri Light" w:hAnsi="Calibri Light" w:cs="Calibri Light"/>
                                <w:sz w:val="22"/>
                                <w:lang w:val="en-US"/>
                              </w:rPr>
                            </w:pPr>
                            <w:r>
                              <w:rPr>
                                <w:rFonts w:ascii="Calibri Light" w:hAnsi="Calibri Light" w:cs="Calibri Light"/>
                                <w:sz w:val="22"/>
                                <w:lang w:val="en-US"/>
                              </w:rPr>
                              <w:t>Are the current governance arrangements appropriate to support the effective implementation of the Strategy going forward?</w:t>
                            </w:r>
                          </w:p>
                          <w:p w14:paraId="35B523B0" w14:textId="1B92CF54" w:rsidR="002776E4" w:rsidRPr="00CD59C9" w:rsidRDefault="002776E4" w:rsidP="00EB5747">
                            <w:pPr>
                              <w:pStyle w:val="Introduction"/>
                              <w:numPr>
                                <w:ilvl w:val="0"/>
                                <w:numId w:val="17"/>
                              </w:numPr>
                              <w:rPr>
                                <w:rFonts w:ascii="Calibri Light" w:hAnsi="Calibri Light" w:cs="Calibri Light"/>
                                <w:sz w:val="22"/>
                                <w:lang w:val="en-US"/>
                              </w:rPr>
                            </w:pPr>
                            <w:r>
                              <w:rPr>
                                <w:rFonts w:ascii="Calibri Light" w:hAnsi="Calibri Light" w:cs="Calibri Light"/>
                                <w:sz w:val="22"/>
                                <w:lang w:val="en-US"/>
                              </w:rPr>
                              <w:t xml:space="preserve">What role, if any, should the Freight Industry Reference Panel have to support the implementation of the Strategy?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C9E09" id="_x0000_s1030" type="#_x0000_t202" style="position:absolute;margin-left:0;margin-top:42.15pt;width:494.25pt;height:113.1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" fillcolor="#e5edd2 [1304]" stroked="f">
                <v:textbox>
                  <w:txbxContent>
                    <w:p w14:paraId="3C0FA4ED" w14:textId="77777777" w:rsidR="002776E4" w:rsidRPr="00CD59C9" w:rsidRDefault="002776E4" w:rsidP="0037399D">
                      <w:pPr>
                        <w:pStyle w:val="Introduction"/>
                        <w:rPr>
                          <w:rFonts w:ascii="Calibri Light" w:hAnsi="Calibri Light" w:cs="Calibri Light"/>
                          <w:b/>
                          <w:sz w:val="22"/>
                          <w:lang w:val="en-US"/>
                        </w:rPr>
                      </w:pPr>
                      <w:r w:rsidRPr="00CD59C9">
                        <w:rPr>
                          <w:rFonts w:ascii="Calibri Light" w:hAnsi="Calibri Light" w:cs="Calibri Light"/>
                          <w:b/>
                          <w:sz w:val="22"/>
                          <w:lang w:val="en-US"/>
                        </w:rPr>
                        <w:t>We welcome your comments on:</w:t>
                      </w:r>
                    </w:p>
                    <w:p w14:paraId="0335B49A" w14:textId="2F404F6F" w:rsidR="002776E4" w:rsidRDefault="002776E4" w:rsidP="00EB5747">
                      <w:pPr>
                        <w:pStyle w:val="Introduction"/>
                        <w:numPr>
                          <w:ilvl w:val="0"/>
                          <w:numId w:val="17"/>
                        </w:numPr>
                        <w:rPr>
                          <w:rFonts w:ascii="Calibri Light" w:hAnsi="Calibri Light" w:cs="Calibri Light"/>
                          <w:sz w:val="22"/>
                          <w:lang w:val="en-US"/>
                        </w:rPr>
                      </w:pPr>
                      <w:r>
                        <w:rPr>
                          <w:rFonts w:ascii="Calibri Light" w:hAnsi="Calibri Light" w:cs="Calibri Light"/>
                          <w:sz w:val="22"/>
                          <w:lang w:val="en-US"/>
                        </w:rPr>
                        <w:t>Are the current governance arrangements appropriate to support the effective implementation of the Strategy going forward?</w:t>
                      </w:r>
                    </w:p>
                    <w:p w14:paraId="35B523B0" w14:textId="1B92CF54" w:rsidR="002776E4" w:rsidRPr="00CD59C9" w:rsidRDefault="002776E4" w:rsidP="00EB5747">
                      <w:pPr>
                        <w:pStyle w:val="Introduction"/>
                        <w:numPr>
                          <w:ilvl w:val="0"/>
                          <w:numId w:val="17"/>
                        </w:numPr>
                        <w:rPr>
                          <w:rFonts w:ascii="Calibri Light" w:hAnsi="Calibri Light" w:cs="Calibri Light"/>
                          <w:sz w:val="22"/>
                          <w:lang w:val="en-US"/>
                        </w:rPr>
                      </w:pPr>
                      <w:r>
                        <w:rPr>
                          <w:rFonts w:ascii="Calibri Light" w:hAnsi="Calibri Light" w:cs="Calibri Light"/>
                          <w:sz w:val="22"/>
                          <w:lang w:val="en-US"/>
                        </w:rPr>
                        <w:t xml:space="preserve">What role, if any, should the Freight Industry Reference Panel have to support the implementation of the Strategy? </w:t>
                      </w:r>
                    </w:p>
                  </w:txbxContent>
                </v:textbox>
                <w10:wrap type="square" anchorx="margin"/>
              </v:shape>
            </w:pict>
          </mc:Fallback>
        </mc:AlternateContent>
      </w:r>
      <w:r w:rsidR="00CA0786" w:rsidRPr="00CD59C9">
        <w:rPr>
          <w:rFonts w:ascii="Calibri Light" w:hAnsi="Calibri Light" w:cs="Calibri Light"/>
          <w:color w:val="313131"/>
          <w:shd w:val="clear" w:color="auto" w:fill="FFFFFF"/>
        </w:rPr>
        <w:t>Th</w:t>
      </w:r>
      <w:r w:rsidR="006A1C00" w:rsidRPr="00CD59C9">
        <w:rPr>
          <w:rFonts w:ascii="Calibri Light" w:hAnsi="Calibri Light" w:cs="Calibri Light"/>
          <w:color w:val="313131"/>
          <w:shd w:val="clear" w:color="auto" w:fill="FFFFFF"/>
        </w:rPr>
        <w:t xml:space="preserve">e </w:t>
      </w:r>
      <w:r w:rsidR="000C5A6E">
        <w:rPr>
          <w:rFonts w:ascii="Calibri Light" w:hAnsi="Calibri Light" w:cs="Calibri Light"/>
          <w:color w:val="313131"/>
          <w:shd w:val="clear" w:color="auto" w:fill="FFFFFF"/>
        </w:rPr>
        <w:t>Review</w:t>
      </w:r>
      <w:r w:rsidR="00A42A1B">
        <w:rPr>
          <w:rFonts w:ascii="Calibri Light" w:hAnsi="Calibri Light" w:cs="Calibri Light"/>
          <w:color w:val="313131"/>
          <w:shd w:val="clear" w:color="auto" w:fill="FFFFFF"/>
        </w:rPr>
        <w:t xml:space="preserve"> will consider appropriate governance arrangements to support the implementation of the Strategy going forward. </w:t>
      </w:r>
      <w:r w:rsidR="000C5A6E">
        <w:rPr>
          <w:rFonts w:ascii="Calibri Light" w:hAnsi="Calibri Light" w:cs="Calibri Light"/>
          <w:color w:val="313131"/>
          <w:shd w:val="clear" w:color="auto" w:fill="FFFFFF"/>
        </w:rPr>
        <w:t xml:space="preserve"> </w:t>
      </w:r>
    </w:p>
    <w:p w14:paraId="1B394E1F" w14:textId="6B4820A1" w:rsidR="008A0224" w:rsidRDefault="008A0224" w:rsidP="008A0224">
      <w:pPr>
        <w:pStyle w:val="Heading1Numbered"/>
        <w:numPr>
          <w:ilvl w:val="0"/>
          <w:numId w:val="0"/>
        </w:numPr>
      </w:pPr>
      <w:bookmarkStart w:id="4" w:name="_Toc134613250"/>
      <w:r>
        <w:t>Where to next?</w:t>
      </w:r>
      <w:bookmarkEnd w:id="4"/>
      <w:r>
        <w:t xml:space="preserve"> </w:t>
      </w:r>
    </w:p>
    <w:p w14:paraId="75AAA51B" w14:textId="2F54D1A7" w:rsidR="00726520" w:rsidRDefault="008A0224" w:rsidP="00B47D1B">
      <w:pPr>
        <w:suppressAutoHyphens w:val="0"/>
        <w:spacing w:before="0" w:after="0" w:line="276" w:lineRule="auto"/>
        <w:rPr>
          <w:rFonts w:ascii="Calibri Light" w:hAnsi="Calibri Light" w:cs="Calibri Light"/>
        </w:rPr>
      </w:pPr>
      <w:r w:rsidRPr="00CD59C9">
        <w:rPr>
          <w:rFonts w:ascii="Calibri Light" w:hAnsi="Calibri Light" w:cs="Calibri Light"/>
        </w:rPr>
        <w:t>We invite submissions in response to the discussion questions listed throughout the discussion paper. We invite input from all stakeholders</w:t>
      </w:r>
      <w:r w:rsidR="00A42A1B">
        <w:rPr>
          <w:rFonts w:ascii="Calibri Light" w:hAnsi="Calibri Light" w:cs="Calibri Light"/>
        </w:rPr>
        <w:t xml:space="preserve"> and interested members of the public.</w:t>
      </w:r>
    </w:p>
    <w:p w14:paraId="47AC87C0" w14:textId="0EFB9D4C" w:rsidR="00726520" w:rsidRDefault="00726520" w:rsidP="00726520">
      <w:pPr>
        <w:pStyle w:val="Heading1"/>
      </w:pPr>
      <w:r>
        <w:t>Contact Us</w:t>
      </w:r>
    </w:p>
    <w:p w14:paraId="65CE19A4" w14:textId="7D9437F5" w:rsidR="00726520" w:rsidRPr="008224F7" w:rsidRDefault="00726520" w:rsidP="00726520">
      <w:pPr>
        <w:rPr>
          <w:rFonts w:ascii="Calibri Light" w:hAnsi="Calibri Light" w:cs="Calibri Light"/>
        </w:rPr>
      </w:pPr>
      <w:r w:rsidRPr="008224F7">
        <w:rPr>
          <w:rFonts w:ascii="Calibri Light" w:hAnsi="Calibri Light" w:cs="Calibri Light"/>
        </w:rPr>
        <w:t xml:space="preserve">Email: </w:t>
      </w:r>
      <w:hyperlink r:id="rId21" w:history="1">
        <w:r w:rsidR="00DA3282" w:rsidRPr="008224F7">
          <w:rPr>
            <w:rStyle w:val="Hyperlink"/>
            <w:rFonts w:ascii="Calibri Light" w:hAnsi="Calibri Light" w:cs="Calibri Light"/>
          </w:rPr>
          <w:t>freightstrategyreview@infrastructure.gov.au</w:t>
        </w:r>
      </w:hyperlink>
      <w:r w:rsidR="00707F52" w:rsidRPr="008224F7">
        <w:rPr>
          <w:rFonts w:ascii="Calibri Light" w:hAnsi="Calibri Light" w:cs="Calibri Light"/>
        </w:rPr>
        <w:t xml:space="preserve"> </w:t>
      </w:r>
    </w:p>
    <w:sectPr w:rsidR="00726520" w:rsidRPr="008224F7" w:rsidSect="00D87AD8">
      <w:headerReference w:type="default" r:id="rId22"/>
      <w:headerReference w:type="first" r:id="rId23"/>
      <w:pgSz w:w="11906" w:h="16838" w:code="9"/>
      <w:pgMar w:top="1021" w:right="1021" w:bottom="1021" w:left="102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2C8BB" w14:textId="77777777" w:rsidR="00630329" w:rsidRDefault="00630329" w:rsidP="008456D5">
      <w:pPr>
        <w:spacing w:before="0" w:after="0"/>
      </w:pPr>
      <w:r>
        <w:separator/>
      </w:r>
    </w:p>
  </w:endnote>
  <w:endnote w:type="continuationSeparator" w:id="0">
    <w:p w14:paraId="7EDDD019" w14:textId="77777777" w:rsidR="00630329" w:rsidRDefault="00630329" w:rsidP="008456D5">
      <w:pPr>
        <w:spacing w:before="0" w:after="0"/>
      </w:pPr>
      <w:r>
        <w:continuationSeparator/>
      </w:r>
    </w:p>
  </w:endnote>
  <w:endnote w:type="continuationNotice" w:id="1">
    <w:p w14:paraId="7C8166C7" w14:textId="77777777" w:rsidR="00630329" w:rsidRDefault="006303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15E9" w14:textId="77777777" w:rsidR="002776E4" w:rsidRDefault="002776E4" w:rsidP="00E50D64">
    <w:pPr>
      <w:pStyle w:val="Footer"/>
      <w:spacing w:before="720"/>
      <w:jc w:val="right"/>
    </w:pPr>
    <w:r>
      <w:rPr>
        <w:noProof/>
        <w:lang w:eastAsia="en-AU"/>
      </w:rPr>
      <mc:AlternateContent>
        <mc:Choice Requires="wps">
          <w:drawing>
            <wp:anchor distT="0" distB="0" distL="114300" distR="114300" simplePos="0" relativeHeight="251658245" behindDoc="1" locked="1" layoutInCell="1" allowOverlap="1" wp14:anchorId="49DF0347" wp14:editId="5C18981F">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F324C96" w14:textId="77777777" w:rsidR="002776E4" w:rsidRPr="007A05BE" w:rsidRDefault="002776E4"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F0347" id="_x0000_t202" coordsize="21600,21600" o:spt="202" path="m,l,21600r21600,l21600,xe">
              <v:stroke joinstyle="miter"/>
              <v:path gradientshapeok="t" o:connecttype="rect"/>
            </v:shapetype>
            <v:shape id="Text Box 16" o:spid="_x0000_s1031" type="#_x0000_t202" style="position:absolute;left:0;text-align:left;margin-left:0;margin-top:0;width:79.3pt;height:42.45pt;z-index:-25165823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F324C96" w14:textId="77777777" w:rsidR="002776E4" w:rsidRPr="007A05BE" w:rsidRDefault="002776E4"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53F300D9" wp14:editId="6BCFCF62">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C4851AC" w14:textId="5EF737C5" w:rsidR="002776E4" w:rsidRDefault="002776E4" w:rsidP="00E50D64">
                              <w:pPr>
                                <w:pStyle w:val="Footer"/>
                              </w:pPr>
                              <w:r>
                                <w:t>Review of the National Freight and Supply Chain Strategy</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300D9" id="Text Box 18" o:spid="_x0000_s1032" type="#_x0000_t202" style="position:absolute;left:0;text-align:left;margin-left:0;margin-top:0;width:340.15pt;height:42.45pt;z-index:-2516582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C4851AC" w14:textId="5EF737C5" w:rsidR="002776E4" w:rsidRDefault="002776E4" w:rsidP="00E50D64">
                        <w:pPr>
                          <w:pStyle w:val="Footer"/>
                        </w:pPr>
                        <w:r>
                          <w:t>Review of the National Freight and Supply Chain Strategy</w:t>
                        </w:r>
                      </w:p>
                    </w:sdtContent>
                  </w:sdt>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0760BE29" wp14:editId="0033359A">
          <wp:simplePos x="0" y="0"/>
          <wp:positionH relativeFrom="page">
            <wp:align>right</wp:align>
          </wp:positionH>
          <wp:positionV relativeFrom="page">
            <wp:align>bottom</wp:align>
          </wp:positionV>
          <wp:extent cx="10692000" cy="183240"/>
          <wp:effectExtent l="0" t="0" r="0"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0108" w14:textId="77777777" w:rsidR="002776E4" w:rsidRDefault="002776E4"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362D74F6" wp14:editId="20A7734A">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B8812B1" w14:textId="77777777" w:rsidR="002776E4" w:rsidRPr="007A05BE" w:rsidRDefault="002776E4"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74F6" id="_x0000_t202" coordsize="21600,21600" o:spt="202" path="m,l,21600r21600,l21600,xe">
              <v:stroke joinstyle="miter"/>
              <v:path gradientshapeok="t" o:connecttype="rect"/>
            </v:shapetype>
            <v:shape id="Text Box 4" o:spid="_x0000_s1033" type="#_x0000_t202"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5B8812B1" w14:textId="77777777" w:rsidR="002776E4" w:rsidRPr="007A05BE" w:rsidRDefault="002776E4"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7F85EA3C" wp14:editId="2F9560A1">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02B075F" w14:textId="60C03468" w:rsidR="002776E4" w:rsidRDefault="002776E4" w:rsidP="007A05BE">
                              <w:pPr>
                                <w:pStyle w:val="Footer"/>
                                <w:jc w:val="right"/>
                              </w:pPr>
                              <w:r>
                                <w:t>Review of the National Freight and Supply Chain Strategy</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5EA3C" id="Text Box 3" o:spid="_x0000_s1034" type="#_x0000_t202"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002B075F" w14:textId="60C03468" w:rsidR="002776E4" w:rsidRDefault="002776E4" w:rsidP="007A05BE">
                        <w:pPr>
                          <w:pStyle w:val="Footer"/>
                          <w:jc w:val="right"/>
                        </w:pPr>
                        <w:r>
                          <w:t>Review of the National Freight and Supply Chain Strategy</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4AB30597" wp14:editId="3E4DB320">
          <wp:simplePos x="0" y="0"/>
          <wp:positionH relativeFrom="page">
            <wp:align>right</wp:align>
          </wp:positionH>
          <wp:positionV relativeFrom="page">
            <wp:align>bottom</wp:align>
          </wp:positionV>
          <wp:extent cx="10692000" cy="183240"/>
          <wp:effectExtent l="0" t="0" r="0" b="762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A108E" w14:textId="77777777" w:rsidR="00630329" w:rsidRPr="005912BE" w:rsidRDefault="00630329" w:rsidP="005912BE">
      <w:pPr>
        <w:spacing w:before="300"/>
        <w:rPr>
          <w:color w:val="008089" w:themeColor="accent2"/>
        </w:rPr>
      </w:pPr>
      <w:r w:rsidRPr="004063DE">
        <w:rPr>
          <w:color w:val="004044" w:themeColor="accent2" w:themeShade="80"/>
        </w:rPr>
        <w:t>----------</w:t>
      </w:r>
    </w:p>
  </w:footnote>
  <w:footnote w:type="continuationSeparator" w:id="0">
    <w:p w14:paraId="6E69B482" w14:textId="77777777" w:rsidR="00630329" w:rsidRDefault="00630329" w:rsidP="008456D5">
      <w:pPr>
        <w:spacing w:before="0" w:after="0"/>
      </w:pPr>
      <w:r>
        <w:continuationSeparator/>
      </w:r>
    </w:p>
  </w:footnote>
  <w:footnote w:type="continuationNotice" w:id="1">
    <w:p w14:paraId="4E2B3AD9" w14:textId="77777777" w:rsidR="00630329" w:rsidRDefault="00630329">
      <w:pPr>
        <w:spacing w:before="0" w:after="0"/>
      </w:pPr>
    </w:p>
  </w:footnote>
  <w:footnote w:id="2">
    <w:p w14:paraId="6513D687" w14:textId="2D5B0821" w:rsidR="002776E4" w:rsidRPr="000E48CE" w:rsidRDefault="002776E4">
      <w:pPr>
        <w:pStyle w:val="FootnoteText"/>
        <w:rPr>
          <w:lang w:val="en-US"/>
        </w:rPr>
      </w:pPr>
      <w:r>
        <w:rPr>
          <w:rStyle w:val="FootnoteReference"/>
        </w:rPr>
        <w:footnoteRef/>
      </w:r>
      <w:r>
        <w:t xml:space="preserve"> </w:t>
      </w:r>
      <w:hyperlink r:id="rId1" w:history="1">
        <w:r>
          <w:rPr>
            <w:rStyle w:val="Hyperlink"/>
          </w:rPr>
          <w:t>bitre_rr154_summary_report.pdf</w:t>
        </w:r>
      </w:hyperlink>
      <w:r>
        <w:t xml:space="preserve"> </w:t>
      </w:r>
    </w:p>
  </w:footnote>
  <w:footnote w:id="3">
    <w:p w14:paraId="26127259" w14:textId="185395A2" w:rsidR="002776E4" w:rsidRPr="001536B3" w:rsidRDefault="002776E4">
      <w:pPr>
        <w:pStyle w:val="FootnoteText"/>
        <w:rPr>
          <w:lang w:val="en-US"/>
        </w:rPr>
      </w:pPr>
      <w:r>
        <w:rPr>
          <w:rStyle w:val="FootnoteReference"/>
        </w:rPr>
        <w:footnoteRef/>
      </w:r>
      <w:r>
        <w:t xml:space="preserve"> </w:t>
      </w:r>
      <w:r>
        <w:rPr>
          <w:lang w:val="en-US"/>
        </w:rPr>
        <w:t xml:space="preserve"> </w:t>
      </w:r>
      <w:hyperlink r:id="rId2" w:history="1">
        <w:r>
          <w:rPr>
            <w:rStyle w:val="Hyperlink"/>
          </w:rPr>
          <w:t>Inquiry_Report.pdf (infrastructure.gov.au)</w:t>
        </w:r>
      </w:hyperlink>
    </w:p>
  </w:footnote>
  <w:footnote w:id="4">
    <w:p w14:paraId="12D4E6AC" w14:textId="59A031CE" w:rsidR="002776E4" w:rsidRDefault="002776E4" w:rsidP="00A75492">
      <w:pPr>
        <w:pStyle w:val="FootnoteText"/>
      </w:pPr>
      <w:r>
        <w:rPr>
          <w:rStyle w:val="FootnoteReference"/>
        </w:rPr>
        <w:footnoteRef/>
      </w:r>
      <w:r>
        <w:t xml:space="preserve"> </w:t>
      </w:r>
      <w:hyperlink r:id="rId3" w:history="1">
        <w:r>
          <w:rPr>
            <w:rStyle w:val="Hyperlink"/>
          </w:rPr>
          <w:t>Australia’s emissions projections 2022 (dcceew.gov.au)</w:t>
        </w:r>
      </w:hyperlink>
    </w:p>
  </w:footnote>
  <w:footnote w:id="5">
    <w:p w14:paraId="0CA20C16" w14:textId="71A39063" w:rsidR="002776E4" w:rsidRDefault="002776E4" w:rsidP="00A75492">
      <w:pPr>
        <w:pStyle w:val="FootnoteText"/>
      </w:pPr>
      <w:r>
        <w:rPr>
          <w:rStyle w:val="FootnoteReference"/>
        </w:rPr>
        <w:footnoteRef/>
      </w:r>
      <w:r>
        <w:t xml:space="preserve"> </w:t>
      </w:r>
      <w:hyperlink r:id="rId4" w:history="1">
        <w:r>
          <w:rPr>
            <w:rStyle w:val="Hyperlink"/>
          </w:rPr>
          <w:t>Australia’s emissions projections 2022 (dcceew.gov.au)</w:t>
        </w:r>
      </w:hyperlink>
    </w:p>
  </w:footnote>
  <w:footnote w:id="6">
    <w:p w14:paraId="2F5318EB" w14:textId="2AE71D07" w:rsidR="002776E4" w:rsidRPr="00FC529B" w:rsidRDefault="002776E4">
      <w:pPr>
        <w:pStyle w:val="FootnoteText"/>
        <w:rPr>
          <w:lang w:val="en-US"/>
        </w:rPr>
      </w:pPr>
      <w:r>
        <w:rPr>
          <w:rStyle w:val="FootnoteReference"/>
        </w:rPr>
        <w:footnoteRef/>
      </w:r>
      <w:r>
        <w:t xml:space="preserve"> </w:t>
      </w:r>
      <w:hyperlink r:id="rId5" w:history="1">
        <w:r>
          <w:rPr>
            <w:rStyle w:val="Hyperlink"/>
          </w:rPr>
          <w:t>2021-22-annual-report.pdf (freightaustralia.gov.au)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7F10" w14:textId="1568396F" w:rsidR="002776E4" w:rsidRDefault="00630329" w:rsidP="00D87AD8">
    <w:pPr>
      <w:pStyle w:val="Header"/>
      <w:spacing w:after="1320"/>
      <w:jc w:val="left"/>
    </w:pPr>
    <w:r>
      <w:fldChar w:fldCharType="begin"/>
    </w:r>
    <w:r>
      <w:instrText xml:space="preserve"> STYLEREF  "Heading 1"  \* MERGEFORMAT </w:instrText>
    </w:r>
    <w:r>
      <w:fldChar w:fldCharType="separate"/>
    </w:r>
    <w:r w:rsidR="002776E4">
      <w:rPr>
        <w:noProof/>
      </w:rPr>
      <w:t>Introduction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54ACD" w14:textId="77777777" w:rsidR="002776E4" w:rsidRDefault="002776E4"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7EC6" w14:textId="30ED75CA" w:rsidR="002776E4" w:rsidRDefault="00630329" w:rsidP="005912BE">
    <w:pPr>
      <w:pStyle w:val="Header"/>
      <w:spacing w:after="1320"/>
    </w:pPr>
    <w:r>
      <w:fldChar w:fldCharType="begin"/>
    </w:r>
    <w:r>
      <w:instrText xml:space="preserve"> STYLEREF  "Heading 1"  \* MERGEFORMAT </w:instrText>
    </w:r>
    <w:r>
      <w:fldChar w:fldCharType="separate"/>
    </w:r>
    <w:r w:rsidR="009971D3">
      <w:rPr>
        <w:noProof/>
      </w:rPr>
      <w:t>Contact Us</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8DCB" w14:textId="2985E90E" w:rsidR="002776E4" w:rsidRDefault="00630329" w:rsidP="005912BE">
    <w:pPr>
      <w:pStyle w:val="Header"/>
      <w:spacing w:after="1320"/>
    </w:pPr>
    <w:r>
      <w:fldChar w:fldCharType="begin"/>
    </w:r>
    <w:r>
      <w:instrText xml:space="preserve"> STYLEREF  "Heading 1"  \* MERGEFORMAT </w:instrText>
    </w:r>
    <w:r>
      <w:fldChar w:fldCharType="separate"/>
    </w:r>
    <w:r w:rsidR="002776E4">
      <w:rPr>
        <w:noProof/>
      </w:rPr>
      <w:t>Introduction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621AED"/>
    <w:multiLevelType w:val="multilevel"/>
    <w:tmpl w:val="C2EED61A"/>
    <w:numStyleLink w:val="NumberedHeadings"/>
  </w:abstractNum>
  <w:abstractNum w:abstractNumId="2" w15:restartNumberingAfterBreak="0">
    <w:nsid w:val="20F46E04"/>
    <w:multiLevelType w:val="hybridMultilevel"/>
    <w:tmpl w:val="2A72BCB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5E0C17"/>
    <w:multiLevelType w:val="hybridMultilevel"/>
    <w:tmpl w:val="DD28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5F6FCE"/>
    <w:multiLevelType w:val="hybridMultilevel"/>
    <w:tmpl w:val="FC921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A51938"/>
    <w:multiLevelType w:val="multilevel"/>
    <w:tmpl w:val="298C34E4"/>
    <w:numStyleLink w:val="AppendixNumbers"/>
  </w:abstractNum>
  <w:abstractNum w:abstractNumId="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9D374B7"/>
    <w:multiLevelType w:val="hybridMultilevel"/>
    <w:tmpl w:val="B8262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33590A"/>
    <w:multiLevelType w:val="hybridMultilevel"/>
    <w:tmpl w:val="364086FE"/>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E858D9"/>
    <w:multiLevelType w:val="hybridMultilevel"/>
    <w:tmpl w:val="6628A95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783BCC"/>
    <w:multiLevelType w:val="hybridMultilevel"/>
    <w:tmpl w:val="6FC414D0"/>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EB0D01"/>
    <w:multiLevelType w:val="hybridMultilevel"/>
    <w:tmpl w:val="A9E64E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8"/>
  </w:num>
  <w:num w:numId="2">
    <w:abstractNumId w:val="16"/>
  </w:num>
  <w:num w:numId="3">
    <w:abstractNumId w:val="0"/>
  </w:num>
  <w:num w:numId="4">
    <w:abstractNumId w:val="7"/>
  </w:num>
  <w:num w:numId="5">
    <w:abstractNumId w:val="1"/>
  </w:num>
  <w:num w:numId="6">
    <w:abstractNumId w:val="4"/>
  </w:num>
  <w:num w:numId="7">
    <w:abstractNumId w:val="6"/>
  </w:num>
  <w:num w:numId="8">
    <w:abstractNumId w:val="12"/>
  </w:num>
  <w:num w:numId="9">
    <w:abstractNumId w:val="13"/>
  </w:num>
  <w:num w:numId="10">
    <w:abstractNumId w:val="13"/>
  </w:num>
  <w:num w:numId="11">
    <w:abstractNumId w:val="15"/>
  </w:num>
  <w:num w:numId="12">
    <w:abstractNumId w:val="5"/>
  </w:num>
  <w:num w:numId="13">
    <w:abstractNumId w:val="9"/>
  </w:num>
  <w:num w:numId="14">
    <w:abstractNumId w:val="11"/>
  </w:num>
  <w:num w:numId="15">
    <w:abstractNumId w:val="14"/>
  </w:num>
  <w:num w:numId="16">
    <w:abstractNumId w:val="2"/>
  </w:num>
  <w:num w:numId="17">
    <w:abstractNumId w:val="10"/>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D7"/>
    <w:rsid w:val="0000238A"/>
    <w:rsid w:val="00013A8F"/>
    <w:rsid w:val="0001430B"/>
    <w:rsid w:val="00026127"/>
    <w:rsid w:val="00026D20"/>
    <w:rsid w:val="0003297F"/>
    <w:rsid w:val="00036BBB"/>
    <w:rsid w:val="00041240"/>
    <w:rsid w:val="00046EC4"/>
    <w:rsid w:val="00050A56"/>
    <w:rsid w:val="00053CEE"/>
    <w:rsid w:val="000609AC"/>
    <w:rsid w:val="000618FB"/>
    <w:rsid w:val="00070240"/>
    <w:rsid w:val="00072743"/>
    <w:rsid w:val="0007510F"/>
    <w:rsid w:val="0007622E"/>
    <w:rsid w:val="00085622"/>
    <w:rsid w:val="00092F4C"/>
    <w:rsid w:val="000A2B28"/>
    <w:rsid w:val="000B3913"/>
    <w:rsid w:val="000B48A5"/>
    <w:rsid w:val="000C5A6E"/>
    <w:rsid w:val="000C642A"/>
    <w:rsid w:val="000D4CC8"/>
    <w:rsid w:val="000D7703"/>
    <w:rsid w:val="000E1E9F"/>
    <w:rsid w:val="000E24BA"/>
    <w:rsid w:val="000E48CE"/>
    <w:rsid w:val="000E5674"/>
    <w:rsid w:val="000F4F4F"/>
    <w:rsid w:val="001041F2"/>
    <w:rsid w:val="0010796D"/>
    <w:rsid w:val="00114413"/>
    <w:rsid w:val="0011542E"/>
    <w:rsid w:val="001214D1"/>
    <w:rsid w:val="00121A7B"/>
    <w:rsid w:val="001231A1"/>
    <w:rsid w:val="00123771"/>
    <w:rsid w:val="001259C1"/>
    <w:rsid w:val="001349C6"/>
    <w:rsid w:val="00141F41"/>
    <w:rsid w:val="001420BE"/>
    <w:rsid w:val="00144148"/>
    <w:rsid w:val="00150456"/>
    <w:rsid w:val="001508A7"/>
    <w:rsid w:val="001536B3"/>
    <w:rsid w:val="001610D7"/>
    <w:rsid w:val="0016603E"/>
    <w:rsid w:val="00174AC7"/>
    <w:rsid w:val="00176512"/>
    <w:rsid w:val="00177CC2"/>
    <w:rsid w:val="001800BE"/>
    <w:rsid w:val="0018736A"/>
    <w:rsid w:val="001A29C1"/>
    <w:rsid w:val="001B3D25"/>
    <w:rsid w:val="001D3D42"/>
    <w:rsid w:val="001E3D43"/>
    <w:rsid w:val="001F3F56"/>
    <w:rsid w:val="001F7516"/>
    <w:rsid w:val="00201AD8"/>
    <w:rsid w:val="00206DF0"/>
    <w:rsid w:val="00215655"/>
    <w:rsid w:val="002254D5"/>
    <w:rsid w:val="0022611D"/>
    <w:rsid w:val="00226580"/>
    <w:rsid w:val="0023361A"/>
    <w:rsid w:val="0023401C"/>
    <w:rsid w:val="00236AB1"/>
    <w:rsid w:val="00237E39"/>
    <w:rsid w:val="002440A6"/>
    <w:rsid w:val="00244D4D"/>
    <w:rsid w:val="002542DD"/>
    <w:rsid w:val="0025652C"/>
    <w:rsid w:val="002674A1"/>
    <w:rsid w:val="002746E1"/>
    <w:rsid w:val="002776E4"/>
    <w:rsid w:val="0028320D"/>
    <w:rsid w:val="00284164"/>
    <w:rsid w:val="00291050"/>
    <w:rsid w:val="002957EA"/>
    <w:rsid w:val="002A3A45"/>
    <w:rsid w:val="002B32A7"/>
    <w:rsid w:val="002B3569"/>
    <w:rsid w:val="002B3AD4"/>
    <w:rsid w:val="002B7197"/>
    <w:rsid w:val="002E049F"/>
    <w:rsid w:val="002E1ADA"/>
    <w:rsid w:val="002F41CE"/>
    <w:rsid w:val="00300FE6"/>
    <w:rsid w:val="00302183"/>
    <w:rsid w:val="003144B8"/>
    <w:rsid w:val="003223B3"/>
    <w:rsid w:val="00322DB9"/>
    <w:rsid w:val="00325C89"/>
    <w:rsid w:val="003261CF"/>
    <w:rsid w:val="00333E1C"/>
    <w:rsid w:val="0033449F"/>
    <w:rsid w:val="003503D5"/>
    <w:rsid w:val="0036794E"/>
    <w:rsid w:val="003720E9"/>
    <w:rsid w:val="00372380"/>
    <w:rsid w:val="0037399D"/>
    <w:rsid w:val="0039088F"/>
    <w:rsid w:val="00392201"/>
    <w:rsid w:val="00393607"/>
    <w:rsid w:val="00395304"/>
    <w:rsid w:val="003A7E1A"/>
    <w:rsid w:val="003C1E51"/>
    <w:rsid w:val="003C625A"/>
    <w:rsid w:val="003D0765"/>
    <w:rsid w:val="003D3935"/>
    <w:rsid w:val="003E150D"/>
    <w:rsid w:val="003F0550"/>
    <w:rsid w:val="003F079C"/>
    <w:rsid w:val="003F2C79"/>
    <w:rsid w:val="003F4930"/>
    <w:rsid w:val="003F775D"/>
    <w:rsid w:val="004063DE"/>
    <w:rsid w:val="00406C12"/>
    <w:rsid w:val="004079EA"/>
    <w:rsid w:val="00414692"/>
    <w:rsid w:val="00420F04"/>
    <w:rsid w:val="004275BE"/>
    <w:rsid w:val="00431070"/>
    <w:rsid w:val="00433315"/>
    <w:rsid w:val="00436456"/>
    <w:rsid w:val="00440C06"/>
    <w:rsid w:val="004413B3"/>
    <w:rsid w:val="00442AC6"/>
    <w:rsid w:val="00453CA0"/>
    <w:rsid w:val="00477E77"/>
    <w:rsid w:val="004939B5"/>
    <w:rsid w:val="004A3726"/>
    <w:rsid w:val="004A600D"/>
    <w:rsid w:val="004B4475"/>
    <w:rsid w:val="004C64CF"/>
    <w:rsid w:val="004D4D67"/>
    <w:rsid w:val="004F577D"/>
    <w:rsid w:val="00505CEE"/>
    <w:rsid w:val="005135E4"/>
    <w:rsid w:val="00530E92"/>
    <w:rsid w:val="00541213"/>
    <w:rsid w:val="00546218"/>
    <w:rsid w:val="00547E22"/>
    <w:rsid w:val="005526AA"/>
    <w:rsid w:val="005677C0"/>
    <w:rsid w:val="00567DB0"/>
    <w:rsid w:val="005748D7"/>
    <w:rsid w:val="005839D7"/>
    <w:rsid w:val="005912BE"/>
    <w:rsid w:val="005920F2"/>
    <w:rsid w:val="005A5A2D"/>
    <w:rsid w:val="005A7641"/>
    <w:rsid w:val="005B7DBF"/>
    <w:rsid w:val="005D2CA8"/>
    <w:rsid w:val="005E28AB"/>
    <w:rsid w:val="005E6C95"/>
    <w:rsid w:val="005E7A21"/>
    <w:rsid w:val="005F71A4"/>
    <w:rsid w:val="005F7598"/>
    <w:rsid w:val="005F794B"/>
    <w:rsid w:val="00606D63"/>
    <w:rsid w:val="00627361"/>
    <w:rsid w:val="00630329"/>
    <w:rsid w:val="006337A0"/>
    <w:rsid w:val="0063630B"/>
    <w:rsid w:val="00646F43"/>
    <w:rsid w:val="00657B82"/>
    <w:rsid w:val="006619F3"/>
    <w:rsid w:val="00680C77"/>
    <w:rsid w:val="00687175"/>
    <w:rsid w:val="00695896"/>
    <w:rsid w:val="006A1C00"/>
    <w:rsid w:val="006B277E"/>
    <w:rsid w:val="006B7BE6"/>
    <w:rsid w:val="006C5D05"/>
    <w:rsid w:val="006D13D6"/>
    <w:rsid w:val="006D175E"/>
    <w:rsid w:val="006D3DE9"/>
    <w:rsid w:val="006D4894"/>
    <w:rsid w:val="006D6B11"/>
    <w:rsid w:val="006E12A8"/>
    <w:rsid w:val="006E1ECA"/>
    <w:rsid w:val="007016A5"/>
    <w:rsid w:val="00702C6F"/>
    <w:rsid w:val="00704205"/>
    <w:rsid w:val="007073D8"/>
    <w:rsid w:val="00707F52"/>
    <w:rsid w:val="00723742"/>
    <w:rsid w:val="00726520"/>
    <w:rsid w:val="007307B9"/>
    <w:rsid w:val="00740289"/>
    <w:rsid w:val="007425E5"/>
    <w:rsid w:val="00756F04"/>
    <w:rsid w:val="00775C6C"/>
    <w:rsid w:val="007A05BE"/>
    <w:rsid w:val="007A3B03"/>
    <w:rsid w:val="007B459E"/>
    <w:rsid w:val="007D1CAE"/>
    <w:rsid w:val="007E2ABA"/>
    <w:rsid w:val="007F6D66"/>
    <w:rsid w:val="00800826"/>
    <w:rsid w:val="008067A1"/>
    <w:rsid w:val="00807B48"/>
    <w:rsid w:val="00813109"/>
    <w:rsid w:val="008174F4"/>
    <w:rsid w:val="00820DD4"/>
    <w:rsid w:val="008215EE"/>
    <w:rsid w:val="008224F7"/>
    <w:rsid w:val="00826365"/>
    <w:rsid w:val="008312F4"/>
    <w:rsid w:val="008361AC"/>
    <w:rsid w:val="0084043D"/>
    <w:rsid w:val="0084160B"/>
    <w:rsid w:val="008441A2"/>
    <w:rsid w:val="008456D5"/>
    <w:rsid w:val="00845BBF"/>
    <w:rsid w:val="0084634B"/>
    <w:rsid w:val="0085307A"/>
    <w:rsid w:val="008613D7"/>
    <w:rsid w:val="0086490D"/>
    <w:rsid w:val="00865E8F"/>
    <w:rsid w:val="00887222"/>
    <w:rsid w:val="008A0224"/>
    <w:rsid w:val="008A1887"/>
    <w:rsid w:val="008A4D0A"/>
    <w:rsid w:val="008B6A81"/>
    <w:rsid w:val="008C5870"/>
    <w:rsid w:val="008C7DED"/>
    <w:rsid w:val="008D5869"/>
    <w:rsid w:val="008D5BE8"/>
    <w:rsid w:val="008D5D67"/>
    <w:rsid w:val="008E0F0F"/>
    <w:rsid w:val="008E2A0D"/>
    <w:rsid w:val="008E44FF"/>
    <w:rsid w:val="009029B3"/>
    <w:rsid w:val="00915962"/>
    <w:rsid w:val="00921F5D"/>
    <w:rsid w:val="00927B48"/>
    <w:rsid w:val="009410A2"/>
    <w:rsid w:val="00946720"/>
    <w:rsid w:val="009505E1"/>
    <w:rsid w:val="0095110B"/>
    <w:rsid w:val="009511AC"/>
    <w:rsid w:val="009628CB"/>
    <w:rsid w:val="00962A0A"/>
    <w:rsid w:val="00971D80"/>
    <w:rsid w:val="00975690"/>
    <w:rsid w:val="00981B03"/>
    <w:rsid w:val="00986B90"/>
    <w:rsid w:val="00993B5B"/>
    <w:rsid w:val="009953C3"/>
    <w:rsid w:val="009971D3"/>
    <w:rsid w:val="009A73C7"/>
    <w:rsid w:val="009B00F2"/>
    <w:rsid w:val="009B3B5D"/>
    <w:rsid w:val="009B4485"/>
    <w:rsid w:val="009C22E1"/>
    <w:rsid w:val="009C537A"/>
    <w:rsid w:val="009C5A44"/>
    <w:rsid w:val="009D67C5"/>
    <w:rsid w:val="009D7CCE"/>
    <w:rsid w:val="009E24C0"/>
    <w:rsid w:val="009F19CF"/>
    <w:rsid w:val="009F7D4E"/>
    <w:rsid w:val="00A070A2"/>
    <w:rsid w:val="00A070F3"/>
    <w:rsid w:val="00A07C6E"/>
    <w:rsid w:val="00A35BC2"/>
    <w:rsid w:val="00A37B06"/>
    <w:rsid w:val="00A4282C"/>
    <w:rsid w:val="00A42A1B"/>
    <w:rsid w:val="00A4635A"/>
    <w:rsid w:val="00A478E4"/>
    <w:rsid w:val="00A557CC"/>
    <w:rsid w:val="00A71EB1"/>
    <w:rsid w:val="00A72DF6"/>
    <w:rsid w:val="00A75492"/>
    <w:rsid w:val="00A95970"/>
    <w:rsid w:val="00A96399"/>
    <w:rsid w:val="00A96C86"/>
    <w:rsid w:val="00AA5D06"/>
    <w:rsid w:val="00AB2D1B"/>
    <w:rsid w:val="00AC1302"/>
    <w:rsid w:val="00AC594A"/>
    <w:rsid w:val="00AC739A"/>
    <w:rsid w:val="00AD3447"/>
    <w:rsid w:val="00AD538C"/>
    <w:rsid w:val="00AD7703"/>
    <w:rsid w:val="00AF1F84"/>
    <w:rsid w:val="00AF49C5"/>
    <w:rsid w:val="00AF65BD"/>
    <w:rsid w:val="00B00ACE"/>
    <w:rsid w:val="00B015A1"/>
    <w:rsid w:val="00B0496B"/>
    <w:rsid w:val="00B06D96"/>
    <w:rsid w:val="00B123C8"/>
    <w:rsid w:val="00B14CF4"/>
    <w:rsid w:val="00B344AB"/>
    <w:rsid w:val="00B358C1"/>
    <w:rsid w:val="00B35DB1"/>
    <w:rsid w:val="00B3762E"/>
    <w:rsid w:val="00B42AC2"/>
    <w:rsid w:val="00B47D1B"/>
    <w:rsid w:val="00B52790"/>
    <w:rsid w:val="00B70B68"/>
    <w:rsid w:val="00B805F0"/>
    <w:rsid w:val="00B8371C"/>
    <w:rsid w:val="00B9013A"/>
    <w:rsid w:val="00B90ED3"/>
    <w:rsid w:val="00B979F5"/>
    <w:rsid w:val="00BB3AAC"/>
    <w:rsid w:val="00BB7590"/>
    <w:rsid w:val="00BD6AAF"/>
    <w:rsid w:val="00BD745C"/>
    <w:rsid w:val="00BE29DD"/>
    <w:rsid w:val="00BE6E1B"/>
    <w:rsid w:val="00BF0179"/>
    <w:rsid w:val="00C10224"/>
    <w:rsid w:val="00C151F5"/>
    <w:rsid w:val="00C22790"/>
    <w:rsid w:val="00C3266A"/>
    <w:rsid w:val="00C36D2F"/>
    <w:rsid w:val="00C564D4"/>
    <w:rsid w:val="00C6432A"/>
    <w:rsid w:val="00C756BD"/>
    <w:rsid w:val="00C83B88"/>
    <w:rsid w:val="00C93EA6"/>
    <w:rsid w:val="00CA0786"/>
    <w:rsid w:val="00CA1499"/>
    <w:rsid w:val="00CA2AFF"/>
    <w:rsid w:val="00CA4216"/>
    <w:rsid w:val="00CB1072"/>
    <w:rsid w:val="00CB4E94"/>
    <w:rsid w:val="00CC4BEB"/>
    <w:rsid w:val="00CD08E4"/>
    <w:rsid w:val="00CD233E"/>
    <w:rsid w:val="00CD59C9"/>
    <w:rsid w:val="00CF1899"/>
    <w:rsid w:val="00CF1A0C"/>
    <w:rsid w:val="00CF6CFD"/>
    <w:rsid w:val="00D012B8"/>
    <w:rsid w:val="00D01B4F"/>
    <w:rsid w:val="00D0574E"/>
    <w:rsid w:val="00D11838"/>
    <w:rsid w:val="00D17B75"/>
    <w:rsid w:val="00D23B98"/>
    <w:rsid w:val="00D4448B"/>
    <w:rsid w:val="00D5655E"/>
    <w:rsid w:val="00D63476"/>
    <w:rsid w:val="00D63B86"/>
    <w:rsid w:val="00D728B1"/>
    <w:rsid w:val="00D839DD"/>
    <w:rsid w:val="00D87AD8"/>
    <w:rsid w:val="00D9428D"/>
    <w:rsid w:val="00D958D1"/>
    <w:rsid w:val="00DA3282"/>
    <w:rsid w:val="00DB2601"/>
    <w:rsid w:val="00DC0C3E"/>
    <w:rsid w:val="00DC5072"/>
    <w:rsid w:val="00DD3A94"/>
    <w:rsid w:val="00DE364E"/>
    <w:rsid w:val="00DE4362"/>
    <w:rsid w:val="00DE4FE2"/>
    <w:rsid w:val="00DE54BD"/>
    <w:rsid w:val="00DF0855"/>
    <w:rsid w:val="00E02C30"/>
    <w:rsid w:val="00E04908"/>
    <w:rsid w:val="00E13483"/>
    <w:rsid w:val="00E239C5"/>
    <w:rsid w:val="00E26467"/>
    <w:rsid w:val="00E26694"/>
    <w:rsid w:val="00E36A44"/>
    <w:rsid w:val="00E47413"/>
    <w:rsid w:val="00E50D64"/>
    <w:rsid w:val="00E51547"/>
    <w:rsid w:val="00E617E8"/>
    <w:rsid w:val="00E65BFB"/>
    <w:rsid w:val="00E775CE"/>
    <w:rsid w:val="00E80BBA"/>
    <w:rsid w:val="00E82709"/>
    <w:rsid w:val="00E87A31"/>
    <w:rsid w:val="00EA3603"/>
    <w:rsid w:val="00EB5747"/>
    <w:rsid w:val="00ED41BE"/>
    <w:rsid w:val="00EF04EB"/>
    <w:rsid w:val="00EF37E8"/>
    <w:rsid w:val="00F1428D"/>
    <w:rsid w:val="00F2340B"/>
    <w:rsid w:val="00F32C48"/>
    <w:rsid w:val="00F33EF2"/>
    <w:rsid w:val="00F34016"/>
    <w:rsid w:val="00F40175"/>
    <w:rsid w:val="00F40E7E"/>
    <w:rsid w:val="00F41581"/>
    <w:rsid w:val="00F4395D"/>
    <w:rsid w:val="00F4703E"/>
    <w:rsid w:val="00F565F4"/>
    <w:rsid w:val="00F64ED9"/>
    <w:rsid w:val="00F67CDB"/>
    <w:rsid w:val="00FA05F3"/>
    <w:rsid w:val="00FA1C09"/>
    <w:rsid w:val="00FB5813"/>
    <w:rsid w:val="00FC32B2"/>
    <w:rsid w:val="00FC34AF"/>
    <w:rsid w:val="00FC529B"/>
    <w:rsid w:val="00FC58AB"/>
    <w:rsid w:val="00FC7BC0"/>
    <w:rsid w:val="00FF7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72702"/>
  <w15:chartTrackingRefBased/>
  <w15:docId w15:val="{90B4168D-1317-4607-AE66-2A16B10C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9"/>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10"/>
      </w:numPr>
    </w:pPr>
    <w:rPr>
      <w:kern w:val="12"/>
      <w:sz w:val="20"/>
      <w:szCs w:val="20"/>
    </w:rPr>
  </w:style>
  <w:style w:type="numbering" w:customStyle="1" w:styleId="BoxedBullets">
    <w:name w:val="Boxed Bullets"/>
    <w:uiPriority w:val="99"/>
    <w:rsid w:val="009D7CCE"/>
    <w:pPr>
      <w:numPr>
        <w:numId w:val="9"/>
      </w:numPr>
    </w:pPr>
  </w:style>
  <w:style w:type="character" w:styleId="CommentReference">
    <w:name w:val="annotation reference"/>
    <w:basedOn w:val="DefaultParagraphFont"/>
    <w:uiPriority w:val="99"/>
    <w:semiHidden/>
    <w:unhideWhenUsed/>
    <w:rsid w:val="007A3B03"/>
    <w:rPr>
      <w:sz w:val="16"/>
      <w:szCs w:val="16"/>
    </w:rPr>
  </w:style>
  <w:style w:type="paragraph" w:styleId="CommentText">
    <w:name w:val="annotation text"/>
    <w:basedOn w:val="Normal"/>
    <w:link w:val="CommentTextChar"/>
    <w:uiPriority w:val="99"/>
    <w:semiHidden/>
    <w:unhideWhenUsed/>
    <w:rsid w:val="007A3B03"/>
    <w:rPr>
      <w:sz w:val="20"/>
      <w:szCs w:val="20"/>
    </w:rPr>
  </w:style>
  <w:style w:type="character" w:customStyle="1" w:styleId="CommentTextChar">
    <w:name w:val="Comment Text Char"/>
    <w:basedOn w:val="DefaultParagraphFont"/>
    <w:link w:val="CommentText"/>
    <w:uiPriority w:val="99"/>
    <w:semiHidden/>
    <w:rsid w:val="007A3B03"/>
    <w:rPr>
      <w:sz w:val="20"/>
      <w:szCs w:val="20"/>
    </w:rPr>
  </w:style>
  <w:style w:type="paragraph" w:styleId="CommentSubject">
    <w:name w:val="annotation subject"/>
    <w:basedOn w:val="CommentText"/>
    <w:next w:val="CommentText"/>
    <w:link w:val="CommentSubjectChar"/>
    <w:uiPriority w:val="99"/>
    <w:semiHidden/>
    <w:unhideWhenUsed/>
    <w:rsid w:val="007A3B03"/>
    <w:rPr>
      <w:b/>
      <w:bCs/>
    </w:rPr>
  </w:style>
  <w:style w:type="character" w:customStyle="1" w:styleId="CommentSubjectChar">
    <w:name w:val="Comment Subject Char"/>
    <w:basedOn w:val="CommentTextChar"/>
    <w:link w:val="CommentSubject"/>
    <w:uiPriority w:val="99"/>
    <w:semiHidden/>
    <w:rsid w:val="007A3B03"/>
    <w:rPr>
      <w:b/>
      <w:bCs/>
      <w:sz w:val="20"/>
      <w:szCs w:val="20"/>
    </w:rPr>
  </w:style>
  <w:style w:type="paragraph" w:styleId="BalloonText">
    <w:name w:val="Balloon Text"/>
    <w:basedOn w:val="Normal"/>
    <w:link w:val="BalloonTextChar"/>
    <w:uiPriority w:val="99"/>
    <w:semiHidden/>
    <w:unhideWhenUsed/>
    <w:rsid w:val="007A3B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B03"/>
    <w:rPr>
      <w:rFonts w:ascii="Segoe UI" w:hAnsi="Segoe UI" w:cs="Segoe UI"/>
      <w:sz w:val="18"/>
      <w:szCs w:val="18"/>
    </w:rPr>
  </w:style>
  <w:style w:type="paragraph" w:styleId="EndnoteText">
    <w:name w:val="endnote text"/>
    <w:basedOn w:val="Normal"/>
    <w:link w:val="EndnoteTextChar"/>
    <w:uiPriority w:val="99"/>
    <w:semiHidden/>
    <w:unhideWhenUsed/>
    <w:rsid w:val="001259C1"/>
    <w:pPr>
      <w:suppressAutoHyphens w:val="0"/>
      <w:spacing w:before="0" w:after="0"/>
    </w:pPr>
    <w:rPr>
      <w:rFonts w:ascii="Calibri" w:eastAsia="Calibri" w:hAnsi="Calibri" w:cs="Calibri"/>
      <w:color w:val="auto"/>
      <w:sz w:val="20"/>
      <w:szCs w:val="20"/>
      <w:lang w:val="en-US"/>
    </w:rPr>
  </w:style>
  <w:style w:type="character" w:customStyle="1" w:styleId="EndnoteTextChar">
    <w:name w:val="Endnote Text Char"/>
    <w:basedOn w:val="DefaultParagraphFont"/>
    <w:link w:val="EndnoteText"/>
    <w:uiPriority w:val="99"/>
    <w:semiHidden/>
    <w:rsid w:val="001259C1"/>
    <w:rPr>
      <w:rFonts w:ascii="Calibri" w:eastAsia="Calibri" w:hAnsi="Calibri" w:cs="Calibri"/>
      <w:color w:val="auto"/>
      <w:sz w:val="20"/>
      <w:szCs w:val="20"/>
      <w:lang w:val="en-US"/>
    </w:rPr>
  </w:style>
  <w:style w:type="character" w:styleId="EndnoteReference">
    <w:name w:val="endnote reference"/>
    <w:basedOn w:val="DefaultParagraphFont"/>
    <w:uiPriority w:val="99"/>
    <w:semiHidden/>
    <w:unhideWhenUsed/>
    <w:rsid w:val="001259C1"/>
    <w:rPr>
      <w:vertAlign w:val="superscript"/>
    </w:rPr>
  </w:style>
  <w:style w:type="character" w:customStyle="1" w:styleId="UnresolvedMention1">
    <w:name w:val="Unresolved Mention1"/>
    <w:basedOn w:val="DefaultParagraphFont"/>
    <w:uiPriority w:val="99"/>
    <w:semiHidden/>
    <w:unhideWhenUsed/>
    <w:rsid w:val="003D3935"/>
    <w:rPr>
      <w:color w:val="605E5C"/>
      <w:shd w:val="clear" w:color="auto" w:fill="E1DFDD"/>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unhideWhenUsed/>
    <w:qFormat/>
    <w:rsid w:val="003D3935"/>
    <w:pPr>
      <w:ind w:left="720"/>
      <w:contextualSpacing/>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rsid w:val="00D0574E"/>
  </w:style>
  <w:style w:type="character" w:styleId="UnresolvedMention">
    <w:name w:val="Unresolved Mention"/>
    <w:basedOn w:val="DefaultParagraphFont"/>
    <w:uiPriority w:val="99"/>
    <w:semiHidden/>
    <w:unhideWhenUsed/>
    <w:rsid w:val="00EF37E8"/>
    <w:rPr>
      <w:color w:val="605E5C"/>
      <w:shd w:val="clear" w:color="auto" w:fill="E1DFDD"/>
    </w:rPr>
  </w:style>
  <w:style w:type="paragraph" w:styleId="Revision">
    <w:name w:val="Revision"/>
    <w:hidden/>
    <w:uiPriority w:val="99"/>
    <w:semiHidden/>
    <w:rsid w:val="00EF37E8"/>
    <w:pPr>
      <w:spacing w:before="0" w:after="0"/>
    </w:pPr>
  </w:style>
  <w:style w:type="paragraph" w:styleId="NormalWeb">
    <w:name w:val="Normal (Web)"/>
    <w:basedOn w:val="Normal"/>
    <w:uiPriority w:val="99"/>
    <w:unhideWhenUsed/>
    <w:rsid w:val="00E775CE"/>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BF0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015">
      <w:bodyDiv w:val="1"/>
      <w:marLeft w:val="0"/>
      <w:marRight w:val="0"/>
      <w:marTop w:val="0"/>
      <w:marBottom w:val="0"/>
      <w:divBdr>
        <w:top w:val="none" w:sz="0" w:space="0" w:color="auto"/>
        <w:left w:val="none" w:sz="0" w:space="0" w:color="auto"/>
        <w:bottom w:val="none" w:sz="0" w:space="0" w:color="auto"/>
        <w:right w:val="none" w:sz="0" w:space="0" w:color="auto"/>
      </w:divBdr>
    </w:div>
    <w:div w:id="66999945">
      <w:bodyDiv w:val="1"/>
      <w:marLeft w:val="0"/>
      <w:marRight w:val="0"/>
      <w:marTop w:val="0"/>
      <w:marBottom w:val="0"/>
      <w:divBdr>
        <w:top w:val="none" w:sz="0" w:space="0" w:color="auto"/>
        <w:left w:val="none" w:sz="0" w:space="0" w:color="auto"/>
        <w:bottom w:val="none" w:sz="0" w:space="0" w:color="auto"/>
        <w:right w:val="none" w:sz="0" w:space="0" w:color="auto"/>
      </w:divBdr>
    </w:div>
    <w:div w:id="334069063">
      <w:bodyDiv w:val="1"/>
      <w:marLeft w:val="0"/>
      <w:marRight w:val="0"/>
      <w:marTop w:val="0"/>
      <w:marBottom w:val="0"/>
      <w:divBdr>
        <w:top w:val="none" w:sz="0" w:space="0" w:color="auto"/>
        <w:left w:val="none" w:sz="0" w:space="0" w:color="auto"/>
        <w:bottom w:val="none" w:sz="0" w:space="0" w:color="auto"/>
        <w:right w:val="none" w:sz="0" w:space="0" w:color="auto"/>
      </w:divBdr>
    </w:div>
    <w:div w:id="556476556">
      <w:bodyDiv w:val="1"/>
      <w:marLeft w:val="0"/>
      <w:marRight w:val="0"/>
      <w:marTop w:val="0"/>
      <w:marBottom w:val="0"/>
      <w:divBdr>
        <w:top w:val="none" w:sz="0" w:space="0" w:color="auto"/>
        <w:left w:val="none" w:sz="0" w:space="0" w:color="auto"/>
        <w:bottom w:val="none" w:sz="0" w:space="0" w:color="auto"/>
        <w:right w:val="none" w:sz="0" w:space="0" w:color="auto"/>
      </w:divBdr>
    </w:div>
    <w:div w:id="807549751">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617083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73327371">
      <w:bodyDiv w:val="1"/>
      <w:marLeft w:val="0"/>
      <w:marRight w:val="0"/>
      <w:marTop w:val="0"/>
      <w:marBottom w:val="0"/>
      <w:divBdr>
        <w:top w:val="none" w:sz="0" w:space="0" w:color="auto"/>
        <w:left w:val="none" w:sz="0" w:space="0" w:color="auto"/>
        <w:bottom w:val="none" w:sz="0" w:space="0" w:color="auto"/>
        <w:right w:val="none" w:sz="0" w:space="0" w:color="auto"/>
      </w:divBdr>
    </w:div>
    <w:div w:id="1759474925">
      <w:bodyDiv w:val="1"/>
      <w:marLeft w:val="0"/>
      <w:marRight w:val="0"/>
      <w:marTop w:val="0"/>
      <w:marBottom w:val="0"/>
      <w:divBdr>
        <w:top w:val="none" w:sz="0" w:space="0" w:color="auto"/>
        <w:left w:val="none" w:sz="0" w:space="0" w:color="auto"/>
        <w:bottom w:val="none" w:sz="0" w:space="0" w:color="auto"/>
        <w:right w:val="none" w:sz="0" w:space="0" w:color="auto"/>
      </w:divBdr>
    </w:div>
    <w:div w:id="18592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reightstrategyreview@infrastructure.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infrastructure.gov.au/have-your-sa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dcceew.gov.au/sites/default/files/documents/australias-emissions-projections-2022.pdf" TargetMode="External"/><Relationship Id="rId2" Type="http://schemas.openxmlformats.org/officeDocument/2006/relationships/hyperlink" Target="https://www.infrastructure.gov.au/sites/default/files/migrated/transport/freight/freight-supply-chain-priorities/files/Inquiry_Report.pdf" TargetMode="External"/><Relationship Id="rId1" Type="http://schemas.openxmlformats.org/officeDocument/2006/relationships/hyperlink" Target="https://www.bitre.gov.au/sites/default/files/documents/bitre_rr154_summary_report.pdf" TargetMode="External"/><Relationship Id="rId5" Type="http://schemas.openxmlformats.org/officeDocument/2006/relationships/hyperlink" Target="https://www.freightaustralia.gov.au/sites/default/files/documents/2021-22-annual-report.pdf" TargetMode="External"/><Relationship Id="rId4" Type="http://schemas.openxmlformats.org/officeDocument/2006/relationships/hyperlink" Target="https://www.dcceew.gov.au/sites/default/files/documents/australias-emissions-projections-20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852250B3194EDE9B6D983B894260BD"/>
        <w:category>
          <w:name w:val="General"/>
          <w:gallery w:val="placeholder"/>
        </w:category>
        <w:types>
          <w:type w:val="bbPlcHdr"/>
        </w:types>
        <w:behaviors>
          <w:behavior w:val="content"/>
        </w:behaviors>
        <w:guid w:val="{9D196A3D-85E8-483D-9249-AB85EB8AF57E}"/>
      </w:docPartPr>
      <w:docPartBody>
        <w:p w:rsidR="006B4EE1" w:rsidRDefault="006B4EE1">
          <w:pPr>
            <w:pStyle w:val="CE852250B3194EDE9B6D983B894260BD"/>
          </w:pPr>
          <w:r w:rsidRPr="00EC51DD">
            <w:rPr>
              <w:rStyle w:val="PlaceholderText"/>
            </w:rPr>
            <w:t>[Title]</w:t>
          </w:r>
        </w:p>
      </w:docPartBody>
    </w:docPart>
    <w:docPart>
      <w:docPartPr>
        <w:name w:val="FF8DBA0E1CA74AD08F20173EFF743BF2"/>
        <w:category>
          <w:name w:val="General"/>
          <w:gallery w:val="placeholder"/>
        </w:category>
        <w:types>
          <w:type w:val="bbPlcHdr"/>
        </w:types>
        <w:behaviors>
          <w:behavior w:val="content"/>
        </w:behaviors>
        <w:guid w:val="{A81C29E0-870E-4A65-A953-667BD4877952}"/>
      </w:docPartPr>
      <w:docPartBody>
        <w:p w:rsidR="006B4EE1" w:rsidRDefault="006B4EE1">
          <w:pPr>
            <w:pStyle w:val="FF8DBA0E1CA74AD08F20173EFF743BF2"/>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E1"/>
    <w:rsid w:val="000143CF"/>
    <w:rsid w:val="004D1E3C"/>
    <w:rsid w:val="005E1A74"/>
    <w:rsid w:val="006B4EE1"/>
    <w:rsid w:val="00887C42"/>
    <w:rsid w:val="00E73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852250B3194EDE9B6D983B894260BD">
    <w:name w:val="CE852250B3194EDE9B6D983B894260BD"/>
  </w:style>
  <w:style w:type="paragraph" w:customStyle="1" w:styleId="FF8DBA0E1CA74AD08F20173EFF743BF2">
    <w:name w:val="FF8DBA0E1CA74AD08F20173EFF743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6254ADDDA6AD45A257E64F7AA7C54F" ma:contentTypeVersion="" ma:contentTypeDescription="PDMS Document Site Content Type" ma:contentTypeScope="" ma:versionID="8fd217b0fee24769aa5b1b7bdd194327">
  <xsd:schema xmlns:xsd="http://www.w3.org/2001/XMLSchema" xmlns:xs="http://www.w3.org/2001/XMLSchema" xmlns:p="http://schemas.microsoft.com/office/2006/metadata/properties" xmlns:ns2="3F842043-96AA-4E7B-8553-19E3DCFB4082" targetNamespace="http://schemas.microsoft.com/office/2006/metadata/properties" ma:root="true" ma:fieldsID="4ad1b58d2b5c9253099d13db13563050" ns2:_="">
    <xsd:import namespace="3F842043-96AA-4E7B-8553-19E3DCFB408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42043-96AA-4E7B-8553-19E3DCFB408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3F842043-96AA-4E7B-8553-19E3DCFB408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E8EA8C-4988-4F5A-8A4F-E61B4D410AE3}">
  <ds:schemaRefs>
    <ds:schemaRef ds:uri="http://schemas.microsoft.com/sharepoint/v3/contenttype/forms"/>
  </ds:schemaRefs>
</ds:datastoreItem>
</file>

<file path=customXml/itemProps3.xml><?xml version="1.0" encoding="utf-8"?>
<ds:datastoreItem xmlns:ds="http://schemas.openxmlformats.org/officeDocument/2006/customXml" ds:itemID="{F09C8763-674E-4773-83B0-C9A6E742B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42043-96AA-4E7B-8553-19E3DCFB4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54BC9-796E-4010-A00E-22E544C50429}">
  <ds:schemaRefs>
    <ds:schemaRef ds:uri="http://schemas.microsoft.com/office/2006/metadata/properties"/>
    <ds:schemaRef ds:uri="http://schemas.microsoft.com/office/infopath/2007/PartnerControls"/>
    <ds:schemaRef ds:uri="3F842043-96AA-4E7B-8553-19E3DCFB4082"/>
  </ds:schemaRefs>
</ds:datastoreItem>
</file>

<file path=customXml/itemProps5.xml><?xml version="1.0" encoding="utf-8"?>
<ds:datastoreItem xmlns:ds="http://schemas.openxmlformats.org/officeDocument/2006/customXml" ds:itemID="{A086C437-F8D6-4D3A-9617-21850B3A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DITRDCA_Report template.dotx</Template>
  <TotalTime>0</TotalTime>
  <Pages>7</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Review of the National Freight and Supply Chain Strategy</vt:lpstr>
    </vt:vector>
  </TitlesOfParts>
  <Company>Department of Infrastructure &amp; Regional Development</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National Freight and Supply Chain Strategy</dc:title>
  <dc:subject/>
  <dc:creator>ZHU Alison</dc:creator>
  <cp:keywords/>
  <dc:description/>
  <cp:lastModifiedBy>HLADENKI Zoryana</cp:lastModifiedBy>
  <cp:revision>4</cp:revision>
  <cp:lastPrinted>2023-06-15T05:29:00Z</cp:lastPrinted>
  <dcterms:created xsi:type="dcterms:W3CDTF">2023-08-16T06:42:00Z</dcterms:created>
  <dcterms:modified xsi:type="dcterms:W3CDTF">2023-08-16T06:55:00Z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0x010100266966F133664895A6EE3632470D45F500626254ADDDA6AD45A257E64F7AA7C54F</vt:lpwstr>
  </property>
</Properties>
</file>