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817A" w14:textId="2D996EB5" w:rsidR="00C65F15" w:rsidRPr="00167D37" w:rsidRDefault="002578D3" w:rsidP="00FD668D">
      <w:pPr>
        <w:pStyle w:val="Heading1"/>
        <w:spacing w:before="120"/>
        <w:jc w:val="center"/>
        <w:rPr>
          <w:sz w:val="36"/>
          <w:szCs w:val="36"/>
        </w:rPr>
      </w:pPr>
      <w:bookmarkStart w:id="0" w:name="_GoBack"/>
      <w:bookmarkEnd w:id="0"/>
      <w:r w:rsidRPr="00167D37">
        <w:rPr>
          <w:sz w:val="36"/>
          <w:szCs w:val="36"/>
        </w:rPr>
        <w:t>STATEMENT</w:t>
      </w:r>
      <w:r w:rsidR="00D54922" w:rsidRPr="00167D37">
        <w:rPr>
          <w:sz w:val="36"/>
          <w:szCs w:val="36"/>
        </w:rPr>
        <w:t xml:space="preserve"> </w:t>
      </w:r>
      <w:r w:rsidR="003176D9" w:rsidRPr="00167D37">
        <w:rPr>
          <w:sz w:val="36"/>
          <w:szCs w:val="36"/>
        </w:rPr>
        <w:t xml:space="preserve">ON THE </w:t>
      </w:r>
      <w:r w:rsidR="006159B3">
        <w:rPr>
          <w:sz w:val="36"/>
          <w:szCs w:val="36"/>
        </w:rPr>
        <w:t>16 OCTOB</w:t>
      </w:r>
      <w:r w:rsidR="007B4450">
        <w:rPr>
          <w:sz w:val="36"/>
          <w:szCs w:val="36"/>
        </w:rPr>
        <w:t>ER</w:t>
      </w:r>
      <w:r w:rsidR="003176D9" w:rsidRPr="00167D37">
        <w:rPr>
          <w:sz w:val="36"/>
          <w:szCs w:val="36"/>
        </w:rPr>
        <w:t xml:space="preserve"> 2023 MEETING OF </w:t>
      </w:r>
      <w:r w:rsidR="00A86B74" w:rsidRPr="00167D37">
        <w:rPr>
          <w:sz w:val="36"/>
          <w:szCs w:val="36"/>
        </w:rPr>
        <w:t xml:space="preserve">THE </w:t>
      </w:r>
      <w:r w:rsidR="00DD5F61" w:rsidRPr="00167D37">
        <w:rPr>
          <w:sz w:val="36"/>
          <w:szCs w:val="36"/>
        </w:rPr>
        <w:br/>
      </w:r>
      <w:r w:rsidRPr="00167D37">
        <w:rPr>
          <w:sz w:val="36"/>
          <w:szCs w:val="36"/>
        </w:rPr>
        <w:t xml:space="preserve">HEAVY VEHICLE NATIONAL LAW </w:t>
      </w:r>
      <w:r w:rsidR="00C45673" w:rsidRPr="00167D37">
        <w:rPr>
          <w:sz w:val="36"/>
          <w:szCs w:val="36"/>
        </w:rPr>
        <w:t>REFORM IMPLEMENTATION</w:t>
      </w:r>
      <w:r w:rsidR="00774ADE" w:rsidRPr="00167D37">
        <w:rPr>
          <w:sz w:val="36"/>
          <w:szCs w:val="36"/>
        </w:rPr>
        <w:t xml:space="preserve"> </w:t>
      </w:r>
      <w:r w:rsidRPr="00167D37">
        <w:rPr>
          <w:sz w:val="36"/>
          <w:szCs w:val="36"/>
        </w:rPr>
        <w:t>STEERING COMMITTEE</w:t>
      </w:r>
    </w:p>
    <w:p w14:paraId="1B88CBB0" w14:textId="247C5594" w:rsidR="009C51B9" w:rsidRPr="0076222C" w:rsidRDefault="001C33E1" w:rsidP="009C51B9">
      <w:pPr>
        <w:spacing w:before="60" w:after="0" w:line="240" w:lineRule="auto"/>
        <w:jc w:val="center"/>
        <w:rPr>
          <w:rFonts w:cs="Arial"/>
          <w:color w:val="323E4F" w:themeColor="text2" w:themeShade="BF"/>
          <w:szCs w:val="24"/>
        </w:rPr>
      </w:pPr>
      <w:r>
        <w:rPr>
          <w:rFonts w:cs="Arial"/>
          <w:color w:val="323E4F" w:themeColor="text2" w:themeShade="BF"/>
          <w:szCs w:val="24"/>
        </w:rPr>
        <w:t>10</w:t>
      </w:r>
      <w:r w:rsidRPr="001C33E1">
        <w:rPr>
          <w:rFonts w:cs="Arial"/>
          <w:color w:val="323E4F" w:themeColor="text2" w:themeShade="BF"/>
          <w:szCs w:val="24"/>
        </w:rPr>
        <w:t xml:space="preserve"> November</w:t>
      </w:r>
      <w:r w:rsidR="009C51B9" w:rsidRPr="001C33E1">
        <w:rPr>
          <w:rFonts w:cs="Arial"/>
          <w:color w:val="323E4F" w:themeColor="text2" w:themeShade="BF"/>
          <w:szCs w:val="24"/>
        </w:rPr>
        <w:t xml:space="preserve"> 2023</w:t>
      </w:r>
    </w:p>
    <w:p w14:paraId="69FAD269" w14:textId="77777777" w:rsidR="009C51B9" w:rsidRPr="0076222C" w:rsidRDefault="009C51B9" w:rsidP="009C51B9">
      <w:pPr>
        <w:pBdr>
          <w:bottom w:val="single" w:sz="4" w:space="1" w:color="808080"/>
        </w:pBdr>
        <w:spacing w:line="240" w:lineRule="auto"/>
        <w:rPr>
          <w:rFonts w:cs="Arial"/>
          <w:b/>
          <w:color w:val="FFFFFF" w:themeColor="background1"/>
          <w:szCs w:val="20"/>
        </w:rPr>
      </w:pPr>
    </w:p>
    <w:p w14:paraId="4832041A" w14:textId="5BE5C8A9" w:rsidR="00BA2238" w:rsidRPr="009C51B9" w:rsidRDefault="00455299" w:rsidP="0063644E">
      <w:pPr>
        <w:spacing w:before="360"/>
        <w:rPr>
          <w:rFonts w:asciiTheme="minorHAnsi" w:hAnsiTheme="minorHAnsi"/>
          <w:sz w:val="24"/>
          <w:szCs w:val="24"/>
        </w:rPr>
      </w:pPr>
      <w:bookmarkStart w:id="1" w:name="RoadSafety"/>
      <w:r w:rsidRPr="009C51B9">
        <w:rPr>
          <w:rFonts w:asciiTheme="minorHAnsi" w:hAnsiTheme="minorHAnsi"/>
          <w:sz w:val="24"/>
          <w:szCs w:val="24"/>
        </w:rPr>
        <w:t xml:space="preserve">The </w:t>
      </w:r>
      <w:r w:rsidR="006159B3">
        <w:rPr>
          <w:rFonts w:asciiTheme="minorHAnsi" w:hAnsiTheme="minorHAnsi"/>
          <w:sz w:val="24"/>
          <w:szCs w:val="24"/>
        </w:rPr>
        <w:t>nin</w:t>
      </w:r>
      <w:r w:rsidR="007A74DD">
        <w:rPr>
          <w:rFonts w:asciiTheme="minorHAnsi" w:hAnsiTheme="minorHAnsi"/>
          <w:sz w:val="24"/>
          <w:szCs w:val="24"/>
        </w:rPr>
        <w:t>t</w:t>
      </w:r>
      <w:r w:rsidR="00AE4D46">
        <w:rPr>
          <w:rFonts w:asciiTheme="minorHAnsi" w:hAnsiTheme="minorHAnsi"/>
          <w:sz w:val="24"/>
          <w:szCs w:val="24"/>
        </w:rPr>
        <w:t>h</w:t>
      </w:r>
      <w:r w:rsidR="00C45673" w:rsidRPr="009C51B9">
        <w:rPr>
          <w:rFonts w:asciiTheme="minorHAnsi" w:hAnsiTheme="minorHAnsi"/>
          <w:sz w:val="24"/>
          <w:szCs w:val="24"/>
        </w:rPr>
        <w:t xml:space="preserve"> meeting of the</w:t>
      </w:r>
      <w:r w:rsidR="002578D3" w:rsidRPr="009C51B9">
        <w:rPr>
          <w:rFonts w:asciiTheme="minorHAnsi" w:hAnsiTheme="minorHAnsi"/>
          <w:sz w:val="24"/>
          <w:szCs w:val="24"/>
        </w:rPr>
        <w:t xml:space="preserve"> Heavy Vehicle National Law (HVNL) </w:t>
      </w:r>
      <w:r w:rsidR="00C45673" w:rsidRPr="009C51B9">
        <w:rPr>
          <w:rFonts w:asciiTheme="minorHAnsi" w:hAnsiTheme="minorHAnsi"/>
          <w:sz w:val="24"/>
          <w:szCs w:val="24"/>
        </w:rPr>
        <w:t xml:space="preserve">Reform Implementation </w:t>
      </w:r>
      <w:r w:rsidR="002578D3" w:rsidRPr="009C51B9">
        <w:rPr>
          <w:rFonts w:asciiTheme="minorHAnsi" w:hAnsiTheme="minorHAnsi"/>
          <w:sz w:val="24"/>
          <w:szCs w:val="24"/>
        </w:rPr>
        <w:t>Steering Committee meeting</w:t>
      </w:r>
      <w:r w:rsidR="00D54922" w:rsidRPr="009C51B9">
        <w:rPr>
          <w:rFonts w:asciiTheme="minorHAnsi" w:hAnsiTheme="minorHAnsi"/>
          <w:sz w:val="24"/>
          <w:szCs w:val="24"/>
        </w:rPr>
        <w:t xml:space="preserve"> </w:t>
      </w:r>
      <w:r w:rsidR="00A00B63" w:rsidRPr="009C51B9">
        <w:rPr>
          <w:rFonts w:asciiTheme="minorHAnsi" w:hAnsiTheme="minorHAnsi"/>
          <w:sz w:val="24"/>
          <w:szCs w:val="24"/>
        </w:rPr>
        <w:t xml:space="preserve">was held </w:t>
      </w:r>
      <w:r w:rsidR="00685E28" w:rsidRPr="009C51B9">
        <w:rPr>
          <w:rFonts w:asciiTheme="minorHAnsi" w:hAnsiTheme="minorHAnsi"/>
          <w:sz w:val="24"/>
          <w:szCs w:val="24"/>
        </w:rPr>
        <w:t xml:space="preserve">via </w:t>
      </w:r>
      <w:r w:rsidR="00C45673" w:rsidRPr="009C51B9">
        <w:rPr>
          <w:rFonts w:asciiTheme="minorHAnsi" w:hAnsiTheme="minorHAnsi"/>
          <w:sz w:val="24"/>
          <w:szCs w:val="24"/>
        </w:rPr>
        <w:t>Teams</w:t>
      </w:r>
      <w:r w:rsidR="00685E28" w:rsidRPr="009C51B9">
        <w:rPr>
          <w:rFonts w:asciiTheme="minorHAnsi" w:hAnsiTheme="minorHAnsi"/>
          <w:sz w:val="24"/>
          <w:szCs w:val="24"/>
        </w:rPr>
        <w:t xml:space="preserve"> </w:t>
      </w:r>
      <w:r w:rsidR="009C38D5" w:rsidRPr="009C51B9">
        <w:rPr>
          <w:rFonts w:asciiTheme="minorHAnsi" w:hAnsiTheme="minorHAnsi"/>
          <w:sz w:val="24"/>
          <w:szCs w:val="24"/>
        </w:rPr>
        <w:t xml:space="preserve">on </w:t>
      </w:r>
      <w:r w:rsidR="007040CC">
        <w:rPr>
          <w:rFonts w:asciiTheme="minorHAnsi" w:hAnsiTheme="minorHAnsi"/>
          <w:sz w:val="24"/>
          <w:szCs w:val="24"/>
        </w:rPr>
        <w:t xml:space="preserve">Monday </w:t>
      </w:r>
      <w:r w:rsidR="006159B3">
        <w:rPr>
          <w:rFonts w:asciiTheme="minorHAnsi" w:hAnsiTheme="minorHAnsi"/>
          <w:sz w:val="24"/>
          <w:szCs w:val="24"/>
        </w:rPr>
        <w:t>16 October</w:t>
      </w:r>
      <w:r w:rsidR="00FF2073">
        <w:rPr>
          <w:rFonts w:asciiTheme="minorHAnsi" w:hAnsiTheme="minorHAnsi"/>
          <w:sz w:val="24"/>
          <w:szCs w:val="24"/>
        </w:rPr>
        <w:t xml:space="preserve"> 2023</w:t>
      </w:r>
      <w:r w:rsidR="009C38D5" w:rsidRPr="009C51B9">
        <w:rPr>
          <w:rFonts w:asciiTheme="minorHAnsi" w:hAnsiTheme="minorHAnsi"/>
          <w:sz w:val="24"/>
          <w:szCs w:val="24"/>
        </w:rPr>
        <w:t>.</w:t>
      </w:r>
      <w:bookmarkStart w:id="2" w:name="ParticipatingMembers"/>
      <w:bookmarkEnd w:id="1"/>
    </w:p>
    <w:p w14:paraId="0302BD3E" w14:textId="3F4F0F5E" w:rsidR="003176D9" w:rsidRPr="009C51B9" w:rsidRDefault="003176D9" w:rsidP="00B57382">
      <w:pPr>
        <w:spacing w:after="0"/>
        <w:rPr>
          <w:rFonts w:asciiTheme="minorHAnsi" w:hAnsiTheme="minorHAnsi"/>
          <w:sz w:val="24"/>
          <w:szCs w:val="24"/>
        </w:rPr>
      </w:pPr>
      <w:r w:rsidRPr="009C51B9">
        <w:rPr>
          <w:rFonts w:asciiTheme="minorHAnsi" w:hAnsiTheme="minorHAnsi"/>
          <w:sz w:val="24"/>
          <w:szCs w:val="24"/>
        </w:rPr>
        <w:t xml:space="preserve">The Steering Committee </w:t>
      </w:r>
      <w:r w:rsidR="001D5020">
        <w:rPr>
          <w:rFonts w:asciiTheme="minorHAnsi" w:hAnsiTheme="minorHAnsi"/>
          <w:sz w:val="24"/>
          <w:szCs w:val="24"/>
        </w:rPr>
        <w:t>was attended by</w:t>
      </w:r>
      <w:r w:rsidRPr="009C51B9">
        <w:rPr>
          <w:rFonts w:asciiTheme="minorHAnsi" w:hAnsiTheme="minorHAnsi"/>
          <w:sz w:val="24"/>
          <w:szCs w:val="24"/>
        </w:rPr>
        <w:t xml:space="preserve"> the following members:</w:t>
      </w:r>
    </w:p>
    <w:p w14:paraId="1B229924" w14:textId="643FA949" w:rsidR="003176D9" w:rsidRPr="009C51B9" w:rsidRDefault="00896A95" w:rsidP="00782CD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Ms Paula Stagg representing </w:t>
      </w:r>
      <w:r w:rsidR="001D5020">
        <w:rPr>
          <w:sz w:val="24"/>
          <w:szCs w:val="24"/>
        </w:rPr>
        <w:t>M</w:t>
      </w:r>
      <w:r w:rsidR="007A74DD">
        <w:rPr>
          <w:sz w:val="24"/>
          <w:szCs w:val="24"/>
        </w:rPr>
        <w:t>r Jim Betts, S</w:t>
      </w:r>
      <w:r w:rsidR="003176D9" w:rsidRPr="009C51B9">
        <w:rPr>
          <w:sz w:val="24"/>
          <w:szCs w:val="24"/>
        </w:rPr>
        <w:t xml:space="preserve">ecretary, Department of Infrastructure, Transport, Regional Development, Communications and the Arts </w:t>
      </w:r>
      <w:r w:rsidR="00504F4B">
        <w:rPr>
          <w:sz w:val="24"/>
          <w:szCs w:val="24"/>
        </w:rPr>
        <w:t>(DITRDCA</w:t>
      </w:r>
      <w:r w:rsidR="003176D9" w:rsidRPr="009C51B9">
        <w:rPr>
          <w:sz w:val="24"/>
          <w:szCs w:val="24"/>
        </w:rPr>
        <w:t>)</w:t>
      </w:r>
    </w:p>
    <w:p w14:paraId="1959B49A" w14:textId="3D4A8D38" w:rsidR="003176D9" w:rsidRPr="009C51B9" w:rsidRDefault="00896A95" w:rsidP="00782CD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Mr Matt Fuller representing </w:t>
      </w:r>
      <w:r w:rsidR="003A0266">
        <w:rPr>
          <w:sz w:val="24"/>
          <w:szCs w:val="24"/>
        </w:rPr>
        <w:t xml:space="preserve">Mr </w:t>
      </w:r>
      <w:r w:rsidR="007A74DD">
        <w:rPr>
          <w:sz w:val="24"/>
          <w:szCs w:val="24"/>
        </w:rPr>
        <w:t xml:space="preserve">Josh Murray, </w:t>
      </w:r>
      <w:r w:rsidR="003176D9" w:rsidRPr="009C51B9">
        <w:rPr>
          <w:sz w:val="24"/>
          <w:szCs w:val="24"/>
        </w:rPr>
        <w:t xml:space="preserve">Secretary, </w:t>
      </w:r>
      <w:bookmarkStart w:id="3" w:name="_Hlk129168660"/>
      <w:r w:rsidR="003176D9" w:rsidRPr="009C51B9">
        <w:rPr>
          <w:sz w:val="24"/>
          <w:szCs w:val="24"/>
        </w:rPr>
        <w:t>Transport for N</w:t>
      </w:r>
      <w:r w:rsidR="00AA394A">
        <w:rPr>
          <w:sz w:val="24"/>
          <w:szCs w:val="24"/>
        </w:rPr>
        <w:t>S</w:t>
      </w:r>
      <w:r w:rsidR="003176D9" w:rsidRPr="009C51B9">
        <w:rPr>
          <w:sz w:val="24"/>
          <w:szCs w:val="24"/>
        </w:rPr>
        <w:t>W (NSW)</w:t>
      </w:r>
    </w:p>
    <w:bookmarkEnd w:id="3"/>
    <w:p w14:paraId="21723D1B" w14:textId="4BABDCD1" w:rsidR="003176D9" w:rsidRPr="009C51B9" w:rsidRDefault="007A74DD" w:rsidP="00782CD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Mr Geoff Magoffin</w:t>
      </w:r>
      <w:r w:rsidR="003A0266">
        <w:rPr>
          <w:sz w:val="24"/>
          <w:szCs w:val="24"/>
        </w:rPr>
        <w:t xml:space="preserve"> representing </w:t>
      </w:r>
      <w:r w:rsidR="003176D9" w:rsidRPr="009C51B9">
        <w:rPr>
          <w:sz w:val="24"/>
          <w:szCs w:val="24"/>
        </w:rPr>
        <w:t>M</w:t>
      </w:r>
      <w:r w:rsidR="00D77CE6">
        <w:rPr>
          <w:sz w:val="24"/>
          <w:szCs w:val="24"/>
        </w:rPr>
        <w:t>s Sally Stannard</w:t>
      </w:r>
      <w:r w:rsidR="003176D9" w:rsidRPr="009C51B9">
        <w:rPr>
          <w:sz w:val="24"/>
          <w:szCs w:val="24"/>
        </w:rPr>
        <w:t xml:space="preserve">, </w:t>
      </w:r>
      <w:r w:rsidR="00D77CE6">
        <w:rPr>
          <w:sz w:val="24"/>
          <w:szCs w:val="24"/>
        </w:rPr>
        <w:t>A/g</w:t>
      </w:r>
      <w:r w:rsidR="001572AE">
        <w:rPr>
          <w:sz w:val="24"/>
          <w:szCs w:val="24"/>
        </w:rPr>
        <w:t xml:space="preserve"> </w:t>
      </w:r>
      <w:r w:rsidR="003176D9" w:rsidRPr="009C51B9">
        <w:rPr>
          <w:sz w:val="24"/>
          <w:szCs w:val="24"/>
        </w:rPr>
        <w:t>Director-General, Department of Transport and Main Roads (Queensland)</w:t>
      </w:r>
    </w:p>
    <w:p w14:paraId="369F0163" w14:textId="5C244914" w:rsidR="003176D9" w:rsidRPr="009C51B9" w:rsidRDefault="003176D9" w:rsidP="00782C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51B9">
        <w:rPr>
          <w:sz w:val="24"/>
          <w:szCs w:val="24"/>
        </w:rPr>
        <w:t xml:space="preserve">Mr Gary Swain, </w:t>
      </w:r>
      <w:r w:rsidR="007A74DD">
        <w:rPr>
          <w:sz w:val="24"/>
          <w:szCs w:val="24"/>
        </w:rPr>
        <w:t xml:space="preserve">A/g </w:t>
      </w:r>
      <w:r w:rsidRPr="009C51B9">
        <w:rPr>
          <w:sz w:val="24"/>
          <w:szCs w:val="24"/>
        </w:rPr>
        <w:t>Secretary, Department of State Growth (Tasmania).</w:t>
      </w:r>
    </w:p>
    <w:p w14:paraId="3DEAFDFC" w14:textId="77777777" w:rsidR="005C0F20" w:rsidRDefault="009E5B9E" w:rsidP="00B57382">
      <w:pPr>
        <w:spacing w:after="0"/>
        <w:rPr>
          <w:rFonts w:asciiTheme="minorHAnsi" w:hAnsiTheme="minorHAnsi"/>
          <w:sz w:val="24"/>
          <w:szCs w:val="24"/>
        </w:rPr>
      </w:pPr>
      <w:r w:rsidRPr="009C51B9">
        <w:rPr>
          <w:rFonts w:asciiTheme="minorHAnsi" w:hAnsiTheme="minorHAnsi"/>
          <w:sz w:val="24"/>
          <w:szCs w:val="24"/>
        </w:rPr>
        <w:t>The Steering Committee continues to receive independent advice from</w:t>
      </w:r>
      <w:r w:rsidR="005C0F20">
        <w:rPr>
          <w:rFonts w:asciiTheme="minorHAnsi" w:hAnsiTheme="minorHAnsi"/>
          <w:sz w:val="24"/>
          <w:szCs w:val="24"/>
        </w:rPr>
        <w:t>:</w:t>
      </w:r>
    </w:p>
    <w:p w14:paraId="6E83087F" w14:textId="72AA2F82" w:rsidR="005C0F20" w:rsidRDefault="0080256B" w:rsidP="005C0F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51B9">
        <w:rPr>
          <w:sz w:val="24"/>
          <w:szCs w:val="24"/>
        </w:rPr>
        <w:t>Mr Ken Kanofski</w:t>
      </w:r>
    </w:p>
    <w:p w14:paraId="0D04FEDF" w14:textId="43F3A1F7" w:rsidR="003176D9" w:rsidRPr="009C51B9" w:rsidRDefault="005C0F20" w:rsidP="005C0F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Mr Sanjiv Sath</w:t>
      </w:r>
      <w:r w:rsidR="00D77CE6">
        <w:rPr>
          <w:sz w:val="24"/>
          <w:szCs w:val="24"/>
        </w:rPr>
        <w:t>ia</w:t>
      </w:r>
      <w:r>
        <w:rPr>
          <w:sz w:val="24"/>
          <w:szCs w:val="24"/>
        </w:rPr>
        <w:t xml:space="preserve">h, </w:t>
      </w:r>
      <w:r w:rsidRPr="005C0F20">
        <w:rPr>
          <w:sz w:val="24"/>
          <w:szCs w:val="24"/>
        </w:rPr>
        <w:t>Director, Transport and Infrastructure Policy, Australian Local Government Association</w:t>
      </w:r>
      <w:r w:rsidR="009E5B9E" w:rsidRPr="009C51B9">
        <w:rPr>
          <w:sz w:val="24"/>
          <w:szCs w:val="24"/>
        </w:rPr>
        <w:t>.</w:t>
      </w:r>
    </w:p>
    <w:p w14:paraId="75F1FEA2" w14:textId="16A5A49D" w:rsidR="00A21FCD" w:rsidRPr="0022494A" w:rsidRDefault="00896A95" w:rsidP="00AB08D8">
      <w:pPr>
        <w:rPr>
          <w:rFonts w:asciiTheme="minorHAnsi" w:hAnsiTheme="minorHAnsi"/>
          <w:sz w:val="24"/>
          <w:szCs w:val="24"/>
        </w:rPr>
      </w:pPr>
      <w:r w:rsidRPr="0022494A">
        <w:rPr>
          <w:rFonts w:asciiTheme="minorHAnsi" w:hAnsiTheme="minorHAnsi"/>
          <w:sz w:val="24"/>
          <w:szCs w:val="24"/>
        </w:rPr>
        <w:t>T</w:t>
      </w:r>
      <w:r w:rsidR="00B02E66" w:rsidRPr="0022494A">
        <w:rPr>
          <w:rFonts w:asciiTheme="minorHAnsi" w:hAnsiTheme="minorHAnsi"/>
          <w:sz w:val="24"/>
          <w:szCs w:val="24"/>
        </w:rPr>
        <w:t xml:space="preserve">he Steering Committee </w:t>
      </w:r>
      <w:r w:rsidRPr="0022494A">
        <w:rPr>
          <w:rFonts w:asciiTheme="minorHAnsi" w:hAnsiTheme="minorHAnsi"/>
          <w:sz w:val="24"/>
          <w:szCs w:val="24"/>
        </w:rPr>
        <w:t xml:space="preserve">was given a status update on the implementation of a National Automated Access System </w:t>
      </w:r>
      <w:r w:rsidR="009F0AAB">
        <w:rPr>
          <w:rFonts w:asciiTheme="minorHAnsi" w:hAnsiTheme="minorHAnsi"/>
          <w:sz w:val="24"/>
          <w:szCs w:val="24"/>
        </w:rPr>
        <w:t>(</w:t>
      </w:r>
      <w:r w:rsidRPr="0022494A">
        <w:rPr>
          <w:rFonts w:asciiTheme="minorHAnsi" w:hAnsiTheme="minorHAnsi"/>
          <w:sz w:val="24"/>
          <w:szCs w:val="24"/>
        </w:rPr>
        <w:t>NAAS</w:t>
      </w:r>
      <w:r w:rsidR="009F0AAB">
        <w:rPr>
          <w:rFonts w:asciiTheme="minorHAnsi" w:hAnsiTheme="minorHAnsi"/>
          <w:sz w:val="24"/>
          <w:szCs w:val="24"/>
        </w:rPr>
        <w:t xml:space="preserve">; </w:t>
      </w:r>
      <w:r w:rsidRPr="0022494A">
        <w:rPr>
          <w:rFonts w:asciiTheme="minorHAnsi" w:hAnsiTheme="minorHAnsi"/>
          <w:sz w:val="24"/>
          <w:szCs w:val="24"/>
        </w:rPr>
        <w:t>HVNL reform 2.3).</w:t>
      </w:r>
      <w:r w:rsidR="00864614" w:rsidRPr="0022494A">
        <w:rPr>
          <w:rFonts w:asciiTheme="minorHAnsi" w:hAnsiTheme="minorHAnsi"/>
          <w:sz w:val="24"/>
          <w:szCs w:val="24"/>
        </w:rPr>
        <w:t xml:space="preserve"> The work underway to implement this key reform involves two important projects running in parallel.</w:t>
      </w:r>
    </w:p>
    <w:p w14:paraId="46DD72F1" w14:textId="1C065497" w:rsidR="00F20AF0" w:rsidRPr="0022494A" w:rsidRDefault="00864614" w:rsidP="00AB08D8">
      <w:pPr>
        <w:rPr>
          <w:rFonts w:asciiTheme="minorHAnsi" w:hAnsiTheme="minorHAnsi"/>
          <w:sz w:val="24"/>
          <w:szCs w:val="24"/>
        </w:rPr>
      </w:pPr>
      <w:r w:rsidRPr="0022494A">
        <w:rPr>
          <w:rFonts w:asciiTheme="minorHAnsi" w:hAnsiTheme="minorHAnsi"/>
          <w:sz w:val="24"/>
          <w:szCs w:val="24"/>
        </w:rPr>
        <w:t xml:space="preserve">Austroads presented on their </w:t>
      </w:r>
      <w:r w:rsidR="00AB1E3B">
        <w:rPr>
          <w:rFonts w:asciiTheme="minorHAnsi" w:hAnsiTheme="minorHAnsi"/>
          <w:sz w:val="24"/>
          <w:szCs w:val="24"/>
        </w:rPr>
        <w:t>p</w:t>
      </w:r>
      <w:r w:rsidRPr="0022494A">
        <w:rPr>
          <w:rFonts w:asciiTheme="minorHAnsi" w:hAnsiTheme="minorHAnsi"/>
          <w:sz w:val="24"/>
          <w:szCs w:val="24"/>
        </w:rPr>
        <w:t xml:space="preserve">roject NEF6393 – Contemporary Heavy Vehicle Access Decision Making for Road Managers. </w:t>
      </w:r>
      <w:r w:rsidR="00860B0E">
        <w:rPr>
          <w:rFonts w:asciiTheme="minorHAnsi" w:hAnsiTheme="minorHAnsi"/>
          <w:sz w:val="24"/>
          <w:szCs w:val="24"/>
        </w:rPr>
        <w:t>S</w:t>
      </w:r>
      <w:r w:rsidRPr="0022494A">
        <w:rPr>
          <w:rFonts w:asciiTheme="minorHAnsi" w:hAnsiTheme="minorHAnsi"/>
          <w:sz w:val="24"/>
          <w:szCs w:val="24"/>
        </w:rPr>
        <w:t xml:space="preserve">tage one of the </w:t>
      </w:r>
      <w:proofErr w:type="gramStart"/>
      <w:r w:rsidRPr="0022494A">
        <w:rPr>
          <w:rFonts w:asciiTheme="minorHAnsi" w:hAnsiTheme="minorHAnsi"/>
          <w:sz w:val="24"/>
          <w:szCs w:val="24"/>
        </w:rPr>
        <w:t>projec</w:t>
      </w:r>
      <w:r w:rsidR="00E60ED9" w:rsidRPr="0022494A">
        <w:rPr>
          <w:rFonts w:asciiTheme="minorHAnsi" w:hAnsiTheme="minorHAnsi"/>
          <w:sz w:val="24"/>
          <w:szCs w:val="24"/>
        </w:rPr>
        <w:t>t</w:t>
      </w:r>
      <w:proofErr w:type="gramEnd"/>
      <w:r w:rsidRPr="0022494A">
        <w:rPr>
          <w:rFonts w:asciiTheme="minorHAnsi" w:hAnsiTheme="minorHAnsi"/>
          <w:sz w:val="24"/>
          <w:szCs w:val="24"/>
        </w:rPr>
        <w:t xml:space="preserve"> </w:t>
      </w:r>
      <w:r w:rsidR="00E60ED9" w:rsidRPr="0022494A">
        <w:rPr>
          <w:rFonts w:asciiTheme="minorHAnsi" w:hAnsiTheme="minorHAnsi"/>
          <w:sz w:val="24"/>
          <w:szCs w:val="24"/>
        </w:rPr>
        <w:t>is</w:t>
      </w:r>
      <w:r w:rsidRPr="0022494A">
        <w:rPr>
          <w:rFonts w:asciiTheme="minorHAnsi" w:hAnsiTheme="minorHAnsi"/>
          <w:sz w:val="24"/>
          <w:szCs w:val="24"/>
        </w:rPr>
        <w:t xml:space="preserve"> </w:t>
      </w:r>
      <w:r w:rsidR="00860B0E">
        <w:rPr>
          <w:rFonts w:asciiTheme="minorHAnsi" w:hAnsiTheme="minorHAnsi"/>
          <w:sz w:val="24"/>
          <w:szCs w:val="24"/>
        </w:rPr>
        <w:t>assessing</w:t>
      </w:r>
      <w:r w:rsidR="00E60ED9" w:rsidRPr="0022494A">
        <w:rPr>
          <w:rFonts w:asciiTheme="minorHAnsi" w:hAnsiTheme="minorHAnsi"/>
          <w:sz w:val="24"/>
          <w:szCs w:val="24"/>
        </w:rPr>
        <w:t xml:space="preserve"> the legal and regulatory requirements</w:t>
      </w:r>
      <w:r w:rsidR="00860B0E">
        <w:rPr>
          <w:rFonts w:asciiTheme="minorHAnsi" w:hAnsiTheme="minorHAnsi"/>
          <w:sz w:val="24"/>
          <w:szCs w:val="24"/>
        </w:rPr>
        <w:t xml:space="preserve"> for a NAAS</w:t>
      </w:r>
      <w:r w:rsidR="00E60ED9" w:rsidRPr="0022494A">
        <w:rPr>
          <w:rFonts w:asciiTheme="minorHAnsi" w:hAnsiTheme="minorHAnsi"/>
          <w:sz w:val="24"/>
          <w:szCs w:val="24"/>
        </w:rPr>
        <w:t xml:space="preserve">, </w:t>
      </w:r>
      <w:r w:rsidR="00860B0E">
        <w:rPr>
          <w:rFonts w:asciiTheme="minorHAnsi" w:hAnsiTheme="minorHAnsi"/>
          <w:sz w:val="24"/>
          <w:szCs w:val="24"/>
        </w:rPr>
        <w:t>understanding</w:t>
      </w:r>
      <w:r w:rsidR="00860B0E" w:rsidRPr="0022494A">
        <w:rPr>
          <w:rFonts w:asciiTheme="minorHAnsi" w:hAnsiTheme="minorHAnsi"/>
          <w:sz w:val="24"/>
          <w:szCs w:val="24"/>
        </w:rPr>
        <w:t xml:space="preserve"> </w:t>
      </w:r>
      <w:r w:rsidR="00860B0E">
        <w:rPr>
          <w:rFonts w:asciiTheme="minorHAnsi" w:hAnsiTheme="minorHAnsi"/>
          <w:sz w:val="24"/>
          <w:szCs w:val="24"/>
        </w:rPr>
        <w:t xml:space="preserve">current </w:t>
      </w:r>
      <w:r w:rsidR="00E60ED9" w:rsidRPr="0022494A">
        <w:rPr>
          <w:rFonts w:asciiTheme="minorHAnsi" w:hAnsiTheme="minorHAnsi"/>
          <w:sz w:val="24"/>
          <w:szCs w:val="24"/>
        </w:rPr>
        <w:t>policy settings</w:t>
      </w:r>
      <w:r w:rsidR="00860B0E">
        <w:rPr>
          <w:rFonts w:asciiTheme="minorHAnsi" w:hAnsiTheme="minorHAnsi"/>
          <w:sz w:val="24"/>
          <w:szCs w:val="24"/>
        </w:rPr>
        <w:t xml:space="preserve"> among road managers across Australasia,</w:t>
      </w:r>
      <w:r w:rsidR="00E60ED9" w:rsidRPr="0022494A">
        <w:rPr>
          <w:rFonts w:asciiTheme="minorHAnsi" w:hAnsiTheme="minorHAnsi"/>
          <w:sz w:val="24"/>
          <w:szCs w:val="24"/>
        </w:rPr>
        <w:t xml:space="preserve"> and </w:t>
      </w:r>
      <w:r w:rsidR="00860B0E">
        <w:rPr>
          <w:rFonts w:asciiTheme="minorHAnsi" w:hAnsiTheme="minorHAnsi"/>
          <w:sz w:val="24"/>
          <w:szCs w:val="24"/>
        </w:rPr>
        <w:t xml:space="preserve">undertaking </w:t>
      </w:r>
      <w:r w:rsidR="00E60ED9" w:rsidRPr="0022494A">
        <w:rPr>
          <w:rFonts w:asciiTheme="minorHAnsi" w:hAnsiTheme="minorHAnsi"/>
          <w:sz w:val="24"/>
          <w:szCs w:val="24"/>
        </w:rPr>
        <w:t>communications and engagement</w:t>
      </w:r>
      <w:r w:rsidR="00860B0E">
        <w:rPr>
          <w:rFonts w:asciiTheme="minorHAnsi" w:hAnsiTheme="minorHAnsi"/>
          <w:sz w:val="24"/>
          <w:szCs w:val="24"/>
        </w:rPr>
        <w:t xml:space="preserve"> with government stakeholders</w:t>
      </w:r>
      <w:r w:rsidR="00E60ED9" w:rsidRPr="0022494A">
        <w:rPr>
          <w:rFonts w:asciiTheme="minorHAnsi" w:hAnsiTheme="minorHAnsi"/>
          <w:sz w:val="24"/>
          <w:szCs w:val="24"/>
        </w:rPr>
        <w:t>.</w:t>
      </w:r>
      <w:r w:rsidR="00521484">
        <w:rPr>
          <w:rFonts w:asciiTheme="minorHAnsi" w:hAnsiTheme="minorHAnsi"/>
          <w:sz w:val="24"/>
          <w:szCs w:val="24"/>
        </w:rPr>
        <w:t xml:space="preserve"> </w:t>
      </w:r>
    </w:p>
    <w:p w14:paraId="12B9AA26" w14:textId="7A44C039" w:rsidR="00E60ED9" w:rsidRPr="0022494A" w:rsidRDefault="00E60ED9" w:rsidP="00AB08D8">
      <w:pPr>
        <w:rPr>
          <w:rFonts w:asciiTheme="minorHAnsi" w:hAnsiTheme="minorHAnsi"/>
          <w:sz w:val="24"/>
          <w:szCs w:val="24"/>
        </w:rPr>
      </w:pPr>
      <w:r w:rsidRPr="0022494A">
        <w:rPr>
          <w:rFonts w:asciiTheme="minorHAnsi" w:hAnsiTheme="minorHAnsi"/>
          <w:sz w:val="24"/>
          <w:szCs w:val="24"/>
        </w:rPr>
        <w:t xml:space="preserve">Representatives from the Tasmanian Department of State Growth gave an overview of the work they are doing </w:t>
      </w:r>
      <w:r w:rsidR="00860B0E">
        <w:rPr>
          <w:rFonts w:asciiTheme="minorHAnsi" w:hAnsiTheme="minorHAnsi"/>
          <w:sz w:val="24"/>
          <w:szCs w:val="24"/>
        </w:rPr>
        <w:t>developing version 3 of the Heavy Vehicle Access Management System</w:t>
      </w:r>
      <w:r w:rsidRPr="0022494A">
        <w:rPr>
          <w:rFonts w:asciiTheme="minorHAnsi" w:hAnsiTheme="minorHAnsi"/>
          <w:sz w:val="24"/>
          <w:szCs w:val="24"/>
        </w:rPr>
        <w:t xml:space="preserve"> </w:t>
      </w:r>
      <w:r w:rsidR="00860B0E">
        <w:rPr>
          <w:rFonts w:asciiTheme="minorHAnsi" w:hAnsiTheme="minorHAnsi"/>
          <w:sz w:val="24"/>
          <w:szCs w:val="24"/>
        </w:rPr>
        <w:t>(</w:t>
      </w:r>
      <w:r w:rsidRPr="0022494A">
        <w:rPr>
          <w:rFonts w:asciiTheme="minorHAnsi" w:hAnsiTheme="minorHAnsi"/>
          <w:sz w:val="24"/>
          <w:szCs w:val="24"/>
        </w:rPr>
        <w:t>HVAMs</w:t>
      </w:r>
      <w:r w:rsidR="00860B0E">
        <w:rPr>
          <w:rFonts w:asciiTheme="minorHAnsi" w:hAnsiTheme="minorHAnsi"/>
          <w:sz w:val="24"/>
          <w:szCs w:val="24"/>
        </w:rPr>
        <w:t>)</w:t>
      </w:r>
      <w:r w:rsidR="00927378">
        <w:rPr>
          <w:rFonts w:asciiTheme="minorHAnsi" w:hAnsiTheme="minorHAnsi"/>
          <w:sz w:val="24"/>
          <w:szCs w:val="24"/>
        </w:rPr>
        <w:t xml:space="preserve">. </w:t>
      </w:r>
      <w:r w:rsidR="00860B0E">
        <w:rPr>
          <w:rFonts w:asciiTheme="minorHAnsi" w:hAnsiTheme="minorHAnsi"/>
          <w:sz w:val="24"/>
          <w:szCs w:val="24"/>
        </w:rPr>
        <w:t xml:space="preserve">IT development and testing </w:t>
      </w:r>
      <w:proofErr w:type="gramStart"/>
      <w:r w:rsidR="00860B0E">
        <w:rPr>
          <w:rFonts w:asciiTheme="minorHAnsi" w:hAnsiTheme="minorHAnsi"/>
          <w:sz w:val="24"/>
          <w:szCs w:val="24"/>
        </w:rPr>
        <w:t>is</w:t>
      </w:r>
      <w:proofErr w:type="gramEnd"/>
      <w:r w:rsidR="00860B0E">
        <w:rPr>
          <w:rFonts w:asciiTheme="minorHAnsi" w:hAnsiTheme="minorHAnsi"/>
          <w:sz w:val="24"/>
          <w:szCs w:val="24"/>
        </w:rPr>
        <w:t xml:space="preserve"> well advanced, with the project team aiming to go live with the initial stage of HVAMS v3 by June 2024. </w:t>
      </w:r>
      <w:r w:rsidRPr="0022494A">
        <w:rPr>
          <w:rFonts w:asciiTheme="minorHAnsi" w:hAnsiTheme="minorHAnsi"/>
          <w:sz w:val="24"/>
          <w:szCs w:val="24"/>
        </w:rPr>
        <w:t xml:space="preserve">NSW and Queensland </w:t>
      </w:r>
      <w:r w:rsidR="00860B0E">
        <w:rPr>
          <w:rFonts w:asciiTheme="minorHAnsi" w:hAnsiTheme="minorHAnsi"/>
          <w:sz w:val="24"/>
          <w:szCs w:val="24"/>
        </w:rPr>
        <w:t xml:space="preserve">are also preparing for a limited introduction of HVAMS v3 for some heavy vehicle types </w:t>
      </w:r>
      <w:r w:rsidRPr="0022494A">
        <w:rPr>
          <w:rFonts w:asciiTheme="minorHAnsi" w:hAnsiTheme="minorHAnsi"/>
          <w:sz w:val="24"/>
          <w:szCs w:val="24"/>
        </w:rPr>
        <w:t>in the first half of 2024.</w:t>
      </w:r>
    </w:p>
    <w:p w14:paraId="403413A7" w14:textId="69CC6DA7" w:rsidR="003A3149" w:rsidRPr="0022494A" w:rsidRDefault="00521484" w:rsidP="00AB08D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The </w:t>
      </w:r>
      <w:r w:rsidR="00E60ED9" w:rsidRPr="0022494A">
        <w:rPr>
          <w:rFonts w:asciiTheme="minorHAnsi" w:hAnsiTheme="minorHAnsi"/>
          <w:sz w:val="24"/>
          <w:szCs w:val="24"/>
        </w:rPr>
        <w:t xml:space="preserve">Steering Committee acknowledged </w:t>
      </w:r>
      <w:r w:rsidR="00AB5FE7">
        <w:rPr>
          <w:rFonts w:asciiTheme="minorHAnsi" w:hAnsiTheme="minorHAnsi"/>
          <w:sz w:val="24"/>
          <w:szCs w:val="24"/>
        </w:rPr>
        <w:t>the</w:t>
      </w:r>
      <w:r w:rsidR="00AB5FE7" w:rsidRPr="0022494A">
        <w:rPr>
          <w:rFonts w:asciiTheme="minorHAnsi" w:hAnsiTheme="minorHAnsi"/>
          <w:sz w:val="24"/>
          <w:szCs w:val="24"/>
        </w:rPr>
        <w:t xml:space="preserve"> </w:t>
      </w:r>
      <w:r w:rsidR="00E60ED9" w:rsidRPr="0022494A">
        <w:rPr>
          <w:rFonts w:asciiTheme="minorHAnsi" w:hAnsiTheme="minorHAnsi"/>
          <w:sz w:val="24"/>
          <w:szCs w:val="24"/>
        </w:rPr>
        <w:t xml:space="preserve">significant work that has been done </w:t>
      </w:r>
      <w:r>
        <w:rPr>
          <w:rFonts w:asciiTheme="minorHAnsi" w:hAnsiTheme="minorHAnsi"/>
          <w:sz w:val="24"/>
          <w:szCs w:val="24"/>
        </w:rPr>
        <w:t xml:space="preserve">by Tasmania, that now provides </w:t>
      </w:r>
      <w:r w:rsidR="004D09CE">
        <w:rPr>
          <w:rFonts w:asciiTheme="minorHAnsi" w:hAnsiTheme="minorHAnsi"/>
          <w:sz w:val="24"/>
          <w:szCs w:val="24"/>
        </w:rPr>
        <w:t>a strong</w:t>
      </w:r>
      <w:r>
        <w:rPr>
          <w:rFonts w:asciiTheme="minorHAnsi" w:hAnsiTheme="minorHAnsi"/>
          <w:sz w:val="24"/>
          <w:szCs w:val="24"/>
        </w:rPr>
        <w:t xml:space="preserve"> foundation for a national system to automate access decision making</w:t>
      </w:r>
      <w:r w:rsidR="00AE4D46" w:rsidRPr="0022494A">
        <w:rPr>
          <w:rFonts w:asciiTheme="minorHAnsi" w:hAnsiTheme="minorHAnsi"/>
          <w:sz w:val="24"/>
          <w:szCs w:val="24"/>
        </w:rPr>
        <w:t>.</w:t>
      </w:r>
      <w:r w:rsidR="0022494A" w:rsidRPr="0022494A">
        <w:rPr>
          <w:rFonts w:asciiTheme="minorHAnsi" w:hAnsiTheme="minorHAnsi"/>
          <w:sz w:val="24"/>
          <w:szCs w:val="24"/>
        </w:rPr>
        <w:t xml:space="preserve"> </w:t>
      </w:r>
      <w:r w:rsidR="00457DAA">
        <w:rPr>
          <w:rFonts w:asciiTheme="minorHAnsi" w:hAnsiTheme="minorHAnsi"/>
          <w:sz w:val="24"/>
          <w:szCs w:val="24"/>
        </w:rPr>
        <w:t>It is intended that o</w:t>
      </w:r>
      <w:r>
        <w:rPr>
          <w:rFonts w:asciiTheme="minorHAnsi" w:hAnsiTheme="minorHAnsi"/>
          <w:sz w:val="24"/>
          <w:szCs w:val="24"/>
        </w:rPr>
        <w:t xml:space="preserve">nce HVAMS v3 </w:t>
      </w:r>
      <w:r w:rsidR="00E56819">
        <w:rPr>
          <w:rFonts w:asciiTheme="minorHAnsi" w:hAnsiTheme="minorHAnsi"/>
          <w:sz w:val="24"/>
          <w:szCs w:val="24"/>
        </w:rPr>
        <w:t>is</w:t>
      </w:r>
      <w:r>
        <w:rPr>
          <w:rFonts w:asciiTheme="minorHAnsi" w:hAnsiTheme="minorHAnsi"/>
          <w:sz w:val="24"/>
          <w:szCs w:val="24"/>
        </w:rPr>
        <w:t xml:space="preserve"> </w:t>
      </w:r>
      <w:r w:rsidR="00E56819">
        <w:rPr>
          <w:rFonts w:asciiTheme="minorHAnsi" w:hAnsiTheme="minorHAnsi"/>
          <w:sz w:val="24"/>
          <w:szCs w:val="24"/>
        </w:rPr>
        <w:t>operational</w:t>
      </w:r>
      <w:r>
        <w:rPr>
          <w:rFonts w:asciiTheme="minorHAnsi" w:hAnsiTheme="minorHAnsi"/>
          <w:sz w:val="24"/>
          <w:szCs w:val="24"/>
        </w:rPr>
        <w:t xml:space="preserve"> in three jurisdictions, </w:t>
      </w:r>
      <w:r w:rsidR="00E56819">
        <w:rPr>
          <w:rFonts w:asciiTheme="minorHAnsi" w:hAnsiTheme="minorHAnsi"/>
          <w:sz w:val="24"/>
          <w:szCs w:val="24"/>
        </w:rPr>
        <w:t>Austroads will take the lead</w:t>
      </w:r>
      <w:r w:rsidR="00457DAA">
        <w:rPr>
          <w:rFonts w:asciiTheme="minorHAnsi" w:hAnsiTheme="minorHAnsi"/>
          <w:sz w:val="24"/>
          <w:szCs w:val="24"/>
        </w:rPr>
        <w:t xml:space="preserve"> on the national roll-out</w:t>
      </w:r>
      <w:r w:rsidR="00E56819">
        <w:rPr>
          <w:rFonts w:asciiTheme="minorHAnsi" w:hAnsiTheme="minorHAnsi"/>
          <w:sz w:val="24"/>
          <w:szCs w:val="24"/>
        </w:rPr>
        <w:t xml:space="preserve"> (hence the preparatory work being done </w:t>
      </w:r>
      <w:r w:rsidR="00457DAA">
        <w:rPr>
          <w:rFonts w:asciiTheme="minorHAnsi" w:hAnsiTheme="minorHAnsi"/>
          <w:sz w:val="24"/>
          <w:szCs w:val="24"/>
        </w:rPr>
        <w:t>to understand other jurisdictional requirements).</w:t>
      </w:r>
      <w:r>
        <w:rPr>
          <w:rFonts w:asciiTheme="minorHAnsi" w:hAnsiTheme="minorHAnsi"/>
          <w:sz w:val="24"/>
          <w:szCs w:val="24"/>
        </w:rPr>
        <w:t xml:space="preserve"> T</w:t>
      </w:r>
      <w:r w:rsidR="0022494A" w:rsidRPr="0022494A">
        <w:rPr>
          <w:rFonts w:asciiTheme="minorHAnsi" w:hAnsiTheme="minorHAnsi"/>
          <w:sz w:val="24"/>
          <w:szCs w:val="24"/>
        </w:rPr>
        <w:t xml:space="preserve">he Steering Committee </w:t>
      </w:r>
      <w:r>
        <w:rPr>
          <w:rFonts w:asciiTheme="minorHAnsi" w:hAnsiTheme="minorHAnsi"/>
          <w:sz w:val="24"/>
          <w:szCs w:val="24"/>
        </w:rPr>
        <w:t>will receive six-monthly updates from Tasmania and Austroads</w:t>
      </w:r>
      <w:r w:rsidR="0022494A" w:rsidRPr="0022494A">
        <w:rPr>
          <w:rFonts w:asciiTheme="minorHAnsi" w:hAnsiTheme="minorHAnsi"/>
          <w:sz w:val="24"/>
          <w:szCs w:val="24"/>
        </w:rPr>
        <w:t>.</w:t>
      </w:r>
    </w:p>
    <w:p w14:paraId="0B2760C8" w14:textId="68DDD93B" w:rsidR="00E31015" w:rsidRDefault="00E31015" w:rsidP="0022494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New arrangements have been implemented which now see the National Heavy Vehicle Regulator (NHVR) and the National Transport Commission (NTC) attending all Steering Committee meetings for the reform update</w:t>
      </w:r>
      <w:r w:rsidR="00927378">
        <w:rPr>
          <w:rFonts w:asciiTheme="minorHAnsi" w:hAnsiTheme="minorHAnsi"/>
          <w:sz w:val="24"/>
          <w:szCs w:val="24"/>
        </w:rPr>
        <w:t xml:space="preserve"> sessions</w:t>
      </w:r>
      <w:r>
        <w:rPr>
          <w:rFonts w:asciiTheme="minorHAnsi" w:hAnsiTheme="minorHAnsi"/>
          <w:sz w:val="24"/>
          <w:szCs w:val="24"/>
        </w:rPr>
        <w:t xml:space="preserve"> (both legislative and non-legislative)</w:t>
      </w:r>
      <w:r w:rsidR="00927378">
        <w:rPr>
          <w:rFonts w:asciiTheme="minorHAnsi" w:hAnsiTheme="minorHAnsi"/>
          <w:sz w:val="24"/>
          <w:szCs w:val="24"/>
        </w:rPr>
        <w:t>. On this occasion</w:t>
      </w:r>
      <w:r w:rsidR="009F0AAB">
        <w:rPr>
          <w:rFonts w:asciiTheme="minorHAnsi" w:hAnsiTheme="minorHAnsi"/>
          <w:sz w:val="24"/>
          <w:szCs w:val="24"/>
        </w:rPr>
        <w:t>,</w:t>
      </w:r>
      <w:r w:rsidR="00927378">
        <w:rPr>
          <w:rFonts w:asciiTheme="minorHAnsi" w:hAnsiTheme="minorHAnsi"/>
          <w:sz w:val="24"/>
          <w:szCs w:val="24"/>
        </w:rPr>
        <w:t xml:space="preserve"> they were also in attendance for the NAAS presentation.</w:t>
      </w:r>
    </w:p>
    <w:p w14:paraId="015BDF9F" w14:textId="66F964DD" w:rsidR="004D09CE" w:rsidRDefault="0022494A" w:rsidP="009F0AAB">
      <w:pPr>
        <w:rPr>
          <w:rFonts w:asciiTheme="minorHAnsi" w:hAnsiTheme="minorHAnsi"/>
          <w:sz w:val="24"/>
          <w:szCs w:val="24"/>
        </w:rPr>
      </w:pPr>
      <w:r w:rsidRPr="006F2EBE">
        <w:rPr>
          <w:rFonts w:asciiTheme="minorHAnsi" w:hAnsiTheme="minorHAnsi"/>
          <w:sz w:val="24"/>
          <w:szCs w:val="24"/>
        </w:rPr>
        <w:t xml:space="preserve">The Steering Committee noted </w:t>
      </w:r>
      <w:r w:rsidR="004D09CE">
        <w:rPr>
          <w:rFonts w:asciiTheme="minorHAnsi" w:hAnsiTheme="minorHAnsi"/>
          <w:sz w:val="24"/>
          <w:szCs w:val="24"/>
        </w:rPr>
        <w:t>progress</w:t>
      </w:r>
      <w:r w:rsidRPr="006F2EBE">
        <w:rPr>
          <w:rFonts w:asciiTheme="minorHAnsi" w:hAnsiTheme="minorHAnsi"/>
          <w:sz w:val="24"/>
          <w:szCs w:val="24"/>
        </w:rPr>
        <w:t xml:space="preserve"> on implementing </w:t>
      </w:r>
      <w:r w:rsidR="004D09CE">
        <w:rPr>
          <w:rFonts w:asciiTheme="minorHAnsi" w:hAnsiTheme="minorHAnsi"/>
          <w:sz w:val="24"/>
          <w:szCs w:val="24"/>
        </w:rPr>
        <w:t>HVNL</w:t>
      </w:r>
      <w:r w:rsidR="004D09CE" w:rsidRPr="006F2EBE">
        <w:rPr>
          <w:rFonts w:asciiTheme="minorHAnsi" w:hAnsiTheme="minorHAnsi"/>
          <w:sz w:val="24"/>
          <w:szCs w:val="24"/>
        </w:rPr>
        <w:t xml:space="preserve"> </w:t>
      </w:r>
      <w:r w:rsidRPr="006F2EBE">
        <w:rPr>
          <w:rFonts w:asciiTheme="minorHAnsi" w:hAnsiTheme="minorHAnsi"/>
          <w:sz w:val="24"/>
          <w:szCs w:val="24"/>
        </w:rPr>
        <w:t>non-legislative reforms. The</w:t>
      </w:r>
      <w:r w:rsidR="004D09CE">
        <w:rPr>
          <w:rFonts w:asciiTheme="minorHAnsi" w:hAnsiTheme="minorHAnsi"/>
          <w:sz w:val="24"/>
          <w:szCs w:val="24"/>
        </w:rPr>
        <w:t xml:space="preserve"> Committee</w:t>
      </w:r>
      <w:r w:rsidRPr="006F2EBE">
        <w:rPr>
          <w:rFonts w:asciiTheme="minorHAnsi" w:hAnsiTheme="minorHAnsi"/>
          <w:sz w:val="24"/>
          <w:szCs w:val="24"/>
        </w:rPr>
        <w:t xml:space="preserve"> agreed to close two more completed measures</w:t>
      </w:r>
      <w:r w:rsidR="004D09CE">
        <w:rPr>
          <w:rFonts w:asciiTheme="minorHAnsi" w:hAnsiTheme="minorHAnsi"/>
          <w:sz w:val="24"/>
          <w:szCs w:val="24"/>
        </w:rPr>
        <w:t>:</w:t>
      </w:r>
      <w:r w:rsidRPr="006F2EBE">
        <w:rPr>
          <w:rFonts w:asciiTheme="minorHAnsi" w:hAnsiTheme="minorHAnsi"/>
          <w:sz w:val="24"/>
          <w:szCs w:val="24"/>
        </w:rPr>
        <w:t xml:space="preserve"> </w:t>
      </w:r>
    </w:p>
    <w:p w14:paraId="31761282" w14:textId="62691719" w:rsidR="0022494A" w:rsidRPr="009F0AAB" w:rsidRDefault="0022494A" w:rsidP="001E5F4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 w:val="24"/>
          <w:szCs w:val="24"/>
        </w:rPr>
      </w:pPr>
      <w:r w:rsidRPr="009F0AAB">
        <w:rPr>
          <w:sz w:val="24"/>
          <w:szCs w:val="24"/>
        </w:rPr>
        <w:t>Reform 2.4 required the development of an implementation plan for the NAAS</w:t>
      </w:r>
      <w:r w:rsidR="004D09CE">
        <w:rPr>
          <w:sz w:val="24"/>
          <w:szCs w:val="24"/>
        </w:rPr>
        <w:t>. T</w:t>
      </w:r>
      <w:r w:rsidRPr="009F0AAB">
        <w:rPr>
          <w:sz w:val="24"/>
          <w:szCs w:val="24"/>
        </w:rPr>
        <w:t xml:space="preserve">his is the plan developed by Austroads for their </w:t>
      </w:r>
      <w:r w:rsidR="004D09CE">
        <w:rPr>
          <w:sz w:val="24"/>
          <w:szCs w:val="24"/>
        </w:rPr>
        <w:t>p</w:t>
      </w:r>
      <w:r w:rsidRPr="009F0AAB">
        <w:rPr>
          <w:sz w:val="24"/>
          <w:szCs w:val="24"/>
        </w:rPr>
        <w:t>roject NEF6393</w:t>
      </w:r>
      <w:r w:rsidR="004D09CE">
        <w:rPr>
          <w:sz w:val="24"/>
          <w:szCs w:val="24"/>
        </w:rPr>
        <w:t>,</w:t>
      </w:r>
      <w:r w:rsidRPr="009F0AAB">
        <w:rPr>
          <w:sz w:val="24"/>
          <w:szCs w:val="24"/>
        </w:rPr>
        <w:t xml:space="preserve"> which has been approved </w:t>
      </w:r>
      <w:r w:rsidR="004D09CE">
        <w:rPr>
          <w:sz w:val="24"/>
          <w:szCs w:val="24"/>
        </w:rPr>
        <w:t>by the Austroads Board and the Infrastructure and Transport Senior Officials Committee</w:t>
      </w:r>
      <w:r w:rsidR="00ED0BD2">
        <w:rPr>
          <w:sz w:val="24"/>
          <w:szCs w:val="24"/>
        </w:rPr>
        <w:t xml:space="preserve"> (ITSOC)</w:t>
      </w:r>
      <w:r w:rsidR="004D09CE">
        <w:rPr>
          <w:sz w:val="24"/>
          <w:szCs w:val="24"/>
        </w:rPr>
        <w:t xml:space="preserve">, </w:t>
      </w:r>
      <w:r w:rsidRPr="009F0AAB">
        <w:rPr>
          <w:sz w:val="24"/>
          <w:szCs w:val="24"/>
        </w:rPr>
        <w:t>and is now being implemented as outlined above.</w:t>
      </w:r>
    </w:p>
    <w:p w14:paraId="09CC6DFF" w14:textId="41AD1A30" w:rsidR="0022494A" w:rsidRPr="006F2EBE" w:rsidRDefault="004D09CE" w:rsidP="001E5F47">
      <w:pPr>
        <w:pStyle w:val="ListParagraph"/>
        <w:numPr>
          <w:ilvl w:val="0"/>
          <w:numId w:val="8"/>
        </w:numPr>
        <w:spacing w:after="12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Reform 2.5 required approval of the</w:t>
      </w:r>
      <w:r w:rsidRPr="006F2EBE">
        <w:rPr>
          <w:sz w:val="24"/>
          <w:szCs w:val="24"/>
        </w:rPr>
        <w:t xml:space="preserve"> </w:t>
      </w:r>
      <w:r w:rsidR="0022494A" w:rsidRPr="006F2EBE">
        <w:rPr>
          <w:sz w:val="24"/>
          <w:szCs w:val="24"/>
        </w:rPr>
        <w:t xml:space="preserve">National Access Framework for Heavy Vehicles </w:t>
      </w:r>
      <w:r>
        <w:rPr>
          <w:sz w:val="24"/>
          <w:szCs w:val="24"/>
        </w:rPr>
        <w:t>(</w:t>
      </w:r>
      <w:r w:rsidR="0022494A" w:rsidRPr="006F2EBE">
        <w:rPr>
          <w:sz w:val="24"/>
          <w:szCs w:val="24"/>
        </w:rPr>
        <w:t>NAFHV</w:t>
      </w:r>
      <w:r>
        <w:rPr>
          <w:sz w:val="24"/>
          <w:szCs w:val="24"/>
        </w:rPr>
        <w:t>).</w:t>
      </w:r>
      <w:r w:rsidR="0022494A" w:rsidRPr="006F2EBE">
        <w:rPr>
          <w:sz w:val="24"/>
          <w:szCs w:val="24"/>
        </w:rPr>
        <w:t xml:space="preserve"> </w:t>
      </w:r>
      <w:r w:rsidR="00B90359">
        <w:rPr>
          <w:sz w:val="24"/>
          <w:szCs w:val="24"/>
        </w:rPr>
        <w:t>The</w:t>
      </w:r>
      <w:r w:rsidR="0022494A" w:rsidRPr="006F2EBE">
        <w:rPr>
          <w:sz w:val="24"/>
          <w:szCs w:val="24"/>
        </w:rPr>
        <w:t xml:space="preserve"> Steering Committee noted </w:t>
      </w:r>
      <w:r w:rsidR="00B90359">
        <w:rPr>
          <w:sz w:val="24"/>
          <w:szCs w:val="24"/>
        </w:rPr>
        <w:t xml:space="preserve">the NAFHV was approved by ITSOC in April 2023, and </w:t>
      </w:r>
      <w:r w:rsidR="0022494A" w:rsidRPr="006F2EBE">
        <w:rPr>
          <w:sz w:val="24"/>
          <w:szCs w:val="24"/>
        </w:rPr>
        <w:t>the NAFHV Working Group held their inaugural meeting in September 2023</w:t>
      </w:r>
      <w:r w:rsidR="00B90359">
        <w:rPr>
          <w:sz w:val="24"/>
          <w:szCs w:val="24"/>
        </w:rPr>
        <w:t>.</w:t>
      </w:r>
      <w:r w:rsidR="0022494A" w:rsidRPr="006F2EBE">
        <w:rPr>
          <w:sz w:val="24"/>
          <w:szCs w:val="24"/>
        </w:rPr>
        <w:t xml:space="preserve"> </w:t>
      </w:r>
      <w:r w:rsidR="00B90359">
        <w:rPr>
          <w:sz w:val="24"/>
          <w:szCs w:val="24"/>
        </w:rPr>
        <w:t>An</w:t>
      </w:r>
      <w:r w:rsidR="006F2EBE" w:rsidRPr="006F2EBE">
        <w:rPr>
          <w:sz w:val="24"/>
          <w:szCs w:val="24"/>
        </w:rPr>
        <w:t xml:space="preserve"> Industry Reference Group </w:t>
      </w:r>
      <w:r w:rsidR="00B90359">
        <w:rPr>
          <w:sz w:val="24"/>
          <w:szCs w:val="24"/>
        </w:rPr>
        <w:t xml:space="preserve">is being convened </w:t>
      </w:r>
      <w:r w:rsidR="006F2EBE" w:rsidRPr="006F2EBE">
        <w:rPr>
          <w:sz w:val="24"/>
          <w:szCs w:val="24"/>
        </w:rPr>
        <w:t xml:space="preserve">to support </w:t>
      </w:r>
      <w:r w:rsidR="00B90359">
        <w:rPr>
          <w:sz w:val="24"/>
          <w:szCs w:val="24"/>
        </w:rPr>
        <w:t>the Working Group deliver the NAFHV work program—to improve and harmonise heavy vehicle access</w:t>
      </w:r>
      <w:r w:rsidR="006F2EBE" w:rsidRPr="006F2EBE">
        <w:rPr>
          <w:sz w:val="24"/>
          <w:szCs w:val="24"/>
        </w:rPr>
        <w:t>.</w:t>
      </w:r>
      <w:r w:rsidR="0022494A" w:rsidRPr="006F2EBE">
        <w:rPr>
          <w:sz w:val="24"/>
          <w:szCs w:val="24"/>
        </w:rPr>
        <w:t xml:space="preserve"> </w:t>
      </w:r>
    </w:p>
    <w:p w14:paraId="00A36A01" w14:textId="2B56DE69" w:rsidR="006F2EBE" w:rsidRPr="006159B3" w:rsidRDefault="006F2EBE" w:rsidP="006F2EBE">
      <w:pPr>
        <w:rPr>
          <w:rFonts w:asciiTheme="minorHAnsi" w:hAnsiTheme="minorHAnsi"/>
          <w:sz w:val="24"/>
          <w:szCs w:val="24"/>
        </w:rPr>
      </w:pPr>
      <w:r w:rsidRPr="006F2EBE">
        <w:rPr>
          <w:rFonts w:asciiTheme="minorHAnsi" w:hAnsiTheme="minorHAnsi"/>
          <w:sz w:val="24"/>
          <w:szCs w:val="24"/>
        </w:rPr>
        <w:t>In addition, the Steering Committee agreed to revised timeframes for reform 2.7 (economic appraisals of identified routes on the National Road Transport Network</w:t>
      </w:r>
      <w:r w:rsidR="00B90359">
        <w:rPr>
          <w:rFonts w:asciiTheme="minorHAnsi" w:hAnsiTheme="minorHAnsi"/>
          <w:sz w:val="24"/>
          <w:szCs w:val="24"/>
        </w:rPr>
        <w:t>,</w:t>
      </w:r>
      <w:r w:rsidRPr="006F2EBE">
        <w:rPr>
          <w:rFonts w:asciiTheme="minorHAnsi" w:hAnsiTheme="minorHAnsi"/>
          <w:sz w:val="24"/>
          <w:szCs w:val="24"/>
        </w:rPr>
        <w:t xml:space="preserve"> to be considered for as-of-right access). The new timeframes will see Victoria’s assessment of the Hume Highway completed by the end of 2023 and Austroads</w:t>
      </w:r>
      <w:r w:rsidR="00927378">
        <w:rPr>
          <w:rFonts w:asciiTheme="minorHAnsi" w:hAnsiTheme="minorHAnsi"/>
          <w:sz w:val="24"/>
          <w:szCs w:val="24"/>
        </w:rPr>
        <w:t>’</w:t>
      </w:r>
      <w:r w:rsidRPr="006F2EBE">
        <w:rPr>
          <w:rFonts w:asciiTheme="minorHAnsi" w:hAnsiTheme="minorHAnsi"/>
          <w:sz w:val="24"/>
          <w:szCs w:val="24"/>
        </w:rPr>
        <w:t xml:space="preserve"> evaluation of the methodology </w:t>
      </w:r>
      <w:r w:rsidR="00927378">
        <w:rPr>
          <w:rFonts w:asciiTheme="minorHAnsi" w:hAnsiTheme="minorHAnsi"/>
          <w:sz w:val="24"/>
          <w:szCs w:val="24"/>
        </w:rPr>
        <w:t xml:space="preserve">used for the appraisal </w:t>
      </w:r>
      <w:r w:rsidRPr="006F2EBE">
        <w:rPr>
          <w:rFonts w:asciiTheme="minorHAnsi" w:hAnsiTheme="minorHAnsi"/>
          <w:sz w:val="24"/>
          <w:szCs w:val="24"/>
        </w:rPr>
        <w:t xml:space="preserve">being undertaken in the first quarter of 2024. </w:t>
      </w:r>
    </w:p>
    <w:p w14:paraId="00A47E9F" w14:textId="7C5BB860" w:rsidR="00E31015" w:rsidRPr="00927378" w:rsidRDefault="00262B2D" w:rsidP="00E31015">
      <w:pPr>
        <w:rPr>
          <w:rFonts w:asciiTheme="minorHAnsi" w:hAnsiTheme="minorHAnsi"/>
          <w:sz w:val="24"/>
          <w:szCs w:val="24"/>
        </w:rPr>
      </w:pPr>
      <w:r w:rsidRPr="00927378">
        <w:rPr>
          <w:rFonts w:asciiTheme="minorHAnsi" w:hAnsiTheme="minorHAnsi"/>
          <w:sz w:val="24"/>
          <w:szCs w:val="24"/>
        </w:rPr>
        <w:t xml:space="preserve">The NTC provided </w:t>
      </w:r>
      <w:r w:rsidR="009F0AAB">
        <w:rPr>
          <w:rFonts w:asciiTheme="minorHAnsi" w:hAnsiTheme="minorHAnsi"/>
          <w:sz w:val="24"/>
          <w:szCs w:val="24"/>
        </w:rPr>
        <w:t>its</w:t>
      </w:r>
      <w:r w:rsidR="009F0AAB" w:rsidRPr="00927378">
        <w:rPr>
          <w:rFonts w:asciiTheme="minorHAnsi" w:hAnsiTheme="minorHAnsi"/>
          <w:sz w:val="24"/>
          <w:szCs w:val="24"/>
        </w:rPr>
        <w:t xml:space="preserve"> </w:t>
      </w:r>
      <w:r w:rsidRPr="00927378">
        <w:rPr>
          <w:rFonts w:asciiTheme="minorHAnsi" w:hAnsiTheme="minorHAnsi"/>
          <w:sz w:val="24"/>
          <w:szCs w:val="24"/>
        </w:rPr>
        <w:t>regular update on the HVNL legislative reform program</w:t>
      </w:r>
      <w:r w:rsidR="00927378" w:rsidRPr="00927378">
        <w:rPr>
          <w:rFonts w:asciiTheme="minorHAnsi" w:hAnsiTheme="minorHAnsi"/>
          <w:sz w:val="24"/>
          <w:szCs w:val="24"/>
        </w:rPr>
        <w:t>.</w:t>
      </w:r>
      <w:r w:rsidR="00E31015" w:rsidRPr="00927378">
        <w:rPr>
          <w:rFonts w:asciiTheme="minorHAnsi" w:hAnsiTheme="minorHAnsi"/>
          <w:sz w:val="24"/>
          <w:szCs w:val="24"/>
        </w:rPr>
        <w:t xml:space="preserve"> The Steering Committee acknowledged the timeframes for deliver</w:t>
      </w:r>
      <w:r w:rsidR="009F0AAB">
        <w:rPr>
          <w:rFonts w:asciiTheme="minorHAnsi" w:hAnsiTheme="minorHAnsi"/>
          <w:sz w:val="24"/>
          <w:szCs w:val="24"/>
        </w:rPr>
        <w:t>ing</w:t>
      </w:r>
      <w:r w:rsidR="00E31015" w:rsidRPr="00927378">
        <w:rPr>
          <w:rFonts w:asciiTheme="minorHAnsi" w:hAnsiTheme="minorHAnsi"/>
          <w:sz w:val="24"/>
          <w:szCs w:val="24"/>
        </w:rPr>
        <w:t xml:space="preserve"> </w:t>
      </w:r>
      <w:r w:rsidR="00927378" w:rsidRPr="00927378">
        <w:rPr>
          <w:rFonts w:asciiTheme="minorHAnsi" w:hAnsiTheme="minorHAnsi"/>
          <w:sz w:val="24"/>
          <w:szCs w:val="24"/>
        </w:rPr>
        <w:t xml:space="preserve">the </w:t>
      </w:r>
      <w:r w:rsidR="009F0AAB">
        <w:rPr>
          <w:rFonts w:asciiTheme="minorHAnsi" w:hAnsiTheme="minorHAnsi"/>
          <w:sz w:val="24"/>
          <w:szCs w:val="24"/>
        </w:rPr>
        <w:t xml:space="preserve">full </w:t>
      </w:r>
      <w:r w:rsidR="00927378" w:rsidRPr="00927378">
        <w:rPr>
          <w:rFonts w:asciiTheme="minorHAnsi" w:hAnsiTheme="minorHAnsi"/>
          <w:sz w:val="24"/>
          <w:szCs w:val="24"/>
        </w:rPr>
        <w:t>legislative</w:t>
      </w:r>
      <w:r w:rsidR="00E31015" w:rsidRPr="00927378">
        <w:rPr>
          <w:rFonts w:asciiTheme="minorHAnsi" w:hAnsiTheme="minorHAnsi"/>
          <w:sz w:val="24"/>
          <w:szCs w:val="24"/>
        </w:rPr>
        <w:t xml:space="preserve"> </w:t>
      </w:r>
      <w:r w:rsidR="009F0AAB">
        <w:rPr>
          <w:rFonts w:asciiTheme="minorHAnsi" w:hAnsiTheme="minorHAnsi"/>
          <w:sz w:val="24"/>
          <w:szCs w:val="24"/>
        </w:rPr>
        <w:t>amendment</w:t>
      </w:r>
      <w:r w:rsidR="009F0AAB" w:rsidRPr="00927378">
        <w:rPr>
          <w:rFonts w:asciiTheme="minorHAnsi" w:hAnsiTheme="minorHAnsi"/>
          <w:sz w:val="24"/>
          <w:szCs w:val="24"/>
        </w:rPr>
        <w:t xml:space="preserve"> </w:t>
      </w:r>
      <w:r w:rsidR="00E31015" w:rsidRPr="00927378">
        <w:rPr>
          <w:rFonts w:asciiTheme="minorHAnsi" w:hAnsiTheme="minorHAnsi"/>
          <w:sz w:val="24"/>
          <w:szCs w:val="24"/>
        </w:rPr>
        <w:t xml:space="preserve">package </w:t>
      </w:r>
      <w:r w:rsidR="00927378" w:rsidRPr="00927378">
        <w:rPr>
          <w:rFonts w:asciiTheme="minorHAnsi" w:hAnsiTheme="minorHAnsi"/>
          <w:sz w:val="24"/>
          <w:szCs w:val="24"/>
        </w:rPr>
        <w:t>are extremely</w:t>
      </w:r>
      <w:r w:rsidR="00E31015" w:rsidRPr="00927378">
        <w:rPr>
          <w:rFonts w:asciiTheme="minorHAnsi" w:hAnsiTheme="minorHAnsi"/>
          <w:sz w:val="24"/>
          <w:szCs w:val="24"/>
        </w:rPr>
        <w:t xml:space="preserve"> tight and will need to be closely monitored in coming</w:t>
      </w:r>
      <w:r w:rsidR="00927378" w:rsidRPr="00927378">
        <w:rPr>
          <w:rFonts w:asciiTheme="minorHAnsi" w:hAnsiTheme="minorHAnsi"/>
          <w:sz w:val="24"/>
          <w:szCs w:val="24"/>
        </w:rPr>
        <w:t xml:space="preserve"> months. The Steering Committee noted the </w:t>
      </w:r>
      <w:r w:rsidR="00E31015" w:rsidRPr="00927378">
        <w:rPr>
          <w:rFonts w:asciiTheme="minorHAnsi" w:hAnsiTheme="minorHAnsi"/>
          <w:sz w:val="24"/>
          <w:szCs w:val="24"/>
        </w:rPr>
        <w:t xml:space="preserve">Consultation Regulation Impact Statement (C-RIS) </w:t>
      </w:r>
      <w:r w:rsidR="00927378" w:rsidRPr="00927378">
        <w:rPr>
          <w:rFonts w:asciiTheme="minorHAnsi" w:hAnsiTheme="minorHAnsi"/>
          <w:sz w:val="24"/>
          <w:szCs w:val="24"/>
        </w:rPr>
        <w:t>was released on</w:t>
      </w:r>
      <w:r w:rsidR="00E31015" w:rsidRPr="00927378">
        <w:rPr>
          <w:rFonts w:asciiTheme="minorHAnsi" w:hAnsiTheme="minorHAnsi"/>
          <w:sz w:val="24"/>
          <w:szCs w:val="24"/>
        </w:rPr>
        <w:t xml:space="preserve"> </w:t>
      </w:r>
      <w:r w:rsidR="00927378" w:rsidRPr="00927378">
        <w:rPr>
          <w:rFonts w:asciiTheme="minorHAnsi" w:hAnsiTheme="minorHAnsi"/>
          <w:sz w:val="24"/>
          <w:szCs w:val="24"/>
        </w:rPr>
        <w:t>9</w:t>
      </w:r>
      <w:r w:rsidR="00E31015" w:rsidRPr="00927378">
        <w:rPr>
          <w:rFonts w:asciiTheme="minorHAnsi" w:hAnsiTheme="minorHAnsi"/>
          <w:sz w:val="24"/>
          <w:szCs w:val="24"/>
        </w:rPr>
        <w:t xml:space="preserve"> October 2023 </w:t>
      </w:r>
      <w:r w:rsidR="00927378" w:rsidRPr="00927378">
        <w:rPr>
          <w:rFonts w:asciiTheme="minorHAnsi" w:hAnsiTheme="minorHAnsi"/>
          <w:sz w:val="24"/>
          <w:szCs w:val="24"/>
        </w:rPr>
        <w:t xml:space="preserve">and will be open for public consultation until </w:t>
      </w:r>
      <w:r w:rsidR="00927378" w:rsidRPr="001E5F47">
        <w:rPr>
          <w:rFonts w:asciiTheme="minorHAnsi" w:hAnsiTheme="minorHAnsi"/>
          <w:spacing w:val="-2"/>
          <w:sz w:val="24"/>
          <w:szCs w:val="24"/>
        </w:rPr>
        <w:t>24 November 2024</w:t>
      </w:r>
      <w:r w:rsidR="00E31015" w:rsidRPr="001E5F47">
        <w:rPr>
          <w:rFonts w:asciiTheme="minorHAnsi" w:hAnsiTheme="minorHAnsi"/>
          <w:spacing w:val="-2"/>
          <w:sz w:val="24"/>
          <w:szCs w:val="24"/>
        </w:rPr>
        <w:t>.</w:t>
      </w:r>
      <w:r w:rsidR="00E31015" w:rsidRPr="00927378">
        <w:rPr>
          <w:rFonts w:asciiTheme="minorHAnsi" w:hAnsiTheme="minorHAnsi"/>
          <w:sz w:val="24"/>
          <w:szCs w:val="24"/>
        </w:rPr>
        <w:t xml:space="preserve"> </w:t>
      </w:r>
    </w:p>
    <w:p w14:paraId="7BE44252" w14:textId="2BDADD27" w:rsidR="00FA1B87" w:rsidRPr="007F04D3" w:rsidRDefault="00F258BA" w:rsidP="00630BB3">
      <w:pPr>
        <w:spacing w:line="240" w:lineRule="auto"/>
        <w:rPr>
          <w:rFonts w:asciiTheme="minorHAnsi" w:hAnsiTheme="minorHAnsi"/>
          <w:sz w:val="24"/>
          <w:szCs w:val="24"/>
        </w:rPr>
      </w:pPr>
      <w:r w:rsidRPr="001E5F47">
        <w:rPr>
          <w:rFonts w:asciiTheme="minorHAnsi" w:hAnsiTheme="minorHAnsi"/>
          <w:sz w:val="24"/>
          <w:szCs w:val="24"/>
        </w:rPr>
        <w:t xml:space="preserve">The next meeting of the Steering Committee </w:t>
      </w:r>
      <w:r w:rsidR="00927378" w:rsidRPr="001E5F47">
        <w:rPr>
          <w:rFonts w:asciiTheme="minorHAnsi" w:hAnsiTheme="minorHAnsi"/>
          <w:sz w:val="24"/>
          <w:szCs w:val="24"/>
        </w:rPr>
        <w:t>is currently scheduled for</w:t>
      </w:r>
      <w:r w:rsidRPr="001E5F47">
        <w:rPr>
          <w:rFonts w:asciiTheme="minorHAnsi" w:hAnsiTheme="minorHAnsi"/>
          <w:sz w:val="24"/>
          <w:szCs w:val="24"/>
        </w:rPr>
        <w:t xml:space="preserve"> </w:t>
      </w:r>
      <w:r w:rsidR="006159B3" w:rsidRPr="001E5F47">
        <w:rPr>
          <w:rFonts w:asciiTheme="minorHAnsi" w:hAnsiTheme="minorHAnsi"/>
          <w:sz w:val="24"/>
          <w:szCs w:val="24"/>
        </w:rPr>
        <w:t>27 November</w:t>
      </w:r>
      <w:r w:rsidR="0020324F" w:rsidRPr="001E5F47">
        <w:rPr>
          <w:rFonts w:asciiTheme="minorHAnsi" w:hAnsiTheme="minorHAnsi"/>
          <w:sz w:val="24"/>
          <w:szCs w:val="24"/>
        </w:rPr>
        <w:t xml:space="preserve"> 2023</w:t>
      </w:r>
      <w:r w:rsidRPr="001E5F47">
        <w:rPr>
          <w:rFonts w:asciiTheme="minorHAnsi" w:hAnsiTheme="minorHAnsi"/>
          <w:sz w:val="24"/>
          <w:szCs w:val="24"/>
        </w:rPr>
        <w:t>.</w:t>
      </w:r>
      <w:bookmarkEnd w:id="2"/>
    </w:p>
    <w:sectPr w:rsidR="00FA1B87" w:rsidRPr="007F04D3" w:rsidSect="001E5F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80" w:right="1418" w:bottom="567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8839C" w14:textId="77777777" w:rsidR="00DD2F80" w:rsidRDefault="00DD2F80">
      <w:pPr>
        <w:spacing w:after="0" w:line="240" w:lineRule="auto"/>
      </w:pPr>
      <w:r>
        <w:separator/>
      </w:r>
    </w:p>
  </w:endnote>
  <w:endnote w:type="continuationSeparator" w:id="0">
    <w:p w14:paraId="19744658" w14:textId="77777777" w:rsidR="00DD2F80" w:rsidRDefault="00DD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429FC" w14:textId="77777777" w:rsidR="00C43BFE" w:rsidRDefault="00C43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E8327" w14:textId="77777777" w:rsidR="00C43BFE" w:rsidRDefault="00C43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E6A5" w14:textId="77777777" w:rsidR="00C43BFE" w:rsidRDefault="00C43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032CF" w14:textId="77777777" w:rsidR="00DD2F80" w:rsidRDefault="00DD2F80">
      <w:pPr>
        <w:spacing w:after="0" w:line="240" w:lineRule="auto"/>
      </w:pPr>
      <w:r>
        <w:separator/>
      </w:r>
    </w:p>
  </w:footnote>
  <w:footnote w:type="continuationSeparator" w:id="0">
    <w:p w14:paraId="6E57E981" w14:textId="77777777" w:rsidR="00DD2F80" w:rsidRDefault="00DD2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4C42C" w14:textId="643C3B7D" w:rsidR="0063644E" w:rsidRDefault="00636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4CD26" w14:textId="75C30CDD" w:rsidR="0063644E" w:rsidRDefault="006364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544B7" w14:textId="5B3D92F9" w:rsidR="0063644E" w:rsidRDefault="00636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B24BA"/>
    <w:multiLevelType w:val="hybridMultilevel"/>
    <w:tmpl w:val="6638C7A8"/>
    <w:lvl w:ilvl="0" w:tplc="F716CFA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A0819E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493B63"/>
    <w:multiLevelType w:val="multilevel"/>
    <w:tmpl w:val="8AC4F69C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9E2ACD"/>
    <w:multiLevelType w:val="hybridMultilevel"/>
    <w:tmpl w:val="66122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4FFF2673"/>
    <w:multiLevelType w:val="hybridMultilevel"/>
    <w:tmpl w:val="657835E6"/>
    <w:lvl w:ilvl="0" w:tplc="4A8C2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2B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A2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47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82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6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63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49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A3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2251FD"/>
    <w:multiLevelType w:val="hybridMultilevel"/>
    <w:tmpl w:val="5A9211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E2D5C"/>
    <w:multiLevelType w:val="hybridMultilevel"/>
    <w:tmpl w:val="C7E66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15"/>
    <w:rsid w:val="0000326A"/>
    <w:rsid w:val="00013360"/>
    <w:rsid w:val="00020387"/>
    <w:rsid w:val="00020929"/>
    <w:rsid w:val="00020B24"/>
    <w:rsid w:val="00021344"/>
    <w:rsid w:val="000227B6"/>
    <w:rsid w:val="000248A1"/>
    <w:rsid w:val="00024E31"/>
    <w:rsid w:val="0003065F"/>
    <w:rsid w:val="00030ACF"/>
    <w:rsid w:val="00032C54"/>
    <w:rsid w:val="000455FC"/>
    <w:rsid w:val="000459E7"/>
    <w:rsid w:val="0005243A"/>
    <w:rsid w:val="00054A8B"/>
    <w:rsid w:val="000559F5"/>
    <w:rsid w:val="00060606"/>
    <w:rsid w:val="00061B39"/>
    <w:rsid w:val="00061F94"/>
    <w:rsid w:val="00064A32"/>
    <w:rsid w:val="000660BF"/>
    <w:rsid w:val="00070E13"/>
    <w:rsid w:val="00076C88"/>
    <w:rsid w:val="00081059"/>
    <w:rsid w:val="00082CB9"/>
    <w:rsid w:val="00090CA8"/>
    <w:rsid w:val="00090FDD"/>
    <w:rsid w:val="0009157A"/>
    <w:rsid w:val="0009605D"/>
    <w:rsid w:val="000A271C"/>
    <w:rsid w:val="000A2F81"/>
    <w:rsid w:val="000A3612"/>
    <w:rsid w:val="000B40CD"/>
    <w:rsid w:val="000B61A6"/>
    <w:rsid w:val="000C75E6"/>
    <w:rsid w:val="000D43DC"/>
    <w:rsid w:val="000D6ADB"/>
    <w:rsid w:val="000E05D9"/>
    <w:rsid w:val="000E07CB"/>
    <w:rsid w:val="000E1D68"/>
    <w:rsid w:val="000E5700"/>
    <w:rsid w:val="000E7C81"/>
    <w:rsid w:val="000F5BF7"/>
    <w:rsid w:val="00105D01"/>
    <w:rsid w:val="00106A04"/>
    <w:rsid w:val="0012036E"/>
    <w:rsid w:val="00121277"/>
    <w:rsid w:val="001212A1"/>
    <w:rsid w:val="00122279"/>
    <w:rsid w:val="00122BA9"/>
    <w:rsid w:val="00131C65"/>
    <w:rsid w:val="00132011"/>
    <w:rsid w:val="00134BA9"/>
    <w:rsid w:val="001378D3"/>
    <w:rsid w:val="001525FB"/>
    <w:rsid w:val="00152869"/>
    <w:rsid w:val="00157275"/>
    <w:rsid w:val="001572AE"/>
    <w:rsid w:val="001605FB"/>
    <w:rsid w:val="00160707"/>
    <w:rsid w:val="00161C71"/>
    <w:rsid w:val="00162C57"/>
    <w:rsid w:val="00163ACB"/>
    <w:rsid w:val="0016576A"/>
    <w:rsid w:val="00167D37"/>
    <w:rsid w:val="00172DB5"/>
    <w:rsid w:val="0017701E"/>
    <w:rsid w:val="001779E4"/>
    <w:rsid w:val="00180AA6"/>
    <w:rsid w:val="0018163D"/>
    <w:rsid w:val="00182398"/>
    <w:rsid w:val="001824A6"/>
    <w:rsid w:val="00182EE5"/>
    <w:rsid w:val="0019087A"/>
    <w:rsid w:val="00193C07"/>
    <w:rsid w:val="0019535D"/>
    <w:rsid w:val="001978EC"/>
    <w:rsid w:val="001A1E9A"/>
    <w:rsid w:val="001A357D"/>
    <w:rsid w:val="001A5B4B"/>
    <w:rsid w:val="001A74C0"/>
    <w:rsid w:val="001A7A56"/>
    <w:rsid w:val="001A7FEA"/>
    <w:rsid w:val="001B2591"/>
    <w:rsid w:val="001B3C89"/>
    <w:rsid w:val="001B586C"/>
    <w:rsid w:val="001B69FD"/>
    <w:rsid w:val="001C2601"/>
    <w:rsid w:val="001C33E1"/>
    <w:rsid w:val="001C53FC"/>
    <w:rsid w:val="001D22DD"/>
    <w:rsid w:val="001D4A98"/>
    <w:rsid w:val="001D4B61"/>
    <w:rsid w:val="001D5020"/>
    <w:rsid w:val="001D59E1"/>
    <w:rsid w:val="001E0945"/>
    <w:rsid w:val="001E13DC"/>
    <w:rsid w:val="001E3834"/>
    <w:rsid w:val="001E4F0B"/>
    <w:rsid w:val="001E5A02"/>
    <w:rsid w:val="001E5F47"/>
    <w:rsid w:val="001F11FD"/>
    <w:rsid w:val="001F1F79"/>
    <w:rsid w:val="001F264F"/>
    <w:rsid w:val="001F56CB"/>
    <w:rsid w:val="001F5D8C"/>
    <w:rsid w:val="001F6D4F"/>
    <w:rsid w:val="001F7221"/>
    <w:rsid w:val="001F7CE1"/>
    <w:rsid w:val="0020324F"/>
    <w:rsid w:val="00205D5F"/>
    <w:rsid w:val="0020734E"/>
    <w:rsid w:val="00210BFC"/>
    <w:rsid w:val="00215E21"/>
    <w:rsid w:val="00216876"/>
    <w:rsid w:val="0022494A"/>
    <w:rsid w:val="00224BB6"/>
    <w:rsid w:val="00224E8B"/>
    <w:rsid w:val="00226560"/>
    <w:rsid w:val="0023697B"/>
    <w:rsid w:val="0024296F"/>
    <w:rsid w:val="00244C57"/>
    <w:rsid w:val="00244F29"/>
    <w:rsid w:val="0024710B"/>
    <w:rsid w:val="00252B00"/>
    <w:rsid w:val="002578D3"/>
    <w:rsid w:val="002613CC"/>
    <w:rsid w:val="00262B2D"/>
    <w:rsid w:val="00271605"/>
    <w:rsid w:val="00271DC1"/>
    <w:rsid w:val="00275F1B"/>
    <w:rsid w:val="00281703"/>
    <w:rsid w:val="00281D31"/>
    <w:rsid w:val="00284CB3"/>
    <w:rsid w:val="00285B42"/>
    <w:rsid w:val="002865F4"/>
    <w:rsid w:val="00290021"/>
    <w:rsid w:val="00291C5C"/>
    <w:rsid w:val="002A1F0A"/>
    <w:rsid w:val="002A210D"/>
    <w:rsid w:val="002A2475"/>
    <w:rsid w:val="002A25C8"/>
    <w:rsid w:val="002A44C8"/>
    <w:rsid w:val="002A4BE9"/>
    <w:rsid w:val="002A4DD0"/>
    <w:rsid w:val="002B31B9"/>
    <w:rsid w:val="002B4879"/>
    <w:rsid w:val="002C3BAA"/>
    <w:rsid w:val="002C401C"/>
    <w:rsid w:val="002C582A"/>
    <w:rsid w:val="002C6475"/>
    <w:rsid w:val="002C66D7"/>
    <w:rsid w:val="002D1283"/>
    <w:rsid w:val="002D39A7"/>
    <w:rsid w:val="002D69DD"/>
    <w:rsid w:val="002E2FCF"/>
    <w:rsid w:val="002E3BE7"/>
    <w:rsid w:val="002F0077"/>
    <w:rsid w:val="002F5327"/>
    <w:rsid w:val="002F7BE3"/>
    <w:rsid w:val="00314656"/>
    <w:rsid w:val="003176D9"/>
    <w:rsid w:val="00317F63"/>
    <w:rsid w:val="003233AC"/>
    <w:rsid w:val="003276D9"/>
    <w:rsid w:val="00327B36"/>
    <w:rsid w:val="00330EE4"/>
    <w:rsid w:val="0035367A"/>
    <w:rsid w:val="003542EC"/>
    <w:rsid w:val="003571AE"/>
    <w:rsid w:val="00367279"/>
    <w:rsid w:val="00367B63"/>
    <w:rsid w:val="00371E59"/>
    <w:rsid w:val="00372353"/>
    <w:rsid w:val="003727EB"/>
    <w:rsid w:val="0037397B"/>
    <w:rsid w:val="00373DCA"/>
    <w:rsid w:val="0037589D"/>
    <w:rsid w:val="00383FB5"/>
    <w:rsid w:val="00386175"/>
    <w:rsid w:val="003874C5"/>
    <w:rsid w:val="00387570"/>
    <w:rsid w:val="003915FD"/>
    <w:rsid w:val="00391612"/>
    <w:rsid w:val="00392305"/>
    <w:rsid w:val="00394542"/>
    <w:rsid w:val="00394F05"/>
    <w:rsid w:val="0039734A"/>
    <w:rsid w:val="003A0266"/>
    <w:rsid w:val="003A185D"/>
    <w:rsid w:val="003A240A"/>
    <w:rsid w:val="003A3149"/>
    <w:rsid w:val="003A34B0"/>
    <w:rsid w:val="003A5B18"/>
    <w:rsid w:val="003A7012"/>
    <w:rsid w:val="003B22B3"/>
    <w:rsid w:val="003B2A92"/>
    <w:rsid w:val="003B4B34"/>
    <w:rsid w:val="003B524A"/>
    <w:rsid w:val="003C48BC"/>
    <w:rsid w:val="003C587B"/>
    <w:rsid w:val="003C68E9"/>
    <w:rsid w:val="003C6BDF"/>
    <w:rsid w:val="003C6EC2"/>
    <w:rsid w:val="003D1112"/>
    <w:rsid w:val="003D25BB"/>
    <w:rsid w:val="003D3EFF"/>
    <w:rsid w:val="003D6719"/>
    <w:rsid w:val="003D748E"/>
    <w:rsid w:val="003D7E8D"/>
    <w:rsid w:val="003E0FE7"/>
    <w:rsid w:val="003E1D37"/>
    <w:rsid w:val="003E34DB"/>
    <w:rsid w:val="003E4364"/>
    <w:rsid w:val="003E78FD"/>
    <w:rsid w:val="003F0DB4"/>
    <w:rsid w:val="003F3AB4"/>
    <w:rsid w:val="003F50EE"/>
    <w:rsid w:val="00402C25"/>
    <w:rsid w:val="004037BD"/>
    <w:rsid w:val="00404BFE"/>
    <w:rsid w:val="004068B6"/>
    <w:rsid w:val="004070B2"/>
    <w:rsid w:val="00407CAC"/>
    <w:rsid w:val="00421505"/>
    <w:rsid w:val="0042558E"/>
    <w:rsid w:val="00431F39"/>
    <w:rsid w:val="00441934"/>
    <w:rsid w:val="00444471"/>
    <w:rsid w:val="00447B9B"/>
    <w:rsid w:val="0045290B"/>
    <w:rsid w:val="00453162"/>
    <w:rsid w:val="00455299"/>
    <w:rsid w:val="00457DAA"/>
    <w:rsid w:val="004647BB"/>
    <w:rsid w:val="00464C6B"/>
    <w:rsid w:val="004652C0"/>
    <w:rsid w:val="004667CC"/>
    <w:rsid w:val="00475EEB"/>
    <w:rsid w:val="00480AA7"/>
    <w:rsid w:val="00481BC0"/>
    <w:rsid w:val="00483B32"/>
    <w:rsid w:val="00484C84"/>
    <w:rsid w:val="004953DC"/>
    <w:rsid w:val="004A0716"/>
    <w:rsid w:val="004A3009"/>
    <w:rsid w:val="004B1A26"/>
    <w:rsid w:val="004B5D8B"/>
    <w:rsid w:val="004B6435"/>
    <w:rsid w:val="004B77F5"/>
    <w:rsid w:val="004C10D3"/>
    <w:rsid w:val="004C25CE"/>
    <w:rsid w:val="004C26B6"/>
    <w:rsid w:val="004C4916"/>
    <w:rsid w:val="004C6716"/>
    <w:rsid w:val="004D09CE"/>
    <w:rsid w:val="004D136F"/>
    <w:rsid w:val="004D3812"/>
    <w:rsid w:val="004D58C8"/>
    <w:rsid w:val="004D6E1B"/>
    <w:rsid w:val="004E106A"/>
    <w:rsid w:val="004F143C"/>
    <w:rsid w:val="004F1F01"/>
    <w:rsid w:val="004F272A"/>
    <w:rsid w:val="004F2D79"/>
    <w:rsid w:val="004F6D60"/>
    <w:rsid w:val="00501D17"/>
    <w:rsid w:val="00502AFF"/>
    <w:rsid w:val="005036C3"/>
    <w:rsid w:val="00504595"/>
    <w:rsid w:val="00504CEE"/>
    <w:rsid w:val="00504F4B"/>
    <w:rsid w:val="00507FC2"/>
    <w:rsid w:val="00510878"/>
    <w:rsid w:val="00512F5A"/>
    <w:rsid w:val="0051321A"/>
    <w:rsid w:val="00521484"/>
    <w:rsid w:val="005216FB"/>
    <w:rsid w:val="005304D1"/>
    <w:rsid w:val="0053165A"/>
    <w:rsid w:val="005323F8"/>
    <w:rsid w:val="0053474A"/>
    <w:rsid w:val="00535C25"/>
    <w:rsid w:val="00541093"/>
    <w:rsid w:val="00542E52"/>
    <w:rsid w:val="005468EF"/>
    <w:rsid w:val="005470E1"/>
    <w:rsid w:val="00554A94"/>
    <w:rsid w:val="005570E4"/>
    <w:rsid w:val="00557398"/>
    <w:rsid w:val="005576A0"/>
    <w:rsid w:val="0056330E"/>
    <w:rsid w:val="00566077"/>
    <w:rsid w:val="00566E83"/>
    <w:rsid w:val="00572617"/>
    <w:rsid w:val="005821B5"/>
    <w:rsid w:val="005903EB"/>
    <w:rsid w:val="00591537"/>
    <w:rsid w:val="00595763"/>
    <w:rsid w:val="005A01B6"/>
    <w:rsid w:val="005A1E98"/>
    <w:rsid w:val="005A3A2A"/>
    <w:rsid w:val="005A48CE"/>
    <w:rsid w:val="005A50CA"/>
    <w:rsid w:val="005A576C"/>
    <w:rsid w:val="005A6845"/>
    <w:rsid w:val="005A754E"/>
    <w:rsid w:val="005A7749"/>
    <w:rsid w:val="005B4FC5"/>
    <w:rsid w:val="005B76AF"/>
    <w:rsid w:val="005C0F20"/>
    <w:rsid w:val="005C1BB6"/>
    <w:rsid w:val="005C1DCB"/>
    <w:rsid w:val="005C232B"/>
    <w:rsid w:val="005C2FCA"/>
    <w:rsid w:val="005C4BEB"/>
    <w:rsid w:val="005C5EE2"/>
    <w:rsid w:val="005C73D5"/>
    <w:rsid w:val="005D0721"/>
    <w:rsid w:val="005D0EF7"/>
    <w:rsid w:val="005D2A25"/>
    <w:rsid w:val="005D4823"/>
    <w:rsid w:val="005E14E9"/>
    <w:rsid w:val="005E22BB"/>
    <w:rsid w:val="005E2D5A"/>
    <w:rsid w:val="005E6D89"/>
    <w:rsid w:val="005F2BEA"/>
    <w:rsid w:val="005F7C2C"/>
    <w:rsid w:val="00600F06"/>
    <w:rsid w:val="00606140"/>
    <w:rsid w:val="00610BDB"/>
    <w:rsid w:val="006159B3"/>
    <w:rsid w:val="00626555"/>
    <w:rsid w:val="00630BB3"/>
    <w:rsid w:val="006310D2"/>
    <w:rsid w:val="00633C29"/>
    <w:rsid w:val="0063622C"/>
    <w:rsid w:val="0063644E"/>
    <w:rsid w:val="0064092A"/>
    <w:rsid w:val="00651BB2"/>
    <w:rsid w:val="00652F8A"/>
    <w:rsid w:val="0066155F"/>
    <w:rsid w:val="00662691"/>
    <w:rsid w:val="006626DE"/>
    <w:rsid w:val="00662E96"/>
    <w:rsid w:val="00664644"/>
    <w:rsid w:val="006652AB"/>
    <w:rsid w:val="0067134D"/>
    <w:rsid w:val="00671782"/>
    <w:rsid w:val="00685354"/>
    <w:rsid w:val="00685E28"/>
    <w:rsid w:val="00686D50"/>
    <w:rsid w:val="006900C3"/>
    <w:rsid w:val="00691E74"/>
    <w:rsid w:val="00691FB4"/>
    <w:rsid w:val="00696557"/>
    <w:rsid w:val="006B1332"/>
    <w:rsid w:val="006B1D47"/>
    <w:rsid w:val="006B2A1B"/>
    <w:rsid w:val="006B4A3F"/>
    <w:rsid w:val="006B5864"/>
    <w:rsid w:val="006B6B7C"/>
    <w:rsid w:val="006B6F78"/>
    <w:rsid w:val="006C4475"/>
    <w:rsid w:val="006C4F00"/>
    <w:rsid w:val="006D1268"/>
    <w:rsid w:val="006D4FCB"/>
    <w:rsid w:val="006E044B"/>
    <w:rsid w:val="006E2F9B"/>
    <w:rsid w:val="006E4013"/>
    <w:rsid w:val="006E787D"/>
    <w:rsid w:val="006E7A97"/>
    <w:rsid w:val="006F2D67"/>
    <w:rsid w:val="006F2EBE"/>
    <w:rsid w:val="007002B0"/>
    <w:rsid w:val="007035C7"/>
    <w:rsid w:val="007040CC"/>
    <w:rsid w:val="00705320"/>
    <w:rsid w:val="007055D7"/>
    <w:rsid w:val="00705601"/>
    <w:rsid w:val="007126BD"/>
    <w:rsid w:val="007138A7"/>
    <w:rsid w:val="007165B0"/>
    <w:rsid w:val="00716746"/>
    <w:rsid w:val="00716F7A"/>
    <w:rsid w:val="007214B9"/>
    <w:rsid w:val="007219B8"/>
    <w:rsid w:val="00722B45"/>
    <w:rsid w:val="00722F1F"/>
    <w:rsid w:val="00724AB0"/>
    <w:rsid w:val="0073217E"/>
    <w:rsid w:val="0073414A"/>
    <w:rsid w:val="007362AA"/>
    <w:rsid w:val="00737144"/>
    <w:rsid w:val="00737305"/>
    <w:rsid w:val="00740187"/>
    <w:rsid w:val="00741412"/>
    <w:rsid w:val="00744034"/>
    <w:rsid w:val="00745415"/>
    <w:rsid w:val="0074783E"/>
    <w:rsid w:val="00753935"/>
    <w:rsid w:val="00756D8D"/>
    <w:rsid w:val="00757510"/>
    <w:rsid w:val="00761A76"/>
    <w:rsid w:val="0076222C"/>
    <w:rsid w:val="007624E0"/>
    <w:rsid w:val="00762812"/>
    <w:rsid w:val="0076408C"/>
    <w:rsid w:val="007656E1"/>
    <w:rsid w:val="00765991"/>
    <w:rsid w:val="00765BCF"/>
    <w:rsid w:val="00771676"/>
    <w:rsid w:val="00772168"/>
    <w:rsid w:val="00774ADE"/>
    <w:rsid w:val="00782CDE"/>
    <w:rsid w:val="00783DB7"/>
    <w:rsid w:val="00784FD0"/>
    <w:rsid w:val="00786AC3"/>
    <w:rsid w:val="00787C0B"/>
    <w:rsid w:val="0079190D"/>
    <w:rsid w:val="0079344B"/>
    <w:rsid w:val="00793BB3"/>
    <w:rsid w:val="00797AD2"/>
    <w:rsid w:val="007A07F0"/>
    <w:rsid w:val="007A0A4F"/>
    <w:rsid w:val="007A0D35"/>
    <w:rsid w:val="007A1F09"/>
    <w:rsid w:val="007A2BA7"/>
    <w:rsid w:val="007A571C"/>
    <w:rsid w:val="007A74DD"/>
    <w:rsid w:val="007B06AD"/>
    <w:rsid w:val="007B41D9"/>
    <w:rsid w:val="007B4425"/>
    <w:rsid w:val="007B4450"/>
    <w:rsid w:val="007B4F45"/>
    <w:rsid w:val="007B64A8"/>
    <w:rsid w:val="007B7DF1"/>
    <w:rsid w:val="007C2551"/>
    <w:rsid w:val="007C6946"/>
    <w:rsid w:val="007D3A91"/>
    <w:rsid w:val="007D3B24"/>
    <w:rsid w:val="007E1C0B"/>
    <w:rsid w:val="007E4641"/>
    <w:rsid w:val="007E52AF"/>
    <w:rsid w:val="007E7440"/>
    <w:rsid w:val="007E7442"/>
    <w:rsid w:val="007F04D3"/>
    <w:rsid w:val="007F0687"/>
    <w:rsid w:val="007F3A55"/>
    <w:rsid w:val="007F5666"/>
    <w:rsid w:val="0080256B"/>
    <w:rsid w:val="00805BB8"/>
    <w:rsid w:val="00811C6E"/>
    <w:rsid w:val="00820C70"/>
    <w:rsid w:val="00821844"/>
    <w:rsid w:val="008244A8"/>
    <w:rsid w:val="0083534D"/>
    <w:rsid w:val="00835EAF"/>
    <w:rsid w:val="008419CE"/>
    <w:rsid w:val="00847633"/>
    <w:rsid w:val="0085513C"/>
    <w:rsid w:val="00856560"/>
    <w:rsid w:val="0085671E"/>
    <w:rsid w:val="00860B0E"/>
    <w:rsid w:val="00860C9B"/>
    <w:rsid w:val="008628C8"/>
    <w:rsid w:val="00864614"/>
    <w:rsid w:val="008656EE"/>
    <w:rsid w:val="0087049E"/>
    <w:rsid w:val="008720A7"/>
    <w:rsid w:val="00872382"/>
    <w:rsid w:val="008723E2"/>
    <w:rsid w:val="00872D53"/>
    <w:rsid w:val="00873D33"/>
    <w:rsid w:val="00875FDF"/>
    <w:rsid w:val="008768BA"/>
    <w:rsid w:val="00876D98"/>
    <w:rsid w:val="008802E6"/>
    <w:rsid w:val="00886298"/>
    <w:rsid w:val="0089375A"/>
    <w:rsid w:val="00896A7C"/>
    <w:rsid w:val="00896A95"/>
    <w:rsid w:val="008A0065"/>
    <w:rsid w:val="008A085B"/>
    <w:rsid w:val="008A4268"/>
    <w:rsid w:val="008A4312"/>
    <w:rsid w:val="008A5A34"/>
    <w:rsid w:val="008A6875"/>
    <w:rsid w:val="008A6996"/>
    <w:rsid w:val="008B4679"/>
    <w:rsid w:val="008B6527"/>
    <w:rsid w:val="008C04E6"/>
    <w:rsid w:val="008C6D42"/>
    <w:rsid w:val="008D5590"/>
    <w:rsid w:val="008D5759"/>
    <w:rsid w:val="008E42D0"/>
    <w:rsid w:val="008E4A4A"/>
    <w:rsid w:val="008F004C"/>
    <w:rsid w:val="008F1951"/>
    <w:rsid w:val="008F6CE5"/>
    <w:rsid w:val="008F7496"/>
    <w:rsid w:val="00903565"/>
    <w:rsid w:val="0090787C"/>
    <w:rsid w:val="009079BF"/>
    <w:rsid w:val="00910B9B"/>
    <w:rsid w:val="00911C46"/>
    <w:rsid w:val="0091461E"/>
    <w:rsid w:val="00914857"/>
    <w:rsid w:val="00914D58"/>
    <w:rsid w:val="00920D47"/>
    <w:rsid w:val="00922515"/>
    <w:rsid w:val="0092435D"/>
    <w:rsid w:val="0092700B"/>
    <w:rsid w:val="00927378"/>
    <w:rsid w:val="009336EC"/>
    <w:rsid w:val="009350A4"/>
    <w:rsid w:val="009360A6"/>
    <w:rsid w:val="0093633B"/>
    <w:rsid w:val="009402BF"/>
    <w:rsid w:val="00947220"/>
    <w:rsid w:val="00947659"/>
    <w:rsid w:val="00955FE2"/>
    <w:rsid w:val="009636A8"/>
    <w:rsid w:val="00964240"/>
    <w:rsid w:val="00967989"/>
    <w:rsid w:val="009756DE"/>
    <w:rsid w:val="00980632"/>
    <w:rsid w:val="009813A6"/>
    <w:rsid w:val="009837D6"/>
    <w:rsid w:val="009865DE"/>
    <w:rsid w:val="0098684C"/>
    <w:rsid w:val="00991ABB"/>
    <w:rsid w:val="00995CF2"/>
    <w:rsid w:val="009967B7"/>
    <w:rsid w:val="009A3BAA"/>
    <w:rsid w:val="009A5A4A"/>
    <w:rsid w:val="009A6AAD"/>
    <w:rsid w:val="009B1B81"/>
    <w:rsid w:val="009B7EC1"/>
    <w:rsid w:val="009C38D5"/>
    <w:rsid w:val="009C51B9"/>
    <w:rsid w:val="009D057D"/>
    <w:rsid w:val="009D5158"/>
    <w:rsid w:val="009D78D5"/>
    <w:rsid w:val="009E067B"/>
    <w:rsid w:val="009E1511"/>
    <w:rsid w:val="009E2483"/>
    <w:rsid w:val="009E2863"/>
    <w:rsid w:val="009E593D"/>
    <w:rsid w:val="009E5B9E"/>
    <w:rsid w:val="009F0AAB"/>
    <w:rsid w:val="009F1F97"/>
    <w:rsid w:val="009F2D80"/>
    <w:rsid w:val="009F387D"/>
    <w:rsid w:val="00A00A46"/>
    <w:rsid w:val="00A00B63"/>
    <w:rsid w:val="00A0224D"/>
    <w:rsid w:val="00A069DD"/>
    <w:rsid w:val="00A1031D"/>
    <w:rsid w:val="00A10AD5"/>
    <w:rsid w:val="00A10B07"/>
    <w:rsid w:val="00A12BFB"/>
    <w:rsid w:val="00A13F95"/>
    <w:rsid w:val="00A21DB0"/>
    <w:rsid w:val="00A21FCD"/>
    <w:rsid w:val="00A22335"/>
    <w:rsid w:val="00A26BA8"/>
    <w:rsid w:val="00A3009B"/>
    <w:rsid w:val="00A323F9"/>
    <w:rsid w:val="00A36EAE"/>
    <w:rsid w:val="00A37686"/>
    <w:rsid w:val="00A40BFA"/>
    <w:rsid w:val="00A471CB"/>
    <w:rsid w:val="00A51571"/>
    <w:rsid w:val="00A5784C"/>
    <w:rsid w:val="00A64173"/>
    <w:rsid w:val="00A6469D"/>
    <w:rsid w:val="00A71C98"/>
    <w:rsid w:val="00A73FF8"/>
    <w:rsid w:val="00A7564E"/>
    <w:rsid w:val="00A76CF0"/>
    <w:rsid w:val="00A82D78"/>
    <w:rsid w:val="00A83EB4"/>
    <w:rsid w:val="00A86B74"/>
    <w:rsid w:val="00A92779"/>
    <w:rsid w:val="00AA2682"/>
    <w:rsid w:val="00AA394A"/>
    <w:rsid w:val="00AA689E"/>
    <w:rsid w:val="00AA6EF7"/>
    <w:rsid w:val="00AA7AC7"/>
    <w:rsid w:val="00AB08D8"/>
    <w:rsid w:val="00AB1E3B"/>
    <w:rsid w:val="00AB5FE7"/>
    <w:rsid w:val="00AB622B"/>
    <w:rsid w:val="00AB6A31"/>
    <w:rsid w:val="00AC723E"/>
    <w:rsid w:val="00AD182C"/>
    <w:rsid w:val="00AD39E8"/>
    <w:rsid w:val="00AD745D"/>
    <w:rsid w:val="00AE0FC8"/>
    <w:rsid w:val="00AE1E6F"/>
    <w:rsid w:val="00AE4D46"/>
    <w:rsid w:val="00AE567A"/>
    <w:rsid w:val="00AF0075"/>
    <w:rsid w:val="00AF1068"/>
    <w:rsid w:val="00AF2A70"/>
    <w:rsid w:val="00AF3C8C"/>
    <w:rsid w:val="00AF6B1E"/>
    <w:rsid w:val="00B01FEE"/>
    <w:rsid w:val="00B022E0"/>
    <w:rsid w:val="00B02E66"/>
    <w:rsid w:val="00B139C6"/>
    <w:rsid w:val="00B1425F"/>
    <w:rsid w:val="00B14900"/>
    <w:rsid w:val="00B16D47"/>
    <w:rsid w:val="00B20C0D"/>
    <w:rsid w:val="00B22425"/>
    <w:rsid w:val="00B2656C"/>
    <w:rsid w:val="00B2661D"/>
    <w:rsid w:val="00B31A8F"/>
    <w:rsid w:val="00B3213A"/>
    <w:rsid w:val="00B32E07"/>
    <w:rsid w:val="00B4475F"/>
    <w:rsid w:val="00B5340C"/>
    <w:rsid w:val="00B57382"/>
    <w:rsid w:val="00B613B9"/>
    <w:rsid w:val="00B64BEB"/>
    <w:rsid w:val="00B64FB3"/>
    <w:rsid w:val="00B653FC"/>
    <w:rsid w:val="00B6704C"/>
    <w:rsid w:val="00B701F1"/>
    <w:rsid w:val="00B70502"/>
    <w:rsid w:val="00B746D7"/>
    <w:rsid w:val="00B752CE"/>
    <w:rsid w:val="00B76FDF"/>
    <w:rsid w:val="00B83AD9"/>
    <w:rsid w:val="00B843BE"/>
    <w:rsid w:val="00B87C26"/>
    <w:rsid w:val="00B87EC2"/>
    <w:rsid w:val="00B90359"/>
    <w:rsid w:val="00B9229E"/>
    <w:rsid w:val="00B93F8D"/>
    <w:rsid w:val="00BA1E72"/>
    <w:rsid w:val="00BA2238"/>
    <w:rsid w:val="00BA228A"/>
    <w:rsid w:val="00BA5C82"/>
    <w:rsid w:val="00BB18DE"/>
    <w:rsid w:val="00BB469D"/>
    <w:rsid w:val="00BC1592"/>
    <w:rsid w:val="00BC19AA"/>
    <w:rsid w:val="00BC28F2"/>
    <w:rsid w:val="00BC2FDC"/>
    <w:rsid w:val="00BD0312"/>
    <w:rsid w:val="00BD1065"/>
    <w:rsid w:val="00BD10E9"/>
    <w:rsid w:val="00BD3E57"/>
    <w:rsid w:val="00BD4055"/>
    <w:rsid w:val="00BE0110"/>
    <w:rsid w:val="00BE1E22"/>
    <w:rsid w:val="00BE6756"/>
    <w:rsid w:val="00BE7355"/>
    <w:rsid w:val="00BF150B"/>
    <w:rsid w:val="00BF49E9"/>
    <w:rsid w:val="00BF4CD2"/>
    <w:rsid w:val="00C0101E"/>
    <w:rsid w:val="00C01CB8"/>
    <w:rsid w:val="00C04FC2"/>
    <w:rsid w:val="00C16433"/>
    <w:rsid w:val="00C23C18"/>
    <w:rsid w:val="00C25246"/>
    <w:rsid w:val="00C2599E"/>
    <w:rsid w:val="00C35D11"/>
    <w:rsid w:val="00C4031A"/>
    <w:rsid w:val="00C40452"/>
    <w:rsid w:val="00C43BFE"/>
    <w:rsid w:val="00C45673"/>
    <w:rsid w:val="00C5286D"/>
    <w:rsid w:val="00C620CF"/>
    <w:rsid w:val="00C638F1"/>
    <w:rsid w:val="00C65F15"/>
    <w:rsid w:val="00C7155A"/>
    <w:rsid w:val="00C715AF"/>
    <w:rsid w:val="00C729E3"/>
    <w:rsid w:val="00C73BC5"/>
    <w:rsid w:val="00C76371"/>
    <w:rsid w:val="00C81B6D"/>
    <w:rsid w:val="00C84060"/>
    <w:rsid w:val="00C91395"/>
    <w:rsid w:val="00C9232B"/>
    <w:rsid w:val="00C93481"/>
    <w:rsid w:val="00CA10CB"/>
    <w:rsid w:val="00CA1481"/>
    <w:rsid w:val="00CA1C28"/>
    <w:rsid w:val="00CA47B5"/>
    <w:rsid w:val="00CA76E3"/>
    <w:rsid w:val="00CA7847"/>
    <w:rsid w:val="00CB3A57"/>
    <w:rsid w:val="00CB68F5"/>
    <w:rsid w:val="00CC1E32"/>
    <w:rsid w:val="00CC3098"/>
    <w:rsid w:val="00CC3A57"/>
    <w:rsid w:val="00CD1A76"/>
    <w:rsid w:val="00CD20F5"/>
    <w:rsid w:val="00CE0127"/>
    <w:rsid w:val="00CE32A0"/>
    <w:rsid w:val="00CE61F1"/>
    <w:rsid w:val="00CE65DF"/>
    <w:rsid w:val="00CE6972"/>
    <w:rsid w:val="00CE7CFA"/>
    <w:rsid w:val="00CF36ED"/>
    <w:rsid w:val="00CF3F77"/>
    <w:rsid w:val="00D004A5"/>
    <w:rsid w:val="00D017B8"/>
    <w:rsid w:val="00D128BB"/>
    <w:rsid w:val="00D26105"/>
    <w:rsid w:val="00D264C8"/>
    <w:rsid w:val="00D2761D"/>
    <w:rsid w:val="00D31F5F"/>
    <w:rsid w:val="00D33AC3"/>
    <w:rsid w:val="00D3498C"/>
    <w:rsid w:val="00D34C80"/>
    <w:rsid w:val="00D35221"/>
    <w:rsid w:val="00D3576A"/>
    <w:rsid w:val="00D35E6F"/>
    <w:rsid w:val="00D409FD"/>
    <w:rsid w:val="00D40F18"/>
    <w:rsid w:val="00D42FF8"/>
    <w:rsid w:val="00D43649"/>
    <w:rsid w:val="00D44B10"/>
    <w:rsid w:val="00D46E72"/>
    <w:rsid w:val="00D516C7"/>
    <w:rsid w:val="00D529FE"/>
    <w:rsid w:val="00D52B3E"/>
    <w:rsid w:val="00D532A6"/>
    <w:rsid w:val="00D53A5C"/>
    <w:rsid w:val="00D54922"/>
    <w:rsid w:val="00D54D74"/>
    <w:rsid w:val="00D6400A"/>
    <w:rsid w:val="00D644DE"/>
    <w:rsid w:val="00D64636"/>
    <w:rsid w:val="00D67B93"/>
    <w:rsid w:val="00D72049"/>
    <w:rsid w:val="00D723B9"/>
    <w:rsid w:val="00D76EDC"/>
    <w:rsid w:val="00D77CE6"/>
    <w:rsid w:val="00D91B17"/>
    <w:rsid w:val="00D93CCF"/>
    <w:rsid w:val="00D948B2"/>
    <w:rsid w:val="00D95A09"/>
    <w:rsid w:val="00DA0239"/>
    <w:rsid w:val="00DA1A53"/>
    <w:rsid w:val="00DA456F"/>
    <w:rsid w:val="00DA671E"/>
    <w:rsid w:val="00DA71E8"/>
    <w:rsid w:val="00DB3269"/>
    <w:rsid w:val="00DB3327"/>
    <w:rsid w:val="00DB3769"/>
    <w:rsid w:val="00DB3B47"/>
    <w:rsid w:val="00DB5E46"/>
    <w:rsid w:val="00DB67F7"/>
    <w:rsid w:val="00DB744F"/>
    <w:rsid w:val="00DC2EBE"/>
    <w:rsid w:val="00DD2F80"/>
    <w:rsid w:val="00DD3F50"/>
    <w:rsid w:val="00DD5100"/>
    <w:rsid w:val="00DD5F61"/>
    <w:rsid w:val="00DE12A1"/>
    <w:rsid w:val="00DE5B8F"/>
    <w:rsid w:val="00DE5F83"/>
    <w:rsid w:val="00DE64F5"/>
    <w:rsid w:val="00DF09A1"/>
    <w:rsid w:val="00DF136D"/>
    <w:rsid w:val="00DF3E12"/>
    <w:rsid w:val="00DF5D1C"/>
    <w:rsid w:val="00E04FC8"/>
    <w:rsid w:val="00E05D89"/>
    <w:rsid w:val="00E066AF"/>
    <w:rsid w:val="00E13053"/>
    <w:rsid w:val="00E17ED2"/>
    <w:rsid w:val="00E23985"/>
    <w:rsid w:val="00E240F4"/>
    <w:rsid w:val="00E309A9"/>
    <w:rsid w:val="00E31015"/>
    <w:rsid w:val="00E31A0B"/>
    <w:rsid w:val="00E338FA"/>
    <w:rsid w:val="00E36D4F"/>
    <w:rsid w:val="00E41ED1"/>
    <w:rsid w:val="00E45C9B"/>
    <w:rsid w:val="00E467C2"/>
    <w:rsid w:val="00E467D5"/>
    <w:rsid w:val="00E470AA"/>
    <w:rsid w:val="00E47945"/>
    <w:rsid w:val="00E506C2"/>
    <w:rsid w:val="00E5127F"/>
    <w:rsid w:val="00E5262F"/>
    <w:rsid w:val="00E536C7"/>
    <w:rsid w:val="00E546A6"/>
    <w:rsid w:val="00E5623E"/>
    <w:rsid w:val="00E56819"/>
    <w:rsid w:val="00E57471"/>
    <w:rsid w:val="00E60ED9"/>
    <w:rsid w:val="00E61A26"/>
    <w:rsid w:val="00E62BD6"/>
    <w:rsid w:val="00E63672"/>
    <w:rsid w:val="00E72797"/>
    <w:rsid w:val="00E7333C"/>
    <w:rsid w:val="00E74D79"/>
    <w:rsid w:val="00E75221"/>
    <w:rsid w:val="00E75224"/>
    <w:rsid w:val="00E802D8"/>
    <w:rsid w:val="00E85635"/>
    <w:rsid w:val="00E953B6"/>
    <w:rsid w:val="00EA07AB"/>
    <w:rsid w:val="00EA207D"/>
    <w:rsid w:val="00EA3B09"/>
    <w:rsid w:val="00EA4B35"/>
    <w:rsid w:val="00EA5E5C"/>
    <w:rsid w:val="00EA77AF"/>
    <w:rsid w:val="00EB0005"/>
    <w:rsid w:val="00EB12F7"/>
    <w:rsid w:val="00EC284F"/>
    <w:rsid w:val="00EC76BC"/>
    <w:rsid w:val="00ED0BD2"/>
    <w:rsid w:val="00ED0F93"/>
    <w:rsid w:val="00ED6765"/>
    <w:rsid w:val="00EE20E4"/>
    <w:rsid w:val="00EE79C1"/>
    <w:rsid w:val="00EF17F8"/>
    <w:rsid w:val="00EF5FEB"/>
    <w:rsid w:val="00F023D8"/>
    <w:rsid w:val="00F0251C"/>
    <w:rsid w:val="00F03F8A"/>
    <w:rsid w:val="00F20AF0"/>
    <w:rsid w:val="00F258BA"/>
    <w:rsid w:val="00F3039C"/>
    <w:rsid w:val="00F30C0C"/>
    <w:rsid w:val="00F32C84"/>
    <w:rsid w:val="00F32F6F"/>
    <w:rsid w:val="00F33014"/>
    <w:rsid w:val="00F3342A"/>
    <w:rsid w:val="00F33598"/>
    <w:rsid w:val="00F35B60"/>
    <w:rsid w:val="00F35BD0"/>
    <w:rsid w:val="00F412FD"/>
    <w:rsid w:val="00F5430A"/>
    <w:rsid w:val="00F6075E"/>
    <w:rsid w:val="00F61373"/>
    <w:rsid w:val="00F614C1"/>
    <w:rsid w:val="00F62F58"/>
    <w:rsid w:val="00F633D3"/>
    <w:rsid w:val="00F650B0"/>
    <w:rsid w:val="00F65832"/>
    <w:rsid w:val="00F66E3A"/>
    <w:rsid w:val="00F703DD"/>
    <w:rsid w:val="00F71A10"/>
    <w:rsid w:val="00F72D2D"/>
    <w:rsid w:val="00F72E34"/>
    <w:rsid w:val="00F73236"/>
    <w:rsid w:val="00F77680"/>
    <w:rsid w:val="00F80E32"/>
    <w:rsid w:val="00F81D57"/>
    <w:rsid w:val="00F847C9"/>
    <w:rsid w:val="00F95BF9"/>
    <w:rsid w:val="00F96910"/>
    <w:rsid w:val="00F979EC"/>
    <w:rsid w:val="00F97DAD"/>
    <w:rsid w:val="00FA1B87"/>
    <w:rsid w:val="00FA3A63"/>
    <w:rsid w:val="00FA53FE"/>
    <w:rsid w:val="00FA70F5"/>
    <w:rsid w:val="00FB3894"/>
    <w:rsid w:val="00FB49AE"/>
    <w:rsid w:val="00FB6429"/>
    <w:rsid w:val="00FB6B0F"/>
    <w:rsid w:val="00FC4FB7"/>
    <w:rsid w:val="00FC5435"/>
    <w:rsid w:val="00FC62BD"/>
    <w:rsid w:val="00FD14CE"/>
    <w:rsid w:val="00FD17A4"/>
    <w:rsid w:val="00FD2DD8"/>
    <w:rsid w:val="00FD668D"/>
    <w:rsid w:val="00FE217E"/>
    <w:rsid w:val="00FE259A"/>
    <w:rsid w:val="00FE57C5"/>
    <w:rsid w:val="00FE5B19"/>
    <w:rsid w:val="00FF1944"/>
    <w:rsid w:val="00FF195F"/>
    <w:rsid w:val="00FF207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8B452D4"/>
  <w15:chartTrackingRefBased/>
  <w15:docId w15:val="{9A82084E-C0DC-4BB8-B90D-A25A4B22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57D"/>
    <w:pPr>
      <w:spacing w:after="120" w:line="360" w:lineRule="auto"/>
    </w:pPr>
    <w:rPr>
      <w:rFonts w:asciiTheme="majorHAnsi" w:eastAsia="Calibri" w:hAnsiTheme="majorHAnsi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F61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F61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5F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5F15"/>
    <w:pPr>
      <w:spacing w:before="240" w:line="240" w:lineRule="auto"/>
    </w:pPr>
    <w:rPr>
      <w:rFonts w:eastAsia="Times New Roman"/>
      <w:szCs w:val="24"/>
      <w:lang w:eastAsia="en-AU"/>
    </w:rPr>
  </w:style>
  <w:style w:type="character" w:customStyle="1" w:styleId="BodyTextLevel1Char">
    <w:name w:val="Body Text Level 1 Char"/>
    <w:link w:val="BodyTextLevel1"/>
    <w:locked/>
    <w:rsid w:val="00C65F15"/>
    <w:rPr>
      <w:rFonts w:ascii="Arial" w:hAnsi="Arial" w:cs="Arial"/>
    </w:rPr>
  </w:style>
  <w:style w:type="paragraph" w:customStyle="1" w:styleId="BodyTextLevel1">
    <w:name w:val="Body Text Level 1"/>
    <w:basedOn w:val="Normal"/>
    <w:link w:val="BodyTextLevel1Char"/>
    <w:rsid w:val="00C65F15"/>
    <w:pPr>
      <w:spacing w:after="0" w:line="240" w:lineRule="auto"/>
    </w:pPr>
    <w:rPr>
      <w:rFonts w:ascii="Arial" w:eastAsiaTheme="minorHAnsi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65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F15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aliases w:val="List Paragraph1,Recommendation,List Paragraph11,Bulleted Para,CV text,Dot pt,F5 List Paragraph,FooterText,L,List Paragraph111,List Paragraph2,Medium Grid 1 - Accent 21,NFP GP Bulleted List,Numbered Paragraph,Table text,numbered,列出段落,列出段落1"/>
    <w:basedOn w:val="Normal"/>
    <w:link w:val="ListParagraphChar"/>
    <w:uiPriority w:val="34"/>
    <w:qFormat/>
    <w:rsid w:val="004531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B6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9F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9F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9FD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69F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FD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2E0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2E07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2E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1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71"/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1 Char,Recommendation Char,List Paragraph11 Char,Bulleted Para Char,CV text Char,Dot pt Char,F5 List Paragraph Char,FooterText Char,L Char,List Paragraph111 Char,List Paragraph2 Char,Medium Grid 1 - Accent 21 Char"/>
    <w:basedOn w:val="DefaultParagraphFont"/>
    <w:link w:val="ListParagraph"/>
    <w:uiPriority w:val="34"/>
    <w:qFormat/>
    <w:locked/>
    <w:rsid w:val="007C2551"/>
  </w:style>
  <w:style w:type="paragraph" w:customStyle="1" w:styleId="Style1">
    <w:name w:val="Style1"/>
    <w:basedOn w:val="Normal"/>
    <w:qFormat/>
    <w:rsid w:val="001A357D"/>
    <w:pPr>
      <w:numPr>
        <w:numId w:val="1"/>
      </w:numPr>
      <w:spacing w:before="100" w:beforeAutospacing="1" w:line="330" w:lineRule="atLeast"/>
      <w:ind w:left="714" w:hanging="357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6B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5F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5F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ullet1">
    <w:name w:val="Bullet 1"/>
    <w:basedOn w:val="Normal"/>
    <w:uiPriority w:val="3"/>
    <w:qFormat/>
    <w:rsid w:val="00AB08D8"/>
    <w:pPr>
      <w:numPr>
        <w:numId w:val="3"/>
      </w:numPr>
      <w:suppressAutoHyphens/>
      <w:spacing w:before="80" w:after="80" w:line="240" w:lineRule="auto"/>
    </w:pPr>
    <w:rPr>
      <w:rFonts w:asciiTheme="minorHAnsi" w:eastAsiaTheme="minorHAnsi" w:hAnsiTheme="minorHAnsi" w:cstheme="minorBidi"/>
      <w:color w:val="000000" w:themeColor="text1"/>
      <w:sz w:val="22"/>
      <w:lang w:val="x-none"/>
    </w:rPr>
  </w:style>
  <w:style w:type="paragraph" w:customStyle="1" w:styleId="Bullet2">
    <w:name w:val="Bullet 2"/>
    <w:basedOn w:val="Bullet1"/>
    <w:uiPriority w:val="3"/>
    <w:rsid w:val="00AB08D8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AB08D8"/>
    <w:pPr>
      <w:numPr>
        <w:ilvl w:val="2"/>
      </w:numPr>
    </w:pPr>
  </w:style>
  <w:style w:type="numbering" w:customStyle="1" w:styleId="Bullets">
    <w:name w:val="Bullets"/>
    <w:uiPriority w:val="99"/>
    <w:rsid w:val="00AB08D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3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63E6093BE5242A53D9293D23CE228" ma:contentTypeVersion="3" ma:contentTypeDescription="Create a new document." ma:contentTypeScope="" ma:versionID="b1f9854da22dfa222cf7e4e462538f99">
  <xsd:schema xmlns:xsd="http://www.w3.org/2001/XMLSchema" xmlns:xs="http://www.w3.org/2001/XMLSchema" xmlns:p="http://schemas.microsoft.com/office/2006/metadata/properties" xmlns:ns2="64c574a3-d89e-49fb-80d8-0f8c20523f31" targetNamespace="http://schemas.microsoft.com/office/2006/metadata/properties" ma:root="true" ma:fieldsID="9854c482ffbf1337517e2ad8d5df7a42" ns2:_="">
    <xsd:import namespace="64c574a3-d89e-49fb-80d8-0f8c20523f31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m70f6839d6e0490ba24ebfcfbd544b38" minOccurs="0"/>
                <xsd:element ref="ns2:TaxCatchAll" minOccurs="0"/>
                <xsd:element ref="ns2:TaxCatchAllLabel" minOccurs="0"/>
                <xsd:element ref="ns2:md66cf1168184a9693c95c5dc2bebd2e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574a3-d89e-49fb-80d8-0f8c20523f31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m70f6839d6e0490ba24ebfcfbd544b38" ma:index="9" ma:taxonomy="true" ma:internalName="m70f6839d6e0490ba24ebfcfbd544b38" ma:taxonomyFieldName="Security_x0020_Classification" ma:displayName="Security Classification" ma:readOnly="false" ma:default="1;#OFFICIAL|66ee57a8-59d0-46bc-a5fc-78440ee0cf81" ma:fieldId="{670f6839-d6e0-490b-a24e-bfcfbd544b38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2db898c-46e4-4101-943b-93ade9488d7a}" ma:internalName="TaxCatchAll" ma:showField="CatchAllData" ma:web="64c574a3-d89e-49fb-80d8-0f8c20523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2db898c-46e4-4101-943b-93ade9488d7a}" ma:internalName="TaxCatchAllLabel" ma:readOnly="true" ma:showField="CatchAllDataLabel" ma:web="64c574a3-d89e-49fb-80d8-0f8c20523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66cf1168184a9693c95c5dc2bebd2e" ma:index="13" nillable="true" ma:taxonomy="true" ma:internalName="md66cf1168184a9693c95c5dc2bebd2e" ma:taxonomyFieldName="Information_x0020_Management_x0020_Marker" ma:displayName="Information Management Marker" ma:default="" ma:fieldId="{6d66cf11-6818-4a96-93c9-5c5dc2bebd2e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B821-4C0E-46A3-A040-5BB20C58C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9DEED-EA92-4311-92D0-0CA8EE20F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574a3-d89e-49fb-80d8-0f8c20523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9E47B-927B-4393-BA8D-8A66E1F38A62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A1605A4B-4DD7-47DF-84AE-B03729CC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 Tracey</dc:creator>
  <cp:keywords/>
  <dc:description/>
  <cp:lastModifiedBy>MADDEN Heidi</cp:lastModifiedBy>
  <cp:revision>2</cp:revision>
  <cp:lastPrinted>2023-09-12T22:46:00Z</cp:lastPrinted>
  <dcterms:created xsi:type="dcterms:W3CDTF">2023-11-19T22:25:00Z</dcterms:created>
  <dcterms:modified xsi:type="dcterms:W3CDTF">2023-11-19T22:25:00Z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0x01010050263E6093BE5242A53D9293D23CE228</vt:lpwstr>
  </property>
</Properties>
</file>