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B127" w14:textId="77777777" w:rsidR="005653A9" w:rsidRDefault="005653A9" w:rsidP="005653A9">
      <w:pPr>
        <w:pStyle w:val="AreaHeading"/>
        <w:spacing w:before="240" w:after="120"/>
      </w:pP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1E9E9307" w:rsidR="007A0008" w:rsidRPr="00BE3AD8" w:rsidRDefault="000F5D9B" w:rsidP="004F77AA">
          <w:pPr>
            <w:pStyle w:val="Title"/>
            <w:spacing w:before="0"/>
          </w:pPr>
          <w:r>
            <w:t>Perkhidmatan perlombongan, bangunan dan tenaga, perlindungan pengguna dan kawal atur keselamatan</w:t>
          </w:r>
        </w:p>
      </w:sdtContent>
    </w:sdt>
    <w:p w14:paraId="536C1D97" w14:textId="4A67B489" w:rsidR="00DE4FE2" w:rsidRPr="00BE3AD8" w:rsidRDefault="00A02D24" w:rsidP="00BE3AD8">
      <w:pPr>
        <w:pStyle w:val="Subtitle"/>
      </w:pPr>
      <w:r>
        <w:t>Disampaikan oleh Jabatan Lombong, Peraturan Industri dan Keselamatan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75B81347" w14:textId="2661B37E" w:rsidR="00DE4FE2" w:rsidRDefault="00FC12E0" w:rsidP="00DE4FE2">
          <w:pPr>
            <w:pStyle w:val="CoverDate"/>
          </w:pPr>
          <w:r>
            <w:t>1/04/2022</w:t>
          </w:r>
        </w:p>
      </w:sdtContent>
    </w:sdt>
    <w:p w14:paraId="31C87A70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730DE709" w14:textId="77777777" w:rsidR="00E95BA5" w:rsidRDefault="00E95BA5" w:rsidP="0090710F">
      <w:pPr>
        <w:sectPr w:rsidR="00E95BA5" w:rsidSect="00D0747D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76547FE" w14:textId="77777777" w:rsidR="00A02D24" w:rsidRDefault="001144FA" w:rsidP="00A8340F">
      <w:pPr>
        <w:pStyle w:val="Heading2"/>
      </w:pPr>
      <w:r>
        <w:t>Perkhidmatan</w:t>
      </w:r>
    </w:p>
    <w:p w14:paraId="0387C1B4" w14:textId="21BD149E" w:rsidR="002F77C5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t>Jabatan Lombong, Kawal Atur Industri dan Keselamatan, bagi pihak dan dibiayai sepenuhnya oleh Kerajaan Australia, menyediakan perkhidmatan yang berikut di Wilayah Lautan Hindi:</w:t>
      </w:r>
    </w:p>
    <w:p w14:paraId="7E068D89" w14:textId="520D0E3E" w:rsidR="00D6134D" w:rsidRPr="00D6134D" w:rsidRDefault="00D6134D" w:rsidP="00D6134D">
      <w:pPr>
        <w:pStyle w:val="Bullet1"/>
      </w:pPr>
      <w:r>
        <w:t xml:space="preserve">Kawal Atur Sumber </w:t>
      </w:r>
      <w:r w:rsidR="00F47068">
        <w:t xml:space="preserve">dan </w:t>
      </w:r>
      <w:r>
        <w:t>Persekitaran: bertanggungjawab terhadap perkhidmatan Hak Milik Galian, perkhidmatan royalti dan pengurusan persekitaran</w:t>
      </w:r>
    </w:p>
    <w:p w14:paraId="66418C4B" w14:textId="19EFF1EF" w:rsidR="00D6134D" w:rsidRPr="00D6134D" w:rsidRDefault="00D6134D" w:rsidP="00D6134D">
      <w:pPr>
        <w:pStyle w:val="Bullet1"/>
      </w:pPr>
      <w:r>
        <w:t>Kawal Atur Industri dan Perlindungan Pengguna, yang merangkumi:</w:t>
      </w:r>
    </w:p>
    <w:p w14:paraId="68003CD5" w14:textId="417C2E0F" w:rsidR="00D6134D" w:rsidRPr="00D6134D" w:rsidRDefault="00D6134D" w:rsidP="00D6134D">
      <w:pPr>
        <w:pStyle w:val="Bullet2"/>
      </w:pPr>
      <w:r>
        <w:t>Bahagian Bangunan Dan Tenaga: bertanggungjawab mengawal atur perkhidmatan bangunan, mengecat, meninjau bangunan dan kerja paip serta cara selamat menggunakan elektrik dan gas</w:t>
      </w:r>
    </w:p>
    <w:p w14:paraId="0A8503BF" w14:textId="14073780" w:rsidR="00D6134D" w:rsidRPr="00D6134D" w:rsidRDefault="00D6134D" w:rsidP="00D6134D">
      <w:pPr>
        <w:pStyle w:val="Bullet2"/>
      </w:pPr>
      <w:r>
        <w:t>Perlindungan Pengguna: bertanggungjawab terhadap perdagangan adil, hak pengguna, undang-undang penjualan dan penyewaan harta tanah, beberapa lesen pekerjaan, koperasi dan undang-undang untuk kegiatan yang tidak mengambil keuntungan.</w:t>
      </w:r>
    </w:p>
    <w:p w14:paraId="13485D73" w14:textId="74A698C0" w:rsidR="00D6134D" w:rsidRPr="00D6134D" w:rsidRDefault="00D6134D" w:rsidP="00D6134D">
      <w:pPr>
        <w:pStyle w:val="Bullet1"/>
      </w:pPr>
      <w:r>
        <w:t>Kawal Atur Keselamatan, yang merangkumi:</w:t>
      </w:r>
    </w:p>
    <w:p w14:paraId="122DD213" w14:textId="4BED9D9A" w:rsidR="00D6134D" w:rsidRPr="006A3F70" w:rsidRDefault="00D6134D" w:rsidP="00C40113">
      <w:pPr>
        <w:pStyle w:val="Bullet2"/>
      </w:pPr>
      <w:r>
        <w:t>WorkSafe: mempromosikan dan menjamin keselamatan dan kesihatan pekerja industri am, perlombongan dan keselamatan barangan petroleum yang berbahaya.</w:t>
      </w:r>
    </w:p>
    <w:p w14:paraId="4B72AC81" w14:textId="01667CCD" w:rsidR="00D02062" w:rsidRDefault="0090710F" w:rsidP="00A8340F">
      <w:pPr>
        <w:pStyle w:val="Heading2"/>
      </w:pPr>
      <w:r>
        <w:t>Apakah ertinya bagi saya?</w:t>
      </w:r>
    </w:p>
    <w:p w14:paraId="61C9F0C1" w14:textId="0CC2672E" w:rsidR="00770BDA" w:rsidRDefault="00D6134D" w:rsidP="00770BDA">
      <w:pPr>
        <w:pStyle w:val="Bullet1"/>
        <w:numPr>
          <w:ilvl w:val="0"/>
          <w:numId w:val="0"/>
        </w:numPr>
      </w:pPr>
      <w:r>
        <w:t>Jabatan Lombong, Kawal Atur Industri dan Keselamatan berusaha seiring dengan anda untuk menjamin taraf keselamatan dan perlindungan yang tinggi untuk majikan, pekerja dan pengguna.</w:t>
      </w:r>
    </w:p>
    <w:p w14:paraId="5C91BBDE" w14:textId="73E8EAAF" w:rsidR="00D6134D" w:rsidRDefault="00D6134D" w:rsidP="00770BDA">
      <w:pPr>
        <w:pStyle w:val="Bullet1"/>
        <w:numPr>
          <w:ilvl w:val="0"/>
          <w:numId w:val="0"/>
        </w:numPr>
      </w:pPr>
      <w:r>
        <w:t>Sebagai anggota komuniti:</w:t>
      </w:r>
    </w:p>
    <w:p w14:paraId="364B3A30" w14:textId="59E84D65" w:rsidR="00D6134D" w:rsidRDefault="00D6134D" w:rsidP="00D6134D">
      <w:pPr>
        <w:pStyle w:val="Bullet1"/>
      </w:pPr>
      <w:r>
        <w:t xml:space="preserve">bangunan yang anda masuki, </w:t>
      </w:r>
      <w:r w:rsidR="00F47068">
        <w:t xml:space="preserve">serta </w:t>
      </w:r>
      <w:r>
        <w:t xml:space="preserve">elektrik dan gas yang anda gunakan semuanya bertaraf tinggi, dengan itu mengurangkan risiko berlakunya kecederaan terhadap anda sekeluarga </w:t>
      </w:r>
    </w:p>
    <w:p w14:paraId="570FDA6F" w14:textId="77777777" w:rsidR="00D6134D" w:rsidRDefault="00D6134D" w:rsidP="00D6134D">
      <w:pPr>
        <w:pStyle w:val="Bullet1"/>
      </w:pPr>
      <w:r>
        <w:lastRenderedPageBreak/>
        <w:t>penjual dan pedagang yang dikehendaki berlesen atau berdaftar semuanya layak melaksanakan kerja yang dilakukan untuk anda</w:t>
      </w:r>
    </w:p>
    <w:p w14:paraId="56C92771" w14:textId="49803CD3" w:rsidR="00D6134D" w:rsidRDefault="00D6134D" w:rsidP="00D6134D">
      <w:pPr>
        <w:pStyle w:val="Bullet1"/>
      </w:pPr>
      <w:r>
        <w:t xml:space="preserve">terdapat sistem yang kukuh untuk mentadbir pegangan perlombongan dan aturan disediakan untuk memastikan kewajipan pegangan perlombongan ini ditunaikan </w:t>
      </w:r>
    </w:p>
    <w:p w14:paraId="08A12E87" w14:textId="74E9C267" w:rsidR="00D6134D" w:rsidRDefault="00D6134D" w:rsidP="00D6134D">
      <w:pPr>
        <w:pStyle w:val="Bullet1"/>
      </w:pPr>
      <w:r>
        <w:t>komuniti menerima pulangan daripada pembangunan sumber galian dan petroleum mereka selaras dengan undang-undang dan perjanjian pajakan yang berkenaan</w:t>
      </w:r>
    </w:p>
    <w:p w14:paraId="18FD0C7B" w14:textId="1A5B70DC" w:rsidR="00D6134D" w:rsidRDefault="00D6134D" w:rsidP="00D6134D">
      <w:pPr>
        <w:pStyle w:val="Bullet1"/>
      </w:pPr>
      <w:r>
        <w:t>pematuhan undang-undang persekitaran diuruskan dengan sewajarnya oleh semua operasi perlombongan</w:t>
      </w:r>
    </w:p>
    <w:p w14:paraId="410559C0" w14:textId="1FF7358B" w:rsidR="00D6134D" w:rsidRDefault="00D6134D" w:rsidP="00D6134D">
      <w:pPr>
        <w:pStyle w:val="Bullet1"/>
      </w:pPr>
      <w:r>
        <w:t>komuniti dilindungi melalui cara selamat menggunakan produk berbahaya.</w:t>
      </w:r>
    </w:p>
    <w:p w14:paraId="56075155" w14:textId="77777777" w:rsidR="002264A4" w:rsidRDefault="00D6134D" w:rsidP="00D6134D">
      <w:pPr>
        <w:pStyle w:val="Bullet1"/>
        <w:numPr>
          <w:ilvl w:val="0"/>
          <w:numId w:val="0"/>
        </w:numPr>
      </w:pPr>
      <w:r>
        <w:t>Sebagai pengguna atau penjual barangan dan perkhidmatan:</w:t>
      </w:r>
    </w:p>
    <w:p w14:paraId="2C5F5386" w14:textId="77777777" w:rsidR="002264A4" w:rsidRPr="002264A4" w:rsidRDefault="00D6134D" w:rsidP="002264A4">
      <w:pPr>
        <w:pStyle w:val="Bullet1"/>
      </w:pPr>
      <w:r>
        <w:t>anda dengan sendirinya dilindungi oleh jaminan pengguna yang tertentu apabila anda membeli, menyewa atau memajak barangan (selamat, bertahan, tiada kecacatan, bermutu baik dan boleh melakukan segala-gala yang didakwa boleh)</w:t>
      </w:r>
    </w:p>
    <w:p w14:paraId="4203E32A" w14:textId="7075E618" w:rsidR="002264A4" w:rsidRPr="002264A4" w:rsidRDefault="002264A4" w:rsidP="002264A4">
      <w:pPr>
        <w:pStyle w:val="Bullet1"/>
      </w:pPr>
      <w:r>
        <w:t>pemberi khidmat mesti sewajarnya cermat dan mahir</w:t>
      </w:r>
    </w:p>
    <w:p w14:paraId="72AD3C72" w14:textId="77777777" w:rsidR="002264A4" w:rsidRDefault="002264A4" w:rsidP="002264A4">
      <w:pPr>
        <w:pStyle w:val="Bullet1"/>
      </w:pPr>
      <w:r>
        <w:t>penyewa harta tanah boleh menghendaki agar syarat-syarat yang tertentu dipenuhi</w:t>
      </w:r>
    </w:p>
    <w:p w14:paraId="675406A0" w14:textId="73ECF156" w:rsidR="00D6134D" w:rsidRPr="002264A4" w:rsidRDefault="00D6134D" w:rsidP="002264A4">
      <w:pPr>
        <w:pStyle w:val="Bullet1"/>
      </w:pPr>
      <w:r>
        <w:t>anda boleh mengemukakan aduan apabila anda mengenal pasti amalan yang tidak adil dan hal itu akan disiasat.</w:t>
      </w:r>
    </w:p>
    <w:p w14:paraId="29C6556E" w14:textId="72651F68" w:rsidR="002264A4" w:rsidRDefault="00D6134D" w:rsidP="00D6134D">
      <w:pPr>
        <w:pStyle w:val="Bullet1"/>
        <w:numPr>
          <w:ilvl w:val="0"/>
          <w:numId w:val="0"/>
        </w:numPr>
      </w:pPr>
      <w:r>
        <w:t>Sebagai majikan atau pekerja:</w:t>
      </w:r>
    </w:p>
    <w:p w14:paraId="141F53DF" w14:textId="57AA513A" w:rsidR="002264A4" w:rsidRPr="00074F15" w:rsidRDefault="002264A4" w:rsidP="002264A4">
      <w:pPr>
        <w:pStyle w:val="Bullet1"/>
      </w:pPr>
      <w:r>
        <w:t>anda berusaha seiring dengan orang lain di tempat kerja untuk menjaga keselamatan dan kesihatan suasananya</w:t>
      </w:r>
    </w:p>
    <w:p w14:paraId="5BB2588C" w14:textId="3BFB1176" w:rsidR="00C40113" w:rsidRPr="00074F15" w:rsidRDefault="00C40113" w:rsidP="002264A4">
      <w:pPr>
        <w:pStyle w:val="Bullet1"/>
      </w:pPr>
      <w:r>
        <w:t>anda boleh memohon nasihat daripada WorkSafe</w:t>
      </w:r>
    </w:p>
    <w:p w14:paraId="31E82B23" w14:textId="322D1935" w:rsidR="00C40113" w:rsidRDefault="00C40113" w:rsidP="002264A4">
      <w:pPr>
        <w:pStyle w:val="Bullet1"/>
      </w:pPr>
      <w:r>
        <w:t>anda boleh melaporkan kekhuatiran keselamatan atau kesihatan kepada WorkSafe</w:t>
      </w:r>
    </w:p>
    <w:p w14:paraId="57C2C0AB" w14:textId="2B55C2CF" w:rsidR="00D70182" w:rsidRPr="002264A4" w:rsidRDefault="00D70182" w:rsidP="002264A4">
      <w:pPr>
        <w:pStyle w:val="Bullet1"/>
        <w:numPr>
          <w:ilvl w:val="0"/>
          <w:numId w:val="0"/>
        </w:numPr>
      </w:pPr>
      <w:r>
        <w:t>Kewajipan ini merangkumi tempat kerja umum serta tempat kerja sektor galian dan petroleum.</w:t>
      </w:r>
    </w:p>
    <w:p w14:paraId="1E6F13C5" w14:textId="77777777" w:rsidR="00D70182" w:rsidRDefault="00D70182" w:rsidP="00D6134D">
      <w:pPr>
        <w:pStyle w:val="Bullet1"/>
        <w:numPr>
          <w:ilvl w:val="0"/>
          <w:numId w:val="0"/>
        </w:numPr>
      </w:pPr>
      <w:r>
        <w:t>Sebagai majikan, anda boleh mendapatkan maklumat untuk menyokong peranan anda dalam komuniti, memahami kewajipan anda berhubung dengan para pekerja, pengguna dan tempat anda serta mematuhi peraturan yang dikenakan.</w:t>
      </w:r>
    </w:p>
    <w:p w14:paraId="69CDE36B" w14:textId="12F4A826" w:rsidR="00D6134D" w:rsidRPr="00770BDA" w:rsidRDefault="00D70182" w:rsidP="00D6134D">
      <w:pPr>
        <w:pStyle w:val="Bullet1"/>
        <w:numPr>
          <w:ilvl w:val="0"/>
          <w:numId w:val="0"/>
        </w:numPr>
      </w:pPr>
      <w:r>
        <w:t xml:space="preserve">Kewajipan utama majikan adalah untuk menyediakan tempat kerja yang selamat. </w:t>
      </w:r>
    </w:p>
    <w:p w14:paraId="39AC27EE" w14:textId="3FEDF29C" w:rsidR="0090710F" w:rsidRDefault="0090710F" w:rsidP="00A8340F">
      <w:pPr>
        <w:pStyle w:val="Heading2"/>
      </w:pPr>
      <w:bookmarkStart w:id="1" w:name="_GoBack"/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4535"/>
        <w:gridCol w:w="5329"/>
      </w:tblGrid>
      <w:tr w:rsidR="0090710F" w14:paraId="477C0DF6" w14:textId="77777777" w:rsidTr="000F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bookmarkEnd w:id="1"/>
          <w:p w14:paraId="1C84B718" w14:textId="77777777" w:rsidR="0090710F" w:rsidRDefault="0090710F">
            <w:r>
              <w:t>Saluran</w:t>
            </w:r>
          </w:p>
        </w:tc>
        <w:tc>
          <w:tcPr>
            <w:tcW w:w="2701" w:type="pct"/>
          </w:tcPr>
          <w:p w14:paraId="2A70E13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51CFF9A2" w14:textId="77777777" w:rsidTr="000F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7D306530" w14:textId="6D0CAC7A" w:rsidR="0090710F" w:rsidRDefault="00D70182" w:rsidP="002E1ADA">
            <w:r>
              <w:t>Lombong Dan Petroleum</w:t>
            </w:r>
          </w:p>
        </w:tc>
        <w:tc>
          <w:tcPr>
            <w:tcW w:w="2701" w:type="pct"/>
          </w:tcPr>
          <w:p w14:paraId="44A6E5F0" w14:textId="66A5043F" w:rsidR="0090710F" w:rsidRDefault="00D701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08 9222 3333</w:t>
            </w:r>
          </w:p>
        </w:tc>
      </w:tr>
      <w:tr w:rsidR="00D70182" w14:paraId="12CE505D" w14:textId="77777777" w:rsidTr="000F5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77DACCEF" w14:textId="7FDC15B0" w:rsidR="00D70182" w:rsidRDefault="00D70182" w:rsidP="002E1ADA">
            <w:r>
              <w:t>Bangunan Dan Tenaga</w:t>
            </w:r>
          </w:p>
        </w:tc>
        <w:tc>
          <w:tcPr>
            <w:tcW w:w="2701" w:type="pct"/>
          </w:tcPr>
          <w:p w14:paraId="1FF4F100" w14:textId="5DA03511" w:rsidR="00D70182" w:rsidRDefault="00D70182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1300 489 099</w:t>
            </w:r>
          </w:p>
        </w:tc>
      </w:tr>
      <w:tr w:rsidR="00D70182" w14:paraId="6E5438F8" w14:textId="77777777" w:rsidTr="000F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0FEDBE94" w14:textId="22D6D9DC" w:rsidR="00D70182" w:rsidRDefault="00D70182" w:rsidP="002E1ADA">
            <w:r>
              <w:t>Perlindungan Pengguna</w:t>
            </w:r>
          </w:p>
        </w:tc>
        <w:tc>
          <w:tcPr>
            <w:tcW w:w="2701" w:type="pct"/>
          </w:tcPr>
          <w:p w14:paraId="2EB4EF7C" w14:textId="4D70CAA1" w:rsidR="00D70182" w:rsidRDefault="00D70182" w:rsidP="007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1300 304 054</w:t>
            </w:r>
          </w:p>
        </w:tc>
      </w:tr>
      <w:tr w:rsidR="00D70182" w14:paraId="3AEE74C7" w14:textId="77777777" w:rsidTr="000F5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301A6287" w14:textId="4EE363C4" w:rsidR="00D70182" w:rsidRDefault="00D70182" w:rsidP="002E1ADA">
            <w:r>
              <w:t>Kawal Atur Keselamatan – industri am WorkSafe</w:t>
            </w:r>
          </w:p>
        </w:tc>
        <w:tc>
          <w:tcPr>
            <w:tcW w:w="2701" w:type="pct"/>
          </w:tcPr>
          <w:p w14:paraId="7F42A630" w14:textId="50BB978F" w:rsidR="00D70182" w:rsidRDefault="00D70182" w:rsidP="00770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1300 307 877</w:t>
            </w:r>
          </w:p>
        </w:tc>
      </w:tr>
      <w:tr w:rsidR="00D70182" w14:paraId="27B9F8B5" w14:textId="77777777" w:rsidTr="000F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6E986504" w14:textId="490630BA" w:rsidR="00296956" w:rsidRDefault="00D70182" w:rsidP="00C40113">
            <w:r>
              <w:t>Keselamatan Sumber Kawal Atur Keselamatan</w:t>
            </w:r>
          </w:p>
        </w:tc>
        <w:tc>
          <w:tcPr>
            <w:tcW w:w="2701" w:type="pct"/>
          </w:tcPr>
          <w:p w14:paraId="67684F60" w14:textId="5827FA1A" w:rsidR="00296956" w:rsidRDefault="00D70182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08 9358 8002</w:t>
            </w:r>
          </w:p>
        </w:tc>
      </w:tr>
      <w:tr w:rsidR="00D70182" w14:paraId="3D4CE219" w14:textId="77777777" w:rsidTr="000F5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61E7B39D" w14:textId="34E1E006" w:rsidR="00D70182" w:rsidRDefault="00D70182" w:rsidP="00CD4DD7">
            <w:r>
              <w:t>Talian Laporan Kemalangan Atau Kejadian Buruk</w:t>
            </w:r>
          </w:p>
          <w:p w14:paraId="5448B0D3" w14:textId="53FFCB8A" w:rsidR="00D70182" w:rsidRDefault="00D70182" w:rsidP="00296956">
            <w:r>
              <w:t>(Bangunan Dan Tenaga</w:t>
            </w:r>
            <w:r w:rsidR="00F47068">
              <w:t>,</w:t>
            </w:r>
            <w:r>
              <w:t xml:space="preserve"> dan WorkSafe)</w:t>
            </w:r>
          </w:p>
        </w:tc>
        <w:tc>
          <w:tcPr>
            <w:tcW w:w="2701" w:type="pct"/>
          </w:tcPr>
          <w:p w14:paraId="03B4772E" w14:textId="07F40860" w:rsidR="00D70182" w:rsidRDefault="00D70182" w:rsidP="00CD4D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1800 678 198 </w:t>
            </w:r>
            <w:r>
              <w:rPr>
                <w:b/>
              </w:rPr>
              <w:t>(24 jam)</w:t>
            </w:r>
          </w:p>
        </w:tc>
      </w:tr>
      <w:tr w:rsidR="00C40113" w14:paraId="5AC1E812" w14:textId="77777777" w:rsidTr="000F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76589DDB" w14:textId="77777777" w:rsidR="009967A0" w:rsidRDefault="00C40113" w:rsidP="00C40113">
            <w:r>
              <w:t>Talian Laporan Kemalangan Atau Kejadian Buruk</w:t>
            </w:r>
          </w:p>
          <w:p w14:paraId="47AAA86B" w14:textId="2B7E6431" w:rsidR="00C40113" w:rsidRDefault="009967A0" w:rsidP="00C40113">
            <w:r>
              <w:t>(Perlombongan)</w:t>
            </w:r>
          </w:p>
        </w:tc>
        <w:tc>
          <w:tcPr>
            <w:tcW w:w="2701" w:type="pct"/>
          </w:tcPr>
          <w:p w14:paraId="790BF4F9" w14:textId="30D049B1" w:rsidR="00C40113" w:rsidRDefault="00C40113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1 800 SAFEMINE (1800 723 364) (24 jam)</w:t>
            </w:r>
          </w:p>
        </w:tc>
      </w:tr>
      <w:tr w:rsidR="0090710F" w14:paraId="7F34A706" w14:textId="77777777" w:rsidTr="000F5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32A8A6B3" w14:textId="07251D97" w:rsidR="0090710F" w:rsidRDefault="00214082" w:rsidP="002E1ADA">
            <w:r>
              <w:t>E-mel</w:t>
            </w:r>
          </w:p>
        </w:tc>
        <w:tc>
          <w:tcPr>
            <w:tcW w:w="2701" w:type="pct"/>
          </w:tcPr>
          <w:p w14:paraId="0B0FFB9F" w14:textId="0BF8EDFB" w:rsidR="00D70182" w:rsidRDefault="00DC7FDC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700396">
                <w:rPr>
                  <w:rStyle w:val="Hyperlink"/>
                </w:rPr>
                <w:t>online@dmirs.wa.gov.au</w:t>
              </w:r>
            </w:hyperlink>
          </w:p>
        </w:tc>
      </w:tr>
      <w:tr w:rsidR="0090710F" w14:paraId="7A8B437B" w14:textId="77777777" w:rsidTr="000F5D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pct"/>
          </w:tcPr>
          <w:p w14:paraId="21F88E16" w14:textId="77777777" w:rsidR="0090710F" w:rsidRPr="009A4282" w:rsidRDefault="00214082" w:rsidP="002E1ADA">
            <w:r>
              <w:t>Laman web</w:t>
            </w:r>
          </w:p>
        </w:tc>
        <w:tc>
          <w:tcPr>
            <w:tcW w:w="2701" w:type="pct"/>
          </w:tcPr>
          <w:p w14:paraId="735AB97F" w14:textId="67CE77BE" w:rsidR="00D70182" w:rsidRPr="00D70182" w:rsidRDefault="00DC7FDC" w:rsidP="00D701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9" w:history="1">
              <w:r w:rsidR="00700396">
                <w:rPr>
                  <w:rStyle w:val="Hyperlink"/>
                  <w:b w:val="0"/>
                </w:rPr>
                <w:t>www.dmirs.wa.gov.au</w:t>
              </w:r>
            </w:hyperlink>
          </w:p>
        </w:tc>
      </w:tr>
    </w:tbl>
    <w:p w14:paraId="4BA8B9BF" w14:textId="77777777" w:rsidR="00F11869" w:rsidRDefault="00F11869">
      <w:pPr>
        <w:suppressAutoHyphens w:val="0"/>
      </w:pPr>
    </w:p>
    <w:sectPr w:rsidR="00F11869" w:rsidSect="00A8340F">
      <w:type w:val="continuous"/>
      <w:pgSz w:w="11906" w:h="16838" w:code="9"/>
      <w:pgMar w:top="1418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7F929" w14:textId="77777777" w:rsidR="00216ECC" w:rsidRDefault="00216ECC" w:rsidP="008456D5">
      <w:pPr>
        <w:spacing w:before="0" w:after="0"/>
      </w:pPr>
      <w:r>
        <w:separator/>
      </w:r>
    </w:p>
  </w:endnote>
  <w:endnote w:type="continuationSeparator" w:id="0">
    <w:p w14:paraId="636EA7FF" w14:textId="77777777" w:rsidR="00216ECC" w:rsidRDefault="00216EC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152D82D3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6CD53361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00396">
                            <w:rPr>
                              <w:rStyle w:val="PageNumber"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0811B22" w14:textId="6CD53361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00396">
                      <w:rPr>
                        <w:rStyle w:val="PageNumber"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54F77922" w:rsidR="007A05BE" w:rsidRDefault="000F5D9B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perlombongan, bangunan dan tenaga, perlindungan pengguna dan kawal atur keselamatan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7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54F77922" w:rsidR="007A05BE" w:rsidRDefault="000F5D9B" w:rsidP="007A05BE">
                        <w:pPr>
                          <w:pStyle w:val="Footer"/>
                          <w:jc w:val="right"/>
                        </w:pPr>
                        <w:r>
                          <w:t>Perkhidmatan perlombongan, bangunan dan tenaga, perlindungan pengguna dan kawal atur keselamatan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68FF8473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00396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68FF8473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00396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05AD39CF" w:rsidR="00D02062" w:rsidRDefault="000F5D9B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perlombongan, bangunan dan tenaga, perlindungan pengguna dan kawal atur keselamatan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29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05AD39CF" w:rsidR="00D02062" w:rsidRDefault="000F5D9B" w:rsidP="00D02062">
                        <w:pPr>
                          <w:pStyle w:val="Footer"/>
                          <w:jc w:val="right"/>
                        </w:pPr>
                        <w:r>
                          <w:t>Perkhidmatan perlombongan, bangunan dan tenaga, perlindungan pengguna dan kawal atur keselamatan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1CF1" w14:textId="77777777" w:rsidR="00216ECC" w:rsidRPr="005912BE" w:rsidRDefault="00216ECC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4FDE88C" w14:textId="77777777" w:rsidR="00216ECC" w:rsidRDefault="00216EC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0E173A19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47068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4F15"/>
    <w:rsid w:val="000C22F2"/>
    <w:rsid w:val="000E24BA"/>
    <w:rsid w:val="000E5674"/>
    <w:rsid w:val="000F5D9B"/>
    <w:rsid w:val="001144FA"/>
    <w:rsid w:val="001349C6"/>
    <w:rsid w:val="00180B5B"/>
    <w:rsid w:val="001B09E5"/>
    <w:rsid w:val="001E38F2"/>
    <w:rsid w:val="001F2940"/>
    <w:rsid w:val="001F5348"/>
    <w:rsid w:val="001F6882"/>
    <w:rsid w:val="00214082"/>
    <w:rsid w:val="00216ECC"/>
    <w:rsid w:val="002254D5"/>
    <w:rsid w:val="0022611D"/>
    <w:rsid w:val="002264A4"/>
    <w:rsid w:val="0026422D"/>
    <w:rsid w:val="00284164"/>
    <w:rsid w:val="00296956"/>
    <w:rsid w:val="002B3569"/>
    <w:rsid w:val="002B7197"/>
    <w:rsid w:val="002E1ADA"/>
    <w:rsid w:val="002F77C5"/>
    <w:rsid w:val="003720E9"/>
    <w:rsid w:val="003C2E2C"/>
    <w:rsid w:val="003C625A"/>
    <w:rsid w:val="003D7B14"/>
    <w:rsid w:val="003E459E"/>
    <w:rsid w:val="003E4670"/>
    <w:rsid w:val="003F775D"/>
    <w:rsid w:val="00403C8E"/>
    <w:rsid w:val="00420F04"/>
    <w:rsid w:val="00422381"/>
    <w:rsid w:val="00450D0E"/>
    <w:rsid w:val="00471984"/>
    <w:rsid w:val="00477E77"/>
    <w:rsid w:val="004928F8"/>
    <w:rsid w:val="004B363E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30C"/>
    <w:rsid w:val="00611CC1"/>
    <w:rsid w:val="00686A7B"/>
    <w:rsid w:val="006A266A"/>
    <w:rsid w:val="006E1ECA"/>
    <w:rsid w:val="00700396"/>
    <w:rsid w:val="00717CA1"/>
    <w:rsid w:val="00732044"/>
    <w:rsid w:val="00770BDA"/>
    <w:rsid w:val="007A05BE"/>
    <w:rsid w:val="008067A1"/>
    <w:rsid w:val="008456D5"/>
    <w:rsid w:val="0084634B"/>
    <w:rsid w:val="008A1887"/>
    <w:rsid w:val="008A4976"/>
    <w:rsid w:val="008B6A81"/>
    <w:rsid w:val="008E2A0D"/>
    <w:rsid w:val="0090710F"/>
    <w:rsid w:val="009909EC"/>
    <w:rsid w:val="009967A0"/>
    <w:rsid w:val="00996B8C"/>
    <w:rsid w:val="009A4282"/>
    <w:rsid w:val="009B00F2"/>
    <w:rsid w:val="00A02D24"/>
    <w:rsid w:val="00A070A2"/>
    <w:rsid w:val="00A11EC3"/>
    <w:rsid w:val="00A146EE"/>
    <w:rsid w:val="00A55479"/>
    <w:rsid w:val="00A8340F"/>
    <w:rsid w:val="00A95970"/>
    <w:rsid w:val="00AA04D7"/>
    <w:rsid w:val="00AD7703"/>
    <w:rsid w:val="00B0484D"/>
    <w:rsid w:val="00B42AC2"/>
    <w:rsid w:val="00B702B8"/>
    <w:rsid w:val="00BB3AAC"/>
    <w:rsid w:val="00BB6483"/>
    <w:rsid w:val="00BE3AD8"/>
    <w:rsid w:val="00BF05FF"/>
    <w:rsid w:val="00C02C98"/>
    <w:rsid w:val="00C03981"/>
    <w:rsid w:val="00C40113"/>
    <w:rsid w:val="00CD233E"/>
    <w:rsid w:val="00CF6CFD"/>
    <w:rsid w:val="00D02062"/>
    <w:rsid w:val="00D0747D"/>
    <w:rsid w:val="00D5655E"/>
    <w:rsid w:val="00D6134D"/>
    <w:rsid w:val="00D70182"/>
    <w:rsid w:val="00DC7FDC"/>
    <w:rsid w:val="00DE4362"/>
    <w:rsid w:val="00DE4FE2"/>
    <w:rsid w:val="00E04908"/>
    <w:rsid w:val="00E2218A"/>
    <w:rsid w:val="00E36F36"/>
    <w:rsid w:val="00E94FDD"/>
    <w:rsid w:val="00E95BA5"/>
    <w:rsid w:val="00EB4D22"/>
    <w:rsid w:val="00F11869"/>
    <w:rsid w:val="00F1428D"/>
    <w:rsid w:val="00F26A0E"/>
    <w:rsid w:val="00F47068"/>
    <w:rsid w:val="00F67CDB"/>
    <w:rsid w:val="00FC12E0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8340F"/>
    <w:pPr>
      <w:spacing w:before="168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8340F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56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online@dmirs.w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dmirs.wa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846C10"/>
    <w:rsid w:val="008F24AA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2021-11-29T07:18:06+00:00</OurDocsVersionCreatedAt>
    <OurDocsDocId xmlns="dce3ed02-b0cd-470d-9119-e5f1a2533a21">005739.ODG</OurDocsDocId>
    <OurDocsDocumentSource xmlns="dce3ed02-b0cd-470d-9119-e5f1a2533a21">Internal</OurDocsDocumentSource>
    <OurDocsFileNumbers xmlns="dce3ed02-b0cd-470d-9119-e5f1a2533a21">A1832/201001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Departmental Use Only</OurDocsReleaseClassification>
    <OurDocsTitle xmlns="dce3ed02-b0cd-470d-9119-e5f1a2533a21">DRAFT fact sheet - Mining, building and energy, consumer protection and safety regulation services</OurDocsTitle>
    <OurDocsLockedOnBehalfOf xmlns="dce3ed02-b0cd-470d-9119-e5f1a2533a21" xsi:nil="true"/>
    <OurDocsVersionNumber xmlns="dce3ed02-b0cd-470d-9119-e5f1a2533a21">1</OurDocsVersionNumber>
    <OurDocsAuthor xmlns="dce3ed02-b0cd-470d-9119-e5f1a2533a21">MCCORMACK Jillian</OurDocsAuthor>
    <OurDocsDescription xmlns="dce3ed02-b0cd-470d-9119-e5f1a2533a21">Draft fact sheet developed by Department of Infrastructure - DMIRS asked to review and provide feedback</OurDocsDescription>
    <OurDocsVersionCreatedBy xmlns="dce3ed02-b0cd-470d-9119-e5f1a2533a21">MIJHOLM</OurDocsVersionCreatedBy>
    <OurDocsIsLocked xmlns="dce3ed02-b0cd-470d-9119-e5f1a2533a21">false</OurDocsIsLocked>
    <OurDocsDocumentType xmlns="dce3ed02-b0cd-470d-9119-e5f1a2533a21">Other</OurDocsDocumentType>
    <OurDocsIsRecordsDocument xmlns="dce3ed02-b0cd-470d-9119-e5f1a2533a21">true</OurDocsIsRecordsDocument>
    <OurDocsDocumentDate xmlns="dce3ed02-b0cd-470d-9119-e5f1a2533a21">2021-11-28T16:00:00+00:00</OurDocsDocumentDate>
    <OurDocsLockedBy xmlns="dce3ed02-b0cd-470d-9119-e5f1a2533a21" xsi:nil="true"/>
    <OurDocsLockedOn xmlns="dce3ed02-b0cd-470d-9119-e5f1a2533a2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824FA-3A51-4240-88D5-04327D6CD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D066C4-21B3-464C-B34F-023F1709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29C0C-76D5-4EDD-B70D-F60A2317912C}">
  <ds:schemaRefs>
    <ds:schemaRef ds:uri="dce3ed02-b0cd-470d-9119-e5f1a2533a21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D706D7-9F26-4255-B648-68AFE88E05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A5095B9-F10D-4B27-A66C-7234EA24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</TotalTime>
  <Pages>2</Pages>
  <Words>510</Words>
  <Characters>3504</Characters>
  <Application>Microsoft Office Word</Application>
  <DocSecurity>0</DocSecurity>
  <Lines>77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perlombongan, bangunan dan tenaga, perlindungan pengguna dan kawal atur keselamatan</vt:lpstr>
    </vt:vector>
  </TitlesOfParts>
  <Company>Department of Infrastructure, Transport, Regional Development and Communications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perlombongan, bangunan dan tenaga, perlindungan pengguna dan kawal atur keselamatan</dc:title>
  <dc:subject/>
  <dc:creator>Department of Infrastructure, Transport, Regional Development and Communications</dc:creator>
  <cp:keywords/>
  <dc:description/>
  <cp:lastModifiedBy>HALL Theresa</cp:lastModifiedBy>
  <cp:revision>5</cp:revision>
  <dcterms:created xsi:type="dcterms:W3CDTF">2022-04-04T11:55:00Z</dcterms:created>
  <dcterms:modified xsi:type="dcterms:W3CDTF">2022-06-21T08:34:00Z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0x0101000AC6246A9CD2FC45B52DC6FEC0F0AAAA00BA93749351D2F843A36296955CF57A87</vt:lpwstr>
  </property>
  <property fmtid="{D5CDD505-2E9C-101B-9397-08002B2CF9AE}" pid="3" name="DataStore">
    <vt:lpwstr>Central</vt:lpwstr>
  </property>
</Properties>
</file>