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CCD" w:rsidRPr="00581435" w:rsidRDefault="00D33CCD" w:rsidP="00D33CCD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305496"/>
          <w:sz w:val="28"/>
          <w:szCs w:val="28"/>
          <w:lang w:eastAsia="en-AU"/>
        </w:rPr>
      </w:pPr>
      <w:r>
        <w:rPr>
          <w:rFonts w:ascii="Calibri" w:eastAsia="Times New Roman" w:hAnsi="Calibri" w:cs="Calibri"/>
          <w:i/>
          <w:iCs/>
          <w:color w:val="305496"/>
          <w:sz w:val="28"/>
          <w:szCs w:val="28"/>
          <w:lang w:eastAsia="en-AU"/>
        </w:rPr>
        <w:t>Housing Support Program – Stream 1</w:t>
      </w:r>
    </w:p>
    <w:p w:rsidR="00D33CCD" w:rsidRPr="00581435" w:rsidRDefault="00D33CCD" w:rsidP="00D33CCD">
      <w:pPr>
        <w:spacing w:after="0" w:line="240" w:lineRule="auto"/>
        <w:jc w:val="center"/>
        <w:rPr>
          <w:rFonts w:ascii="Calibri" w:eastAsia="Times New Roman" w:hAnsi="Calibri" w:cs="Calibri"/>
          <w:i/>
          <w:iCs/>
          <w:color w:val="305496"/>
          <w:sz w:val="28"/>
          <w:szCs w:val="28"/>
          <w:lang w:eastAsia="en-AU"/>
        </w:rPr>
      </w:pPr>
      <w:r>
        <w:rPr>
          <w:rFonts w:ascii="Calibri" w:eastAsia="Times New Roman" w:hAnsi="Calibri" w:cs="Calibri"/>
          <w:i/>
          <w:iCs/>
          <w:color w:val="305496"/>
          <w:sz w:val="28"/>
          <w:szCs w:val="28"/>
          <w:lang w:eastAsia="en-AU"/>
        </w:rPr>
        <w:t>List of Successful Projects</w:t>
      </w:r>
    </w:p>
    <w:p w:rsidR="00D33CCD" w:rsidRPr="00581435" w:rsidRDefault="00D33CCD" w:rsidP="00D33CCD">
      <w:pPr>
        <w:spacing w:after="0" w:line="240" w:lineRule="auto"/>
        <w:rPr>
          <w:rFonts w:ascii="Calibri" w:eastAsia="Times New Roman" w:hAnsi="Calibri" w:cs="Calibri"/>
          <w:i/>
          <w:iCs/>
          <w:color w:val="305496"/>
          <w:sz w:val="28"/>
          <w:szCs w:val="28"/>
          <w:lang w:eastAsia="en-AU"/>
        </w:rPr>
      </w:pPr>
    </w:p>
    <w:tbl>
      <w:tblPr>
        <w:tblW w:w="11342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1880"/>
        <w:gridCol w:w="2806"/>
        <w:gridCol w:w="3081"/>
        <w:gridCol w:w="1418"/>
        <w:gridCol w:w="1418"/>
      </w:tblGrid>
      <w:tr w:rsidR="00D33CCD" w:rsidRPr="0051480C" w:rsidTr="00D33CCD">
        <w:trPr>
          <w:cantSplit/>
          <w:tblHeader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State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Funding Recipient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Project Name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Project Scope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Aust Govt. Funding Amount ($)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bottom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Total Project Cost ($)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Albury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Implementation of the Albury Local Housing Strategy and Thurgoona Wirlinga Precinct Structure Plan Review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planning support services to speed up assessments, undertaking a land audit of potential sites for affordable community rental housing, and completion of technical studies for the Thurgoona Wirlinga Precinct.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$886,000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$886,000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Blacktown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Blacktown City Council Well-Located Housing Capacity Study and Planning Strategy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housing capacity studies and planning strategies for 9 train stations.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$1,500,000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Byron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Former Mullumbimby Hospital Masterplan and Development Strategy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a Masterplan, Development Strategy and Control Plan for residential development of the former Mullumbimby Hospital Site.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$263,000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$263,000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Campbelltown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Campbelltown City Centre Planning Proposal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The project will review the statutory framework for the Reimagining Campbelltown City Centre Master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$2,628,543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$4,600,448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Central Coast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Central Coast Council Pilot Affordable Housing Contribution Program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Prepare an Affordable Housing Needs Assessment, develop affordable housing contribution rates across each targeted centre, and prepare identification and mapping of relevant areas within each centre.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$85,764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$140,764.80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Central Coast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Masterplan ‘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series’</w:t>
            </w:r>
            <w:proofErr w:type="gram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of Targeted Centres across the LGA.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the Woy Woy/Ettalong, The Entrance/Long Jetty, the Narara District (Lisarow, Wyoming, Niagara Park) and Lake Haven Master Plans.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$754,797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$864,796.90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Cessnock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Background studies for the Anambah to Branxton Regionally Significant Growth Area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Deliver background studies to inform 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the  preparation</w:t>
            </w:r>
            <w:proofErr w:type="gram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of a future Place Strategy and Infrastructure Delivery Plan for the Anambah to Branxton Regionally Significant Growth Area.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$3,972,100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$4,892,900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Canada Bay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Five Dock Metro and Town Centre Precinct Masterplan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To develop and deliver the Five Dock Metro and Town Centre Precinct Master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$635,000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$635,000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Newcastle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Newcastle, Upper Hunter Shire Council and Muswellbrook Shire Council Resource Sharing Project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Expand the Accelerated Development Application system to the Upper Hunter Shire Council and Muswellbrook Shire Council and to look at options of increasing ADA's performance in Newcastle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$1,050,000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Parramatta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Southern Parramatta CBD Master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Development of Master Plan for the Southern Parramatta Central Business District.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$860,000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$860,000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Dubbo Regional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Regional and Affordable Housing Strategies - 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Dubbo  Regional</w:t>
            </w:r>
            <w:proofErr w:type="gram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Local Government Area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 a Regional Housing Strategy, Affordable Housing Policy, Large Lot Residential Strategy and Strategic Transportation Model.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$580,000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Dubbo Regional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Accelerating the North-West Urban Release Area 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Master  Plan</w:t>
            </w:r>
            <w:proofErr w:type="gram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Dubbo Regional Local Government Area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Facilitate the development and finalisation of the North-West Urban Release Area Master Plan.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$680,000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Dungog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Dungog Shire Housing and Infrastructure Master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the Dungog Shire Housing and Infrastructure Master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$1,895,000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$1,895,000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Georges River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Kogarah Town Centre and Riverwood Local Centre Masterplans Preparations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masterplans for the Kogarah Town Centre and Riverwood Local Centre.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Inner West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Inner West Council procurement and upgrade to ESRI 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Gegraphic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Information System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Procure and implement a new geographic information system for the Inner West Council including training.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Inner West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Inner West Housing Delivery Program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Preparation of precinct master plans for five Housing Investigation Areas (Marrickville, Dulwich Hill, Ashfield, Croydon and Parramatta Road Corridor).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$2,615,000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$4,721,000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Liverpool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Austral and Leppington North infrastructure needs assessment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Undertake an assessment of the infrastructure required to support an additional 10,000 dwellings in the Austral and Leppington North precincts.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$2,090,000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$2,420,300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Liverpool City Council (Western Sydney Planning Partnership)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Local infrastructure planning to facilitate infill housing supply in Western Sydney.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high-level infrastructure planning to improve planning capacity across Western Sydney Planning Partnership’s local government Areas.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North Sydney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Streamline the development assessment process including the simplification of the North Sydney Development Control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time and process improvements to Development Application submissions.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</w:t>
            </w:r>
            <w:r w:rsidR="00090F6B">
              <w:rPr>
                <w:rFonts w:ascii="Calibri" w:eastAsia="Times New Roman" w:hAnsi="Calibri" w:cs="Calibri"/>
                <w:color w:val="000000"/>
                <w:lang w:eastAsia="en-AU"/>
              </w:rPr>
              <w:t>33</w:t>
            </w: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$330,000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Northern Beaches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Brookvale Structure Plan Implementation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Undertake technical studies to advance the planning framework for redevelopment in Brookvale.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$856,500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$1,275,500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Orange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Orange Strategic Transport Model Update 2024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Update the Orange Strategic Transport Model.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$187,500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Orange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Orange Open Space and Recreation Strategy (2024-2041)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Development and implementation of the City of Orange Open Space and Recreation Strategy (2024-2041) to enable the release and development of new housing sites.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Port Macquarie-Hastings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Port Macquarie City Heart Master Plan Development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 integrated Port Macquarie City Heart Master Plan.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$275,000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Port Stephens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Port Stephens Housing Delivery Program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Implement the Port Stephens Local Housing Strategy to improve the speed and efficiency of development application approvals.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$661,000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$661,000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Queanbeyan-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Palerang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Regional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Technical studies to inform 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an</w:t>
            </w:r>
            <w:proofErr w:type="gram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Housing Strategy, Queanbeyan CBD and surrounds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Undertake technical studies and review existing infill and mixed-use development opportunities within the Queanbeyan CBD area and surrounding area.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$1,090,000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Strathfield Municipal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Strathfield Council Medium density housing strategy – Feasibility Study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Undertake a feasibility study into the Strathfield Municipal Council Medium Density Housing Strategy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Strathfield Municipal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Strathfield Town Centre Master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the Strathfield Town Centre Master Plan.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Temora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Bundawarrah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Estate Temora Master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Prepare a master plan for 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Bundawarrah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Estate in Temora.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$66,550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$66,550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Tweed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Tweed Affordable Housing Implementation Policy and Design Guidelines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 five design-led case studies interrogating different affordable housing typologies and scales across different settlement locations.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$275,000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Wagga Wagga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Wagga Wagga City Smaller Scale Second Home Initiative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a project to encourage uptake of secondary dwellings on existing residential blocks.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Wollondilly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Implementing Artificial Intelligence in 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development  assessment</w:t>
            </w:r>
            <w:proofErr w:type="gramEnd"/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The project will pilot an AI tool for planners for Wollondilly Shire and Penrith City councils.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$367,598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$625,140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Bundaberg Regional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New Bundaberg Hospital Local Area Precinct planning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Undertake precinct planning for residential, commercial and allied health developments for the area surrounding the new Bundaberg Hospital development.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Cairns Regional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Cairns City Precincts Urban Regeneration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Produce a roadmap and precinct plans to plan for increased infill housing within the Cairns CBD and two neighbouring precincts, Health, and Sport/Film.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$655,441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$1,120,171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Carpentaria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Ellis Street Housing Subdivision Planning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Planning for a proposed subdivision at Ellis Street, Normanton in Carpentaria Shire Council.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$139,700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$139,700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Ipswich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The City of Ipswich Western Corridor Housing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 a structure plan and infrastructure plan for the Western Corridor greenfield growth area in Ipswich.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Kowanyama Aboriginal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Kowanyama Future Housing Supply Strategy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the Kowanyama Future Housing Supply Strategy.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$160,000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Lockyer Valley Regional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Rebuilding Grantham – A Detailed Structure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Review of the Grantham Master Plan to ensure future land uses and network connections guide appropriate development and bring forward residential land release within the Grantham Reconstruction Area.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Minister for Economic Development Queensland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Bundamba Infill Project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master planning for infill development of surplus government-owned land at Bundamba TAFE campus, Ipswich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$280,000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Minister for Economic Development Queensland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Meadowbrook 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Masterplanning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Demonstration Project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a new master plan and associated work in Meadowbrook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Murweh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Murweh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Shire Council Aurora Subdivision Planning Project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the Aurora Subdivision Planning Project in order to deliver around 70 new lots.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$578,584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$578,584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Noosa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Master Planning Council‐owned Land for Increased Housing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Undertake Master Planning of three sites: Lake McDonald Dr Cooroy; Bottlebrush Ave and Berrima Row Noosa Heads and 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Doonella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St Tewantin.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$378,311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$378,311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North Burnett Regional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Master Planning of North Burnett Region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Strategic planning to provide a master plan for the North Burnett Region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Rockhampton Regional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Master Planning for Residential and Mixed Use 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Development  of</w:t>
            </w:r>
            <w:proofErr w:type="gram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the CQU North Rockhampton Priority Development Area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 master plan for three parts of the Central Queensland University North Rockhampton Campus.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$615,000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Sunshine Coast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Residential Assessment Streamlining Improvement Project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Piloting an AI Planning Assistant for the Priority </w:t>
            </w: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Residential Assessment Service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$491,480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$991,480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Torres Shire Council (TSC)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Torres Strait - Horn Island Housing Growth Master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with consultants the Torres Strait - Horn Island Housing Growth Master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$1,255,000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$1,255,000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Townsville City Council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Townsville Housing Strategy 2025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a Townsville Housing Strategy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$150,000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Yarrabah Aboriginal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Yarrabah Aboriginal Shire Council Master Planning and Approvals for 45 social houses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Development and delivery of a Master Plan for new housing for Yarrabah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$976,200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$976,200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Department for Trade and Investment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South Australian Growth Areas Engineering Standards – project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a set of design guidelines and engineering standards to enable consistent subdivision development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$780,000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Department for Trade and Investment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Identify and Update Planning assessments of Deemed-to-satisfy housing applications in South Australia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Enhance South Australia’s 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ePlanning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system for Deemed-to-satisfy development applications.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$2,350,000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Department for Trade and Investment – Planning 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and  Land</w:t>
            </w:r>
            <w:proofErr w:type="gram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Use Services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Development of a Bachelor in Urban and Regional Planning in South Australia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The project will establish a Bachelor in Urban and Regional Planning at Flinders University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$355,000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$710,000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District Council of Loxton Waikerie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Building Council planning capability to fast track housing development in the Riverland Region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master plans, design documentation and development applications in Loxton, Loxton West and Waikerie.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$210,000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Mid Murray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Mid Murray Growth Management and Housing Strategy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a Growth Strategy for land use planning, housing development and enabling infrastructure to expediate new housing in well-located areas.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$340,933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$420,933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Rural City of Murray Bridge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Future Cities Program, Murray Bridge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an infrastructure scheme, open space master plan, outer town review and residential growth area code amendment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$434,625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$609,625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The Barossa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Housing Growth Resourcing Project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Recruitment of three roles to the Council - senior strategic planner, senior planning policy officer and development engineer - to increase capacity and capability to deliver the Concordia development.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$399,746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$399,746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Brighton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Boyer Road Precinct Structure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a precinct structure plan, masterplan and infrastructure funding framework for a new development precinct along Boyer Road, Bridgewater.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$370,000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Central Coast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The Central Coast Strategic Housing Master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 the Central Coast Strategic Housing Master Plan for the Central Coast Local Government Area in Ulverstone, Tasmania.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$1,665,000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$1,726,220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Launceston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St Leonards Structure Plan and Infrastructure Funding Framework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the St Leonards Structure Plan and Infrastructure Funding Framework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$327,000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$527,000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Banyule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Bell Street Mall Neighbourhood Activity Centre Masterplan and Design Guide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a Bell Street Mall Neighbourhood Activity Centre Masterplan and Design Guide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Port Phillip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Port Phillip – Implementing Planning Scheme Review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updated local planning controls to better manage appropriate yields and density in suitable locations.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Whittlesea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Whittlesea Housing Typology and Subdivision Pattern Book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The project will utilise external Urban Design and Planning Consultancy services to develop a series of visual subdivision layouts which include a mix of housing typologies, densities and street layouts.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Whittlesea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Unlocking housing opportunities near Thomastown Train Station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Hire a Senior Strategic Planner for 12 months and engage specialised consultants 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to  unlock</w:t>
            </w:r>
            <w:proofErr w:type="gram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potential housing </w:t>
            </w: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br/>
              <w:t>opportunities in the vicinity of Thomastown Train Station.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Wodonga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Wodonga Growth Strategy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 Growth Strategy for the City of Wodonga.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$410,000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$410,000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Department of Transport and Planning (DTP)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Victorian Planning Cadet Program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a Victorian Planning Cadet Program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$3,000,000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East Gippsland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Delivering Infrastructure plans to overcome planning barriers in the East Bairnsdale/ Lucknow and Paynesville Growth Areas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Prepare the necessary precinct infrastructure, funding and implementation plans for the East Bairnsdale/ Lucknow and Paynesville Growth Areas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$320,000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$380,000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Greater Dandenong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Victorian local government housing innovation program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the Victorian Local Government Housing Innovation Program to enable more AI, inclusionary housing, public land development and adaptive building re-use opportunities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Maroondah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Croydon Industrial Precincts Contamination Study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a contamination study of two industrial precincts to support potential rezoning for residential development.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$260,000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Merri-Bek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Revitalising Coburg Masterplan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the Revitalising Coburg Masterplan.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Merri‐Bek City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Residential Growth Zone Design Advice and Development Models for Merri‐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bek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City Council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examples of designs for medium-density development and provide targeted design advice and training materials to developers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$125,000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$253,000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Murrindindi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Alexandra East Development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Delivery of a development plan and service planning for a general residential zone on the eastern edge of Alexandra.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$968,000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$1,090,907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Victorian Planning Authority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Streamlined guidance for 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greenfields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neighbourhood planning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 a streamlined Guide to Greenfields Neighbourhood Planning and deliver an Implementation Plan to support the Guide.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Yarra Ranges Shire Council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Extensions to Digital Planning tool utilising AI at Yarra Ranges Shire Council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Extend an existing AI planning tool to support enquiry and assessment report creation for residential subdivision and multi-dwelling developments.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$483,098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$640,640.00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Karratha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Housing Team – City of Karratha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Additional staff to support the planning, development and implementation of the City of Karratha Housing Strategy.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$520,000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Vincent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City of Vincent Servicing and Infrastructure Capacity Study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the City of Vincent Servicing and Infrastructure Capacity Study to support future land use planning, transport planning and infrastructure projects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$980,000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$980,000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Shire of Broome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Broome Housing Affordability Strategy and Master planning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Delivery of </w:t>
            </w:r>
            <w:proofErr w:type="gram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a an</w:t>
            </w:r>
            <w:proofErr w:type="gram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affordable and diverse housing Master Plan for Broome.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$98,428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$98,428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Shire of Capel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Shire of Capel - Integrated Growth Framework and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the Shire of Capel Integrated Growth Framework and Plan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$550,000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Shire of Dandaragan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Engagement of Dandaragan Planning Officer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Support for additional resources to increase capacity to assess development applications and undertake strategic planning initiatives.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$98,204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$106,704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Shire of Dardanup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New city in the South West - 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Wanju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Developer Contribution 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Develop and deliver the 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Wanju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Development Contributions Plan and supporting infrastructure frameworks for up to 18,500 new homes within the </w:t>
            </w:r>
            <w:proofErr w:type="spellStart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Wanju</w:t>
            </w:r>
            <w:proofErr w:type="spellEnd"/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District.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$900,000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Shire of Plantagenet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Engagement of Plantagenet Planning Officer - Housing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Engagement of an additional planning officer, focused on housing supply within the Shire of Plantagenet.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$175,000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$250,000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Shire of Victoria Plains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Planning and servicing works to unlock vacant land and support the future delivery of affordable housing in the Wheatbelt.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Deliver planning and servicing works to increase the number of shovel-ready, vacant lots in six Wheatbelt Shires.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$877,065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$877,065</w:t>
            </w:r>
          </w:p>
        </w:tc>
      </w:tr>
      <w:tr w:rsidR="00D33CCD" w:rsidRPr="0051480C" w:rsidTr="00D33CCD">
        <w:trPr>
          <w:cantSplit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WA - </w:t>
            </w: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Other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Shire of Christmas Island (SOCI)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Christmas Island Housing Futures Masterplan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Develop and deliver a Christmas Island Housing Futures Masterplan, two structure plans and associated documentation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$738,500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CCD" w:rsidRPr="0051480C" w:rsidRDefault="00D33CCD" w:rsidP="005141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1480C">
              <w:rPr>
                <w:rFonts w:ascii="Calibri" w:eastAsia="Times New Roman" w:hAnsi="Calibri" w:cs="Calibri"/>
                <w:color w:val="000000"/>
                <w:lang w:eastAsia="en-AU"/>
              </w:rPr>
              <w:t>$790,000</w:t>
            </w:r>
          </w:p>
        </w:tc>
      </w:tr>
    </w:tbl>
    <w:p w:rsidR="00D33CCD" w:rsidRDefault="00D33CCD"/>
    <w:sectPr w:rsidR="00D33CCD" w:rsidSect="00114C8B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7D4" w:rsidRDefault="009B47D4" w:rsidP="00D33CCD">
      <w:pPr>
        <w:spacing w:after="0" w:line="240" w:lineRule="auto"/>
      </w:pPr>
      <w:r>
        <w:separator/>
      </w:r>
    </w:p>
  </w:endnote>
  <w:endnote w:type="continuationSeparator" w:id="0">
    <w:p w:rsidR="009B47D4" w:rsidRDefault="009B47D4" w:rsidP="00D3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7D4" w:rsidRDefault="009B47D4" w:rsidP="00D33CCD">
      <w:pPr>
        <w:spacing w:after="0" w:line="240" w:lineRule="auto"/>
      </w:pPr>
      <w:r>
        <w:separator/>
      </w:r>
    </w:p>
  </w:footnote>
  <w:footnote w:type="continuationSeparator" w:id="0">
    <w:p w:rsidR="009B47D4" w:rsidRDefault="009B47D4" w:rsidP="00D33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CD" w:rsidRDefault="00D33CCD" w:rsidP="00D33CCD">
    <w:pPr>
      <w:pStyle w:val="Header"/>
      <w:jc w:val="right"/>
    </w:pPr>
    <w:r>
      <w:t>Published 5 July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0C"/>
    <w:rsid w:val="00090F6B"/>
    <w:rsid w:val="00114C8B"/>
    <w:rsid w:val="003B2300"/>
    <w:rsid w:val="0051480C"/>
    <w:rsid w:val="009B47D4"/>
    <w:rsid w:val="00D33CCD"/>
    <w:rsid w:val="00E5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58906"/>
  <w15:chartTrackingRefBased/>
  <w15:docId w15:val="{5E5A68F9-47AD-4908-86EA-00EFE9CA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CCD"/>
  </w:style>
  <w:style w:type="paragraph" w:styleId="Footer">
    <w:name w:val="footer"/>
    <w:basedOn w:val="Normal"/>
    <w:link w:val="FooterChar"/>
    <w:uiPriority w:val="99"/>
    <w:unhideWhenUsed/>
    <w:rsid w:val="00D33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BRITTLIFF Alison</dc:creator>
  <cp:keywords/>
  <dc:description/>
  <cp:lastModifiedBy>BRITTLIFF Alison</cp:lastModifiedBy>
  <cp:revision>4</cp:revision>
  <dcterms:created xsi:type="dcterms:W3CDTF">2024-07-02T23:44:00Z</dcterms:created>
  <dcterms:modified xsi:type="dcterms:W3CDTF">2024-07-11T05:54:00Z</dcterms:modified>
</cp:coreProperties>
</file>