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567BAC" w:rsidP="00996B8C">
      <w:pPr>
        <w:spacing w:before="0"/>
        <w:ind w:left="-1020"/>
        <w:rPr>
          <w:noProof/>
          <w:lang w:eastAsia="en-AU"/>
        </w:rPr>
      </w:pPr>
      <w:r w:rsidRPr="00FD3D28">
        <w:rPr>
          <w:rFonts w:ascii="Calibri" w:eastAsia="Calibri" w:hAnsi="Calibri" w:cs="Times New Roman"/>
          <w:noProof/>
          <w:color w:val="000000"/>
          <w:kern w:val="0"/>
          <w:sz w:val="22"/>
          <w:szCs w:val="22"/>
          <w:lang w:eastAsia="en-AU"/>
        </w:rPr>
        <w:drawing>
          <wp:anchor distT="0" distB="0" distL="114300" distR="114300" simplePos="0" relativeHeight="251658240" behindDoc="1" locked="1" layoutInCell="1" allowOverlap="1" wp14:anchorId="5398B92D" wp14:editId="2504CE9D">
            <wp:simplePos x="0" y="0"/>
            <wp:positionH relativeFrom="page">
              <wp:align>right</wp:align>
            </wp:positionH>
            <wp:positionV relativeFrom="page">
              <wp:posOffset>5715</wp:posOffset>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p>
    <w:p w:rsidR="00567BAC" w:rsidRPr="00DC7C5D" w:rsidRDefault="00567BAC" w:rsidP="00996B8C">
      <w:pPr>
        <w:spacing w:before="0"/>
        <w:ind w:left="-1020"/>
        <w:rPr>
          <w:rFonts w:ascii="Times New Roman" w:hAnsi="Times New Roman" w:cs="Times New Roman"/>
          <w:color w:val="FF0000"/>
          <w:sz w:val="24"/>
          <w:szCs w:val="24"/>
        </w:rPr>
      </w:pPr>
    </w:p>
    <w:bookmarkStart w:id="0" w:name="_Hlk148942573"/>
    <w:bookmarkStart w:id="1" w:name="_Hlk148942357"/>
    <w:p w:rsidR="00DC7C5D" w:rsidRPr="0069753D" w:rsidRDefault="0001795F" w:rsidP="00DC7C5D">
      <w:pPr>
        <w:pStyle w:val="SecurityMarker"/>
        <w:tabs>
          <w:tab w:val="center" w:pos="4932"/>
          <w:tab w:val="left" w:pos="7290"/>
        </w:tabs>
        <w:rPr>
          <w:color w:val="FF0000"/>
        </w:rPr>
      </w:pPr>
      <w:sdt>
        <w:sdtPr>
          <w:rPr>
            <w:shd w:val="clear" w:color="auto" w:fill="auto"/>
          </w:rPr>
          <w:alias w:val="SecClass"/>
          <w:tag w:val="SecClass"/>
          <w:id w:val="-1644493544"/>
          <w:placeholder>
            <w:docPart w:val="ECF163D617CE43688633F98F21034EC7"/>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DC7C5D">
            <w:rPr>
              <w:shd w:val="clear" w:color="auto" w:fill="auto"/>
            </w:rPr>
            <w:t>OFFICIAL</w:t>
          </w:r>
        </w:sdtContent>
      </w:sdt>
      <w:bookmarkEnd w:id="0"/>
    </w:p>
    <w:bookmarkEnd w:id="1"/>
    <w:p w:rsidR="00567BAC" w:rsidRDefault="00567BAC" w:rsidP="00567BAC">
      <w:pPr>
        <w:spacing w:before="0"/>
      </w:pPr>
      <w:r>
        <w:rPr>
          <w:noProof/>
          <w:lang w:eastAsia="en-AU"/>
        </w:rPr>
        <w:drawing>
          <wp:inline distT="0" distB="0" distL="0" distR="0" wp14:anchorId="447719A7" wp14:editId="00988B72">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rsidR="00567BAC" w:rsidRDefault="00567BAC" w:rsidP="00996B8C">
      <w:pPr>
        <w:spacing w:before="0"/>
        <w:ind w:left="-1020"/>
      </w:pPr>
    </w:p>
    <w:p w:rsidR="00567BAC" w:rsidRDefault="00567BAC" w:rsidP="00996B8C">
      <w:pPr>
        <w:spacing w:before="0"/>
        <w:ind w:left="-1020"/>
      </w:pPr>
    </w:p>
    <w:p w:rsidR="00567BAC" w:rsidRDefault="00567BAC" w:rsidP="00996B8C">
      <w:pPr>
        <w:spacing w:before="0"/>
        <w:ind w:left="-1020"/>
      </w:pPr>
    </w:p>
    <w:sdt>
      <w:sdtPr>
        <w:alias w:val="Title"/>
        <w:tag w:val=""/>
        <w:id w:val="975726233"/>
        <w:placeholder>
          <w:docPart w:val="BE295CB717944EE4A4384E45C1256E78"/>
        </w:placeholder>
        <w:dataBinding w:prefixMappings="xmlns:ns0='http://purl.org/dc/elements/1.1/' xmlns:ns1='http://schemas.openxmlformats.org/package/2006/metadata/core-properties' " w:xpath="/ns1:coreProperties[1]/ns0:title[1]" w:storeItemID="{6C3C8BC8-F283-45AE-878A-BAB7291924A1}"/>
        <w:text/>
      </w:sdtPr>
      <w:sdtEndPr/>
      <w:sdtContent>
        <w:p w:rsidR="002B64CA" w:rsidRPr="00BE3AD8" w:rsidRDefault="00BC3489" w:rsidP="004356AF">
          <w:pPr>
            <w:pStyle w:val="Title"/>
            <w:spacing w:before="0" w:after="0"/>
          </w:pPr>
          <w:r>
            <w:t>Information for Successful Applicants</w:t>
          </w:r>
        </w:p>
      </w:sdtContent>
    </w:sdt>
    <w:p w:rsidR="001E0F12" w:rsidRPr="001E0F12" w:rsidRDefault="001E0F12" w:rsidP="00F4006E">
      <w:pPr>
        <w:pStyle w:val="Subtitle"/>
        <w:spacing w:before="0" w:after="0"/>
        <w:rPr>
          <w:b/>
          <w:color w:val="auto"/>
          <w:sz w:val="36"/>
          <w:szCs w:val="36"/>
        </w:rPr>
      </w:pPr>
      <w:r w:rsidRPr="001E0F12">
        <w:rPr>
          <w:b/>
          <w:color w:val="auto"/>
          <w:sz w:val="36"/>
          <w:szCs w:val="36"/>
        </w:rPr>
        <w:t>(Default Funding Offer)</w:t>
      </w:r>
    </w:p>
    <w:p w:rsidR="00D32950" w:rsidRPr="001A4E7B" w:rsidRDefault="00D32950" w:rsidP="00F4006E">
      <w:pPr>
        <w:pStyle w:val="Subtitle"/>
        <w:spacing w:before="0" w:after="120"/>
      </w:pPr>
      <w:bookmarkStart w:id="2" w:name="_Hlk162516022"/>
      <w:bookmarkStart w:id="3" w:name="_Toc49855348"/>
      <w:r w:rsidRPr="001A4E7B">
        <w:t>Housing Support Program – Stream 1</w:t>
      </w:r>
    </w:p>
    <w:bookmarkEnd w:id="2"/>
    <w:p w:rsidR="00D32950" w:rsidRDefault="006919DC" w:rsidP="00D32950">
      <w:pPr>
        <w:pStyle w:val="CoverDate"/>
        <w:pBdr>
          <w:bottom w:val="single" w:sz="4" w:space="1" w:color="77D1F4" w:themeColor="accent3"/>
        </w:pBdr>
      </w:pPr>
      <w:r>
        <w:t>June 2024</w:t>
      </w:r>
    </w:p>
    <w:p w:rsidR="00E95BA5" w:rsidRPr="001C224A" w:rsidRDefault="00E95BA5" w:rsidP="001C224A">
      <w:pPr>
        <w:pStyle w:val="Heading1"/>
        <w:sectPr w:rsidR="00E95BA5" w:rsidRPr="001C224A" w:rsidSect="00D32950">
          <w:headerReference w:type="even" r:id="rId15"/>
          <w:headerReference w:type="default" r:id="rId16"/>
          <w:footerReference w:type="even" r:id="rId17"/>
          <w:footerReference w:type="default" r:id="rId18"/>
          <w:footerReference w:type="first" r:id="rId19"/>
          <w:pgSz w:w="11906" w:h="16838" w:code="9"/>
          <w:pgMar w:top="0" w:right="1021" w:bottom="1021" w:left="1021" w:header="510" w:footer="289" w:gutter="0"/>
          <w:cols w:space="708"/>
          <w:titlePg/>
          <w:docGrid w:linePitch="360"/>
        </w:sectPr>
      </w:pPr>
    </w:p>
    <w:p w:rsidR="004F54C9" w:rsidRPr="001C224A" w:rsidRDefault="004F54C9" w:rsidP="00691B2A">
      <w:pPr>
        <w:pStyle w:val="Heading1"/>
        <w:numPr>
          <w:ilvl w:val="0"/>
          <w:numId w:val="0"/>
        </w:numPr>
        <w:spacing w:before="120"/>
      </w:pPr>
      <w:bookmarkStart w:id="4" w:name="_Toc75267354"/>
      <w:bookmarkStart w:id="5" w:name="_Toc161148750"/>
      <w:bookmarkStart w:id="6" w:name="_Toc163054238"/>
      <w:bookmarkEnd w:id="3"/>
      <w:r w:rsidRPr="001C224A">
        <w:t>Introduction</w:t>
      </w:r>
      <w:bookmarkEnd w:id="4"/>
      <w:bookmarkEnd w:id="5"/>
      <w:bookmarkEnd w:id="6"/>
    </w:p>
    <w:p w:rsidR="00623ED9" w:rsidRDefault="00623ED9" w:rsidP="00623ED9">
      <w:pPr>
        <w:pStyle w:val="Introduction"/>
        <w:rPr>
          <w:lang w:val="en-AU"/>
        </w:rPr>
      </w:pPr>
      <w:bookmarkStart w:id="7" w:name="_Hlk157671720"/>
      <w:r w:rsidRPr="00863025">
        <w:rPr>
          <w:lang w:val="en-AU"/>
        </w:rPr>
        <w:t xml:space="preserve">The Australian Government’s Housing Support </w:t>
      </w:r>
      <w:r w:rsidRPr="00C7205B">
        <w:rPr>
          <w:lang w:val="en-AU"/>
        </w:rPr>
        <w:t>Program</w:t>
      </w:r>
      <w:r w:rsidR="001820F7" w:rsidRPr="00C7205B">
        <w:rPr>
          <w:lang w:val="en-AU"/>
        </w:rPr>
        <w:t xml:space="preserve"> (HSP)</w:t>
      </w:r>
      <w:r w:rsidRPr="00C7205B">
        <w:rPr>
          <w:lang w:val="en-AU"/>
        </w:rPr>
        <w:t xml:space="preserve"> is one</w:t>
      </w:r>
      <w:r>
        <w:rPr>
          <w:lang w:val="en-AU"/>
        </w:rPr>
        <w:t xml:space="preserve"> of a range of programs designed to help achieve</w:t>
      </w:r>
      <w:r w:rsidR="00EA5706">
        <w:rPr>
          <w:lang w:val="en-AU"/>
        </w:rPr>
        <w:t xml:space="preserve"> the</w:t>
      </w:r>
      <w:r>
        <w:rPr>
          <w:lang w:val="en-AU"/>
        </w:rPr>
        <w:t xml:space="preserve"> National Housing Accord’s target of building 1.2 million new, well-located homes over 5 years from 1 July 2024. The Housing Support Program </w:t>
      </w:r>
      <w:r w:rsidRPr="00C47389">
        <w:rPr>
          <w:lang w:val="en-AU"/>
        </w:rPr>
        <w:t>will support the delivery of increased housing supply by funding projects that seek to deliver enabling infrastructure, provide amenities to support new housing development or improve building planning capability</w:t>
      </w:r>
      <w:r>
        <w:rPr>
          <w:lang w:val="en-AU"/>
        </w:rPr>
        <w:t>.</w:t>
      </w:r>
    </w:p>
    <w:p w:rsidR="003844BB" w:rsidRPr="00130D77" w:rsidRDefault="003844BB" w:rsidP="00623ED9">
      <w:pPr>
        <w:pStyle w:val="Introduction"/>
        <w:rPr>
          <w:lang w:val="en-AU"/>
        </w:rPr>
      </w:pPr>
      <w:r>
        <w:rPr>
          <w:lang w:val="en-AU"/>
        </w:rPr>
        <w:t xml:space="preserve">This first funding stream </w:t>
      </w:r>
      <w:r w:rsidRPr="00863025">
        <w:rPr>
          <w:lang w:val="en-AU"/>
        </w:rPr>
        <w:t xml:space="preserve">(HSP 1) </w:t>
      </w:r>
      <w:r>
        <w:rPr>
          <w:lang w:val="en-AU"/>
        </w:rPr>
        <w:t xml:space="preserve">will </w:t>
      </w:r>
      <w:r w:rsidRPr="00863025">
        <w:rPr>
          <w:lang w:val="en-AU"/>
        </w:rPr>
        <w:t xml:space="preserve">provide funding to </w:t>
      </w:r>
      <w:r>
        <w:rPr>
          <w:lang w:val="en-AU"/>
        </w:rPr>
        <w:t>s</w:t>
      </w:r>
      <w:r w:rsidRPr="00863025">
        <w:rPr>
          <w:lang w:val="en-AU"/>
        </w:rPr>
        <w:t xml:space="preserve">tate, </w:t>
      </w:r>
      <w:r>
        <w:rPr>
          <w:lang w:val="en-AU"/>
        </w:rPr>
        <w:t>t</w:t>
      </w:r>
      <w:r w:rsidRPr="00863025">
        <w:rPr>
          <w:lang w:val="en-AU"/>
        </w:rPr>
        <w:t xml:space="preserve">erritory and </w:t>
      </w:r>
      <w:r>
        <w:rPr>
          <w:lang w:val="en-AU"/>
        </w:rPr>
        <w:t>l</w:t>
      </w:r>
      <w:r w:rsidRPr="00863025">
        <w:rPr>
          <w:lang w:val="en-AU"/>
        </w:rPr>
        <w:t xml:space="preserve">ocal </w:t>
      </w:r>
      <w:r>
        <w:rPr>
          <w:lang w:val="en-AU"/>
        </w:rPr>
        <w:t>g</w:t>
      </w:r>
      <w:r w:rsidRPr="00863025">
        <w:rPr>
          <w:lang w:val="en-AU"/>
        </w:rPr>
        <w:t xml:space="preserve">overnments for projects </w:t>
      </w:r>
      <w:r>
        <w:rPr>
          <w:lang w:val="en-AU"/>
        </w:rPr>
        <w:t>that</w:t>
      </w:r>
      <w:r w:rsidRPr="00863025">
        <w:rPr>
          <w:lang w:val="en-AU"/>
        </w:rPr>
        <w:t xml:space="preserve"> will</w:t>
      </w:r>
      <w:r>
        <w:rPr>
          <w:lang w:val="en-AU"/>
        </w:rPr>
        <w:t xml:space="preserve"> </w:t>
      </w:r>
      <w:r w:rsidRPr="00E87B4F">
        <w:rPr>
          <w:b/>
          <w:lang w:val="en-AU"/>
        </w:rPr>
        <w:t>improve planning capability</w:t>
      </w:r>
      <w:r w:rsidRPr="00863025">
        <w:rPr>
          <w:lang w:val="en-AU"/>
        </w:rPr>
        <w:t>.</w:t>
      </w:r>
    </w:p>
    <w:p w:rsidR="00C47389" w:rsidRPr="00C47389" w:rsidRDefault="00C47389" w:rsidP="00C47389">
      <w:pPr>
        <w:pStyle w:val="Introduction"/>
        <w:rPr>
          <w:lang w:val="en-AU"/>
        </w:rPr>
      </w:pPr>
      <w:r w:rsidRPr="00C47389">
        <w:rPr>
          <w:lang w:val="en-AU"/>
        </w:rPr>
        <w:t xml:space="preserve">The </w:t>
      </w:r>
      <w:r w:rsidR="00326007">
        <w:rPr>
          <w:lang w:val="en-AU"/>
        </w:rPr>
        <w:t xml:space="preserve">Intergovernmental Agreement on Federal Financial Relations (IGA FFR), </w:t>
      </w:r>
      <w:hyperlink r:id="rId20" w:history="1">
        <w:r w:rsidRPr="00C47389">
          <w:rPr>
            <w:rStyle w:val="Hyperlink"/>
            <w:szCs w:val="26"/>
            <w:lang w:val="en-AU"/>
          </w:rPr>
          <w:t>Federation Funding Agreement -</w:t>
        </w:r>
        <w:r w:rsidR="001F7D23">
          <w:rPr>
            <w:rStyle w:val="Hyperlink"/>
            <w:szCs w:val="26"/>
            <w:lang w:val="en-AU"/>
          </w:rPr>
          <w:t xml:space="preserve"> </w:t>
        </w:r>
        <w:r w:rsidRPr="00C47389">
          <w:rPr>
            <w:rStyle w:val="Hyperlink"/>
            <w:szCs w:val="26"/>
            <w:lang w:val="en-AU"/>
          </w:rPr>
          <w:t>Affordable Housing, Community Services and Other</w:t>
        </w:r>
      </w:hyperlink>
      <w:r w:rsidRPr="00C47389">
        <w:rPr>
          <w:rStyle w:val="Hyperlink"/>
          <w:szCs w:val="26"/>
          <w:lang w:val="en-AU"/>
        </w:rPr>
        <w:t xml:space="preserve"> and </w:t>
      </w:r>
      <w:r w:rsidR="00326007">
        <w:rPr>
          <w:rStyle w:val="Hyperlink"/>
          <w:szCs w:val="26"/>
          <w:lang w:val="en-AU"/>
        </w:rPr>
        <w:t xml:space="preserve">Housing Support Program </w:t>
      </w:r>
      <w:r w:rsidRPr="00C47389">
        <w:rPr>
          <w:rStyle w:val="Hyperlink"/>
          <w:szCs w:val="26"/>
          <w:lang w:val="en-AU"/>
        </w:rPr>
        <w:t>Schedules</w:t>
      </w:r>
      <w:r w:rsidRPr="00C47389">
        <w:rPr>
          <w:lang w:val="en-AU"/>
        </w:rPr>
        <w:t xml:space="preserve"> determine the conditions applied to the funding. </w:t>
      </w:r>
    </w:p>
    <w:p w:rsidR="00C80E8E" w:rsidRPr="00C47389" w:rsidRDefault="00DC3476" w:rsidP="00DC3476">
      <w:pPr>
        <w:pStyle w:val="Introduction"/>
        <w:rPr>
          <w:highlight w:val="yellow"/>
          <w:lang w:val="en-AU"/>
        </w:rPr>
      </w:pPr>
      <w:r w:rsidRPr="00C47389">
        <w:rPr>
          <w:lang w:val="en-AU"/>
        </w:rPr>
        <w:t xml:space="preserve">This document </w:t>
      </w:r>
      <w:r w:rsidR="00C47389" w:rsidRPr="00C47389">
        <w:rPr>
          <w:lang w:val="en-AU"/>
        </w:rPr>
        <w:t xml:space="preserve">summarises </w:t>
      </w:r>
      <w:r w:rsidR="00C47389" w:rsidRPr="00545143">
        <w:rPr>
          <w:lang w:val="en-AU"/>
        </w:rPr>
        <w:t>the</w:t>
      </w:r>
      <w:r w:rsidR="00BD134D" w:rsidRPr="00545143">
        <w:rPr>
          <w:lang w:val="en-AU"/>
        </w:rPr>
        <w:t xml:space="preserve"> </w:t>
      </w:r>
      <w:r w:rsidR="00326007">
        <w:rPr>
          <w:lang w:val="en-AU"/>
        </w:rPr>
        <w:t>terms outlined</w:t>
      </w:r>
      <w:r w:rsidR="00BD134D" w:rsidRPr="00545143">
        <w:rPr>
          <w:lang w:val="en-AU"/>
        </w:rPr>
        <w:t xml:space="preserve"> in the</w:t>
      </w:r>
      <w:r w:rsidR="00C47389" w:rsidRPr="00C47389">
        <w:rPr>
          <w:lang w:val="en-AU"/>
        </w:rPr>
        <w:t xml:space="preserve"> schedule, especially for Local Governments, who are not a party to the Federation Funding Agreement.</w:t>
      </w:r>
    </w:p>
    <w:bookmarkEnd w:id="7"/>
    <w:p w:rsidR="004F54C9" w:rsidRPr="00C47389" w:rsidRDefault="004F54C9" w:rsidP="00DC3476">
      <w:pPr>
        <w:pStyle w:val="Introduction"/>
        <w:rPr>
          <w:lang w:val="en-AU"/>
        </w:rPr>
      </w:pPr>
    </w:p>
    <w:p w:rsidR="004F54C9" w:rsidRPr="00C47389" w:rsidRDefault="004F54C9">
      <w:pPr>
        <w:suppressAutoHyphens w:val="0"/>
        <w:rPr>
          <w:color w:val="377B88"/>
          <w:sz w:val="4"/>
          <w:szCs w:val="4"/>
        </w:rPr>
      </w:pPr>
      <w:r w:rsidRPr="00C47389">
        <w:br w:type="page"/>
      </w:r>
    </w:p>
    <w:bookmarkStart w:id="8" w:name="_Toc161148751" w:displacedByCustomXml="next"/>
    <w:bookmarkStart w:id="9" w:name="_Toc163054239" w:displacedByCustomXml="next"/>
    <w:sdt>
      <w:sdtPr>
        <w:rPr>
          <w:rFonts w:asciiTheme="minorHAnsi" w:eastAsiaTheme="minorHAnsi" w:hAnsiTheme="minorHAnsi" w:cstheme="minorBidi"/>
          <w:b/>
          <w:color w:val="000000" w:themeColor="text1"/>
          <w:sz w:val="20"/>
          <w:szCs w:val="20"/>
          <w:u w:val="single" w:color="4BB3B5" w:themeColor="accent2"/>
        </w:rPr>
        <w:id w:val="531466021"/>
        <w:docPartObj>
          <w:docPartGallery w:val="Table of Contents"/>
          <w:docPartUnique/>
        </w:docPartObj>
      </w:sdtPr>
      <w:sdtEndPr>
        <w:rPr>
          <w:bCs/>
          <w:noProof/>
          <w:sz w:val="24"/>
        </w:rPr>
      </w:sdtEndPr>
      <w:sdtContent>
        <w:p w:rsidR="004F54C9" w:rsidRDefault="004F54C9" w:rsidP="006320DC">
          <w:pPr>
            <w:pStyle w:val="TOCHeading"/>
            <w:numPr>
              <w:ilvl w:val="0"/>
              <w:numId w:val="0"/>
            </w:numPr>
            <w:ind w:left="432" w:hanging="432"/>
          </w:pPr>
          <w:r>
            <w:t>Table of Contents</w:t>
          </w:r>
          <w:bookmarkEnd w:id="9"/>
          <w:bookmarkEnd w:id="8"/>
        </w:p>
        <w:p w:rsidR="001C224A" w:rsidRDefault="006728E2">
          <w:pPr>
            <w:pStyle w:val="TOC1"/>
            <w:rPr>
              <w:rFonts w:eastAsiaTheme="minorEastAsia"/>
              <w:b w:val="0"/>
              <w:noProof/>
              <w:color w:val="auto"/>
              <w:kern w:val="0"/>
              <w:sz w:val="22"/>
              <w:szCs w:val="22"/>
              <w:u w:val="none"/>
              <w:lang w:eastAsia="en-AU"/>
            </w:rPr>
          </w:pPr>
          <w:r>
            <w:fldChar w:fldCharType="begin"/>
          </w:r>
          <w:r>
            <w:instrText xml:space="preserve"> TOC \o "1-2" \h \z \u </w:instrText>
          </w:r>
          <w:r>
            <w:fldChar w:fldCharType="separate"/>
          </w:r>
          <w:hyperlink w:anchor="_Toc163054238" w:history="1">
            <w:r w:rsidR="001C224A" w:rsidRPr="004D59CF">
              <w:rPr>
                <w:rStyle w:val="Hyperlink"/>
                <w:noProof/>
              </w:rPr>
              <w:t>Introduction</w:t>
            </w:r>
            <w:r w:rsidR="001C224A">
              <w:rPr>
                <w:noProof/>
                <w:webHidden/>
              </w:rPr>
              <w:tab/>
            </w:r>
            <w:r w:rsidR="001C224A">
              <w:rPr>
                <w:noProof/>
                <w:webHidden/>
              </w:rPr>
              <w:fldChar w:fldCharType="begin"/>
            </w:r>
            <w:r w:rsidR="001C224A">
              <w:rPr>
                <w:noProof/>
                <w:webHidden/>
              </w:rPr>
              <w:instrText xml:space="preserve"> PAGEREF _Toc163054238 \h </w:instrText>
            </w:r>
            <w:r w:rsidR="001C224A">
              <w:rPr>
                <w:noProof/>
                <w:webHidden/>
              </w:rPr>
            </w:r>
            <w:r w:rsidR="001C224A">
              <w:rPr>
                <w:noProof/>
                <w:webHidden/>
              </w:rPr>
              <w:fldChar w:fldCharType="separate"/>
            </w:r>
            <w:r w:rsidR="001C224A">
              <w:rPr>
                <w:noProof/>
                <w:webHidden/>
              </w:rPr>
              <w:t>1</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39" w:history="1">
            <w:r w:rsidR="001C224A" w:rsidRPr="004D59CF">
              <w:rPr>
                <w:rStyle w:val="Hyperlink"/>
                <w:noProof/>
              </w:rPr>
              <w:t>Table of Contents</w:t>
            </w:r>
            <w:r w:rsidR="001C224A">
              <w:rPr>
                <w:noProof/>
                <w:webHidden/>
              </w:rPr>
              <w:tab/>
            </w:r>
            <w:r w:rsidR="001C224A">
              <w:rPr>
                <w:noProof/>
                <w:webHidden/>
              </w:rPr>
              <w:fldChar w:fldCharType="begin"/>
            </w:r>
            <w:r w:rsidR="001C224A">
              <w:rPr>
                <w:noProof/>
                <w:webHidden/>
              </w:rPr>
              <w:instrText xml:space="preserve"> PAGEREF _Toc163054239 \h </w:instrText>
            </w:r>
            <w:r w:rsidR="001C224A">
              <w:rPr>
                <w:noProof/>
                <w:webHidden/>
              </w:rPr>
            </w:r>
            <w:r w:rsidR="001C224A">
              <w:rPr>
                <w:noProof/>
                <w:webHidden/>
              </w:rPr>
              <w:fldChar w:fldCharType="separate"/>
            </w:r>
            <w:r w:rsidR="001C224A">
              <w:rPr>
                <w:noProof/>
                <w:webHidden/>
              </w:rPr>
              <w:t>2</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40" w:history="1">
            <w:r w:rsidR="001C224A" w:rsidRPr="004D59CF">
              <w:rPr>
                <w:rStyle w:val="Hyperlink"/>
                <w:noProof/>
              </w:rPr>
              <w:t>1</w:t>
            </w:r>
            <w:r w:rsidR="001C224A">
              <w:rPr>
                <w:rFonts w:eastAsiaTheme="minorEastAsia"/>
                <w:b w:val="0"/>
                <w:noProof/>
                <w:color w:val="auto"/>
                <w:kern w:val="0"/>
                <w:sz w:val="22"/>
                <w:szCs w:val="22"/>
                <w:u w:val="none"/>
                <w:lang w:eastAsia="en-AU"/>
              </w:rPr>
              <w:tab/>
            </w:r>
            <w:r w:rsidR="001C224A" w:rsidRPr="004D59CF">
              <w:rPr>
                <w:rStyle w:val="Hyperlink"/>
                <w:noProof/>
              </w:rPr>
              <w:t>About the Guide</w:t>
            </w:r>
            <w:r w:rsidR="001C224A">
              <w:rPr>
                <w:noProof/>
                <w:webHidden/>
              </w:rPr>
              <w:tab/>
            </w:r>
            <w:r w:rsidR="001C224A">
              <w:rPr>
                <w:noProof/>
                <w:webHidden/>
              </w:rPr>
              <w:fldChar w:fldCharType="begin"/>
            </w:r>
            <w:r w:rsidR="001C224A">
              <w:rPr>
                <w:noProof/>
                <w:webHidden/>
              </w:rPr>
              <w:instrText xml:space="preserve"> PAGEREF _Toc163054240 \h </w:instrText>
            </w:r>
            <w:r w:rsidR="001C224A">
              <w:rPr>
                <w:noProof/>
                <w:webHidden/>
              </w:rPr>
            </w:r>
            <w:r w:rsidR="001C224A">
              <w:rPr>
                <w:noProof/>
                <w:webHidden/>
              </w:rPr>
              <w:fldChar w:fldCharType="separate"/>
            </w:r>
            <w:r w:rsidR="001C224A">
              <w:rPr>
                <w:noProof/>
                <w:webHidden/>
              </w:rPr>
              <w:t>3</w:t>
            </w:r>
            <w:r w:rsidR="001C224A">
              <w:rPr>
                <w:noProof/>
                <w:webHidden/>
              </w:rPr>
              <w:fldChar w:fldCharType="end"/>
            </w:r>
          </w:hyperlink>
        </w:p>
        <w:p w:rsidR="001C224A" w:rsidRDefault="0001795F">
          <w:pPr>
            <w:pStyle w:val="TOC2"/>
            <w:rPr>
              <w:rFonts w:eastAsiaTheme="minorEastAsia"/>
              <w:noProof/>
              <w:color w:val="auto"/>
              <w:kern w:val="0"/>
              <w:sz w:val="22"/>
              <w:szCs w:val="22"/>
              <w:lang w:eastAsia="en-AU"/>
            </w:rPr>
          </w:pPr>
          <w:hyperlink w:anchor="_Toc163054241" w:history="1">
            <w:r w:rsidR="001C224A" w:rsidRPr="004D59CF">
              <w:rPr>
                <w:rStyle w:val="Hyperlink"/>
                <w:noProof/>
              </w:rPr>
              <w:t>1.1</w:t>
            </w:r>
            <w:r w:rsidR="001C224A">
              <w:rPr>
                <w:rFonts w:eastAsiaTheme="minorEastAsia"/>
                <w:noProof/>
                <w:color w:val="auto"/>
                <w:kern w:val="0"/>
                <w:sz w:val="22"/>
                <w:szCs w:val="22"/>
                <w:lang w:eastAsia="en-AU"/>
              </w:rPr>
              <w:tab/>
            </w:r>
            <w:r w:rsidR="001C224A" w:rsidRPr="004D59CF">
              <w:rPr>
                <w:rStyle w:val="Hyperlink"/>
                <w:noProof/>
              </w:rPr>
              <w:t>Contacting the Department</w:t>
            </w:r>
            <w:r w:rsidR="001C224A">
              <w:rPr>
                <w:noProof/>
                <w:webHidden/>
              </w:rPr>
              <w:tab/>
            </w:r>
            <w:r w:rsidR="001C224A">
              <w:rPr>
                <w:noProof/>
                <w:webHidden/>
              </w:rPr>
              <w:fldChar w:fldCharType="begin"/>
            </w:r>
            <w:r w:rsidR="001C224A">
              <w:rPr>
                <w:noProof/>
                <w:webHidden/>
              </w:rPr>
              <w:instrText xml:space="preserve"> PAGEREF _Toc163054241 \h </w:instrText>
            </w:r>
            <w:r w:rsidR="001C224A">
              <w:rPr>
                <w:noProof/>
                <w:webHidden/>
              </w:rPr>
            </w:r>
            <w:r w:rsidR="001C224A">
              <w:rPr>
                <w:noProof/>
                <w:webHidden/>
              </w:rPr>
              <w:fldChar w:fldCharType="separate"/>
            </w:r>
            <w:r w:rsidR="001C224A">
              <w:rPr>
                <w:noProof/>
                <w:webHidden/>
              </w:rPr>
              <w:t>3</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42" w:history="1">
            <w:r w:rsidR="001C224A" w:rsidRPr="004D59CF">
              <w:rPr>
                <w:rStyle w:val="Hyperlink"/>
                <w:noProof/>
              </w:rPr>
              <w:t>2</w:t>
            </w:r>
            <w:r w:rsidR="001C224A">
              <w:rPr>
                <w:rFonts w:eastAsiaTheme="minorEastAsia"/>
                <w:b w:val="0"/>
                <w:noProof/>
                <w:color w:val="auto"/>
                <w:kern w:val="0"/>
                <w:sz w:val="22"/>
                <w:szCs w:val="22"/>
                <w:u w:val="none"/>
                <w:lang w:eastAsia="en-AU"/>
              </w:rPr>
              <w:tab/>
            </w:r>
            <w:r w:rsidR="001C224A" w:rsidRPr="004D59CF">
              <w:rPr>
                <w:rStyle w:val="Hyperlink"/>
                <w:noProof/>
              </w:rPr>
              <w:t>Timing of Project Delivery</w:t>
            </w:r>
            <w:r w:rsidR="001C224A">
              <w:rPr>
                <w:noProof/>
                <w:webHidden/>
              </w:rPr>
              <w:tab/>
            </w:r>
            <w:r w:rsidR="001C224A">
              <w:rPr>
                <w:noProof/>
                <w:webHidden/>
              </w:rPr>
              <w:fldChar w:fldCharType="begin"/>
            </w:r>
            <w:r w:rsidR="001C224A">
              <w:rPr>
                <w:noProof/>
                <w:webHidden/>
              </w:rPr>
              <w:instrText xml:space="preserve"> PAGEREF _Toc163054242 \h </w:instrText>
            </w:r>
            <w:r w:rsidR="001C224A">
              <w:rPr>
                <w:noProof/>
                <w:webHidden/>
              </w:rPr>
            </w:r>
            <w:r w:rsidR="001C224A">
              <w:rPr>
                <w:noProof/>
                <w:webHidden/>
              </w:rPr>
              <w:fldChar w:fldCharType="separate"/>
            </w:r>
            <w:r w:rsidR="001C224A">
              <w:rPr>
                <w:noProof/>
                <w:webHidden/>
              </w:rPr>
              <w:t>3</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43" w:history="1">
            <w:r w:rsidR="001C224A" w:rsidRPr="004D59CF">
              <w:rPr>
                <w:rStyle w:val="Hyperlink"/>
                <w:noProof/>
              </w:rPr>
              <w:t>3</w:t>
            </w:r>
            <w:r w:rsidR="001C224A">
              <w:rPr>
                <w:rFonts w:eastAsiaTheme="minorEastAsia"/>
                <w:b w:val="0"/>
                <w:noProof/>
                <w:color w:val="auto"/>
                <w:kern w:val="0"/>
                <w:sz w:val="22"/>
                <w:szCs w:val="22"/>
                <w:u w:val="none"/>
                <w:lang w:eastAsia="en-AU"/>
              </w:rPr>
              <w:tab/>
            </w:r>
            <w:r w:rsidR="001C224A" w:rsidRPr="004D59CF">
              <w:rPr>
                <w:rStyle w:val="Hyperlink"/>
                <w:noProof/>
              </w:rPr>
              <w:t>Milestones</w:t>
            </w:r>
            <w:r w:rsidR="001C224A">
              <w:rPr>
                <w:noProof/>
                <w:webHidden/>
              </w:rPr>
              <w:tab/>
            </w:r>
            <w:r w:rsidR="001C224A">
              <w:rPr>
                <w:noProof/>
                <w:webHidden/>
              </w:rPr>
              <w:fldChar w:fldCharType="begin"/>
            </w:r>
            <w:r w:rsidR="001C224A">
              <w:rPr>
                <w:noProof/>
                <w:webHidden/>
              </w:rPr>
              <w:instrText xml:space="preserve"> PAGEREF _Toc163054243 \h </w:instrText>
            </w:r>
            <w:r w:rsidR="001C224A">
              <w:rPr>
                <w:noProof/>
                <w:webHidden/>
              </w:rPr>
            </w:r>
            <w:r w:rsidR="001C224A">
              <w:rPr>
                <w:noProof/>
                <w:webHidden/>
              </w:rPr>
              <w:fldChar w:fldCharType="separate"/>
            </w:r>
            <w:r w:rsidR="001C224A">
              <w:rPr>
                <w:noProof/>
                <w:webHidden/>
              </w:rPr>
              <w:t>3</w:t>
            </w:r>
            <w:r w:rsidR="001C224A">
              <w:rPr>
                <w:noProof/>
                <w:webHidden/>
              </w:rPr>
              <w:fldChar w:fldCharType="end"/>
            </w:r>
          </w:hyperlink>
        </w:p>
        <w:p w:rsidR="001C224A" w:rsidRDefault="0001795F">
          <w:pPr>
            <w:pStyle w:val="TOC2"/>
            <w:rPr>
              <w:rFonts w:eastAsiaTheme="minorEastAsia"/>
              <w:noProof/>
              <w:color w:val="auto"/>
              <w:kern w:val="0"/>
              <w:sz w:val="22"/>
              <w:szCs w:val="22"/>
              <w:lang w:eastAsia="en-AU"/>
            </w:rPr>
          </w:pPr>
          <w:hyperlink w:anchor="_Toc163054244" w:history="1">
            <w:r w:rsidR="001C224A" w:rsidRPr="004D59CF">
              <w:rPr>
                <w:rStyle w:val="Hyperlink"/>
                <w:noProof/>
              </w:rPr>
              <w:t>3.1</w:t>
            </w:r>
            <w:r w:rsidR="001C224A">
              <w:rPr>
                <w:rFonts w:eastAsiaTheme="minorEastAsia"/>
                <w:noProof/>
                <w:color w:val="auto"/>
                <w:kern w:val="0"/>
                <w:sz w:val="22"/>
                <w:szCs w:val="22"/>
                <w:lang w:eastAsia="en-AU"/>
              </w:rPr>
              <w:tab/>
            </w:r>
            <w:r w:rsidR="001C224A" w:rsidRPr="004D59CF">
              <w:rPr>
                <w:rStyle w:val="Hyperlink"/>
                <w:noProof/>
              </w:rPr>
              <w:t>Achievement of milestones</w:t>
            </w:r>
            <w:r w:rsidR="001C224A">
              <w:rPr>
                <w:noProof/>
                <w:webHidden/>
              </w:rPr>
              <w:tab/>
            </w:r>
            <w:r w:rsidR="001C224A">
              <w:rPr>
                <w:noProof/>
                <w:webHidden/>
              </w:rPr>
              <w:fldChar w:fldCharType="begin"/>
            </w:r>
            <w:r w:rsidR="001C224A">
              <w:rPr>
                <w:noProof/>
                <w:webHidden/>
              </w:rPr>
              <w:instrText xml:space="preserve"> PAGEREF _Toc163054244 \h </w:instrText>
            </w:r>
            <w:r w:rsidR="001C224A">
              <w:rPr>
                <w:noProof/>
                <w:webHidden/>
              </w:rPr>
            </w:r>
            <w:r w:rsidR="001C224A">
              <w:rPr>
                <w:noProof/>
                <w:webHidden/>
              </w:rPr>
              <w:fldChar w:fldCharType="separate"/>
            </w:r>
            <w:r w:rsidR="001C224A">
              <w:rPr>
                <w:noProof/>
                <w:webHidden/>
              </w:rPr>
              <w:t>3</w:t>
            </w:r>
            <w:r w:rsidR="001C224A">
              <w:rPr>
                <w:noProof/>
                <w:webHidden/>
              </w:rPr>
              <w:fldChar w:fldCharType="end"/>
            </w:r>
          </w:hyperlink>
        </w:p>
        <w:p w:rsidR="001C224A" w:rsidRDefault="0001795F">
          <w:pPr>
            <w:pStyle w:val="TOC2"/>
            <w:rPr>
              <w:rFonts w:eastAsiaTheme="minorEastAsia"/>
              <w:noProof/>
              <w:color w:val="auto"/>
              <w:kern w:val="0"/>
              <w:sz w:val="22"/>
              <w:szCs w:val="22"/>
              <w:lang w:eastAsia="en-AU"/>
            </w:rPr>
          </w:pPr>
          <w:hyperlink w:anchor="_Toc163054245" w:history="1">
            <w:r w:rsidR="001C224A" w:rsidRPr="004D59CF">
              <w:rPr>
                <w:rStyle w:val="Hyperlink"/>
                <w:noProof/>
              </w:rPr>
              <w:t>3.2</w:t>
            </w:r>
            <w:r w:rsidR="001C224A">
              <w:rPr>
                <w:rFonts w:eastAsiaTheme="minorEastAsia"/>
                <w:noProof/>
                <w:color w:val="auto"/>
                <w:kern w:val="0"/>
                <w:sz w:val="22"/>
                <w:szCs w:val="22"/>
                <w:lang w:eastAsia="en-AU"/>
              </w:rPr>
              <w:tab/>
            </w:r>
            <w:r w:rsidR="001C224A" w:rsidRPr="004D59CF">
              <w:rPr>
                <w:rStyle w:val="Hyperlink"/>
                <w:noProof/>
              </w:rPr>
              <w:t>Payment of milestones to Local Governments</w:t>
            </w:r>
            <w:r w:rsidR="001C224A">
              <w:rPr>
                <w:noProof/>
                <w:webHidden/>
              </w:rPr>
              <w:tab/>
            </w:r>
            <w:r w:rsidR="001C224A">
              <w:rPr>
                <w:noProof/>
                <w:webHidden/>
              </w:rPr>
              <w:fldChar w:fldCharType="begin"/>
            </w:r>
            <w:r w:rsidR="001C224A">
              <w:rPr>
                <w:noProof/>
                <w:webHidden/>
              </w:rPr>
              <w:instrText xml:space="preserve"> PAGEREF _Toc163054245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46" w:history="1">
            <w:r w:rsidR="001C224A" w:rsidRPr="004D59CF">
              <w:rPr>
                <w:rStyle w:val="Hyperlink"/>
                <w:noProof/>
              </w:rPr>
              <w:t>4</w:t>
            </w:r>
            <w:r w:rsidR="001C224A">
              <w:rPr>
                <w:rFonts w:eastAsiaTheme="minorEastAsia"/>
                <w:b w:val="0"/>
                <w:noProof/>
                <w:color w:val="auto"/>
                <w:kern w:val="0"/>
                <w:sz w:val="22"/>
                <w:szCs w:val="22"/>
                <w:u w:val="none"/>
                <w:lang w:eastAsia="en-AU"/>
              </w:rPr>
              <w:tab/>
            </w:r>
            <w:r w:rsidR="001C224A" w:rsidRPr="004D59CF">
              <w:rPr>
                <w:rStyle w:val="Hyperlink"/>
                <w:noProof/>
              </w:rPr>
              <w:t>Funding amount</w:t>
            </w:r>
            <w:r w:rsidR="001C224A">
              <w:rPr>
                <w:noProof/>
                <w:webHidden/>
              </w:rPr>
              <w:tab/>
            </w:r>
            <w:r w:rsidR="001C224A">
              <w:rPr>
                <w:noProof/>
                <w:webHidden/>
              </w:rPr>
              <w:fldChar w:fldCharType="begin"/>
            </w:r>
            <w:r w:rsidR="001C224A">
              <w:rPr>
                <w:noProof/>
                <w:webHidden/>
              </w:rPr>
              <w:instrText xml:space="preserve"> PAGEREF _Toc163054246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01795F">
          <w:pPr>
            <w:pStyle w:val="TOC2"/>
            <w:rPr>
              <w:rFonts w:eastAsiaTheme="minorEastAsia"/>
              <w:noProof/>
              <w:color w:val="auto"/>
              <w:kern w:val="0"/>
              <w:sz w:val="22"/>
              <w:szCs w:val="22"/>
              <w:lang w:eastAsia="en-AU"/>
            </w:rPr>
          </w:pPr>
          <w:hyperlink w:anchor="_Toc163054247" w:history="1">
            <w:r w:rsidR="001C224A" w:rsidRPr="004D59CF">
              <w:rPr>
                <w:rStyle w:val="Hyperlink"/>
                <w:noProof/>
              </w:rPr>
              <w:t>4.1</w:t>
            </w:r>
            <w:r w:rsidR="001C224A">
              <w:rPr>
                <w:rFonts w:eastAsiaTheme="minorEastAsia"/>
                <w:noProof/>
                <w:color w:val="auto"/>
                <w:kern w:val="0"/>
                <w:sz w:val="22"/>
                <w:szCs w:val="22"/>
                <w:lang w:eastAsia="en-AU"/>
              </w:rPr>
              <w:tab/>
            </w:r>
            <w:r w:rsidR="001C224A" w:rsidRPr="004D59CF">
              <w:rPr>
                <w:rStyle w:val="Hyperlink"/>
                <w:noProof/>
              </w:rPr>
              <w:t>Projects over budget</w:t>
            </w:r>
            <w:r w:rsidR="001C224A">
              <w:rPr>
                <w:noProof/>
                <w:webHidden/>
              </w:rPr>
              <w:tab/>
            </w:r>
            <w:r w:rsidR="001C224A">
              <w:rPr>
                <w:noProof/>
                <w:webHidden/>
              </w:rPr>
              <w:fldChar w:fldCharType="begin"/>
            </w:r>
            <w:r w:rsidR="001C224A">
              <w:rPr>
                <w:noProof/>
                <w:webHidden/>
              </w:rPr>
              <w:instrText xml:space="preserve"> PAGEREF _Toc163054247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01795F">
          <w:pPr>
            <w:pStyle w:val="TOC2"/>
            <w:rPr>
              <w:rFonts w:eastAsiaTheme="minorEastAsia"/>
              <w:noProof/>
              <w:color w:val="auto"/>
              <w:kern w:val="0"/>
              <w:sz w:val="22"/>
              <w:szCs w:val="22"/>
              <w:lang w:eastAsia="en-AU"/>
            </w:rPr>
          </w:pPr>
          <w:hyperlink w:anchor="_Toc163054248" w:history="1">
            <w:r w:rsidR="001C224A" w:rsidRPr="004D59CF">
              <w:rPr>
                <w:rStyle w:val="Hyperlink"/>
                <w:noProof/>
              </w:rPr>
              <w:t>4.2</w:t>
            </w:r>
            <w:r w:rsidR="001C224A">
              <w:rPr>
                <w:rFonts w:eastAsiaTheme="minorEastAsia"/>
                <w:noProof/>
                <w:color w:val="auto"/>
                <w:kern w:val="0"/>
                <w:sz w:val="22"/>
                <w:szCs w:val="22"/>
                <w:lang w:eastAsia="en-AU"/>
              </w:rPr>
              <w:tab/>
            </w:r>
            <w:r w:rsidR="001C224A" w:rsidRPr="004D59CF">
              <w:rPr>
                <w:rStyle w:val="Hyperlink"/>
                <w:noProof/>
              </w:rPr>
              <w:t>Projects under budget</w:t>
            </w:r>
            <w:r w:rsidR="001C224A">
              <w:rPr>
                <w:noProof/>
                <w:webHidden/>
              </w:rPr>
              <w:tab/>
            </w:r>
            <w:r w:rsidR="001C224A">
              <w:rPr>
                <w:noProof/>
                <w:webHidden/>
              </w:rPr>
              <w:fldChar w:fldCharType="begin"/>
            </w:r>
            <w:r w:rsidR="001C224A">
              <w:rPr>
                <w:noProof/>
                <w:webHidden/>
              </w:rPr>
              <w:instrText xml:space="preserve"> PAGEREF _Toc163054248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49" w:history="1">
            <w:r w:rsidR="001C224A" w:rsidRPr="004D59CF">
              <w:rPr>
                <w:rStyle w:val="Hyperlink"/>
                <w:noProof/>
              </w:rPr>
              <w:t>5</w:t>
            </w:r>
            <w:r w:rsidR="001C224A">
              <w:rPr>
                <w:rFonts w:eastAsiaTheme="minorEastAsia"/>
                <w:b w:val="0"/>
                <w:noProof/>
                <w:color w:val="auto"/>
                <w:kern w:val="0"/>
                <w:sz w:val="22"/>
                <w:szCs w:val="22"/>
                <w:u w:val="none"/>
                <w:lang w:eastAsia="en-AU"/>
              </w:rPr>
              <w:tab/>
            </w:r>
            <w:r w:rsidR="001C224A" w:rsidRPr="004D59CF">
              <w:rPr>
                <w:rStyle w:val="Hyperlink"/>
                <w:noProof/>
              </w:rPr>
              <w:t>Funding eligibility</w:t>
            </w:r>
            <w:r w:rsidR="001C224A">
              <w:rPr>
                <w:noProof/>
                <w:webHidden/>
              </w:rPr>
              <w:tab/>
            </w:r>
            <w:r w:rsidR="001C224A">
              <w:rPr>
                <w:noProof/>
                <w:webHidden/>
              </w:rPr>
              <w:fldChar w:fldCharType="begin"/>
            </w:r>
            <w:r w:rsidR="001C224A">
              <w:rPr>
                <w:noProof/>
                <w:webHidden/>
              </w:rPr>
              <w:instrText xml:space="preserve"> PAGEREF _Toc163054249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01795F">
          <w:pPr>
            <w:pStyle w:val="TOC2"/>
            <w:rPr>
              <w:rFonts w:eastAsiaTheme="minorEastAsia"/>
              <w:noProof/>
              <w:color w:val="auto"/>
              <w:kern w:val="0"/>
              <w:sz w:val="22"/>
              <w:szCs w:val="22"/>
              <w:lang w:eastAsia="en-AU"/>
            </w:rPr>
          </w:pPr>
          <w:hyperlink w:anchor="_Toc163054250" w:history="1">
            <w:r w:rsidR="001C224A" w:rsidRPr="004D59CF">
              <w:rPr>
                <w:rStyle w:val="Hyperlink"/>
                <w:noProof/>
              </w:rPr>
              <w:t>5.1</w:t>
            </w:r>
            <w:r w:rsidR="001C224A">
              <w:rPr>
                <w:rFonts w:eastAsiaTheme="minorEastAsia"/>
                <w:noProof/>
                <w:color w:val="auto"/>
                <w:kern w:val="0"/>
                <w:sz w:val="22"/>
                <w:szCs w:val="22"/>
                <w:lang w:eastAsia="en-AU"/>
              </w:rPr>
              <w:tab/>
            </w:r>
            <w:r w:rsidR="001C224A" w:rsidRPr="004D59CF">
              <w:rPr>
                <w:rStyle w:val="Hyperlink"/>
                <w:noProof/>
              </w:rPr>
              <w:t>What is eligible for funding</w:t>
            </w:r>
            <w:r w:rsidR="001C224A">
              <w:rPr>
                <w:noProof/>
                <w:webHidden/>
              </w:rPr>
              <w:tab/>
            </w:r>
            <w:r w:rsidR="001C224A">
              <w:rPr>
                <w:noProof/>
                <w:webHidden/>
              </w:rPr>
              <w:fldChar w:fldCharType="begin"/>
            </w:r>
            <w:r w:rsidR="001C224A">
              <w:rPr>
                <w:noProof/>
                <w:webHidden/>
              </w:rPr>
              <w:instrText xml:space="preserve"> PAGEREF _Toc163054250 \h </w:instrText>
            </w:r>
            <w:r w:rsidR="001C224A">
              <w:rPr>
                <w:noProof/>
                <w:webHidden/>
              </w:rPr>
            </w:r>
            <w:r w:rsidR="001C224A">
              <w:rPr>
                <w:noProof/>
                <w:webHidden/>
              </w:rPr>
              <w:fldChar w:fldCharType="separate"/>
            </w:r>
            <w:r w:rsidR="001C224A">
              <w:rPr>
                <w:noProof/>
                <w:webHidden/>
              </w:rPr>
              <w:t>4</w:t>
            </w:r>
            <w:r w:rsidR="001C224A">
              <w:rPr>
                <w:noProof/>
                <w:webHidden/>
              </w:rPr>
              <w:fldChar w:fldCharType="end"/>
            </w:r>
          </w:hyperlink>
        </w:p>
        <w:p w:rsidR="001C224A" w:rsidRDefault="0001795F">
          <w:pPr>
            <w:pStyle w:val="TOC2"/>
            <w:rPr>
              <w:rFonts w:eastAsiaTheme="minorEastAsia"/>
              <w:noProof/>
              <w:color w:val="auto"/>
              <w:kern w:val="0"/>
              <w:sz w:val="22"/>
              <w:szCs w:val="22"/>
              <w:lang w:eastAsia="en-AU"/>
            </w:rPr>
          </w:pPr>
          <w:hyperlink w:anchor="_Toc163054251" w:history="1">
            <w:r w:rsidR="001C224A" w:rsidRPr="004D59CF">
              <w:rPr>
                <w:rStyle w:val="Hyperlink"/>
                <w:noProof/>
              </w:rPr>
              <w:t>5.2</w:t>
            </w:r>
            <w:r w:rsidR="001C224A">
              <w:rPr>
                <w:rFonts w:eastAsiaTheme="minorEastAsia"/>
                <w:noProof/>
                <w:color w:val="auto"/>
                <w:kern w:val="0"/>
                <w:sz w:val="22"/>
                <w:szCs w:val="22"/>
                <w:lang w:eastAsia="en-AU"/>
              </w:rPr>
              <w:tab/>
            </w:r>
            <w:r w:rsidR="001C224A" w:rsidRPr="004D59CF">
              <w:rPr>
                <w:rStyle w:val="Hyperlink"/>
                <w:noProof/>
              </w:rPr>
              <w:t>What is not eligible for funding</w:t>
            </w:r>
            <w:r w:rsidR="001C224A">
              <w:rPr>
                <w:noProof/>
                <w:webHidden/>
              </w:rPr>
              <w:tab/>
            </w:r>
            <w:r w:rsidR="001C224A">
              <w:rPr>
                <w:noProof/>
                <w:webHidden/>
              </w:rPr>
              <w:fldChar w:fldCharType="begin"/>
            </w:r>
            <w:r w:rsidR="001C224A">
              <w:rPr>
                <w:noProof/>
                <w:webHidden/>
              </w:rPr>
              <w:instrText xml:space="preserve"> PAGEREF _Toc163054251 \h </w:instrText>
            </w:r>
            <w:r w:rsidR="001C224A">
              <w:rPr>
                <w:noProof/>
                <w:webHidden/>
              </w:rPr>
            </w:r>
            <w:r w:rsidR="001C224A">
              <w:rPr>
                <w:noProof/>
                <w:webHidden/>
              </w:rPr>
              <w:fldChar w:fldCharType="separate"/>
            </w:r>
            <w:r w:rsidR="001C224A">
              <w:rPr>
                <w:noProof/>
                <w:webHidden/>
              </w:rPr>
              <w:t>5</w:t>
            </w:r>
            <w:r w:rsidR="001C224A">
              <w:rPr>
                <w:noProof/>
                <w:webHidden/>
              </w:rPr>
              <w:fldChar w:fldCharType="end"/>
            </w:r>
          </w:hyperlink>
        </w:p>
        <w:p w:rsidR="001C224A" w:rsidRDefault="0001795F">
          <w:pPr>
            <w:pStyle w:val="TOC2"/>
            <w:rPr>
              <w:rFonts w:eastAsiaTheme="minorEastAsia"/>
              <w:noProof/>
              <w:color w:val="auto"/>
              <w:kern w:val="0"/>
              <w:sz w:val="22"/>
              <w:szCs w:val="22"/>
              <w:lang w:eastAsia="en-AU"/>
            </w:rPr>
          </w:pPr>
          <w:hyperlink w:anchor="_Toc163054252" w:history="1">
            <w:r w:rsidR="001C224A" w:rsidRPr="004D59CF">
              <w:rPr>
                <w:rStyle w:val="Hyperlink"/>
                <w:noProof/>
              </w:rPr>
              <w:t>5.3</w:t>
            </w:r>
            <w:r w:rsidR="001C224A">
              <w:rPr>
                <w:rFonts w:eastAsiaTheme="minorEastAsia"/>
                <w:noProof/>
                <w:color w:val="auto"/>
                <w:kern w:val="0"/>
                <w:sz w:val="22"/>
                <w:szCs w:val="22"/>
                <w:lang w:eastAsia="en-AU"/>
              </w:rPr>
              <w:tab/>
            </w:r>
            <w:r w:rsidR="001C224A" w:rsidRPr="004D59CF">
              <w:rPr>
                <w:rStyle w:val="Hyperlink"/>
                <w:noProof/>
              </w:rPr>
              <w:t>Specific funding eligibility issues</w:t>
            </w:r>
            <w:r w:rsidR="001C224A">
              <w:rPr>
                <w:noProof/>
                <w:webHidden/>
              </w:rPr>
              <w:tab/>
            </w:r>
            <w:r w:rsidR="001C224A">
              <w:rPr>
                <w:noProof/>
                <w:webHidden/>
              </w:rPr>
              <w:fldChar w:fldCharType="begin"/>
            </w:r>
            <w:r w:rsidR="001C224A">
              <w:rPr>
                <w:noProof/>
                <w:webHidden/>
              </w:rPr>
              <w:instrText xml:space="preserve"> PAGEREF _Toc163054252 \h </w:instrText>
            </w:r>
            <w:r w:rsidR="001C224A">
              <w:rPr>
                <w:noProof/>
                <w:webHidden/>
              </w:rPr>
            </w:r>
            <w:r w:rsidR="001C224A">
              <w:rPr>
                <w:noProof/>
                <w:webHidden/>
              </w:rPr>
              <w:fldChar w:fldCharType="separate"/>
            </w:r>
            <w:r w:rsidR="001C224A">
              <w:rPr>
                <w:noProof/>
                <w:webHidden/>
              </w:rPr>
              <w:t>5</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53" w:history="1">
            <w:r w:rsidR="001C224A" w:rsidRPr="004D59CF">
              <w:rPr>
                <w:rStyle w:val="Hyperlink"/>
                <w:noProof/>
              </w:rPr>
              <w:t>6</w:t>
            </w:r>
            <w:r w:rsidR="001C224A">
              <w:rPr>
                <w:rFonts w:eastAsiaTheme="minorEastAsia"/>
                <w:b w:val="0"/>
                <w:noProof/>
                <w:color w:val="auto"/>
                <w:kern w:val="0"/>
                <w:sz w:val="22"/>
                <w:szCs w:val="22"/>
                <w:u w:val="none"/>
                <w:lang w:eastAsia="en-AU"/>
              </w:rPr>
              <w:tab/>
            </w:r>
            <w:r w:rsidR="001C224A" w:rsidRPr="004D59CF">
              <w:rPr>
                <w:rStyle w:val="Hyperlink"/>
                <w:noProof/>
              </w:rPr>
              <w:t>Reporting</w:t>
            </w:r>
            <w:r w:rsidR="001C224A">
              <w:rPr>
                <w:noProof/>
                <w:webHidden/>
              </w:rPr>
              <w:tab/>
            </w:r>
            <w:r w:rsidR="001C224A">
              <w:rPr>
                <w:noProof/>
                <w:webHidden/>
              </w:rPr>
              <w:fldChar w:fldCharType="begin"/>
            </w:r>
            <w:r w:rsidR="001C224A">
              <w:rPr>
                <w:noProof/>
                <w:webHidden/>
              </w:rPr>
              <w:instrText xml:space="preserve"> PAGEREF _Toc163054253 \h </w:instrText>
            </w:r>
            <w:r w:rsidR="001C224A">
              <w:rPr>
                <w:noProof/>
                <w:webHidden/>
              </w:rPr>
            </w:r>
            <w:r w:rsidR="001C224A">
              <w:rPr>
                <w:noProof/>
                <w:webHidden/>
              </w:rPr>
              <w:fldChar w:fldCharType="separate"/>
            </w:r>
            <w:r w:rsidR="001C224A">
              <w:rPr>
                <w:noProof/>
                <w:webHidden/>
              </w:rPr>
              <w:t>5</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54" w:history="1">
            <w:r w:rsidR="001C224A" w:rsidRPr="004D59CF">
              <w:rPr>
                <w:rStyle w:val="Hyperlink"/>
                <w:noProof/>
              </w:rPr>
              <w:t>7</w:t>
            </w:r>
            <w:r w:rsidR="001C224A">
              <w:rPr>
                <w:rFonts w:eastAsiaTheme="minorEastAsia"/>
                <w:b w:val="0"/>
                <w:noProof/>
                <w:color w:val="auto"/>
                <w:kern w:val="0"/>
                <w:sz w:val="22"/>
                <w:szCs w:val="22"/>
                <w:u w:val="none"/>
                <w:lang w:eastAsia="en-AU"/>
              </w:rPr>
              <w:tab/>
            </w:r>
            <w:r w:rsidR="001C224A" w:rsidRPr="004D59CF">
              <w:rPr>
                <w:rStyle w:val="Hyperlink"/>
                <w:noProof/>
              </w:rPr>
              <w:t>Changes to projects</w:t>
            </w:r>
            <w:r w:rsidR="001C224A">
              <w:rPr>
                <w:noProof/>
                <w:webHidden/>
              </w:rPr>
              <w:tab/>
            </w:r>
            <w:r w:rsidR="001C224A">
              <w:rPr>
                <w:noProof/>
                <w:webHidden/>
              </w:rPr>
              <w:fldChar w:fldCharType="begin"/>
            </w:r>
            <w:r w:rsidR="001C224A">
              <w:rPr>
                <w:noProof/>
                <w:webHidden/>
              </w:rPr>
              <w:instrText xml:space="preserve"> PAGEREF _Toc163054254 \h </w:instrText>
            </w:r>
            <w:r w:rsidR="001C224A">
              <w:rPr>
                <w:noProof/>
                <w:webHidden/>
              </w:rPr>
            </w:r>
            <w:r w:rsidR="001C224A">
              <w:rPr>
                <w:noProof/>
                <w:webHidden/>
              </w:rPr>
              <w:fldChar w:fldCharType="separate"/>
            </w:r>
            <w:r w:rsidR="001C224A">
              <w:rPr>
                <w:noProof/>
                <w:webHidden/>
              </w:rPr>
              <w:t>6</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55" w:history="1">
            <w:r w:rsidR="001C224A" w:rsidRPr="004D59CF">
              <w:rPr>
                <w:rStyle w:val="Hyperlink"/>
                <w:noProof/>
              </w:rPr>
              <w:t>8</w:t>
            </w:r>
            <w:r w:rsidR="001C224A">
              <w:rPr>
                <w:rFonts w:eastAsiaTheme="minorEastAsia"/>
                <w:b w:val="0"/>
                <w:noProof/>
                <w:color w:val="auto"/>
                <w:kern w:val="0"/>
                <w:sz w:val="22"/>
                <w:szCs w:val="22"/>
                <w:u w:val="none"/>
                <w:lang w:eastAsia="en-AU"/>
              </w:rPr>
              <w:tab/>
            </w:r>
            <w:r w:rsidR="001C224A" w:rsidRPr="004D59CF">
              <w:rPr>
                <w:rStyle w:val="Hyperlink"/>
                <w:noProof/>
              </w:rPr>
              <w:t>Withdrawal of projects</w:t>
            </w:r>
            <w:r w:rsidR="001C224A">
              <w:rPr>
                <w:noProof/>
                <w:webHidden/>
              </w:rPr>
              <w:tab/>
            </w:r>
            <w:r w:rsidR="001C224A">
              <w:rPr>
                <w:noProof/>
                <w:webHidden/>
              </w:rPr>
              <w:fldChar w:fldCharType="begin"/>
            </w:r>
            <w:r w:rsidR="001C224A">
              <w:rPr>
                <w:noProof/>
                <w:webHidden/>
              </w:rPr>
              <w:instrText xml:space="preserve"> PAGEREF _Toc163054255 \h </w:instrText>
            </w:r>
            <w:r w:rsidR="001C224A">
              <w:rPr>
                <w:noProof/>
                <w:webHidden/>
              </w:rPr>
            </w:r>
            <w:r w:rsidR="001C224A">
              <w:rPr>
                <w:noProof/>
                <w:webHidden/>
              </w:rPr>
              <w:fldChar w:fldCharType="separate"/>
            </w:r>
            <w:r w:rsidR="001C224A">
              <w:rPr>
                <w:noProof/>
                <w:webHidden/>
              </w:rPr>
              <w:t>6</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56" w:history="1">
            <w:r w:rsidR="001C224A" w:rsidRPr="004D59CF">
              <w:rPr>
                <w:rStyle w:val="Hyperlink"/>
                <w:noProof/>
              </w:rPr>
              <w:t>9</w:t>
            </w:r>
            <w:r w:rsidR="001C224A">
              <w:rPr>
                <w:rFonts w:eastAsiaTheme="minorEastAsia"/>
                <w:b w:val="0"/>
                <w:noProof/>
                <w:color w:val="auto"/>
                <w:kern w:val="0"/>
                <w:sz w:val="22"/>
                <w:szCs w:val="22"/>
                <w:u w:val="none"/>
                <w:lang w:eastAsia="en-AU"/>
              </w:rPr>
              <w:tab/>
            </w:r>
            <w:r w:rsidR="001C224A" w:rsidRPr="004D59CF">
              <w:rPr>
                <w:rStyle w:val="Hyperlink"/>
                <w:noProof/>
              </w:rPr>
              <w:t>Events, announcements, promotions and publicity</w:t>
            </w:r>
            <w:r w:rsidR="001C224A">
              <w:rPr>
                <w:noProof/>
                <w:webHidden/>
              </w:rPr>
              <w:tab/>
            </w:r>
            <w:r w:rsidR="001C224A">
              <w:rPr>
                <w:noProof/>
                <w:webHidden/>
              </w:rPr>
              <w:fldChar w:fldCharType="begin"/>
            </w:r>
            <w:r w:rsidR="001C224A">
              <w:rPr>
                <w:noProof/>
                <w:webHidden/>
              </w:rPr>
              <w:instrText xml:space="preserve"> PAGEREF _Toc163054256 \h </w:instrText>
            </w:r>
            <w:r w:rsidR="001C224A">
              <w:rPr>
                <w:noProof/>
                <w:webHidden/>
              </w:rPr>
            </w:r>
            <w:r w:rsidR="001C224A">
              <w:rPr>
                <w:noProof/>
                <w:webHidden/>
              </w:rPr>
              <w:fldChar w:fldCharType="separate"/>
            </w:r>
            <w:r w:rsidR="001C224A">
              <w:rPr>
                <w:noProof/>
                <w:webHidden/>
              </w:rPr>
              <w:t>6</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57" w:history="1">
            <w:r w:rsidR="001C224A" w:rsidRPr="004D59CF">
              <w:rPr>
                <w:rStyle w:val="Hyperlink"/>
                <w:noProof/>
              </w:rPr>
              <w:t>10</w:t>
            </w:r>
            <w:r w:rsidR="001C224A">
              <w:rPr>
                <w:rFonts w:eastAsiaTheme="minorEastAsia"/>
                <w:b w:val="0"/>
                <w:noProof/>
                <w:color w:val="auto"/>
                <w:kern w:val="0"/>
                <w:sz w:val="22"/>
                <w:szCs w:val="22"/>
                <w:u w:val="none"/>
                <w:lang w:eastAsia="en-AU"/>
              </w:rPr>
              <w:tab/>
            </w:r>
            <w:r w:rsidR="001C224A" w:rsidRPr="004D59CF">
              <w:rPr>
                <w:rStyle w:val="Hyperlink"/>
                <w:noProof/>
              </w:rPr>
              <w:t>Procurement</w:t>
            </w:r>
            <w:r w:rsidR="001C224A">
              <w:rPr>
                <w:noProof/>
                <w:webHidden/>
              </w:rPr>
              <w:tab/>
            </w:r>
            <w:r w:rsidR="001C224A">
              <w:rPr>
                <w:noProof/>
                <w:webHidden/>
              </w:rPr>
              <w:fldChar w:fldCharType="begin"/>
            </w:r>
            <w:r w:rsidR="001C224A">
              <w:rPr>
                <w:noProof/>
                <w:webHidden/>
              </w:rPr>
              <w:instrText xml:space="preserve"> PAGEREF _Toc163054257 \h </w:instrText>
            </w:r>
            <w:r w:rsidR="001C224A">
              <w:rPr>
                <w:noProof/>
                <w:webHidden/>
              </w:rPr>
            </w:r>
            <w:r w:rsidR="001C224A">
              <w:rPr>
                <w:noProof/>
                <w:webHidden/>
              </w:rPr>
              <w:fldChar w:fldCharType="separate"/>
            </w:r>
            <w:r w:rsidR="001C224A">
              <w:rPr>
                <w:noProof/>
                <w:webHidden/>
              </w:rPr>
              <w:t>6</w:t>
            </w:r>
            <w:r w:rsidR="001C224A">
              <w:rPr>
                <w:noProof/>
                <w:webHidden/>
              </w:rPr>
              <w:fldChar w:fldCharType="end"/>
            </w:r>
          </w:hyperlink>
        </w:p>
        <w:p w:rsidR="001C224A" w:rsidRDefault="0001795F">
          <w:pPr>
            <w:pStyle w:val="TOC2"/>
            <w:rPr>
              <w:rFonts w:eastAsiaTheme="minorEastAsia"/>
              <w:noProof/>
              <w:color w:val="auto"/>
              <w:kern w:val="0"/>
              <w:sz w:val="22"/>
              <w:szCs w:val="22"/>
              <w:lang w:eastAsia="en-AU"/>
            </w:rPr>
          </w:pPr>
          <w:hyperlink w:anchor="_Toc163054258" w:history="1">
            <w:r w:rsidR="001C224A" w:rsidRPr="004D59CF">
              <w:rPr>
                <w:rStyle w:val="Hyperlink"/>
                <w:noProof/>
              </w:rPr>
              <w:t>10.1</w:t>
            </w:r>
            <w:r w:rsidR="001C224A">
              <w:rPr>
                <w:rFonts w:eastAsiaTheme="minorEastAsia"/>
                <w:noProof/>
                <w:color w:val="auto"/>
                <w:kern w:val="0"/>
                <w:sz w:val="22"/>
                <w:szCs w:val="22"/>
                <w:lang w:eastAsia="en-AU"/>
              </w:rPr>
              <w:tab/>
            </w:r>
            <w:r w:rsidR="001C224A" w:rsidRPr="004D59CF">
              <w:rPr>
                <w:rStyle w:val="Hyperlink"/>
                <w:noProof/>
              </w:rPr>
              <w:t>Financial records</w:t>
            </w:r>
            <w:r w:rsidR="001C224A">
              <w:rPr>
                <w:noProof/>
                <w:webHidden/>
              </w:rPr>
              <w:tab/>
            </w:r>
            <w:r w:rsidR="001C224A">
              <w:rPr>
                <w:noProof/>
                <w:webHidden/>
              </w:rPr>
              <w:fldChar w:fldCharType="begin"/>
            </w:r>
            <w:r w:rsidR="001C224A">
              <w:rPr>
                <w:noProof/>
                <w:webHidden/>
              </w:rPr>
              <w:instrText xml:space="preserve"> PAGEREF _Toc163054258 \h </w:instrText>
            </w:r>
            <w:r w:rsidR="001C224A">
              <w:rPr>
                <w:noProof/>
                <w:webHidden/>
              </w:rPr>
            </w:r>
            <w:r w:rsidR="001C224A">
              <w:rPr>
                <w:noProof/>
                <w:webHidden/>
              </w:rPr>
              <w:fldChar w:fldCharType="separate"/>
            </w:r>
            <w:r w:rsidR="001C224A">
              <w:rPr>
                <w:noProof/>
                <w:webHidden/>
              </w:rPr>
              <w:t>6</w:t>
            </w:r>
            <w:r w:rsidR="001C224A">
              <w:rPr>
                <w:noProof/>
                <w:webHidden/>
              </w:rPr>
              <w:fldChar w:fldCharType="end"/>
            </w:r>
          </w:hyperlink>
        </w:p>
        <w:p w:rsidR="001C224A" w:rsidRDefault="0001795F">
          <w:pPr>
            <w:pStyle w:val="TOC1"/>
            <w:rPr>
              <w:rFonts w:eastAsiaTheme="minorEastAsia"/>
              <w:b w:val="0"/>
              <w:noProof/>
              <w:color w:val="auto"/>
              <w:kern w:val="0"/>
              <w:sz w:val="22"/>
              <w:szCs w:val="22"/>
              <w:u w:val="none"/>
              <w:lang w:eastAsia="en-AU"/>
            </w:rPr>
          </w:pPr>
          <w:hyperlink w:anchor="_Toc163054259" w:history="1">
            <w:r w:rsidR="001C224A" w:rsidRPr="004D59CF">
              <w:rPr>
                <w:rStyle w:val="Hyperlink"/>
                <w:noProof/>
              </w:rPr>
              <w:t>11</w:t>
            </w:r>
            <w:r w:rsidR="001C224A">
              <w:rPr>
                <w:rFonts w:eastAsiaTheme="minorEastAsia"/>
                <w:b w:val="0"/>
                <w:noProof/>
                <w:color w:val="auto"/>
                <w:kern w:val="0"/>
                <w:sz w:val="22"/>
                <w:szCs w:val="22"/>
                <w:u w:val="none"/>
                <w:lang w:eastAsia="en-AU"/>
              </w:rPr>
              <w:tab/>
            </w:r>
            <w:r w:rsidR="001C224A" w:rsidRPr="004D59CF">
              <w:rPr>
                <w:rStyle w:val="Hyperlink"/>
                <w:noProof/>
              </w:rPr>
              <w:t>Glossary</w:t>
            </w:r>
            <w:r w:rsidR="001C224A">
              <w:rPr>
                <w:noProof/>
                <w:webHidden/>
              </w:rPr>
              <w:tab/>
            </w:r>
            <w:r w:rsidR="001C224A">
              <w:rPr>
                <w:noProof/>
                <w:webHidden/>
              </w:rPr>
              <w:fldChar w:fldCharType="begin"/>
            </w:r>
            <w:r w:rsidR="001C224A">
              <w:rPr>
                <w:noProof/>
                <w:webHidden/>
              </w:rPr>
              <w:instrText xml:space="preserve"> PAGEREF _Toc163054259 \h </w:instrText>
            </w:r>
            <w:r w:rsidR="001C224A">
              <w:rPr>
                <w:noProof/>
                <w:webHidden/>
              </w:rPr>
            </w:r>
            <w:r w:rsidR="001C224A">
              <w:rPr>
                <w:noProof/>
                <w:webHidden/>
              </w:rPr>
              <w:fldChar w:fldCharType="separate"/>
            </w:r>
            <w:r w:rsidR="001C224A">
              <w:rPr>
                <w:noProof/>
                <w:webHidden/>
              </w:rPr>
              <w:t>7</w:t>
            </w:r>
            <w:r w:rsidR="001C224A">
              <w:rPr>
                <w:noProof/>
                <w:webHidden/>
              </w:rPr>
              <w:fldChar w:fldCharType="end"/>
            </w:r>
          </w:hyperlink>
        </w:p>
        <w:p w:rsidR="00CD6FD0" w:rsidRDefault="006728E2" w:rsidP="00CD6FD0">
          <w:pPr>
            <w:pStyle w:val="TOC1"/>
            <w:rPr>
              <w:b w:val="0"/>
              <w:bCs/>
              <w:noProof/>
            </w:rPr>
          </w:pPr>
          <w:r>
            <w:fldChar w:fldCharType="end"/>
          </w:r>
        </w:p>
      </w:sdtContent>
    </w:sdt>
    <w:p w:rsidR="00F60574" w:rsidRDefault="00F60574">
      <w:pPr>
        <w:suppressAutoHyphens w:val="0"/>
        <w:rPr>
          <w:rFonts w:asciiTheme="majorHAnsi" w:eastAsiaTheme="majorEastAsia" w:hAnsiTheme="majorHAnsi" w:cstheme="majorBidi"/>
          <w:color w:val="081E3E" w:themeColor="text2"/>
          <w:sz w:val="44"/>
          <w:szCs w:val="32"/>
        </w:rPr>
      </w:pPr>
      <w:bookmarkStart w:id="10" w:name="_Toc161148752"/>
      <w:r>
        <w:br w:type="page"/>
      </w:r>
    </w:p>
    <w:p w:rsidR="00C65B55" w:rsidRPr="001C224A" w:rsidRDefault="00D80149" w:rsidP="001C224A">
      <w:pPr>
        <w:pStyle w:val="Heading1"/>
      </w:pPr>
      <w:bookmarkStart w:id="11" w:name="_Toc163054240"/>
      <w:r w:rsidRPr="001C224A">
        <w:t xml:space="preserve">About the </w:t>
      </w:r>
      <w:r w:rsidR="004631AA" w:rsidRPr="001C224A">
        <w:t>Guide</w:t>
      </w:r>
      <w:bookmarkEnd w:id="10"/>
      <w:bookmarkEnd w:id="11"/>
    </w:p>
    <w:p w:rsidR="006728E2" w:rsidRPr="003E7AB6" w:rsidRDefault="006728E2" w:rsidP="009D6CBF">
      <w:pPr>
        <w:rPr>
          <w:sz w:val="24"/>
          <w:szCs w:val="24"/>
        </w:rPr>
      </w:pPr>
      <w:r w:rsidRPr="003E7AB6">
        <w:rPr>
          <w:sz w:val="24"/>
          <w:szCs w:val="24"/>
        </w:rPr>
        <w:t>The document is written from the point of view of the Department</w:t>
      </w:r>
      <w:r w:rsidR="00EB1FE0">
        <w:rPr>
          <w:sz w:val="24"/>
          <w:szCs w:val="24"/>
        </w:rPr>
        <w:t xml:space="preserve"> of Infrastructure, Transport, Regional Development, Communications and the Arts (the Department)</w:t>
      </w:r>
      <w:r w:rsidRPr="003E7AB6">
        <w:rPr>
          <w:sz w:val="24"/>
          <w:szCs w:val="24"/>
        </w:rPr>
        <w:t xml:space="preserve">. When you see the terms “you” or “your” this refers to the </w:t>
      </w:r>
      <w:r w:rsidR="00AA26D4" w:rsidRPr="003E7AB6">
        <w:rPr>
          <w:sz w:val="24"/>
          <w:szCs w:val="24"/>
        </w:rPr>
        <w:t xml:space="preserve">successful funding recipient, known as a </w:t>
      </w:r>
      <w:r w:rsidRPr="003E7AB6">
        <w:rPr>
          <w:sz w:val="24"/>
          <w:szCs w:val="24"/>
        </w:rPr>
        <w:t xml:space="preserve">proponent, either a </w:t>
      </w:r>
      <w:r w:rsidR="0038089E">
        <w:rPr>
          <w:sz w:val="24"/>
          <w:szCs w:val="24"/>
        </w:rPr>
        <w:t>local government</w:t>
      </w:r>
      <w:r w:rsidR="004945CB" w:rsidRPr="003E7AB6">
        <w:rPr>
          <w:sz w:val="24"/>
          <w:szCs w:val="24"/>
        </w:rPr>
        <w:t xml:space="preserve">, </w:t>
      </w:r>
      <w:r w:rsidR="0038089E">
        <w:rPr>
          <w:sz w:val="24"/>
          <w:szCs w:val="24"/>
        </w:rPr>
        <w:t>s</w:t>
      </w:r>
      <w:r w:rsidRPr="003E7AB6">
        <w:rPr>
          <w:sz w:val="24"/>
          <w:szCs w:val="24"/>
        </w:rPr>
        <w:t xml:space="preserve">tate or </w:t>
      </w:r>
      <w:r w:rsidR="0038089E">
        <w:rPr>
          <w:sz w:val="24"/>
          <w:szCs w:val="24"/>
        </w:rPr>
        <w:t>t</w:t>
      </w:r>
      <w:r w:rsidRPr="003E7AB6">
        <w:rPr>
          <w:sz w:val="24"/>
          <w:szCs w:val="24"/>
        </w:rPr>
        <w:t xml:space="preserve">erritory. When you see the terms “we”, “us” or “ours”, this refers to the Department. You can find a glossary of common terms at the end of the </w:t>
      </w:r>
      <w:r w:rsidR="00EC5D5D" w:rsidRPr="003E7AB6">
        <w:rPr>
          <w:sz w:val="24"/>
          <w:szCs w:val="24"/>
        </w:rPr>
        <w:t>G</w:t>
      </w:r>
      <w:r w:rsidRPr="003E7AB6">
        <w:rPr>
          <w:sz w:val="24"/>
          <w:szCs w:val="24"/>
        </w:rPr>
        <w:t>uide.</w:t>
      </w:r>
    </w:p>
    <w:p w:rsidR="003E63BD" w:rsidRPr="001C224A" w:rsidRDefault="003E63BD" w:rsidP="001C224A">
      <w:pPr>
        <w:pStyle w:val="Heading2"/>
      </w:pPr>
      <w:bookmarkStart w:id="12" w:name="_Toc161148753"/>
      <w:bookmarkStart w:id="13" w:name="_Toc163054241"/>
      <w:r w:rsidRPr="001C224A">
        <w:t>Contacting the Department</w:t>
      </w:r>
      <w:bookmarkEnd w:id="12"/>
      <w:bookmarkEnd w:id="13"/>
    </w:p>
    <w:p w:rsidR="003E63BD" w:rsidRPr="003E7AB6" w:rsidRDefault="003E63BD" w:rsidP="009D6CBF">
      <w:pPr>
        <w:rPr>
          <w:rFonts w:cstheme="minorHAnsi"/>
          <w:sz w:val="24"/>
          <w:szCs w:val="24"/>
        </w:rPr>
      </w:pPr>
      <w:r w:rsidRPr="003E7AB6">
        <w:rPr>
          <w:sz w:val="24"/>
          <w:szCs w:val="24"/>
        </w:rPr>
        <w:t xml:space="preserve">If you </w:t>
      </w:r>
      <w:r w:rsidR="00A753D1" w:rsidRPr="003E7AB6">
        <w:rPr>
          <w:rFonts w:cstheme="minorHAnsi"/>
          <w:sz w:val="24"/>
          <w:szCs w:val="24"/>
        </w:rPr>
        <w:t xml:space="preserve">have questions in relation to the </w:t>
      </w:r>
      <w:r w:rsidR="00BC4A0B">
        <w:rPr>
          <w:rFonts w:cstheme="minorHAnsi"/>
          <w:sz w:val="24"/>
          <w:szCs w:val="24"/>
        </w:rPr>
        <w:t>g</w:t>
      </w:r>
      <w:r w:rsidR="00A753D1" w:rsidRPr="003E7AB6">
        <w:rPr>
          <w:rFonts w:cstheme="minorHAnsi"/>
          <w:sz w:val="24"/>
          <w:szCs w:val="24"/>
        </w:rPr>
        <w:t>uide</w:t>
      </w:r>
      <w:r w:rsidR="0084253B">
        <w:rPr>
          <w:rFonts w:cstheme="minorHAnsi"/>
          <w:sz w:val="24"/>
          <w:szCs w:val="24"/>
        </w:rPr>
        <w:t xml:space="preserve">, </w:t>
      </w:r>
      <w:r w:rsidR="00A753D1" w:rsidRPr="003E7AB6">
        <w:rPr>
          <w:rFonts w:cstheme="minorHAnsi"/>
          <w:sz w:val="24"/>
          <w:szCs w:val="24"/>
        </w:rPr>
        <w:t xml:space="preserve">please contact </w:t>
      </w:r>
      <w:r w:rsidR="00472895" w:rsidRPr="003E7AB6">
        <w:rPr>
          <w:rFonts w:cstheme="minorHAnsi"/>
          <w:sz w:val="24"/>
          <w:szCs w:val="24"/>
        </w:rPr>
        <w:t xml:space="preserve">us </w:t>
      </w:r>
      <w:r w:rsidR="00A753D1" w:rsidRPr="003E7AB6">
        <w:rPr>
          <w:rFonts w:cstheme="minorHAnsi"/>
          <w:sz w:val="24"/>
          <w:szCs w:val="24"/>
        </w:rPr>
        <w:t>by email</w:t>
      </w:r>
      <w:r w:rsidR="003844BB">
        <w:rPr>
          <w:rFonts w:cstheme="minorHAnsi"/>
          <w:sz w:val="24"/>
          <w:szCs w:val="24"/>
        </w:rPr>
        <w:t xml:space="preserve"> at</w:t>
      </w:r>
      <w:r w:rsidRPr="003E7AB6">
        <w:rPr>
          <w:rFonts w:cstheme="minorHAnsi"/>
          <w:sz w:val="24"/>
          <w:szCs w:val="24"/>
        </w:rPr>
        <w:t>:</w:t>
      </w:r>
    </w:p>
    <w:p w:rsidR="0019101B" w:rsidRPr="00DB6CDD" w:rsidRDefault="0001795F" w:rsidP="0019101B">
      <w:pPr>
        <w:pStyle w:val="ListParagraph"/>
        <w:numPr>
          <w:ilvl w:val="0"/>
          <w:numId w:val="25"/>
        </w:numPr>
        <w:rPr>
          <w:rStyle w:val="Hyperlink"/>
          <w:color w:val="002060"/>
          <w:u w:val="none"/>
        </w:rPr>
      </w:pPr>
      <w:hyperlink r:id="rId21" w:history="1">
        <w:r w:rsidR="0019101B" w:rsidRPr="000362D9">
          <w:rPr>
            <w:rStyle w:val="Hyperlink"/>
            <w:sz w:val="24"/>
            <w:szCs w:val="24"/>
          </w:rPr>
          <w:t>PPDHousingSupportBranch@Infrastructure.gov.au</w:t>
        </w:r>
      </w:hyperlink>
    </w:p>
    <w:p w:rsidR="00EF54DB" w:rsidRPr="001C224A" w:rsidRDefault="003E63BD" w:rsidP="001C224A">
      <w:pPr>
        <w:pStyle w:val="Heading1"/>
      </w:pPr>
      <w:bookmarkStart w:id="14" w:name="_Toc162023036"/>
      <w:bookmarkStart w:id="15" w:name="_Toc162023037"/>
      <w:bookmarkStart w:id="16" w:name="_Toc81987405"/>
      <w:bookmarkStart w:id="17" w:name="_Toc82101639"/>
      <w:bookmarkStart w:id="18" w:name="_Toc82437566"/>
      <w:bookmarkStart w:id="19" w:name="_Toc160807203"/>
      <w:bookmarkStart w:id="20" w:name="_Toc160807318"/>
      <w:bookmarkStart w:id="21" w:name="_Toc160807429"/>
      <w:bookmarkStart w:id="22" w:name="_Toc160807204"/>
      <w:bookmarkStart w:id="23" w:name="_Toc160807319"/>
      <w:bookmarkStart w:id="24" w:name="_Toc160807430"/>
      <w:bookmarkStart w:id="25" w:name="_Toc160807205"/>
      <w:bookmarkStart w:id="26" w:name="_Toc160807320"/>
      <w:bookmarkStart w:id="27" w:name="_Toc160807431"/>
      <w:bookmarkStart w:id="28" w:name="_Toc160807206"/>
      <w:bookmarkStart w:id="29" w:name="_Toc160807321"/>
      <w:bookmarkStart w:id="30" w:name="_Toc160807432"/>
      <w:bookmarkStart w:id="31" w:name="_Toc160807209"/>
      <w:bookmarkStart w:id="32" w:name="_Toc160807324"/>
      <w:bookmarkStart w:id="33" w:name="_Toc160807435"/>
      <w:bookmarkStart w:id="34" w:name="_Toc161148755"/>
      <w:bookmarkStart w:id="35" w:name="_Toc16305424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33B90">
        <w:t xml:space="preserve">Timing of </w:t>
      </w:r>
      <w:r w:rsidR="00CE00B7" w:rsidRPr="00B33B90">
        <w:t>Project Delivery</w:t>
      </w:r>
      <w:bookmarkEnd w:id="34"/>
      <w:bookmarkEnd w:id="35"/>
    </w:p>
    <w:p w:rsidR="00565148" w:rsidRPr="00DC7C5D" w:rsidRDefault="00846F19" w:rsidP="00DC7C5D">
      <w:pPr>
        <w:rPr>
          <w:sz w:val="24"/>
        </w:rPr>
      </w:pPr>
      <w:bookmarkStart w:id="36" w:name="_Toc81987408"/>
      <w:bookmarkStart w:id="37" w:name="_Toc82101642"/>
      <w:bookmarkStart w:id="38" w:name="_Toc82437569"/>
      <w:bookmarkStart w:id="39" w:name="_Ref86858555"/>
      <w:bookmarkEnd w:id="36"/>
      <w:bookmarkEnd w:id="37"/>
      <w:bookmarkEnd w:id="38"/>
      <w:r>
        <w:rPr>
          <w:sz w:val="24"/>
          <w:szCs w:val="24"/>
        </w:rPr>
        <w:t xml:space="preserve">HSP Stream 1 (HSP 1) </w:t>
      </w:r>
      <w:r w:rsidR="00B03DD5">
        <w:rPr>
          <w:sz w:val="24"/>
          <w:szCs w:val="24"/>
        </w:rPr>
        <w:t xml:space="preserve">projects should be </w:t>
      </w:r>
      <w:r w:rsidR="00DB5BE3">
        <w:rPr>
          <w:sz w:val="24"/>
          <w:szCs w:val="24"/>
        </w:rPr>
        <w:t>deliver</w:t>
      </w:r>
      <w:r w:rsidR="00B03DD5">
        <w:rPr>
          <w:sz w:val="24"/>
          <w:szCs w:val="24"/>
        </w:rPr>
        <w:t>ed</w:t>
      </w:r>
      <w:r w:rsidR="00DB5BE3">
        <w:rPr>
          <w:sz w:val="24"/>
          <w:szCs w:val="24"/>
        </w:rPr>
        <w:t xml:space="preserve"> in accordance with the following timeline.</w:t>
      </w:r>
      <w:r w:rsidR="00B70975">
        <w:rPr>
          <w:sz w:val="24"/>
          <w:szCs w:val="24"/>
        </w:rPr>
        <w:t xml:space="preserve"> </w:t>
      </w:r>
      <w:r w:rsidR="00B70975" w:rsidRPr="00DC7C5D">
        <w:rPr>
          <w:sz w:val="24"/>
          <w:szCs w:val="24"/>
        </w:rPr>
        <w:t xml:space="preserve">If at any stage you anticipate being unable to meet one or more of the </w:t>
      </w:r>
      <w:r>
        <w:rPr>
          <w:sz w:val="24"/>
          <w:szCs w:val="24"/>
        </w:rPr>
        <w:t>activity</w:t>
      </w:r>
      <w:r w:rsidR="00B70975" w:rsidRPr="00DC7C5D">
        <w:rPr>
          <w:sz w:val="24"/>
          <w:szCs w:val="24"/>
        </w:rPr>
        <w:t xml:space="preserve"> milestones, contact the Department at the earliest opportunity.</w:t>
      </w:r>
      <w:bookmarkEnd w:id="39"/>
    </w:p>
    <w:tbl>
      <w:tblPr>
        <w:tblStyle w:val="DefaultTable1"/>
        <w:tblW w:w="0" w:type="auto"/>
        <w:tblLook w:val="04A0" w:firstRow="1" w:lastRow="0" w:firstColumn="1" w:lastColumn="0" w:noHBand="0" w:noVBand="1"/>
      </w:tblPr>
      <w:tblGrid>
        <w:gridCol w:w="4395"/>
        <w:gridCol w:w="5244"/>
      </w:tblGrid>
      <w:tr w:rsidR="00565148" w:rsidTr="00DC7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565148" w:rsidRDefault="00565148" w:rsidP="00577DA3">
            <w:pPr>
              <w:rPr>
                <w:sz w:val="24"/>
                <w:szCs w:val="24"/>
              </w:rPr>
            </w:pPr>
            <w:r>
              <w:rPr>
                <w:sz w:val="24"/>
                <w:szCs w:val="24"/>
              </w:rPr>
              <w:t>Activity</w:t>
            </w:r>
          </w:p>
        </w:tc>
        <w:tc>
          <w:tcPr>
            <w:tcW w:w="5244" w:type="dxa"/>
          </w:tcPr>
          <w:p w:rsidR="00565148" w:rsidRDefault="00565148" w:rsidP="00577DA3">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Timing</w:t>
            </w:r>
          </w:p>
        </w:tc>
      </w:tr>
      <w:tr w:rsidR="00565148" w:rsidTr="00DC7C5D">
        <w:tc>
          <w:tcPr>
            <w:cnfStyle w:val="001000000000" w:firstRow="0" w:lastRow="0" w:firstColumn="1" w:lastColumn="0" w:oddVBand="0" w:evenVBand="0" w:oddHBand="0" w:evenHBand="0" w:firstRowFirstColumn="0" w:firstRowLastColumn="0" w:lastRowFirstColumn="0" w:lastRowLastColumn="0"/>
            <w:tcW w:w="4395" w:type="dxa"/>
          </w:tcPr>
          <w:p w:rsidR="00565148" w:rsidRPr="00280118" w:rsidRDefault="00280118" w:rsidP="00577DA3">
            <w:pPr>
              <w:rPr>
                <w:b w:val="0"/>
                <w:sz w:val="24"/>
                <w:szCs w:val="24"/>
              </w:rPr>
            </w:pPr>
            <w:r>
              <w:rPr>
                <w:b w:val="0"/>
                <w:sz w:val="24"/>
                <w:szCs w:val="24"/>
              </w:rPr>
              <w:t>State</w:t>
            </w:r>
            <w:r w:rsidR="007801F6">
              <w:rPr>
                <w:b w:val="0"/>
                <w:sz w:val="24"/>
                <w:szCs w:val="24"/>
              </w:rPr>
              <w:t xml:space="preserve"> or </w:t>
            </w:r>
            <w:r>
              <w:rPr>
                <w:b w:val="0"/>
                <w:sz w:val="24"/>
                <w:szCs w:val="24"/>
              </w:rPr>
              <w:t>Territory signing the FFA Schedule (</w:t>
            </w:r>
            <w:r w:rsidR="00467487" w:rsidRPr="00280118">
              <w:rPr>
                <w:sz w:val="24"/>
                <w:szCs w:val="24"/>
              </w:rPr>
              <w:t xml:space="preserve">Default </w:t>
            </w:r>
            <w:r w:rsidR="0010721F">
              <w:rPr>
                <w:sz w:val="24"/>
                <w:szCs w:val="24"/>
              </w:rPr>
              <w:t xml:space="preserve">Payment </w:t>
            </w:r>
            <w:r w:rsidR="00467487" w:rsidRPr="00280118">
              <w:rPr>
                <w:sz w:val="24"/>
                <w:szCs w:val="24"/>
              </w:rPr>
              <w:t>Milestone 1</w:t>
            </w:r>
            <w:r>
              <w:rPr>
                <w:b w:val="0"/>
                <w:sz w:val="24"/>
                <w:szCs w:val="24"/>
              </w:rPr>
              <w:t>)</w:t>
            </w:r>
          </w:p>
        </w:tc>
        <w:tc>
          <w:tcPr>
            <w:tcW w:w="5244" w:type="dxa"/>
          </w:tcPr>
          <w:p w:rsidR="00565148" w:rsidRPr="00565148" w:rsidRDefault="00280118" w:rsidP="00577DA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Payment will be made to the State/Territory at the earliest available payment run after signing.</w:t>
            </w:r>
          </w:p>
        </w:tc>
      </w:tr>
      <w:tr w:rsidR="00565148" w:rsidTr="00DC7C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565148" w:rsidRPr="00DC7C5D" w:rsidRDefault="00565148" w:rsidP="00577DA3">
            <w:pPr>
              <w:rPr>
                <w:b w:val="0"/>
                <w:sz w:val="24"/>
                <w:szCs w:val="24"/>
              </w:rPr>
            </w:pPr>
            <w:r>
              <w:rPr>
                <w:b w:val="0"/>
                <w:sz w:val="24"/>
                <w:szCs w:val="24"/>
              </w:rPr>
              <w:t>Commence</w:t>
            </w:r>
            <w:r w:rsidR="00624DC2">
              <w:rPr>
                <w:b w:val="0"/>
                <w:sz w:val="24"/>
                <w:szCs w:val="24"/>
              </w:rPr>
              <w:t xml:space="preserve">ment of </w:t>
            </w:r>
            <w:r>
              <w:rPr>
                <w:b w:val="0"/>
                <w:sz w:val="24"/>
                <w:szCs w:val="24"/>
              </w:rPr>
              <w:t>project</w:t>
            </w:r>
          </w:p>
        </w:tc>
        <w:tc>
          <w:tcPr>
            <w:tcW w:w="5244" w:type="dxa"/>
          </w:tcPr>
          <w:p w:rsidR="00565148" w:rsidRDefault="00565148" w:rsidP="00DC7C5D">
            <w:pPr>
              <w:cnfStyle w:val="000000010000" w:firstRow="0" w:lastRow="0" w:firstColumn="0" w:lastColumn="0" w:oddVBand="0" w:evenVBand="0" w:oddHBand="0" w:evenHBand="1" w:firstRowFirstColumn="0" w:firstRowLastColumn="0" w:lastRowFirstColumn="0" w:lastRowLastColumn="0"/>
            </w:pPr>
            <w:r>
              <w:rPr>
                <w:sz w:val="24"/>
                <w:szCs w:val="24"/>
              </w:rPr>
              <w:t>No earlier than</w:t>
            </w:r>
            <w:r w:rsidR="00B13329">
              <w:rPr>
                <w:sz w:val="24"/>
                <w:szCs w:val="24"/>
              </w:rPr>
              <w:t xml:space="preserve"> </w:t>
            </w:r>
            <w:r w:rsidR="00280118">
              <w:rPr>
                <w:sz w:val="24"/>
                <w:szCs w:val="24"/>
              </w:rPr>
              <w:t>date of State/Territory signing the FFA Schedule</w:t>
            </w:r>
            <w:r>
              <w:t>.</w:t>
            </w:r>
          </w:p>
          <w:p w:rsidR="00D604CA" w:rsidRPr="00565148" w:rsidRDefault="00565148">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No later than</w:t>
            </w:r>
            <w:r w:rsidR="00D604CA">
              <w:rPr>
                <w:sz w:val="24"/>
                <w:szCs w:val="24"/>
              </w:rPr>
              <w:t xml:space="preserve"> </w:t>
            </w:r>
            <w:r w:rsidR="00DC3476">
              <w:rPr>
                <w:sz w:val="24"/>
                <w:szCs w:val="24"/>
              </w:rPr>
              <w:t>31 July 2024</w:t>
            </w:r>
          </w:p>
        </w:tc>
      </w:tr>
      <w:tr w:rsidR="00565148" w:rsidTr="00DC7C5D">
        <w:tc>
          <w:tcPr>
            <w:cnfStyle w:val="001000000000" w:firstRow="0" w:lastRow="0" w:firstColumn="1" w:lastColumn="0" w:oddVBand="0" w:evenVBand="0" w:oddHBand="0" w:evenHBand="0" w:firstRowFirstColumn="0" w:firstRowLastColumn="0" w:lastRowFirstColumn="0" w:lastRowLastColumn="0"/>
            <w:tcW w:w="4395" w:type="dxa"/>
          </w:tcPr>
          <w:p w:rsidR="00565148" w:rsidRPr="00DC7C5D" w:rsidRDefault="00CC60AB" w:rsidP="00577DA3">
            <w:pPr>
              <w:rPr>
                <w:b w:val="0"/>
                <w:sz w:val="24"/>
                <w:szCs w:val="24"/>
              </w:rPr>
            </w:pPr>
            <w:r>
              <w:rPr>
                <w:b w:val="0"/>
                <w:sz w:val="24"/>
                <w:szCs w:val="24"/>
              </w:rPr>
              <w:t>Complete project</w:t>
            </w:r>
            <w:r w:rsidR="00BF3287">
              <w:rPr>
                <w:b w:val="0"/>
                <w:sz w:val="24"/>
                <w:szCs w:val="24"/>
              </w:rPr>
              <w:t xml:space="preserve"> and provide acceptable Post Completion Report</w:t>
            </w:r>
            <w:r w:rsidR="00BF3FC7">
              <w:rPr>
                <w:b w:val="0"/>
                <w:sz w:val="24"/>
                <w:szCs w:val="24"/>
              </w:rPr>
              <w:t xml:space="preserve"> (</w:t>
            </w:r>
            <w:r w:rsidR="00BF3FC7" w:rsidRPr="006919DC">
              <w:rPr>
                <w:sz w:val="24"/>
                <w:szCs w:val="24"/>
              </w:rPr>
              <w:t xml:space="preserve">Default </w:t>
            </w:r>
            <w:r w:rsidR="0010721F" w:rsidRPr="006919DC">
              <w:rPr>
                <w:sz w:val="24"/>
                <w:szCs w:val="24"/>
              </w:rPr>
              <w:t xml:space="preserve">Payment </w:t>
            </w:r>
            <w:r w:rsidR="00BF3FC7" w:rsidRPr="006919DC">
              <w:rPr>
                <w:sz w:val="24"/>
                <w:szCs w:val="24"/>
              </w:rPr>
              <w:t>Milestone 2</w:t>
            </w:r>
            <w:r w:rsidR="00BF3FC7">
              <w:rPr>
                <w:b w:val="0"/>
                <w:sz w:val="24"/>
                <w:szCs w:val="24"/>
              </w:rPr>
              <w:t>)</w:t>
            </w:r>
          </w:p>
        </w:tc>
        <w:tc>
          <w:tcPr>
            <w:tcW w:w="5244" w:type="dxa"/>
          </w:tcPr>
          <w:p w:rsidR="00565148" w:rsidRPr="00565148" w:rsidRDefault="00CC60AB" w:rsidP="00577DA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 later than 3</w:t>
            </w:r>
            <w:r w:rsidR="003237EB">
              <w:rPr>
                <w:sz w:val="24"/>
                <w:szCs w:val="24"/>
              </w:rPr>
              <w:t>1</w:t>
            </w:r>
            <w:r>
              <w:rPr>
                <w:sz w:val="24"/>
                <w:szCs w:val="24"/>
              </w:rPr>
              <w:t xml:space="preserve"> May 2025</w:t>
            </w:r>
          </w:p>
        </w:tc>
      </w:tr>
    </w:tbl>
    <w:p w:rsidR="00BF3FC7" w:rsidRPr="00D0468D" w:rsidRDefault="00BF3FC7" w:rsidP="00D0468D">
      <w:pPr>
        <w:rPr>
          <w:sz w:val="24"/>
          <w:szCs w:val="24"/>
        </w:rPr>
      </w:pPr>
      <w:bookmarkStart w:id="40" w:name="_Toc160807212"/>
      <w:bookmarkStart w:id="41" w:name="_Toc160807327"/>
      <w:bookmarkStart w:id="42" w:name="_Toc160807438"/>
      <w:bookmarkStart w:id="43" w:name="_Toc160807213"/>
      <w:bookmarkStart w:id="44" w:name="_Toc160807328"/>
      <w:bookmarkStart w:id="45" w:name="_Toc160807439"/>
      <w:bookmarkStart w:id="46" w:name="_Toc160807215"/>
      <w:bookmarkStart w:id="47" w:name="_Toc160807330"/>
      <w:bookmarkStart w:id="48" w:name="_Toc160807441"/>
      <w:bookmarkStart w:id="49" w:name="_Toc160807220"/>
      <w:bookmarkStart w:id="50" w:name="_Toc160807335"/>
      <w:bookmarkStart w:id="51" w:name="_Toc160807446"/>
      <w:bookmarkStart w:id="52" w:name="_Toc161148756"/>
      <w:bookmarkStart w:id="53" w:name="_Toc163054243"/>
      <w:bookmarkEnd w:id="40"/>
      <w:bookmarkEnd w:id="41"/>
      <w:bookmarkEnd w:id="42"/>
      <w:bookmarkEnd w:id="43"/>
      <w:bookmarkEnd w:id="44"/>
      <w:bookmarkEnd w:id="45"/>
      <w:bookmarkEnd w:id="46"/>
      <w:bookmarkEnd w:id="47"/>
      <w:bookmarkEnd w:id="48"/>
      <w:bookmarkEnd w:id="49"/>
      <w:bookmarkEnd w:id="50"/>
      <w:bookmarkEnd w:id="51"/>
    </w:p>
    <w:p w:rsidR="00524D3A" w:rsidRPr="001C224A" w:rsidRDefault="00524D3A" w:rsidP="001C224A">
      <w:pPr>
        <w:pStyle w:val="Heading1"/>
      </w:pPr>
      <w:r w:rsidRPr="001C224A">
        <w:t>Milestone</w:t>
      </w:r>
      <w:r w:rsidR="00EF54DB" w:rsidRPr="001C224A">
        <w:t>s</w:t>
      </w:r>
      <w:bookmarkEnd w:id="52"/>
      <w:bookmarkEnd w:id="53"/>
    </w:p>
    <w:p w:rsidR="006320DC" w:rsidRPr="001C224A" w:rsidRDefault="006320DC" w:rsidP="001C224A">
      <w:pPr>
        <w:pStyle w:val="Heading2"/>
      </w:pPr>
      <w:bookmarkStart w:id="54" w:name="_Toc81987414"/>
      <w:bookmarkStart w:id="55" w:name="_Toc82101647"/>
      <w:bookmarkStart w:id="56" w:name="_Toc82437574"/>
      <w:bookmarkStart w:id="57" w:name="_Toc81987417"/>
      <w:bookmarkStart w:id="58" w:name="_Toc82101650"/>
      <w:bookmarkStart w:id="59" w:name="_Toc82437577"/>
      <w:bookmarkStart w:id="60" w:name="_Toc81987418"/>
      <w:bookmarkStart w:id="61" w:name="_Toc82101651"/>
      <w:bookmarkStart w:id="62" w:name="_Toc82437578"/>
      <w:bookmarkStart w:id="63" w:name="_Toc81987419"/>
      <w:bookmarkStart w:id="64" w:name="_Toc82101652"/>
      <w:bookmarkStart w:id="65" w:name="_Toc82437579"/>
      <w:bookmarkStart w:id="66" w:name="_Toc81987420"/>
      <w:bookmarkStart w:id="67" w:name="_Toc82101653"/>
      <w:bookmarkStart w:id="68" w:name="_Toc82437580"/>
      <w:bookmarkStart w:id="69" w:name="_Toc81987422"/>
      <w:bookmarkStart w:id="70" w:name="_Toc82101655"/>
      <w:bookmarkStart w:id="71" w:name="_Toc82437582"/>
      <w:bookmarkStart w:id="72" w:name="_Toc81987423"/>
      <w:bookmarkStart w:id="73" w:name="_Toc82101656"/>
      <w:bookmarkStart w:id="74" w:name="_Toc82437583"/>
      <w:bookmarkStart w:id="75" w:name="_Toc81987424"/>
      <w:bookmarkStart w:id="76" w:name="_Toc82101657"/>
      <w:bookmarkStart w:id="77" w:name="_Toc82437584"/>
      <w:bookmarkStart w:id="78" w:name="_Toc161148758"/>
      <w:bookmarkStart w:id="79" w:name="_Toc16305424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C224A">
        <w:t xml:space="preserve">Achievement of </w:t>
      </w:r>
      <w:r w:rsidR="00081F44">
        <w:t xml:space="preserve">payment </w:t>
      </w:r>
      <w:r w:rsidRPr="001C224A">
        <w:t>milestones</w:t>
      </w:r>
      <w:bookmarkEnd w:id="78"/>
      <w:bookmarkEnd w:id="79"/>
    </w:p>
    <w:p w:rsidR="009444C6" w:rsidRDefault="00846F19" w:rsidP="006320DC">
      <w:pPr>
        <w:rPr>
          <w:sz w:val="24"/>
          <w:szCs w:val="24"/>
        </w:rPr>
      </w:pPr>
      <w:r w:rsidRPr="003E7AB6">
        <w:rPr>
          <w:sz w:val="24"/>
          <w:szCs w:val="24"/>
        </w:rPr>
        <w:t>Payment will be made on the basis of achievement of milestones.</w:t>
      </w:r>
      <w:r>
        <w:rPr>
          <w:sz w:val="24"/>
          <w:szCs w:val="24"/>
        </w:rPr>
        <w:t xml:space="preserve"> </w:t>
      </w:r>
      <w:r w:rsidR="00D71543">
        <w:rPr>
          <w:sz w:val="24"/>
          <w:szCs w:val="24"/>
        </w:rPr>
        <w:t xml:space="preserve">Your milestone schedule </w:t>
      </w:r>
      <w:r w:rsidR="009363F6">
        <w:rPr>
          <w:sz w:val="24"/>
          <w:szCs w:val="24"/>
        </w:rPr>
        <w:t xml:space="preserve">and amounts will be </w:t>
      </w:r>
      <w:r w:rsidR="00182B77">
        <w:rPr>
          <w:sz w:val="24"/>
          <w:szCs w:val="24"/>
        </w:rPr>
        <w:t xml:space="preserve">in the Housing Support Program schedule to the </w:t>
      </w:r>
      <w:r w:rsidR="00182B77" w:rsidRPr="007F3F16">
        <w:rPr>
          <w:sz w:val="24"/>
          <w:szCs w:val="24"/>
        </w:rPr>
        <w:t>Federation Funding Agreement -</w:t>
      </w:r>
      <w:r w:rsidR="00DB3512">
        <w:rPr>
          <w:sz w:val="24"/>
          <w:szCs w:val="24"/>
        </w:rPr>
        <w:t xml:space="preserve"> </w:t>
      </w:r>
      <w:r w:rsidR="00182B77" w:rsidRPr="007F3F16">
        <w:rPr>
          <w:sz w:val="24"/>
          <w:szCs w:val="24"/>
        </w:rPr>
        <w:t>Affordable Housing,</w:t>
      </w:r>
      <w:r w:rsidR="00182B77">
        <w:rPr>
          <w:sz w:val="24"/>
          <w:szCs w:val="24"/>
        </w:rPr>
        <w:t xml:space="preserve"> </w:t>
      </w:r>
      <w:r w:rsidR="00182B77" w:rsidRPr="007F3F16">
        <w:rPr>
          <w:sz w:val="24"/>
          <w:szCs w:val="24"/>
        </w:rPr>
        <w:t>Community Services and Other</w:t>
      </w:r>
      <w:r w:rsidR="0053407D">
        <w:rPr>
          <w:sz w:val="24"/>
          <w:szCs w:val="24"/>
        </w:rPr>
        <w:t>,</w:t>
      </w:r>
      <w:r w:rsidR="000F140B">
        <w:rPr>
          <w:sz w:val="24"/>
          <w:szCs w:val="24"/>
        </w:rPr>
        <w:t xml:space="preserve"> and in your Letter of Offer</w:t>
      </w:r>
      <w:r w:rsidR="009444C6">
        <w:rPr>
          <w:sz w:val="24"/>
          <w:szCs w:val="24"/>
        </w:rPr>
        <w:t>.</w:t>
      </w:r>
    </w:p>
    <w:p w:rsidR="00081F44" w:rsidRDefault="003C3B0A" w:rsidP="006320DC">
      <w:pPr>
        <w:rPr>
          <w:sz w:val="24"/>
          <w:szCs w:val="24"/>
        </w:rPr>
      </w:pPr>
      <w:r>
        <w:rPr>
          <w:sz w:val="24"/>
          <w:szCs w:val="24"/>
        </w:rPr>
        <w:t>M</w:t>
      </w:r>
      <w:r w:rsidR="00781994">
        <w:rPr>
          <w:sz w:val="24"/>
          <w:szCs w:val="24"/>
        </w:rPr>
        <w:t xml:space="preserve">ilestones </w:t>
      </w:r>
      <w:r w:rsidR="001F6D99">
        <w:rPr>
          <w:sz w:val="24"/>
          <w:szCs w:val="24"/>
        </w:rPr>
        <w:t xml:space="preserve">specifically </w:t>
      </w:r>
      <w:r w:rsidR="00781994">
        <w:rPr>
          <w:sz w:val="24"/>
          <w:szCs w:val="24"/>
        </w:rPr>
        <w:t>applicable to HSP 1</w:t>
      </w:r>
      <w:r>
        <w:rPr>
          <w:sz w:val="24"/>
          <w:szCs w:val="24"/>
        </w:rPr>
        <w:t xml:space="preserve"> have been designed to assist proponents</w:t>
      </w:r>
      <w:r w:rsidR="0053407D">
        <w:rPr>
          <w:sz w:val="24"/>
          <w:szCs w:val="24"/>
        </w:rPr>
        <w:t xml:space="preserve"> to</w:t>
      </w:r>
      <w:r>
        <w:rPr>
          <w:sz w:val="24"/>
          <w:szCs w:val="24"/>
        </w:rPr>
        <w:t xml:space="preserve"> meet the timelines set out in the table above</w:t>
      </w:r>
      <w:r w:rsidR="00781994">
        <w:rPr>
          <w:sz w:val="24"/>
          <w:szCs w:val="24"/>
        </w:rPr>
        <w:t>.</w:t>
      </w:r>
      <w:r>
        <w:rPr>
          <w:sz w:val="24"/>
          <w:szCs w:val="24"/>
        </w:rPr>
        <w:t xml:space="preserve"> </w:t>
      </w:r>
    </w:p>
    <w:p w:rsidR="0010721F" w:rsidRDefault="0010721F" w:rsidP="0010721F">
      <w:pPr>
        <w:rPr>
          <w:sz w:val="24"/>
          <w:szCs w:val="24"/>
        </w:rPr>
      </w:pPr>
      <w:r>
        <w:rPr>
          <w:sz w:val="24"/>
          <w:szCs w:val="24"/>
        </w:rPr>
        <w:t>Projects will receive two milestone payments:</w:t>
      </w:r>
    </w:p>
    <w:p w:rsidR="0010721F" w:rsidRDefault="0010721F" w:rsidP="0010721F">
      <w:pPr>
        <w:pStyle w:val="ListParagraph"/>
        <w:numPr>
          <w:ilvl w:val="0"/>
          <w:numId w:val="25"/>
        </w:numPr>
        <w:rPr>
          <w:sz w:val="24"/>
          <w:szCs w:val="24"/>
        </w:rPr>
      </w:pPr>
      <w:r w:rsidRPr="00D0468D">
        <w:rPr>
          <w:sz w:val="24"/>
          <w:szCs w:val="24"/>
        </w:rPr>
        <w:t xml:space="preserve">Milestone 1 </w:t>
      </w:r>
      <w:r w:rsidRPr="002C0DED">
        <w:rPr>
          <w:sz w:val="24"/>
          <w:szCs w:val="24"/>
        </w:rPr>
        <w:t xml:space="preserve">(set at </w:t>
      </w:r>
      <w:r w:rsidR="00BF3287" w:rsidRPr="002C0DED">
        <w:rPr>
          <w:sz w:val="24"/>
          <w:szCs w:val="24"/>
        </w:rPr>
        <w:t>6</w:t>
      </w:r>
      <w:r w:rsidRPr="002C0DED">
        <w:rPr>
          <w:sz w:val="24"/>
          <w:szCs w:val="24"/>
        </w:rPr>
        <w:t>0% of HSP1 funding</w:t>
      </w:r>
      <w:r w:rsidRPr="002C0DED" w:rsidDel="00261BA8">
        <w:rPr>
          <w:sz w:val="24"/>
          <w:szCs w:val="24"/>
        </w:rPr>
        <w:t>)</w:t>
      </w:r>
      <w:r w:rsidRPr="002C0DED">
        <w:rPr>
          <w:sz w:val="24"/>
          <w:szCs w:val="24"/>
        </w:rPr>
        <w:t xml:space="preserve"> will</w:t>
      </w:r>
      <w:r w:rsidRPr="00D0468D">
        <w:rPr>
          <w:sz w:val="24"/>
          <w:szCs w:val="24"/>
        </w:rPr>
        <w:t xml:space="preserve"> be activated on signing of related State or Territory FFA Schedule</w:t>
      </w:r>
      <w:r>
        <w:rPr>
          <w:sz w:val="24"/>
          <w:szCs w:val="24"/>
        </w:rPr>
        <w:t xml:space="preserve"> variation</w:t>
      </w:r>
      <w:r w:rsidRPr="00D0468D">
        <w:rPr>
          <w:sz w:val="24"/>
          <w:szCs w:val="24"/>
        </w:rPr>
        <w:t xml:space="preserve">. </w:t>
      </w:r>
    </w:p>
    <w:p w:rsidR="0010721F" w:rsidRDefault="0010721F" w:rsidP="0010721F">
      <w:pPr>
        <w:pStyle w:val="ListParagraph"/>
        <w:numPr>
          <w:ilvl w:val="0"/>
          <w:numId w:val="25"/>
        </w:numPr>
        <w:rPr>
          <w:sz w:val="24"/>
          <w:szCs w:val="24"/>
        </w:rPr>
      </w:pPr>
      <w:r w:rsidRPr="00907A98">
        <w:rPr>
          <w:sz w:val="24"/>
          <w:szCs w:val="24"/>
        </w:rPr>
        <w:t xml:space="preserve">Milestone </w:t>
      </w:r>
      <w:r w:rsidRPr="002C0DED">
        <w:rPr>
          <w:sz w:val="24"/>
          <w:szCs w:val="24"/>
        </w:rPr>
        <w:t xml:space="preserve">2 (set at </w:t>
      </w:r>
      <w:r w:rsidR="00BF3287" w:rsidRPr="002C0DED">
        <w:rPr>
          <w:sz w:val="24"/>
          <w:szCs w:val="24"/>
        </w:rPr>
        <w:t>4</w:t>
      </w:r>
      <w:r w:rsidRPr="002C0DED">
        <w:rPr>
          <w:sz w:val="24"/>
          <w:szCs w:val="24"/>
        </w:rPr>
        <w:t>0% of HSP1 funding)</w:t>
      </w:r>
      <w:r w:rsidRPr="00907A98">
        <w:rPr>
          <w:sz w:val="24"/>
          <w:szCs w:val="24"/>
        </w:rPr>
        <w:t xml:space="preserve"> will be on </w:t>
      </w:r>
      <w:r>
        <w:rPr>
          <w:sz w:val="24"/>
          <w:szCs w:val="24"/>
        </w:rPr>
        <w:t>completion of the project and must include</w:t>
      </w:r>
      <w:r w:rsidR="00BF3287">
        <w:rPr>
          <w:sz w:val="24"/>
          <w:szCs w:val="24"/>
        </w:rPr>
        <w:t xml:space="preserve"> a Post Completion Report which includes </w:t>
      </w:r>
      <w:r>
        <w:rPr>
          <w:sz w:val="24"/>
          <w:szCs w:val="24"/>
        </w:rPr>
        <w:t>an updated total project cost based on actual and anticipated costs.</w:t>
      </w:r>
    </w:p>
    <w:p w:rsidR="00E2616B" w:rsidRPr="003E7AB6" w:rsidRDefault="00577DA3" w:rsidP="006320DC">
      <w:pPr>
        <w:rPr>
          <w:sz w:val="24"/>
          <w:szCs w:val="24"/>
        </w:rPr>
      </w:pPr>
      <w:r w:rsidRPr="003E7AB6">
        <w:rPr>
          <w:sz w:val="24"/>
          <w:szCs w:val="24"/>
        </w:rPr>
        <w:t xml:space="preserve">Claims for </w:t>
      </w:r>
      <w:r w:rsidR="00465AD1">
        <w:rPr>
          <w:sz w:val="24"/>
          <w:szCs w:val="24"/>
        </w:rPr>
        <w:t xml:space="preserve">funding attached to </w:t>
      </w:r>
      <w:r w:rsidRPr="003E7AB6">
        <w:rPr>
          <w:sz w:val="24"/>
          <w:szCs w:val="24"/>
        </w:rPr>
        <w:t xml:space="preserve">milestones </w:t>
      </w:r>
      <w:r w:rsidR="00545143">
        <w:rPr>
          <w:sz w:val="24"/>
          <w:szCs w:val="24"/>
        </w:rPr>
        <w:t>need to</w:t>
      </w:r>
      <w:r w:rsidRPr="003E7AB6">
        <w:rPr>
          <w:sz w:val="24"/>
          <w:szCs w:val="24"/>
        </w:rPr>
        <w:t xml:space="preserve"> be provided </w:t>
      </w:r>
      <w:r w:rsidR="00E2616B" w:rsidRPr="003E7AB6">
        <w:rPr>
          <w:sz w:val="24"/>
          <w:szCs w:val="24"/>
        </w:rPr>
        <w:t xml:space="preserve">on the </w:t>
      </w:r>
      <w:r w:rsidR="00CC43F5" w:rsidRPr="00846F19">
        <w:rPr>
          <w:sz w:val="24"/>
          <w:szCs w:val="24"/>
        </w:rPr>
        <w:t>form available from us</w:t>
      </w:r>
      <w:r w:rsidR="00E2616B" w:rsidRPr="003E7AB6">
        <w:rPr>
          <w:sz w:val="24"/>
          <w:szCs w:val="24"/>
        </w:rPr>
        <w:t>.</w:t>
      </w:r>
      <w:r w:rsidR="0046782D" w:rsidRPr="003E7AB6">
        <w:rPr>
          <w:sz w:val="24"/>
          <w:szCs w:val="24"/>
        </w:rPr>
        <w:t xml:space="preserve"> Additional guidance is available on the form.</w:t>
      </w:r>
    </w:p>
    <w:p w:rsidR="008A3AC3" w:rsidRPr="003E7AB6" w:rsidRDefault="00B17BF6" w:rsidP="0058184C">
      <w:pPr>
        <w:rPr>
          <w:sz w:val="24"/>
          <w:szCs w:val="24"/>
        </w:rPr>
      </w:pPr>
      <w:r w:rsidRPr="003E7AB6">
        <w:rPr>
          <w:sz w:val="24"/>
          <w:szCs w:val="24"/>
        </w:rPr>
        <w:t xml:space="preserve">All milestone claims </w:t>
      </w:r>
      <w:r w:rsidR="00545143">
        <w:rPr>
          <w:sz w:val="24"/>
          <w:szCs w:val="24"/>
        </w:rPr>
        <w:t>should</w:t>
      </w:r>
      <w:r w:rsidRPr="003E7AB6">
        <w:rPr>
          <w:sz w:val="24"/>
          <w:szCs w:val="24"/>
        </w:rPr>
        <w:t xml:space="preserve"> be accompanied by evidence supporting </w:t>
      </w:r>
      <w:r w:rsidR="00C243A1" w:rsidRPr="003E7AB6">
        <w:rPr>
          <w:sz w:val="24"/>
          <w:szCs w:val="24"/>
        </w:rPr>
        <w:t xml:space="preserve">the claim that the milestone </w:t>
      </w:r>
      <w:r w:rsidRPr="003E7AB6">
        <w:rPr>
          <w:sz w:val="24"/>
          <w:szCs w:val="24"/>
        </w:rPr>
        <w:t xml:space="preserve">has been achieved. </w:t>
      </w:r>
    </w:p>
    <w:p w:rsidR="003E63BD" w:rsidRPr="001C224A" w:rsidRDefault="003E63BD" w:rsidP="001C224A">
      <w:pPr>
        <w:pStyle w:val="Heading2"/>
      </w:pPr>
      <w:bookmarkStart w:id="80" w:name="_Toc82101659"/>
      <w:bookmarkStart w:id="81" w:name="_Toc82437586"/>
      <w:bookmarkStart w:id="82" w:name="_Toc82101660"/>
      <w:bookmarkStart w:id="83" w:name="_Toc82437587"/>
      <w:bookmarkStart w:id="84" w:name="_Toc82101662"/>
      <w:bookmarkStart w:id="85" w:name="_Toc82437589"/>
      <w:bookmarkStart w:id="86" w:name="_Toc82101664"/>
      <w:bookmarkStart w:id="87" w:name="_Toc82437591"/>
      <w:bookmarkStart w:id="88" w:name="_Toc82101665"/>
      <w:bookmarkStart w:id="89" w:name="_Toc82437592"/>
      <w:bookmarkStart w:id="90" w:name="_Toc161148759"/>
      <w:bookmarkStart w:id="91" w:name="_Toc163054245"/>
      <w:bookmarkEnd w:id="80"/>
      <w:bookmarkEnd w:id="81"/>
      <w:bookmarkEnd w:id="82"/>
      <w:bookmarkEnd w:id="83"/>
      <w:bookmarkEnd w:id="84"/>
      <w:bookmarkEnd w:id="85"/>
      <w:bookmarkEnd w:id="86"/>
      <w:bookmarkEnd w:id="87"/>
      <w:bookmarkEnd w:id="88"/>
      <w:bookmarkEnd w:id="89"/>
      <w:r w:rsidRPr="001C224A">
        <w:t>Payment of milestones</w:t>
      </w:r>
      <w:r w:rsidR="00AD50FC" w:rsidRPr="001C224A">
        <w:t xml:space="preserve"> to Local Government</w:t>
      </w:r>
      <w:r w:rsidR="00CC60AB" w:rsidRPr="001C224A">
        <w:t>s</w:t>
      </w:r>
      <w:bookmarkEnd w:id="90"/>
      <w:bookmarkEnd w:id="91"/>
    </w:p>
    <w:p w:rsidR="003E63BD" w:rsidRPr="003E7AB6" w:rsidRDefault="00C243A1" w:rsidP="0058184C">
      <w:pPr>
        <w:rPr>
          <w:sz w:val="24"/>
          <w:szCs w:val="24"/>
        </w:rPr>
      </w:pPr>
      <w:r w:rsidRPr="003E7AB6">
        <w:rPr>
          <w:sz w:val="24"/>
          <w:szCs w:val="24"/>
        </w:rPr>
        <w:t>P</w:t>
      </w:r>
      <w:r w:rsidR="003E63BD" w:rsidRPr="003E7AB6">
        <w:rPr>
          <w:sz w:val="24"/>
          <w:szCs w:val="24"/>
        </w:rPr>
        <w:t xml:space="preserve">ayments to </w:t>
      </w:r>
      <w:r w:rsidR="003B35DA" w:rsidRPr="003E7AB6">
        <w:rPr>
          <w:sz w:val="24"/>
          <w:szCs w:val="24"/>
        </w:rPr>
        <w:t>Local Government Authorities</w:t>
      </w:r>
      <w:r w:rsidR="003E63BD" w:rsidRPr="003E7AB6">
        <w:rPr>
          <w:sz w:val="24"/>
          <w:szCs w:val="24"/>
        </w:rPr>
        <w:t xml:space="preserve"> will be managed </w:t>
      </w:r>
      <w:r w:rsidR="00465AD1">
        <w:rPr>
          <w:sz w:val="24"/>
          <w:szCs w:val="24"/>
        </w:rPr>
        <w:t>by</w:t>
      </w:r>
      <w:r w:rsidR="00465AD1" w:rsidRPr="003E7AB6">
        <w:rPr>
          <w:sz w:val="24"/>
          <w:szCs w:val="24"/>
        </w:rPr>
        <w:t xml:space="preserve"> </w:t>
      </w:r>
      <w:r w:rsidR="00CB456A">
        <w:rPr>
          <w:sz w:val="24"/>
          <w:szCs w:val="24"/>
        </w:rPr>
        <w:t>s</w:t>
      </w:r>
      <w:r w:rsidR="003E63BD" w:rsidRPr="003E7AB6">
        <w:rPr>
          <w:sz w:val="24"/>
          <w:szCs w:val="24"/>
        </w:rPr>
        <w:t xml:space="preserve">tate and </w:t>
      </w:r>
      <w:r w:rsidR="00CB456A">
        <w:rPr>
          <w:sz w:val="24"/>
          <w:szCs w:val="24"/>
        </w:rPr>
        <w:t>t</w:t>
      </w:r>
      <w:r w:rsidR="003E63BD" w:rsidRPr="003E7AB6">
        <w:rPr>
          <w:sz w:val="24"/>
          <w:szCs w:val="24"/>
        </w:rPr>
        <w:t>erritory governments</w:t>
      </w:r>
      <w:r w:rsidR="0044799D">
        <w:rPr>
          <w:rFonts w:ascii="Segoe UI" w:hAnsi="Segoe UI" w:cs="Segoe UI"/>
          <w:color w:val="212529"/>
          <w:shd w:val="clear" w:color="auto" w:fill="FFFFFF"/>
        </w:rPr>
        <w:t> </w:t>
      </w:r>
      <w:r w:rsidR="00B60626">
        <w:rPr>
          <w:sz w:val="24"/>
          <w:szCs w:val="24"/>
        </w:rPr>
        <w:t xml:space="preserve">through the </w:t>
      </w:r>
      <w:r w:rsidR="003C3B0A">
        <w:rPr>
          <w:sz w:val="24"/>
          <w:szCs w:val="24"/>
        </w:rPr>
        <w:t xml:space="preserve">Housing Support Program schedule to the </w:t>
      </w:r>
      <w:r w:rsidR="00B60626">
        <w:rPr>
          <w:sz w:val="24"/>
          <w:szCs w:val="24"/>
        </w:rPr>
        <w:t xml:space="preserve">Federation Funding Agreement - </w:t>
      </w:r>
      <w:r w:rsidR="00B60626" w:rsidRPr="008B3D97">
        <w:rPr>
          <w:sz w:val="24"/>
          <w:szCs w:val="24"/>
        </w:rPr>
        <w:t>Affordable Housing, Community Services and Other</w:t>
      </w:r>
      <w:r w:rsidR="0044799D">
        <w:rPr>
          <w:rFonts w:cstheme="minorHAnsi"/>
          <w:color w:val="212529"/>
          <w:sz w:val="24"/>
          <w:szCs w:val="24"/>
          <w:shd w:val="clear" w:color="auto" w:fill="FFFFFF"/>
        </w:rPr>
        <w:t xml:space="preserve">. </w:t>
      </w:r>
    </w:p>
    <w:p w:rsidR="003E63BD" w:rsidRPr="003E7AB6" w:rsidRDefault="003E63BD" w:rsidP="003E63BD">
      <w:pPr>
        <w:rPr>
          <w:sz w:val="24"/>
          <w:szCs w:val="24"/>
        </w:rPr>
      </w:pPr>
      <w:r w:rsidRPr="003E7AB6">
        <w:rPr>
          <w:sz w:val="24"/>
          <w:szCs w:val="24"/>
        </w:rPr>
        <w:t xml:space="preserve">This means that </w:t>
      </w:r>
      <w:r w:rsidR="00465AD1" w:rsidRPr="003E7AB6">
        <w:rPr>
          <w:sz w:val="24"/>
          <w:szCs w:val="24"/>
        </w:rPr>
        <w:t xml:space="preserve">where projects are </w:t>
      </w:r>
      <w:r w:rsidR="00CB456A">
        <w:rPr>
          <w:sz w:val="24"/>
          <w:szCs w:val="24"/>
        </w:rPr>
        <w:t>l</w:t>
      </w:r>
      <w:r w:rsidR="00465AD1" w:rsidRPr="003E7AB6">
        <w:rPr>
          <w:sz w:val="24"/>
          <w:szCs w:val="24"/>
        </w:rPr>
        <w:t xml:space="preserve">ocal </w:t>
      </w:r>
      <w:r w:rsidR="00CB456A">
        <w:rPr>
          <w:sz w:val="24"/>
          <w:szCs w:val="24"/>
        </w:rPr>
        <w:t>g</w:t>
      </w:r>
      <w:r w:rsidR="00465AD1" w:rsidRPr="003E7AB6">
        <w:rPr>
          <w:sz w:val="24"/>
          <w:szCs w:val="24"/>
        </w:rPr>
        <w:t>overnment led</w:t>
      </w:r>
      <w:r w:rsidR="00465AD1">
        <w:rPr>
          <w:sz w:val="24"/>
          <w:szCs w:val="24"/>
        </w:rPr>
        <w:t xml:space="preserve">, </w:t>
      </w:r>
      <w:r w:rsidRPr="003E7AB6">
        <w:rPr>
          <w:sz w:val="24"/>
          <w:szCs w:val="24"/>
        </w:rPr>
        <w:t xml:space="preserve">payment will be made to the relevant </w:t>
      </w:r>
      <w:r w:rsidR="00CB456A">
        <w:rPr>
          <w:sz w:val="24"/>
          <w:szCs w:val="24"/>
        </w:rPr>
        <w:t>s</w:t>
      </w:r>
      <w:r w:rsidRPr="003E7AB6">
        <w:rPr>
          <w:sz w:val="24"/>
          <w:szCs w:val="24"/>
        </w:rPr>
        <w:t>tate/</w:t>
      </w:r>
      <w:r w:rsidR="00CB456A">
        <w:rPr>
          <w:sz w:val="24"/>
          <w:szCs w:val="24"/>
        </w:rPr>
        <w:t>t</w:t>
      </w:r>
      <w:r w:rsidRPr="003E7AB6">
        <w:rPr>
          <w:sz w:val="24"/>
          <w:szCs w:val="24"/>
        </w:rPr>
        <w:t>erritory government wh</w:t>
      </w:r>
      <w:r w:rsidR="00465AD1">
        <w:rPr>
          <w:sz w:val="24"/>
          <w:szCs w:val="24"/>
        </w:rPr>
        <w:t>ich</w:t>
      </w:r>
      <w:r w:rsidR="00846D81" w:rsidRPr="003E7AB6">
        <w:rPr>
          <w:sz w:val="24"/>
          <w:szCs w:val="24"/>
        </w:rPr>
        <w:t xml:space="preserve"> </w:t>
      </w:r>
      <w:r w:rsidRPr="003E7AB6">
        <w:rPr>
          <w:sz w:val="24"/>
          <w:szCs w:val="24"/>
        </w:rPr>
        <w:t>will pass this payment on</w:t>
      </w:r>
      <w:r w:rsidR="00465AD1">
        <w:rPr>
          <w:sz w:val="24"/>
          <w:szCs w:val="24"/>
        </w:rPr>
        <w:t xml:space="preserve"> </w:t>
      </w:r>
      <w:r w:rsidRPr="003E7AB6">
        <w:rPr>
          <w:sz w:val="24"/>
          <w:szCs w:val="24"/>
        </w:rPr>
        <w:t xml:space="preserve">to </w:t>
      </w:r>
      <w:r w:rsidR="00E70FA9" w:rsidRPr="00545143">
        <w:rPr>
          <w:sz w:val="24"/>
          <w:szCs w:val="24"/>
        </w:rPr>
        <w:t xml:space="preserve">the relevant </w:t>
      </w:r>
      <w:r w:rsidR="00CB456A">
        <w:rPr>
          <w:sz w:val="24"/>
          <w:szCs w:val="24"/>
        </w:rPr>
        <w:t>l</w:t>
      </w:r>
      <w:r w:rsidR="00E70FA9" w:rsidRPr="00545143">
        <w:rPr>
          <w:sz w:val="24"/>
          <w:szCs w:val="24"/>
        </w:rPr>
        <w:t xml:space="preserve">ocal </w:t>
      </w:r>
      <w:r w:rsidR="00CB456A">
        <w:rPr>
          <w:sz w:val="24"/>
          <w:szCs w:val="24"/>
        </w:rPr>
        <w:t>g</w:t>
      </w:r>
      <w:r w:rsidR="00E70FA9" w:rsidRPr="00545143">
        <w:rPr>
          <w:sz w:val="24"/>
          <w:szCs w:val="24"/>
        </w:rPr>
        <w:t>overnment</w:t>
      </w:r>
      <w:r w:rsidRPr="003E7AB6">
        <w:rPr>
          <w:sz w:val="24"/>
          <w:szCs w:val="24"/>
        </w:rPr>
        <w:t xml:space="preserve">. They may have additional requirements before funding can be paid, such as the provision of an invoice. </w:t>
      </w:r>
    </w:p>
    <w:p w:rsidR="00180666" w:rsidRPr="003E7AB6" w:rsidRDefault="00180666" w:rsidP="003E63BD">
      <w:pPr>
        <w:rPr>
          <w:sz w:val="24"/>
          <w:szCs w:val="24"/>
        </w:rPr>
      </w:pPr>
      <w:r w:rsidRPr="003E7AB6">
        <w:rPr>
          <w:sz w:val="24"/>
          <w:szCs w:val="24"/>
        </w:rPr>
        <w:t xml:space="preserve">All Australian Government funding is Goods and Services Tax (GST) exempt. </w:t>
      </w:r>
    </w:p>
    <w:p w:rsidR="00C23425" w:rsidRPr="001C224A" w:rsidRDefault="00C23425" w:rsidP="001C224A">
      <w:pPr>
        <w:pStyle w:val="Heading1"/>
      </w:pPr>
      <w:bookmarkStart w:id="92" w:name="_Toc161148760"/>
      <w:bookmarkStart w:id="93" w:name="_Toc163054246"/>
      <w:r w:rsidRPr="001C224A">
        <w:t>Funding amount</w:t>
      </w:r>
      <w:bookmarkEnd w:id="92"/>
      <w:bookmarkEnd w:id="93"/>
    </w:p>
    <w:p w:rsidR="00C23425" w:rsidRPr="003E7AB6" w:rsidRDefault="00DC7047">
      <w:pPr>
        <w:rPr>
          <w:sz w:val="24"/>
          <w:szCs w:val="24"/>
        </w:rPr>
      </w:pPr>
      <w:r>
        <w:rPr>
          <w:sz w:val="24"/>
          <w:szCs w:val="24"/>
        </w:rPr>
        <w:t xml:space="preserve">The </w:t>
      </w:r>
      <w:r w:rsidR="00E02A5E">
        <w:rPr>
          <w:sz w:val="24"/>
          <w:szCs w:val="24"/>
        </w:rPr>
        <w:t>maximum</w:t>
      </w:r>
      <w:r w:rsidR="003F3FB9">
        <w:rPr>
          <w:sz w:val="24"/>
          <w:szCs w:val="24"/>
        </w:rPr>
        <w:t xml:space="preserve"> </w:t>
      </w:r>
      <w:r w:rsidR="00BB7C17" w:rsidRPr="003E7AB6">
        <w:rPr>
          <w:sz w:val="24"/>
          <w:szCs w:val="24"/>
        </w:rPr>
        <w:t xml:space="preserve">funding amount </w:t>
      </w:r>
      <w:r>
        <w:rPr>
          <w:sz w:val="24"/>
          <w:szCs w:val="24"/>
        </w:rPr>
        <w:t>for your project/s will be set</w:t>
      </w:r>
      <w:r w:rsidR="006F5959">
        <w:rPr>
          <w:sz w:val="24"/>
          <w:szCs w:val="24"/>
        </w:rPr>
        <w:t xml:space="preserve"> out in</w:t>
      </w:r>
      <w:r w:rsidR="002D7379">
        <w:rPr>
          <w:sz w:val="24"/>
          <w:szCs w:val="24"/>
        </w:rPr>
        <w:t xml:space="preserve"> </w:t>
      </w:r>
      <w:r w:rsidR="008A1FEE">
        <w:rPr>
          <w:sz w:val="24"/>
          <w:szCs w:val="24"/>
        </w:rPr>
        <w:t>your Letter of Offer</w:t>
      </w:r>
      <w:r w:rsidR="00BB7C17" w:rsidRPr="003E7AB6">
        <w:rPr>
          <w:sz w:val="24"/>
          <w:szCs w:val="24"/>
        </w:rPr>
        <w:t xml:space="preserve">. </w:t>
      </w:r>
      <w:r>
        <w:rPr>
          <w:sz w:val="24"/>
          <w:szCs w:val="24"/>
        </w:rPr>
        <w:t>Funding is paid in whole dollar amounts only</w:t>
      </w:r>
      <w:r w:rsidR="00BB7C17" w:rsidRPr="00DC7C5D">
        <w:rPr>
          <w:sz w:val="24"/>
          <w:szCs w:val="24"/>
        </w:rPr>
        <w:t>.</w:t>
      </w:r>
      <w:r w:rsidR="00B34686" w:rsidRPr="00DC7C5D">
        <w:rPr>
          <w:sz w:val="24"/>
          <w:szCs w:val="24"/>
        </w:rPr>
        <w:t xml:space="preserve"> </w:t>
      </w:r>
    </w:p>
    <w:p w:rsidR="00081F44" w:rsidRPr="003E7AB6" w:rsidRDefault="00081F44" w:rsidP="00081F44">
      <w:pPr>
        <w:rPr>
          <w:sz w:val="24"/>
          <w:szCs w:val="24"/>
        </w:rPr>
      </w:pPr>
      <w:r>
        <w:rPr>
          <w:sz w:val="24"/>
          <w:szCs w:val="24"/>
        </w:rPr>
        <w:t>In line with the Program Guidelines for HSP1</w:t>
      </w:r>
      <w:r w:rsidRPr="003E7AB6">
        <w:rPr>
          <w:sz w:val="24"/>
          <w:szCs w:val="24"/>
        </w:rPr>
        <w:t xml:space="preserve">, the Australian Government percentage funded </w:t>
      </w:r>
      <w:r>
        <w:rPr>
          <w:sz w:val="24"/>
          <w:szCs w:val="24"/>
        </w:rPr>
        <w:t xml:space="preserve">for State and Territory projects </w:t>
      </w:r>
      <w:r w:rsidRPr="003E7AB6">
        <w:rPr>
          <w:sz w:val="24"/>
          <w:szCs w:val="24"/>
        </w:rPr>
        <w:t>cannot exceed 50% of total project costs</w:t>
      </w:r>
      <w:r>
        <w:rPr>
          <w:sz w:val="24"/>
          <w:szCs w:val="24"/>
        </w:rPr>
        <w:t>, up to the amount listed in your Letter of Offer</w:t>
      </w:r>
      <w:r w:rsidRPr="003E7AB6">
        <w:rPr>
          <w:sz w:val="24"/>
          <w:szCs w:val="24"/>
        </w:rPr>
        <w:t xml:space="preserve">. For </w:t>
      </w:r>
      <w:r>
        <w:rPr>
          <w:sz w:val="24"/>
          <w:szCs w:val="24"/>
        </w:rPr>
        <w:t>Local Government</w:t>
      </w:r>
      <w:r w:rsidRPr="003E7AB6">
        <w:rPr>
          <w:sz w:val="24"/>
          <w:szCs w:val="24"/>
        </w:rPr>
        <w:t xml:space="preserve"> projects, the Australian Government percentage funded </w:t>
      </w:r>
      <w:r>
        <w:rPr>
          <w:sz w:val="24"/>
          <w:szCs w:val="24"/>
        </w:rPr>
        <w:t>will be up to 100%</w:t>
      </w:r>
      <w:r w:rsidRPr="003E7AB6">
        <w:rPr>
          <w:sz w:val="24"/>
          <w:szCs w:val="24"/>
        </w:rPr>
        <w:t xml:space="preserve"> of total project costs</w:t>
      </w:r>
      <w:r>
        <w:rPr>
          <w:sz w:val="24"/>
          <w:szCs w:val="24"/>
        </w:rPr>
        <w:t>, up to the amount listed in your Letter of Offer</w:t>
      </w:r>
      <w:r w:rsidRPr="003E7AB6">
        <w:rPr>
          <w:sz w:val="24"/>
          <w:szCs w:val="24"/>
        </w:rPr>
        <w:t>.</w:t>
      </w:r>
      <w:r>
        <w:rPr>
          <w:sz w:val="24"/>
          <w:szCs w:val="24"/>
        </w:rPr>
        <w:t xml:space="preserve"> Your</w:t>
      </w:r>
      <w:r w:rsidRPr="003E7AB6">
        <w:rPr>
          <w:sz w:val="24"/>
          <w:szCs w:val="24"/>
        </w:rPr>
        <w:t xml:space="preserve"> </w:t>
      </w:r>
      <w:r>
        <w:rPr>
          <w:sz w:val="24"/>
          <w:szCs w:val="24"/>
        </w:rPr>
        <w:t xml:space="preserve">Letter of Offer will confirm the </w:t>
      </w:r>
      <w:r w:rsidRPr="003E7AB6">
        <w:rPr>
          <w:sz w:val="24"/>
          <w:szCs w:val="24"/>
        </w:rPr>
        <w:t xml:space="preserve">percentage </w:t>
      </w:r>
      <w:r>
        <w:rPr>
          <w:sz w:val="24"/>
          <w:szCs w:val="24"/>
        </w:rPr>
        <w:t xml:space="preserve">of the project costs that will be </w:t>
      </w:r>
      <w:r w:rsidRPr="003E7AB6">
        <w:rPr>
          <w:sz w:val="24"/>
          <w:szCs w:val="24"/>
        </w:rPr>
        <w:t xml:space="preserve">funded </w:t>
      </w:r>
      <w:r>
        <w:rPr>
          <w:sz w:val="24"/>
          <w:szCs w:val="24"/>
        </w:rPr>
        <w:t>by the Australian Government.</w:t>
      </w:r>
    </w:p>
    <w:p w:rsidR="0054405C" w:rsidRPr="003E7AB6" w:rsidRDefault="0054405C">
      <w:pPr>
        <w:rPr>
          <w:sz w:val="24"/>
          <w:szCs w:val="24"/>
        </w:rPr>
      </w:pPr>
      <w:r w:rsidRPr="003E7AB6">
        <w:rPr>
          <w:sz w:val="24"/>
          <w:szCs w:val="24"/>
        </w:rPr>
        <w:t>All funding amounts and claims for funding are GST exclusive.</w:t>
      </w:r>
    </w:p>
    <w:p w:rsidR="00C23425" w:rsidRPr="001C224A" w:rsidRDefault="0054405C" w:rsidP="001C224A">
      <w:pPr>
        <w:pStyle w:val="Heading2"/>
      </w:pPr>
      <w:bookmarkStart w:id="94" w:name="_Toc162023043"/>
      <w:bookmarkStart w:id="95" w:name="_Toc161148761"/>
      <w:bookmarkStart w:id="96" w:name="_Toc163054247"/>
      <w:bookmarkEnd w:id="94"/>
      <w:r w:rsidRPr="001C224A">
        <w:t>Project</w:t>
      </w:r>
      <w:r w:rsidR="001F45A2" w:rsidRPr="001C224A">
        <w:t>s</w:t>
      </w:r>
      <w:r w:rsidRPr="001C224A">
        <w:t xml:space="preserve"> over budget</w:t>
      </w:r>
      <w:bookmarkEnd w:id="95"/>
      <w:bookmarkEnd w:id="96"/>
    </w:p>
    <w:p w:rsidR="00C23425" w:rsidRPr="003E7AB6" w:rsidRDefault="009D2BAF">
      <w:pPr>
        <w:rPr>
          <w:sz w:val="24"/>
          <w:szCs w:val="24"/>
        </w:rPr>
      </w:pPr>
      <w:r>
        <w:rPr>
          <w:sz w:val="24"/>
          <w:szCs w:val="24"/>
        </w:rPr>
        <w:t>Notwithstanding circumstances which may give rise to changes to projects (see section 7 for more details), a</w:t>
      </w:r>
      <w:r w:rsidR="0054405C" w:rsidRPr="003E7AB6">
        <w:rPr>
          <w:sz w:val="24"/>
          <w:szCs w:val="24"/>
        </w:rPr>
        <w:t>ll costs over the original project budget are the responsibility of the proponent. Where a project goes over budget</w:t>
      </w:r>
      <w:r w:rsidR="0033385E" w:rsidRPr="003E7AB6">
        <w:rPr>
          <w:sz w:val="24"/>
          <w:szCs w:val="24"/>
        </w:rPr>
        <w:t>,</w:t>
      </w:r>
      <w:r w:rsidR="0054405C" w:rsidRPr="003E7AB6">
        <w:rPr>
          <w:sz w:val="24"/>
          <w:szCs w:val="24"/>
        </w:rPr>
        <w:t xml:space="preserve"> additional funds from the A</w:t>
      </w:r>
      <w:r w:rsidR="009673EB">
        <w:rPr>
          <w:sz w:val="24"/>
          <w:szCs w:val="24"/>
        </w:rPr>
        <w:t xml:space="preserve">ustralian </w:t>
      </w:r>
      <w:r w:rsidR="0054405C" w:rsidRPr="003E7AB6">
        <w:rPr>
          <w:sz w:val="24"/>
          <w:szCs w:val="24"/>
        </w:rPr>
        <w:t>G</w:t>
      </w:r>
      <w:r w:rsidR="009673EB">
        <w:rPr>
          <w:sz w:val="24"/>
          <w:szCs w:val="24"/>
        </w:rPr>
        <w:t>overnment</w:t>
      </w:r>
      <w:r w:rsidR="0054405C" w:rsidRPr="003E7AB6">
        <w:rPr>
          <w:sz w:val="24"/>
          <w:szCs w:val="24"/>
        </w:rPr>
        <w:t xml:space="preserve"> will not be provided</w:t>
      </w:r>
      <w:r w:rsidR="0054405C" w:rsidRPr="0013789F">
        <w:rPr>
          <w:sz w:val="24"/>
          <w:szCs w:val="24"/>
        </w:rPr>
        <w:t>.</w:t>
      </w:r>
    </w:p>
    <w:p w:rsidR="0054405C" w:rsidRPr="001C224A" w:rsidRDefault="0054405C" w:rsidP="001C224A">
      <w:pPr>
        <w:pStyle w:val="Heading2"/>
      </w:pPr>
      <w:bookmarkStart w:id="97" w:name="_Ref82181500"/>
      <w:bookmarkStart w:id="98" w:name="_Toc161148762"/>
      <w:bookmarkStart w:id="99" w:name="_Toc163054248"/>
      <w:r w:rsidRPr="001C224A">
        <w:t>Projects under budget</w:t>
      </w:r>
      <w:bookmarkEnd w:id="97"/>
      <w:bookmarkEnd w:id="98"/>
      <w:bookmarkEnd w:id="99"/>
    </w:p>
    <w:p w:rsidR="0054405C" w:rsidRDefault="00702FA9">
      <w:pPr>
        <w:rPr>
          <w:sz w:val="24"/>
          <w:szCs w:val="24"/>
        </w:rPr>
      </w:pPr>
      <w:r w:rsidRPr="00E20FAA">
        <w:rPr>
          <w:sz w:val="24"/>
          <w:szCs w:val="24"/>
        </w:rPr>
        <w:t xml:space="preserve">In the event a funded project is completed under budget, </w:t>
      </w:r>
      <w:r w:rsidR="00E20FAA">
        <w:rPr>
          <w:sz w:val="24"/>
          <w:szCs w:val="24"/>
        </w:rPr>
        <w:t xml:space="preserve">the Australian Government will pay </w:t>
      </w:r>
      <w:r w:rsidR="00E02A5E">
        <w:rPr>
          <w:sz w:val="24"/>
          <w:szCs w:val="24"/>
        </w:rPr>
        <w:t>the percentage of funding outlined in your Letter of Offer</w:t>
      </w:r>
      <w:r w:rsidR="00D0468D">
        <w:rPr>
          <w:sz w:val="24"/>
          <w:szCs w:val="24"/>
        </w:rPr>
        <w:t xml:space="preserve"> based on the actual</w:t>
      </w:r>
      <w:r w:rsidR="00E20FAA">
        <w:rPr>
          <w:sz w:val="24"/>
          <w:szCs w:val="24"/>
        </w:rPr>
        <w:t xml:space="preserve"> final cost of the project.</w:t>
      </w:r>
      <w:r w:rsidR="00D0468D">
        <w:rPr>
          <w:sz w:val="24"/>
          <w:szCs w:val="24"/>
        </w:rPr>
        <w:t xml:space="preserve"> This will mean for projects completed under budget</w:t>
      </w:r>
      <w:r w:rsidR="0053407D">
        <w:rPr>
          <w:sz w:val="24"/>
          <w:szCs w:val="24"/>
        </w:rPr>
        <w:t xml:space="preserve">, </w:t>
      </w:r>
      <w:r w:rsidR="00D0468D">
        <w:rPr>
          <w:sz w:val="24"/>
          <w:szCs w:val="24"/>
        </w:rPr>
        <w:t>you will not receive the maximum funding listed in your Letter of Offer.</w:t>
      </w:r>
    </w:p>
    <w:p w:rsidR="002B64CA" w:rsidRPr="003E0FE5" w:rsidRDefault="002B64CA" w:rsidP="001C224A">
      <w:pPr>
        <w:pStyle w:val="Heading1"/>
      </w:pPr>
      <w:bookmarkStart w:id="100" w:name="_Toc82437597"/>
      <w:bookmarkStart w:id="101" w:name="_Toc81987430"/>
      <w:bookmarkStart w:id="102" w:name="_Toc82101669"/>
      <w:bookmarkStart w:id="103" w:name="_Toc82437600"/>
      <w:bookmarkStart w:id="104" w:name="_Toc81987433"/>
      <w:bookmarkStart w:id="105" w:name="_Toc82101672"/>
      <w:bookmarkStart w:id="106" w:name="_Toc82437603"/>
      <w:bookmarkStart w:id="107" w:name="_Toc81987435"/>
      <w:bookmarkStart w:id="108" w:name="_Toc82101674"/>
      <w:bookmarkStart w:id="109" w:name="_Toc82437605"/>
      <w:bookmarkStart w:id="110" w:name="_Toc81987436"/>
      <w:bookmarkStart w:id="111" w:name="_Toc82101675"/>
      <w:bookmarkStart w:id="112" w:name="_Toc82437606"/>
      <w:bookmarkStart w:id="113" w:name="_Toc81987437"/>
      <w:bookmarkStart w:id="114" w:name="_Toc82101676"/>
      <w:bookmarkStart w:id="115" w:name="_Toc82437607"/>
      <w:bookmarkStart w:id="116" w:name="_Toc82101677"/>
      <w:bookmarkStart w:id="117" w:name="_Toc82437608"/>
      <w:bookmarkStart w:id="118" w:name="_Toc82101678"/>
      <w:bookmarkStart w:id="119" w:name="_Toc82437609"/>
      <w:bookmarkStart w:id="120" w:name="_Toc82101679"/>
      <w:bookmarkStart w:id="121" w:name="_Toc82437610"/>
      <w:bookmarkStart w:id="122" w:name="_Toc82101680"/>
      <w:bookmarkStart w:id="123" w:name="_Toc82437611"/>
      <w:bookmarkStart w:id="124" w:name="_Toc82101681"/>
      <w:bookmarkStart w:id="125" w:name="_Toc82437612"/>
      <w:bookmarkStart w:id="126" w:name="_Toc161148763"/>
      <w:bookmarkStart w:id="127" w:name="_Toc16305424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3E0FE5">
        <w:t>Funding eligibility</w:t>
      </w:r>
      <w:bookmarkEnd w:id="126"/>
      <w:bookmarkEnd w:id="127"/>
    </w:p>
    <w:p w:rsidR="003D1D6C" w:rsidRPr="003E7AB6" w:rsidRDefault="00DD106B">
      <w:pPr>
        <w:rPr>
          <w:sz w:val="24"/>
          <w:szCs w:val="24"/>
        </w:rPr>
      </w:pPr>
      <w:r w:rsidRPr="003E7AB6">
        <w:rPr>
          <w:sz w:val="24"/>
          <w:szCs w:val="24"/>
        </w:rPr>
        <w:t xml:space="preserve">Where you have doubt </w:t>
      </w:r>
      <w:r w:rsidR="007566C2" w:rsidRPr="003E7AB6">
        <w:rPr>
          <w:sz w:val="24"/>
          <w:szCs w:val="24"/>
        </w:rPr>
        <w:t>about</w:t>
      </w:r>
      <w:r w:rsidRPr="003E7AB6">
        <w:rPr>
          <w:sz w:val="24"/>
          <w:szCs w:val="24"/>
        </w:rPr>
        <w:t xml:space="preserve"> the eligibility of </w:t>
      </w:r>
      <w:r w:rsidR="00743301">
        <w:rPr>
          <w:sz w:val="24"/>
          <w:szCs w:val="24"/>
        </w:rPr>
        <w:t xml:space="preserve">proposed </w:t>
      </w:r>
      <w:r w:rsidRPr="003E7AB6">
        <w:rPr>
          <w:sz w:val="24"/>
          <w:szCs w:val="24"/>
        </w:rPr>
        <w:t xml:space="preserve">costs, please contact </w:t>
      </w:r>
      <w:r w:rsidR="0058184C" w:rsidRPr="003E7AB6">
        <w:rPr>
          <w:sz w:val="24"/>
          <w:szCs w:val="24"/>
        </w:rPr>
        <w:t>us</w:t>
      </w:r>
      <w:r w:rsidRPr="003E7AB6">
        <w:rPr>
          <w:sz w:val="24"/>
          <w:szCs w:val="24"/>
        </w:rPr>
        <w:t xml:space="preserve"> for advice.</w:t>
      </w:r>
    </w:p>
    <w:p w:rsidR="002B64CA" w:rsidRPr="001C224A" w:rsidRDefault="002B64CA" w:rsidP="001C224A">
      <w:pPr>
        <w:pStyle w:val="Heading2"/>
      </w:pPr>
      <w:bookmarkStart w:id="128" w:name="_Toc161148764"/>
      <w:bookmarkStart w:id="129" w:name="_Toc163054250"/>
      <w:r w:rsidRPr="001C224A">
        <w:t>What is eligible for funding</w:t>
      </w:r>
      <w:bookmarkEnd w:id="128"/>
      <w:bookmarkEnd w:id="129"/>
    </w:p>
    <w:p w:rsidR="00F92EDE" w:rsidRDefault="002D7379" w:rsidP="002B64CA">
      <w:pPr>
        <w:rPr>
          <w:sz w:val="24"/>
          <w:szCs w:val="24"/>
        </w:rPr>
      </w:pPr>
      <w:r>
        <w:rPr>
          <w:sz w:val="24"/>
          <w:szCs w:val="24"/>
        </w:rPr>
        <w:t xml:space="preserve">As a general principle, </w:t>
      </w:r>
      <w:r w:rsidR="00603D45">
        <w:rPr>
          <w:sz w:val="24"/>
          <w:szCs w:val="24"/>
        </w:rPr>
        <w:t xml:space="preserve">costs </w:t>
      </w:r>
      <w:r>
        <w:rPr>
          <w:sz w:val="24"/>
          <w:szCs w:val="24"/>
        </w:rPr>
        <w:t xml:space="preserve">eligible for funding </w:t>
      </w:r>
      <w:r w:rsidR="00F92EDE">
        <w:rPr>
          <w:sz w:val="24"/>
          <w:szCs w:val="24"/>
        </w:rPr>
        <w:t>will be determined as part of the application assessment process</w:t>
      </w:r>
      <w:r w:rsidR="00603D45">
        <w:rPr>
          <w:sz w:val="24"/>
          <w:szCs w:val="24"/>
        </w:rPr>
        <w:t>.</w:t>
      </w:r>
      <w:r w:rsidR="00F92EDE">
        <w:rPr>
          <w:sz w:val="24"/>
          <w:szCs w:val="24"/>
        </w:rPr>
        <w:t xml:space="preserve"> </w:t>
      </w:r>
      <w:r w:rsidR="00F92EDE" w:rsidRPr="00A93BA4">
        <w:rPr>
          <w:sz w:val="24"/>
          <w:szCs w:val="24"/>
        </w:rPr>
        <w:t xml:space="preserve">Proponents may include costs which are internal to the proponent, where those costs can be attributed to the project. For example, it is possible to claim the costs of a project manager already employed by a Local Government, where the time spent by that person on the project can be identified. We may require you to provide evidence </w:t>
      </w:r>
      <w:r w:rsidR="00F92EDE">
        <w:rPr>
          <w:sz w:val="24"/>
          <w:szCs w:val="24"/>
        </w:rPr>
        <w:t>justifying</w:t>
      </w:r>
      <w:r w:rsidR="00F92EDE" w:rsidRPr="00A93BA4">
        <w:rPr>
          <w:sz w:val="24"/>
          <w:szCs w:val="24"/>
        </w:rPr>
        <w:t xml:space="preserve"> the claimed amount</w:t>
      </w:r>
      <w:r w:rsidR="00F92EDE">
        <w:rPr>
          <w:sz w:val="24"/>
          <w:szCs w:val="24"/>
        </w:rPr>
        <w:t>.</w:t>
      </w:r>
    </w:p>
    <w:p w:rsidR="00B06DA7" w:rsidRDefault="00F92EDE" w:rsidP="002B64CA">
      <w:pPr>
        <w:rPr>
          <w:sz w:val="24"/>
          <w:szCs w:val="24"/>
        </w:rPr>
      </w:pPr>
      <w:r>
        <w:rPr>
          <w:sz w:val="24"/>
          <w:szCs w:val="24"/>
        </w:rPr>
        <w:t>Once a project has been assessed as successful, funding should only be used to meet the cost</w:t>
      </w:r>
      <w:r w:rsidR="00B06DA7">
        <w:rPr>
          <w:sz w:val="24"/>
          <w:szCs w:val="24"/>
        </w:rPr>
        <w:t xml:space="preserve"> categories</w:t>
      </w:r>
      <w:r>
        <w:rPr>
          <w:sz w:val="24"/>
          <w:szCs w:val="24"/>
        </w:rPr>
        <w:t xml:space="preserve"> identified in the application. </w:t>
      </w:r>
      <w:r w:rsidR="00B06DA7">
        <w:rPr>
          <w:sz w:val="24"/>
          <w:szCs w:val="24"/>
        </w:rPr>
        <w:t xml:space="preserve">Funds should not be used to pay for any goods or services not identified as part of the </w:t>
      </w:r>
      <w:r w:rsidR="004C27DA">
        <w:rPr>
          <w:sz w:val="24"/>
          <w:szCs w:val="24"/>
        </w:rPr>
        <w:t>proposal</w:t>
      </w:r>
      <w:r w:rsidR="00B06DA7">
        <w:rPr>
          <w:sz w:val="24"/>
          <w:szCs w:val="24"/>
        </w:rPr>
        <w:t xml:space="preserve">. </w:t>
      </w:r>
    </w:p>
    <w:p w:rsidR="002D7379" w:rsidRDefault="00B06DA7" w:rsidP="002B64CA">
      <w:pPr>
        <w:rPr>
          <w:sz w:val="24"/>
          <w:szCs w:val="24"/>
        </w:rPr>
      </w:pPr>
      <w:r>
        <w:rPr>
          <w:sz w:val="24"/>
          <w:szCs w:val="24"/>
        </w:rPr>
        <w:t>For example, if your application only specified labour hire and a project manager as the costs of the project, you should not use funding to pay for a software licence without consulting with us.</w:t>
      </w:r>
      <w:r w:rsidR="00F92EDE">
        <w:rPr>
          <w:sz w:val="24"/>
          <w:szCs w:val="24"/>
        </w:rPr>
        <w:t xml:space="preserve"> </w:t>
      </w:r>
      <w:r w:rsidR="00603D45">
        <w:rPr>
          <w:sz w:val="24"/>
          <w:szCs w:val="24"/>
        </w:rPr>
        <w:t xml:space="preserve"> </w:t>
      </w:r>
    </w:p>
    <w:p w:rsidR="002B64CA" w:rsidRPr="001C224A" w:rsidRDefault="00B06DA7" w:rsidP="001C224A">
      <w:pPr>
        <w:pStyle w:val="Heading2"/>
      </w:pPr>
      <w:bookmarkStart w:id="130" w:name="_Toc160807232"/>
      <w:bookmarkStart w:id="131" w:name="_Toc160807347"/>
      <w:bookmarkStart w:id="132" w:name="_Toc160807458"/>
      <w:bookmarkStart w:id="133" w:name="_Toc161148766"/>
      <w:bookmarkStart w:id="134" w:name="_Toc163054252"/>
      <w:bookmarkEnd w:id="130"/>
      <w:bookmarkEnd w:id="131"/>
      <w:bookmarkEnd w:id="132"/>
      <w:r>
        <w:t>Acquittal of project funds</w:t>
      </w:r>
      <w:bookmarkEnd w:id="133"/>
      <w:bookmarkEnd w:id="134"/>
    </w:p>
    <w:p w:rsidR="00C92E2A" w:rsidRPr="003E7AB6" w:rsidRDefault="00F02729" w:rsidP="006320DC">
      <w:pPr>
        <w:rPr>
          <w:sz w:val="24"/>
          <w:szCs w:val="24"/>
        </w:rPr>
      </w:pPr>
      <w:r>
        <w:rPr>
          <w:sz w:val="24"/>
          <w:szCs w:val="24"/>
        </w:rPr>
        <w:t>As part of the Post Completion Report requirements, we will be seeking an acquittal of costs incurred and funding used against the cost estimates submitted with your original proposal</w:t>
      </w:r>
      <w:r w:rsidR="00FB750A" w:rsidRPr="00A93BA4">
        <w:rPr>
          <w:sz w:val="24"/>
          <w:szCs w:val="24"/>
        </w:rPr>
        <w:t>.</w:t>
      </w:r>
      <w:r>
        <w:rPr>
          <w:sz w:val="24"/>
          <w:szCs w:val="24"/>
        </w:rPr>
        <w:t xml:space="preserve"> </w:t>
      </w:r>
    </w:p>
    <w:p w:rsidR="00524D3A" w:rsidRPr="001C224A" w:rsidRDefault="007F3F16" w:rsidP="001C224A">
      <w:pPr>
        <w:pStyle w:val="Heading1"/>
      </w:pPr>
      <w:bookmarkStart w:id="135" w:name="_Toc161148767"/>
      <w:bookmarkStart w:id="136" w:name="_Toc163054253"/>
      <w:r w:rsidRPr="001C224A">
        <w:t>Reporting</w:t>
      </w:r>
      <w:bookmarkEnd w:id="135"/>
      <w:bookmarkEnd w:id="136"/>
    </w:p>
    <w:p w:rsidR="00A26992" w:rsidRDefault="00CF75CF" w:rsidP="007F3F16">
      <w:pPr>
        <w:rPr>
          <w:sz w:val="24"/>
          <w:szCs w:val="24"/>
        </w:rPr>
      </w:pPr>
      <w:r w:rsidRPr="003E7AB6">
        <w:rPr>
          <w:sz w:val="24"/>
          <w:szCs w:val="24"/>
        </w:rPr>
        <w:t xml:space="preserve">All proponents </w:t>
      </w:r>
      <w:r>
        <w:rPr>
          <w:sz w:val="24"/>
          <w:szCs w:val="24"/>
        </w:rPr>
        <w:t xml:space="preserve">are </w:t>
      </w:r>
      <w:r w:rsidR="00E02A5E">
        <w:rPr>
          <w:sz w:val="24"/>
          <w:szCs w:val="24"/>
        </w:rPr>
        <w:t>obliged</w:t>
      </w:r>
      <w:r w:rsidRPr="003E7AB6">
        <w:rPr>
          <w:sz w:val="24"/>
          <w:szCs w:val="24"/>
        </w:rPr>
        <w:t xml:space="preserve"> to report on the status of their project</w:t>
      </w:r>
      <w:r>
        <w:rPr>
          <w:sz w:val="24"/>
          <w:szCs w:val="24"/>
        </w:rPr>
        <w:t>/s</w:t>
      </w:r>
      <w:r w:rsidRPr="003E7AB6">
        <w:rPr>
          <w:sz w:val="24"/>
          <w:szCs w:val="24"/>
        </w:rPr>
        <w:t xml:space="preserve">. </w:t>
      </w:r>
      <w:r>
        <w:rPr>
          <w:sz w:val="24"/>
          <w:szCs w:val="24"/>
        </w:rPr>
        <w:t>Reporting requirements for State and Territory governments</w:t>
      </w:r>
      <w:r w:rsidR="00E02A5E">
        <w:rPr>
          <w:sz w:val="24"/>
          <w:szCs w:val="24"/>
        </w:rPr>
        <w:t>, including on behalf of local governments,</w:t>
      </w:r>
      <w:r>
        <w:rPr>
          <w:sz w:val="24"/>
          <w:szCs w:val="24"/>
        </w:rPr>
        <w:t xml:space="preserve"> are contained in the Housing Support Program schedule to the </w:t>
      </w:r>
      <w:r w:rsidRPr="007F3F16">
        <w:rPr>
          <w:sz w:val="24"/>
          <w:szCs w:val="24"/>
        </w:rPr>
        <w:t>Federation Funding Agreement -</w:t>
      </w:r>
      <w:r w:rsidR="00BB06DB">
        <w:rPr>
          <w:sz w:val="24"/>
          <w:szCs w:val="24"/>
        </w:rPr>
        <w:t xml:space="preserve"> </w:t>
      </w:r>
      <w:r w:rsidRPr="007F3F16">
        <w:rPr>
          <w:sz w:val="24"/>
          <w:szCs w:val="24"/>
        </w:rPr>
        <w:t>Affordable Housing,</w:t>
      </w:r>
      <w:r>
        <w:rPr>
          <w:sz w:val="24"/>
          <w:szCs w:val="24"/>
        </w:rPr>
        <w:t xml:space="preserve"> </w:t>
      </w:r>
      <w:r w:rsidRPr="007F3F16">
        <w:rPr>
          <w:sz w:val="24"/>
          <w:szCs w:val="24"/>
        </w:rPr>
        <w:t>Community Services and Other</w:t>
      </w:r>
      <w:r w:rsidR="007F3F16">
        <w:rPr>
          <w:sz w:val="24"/>
          <w:szCs w:val="24"/>
        </w:rPr>
        <w:t xml:space="preserve">. </w:t>
      </w:r>
    </w:p>
    <w:p w:rsidR="008C04E7" w:rsidRPr="003E7AB6" w:rsidRDefault="008C04E7" w:rsidP="007F3F16">
      <w:pPr>
        <w:rPr>
          <w:sz w:val="24"/>
          <w:szCs w:val="24"/>
        </w:rPr>
      </w:pPr>
      <w:r w:rsidRPr="003E7AB6">
        <w:rPr>
          <w:sz w:val="24"/>
          <w:szCs w:val="24"/>
        </w:rPr>
        <w:t>Local Government</w:t>
      </w:r>
      <w:r w:rsidR="00603D45">
        <w:rPr>
          <w:sz w:val="24"/>
          <w:szCs w:val="24"/>
        </w:rPr>
        <w:t>s</w:t>
      </w:r>
      <w:r w:rsidRPr="003E7AB6">
        <w:rPr>
          <w:sz w:val="24"/>
          <w:szCs w:val="24"/>
        </w:rPr>
        <w:t xml:space="preserve"> may have </w:t>
      </w:r>
      <w:r w:rsidR="00A26992">
        <w:rPr>
          <w:sz w:val="24"/>
          <w:szCs w:val="24"/>
        </w:rPr>
        <w:t>separate reporting</w:t>
      </w:r>
      <w:r w:rsidRPr="003E7AB6">
        <w:rPr>
          <w:sz w:val="24"/>
          <w:szCs w:val="24"/>
        </w:rPr>
        <w:t xml:space="preserve"> obligations imposed on them by their State or Territory Government</w:t>
      </w:r>
      <w:r w:rsidR="00CF75CF">
        <w:rPr>
          <w:sz w:val="24"/>
          <w:szCs w:val="24"/>
        </w:rPr>
        <w:t xml:space="preserve"> for their specific project</w:t>
      </w:r>
      <w:r w:rsidR="00F50C25">
        <w:rPr>
          <w:sz w:val="24"/>
          <w:szCs w:val="24"/>
        </w:rPr>
        <w:t>/</w:t>
      </w:r>
      <w:r w:rsidR="00CF75CF">
        <w:rPr>
          <w:sz w:val="24"/>
          <w:szCs w:val="24"/>
        </w:rPr>
        <w:t>s</w:t>
      </w:r>
      <w:r w:rsidRPr="003E7AB6">
        <w:rPr>
          <w:sz w:val="24"/>
          <w:szCs w:val="24"/>
        </w:rPr>
        <w:t>.</w:t>
      </w:r>
      <w:r w:rsidR="00F50C25">
        <w:rPr>
          <w:sz w:val="24"/>
          <w:szCs w:val="24"/>
        </w:rPr>
        <w:t xml:space="preserve"> The frequency and format of these reports will need to be negotiated and agreed between these parties.</w:t>
      </w:r>
    </w:p>
    <w:p w:rsidR="00755B06" w:rsidRDefault="0083760D" w:rsidP="007F3F16">
      <w:pPr>
        <w:rPr>
          <w:sz w:val="24"/>
          <w:szCs w:val="24"/>
        </w:rPr>
      </w:pPr>
      <w:r>
        <w:rPr>
          <w:sz w:val="24"/>
          <w:szCs w:val="24"/>
        </w:rPr>
        <w:t>Reporting is expected to fall into three essential categories</w:t>
      </w:r>
      <w:r w:rsidR="00755B06">
        <w:rPr>
          <w:sz w:val="24"/>
          <w:szCs w:val="24"/>
        </w:rPr>
        <w:t>:</w:t>
      </w:r>
    </w:p>
    <w:p w:rsidR="00755B06" w:rsidRDefault="00755B06" w:rsidP="00755B06">
      <w:pPr>
        <w:pStyle w:val="ListParagraph"/>
        <w:numPr>
          <w:ilvl w:val="0"/>
          <w:numId w:val="72"/>
        </w:numPr>
        <w:rPr>
          <w:sz w:val="24"/>
          <w:szCs w:val="24"/>
        </w:rPr>
      </w:pPr>
      <w:r>
        <w:rPr>
          <w:sz w:val="24"/>
          <w:szCs w:val="24"/>
        </w:rPr>
        <w:t>Regular project reporting - completion of a report at intervals to be advised by us which will include data such as progress, estimated funds spent against funds received, emerging issues, forecasts of time to completion and other relevant measures.</w:t>
      </w:r>
    </w:p>
    <w:p w:rsidR="00755B06" w:rsidRDefault="00755B06" w:rsidP="00755B06">
      <w:pPr>
        <w:pStyle w:val="ListParagraph"/>
        <w:numPr>
          <w:ilvl w:val="0"/>
          <w:numId w:val="72"/>
        </w:numPr>
        <w:rPr>
          <w:sz w:val="24"/>
          <w:szCs w:val="24"/>
        </w:rPr>
      </w:pPr>
      <w:r>
        <w:rPr>
          <w:sz w:val="24"/>
          <w:szCs w:val="24"/>
        </w:rPr>
        <w:t>M</w:t>
      </w:r>
      <w:r w:rsidR="0083760D" w:rsidRPr="00CC10A5">
        <w:rPr>
          <w:sz w:val="24"/>
          <w:szCs w:val="24"/>
        </w:rPr>
        <w:t>ilestone reporting</w:t>
      </w:r>
      <w:r>
        <w:rPr>
          <w:sz w:val="24"/>
          <w:szCs w:val="24"/>
        </w:rPr>
        <w:t xml:space="preserve"> - </w:t>
      </w:r>
      <w:r w:rsidRPr="009C1297">
        <w:rPr>
          <w:sz w:val="24"/>
          <w:szCs w:val="24"/>
        </w:rPr>
        <w:t>completion of forms required to support the achievement of scheduled works (refer to section 3 above for more information). The number and frequency of these reports will align to the agreed milestone schedule which will be set out in the Housing Support Program schedule to the Federation Funding Agreement - Affordable Housing, Community Services and Other</w:t>
      </w:r>
      <w:r w:rsidR="00CB456A">
        <w:rPr>
          <w:sz w:val="24"/>
          <w:szCs w:val="24"/>
        </w:rPr>
        <w:t>.</w:t>
      </w:r>
    </w:p>
    <w:p w:rsidR="00CB456A" w:rsidRDefault="00CB456A" w:rsidP="00CB456A">
      <w:pPr>
        <w:pStyle w:val="ListParagraph"/>
        <w:numPr>
          <w:ilvl w:val="0"/>
          <w:numId w:val="72"/>
        </w:numPr>
        <w:rPr>
          <w:sz w:val="24"/>
          <w:szCs w:val="24"/>
        </w:rPr>
      </w:pPr>
      <w:r>
        <w:rPr>
          <w:sz w:val="24"/>
          <w:szCs w:val="24"/>
        </w:rPr>
        <w:t>Post Completion Report – completion of the Post Completion Report to support the completion of the project.  This report will include the</w:t>
      </w:r>
      <w:r w:rsidR="00BF3287">
        <w:rPr>
          <w:sz w:val="24"/>
          <w:szCs w:val="24"/>
        </w:rPr>
        <w:t xml:space="preserve"> updated total project cost based on actual and anticipated costs</w:t>
      </w:r>
      <w:r>
        <w:rPr>
          <w:sz w:val="24"/>
          <w:szCs w:val="24"/>
        </w:rPr>
        <w:t xml:space="preserve"> of funds and confirmation of scope.</w:t>
      </w:r>
    </w:p>
    <w:p w:rsidR="00916083" w:rsidRPr="00CC10A5" w:rsidRDefault="00755B06" w:rsidP="00CC10A5">
      <w:pPr>
        <w:pStyle w:val="ListParagraph"/>
        <w:numPr>
          <w:ilvl w:val="0"/>
          <w:numId w:val="72"/>
        </w:numPr>
        <w:rPr>
          <w:sz w:val="24"/>
          <w:szCs w:val="24"/>
        </w:rPr>
      </w:pPr>
      <w:r>
        <w:rPr>
          <w:sz w:val="24"/>
          <w:szCs w:val="24"/>
        </w:rPr>
        <w:t>Event based reporting - where a proponent should notify us of a material change to a funded project. Examples of events which are likely to impact the delivery of a project include weather events, natural disasters or pandemic events. Similarly</w:t>
      </w:r>
      <w:r w:rsidR="006D5B4A">
        <w:rPr>
          <w:sz w:val="24"/>
          <w:szCs w:val="24"/>
        </w:rPr>
        <w:t>,</w:t>
      </w:r>
      <w:r>
        <w:rPr>
          <w:sz w:val="24"/>
          <w:szCs w:val="24"/>
        </w:rPr>
        <w:t xml:space="preserve"> changes to funding sources, changes to scope, timeframe or cost are all events which may require notification. Please send queries to the email address noted in section 1.1 above.</w:t>
      </w:r>
    </w:p>
    <w:p w:rsidR="00267541" w:rsidRPr="001C224A" w:rsidRDefault="00267541" w:rsidP="001C224A">
      <w:pPr>
        <w:pStyle w:val="Heading1"/>
      </w:pPr>
      <w:bookmarkStart w:id="137" w:name="_Toc160807237"/>
      <w:bookmarkStart w:id="138" w:name="_Toc160807352"/>
      <w:bookmarkStart w:id="139" w:name="_Toc160807463"/>
      <w:bookmarkStart w:id="140" w:name="_Toc160807239"/>
      <w:bookmarkStart w:id="141" w:name="_Toc160807354"/>
      <w:bookmarkStart w:id="142" w:name="_Toc160807465"/>
      <w:bookmarkStart w:id="143" w:name="_Toc160807241"/>
      <w:bookmarkStart w:id="144" w:name="_Toc160807356"/>
      <w:bookmarkStart w:id="145" w:name="_Toc160807467"/>
      <w:bookmarkStart w:id="146" w:name="_Toc160807246"/>
      <w:bookmarkStart w:id="147" w:name="_Toc160807361"/>
      <w:bookmarkStart w:id="148" w:name="_Toc160807472"/>
      <w:bookmarkStart w:id="149" w:name="_Toc82437622"/>
      <w:bookmarkStart w:id="150" w:name="_Toc82437623"/>
      <w:bookmarkStart w:id="151" w:name="_Ref82180153"/>
      <w:bookmarkStart w:id="152" w:name="_Ref82181232"/>
      <w:bookmarkStart w:id="153" w:name="_Ref82181971"/>
      <w:bookmarkStart w:id="154" w:name="_Toc161148768"/>
      <w:bookmarkStart w:id="155" w:name="_Toc16305425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224A">
        <w:t>Changes to projects</w:t>
      </w:r>
      <w:bookmarkEnd w:id="151"/>
      <w:bookmarkEnd w:id="152"/>
      <w:bookmarkEnd w:id="153"/>
      <w:bookmarkEnd w:id="154"/>
      <w:bookmarkEnd w:id="155"/>
    </w:p>
    <w:p w:rsidR="004D27B5" w:rsidRPr="003E7AB6" w:rsidRDefault="004D27B5" w:rsidP="00524D3A">
      <w:pPr>
        <w:rPr>
          <w:sz w:val="24"/>
          <w:szCs w:val="24"/>
        </w:rPr>
      </w:pPr>
      <w:r w:rsidRPr="003E7AB6">
        <w:rPr>
          <w:sz w:val="24"/>
          <w:szCs w:val="24"/>
        </w:rPr>
        <w:t xml:space="preserve">It is possible to vary the </w:t>
      </w:r>
      <w:bookmarkStart w:id="156" w:name="_Hlk159418661"/>
      <w:r w:rsidRPr="003E7AB6">
        <w:rPr>
          <w:sz w:val="24"/>
          <w:szCs w:val="24"/>
        </w:rPr>
        <w:t xml:space="preserve">name, scope, timeframe and </w:t>
      </w:r>
      <w:r w:rsidR="00D259D8">
        <w:rPr>
          <w:sz w:val="24"/>
          <w:szCs w:val="24"/>
        </w:rPr>
        <w:t>funding</w:t>
      </w:r>
      <w:r w:rsidRPr="003E7AB6">
        <w:rPr>
          <w:sz w:val="24"/>
          <w:szCs w:val="24"/>
        </w:rPr>
        <w:t xml:space="preserve"> </w:t>
      </w:r>
      <w:bookmarkEnd w:id="156"/>
      <w:r w:rsidRPr="003E7AB6">
        <w:rPr>
          <w:sz w:val="24"/>
          <w:szCs w:val="24"/>
        </w:rPr>
        <w:t>for your project.</w:t>
      </w:r>
    </w:p>
    <w:p w:rsidR="00BE2490" w:rsidRPr="003E7AB6" w:rsidRDefault="00BE2490" w:rsidP="00524D3A">
      <w:pPr>
        <w:rPr>
          <w:sz w:val="24"/>
          <w:szCs w:val="24"/>
        </w:rPr>
      </w:pPr>
      <w:bookmarkStart w:id="157" w:name="_Hlk159418732"/>
      <w:r w:rsidRPr="003E7AB6">
        <w:rPr>
          <w:sz w:val="24"/>
          <w:szCs w:val="24"/>
        </w:rPr>
        <w:t xml:space="preserve">Changes to projects should be requested </w:t>
      </w:r>
      <w:r w:rsidR="00A84B4D" w:rsidRPr="003E7AB6">
        <w:rPr>
          <w:sz w:val="24"/>
          <w:szCs w:val="24"/>
        </w:rPr>
        <w:t xml:space="preserve">in writing </w:t>
      </w:r>
      <w:r w:rsidRPr="003E7AB6">
        <w:rPr>
          <w:sz w:val="24"/>
          <w:szCs w:val="24"/>
        </w:rPr>
        <w:t>at the time the need for change is identified.</w:t>
      </w:r>
      <w:r w:rsidR="00BF3A00">
        <w:rPr>
          <w:sz w:val="24"/>
          <w:szCs w:val="24"/>
        </w:rPr>
        <w:t xml:space="preserve"> We have a form on our website which can help you do this.</w:t>
      </w:r>
    </w:p>
    <w:p w:rsidR="00BE2FEF" w:rsidRPr="003E7AB6" w:rsidRDefault="00BF3A00" w:rsidP="00524D3A">
      <w:pPr>
        <w:rPr>
          <w:sz w:val="24"/>
          <w:szCs w:val="24"/>
        </w:rPr>
      </w:pPr>
      <w:r>
        <w:rPr>
          <w:sz w:val="24"/>
          <w:szCs w:val="24"/>
        </w:rPr>
        <w:t>Changes to projects will be negotiated between the Department and your State or Territory</w:t>
      </w:r>
      <w:r w:rsidR="00CB1F02">
        <w:rPr>
          <w:sz w:val="24"/>
          <w:szCs w:val="24"/>
        </w:rPr>
        <w:t xml:space="preserve"> before seeking authority from relevant Ministers</w:t>
      </w:r>
      <w:r>
        <w:rPr>
          <w:sz w:val="24"/>
          <w:szCs w:val="24"/>
        </w:rPr>
        <w:t>.</w:t>
      </w:r>
      <w:bookmarkEnd w:id="157"/>
    </w:p>
    <w:p w:rsidR="00C028A0" w:rsidRPr="001C224A" w:rsidRDefault="00EC4BFB" w:rsidP="001C224A">
      <w:pPr>
        <w:pStyle w:val="Heading1"/>
      </w:pPr>
      <w:bookmarkStart w:id="158" w:name="_Toc161148769"/>
      <w:bookmarkStart w:id="159" w:name="_Toc163054255"/>
      <w:r w:rsidRPr="001C224A">
        <w:t xml:space="preserve">Withdrawal </w:t>
      </w:r>
      <w:bookmarkStart w:id="160" w:name="_Toc82437626"/>
      <w:bookmarkStart w:id="161" w:name="_Toc82437627"/>
      <w:bookmarkStart w:id="162" w:name="_Toc82437630"/>
      <w:bookmarkEnd w:id="160"/>
      <w:bookmarkEnd w:id="161"/>
      <w:bookmarkEnd w:id="162"/>
      <w:r w:rsidR="00C028A0" w:rsidRPr="001C224A">
        <w:t>of projects</w:t>
      </w:r>
      <w:bookmarkEnd w:id="158"/>
      <w:bookmarkEnd w:id="159"/>
      <w:r w:rsidR="00C028A0" w:rsidRPr="001C224A">
        <w:t xml:space="preserve"> </w:t>
      </w:r>
    </w:p>
    <w:p w:rsidR="00EC4BFB" w:rsidRPr="003E7AB6" w:rsidRDefault="00EC4BFB" w:rsidP="00C028A0">
      <w:pPr>
        <w:rPr>
          <w:sz w:val="24"/>
          <w:szCs w:val="24"/>
        </w:rPr>
      </w:pPr>
      <w:r w:rsidRPr="003E7AB6">
        <w:rPr>
          <w:sz w:val="24"/>
          <w:szCs w:val="24"/>
        </w:rPr>
        <w:t xml:space="preserve">You may request to withdraw a project. </w:t>
      </w:r>
      <w:r w:rsidR="000F140B">
        <w:rPr>
          <w:sz w:val="24"/>
          <w:szCs w:val="24"/>
        </w:rPr>
        <w:t>We have a form on our website which can help you do this.</w:t>
      </w:r>
    </w:p>
    <w:p w:rsidR="006665D2" w:rsidRPr="008A0EEE" w:rsidRDefault="006665D2" w:rsidP="006665D2">
      <w:pPr>
        <w:rPr>
          <w:sz w:val="24"/>
          <w:szCs w:val="24"/>
        </w:rPr>
      </w:pPr>
      <w:r>
        <w:rPr>
          <w:sz w:val="24"/>
          <w:szCs w:val="24"/>
        </w:rPr>
        <w:t xml:space="preserve">We </w:t>
      </w:r>
      <w:r w:rsidR="00D205FD">
        <w:rPr>
          <w:sz w:val="24"/>
          <w:szCs w:val="24"/>
        </w:rPr>
        <w:t>may also suggest that a project is withdrawn</w:t>
      </w:r>
      <w:r>
        <w:rPr>
          <w:sz w:val="24"/>
          <w:szCs w:val="24"/>
        </w:rPr>
        <w:t>.</w:t>
      </w:r>
    </w:p>
    <w:p w:rsidR="007F3F16" w:rsidRDefault="001A492B" w:rsidP="007F3F16">
      <w:bookmarkStart w:id="163" w:name="_Toc82437634"/>
      <w:bookmarkStart w:id="164" w:name="_Toc82437637"/>
      <w:bookmarkStart w:id="165" w:name="_Toc82437638"/>
      <w:bookmarkStart w:id="166" w:name="_Toc82101695"/>
      <w:bookmarkStart w:id="167" w:name="_Toc82437639"/>
      <w:bookmarkStart w:id="168" w:name="_Toc82101696"/>
      <w:bookmarkStart w:id="169" w:name="_Toc82437640"/>
      <w:bookmarkEnd w:id="163"/>
      <w:bookmarkEnd w:id="164"/>
      <w:bookmarkEnd w:id="165"/>
      <w:bookmarkEnd w:id="166"/>
      <w:bookmarkEnd w:id="167"/>
      <w:bookmarkEnd w:id="168"/>
      <w:bookmarkEnd w:id="169"/>
      <w:r>
        <w:rPr>
          <w:sz w:val="24"/>
          <w:szCs w:val="24"/>
        </w:rPr>
        <w:t xml:space="preserve">In the event a withdrawal occurs, </w:t>
      </w:r>
      <w:r w:rsidR="002E125C">
        <w:rPr>
          <w:sz w:val="24"/>
          <w:szCs w:val="24"/>
        </w:rPr>
        <w:t xml:space="preserve">the Housing Support Program schedule to the </w:t>
      </w:r>
      <w:r w:rsidR="002E125C" w:rsidRPr="007F3F16">
        <w:rPr>
          <w:sz w:val="24"/>
          <w:szCs w:val="24"/>
        </w:rPr>
        <w:t>Federation Funding Agreement -</w:t>
      </w:r>
      <w:r w:rsidR="006D5B4A">
        <w:rPr>
          <w:sz w:val="24"/>
          <w:szCs w:val="24"/>
        </w:rPr>
        <w:t xml:space="preserve"> </w:t>
      </w:r>
      <w:r w:rsidR="002E125C" w:rsidRPr="007F3F16">
        <w:rPr>
          <w:sz w:val="24"/>
          <w:szCs w:val="24"/>
        </w:rPr>
        <w:t>Affordable Housing,</w:t>
      </w:r>
      <w:r w:rsidR="002E125C">
        <w:rPr>
          <w:sz w:val="24"/>
          <w:szCs w:val="24"/>
        </w:rPr>
        <w:t xml:space="preserve"> </w:t>
      </w:r>
      <w:r w:rsidR="002E125C" w:rsidRPr="007F3F16">
        <w:rPr>
          <w:sz w:val="24"/>
          <w:szCs w:val="24"/>
        </w:rPr>
        <w:t>Community Services and Other</w:t>
      </w:r>
      <w:r w:rsidR="002E125C">
        <w:rPr>
          <w:sz w:val="24"/>
          <w:szCs w:val="24"/>
        </w:rPr>
        <w:t xml:space="preserve"> </w:t>
      </w:r>
      <w:r>
        <w:rPr>
          <w:sz w:val="24"/>
          <w:szCs w:val="24"/>
        </w:rPr>
        <w:t xml:space="preserve">sets out </w:t>
      </w:r>
      <w:r w:rsidR="002E125C">
        <w:rPr>
          <w:sz w:val="24"/>
          <w:szCs w:val="24"/>
        </w:rPr>
        <w:t xml:space="preserve">details of </w:t>
      </w:r>
      <w:r w:rsidR="0079783A">
        <w:rPr>
          <w:sz w:val="24"/>
          <w:szCs w:val="24"/>
        </w:rPr>
        <w:t xml:space="preserve">the financial (if any) implications for the State or Territory </w:t>
      </w:r>
      <w:r>
        <w:rPr>
          <w:sz w:val="24"/>
          <w:szCs w:val="24"/>
        </w:rPr>
        <w:t>government</w:t>
      </w:r>
      <w:r w:rsidR="007F3F16">
        <w:t>.</w:t>
      </w:r>
    </w:p>
    <w:p w:rsidR="001A492B" w:rsidRPr="00D205FD" w:rsidRDefault="001A492B" w:rsidP="007F3F16">
      <w:pPr>
        <w:rPr>
          <w:sz w:val="24"/>
          <w:szCs w:val="24"/>
        </w:rPr>
      </w:pPr>
      <w:r>
        <w:rPr>
          <w:sz w:val="24"/>
          <w:szCs w:val="24"/>
        </w:rPr>
        <w:t xml:space="preserve">Financial implications (if any) for Local Governments will be a matter </w:t>
      </w:r>
      <w:r w:rsidR="002C744E">
        <w:rPr>
          <w:sz w:val="24"/>
          <w:szCs w:val="24"/>
        </w:rPr>
        <w:t>between</w:t>
      </w:r>
      <w:r>
        <w:rPr>
          <w:sz w:val="24"/>
          <w:szCs w:val="24"/>
        </w:rPr>
        <w:t xml:space="preserve"> the Local Government and their State or Territory Government.</w:t>
      </w:r>
    </w:p>
    <w:p w:rsidR="006320DC" w:rsidRPr="001C224A" w:rsidRDefault="007F3F16" w:rsidP="001C224A">
      <w:pPr>
        <w:pStyle w:val="Heading1"/>
      </w:pPr>
      <w:bookmarkStart w:id="170" w:name="_Toc162023053"/>
      <w:bookmarkStart w:id="171" w:name="_Toc161148770"/>
      <w:bookmarkStart w:id="172" w:name="_Toc163054256"/>
      <w:bookmarkEnd w:id="170"/>
      <w:r w:rsidRPr="001C224A">
        <w:t>Events, announcements, promotion</w:t>
      </w:r>
      <w:r w:rsidR="00D205FD" w:rsidRPr="001C224A">
        <w:t xml:space="preserve">s </w:t>
      </w:r>
      <w:r w:rsidRPr="001C224A">
        <w:t xml:space="preserve">and </w:t>
      </w:r>
      <w:r w:rsidR="00857FE4" w:rsidRPr="001C224A">
        <w:t>publicity</w:t>
      </w:r>
      <w:bookmarkEnd w:id="171"/>
      <w:bookmarkEnd w:id="172"/>
    </w:p>
    <w:p w:rsidR="0007773F" w:rsidRPr="003E7AB6" w:rsidRDefault="002C55D5" w:rsidP="006320DC">
      <w:pPr>
        <w:rPr>
          <w:sz w:val="24"/>
          <w:szCs w:val="24"/>
        </w:rPr>
      </w:pPr>
      <w:r>
        <w:rPr>
          <w:sz w:val="24"/>
          <w:szCs w:val="24"/>
        </w:rPr>
        <w:t>You should advise us prior to having an event, releasing a media release or other publicity</w:t>
      </w:r>
      <w:r w:rsidR="00857FE4">
        <w:rPr>
          <w:sz w:val="24"/>
          <w:szCs w:val="24"/>
        </w:rPr>
        <w:t>.</w:t>
      </w:r>
      <w:r w:rsidR="0007773F" w:rsidRPr="003E7AB6">
        <w:rPr>
          <w:sz w:val="24"/>
          <w:szCs w:val="24"/>
        </w:rPr>
        <w:t xml:space="preserve"> </w:t>
      </w:r>
      <w:r>
        <w:rPr>
          <w:sz w:val="24"/>
          <w:szCs w:val="24"/>
        </w:rPr>
        <w:t>You should acknowledge the contribution of the Commonwealth in any media. You may also need to invite representatives of the Commonwealth to any events and make any media releases joint media releases.</w:t>
      </w:r>
    </w:p>
    <w:p w:rsidR="00E43C3E" w:rsidRPr="001C224A" w:rsidRDefault="002B64CA" w:rsidP="001C224A">
      <w:pPr>
        <w:pStyle w:val="Heading1"/>
      </w:pPr>
      <w:bookmarkStart w:id="173" w:name="_Toc82437643"/>
      <w:bookmarkStart w:id="174" w:name="_Toc82437644"/>
      <w:bookmarkStart w:id="175" w:name="_Toc82437645"/>
      <w:bookmarkStart w:id="176" w:name="_Toc161148771"/>
      <w:bookmarkStart w:id="177" w:name="_Toc163054257"/>
      <w:bookmarkEnd w:id="173"/>
      <w:bookmarkEnd w:id="174"/>
      <w:bookmarkEnd w:id="175"/>
      <w:r w:rsidRPr="001C224A">
        <w:t>Procurement</w:t>
      </w:r>
      <w:bookmarkEnd w:id="176"/>
      <w:bookmarkEnd w:id="177"/>
    </w:p>
    <w:p w:rsidR="000D3EBF" w:rsidRPr="003E7AB6" w:rsidRDefault="00DC7C5D" w:rsidP="00EB4003">
      <w:pPr>
        <w:rPr>
          <w:sz w:val="24"/>
          <w:szCs w:val="24"/>
        </w:rPr>
      </w:pPr>
      <w:r>
        <w:rPr>
          <w:sz w:val="24"/>
          <w:szCs w:val="24"/>
        </w:rPr>
        <w:t xml:space="preserve">In undertaking your </w:t>
      </w:r>
      <w:r w:rsidR="008D5643">
        <w:rPr>
          <w:sz w:val="24"/>
          <w:szCs w:val="24"/>
        </w:rPr>
        <w:t>project,</w:t>
      </w:r>
      <w:r>
        <w:rPr>
          <w:sz w:val="24"/>
          <w:szCs w:val="24"/>
        </w:rPr>
        <w:t xml:space="preserve"> you must comply with </w:t>
      </w:r>
      <w:r w:rsidR="00CE222B">
        <w:rPr>
          <w:sz w:val="24"/>
          <w:szCs w:val="24"/>
        </w:rPr>
        <w:t xml:space="preserve">the </w:t>
      </w:r>
      <w:r>
        <w:rPr>
          <w:sz w:val="24"/>
          <w:szCs w:val="24"/>
        </w:rPr>
        <w:t xml:space="preserve">rules </w:t>
      </w:r>
      <w:r w:rsidR="00CE222B">
        <w:rPr>
          <w:sz w:val="24"/>
          <w:szCs w:val="24"/>
        </w:rPr>
        <w:t xml:space="preserve">and guidelines </w:t>
      </w:r>
      <w:r>
        <w:rPr>
          <w:sz w:val="24"/>
          <w:szCs w:val="24"/>
        </w:rPr>
        <w:t>in your State or Territory for the expenditure of public money and the procurement of good</w:t>
      </w:r>
      <w:r w:rsidR="008F400D">
        <w:rPr>
          <w:sz w:val="24"/>
          <w:szCs w:val="24"/>
        </w:rPr>
        <w:t>s</w:t>
      </w:r>
      <w:r>
        <w:rPr>
          <w:sz w:val="24"/>
          <w:szCs w:val="24"/>
        </w:rPr>
        <w:t xml:space="preserve"> and services.</w:t>
      </w:r>
      <w:r w:rsidR="00CB1F02">
        <w:rPr>
          <w:sz w:val="24"/>
          <w:szCs w:val="24"/>
        </w:rPr>
        <w:t xml:space="preserve"> In addition, the </w:t>
      </w:r>
      <w:r w:rsidR="00CB1F02" w:rsidRPr="007F3F16">
        <w:rPr>
          <w:sz w:val="24"/>
          <w:szCs w:val="24"/>
        </w:rPr>
        <w:t>Federation Funding Agreement -</w:t>
      </w:r>
      <w:r w:rsidR="00CB1F02">
        <w:rPr>
          <w:sz w:val="24"/>
          <w:szCs w:val="24"/>
        </w:rPr>
        <w:t xml:space="preserve"> </w:t>
      </w:r>
      <w:r w:rsidR="00CB1F02" w:rsidRPr="007F3F16">
        <w:rPr>
          <w:sz w:val="24"/>
          <w:szCs w:val="24"/>
        </w:rPr>
        <w:t>Affordable Housing,</w:t>
      </w:r>
      <w:r w:rsidR="00CB1F02">
        <w:rPr>
          <w:sz w:val="24"/>
          <w:szCs w:val="24"/>
        </w:rPr>
        <w:t xml:space="preserve"> </w:t>
      </w:r>
      <w:r w:rsidR="00CB1F02" w:rsidRPr="007F3F16">
        <w:rPr>
          <w:sz w:val="24"/>
          <w:szCs w:val="24"/>
        </w:rPr>
        <w:t>Community Services and Other</w:t>
      </w:r>
      <w:r w:rsidR="00CB1F02">
        <w:rPr>
          <w:sz w:val="24"/>
          <w:szCs w:val="24"/>
        </w:rPr>
        <w:t xml:space="preserve"> includes condition</w:t>
      </w:r>
      <w:r w:rsidR="009A0437">
        <w:rPr>
          <w:sz w:val="24"/>
          <w:szCs w:val="24"/>
        </w:rPr>
        <w:t>s</w:t>
      </w:r>
      <w:r w:rsidR="00CB1F02">
        <w:rPr>
          <w:sz w:val="24"/>
          <w:szCs w:val="24"/>
        </w:rPr>
        <w:t xml:space="preserve"> requiring compliance with Building Code 2016</w:t>
      </w:r>
      <w:r w:rsidR="009A0437">
        <w:rPr>
          <w:sz w:val="24"/>
          <w:szCs w:val="24"/>
        </w:rPr>
        <w:t xml:space="preserve"> and ensuring that financial contributions to a building project are only made where a builder is accredited under the Australian Government W</w:t>
      </w:r>
      <w:r w:rsidR="00CB456A">
        <w:rPr>
          <w:sz w:val="24"/>
          <w:szCs w:val="24"/>
        </w:rPr>
        <w:t xml:space="preserve">orkplace </w:t>
      </w:r>
      <w:r w:rsidR="009A0437">
        <w:rPr>
          <w:sz w:val="24"/>
          <w:szCs w:val="24"/>
        </w:rPr>
        <w:t>H</w:t>
      </w:r>
      <w:r w:rsidR="00CB456A">
        <w:rPr>
          <w:sz w:val="24"/>
          <w:szCs w:val="24"/>
        </w:rPr>
        <w:t xml:space="preserve">ealth and </w:t>
      </w:r>
      <w:r w:rsidR="009A0437">
        <w:rPr>
          <w:sz w:val="24"/>
          <w:szCs w:val="24"/>
        </w:rPr>
        <w:t>S</w:t>
      </w:r>
      <w:r w:rsidR="00CB456A">
        <w:rPr>
          <w:sz w:val="24"/>
          <w:szCs w:val="24"/>
        </w:rPr>
        <w:t>afety</w:t>
      </w:r>
      <w:r w:rsidR="009A0437">
        <w:rPr>
          <w:sz w:val="24"/>
          <w:szCs w:val="24"/>
        </w:rPr>
        <w:t xml:space="preserve"> Accreditation Scheme</w:t>
      </w:r>
      <w:r w:rsidR="00C3753A">
        <w:rPr>
          <w:sz w:val="24"/>
          <w:szCs w:val="24"/>
        </w:rPr>
        <w:t>, s</w:t>
      </w:r>
      <w:r w:rsidR="00C3753A" w:rsidRPr="00BF3287">
        <w:rPr>
          <w:sz w:val="24"/>
          <w:szCs w:val="24"/>
        </w:rPr>
        <w:t>ubject to certain financial thresholds</w:t>
      </w:r>
      <w:r w:rsidR="009A0437">
        <w:rPr>
          <w:sz w:val="24"/>
          <w:szCs w:val="24"/>
        </w:rPr>
        <w:t>.</w:t>
      </w:r>
    </w:p>
    <w:p w:rsidR="0098010A" w:rsidRPr="001C224A" w:rsidRDefault="0098010A" w:rsidP="001C224A">
      <w:pPr>
        <w:pStyle w:val="Heading2"/>
      </w:pPr>
      <w:bookmarkStart w:id="178" w:name="_Toc160807252"/>
      <w:bookmarkStart w:id="179" w:name="_Toc160807367"/>
      <w:bookmarkStart w:id="180" w:name="_Toc160807478"/>
      <w:bookmarkStart w:id="181" w:name="_Toc160807253"/>
      <w:bookmarkStart w:id="182" w:name="_Toc160807368"/>
      <w:bookmarkStart w:id="183" w:name="_Toc160807479"/>
      <w:bookmarkStart w:id="184" w:name="_Toc160807255"/>
      <w:bookmarkStart w:id="185" w:name="_Toc160807370"/>
      <w:bookmarkStart w:id="186" w:name="_Toc160807481"/>
      <w:bookmarkStart w:id="187" w:name="_Toc160807256"/>
      <w:bookmarkStart w:id="188" w:name="_Toc160807371"/>
      <w:bookmarkStart w:id="189" w:name="_Toc160807482"/>
      <w:bookmarkStart w:id="190" w:name="_Toc82437648"/>
      <w:bookmarkStart w:id="191" w:name="_Toc82437649"/>
      <w:bookmarkStart w:id="192" w:name="_Toc82101701"/>
      <w:bookmarkStart w:id="193" w:name="_Toc82437650"/>
      <w:bookmarkStart w:id="194" w:name="_Toc82101702"/>
      <w:bookmarkStart w:id="195" w:name="_Toc82437651"/>
      <w:bookmarkStart w:id="196" w:name="_Toc160807259"/>
      <w:bookmarkStart w:id="197" w:name="_Toc160807374"/>
      <w:bookmarkStart w:id="198" w:name="_Toc160807485"/>
      <w:bookmarkStart w:id="199" w:name="_Toc160807260"/>
      <w:bookmarkStart w:id="200" w:name="_Toc160807375"/>
      <w:bookmarkStart w:id="201" w:name="_Toc160807486"/>
      <w:bookmarkStart w:id="202" w:name="_Toc82437653"/>
      <w:bookmarkStart w:id="203" w:name="_Toc82437654"/>
      <w:bookmarkStart w:id="204" w:name="_Toc82437655"/>
      <w:bookmarkStart w:id="205" w:name="_Toc161148772"/>
      <w:bookmarkStart w:id="206" w:name="_Toc163054258"/>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1C224A">
        <w:t>Financial records</w:t>
      </w:r>
      <w:bookmarkEnd w:id="205"/>
      <w:bookmarkEnd w:id="206"/>
    </w:p>
    <w:p w:rsidR="00524D3A" w:rsidRPr="003E7AB6" w:rsidRDefault="00CE222B">
      <w:pPr>
        <w:rPr>
          <w:sz w:val="24"/>
          <w:szCs w:val="24"/>
        </w:rPr>
      </w:pPr>
      <w:r>
        <w:rPr>
          <w:sz w:val="24"/>
          <w:szCs w:val="24"/>
        </w:rPr>
        <w:t>We encourage you to</w:t>
      </w:r>
      <w:r w:rsidR="0098010A" w:rsidRPr="003E7AB6">
        <w:rPr>
          <w:sz w:val="24"/>
          <w:szCs w:val="24"/>
        </w:rPr>
        <w:t xml:space="preserve"> keep separate financial records for </w:t>
      </w:r>
      <w:r w:rsidR="00D205FD">
        <w:rPr>
          <w:sz w:val="24"/>
          <w:szCs w:val="24"/>
        </w:rPr>
        <w:t>each HSP project, in order to be able to accurately report on costs.</w:t>
      </w:r>
      <w:r w:rsidR="0098010A" w:rsidRPr="003E7AB6">
        <w:rPr>
          <w:sz w:val="24"/>
          <w:szCs w:val="24"/>
        </w:rPr>
        <w:t xml:space="preserve"> </w:t>
      </w:r>
    </w:p>
    <w:p w:rsidR="00220641" w:rsidRDefault="00220641">
      <w:pPr>
        <w:suppressAutoHyphens w:val="0"/>
        <w:rPr>
          <w:sz w:val="24"/>
          <w:szCs w:val="24"/>
        </w:rPr>
      </w:pPr>
      <w:bookmarkStart w:id="207" w:name="_Toc160807264"/>
      <w:bookmarkStart w:id="208" w:name="_Toc160807379"/>
      <w:bookmarkStart w:id="209" w:name="_Toc160807490"/>
      <w:bookmarkStart w:id="210" w:name="_Toc160807265"/>
      <w:bookmarkStart w:id="211" w:name="_Toc160807380"/>
      <w:bookmarkStart w:id="212" w:name="_Toc160807491"/>
      <w:bookmarkStart w:id="213" w:name="_Toc160807266"/>
      <w:bookmarkStart w:id="214" w:name="_Toc160807381"/>
      <w:bookmarkStart w:id="215" w:name="_Toc160807492"/>
      <w:bookmarkStart w:id="216" w:name="_Toc160807267"/>
      <w:bookmarkStart w:id="217" w:name="_Toc160807382"/>
      <w:bookmarkStart w:id="218" w:name="_Toc160807493"/>
      <w:bookmarkStart w:id="219" w:name="_Toc160807268"/>
      <w:bookmarkStart w:id="220" w:name="_Toc160807383"/>
      <w:bookmarkStart w:id="221" w:name="_Toc160807494"/>
      <w:bookmarkStart w:id="222" w:name="_Toc82437658"/>
      <w:bookmarkStart w:id="223" w:name="_Toc82437659"/>
      <w:bookmarkStart w:id="224" w:name="_Toc160807272"/>
      <w:bookmarkStart w:id="225" w:name="_Toc160807387"/>
      <w:bookmarkStart w:id="226" w:name="_Toc160807498"/>
      <w:bookmarkStart w:id="227" w:name="_Toc82437661"/>
      <w:bookmarkStart w:id="228" w:name="_Toc82437663"/>
      <w:bookmarkStart w:id="229" w:name="_Toc82437664"/>
      <w:bookmarkStart w:id="230" w:name="_Toc160807274"/>
      <w:bookmarkStart w:id="231" w:name="_Toc160807389"/>
      <w:bookmarkStart w:id="232" w:name="_Toc160807500"/>
      <w:bookmarkStart w:id="233" w:name="_Toc160807276"/>
      <w:bookmarkStart w:id="234" w:name="_Toc160807391"/>
      <w:bookmarkStart w:id="235" w:name="_Toc160807502"/>
      <w:bookmarkStart w:id="236" w:name="_Toc160807277"/>
      <w:bookmarkStart w:id="237" w:name="_Toc160807392"/>
      <w:bookmarkStart w:id="238" w:name="_Toc160807503"/>
      <w:bookmarkStart w:id="239" w:name="_Toc160807278"/>
      <w:bookmarkStart w:id="240" w:name="_Toc160807393"/>
      <w:bookmarkStart w:id="241" w:name="_Toc160807504"/>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sz w:val="24"/>
          <w:szCs w:val="24"/>
        </w:rPr>
        <w:br w:type="page"/>
      </w:r>
    </w:p>
    <w:p w:rsidR="00C65B55" w:rsidRPr="001C224A" w:rsidRDefault="00C65B55" w:rsidP="001C224A">
      <w:pPr>
        <w:pStyle w:val="Heading1"/>
      </w:pPr>
      <w:bookmarkStart w:id="242" w:name="_Toc160807281"/>
      <w:bookmarkStart w:id="243" w:name="_Toc160807396"/>
      <w:bookmarkStart w:id="244" w:name="_Toc160807507"/>
      <w:bookmarkStart w:id="245" w:name="_Toc81897457"/>
      <w:bookmarkStart w:id="246" w:name="_Toc81987462"/>
      <w:bookmarkStart w:id="247" w:name="_Toc82101709"/>
      <w:bookmarkStart w:id="248" w:name="_Toc82437667"/>
      <w:bookmarkStart w:id="249" w:name="_Toc81897461"/>
      <w:bookmarkStart w:id="250" w:name="_Toc81987466"/>
      <w:bookmarkStart w:id="251" w:name="_Toc82101713"/>
      <w:bookmarkStart w:id="252" w:name="_Toc82437671"/>
      <w:bookmarkStart w:id="253" w:name="_Toc81897462"/>
      <w:bookmarkStart w:id="254" w:name="_Toc81987467"/>
      <w:bookmarkStart w:id="255" w:name="_Toc82101714"/>
      <w:bookmarkStart w:id="256" w:name="_Toc82437672"/>
      <w:bookmarkStart w:id="257" w:name="_Toc81897464"/>
      <w:bookmarkStart w:id="258" w:name="_Toc81987469"/>
      <w:bookmarkStart w:id="259" w:name="_Toc82101716"/>
      <w:bookmarkStart w:id="260" w:name="_Toc82437674"/>
      <w:bookmarkStart w:id="261" w:name="_Toc81897468"/>
      <w:bookmarkStart w:id="262" w:name="_Toc81987473"/>
      <w:bookmarkStart w:id="263" w:name="_Toc82101720"/>
      <w:bookmarkStart w:id="264" w:name="_Toc82437678"/>
      <w:bookmarkStart w:id="265" w:name="_Toc81897469"/>
      <w:bookmarkStart w:id="266" w:name="_Toc81987474"/>
      <w:bookmarkStart w:id="267" w:name="_Toc82101721"/>
      <w:bookmarkStart w:id="268" w:name="_Toc82437679"/>
      <w:bookmarkStart w:id="269" w:name="_Toc81897470"/>
      <w:bookmarkStart w:id="270" w:name="_Toc81987475"/>
      <w:bookmarkStart w:id="271" w:name="_Toc82101722"/>
      <w:bookmarkStart w:id="272" w:name="_Toc82437680"/>
      <w:bookmarkStart w:id="273" w:name="_Toc81897472"/>
      <w:bookmarkStart w:id="274" w:name="_Toc81987477"/>
      <w:bookmarkStart w:id="275" w:name="_Toc82101724"/>
      <w:bookmarkStart w:id="276" w:name="_Toc82437682"/>
      <w:bookmarkStart w:id="277" w:name="_Toc81897473"/>
      <w:bookmarkStart w:id="278" w:name="_Toc81987478"/>
      <w:bookmarkStart w:id="279" w:name="_Toc82101725"/>
      <w:bookmarkStart w:id="280" w:name="_Toc82437683"/>
      <w:bookmarkStart w:id="281" w:name="_Toc81897474"/>
      <w:bookmarkStart w:id="282" w:name="_Toc81987479"/>
      <w:bookmarkStart w:id="283" w:name="_Toc82101726"/>
      <w:bookmarkStart w:id="284" w:name="_Toc82437684"/>
      <w:bookmarkStart w:id="285" w:name="_Toc81897476"/>
      <w:bookmarkStart w:id="286" w:name="_Toc81987481"/>
      <w:bookmarkStart w:id="287" w:name="_Toc82101728"/>
      <w:bookmarkStart w:id="288" w:name="_Toc82437686"/>
      <w:bookmarkStart w:id="289" w:name="_Toc81897477"/>
      <w:bookmarkStart w:id="290" w:name="_Toc81987482"/>
      <w:bookmarkStart w:id="291" w:name="_Toc82101729"/>
      <w:bookmarkStart w:id="292" w:name="_Toc82437687"/>
      <w:bookmarkStart w:id="293" w:name="_Toc81897478"/>
      <w:bookmarkStart w:id="294" w:name="_Toc81987483"/>
      <w:bookmarkStart w:id="295" w:name="_Toc82101730"/>
      <w:bookmarkStart w:id="296" w:name="_Toc82437688"/>
      <w:bookmarkStart w:id="297" w:name="_Toc75267454"/>
      <w:bookmarkStart w:id="298" w:name="_Toc161148778"/>
      <w:bookmarkStart w:id="299" w:name="_Toc16305425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1C224A">
        <w:t>Glossary</w:t>
      </w:r>
      <w:bookmarkEnd w:id="297"/>
      <w:bookmarkEnd w:id="298"/>
      <w:bookmarkEnd w:id="299"/>
    </w:p>
    <w:tbl>
      <w:tblPr>
        <w:tblStyle w:val="DefaultTable1"/>
        <w:tblW w:w="0" w:type="auto"/>
        <w:tblLook w:val="04A0" w:firstRow="1" w:lastRow="0" w:firstColumn="1" w:lastColumn="0" w:noHBand="0" w:noVBand="1"/>
      </w:tblPr>
      <w:tblGrid>
        <w:gridCol w:w="2694"/>
        <w:gridCol w:w="7160"/>
      </w:tblGrid>
      <w:tr w:rsidR="00C65B55" w:rsidRPr="003E7AB6" w:rsidTr="007B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C65B55" w:rsidRPr="003E7AB6" w:rsidRDefault="00C65B55" w:rsidP="002B64CA">
            <w:pPr>
              <w:spacing w:beforeLines="60" w:before="144" w:afterLines="60" w:after="144"/>
              <w:textAlignment w:val="baseline"/>
              <w:rPr>
                <w:rFonts w:eastAsia="Arial" w:cstheme="minorHAnsi"/>
                <w:sz w:val="24"/>
                <w:szCs w:val="24"/>
              </w:rPr>
            </w:pPr>
            <w:r w:rsidRPr="003E7AB6">
              <w:rPr>
                <w:rFonts w:eastAsia="Arial" w:cstheme="minorHAnsi"/>
                <w:sz w:val="24"/>
                <w:szCs w:val="24"/>
              </w:rPr>
              <w:t>Term</w:t>
            </w:r>
          </w:p>
        </w:tc>
        <w:tc>
          <w:tcPr>
            <w:tcW w:w="7160" w:type="dxa"/>
          </w:tcPr>
          <w:p w:rsidR="00C65B55" w:rsidRPr="003E7AB6" w:rsidRDefault="00C65B55" w:rsidP="002B64CA">
            <w:pPr>
              <w:spacing w:beforeLines="60" w:before="144" w:afterLines="60" w:after="144"/>
              <w:textAlignment w:val="baseline"/>
              <w:cnfStyle w:val="100000000000" w:firstRow="1" w:lastRow="0" w:firstColumn="0" w:lastColumn="0" w:oddVBand="0" w:evenVBand="0" w:oddHBand="0" w:evenHBand="0" w:firstRowFirstColumn="0" w:firstRowLastColumn="0" w:lastRowFirstColumn="0" w:lastRowLastColumn="0"/>
              <w:rPr>
                <w:rFonts w:eastAsia="Arial" w:cstheme="minorHAnsi"/>
                <w:sz w:val="24"/>
                <w:szCs w:val="24"/>
              </w:rPr>
            </w:pPr>
            <w:r w:rsidRPr="003E7AB6">
              <w:rPr>
                <w:rFonts w:eastAsia="Arial" w:cstheme="minorHAnsi"/>
                <w:sz w:val="24"/>
                <w:szCs w:val="24"/>
              </w:rPr>
              <w:t>Definition</w:t>
            </w:r>
          </w:p>
        </w:tc>
      </w:tr>
      <w:tr w:rsidR="00BB4C64"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BB4C64" w:rsidRPr="0087589F" w:rsidRDefault="00BB4C64"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A</w:t>
            </w:r>
            <w:r w:rsidR="00DB515A" w:rsidRPr="0087589F">
              <w:rPr>
                <w:rFonts w:eastAsia="Arial" w:cstheme="minorHAnsi"/>
                <w:color w:val="000000"/>
                <w:sz w:val="24"/>
                <w:szCs w:val="24"/>
              </w:rPr>
              <w:t xml:space="preserve">ustralian Government </w:t>
            </w:r>
            <w:r w:rsidRPr="0087589F">
              <w:rPr>
                <w:rFonts w:eastAsia="Arial" w:cstheme="minorHAnsi"/>
                <w:color w:val="000000"/>
                <w:sz w:val="24"/>
                <w:szCs w:val="24"/>
              </w:rPr>
              <w:t>Funding</w:t>
            </w:r>
          </w:p>
        </w:tc>
        <w:tc>
          <w:tcPr>
            <w:tcW w:w="7160" w:type="dxa"/>
          </w:tcPr>
          <w:p w:rsidR="00BB4C64" w:rsidRPr="00C20F7B" w:rsidRDefault="00BB4C64" w:rsidP="002B64C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C20F7B">
              <w:rPr>
                <w:rFonts w:eastAsia="Arial" w:cstheme="minorHAnsi"/>
                <w:color w:val="000000"/>
                <w:sz w:val="24"/>
                <w:szCs w:val="24"/>
              </w:rPr>
              <w:t>The amount committed to the project by the Australian Government.</w:t>
            </w:r>
          </w:p>
        </w:tc>
      </w:tr>
      <w:tr w:rsidR="00C65B55"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C65B55" w:rsidRPr="0087589F" w:rsidRDefault="00C65B55"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Commencement Date</w:t>
            </w:r>
          </w:p>
        </w:tc>
        <w:tc>
          <w:tcPr>
            <w:tcW w:w="7160" w:type="dxa"/>
          </w:tcPr>
          <w:p w:rsidR="00C65B55" w:rsidRPr="0087589F" w:rsidRDefault="00C65B55" w:rsidP="002B64C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The expected start date for the project activity</w:t>
            </w:r>
            <w:r w:rsidR="00782DD6" w:rsidRPr="0087589F">
              <w:rPr>
                <w:rFonts w:eastAsia="Arial" w:cstheme="minorHAnsi"/>
                <w:color w:val="000000"/>
                <w:sz w:val="24"/>
                <w:szCs w:val="24"/>
              </w:rPr>
              <w:t>.</w:t>
            </w:r>
          </w:p>
        </w:tc>
      </w:tr>
      <w:tr w:rsidR="00CC60AB"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CC60AB" w:rsidRPr="003B75EE" w:rsidRDefault="00CC60AB" w:rsidP="002B64CA">
            <w:pPr>
              <w:spacing w:beforeLines="60" w:before="144" w:afterLines="60" w:after="144"/>
              <w:textAlignment w:val="baseline"/>
              <w:rPr>
                <w:rFonts w:eastAsia="Arial" w:cstheme="minorHAnsi"/>
                <w:color w:val="000000"/>
                <w:sz w:val="24"/>
                <w:szCs w:val="24"/>
              </w:rPr>
            </w:pPr>
            <w:r w:rsidRPr="003B75EE">
              <w:rPr>
                <w:rFonts w:eastAsia="Arial" w:cstheme="minorHAnsi"/>
                <w:color w:val="000000"/>
                <w:sz w:val="24"/>
                <w:szCs w:val="24"/>
              </w:rPr>
              <w:t>Commence</w:t>
            </w:r>
            <w:r w:rsidR="00B22930" w:rsidRPr="00DC7C5D">
              <w:rPr>
                <w:rFonts w:eastAsia="Arial" w:cstheme="minorHAnsi"/>
                <w:color w:val="000000"/>
                <w:sz w:val="24"/>
                <w:szCs w:val="24"/>
              </w:rPr>
              <w:t>ment</w:t>
            </w:r>
            <w:r w:rsidRPr="003B75EE">
              <w:rPr>
                <w:rFonts w:eastAsia="Arial" w:cstheme="minorHAnsi"/>
                <w:color w:val="000000"/>
                <w:sz w:val="24"/>
                <w:szCs w:val="24"/>
              </w:rPr>
              <w:t xml:space="preserve"> </w:t>
            </w:r>
            <w:r w:rsidR="00B22930" w:rsidRPr="00DC7C5D">
              <w:rPr>
                <w:rFonts w:eastAsia="Arial" w:cstheme="minorHAnsi"/>
                <w:color w:val="000000"/>
                <w:sz w:val="24"/>
                <w:szCs w:val="24"/>
              </w:rPr>
              <w:t xml:space="preserve">of </w:t>
            </w:r>
            <w:r w:rsidRPr="003B75EE">
              <w:rPr>
                <w:rFonts w:eastAsia="Arial" w:cstheme="minorHAnsi"/>
                <w:color w:val="000000"/>
                <w:sz w:val="24"/>
                <w:szCs w:val="24"/>
              </w:rPr>
              <w:t>Project</w:t>
            </w:r>
          </w:p>
        </w:tc>
        <w:tc>
          <w:tcPr>
            <w:tcW w:w="7160" w:type="dxa"/>
          </w:tcPr>
          <w:p w:rsidR="00CC60AB" w:rsidRPr="00DC7C5D" w:rsidRDefault="003B75EE" w:rsidP="002B64C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DC7C5D">
              <w:rPr>
                <w:rFonts w:eastAsia="Arial" w:cstheme="minorHAnsi"/>
                <w:color w:val="000000"/>
                <w:sz w:val="24"/>
                <w:szCs w:val="24"/>
              </w:rPr>
              <w:t xml:space="preserve">The project commences </w:t>
            </w:r>
            <w:r w:rsidR="005137C9">
              <w:rPr>
                <w:rFonts w:eastAsia="Arial" w:cstheme="minorHAnsi"/>
                <w:color w:val="000000"/>
                <w:sz w:val="24"/>
                <w:szCs w:val="24"/>
              </w:rPr>
              <w:t>with</w:t>
            </w:r>
            <w:r w:rsidRPr="00DC7C5D">
              <w:rPr>
                <w:rFonts w:eastAsia="Arial" w:cstheme="minorHAnsi"/>
                <w:color w:val="000000"/>
                <w:sz w:val="24"/>
                <w:szCs w:val="24"/>
              </w:rPr>
              <w:t xml:space="preserve"> the first activity which incurs the expenditure of funds solely towards delivery of the project.</w:t>
            </w:r>
          </w:p>
          <w:p w:rsidR="00CC60AB" w:rsidRPr="003B75EE" w:rsidRDefault="003B75EE" w:rsidP="002B64C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DC7C5D">
              <w:rPr>
                <w:rFonts w:eastAsia="Arial" w:cstheme="minorHAnsi"/>
                <w:color w:val="000000"/>
                <w:sz w:val="24"/>
                <w:szCs w:val="24"/>
              </w:rPr>
              <w:t xml:space="preserve">To clarify, money does not need to be expended, just the activity which will require payment at a later stage. </w:t>
            </w:r>
            <w:r w:rsidR="00D72BF2">
              <w:rPr>
                <w:rFonts w:eastAsia="Arial" w:cstheme="minorHAnsi"/>
                <w:color w:val="000000"/>
                <w:sz w:val="24"/>
                <w:szCs w:val="24"/>
              </w:rPr>
              <w:t>O</w:t>
            </w:r>
            <w:r w:rsidRPr="00DC7C5D">
              <w:rPr>
                <w:rFonts w:eastAsia="Arial" w:cstheme="minorHAnsi"/>
                <w:color w:val="000000"/>
                <w:sz w:val="24"/>
                <w:szCs w:val="24"/>
              </w:rPr>
              <w:t>rdering of materials can be the commencement of a project. In the same way, an internal resource commencing work that is exclusive to the project is also the commencement of a project.</w:t>
            </w:r>
          </w:p>
        </w:tc>
      </w:tr>
      <w:tr w:rsidR="00C65B55"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C65B55" w:rsidRPr="0087589F" w:rsidRDefault="00C65B55"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Commonwealth</w:t>
            </w:r>
          </w:p>
        </w:tc>
        <w:tc>
          <w:tcPr>
            <w:tcW w:w="7160" w:type="dxa"/>
          </w:tcPr>
          <w:p w:rsidR="00C65B55" w:rsidRPr="00C20F7B" w:rsidRDefault="00D2320B" w:rsidP="00440F03">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Pr>
                <w:rFonts w:eastAsia="Arial" w:cstheme="minorHAnsi"/>
                <w:color w:val="000000"/>
                <w:sz w:val="24"/>
                <w:szCs w:val="24"/>
              </w:rPr>
              <w:t xml:space="preserve">The official title of the Australian nation. For the purposes of this program under s7(3) of the </w:t>
            </w:r>
            <w:r w:rsidRPr="007B6616">
              <w:rPr>
                <w:rFonts w:eastAsia="Arial" w:cstheme="minorHAnsi"/>
                <w:i/>
                <w:color w:val="000000"/>
                <w:sz w:val="24"/>
                <w:szCs w:val="24"/>
              </w:rPr>
              <w:t>COAG Reform Fund Act 2008</w:t>
            </w:r>
            <w:r>
              <w:rPr>
                <w:rFonts w:eastAsia="Arial" w:cstheme="minorHAnsi"/>
                <w:color w:val="000000"/>
                <w:sz w:val="24"/>
                <w:szCs w:val="24"/>
              </w:rPr>
              <w:t>, the Commonwealth is represented by the Minister</w:t>
            </w:r>
            <w:r w:rsidR="00C65B55" w:rsidRPr="00C20F7B">
              <w:rPr>
                <w:rFonts w:eastAsia="Arial" w:cstheme="minorHAnsi"/>
                <w:color w:val="000000"/>
                <w:sz w:val="24"/>
                <w:szCs w:val="24"/>
              </w:rPr>
              <w:t>.</w:t>
            </w:r>
          </w:p>
        </w:tc>
      </w:tr>
      <w:tr w:rsidR="00CC60AB"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CC60AB" w:rsidRPr="0087589F" w:rsidRDefault="00CC60AB" w:rsidP="002B64CA">
            <w:pPr>
              <w:spacing w:beforeLines="60" w:before="144" w:afterLines="60" w:after="144"/>
              <w:textAlignment w:val="baseline"/>
              <w:rPr>
                <w:rFonts w:eastAsia="Arial" w:cstheme="minorHAnsi"/>
                <w:color w:val="000000"/>
                <w:sz w:val="24"/>
                <w:szCs w:val="24"/>
              </w:rPr>
            </w:pPr>
            <w:r w:rsidRPr="00496293">
              <w:rPr>
                <w:rFonts w:eastAsia="Arial" w:cstheme="minorHAnsi"/>
                <w:color w:val="000000"/>
                <w:sz w:val="24"/>
                <w:szCs w:val="24"/>
              </w:rPr>
              <w:t>Complete Project</w:t>
            </w:r>
          </w:p>
        </w:tc>
        <w:tc>
          <w:tcPr>
            <w:tcW w:w="7160" w:type="dxa"/>
          </w:tcPr>
          <w:p w:rsidR="00CC60AB" w:rsidRDefault="00496293" w:rsidP="00440F03">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Pr>
                <w:rFonts w:eastAsia="Arial" w:cstheme="minorHAnsi"/>
                <w:color w:val="000000"/>
                <w:sz w:val="24"/>
                <w:szCs w:val="24"/>
              </w:rPr>
              <w:t>A project is complete when all elements of its scope have been delivered and it is able to</w:t>
            </w:r>
            <w:r w:rsidR="008F400D">
              <w:rPr>
                <w:rFonts w:eastAsia="Arial" w:cstheme="minorHAnsi"/>
                <w:color w:val="000000"/>
                <w:sz w:val="24"/>
                <w:szCs w:val="24"/>
              </w:rPr>
              <w:t xml:space="preserve"> be</w:t>
            </w:r>
            <w:r>
              <w:rPr>
                <w:rFonts w:eastAsia="Arial" w:cstheme="minorHAnsi"/>
                <w:color w:val="000000"/>
                <w:sz w:val="24"/>
                <w:szCs w:val="24"/>
              </w:rPr>
              <w:t xml:space="preserve"> successfully used by the intended users.</w:t>
            </w:r>
          </w:p>
          <w:p w:rsidR="00496293" w:rsidRPr="0087589F" w:rsidRDefault="00496293" w:rsidP="00440F03">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Pr>
                <w:rFonts w:eastAsia="Arial" w:cstheme="minorHAnsi"/>
                <w:color w:val="000000"/>
                <w:sz w:val="24"/>
                <w:szCs w:val="24"/>
              </w:rPr>
              <w:t>To clarify, it is not required to be used to be considered complete. A project to build trunk water pipes can be complete, even though the downstream pipes are yet to be completed. A pilot project would be complete when the report evaluating that project is finalised.</w:t>
            </w:r>
          </w:p>
        </w:tc>
      </w:tr>
      <w:tr w:rsidR="00637C52"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637C52" w:rsidRPr="0087589F" w:rsidRDefault="002C55D5" w:rsidP="002B64CA">
            <w:pPr>
              <w:spacing w:beforeLines="60" w:before="144" w:afterLines="60" w:after="144"/>
              <w:textAlignment w:val="baseline"/>
              <w:rPr>
                <w:rFonts w:eastAsia="Arial" w:cstheme="minorHAnsi"/>
                <w:color w:val="000000"/>
                <w:sz w:val="24"/>
                <w:szCs w:val="24"/>
              </w:rPr>
            </w:pPr>
            <w:r>
              <w:rPr>
                <w:rFonts w:eastAsia="Arial" w:cstheme="minorHAnsi"/>
                <w:color w:val="000000"/>
                <w:sz w:val="24"/>
                <w:szCs w:val="24"/>
              </w:rPr>
              <w:t>Federation Funding Agreement (FFA)</w:t>
            </w:r>
          </w:p>
        </w:tc>
        <w:tc>
          <w:tcPr>
            <w:tcW w:w="0" w:type="dxa"/>
          </w:tcPr>
          <w:p w:rsidR="00637C52" w:rsidRPr="00C20F7B" w:rsidRDefault="002C55D5" w:rsidP="002B64C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Pr>
                <w:rFonts w:eastAsia="Arial" w:cstheme="minorHAnsi"/>
                <w:color w:val="000000"/>
                <w:sz w:val="24"/>
                <w:szCs w:val="24"/>
              </w:rPr>
              <w:t>Federation Funding Agreements are a</w:t>
            </w:r>
            <w:r w:rsidR="00FB750A" w:rsidRPr="0087589F">
              <w:rPr>
                <w:rFonts w:eastAsia="Arial" w:cstheme="minorHAnsi"/>
                <w:color w:val="000000"/>
                <w:sz w:val="24"/>
                <w:szCs w:val="24"/>
              </w:rPr>
              <w:t xml:space="preserve">n agreement between the </w:t>
            </w:r>
            <w:r>
              <w:rPr>
                <w:rFonts w:eastAsia="Arial" w:cstheme="minorHAnsi"/>
                <w:color w:val="000000"/>
                <w:sz w:val="24"/>
                <w:szCs w:val="24"/>
              </w:rPr>
              <w:t xml:space="preserve">Commonwealth and States and Territories for the Commonwealth to grant money to a State or Territory. The Housing Support Program is funded through the </w:t>
            </w:r>
            <w:hyperlink r:id="rId22" w:history="1">
              <w:r w:rsidRPr="002C55D5">
                <w:rPr>
                  <w:rStyle w:val="Hyperlink"/>
                  <w:rFonts w:eastAsia="Arial" w:cstheme="minorHAnsi"/>
                  <w:sz w:val="24"/>
                  <w:szCs w:val="24"/>
                </w:rPr>
                <w:t>Affordable Housing, Community Services and Other Agreement</w:t>
              </w:r>
            </w:hyperlink>
            <w:r>
              <w:rPr>
                <w:rFonts w:eastAsia="Arial" w:cstheme="minorHAnsi"/>
                <w:color w:val="000000"/>
                <w:sz w:val="24"/>
                <w:szCs w:val="24"/>
              </w:rPr>
              <w:t>. Information and conditions unique to the Housing Support Program will be a schedule to that agreement.</w:t>
            </w:r>
          </w:p>
        </w:tc>
      </w:tr>
      <w:tr w:rsidR="00E429F1" w:rsidRPr="003E7AB6" w:rsidTr="007B6616">
        <w:tc>
          <w:tcPr>
            <w:cnfStyle w:val="001000000000" w:firstRow="0" w:lastRow="0" w:firstColumn="1" w:lastColumn="0" w:oddVBand="0" w:evenVBand="0" w:oddHBand="0" w:evenHBand="0" w:firstRowFirstColumn="0" w:firstRowLastColumn="0" w:lastRowFirstColumn="0" w:lastRowLastColumn="0"/>
            <w:tcW w:w="0" w:type="dxa"/>
          </w:tcPr>
          <w:p w:rsidR="00E429F1" w:rsidRPr="0087589F" w:rsidRDefault="00E429F1" w:rsidP="00E429F1">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Local Government</w:t>
            </w:r>
          </w:p>
        </w:tc>
        <w:tc>
          <w:tcPr>
            <w:tcW w:w="0" w:type="dxa"/>
          </w:tcPr>
          <w:p w:rsidR="00E429F1" w:rsidRPr="0087589F" w:rsidRDefault="00E429F1" w:rsidP="00E429F1">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 xml:space="preserve">Local government has the same definition as a local governing body at section 4 of the </w:t>
            </w:r>
            <w:r w:rsidRPr="0087589F">
              <w:rPr>
                <w:rFonts w:eastAsia="Arial" w:cstheme="minorHAnsi"/>
                <w:i/>
                <w:color w:val="000000"/>
                <w:sz w:val="24"/>
                <w:szCs w:val="24"/>
              </w:rPr>
              <w:t>Local Government (Financial Assistance) Act 1995 (Cth).</w:t>
            </w:r>
          </w:p>
          <w:p w:rsidR="00E429F1" w:rsidRPr="0087589F" w:rsidRDefault="00E429F1" w:rsidP="00E429F1">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As at January 2024 this meant:</w:t>
            </w:r>
          </w:p>
          <w:p w:rsidR="00E429F1" w:rsidRPr="0087589F" w:rsidRDefault="00E429F1" w:rsidP="00E429F1">
            <w:pPr>
              <w:pStyle w:val="ListParagraph"/>
              <w:numPr>
                <w:ilvl w:val="1"/>
                <w:numId w:val="57"/>
              </w:numPr>
              <w:spacing w:before="40"/>
              <w:ind w:left="456"/>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AU"/>
              </w:rPr>
            </w:pPr>
            <w:r w:rsidRPr="0087589F">
              <w:rPr>
                <w:rFonts w:eastAsia="Times New Roman" w:cstheme="minorHAnsi"/>
                <w:color w:val="000000"/>
                <w:sz w:val="24"/>
                <w:szCs w:val="24"/>
                <w:lang w:eastAsia="en-AU"/>
              </w:rPr>
              <w:t>a local governing body established by or under a law of a State, other than a body whose sole or principal function is to provide a particular service, such as the supply of electricity or water; or</w:t>
            </w:r>
          </w:p>
          <w:p w:rsidR="00E429F1" w:rsidRPr="0087589F" w:rsidRDefault="004429A0" w:rsidP="007B6616">
            <w:pPr>
              <w:pStyle w:val="ListParagraph"/>
              <w:numPr>
                <w:ilvl w:val="1"/>
                <w:numId w:val="57"/>
              </w:numPr>
              <w:spacing w:before="40"/>
              <w:ind w:left="456"/>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DC7C5D">
              <w:rPr>
                <w:rFonts w:eastAsia="Times New Roman" w:cstheme="minorHAnsi"/>
                <w:color w:val="000000"/>
                <w:sz w:val="24"/>
                <w:szCs w:val="24"/>
                <w:lang w:eastAsia="en-AU"/>
              </w:rPr>
              <w:t>a body declared by the Minister, on the advice of the relevant State Minister, by notice published in the </w:t>
            </w:r>
            <w:r w:rsidRPr="00DC7C5D">
              <w:rPr>
                <w:rFonts w:eastAsia="Times New Roman" w:cstheme="minorHAnsi"/>
                <w:i/>
                <w:color w:val="000000"/>
                <w:sz w:val="24"/>
                <w:szCs w:val="24"/>
                <w:lang w:eastAsia="en-AU"/>
              </w:rPr>
              <w:t>Gazette</w:t>
            </w:r>
            <w:r w:rsidRPr="00DC7C5D">
              <w:rPr>
                <w:rFonts w:eastAsia="Times New Roman" w:cstheme="minorHAnsi"/>
                <w:color w:val="000000"/>
                <w:sz w:val="24"/>
                <w:szCs w:val="24"/>
                <w:lang w:eastAsia="en-AU"/>
              </w:rPr>
              <w:t>, to be a local governing body for the purposes of this Act.</w:t>
            </w:r>
          </w:p>
        </w:tc>
      </w:tr>
      <w:tr w:rsidR="00637C52"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637C52" w:rsidRPr="0087589F" w:rsidRDefault="00637C52"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Proponent</w:t>
            </w:r>
          </w:p>
        </w:tc>
        <w:tc>
          <w:tcPr>
            <w:tcW w:w="0" w:type="dxa"/>
          </w:tcPr>
          <w:p w:rsidR="00637C52" w:rsidRPr="00C20F7B" w:rsidRDefault="00FB750A" w:rsidP="002B64C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The organisation which has applied for funding and is ultimately responsible for the delivery of the project.</w:t>
            </w:r>
          </w:p>
        </w:tc>
      </w:tr>
      <w:tr w:rsidR="00C65B55"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C65B55" w:rsidRPr="0087589F" w:rsidRDefault="00C65B55"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The Department</w:t>
            </w:r>
          </w:p>
        </w:tc>
        <w:tc>
          <w:tcPr>
            <w:tcW w:w="7160" w:type="dxa"/>
          </w:tcPr>
          <w:p w:rsidR="00C65B55" w:rsidRPr="00C20F7B" w:rsidRDefault="00C65B55" w:rsidP="002B64C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The Department of Infrastructure, Transport, Regional Development and Communications</w:t>
            </w:r>
            <w:r w:rsidR="001D3EB5" w:rsidRPr="00C20F7B">
              <w:rPr>
                <w:rFonts w:eastAsia="Arial" w:cstheme="minorHAnsi"/>
                <w:color w:val="000000"/>
                <w:sz w:val="24"/>
                <w:szCs w:val="24"/>
              </w:rPr>
              <w:t xml:space="preserve"> and the Arts</w:t>
            </w:r>
            <w:r w:rsidRPr="00C20F7B">
              <w:rPr>
                <w:rFonts w:eastAsia="Arial" w:cstheme="minorHAnsi"/>
                <w:color w:val="000000"/>
                <w:sz w:val="24"/>
                <w:szCs w:val="24"/>
              </w:rPr>
              <w:t xml:space="preserve"> or its successors responsible for </w:t>
            </w:r>
            <w:r w:rsidR="00624DC2">
              <w:rPr>
                <w:rFonts w:eastAsia="Arial" w:cstheme="minorHAnsi"/>
                <w:color w:val="000000"/>
                <w:sz w:val="24"/>
                <w:szCs w:val="24"/>
              </w:rPr>
              <w:t>the Housing Support Program</w:t>
            </w:r>
            <w:r w:rsidRPr="00C20F7B">
              <w:rPr>
                <w:rFonts w:eastAsia="Arial" w:cstheme="minorHAnsi"/>
                <w:color w:val="000000"/>
                <w:sz w:val="24"/>
                <w:szCs w:val="24"/>
              </w:rPr>
              <w:t>.</w:t>
            </w:r>
          </w:p>
        </w:tc>
      </w:tr>
      <w:tr w:rsidR="00C65B55"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C65B55" w:rsidRPr="0087589F" w:rsidRDefault="00C65B55"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The Minister</w:t>
            </w:r>
          </w:p>
        </w:tc>
        <w:tc>
          <w:tcPr>
            <w:tcW w:w="7160" w:type="dxa"/>
          </w:tcPr>
          <w:p w:rsidR="00C65B55" w:rsidRPr="00C20F7B" w:rsidRDefault="00C65B55" w:rsidP="008C52F6">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 xml:space="preserve">The Minister is the </w:t>
            </w:r>
            <w:r w:rsidR="008C52F6" w:rsidRPr="0087589F">
              <w:rPr>
                <w:rFonts w:eastAsia="Arial" w:cstheme="minorHAnsi"/>
                <w:color w:val="000000"/>
                <w:sz w:val="24"/>
                <w:szCs w:val="24"/>
              </w:rPr>
              <w:t>Minister for Infrastructure</w:t>
            </w:r>
            <w:r w:rsidRPr="0087589F">
              <w:rPr>
                <w:rFonts w:eastAsia="Arial" w:cstheme="minorHAnsi"/>
                <w:color w:val="000000"/>
                <w:sz w:val="24"/>
                <w:szCs w:val="24"/>
              </w:rPr>
              <w:t>, another portfolio Minister or a delegate of the Minister</w:t>
            </w:r>
            <w:r w:rsidR="008C52F6" w:rsidRPr="00C20F7B">
              <w:rPr>
                <w:rFonts w:eastAsia="Arial" w:cstheme="minorHAnsi"/>
                <w:color w:val="000000"/>
                <w:sz w:val="24"/>
                <w:szCs w:val="24"/>
              </w:rPr>
              <w:t xml:space="preserve"> for Infrastructure</w:t>
            </w:r>
            <w:r w:rsidRPr="00C20F7B">
              <w:rPr>
                <w:rFonts w:eastAsia="Arial" w:cstheme="minorHAnsi"/>
                <w:color w:val="000000"/>
                <w:sz w:val="24"/>
                <w:szCs w:val="24"/>
              </w:rPr>
              <w:t>.</w:t>
            </w:r>
          </w:p>
        </w:tc>
      </w:tr>
      <w:tr w:rsidR="00C65B55"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C65B55" w:rsidRPr="0087589F" w:rsidRDefault="00C65B55" w:rsidP="002B64CA">
            <w:pPr>
              <w:spacing w:beforeLines="60" w:before="144" w:afterLines="60" w:after="144"/>
              <w:textAlignment w:val="baseline"/>
              <w:rPr>
                <w:rFonts w:eastAsia="Arial" w:cstheme="minorHAnsi"/>
                <w:color w:val="000000"/>
                <w:sz w:val="24"/>
                <w:szCs w:val="24"/>
              </w:rPr>
            </w:pPr>
            <w:r w:rsidRPr="0087589F">
              <w:rPr>
                <w:rFonts w:eastAsia="Arial" w:cstheme="minorHAnsi"/>
                <w:color w:val="000000"/>
                <w:sz w:val="24"/>
                <w:szCs w:val="24"/>
              </w:rPr>
              <w:t>The Program</w:t>
            </w:r>
          </w:p>
        </w:tc>
        <w:tc>
          <w:tcPr>
            <w:tcW w:w="7160" w:type="dxa"/>
          </w:tcPr>
          <w:p w:rsidR="00C65B55" w:rsidRPr="0087589F" w:rsidRDefault="00C65B55" w:rsidP="002B64CA">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87589F">
              <w:rPr>
                <w:rFonts w:eastAsia="Arial" w:cstheme="minorHAnsi"/>
                <w:color w:val="000000"/>
                <w:sz w:val="24"/>
                <w:szCs w:val="24"/>
              </w:rPr>
              <w:t xml:space="preserve">The </w:t>
            </w:r>
            <w:r w:rsidR="00FE5ED9">
              <w:rPr>
                <w:rFonts w:eastAsia="Arial" w:cstheme="minorHAnsi"/>
                <w:color w:val="000000"/>
                <w:sz w:val="24"/>
                <w:szCs w:val="24"/>
              </w:rPr>
              <w:t>Housing Support Program</w:t>
            </w:r>
          </w:p>
        </w:tc>
      </w:tr>
      <w:tr w:rsidR="006728E2"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6728E2" w:rsidRPr="003E7AB6" w:rsidRDefault="006728E2" w:rsidP="002B64CA">
            <w:pPr>
              <w:spacing w:beforeLines="60" w:before="144" w:afterLines="60" w:after="144"/>
              <w:textAlignment w:val="baseline"/>
              <w:rPr>
                <w:rFonts w:eastAsia="Arial" w:cstheme="minorHAnsi"/>
                <w:color w:val="000000"/>
                <w:sz w:val="24"/>
                <w:szCs w:val="24"/>
              </w:rPr>
            </w:pPr>
            <w:r w:rsidRPr="003E7AB6">
              <w:rPr>
                <w:rFonts w:eastAsia="Arial" w:cstheme="minorHAnsi"/>
                <w:color w:val="000000"/>
                <w:sz w:val="24"/>
                <w:szCs w:val="24"/>
              </w:rPr>
              <w:t>We and us</w:t>
            </w:r>
          </w:p>
        </w:tc>
        <w:tc>
          <w:tcPr>
            <w:tcW w:w="7160" w:type="dxa"/>
          </w:tcPr>
          <w:p w:rsidR="006728E2" w:rsidRPr="003E7AB6" w:rsidRDefault="00472895" w:rsidP="002B64C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sidRPr="003E7AB6">
              <w:rPr>
                <w:rFonts w:eastAsia="Arial" w:cstheme="minorHAnsi"/>
                <w:color w:val="000000"/>
                <w:sz w:val="24"/>
                <w:szCs w:val="24"/>
              </w:rPr>
              <w:t>The Department of Infrastructure, Transport, Regional Development and Communications</w:t>
            </w:r>
            <w:r w:rsidR="001D3EB5" w:rsidRPr="003E7AB6">
              <w:rPr>
                <w:rFonts w:eastAsia="Arial" w:cstheme="minorHAnsi"/>
                <w:color w:val="000000"/>
                <w:sz w:val="24"/>
                <w:szCs w:val="24"/>
              </w:rPr>
              <w:t xml:space="preserve"> and the Arts</w:t>
            </w:r>
            <w:r w:rsidRPr="003E7AB6">
              <w:rPr>
                <w:rFonts w:eastAsia="Arial" w:cstheme="minorHAnsi"/>
                <w:color w:val="000000"/>
                <w:sz w:val="24"/>
                <w:szCs w:val="24"/>
              </w:rPr>
              <w:t xml:space="preserve"> or its successors responsible for </w:t>
            </w:r>
            <w:r w:rsidR="00596522">
              <w:rPr>
                <w:rFonts w:eastAsia="Arial" w:cstheme="minorHAnsi"/>
                <w:color w:val="000000"/>
                <w:sz w:val="24"/>
                <w:szCs w:val="24"/>
              </w:rPr>
              <w:t>the Housing Support Program</w:t>
            </w:r>
            <w:r w:rsidRPr="003E7AB6">
              <w:rPr>
                <w:rFonts w:eastAsia="Arial" w:cstheme="minorHAnsi"/>
                <w:color w:val="000000"/>
                <w:sz w:val="24"/>
                <w:szCs w:val="24"/>
              </w:rPr>
              <w:t>.</w:t>
            </w:r>
          </w:p>
        </w:tc>
      </w:tr>
      <w:tr w:rsidR="00637C52" w:rsidRPr="003E7AB6" w:rsidTr="007B6616">
        <w:tc>
          <w:tcPr>
            <w:cnfStyle w:val="001000000000" w:firstRow="0" w:lastRow="0" w:firstColumn="1" w:lastColumn="0" w:oddVBand="0" w:evenVBand="0" w:oddHBand="0" w:evenHBand="0" w:firstRowFirstColumn="0" w:firstRowLastColumn="0" w:lastRowFirstColumn="0" w:lastRowLastColumn="0"/>
            <w:tcW w:w="2694" w:type="dxa"/>
          </w:tcPr>
          <w:p w:rsidR="00637C52" w:rsidRPr="003E7AB6" w:rsidRDefault="00637C52" w:rsidP="002B64CA">
            <w:pPr>
              <w:spacing w:beforeLines="60" w:before="144" w:afterLines="60" w:after="144"/>
              <w:textAlignment w:val="baseline"/>
              <w:rPr>
                <w:rFonts w:eastAsia="Arial" w:cstheme="minorHAnsi"/>
                <w:color w:val="000000"/>
                <w:sz w:val="24"/>
                <w:szCs w:val="24"/>
              </w:rPr>
            </w:pPr>
            <w:r w:rsidRPr="003E7AB6">
              <w:rPr>
                <w:rFonts w:eastAsia="Arial" w:cstheme="minorHAnsi"/>
                <w:color w:val="000000"/>
                <w:sz w:val="24"/>
                <w:szCs w:val="24"/>
              </w:rPr>
              <w:t>Withdrawal</w:t>
            </w:r>
          </w:p>
        </w:tc>
        <w:tc>
          <w:tcPr>
            <w:tcW w:w="7160" w:type="dxa"/>
          </w:tcPr>
          <w:p w:rsidR="00637C52" w:rsidRPr="003E7AB6" w:rsidRDefault="00FB750A" w:rsidP="0045775E">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rPr>
            </w:pPr>
            <w:r w:rsidRPr="003E7AB6">
              <w:rPr>
                <w:rFonts w:eastAsia="Arial" w:cstheme="minorHAnsi"/>
                <w:color w:val="000000"/>
                <w:sz w:val="24"/>
                <w:szCs w:val="24"/>
              </w:rPr>
              <w:t xml:space="preserve">A project is withdrawn when </w:t>
            </w:r>
            <w:r w:rsidR="0045446F" w:rsidRPr="003E7AB6">
              <w:rPr>
                <w:rFonts w:eastAsia="Arial" w:cstheme="minorHAnsi"/>
                <w:color w:val="000000"/>
                <w:sz w:val="24"/>
                <w:szCs w:val="24"/>
              </w:rPr>
              <w:t>you and us agree that the project will no longer go ahead. A withdrawal of the project can be initiated by either you or us.</w:t>
            </w:r>
          </w:p>
        </w:tc>
      </w:tr>
      <w:tr w:rsidR="006728E2" w:rsidRPr="003E7AB6" w:rsidTr="007B6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6728E2" w:rsidRPr="003E7AB6" w:rsidRDefault="006728E2" w:rsidP="002B64CA">
            <w:pPr>
              <w:spacing w:beforeLines="60" w:before="144" w:afterLines="60" w:after="144"/>
              <w:textAlignment w:val="baseline"/>
              <w:rPr>
                <w:rFonts w:eastAsia="Arial" w:cstheme="minorHAnsi"/>
                <w:color w:val="000000"/>
                <w:sz w:val="24"/>
                <w:szCs w:val="24"/>
              </w:rPr>
            </w:pPr>
            <w:r w:rsidRPr="003E7AB6">
              <w:rPr>
                <w:rFonts w:eastAsia="Arial" w:cstheme="minorHAnsi"/>
                <w:color w:val="000000"/>
                <w:sz w:val="24"/>
                <w:szCs w:val="24"/>
              </w:rPr>
              <w:t>You and yours</w:t>
            </w:r>
          </w:p>
        </w:tc>
        <w:tc>
          <w:tcPr>
            <w:tcW w:w="7160" w:type="dxa"/>
          </w:tcPr>
          <w:p w:rsidR="006728E2" w:rsidRPr="003E7AB6" w:rsidRDefault="00FD348D" w:rsidP="003B35DA">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sz w:val="24"/>
                <w:szCs w:val="24"/>
              </w:rPr>
            </w:pPr>
            <w:r w:rsidRPr="003E7AB6">
              <w:rPr>
                <w:rFonts w:eastAsia="Arial" w:cstheme="minorHAnsi"/>
                <w:color w:val="000000"/>
                <w:sz w:val="24"/>
                <w:szCs w:val="24"/>
              </w:rPr>
              <w:t>T</w:t>
            </w:r>
            <w:r w:rsidR="006728E2" w:rsidRPr="003E7AB6">
              <w:rPr>
                <w:rFonts w:eastAsia="Arial" w:cstheme="minorHAnsi"/>
                <w:color w:val="000000"/>
                <w:sz w:val="24"/>
                <w:szCs w:val="24"/>
              </w:rPr>
              <w:t xml:space="preserve">he proponent that applied for the project, whether that is a </w:t>
            </w:r>
            <w:r w:rsidR="003B35DA" w:rsidRPr="003E7AB6">
              <w:rPr>
                <w:rFonts w:eastAsia="Arial" w:cstheme="minorHAnsi"/>
                <w:color w:val="000000"/>
                <w:sz w:val="24"/>
                <w:szCs w:val="24"/>
              </w:rPr>
              <w:t>Local Government Authority, State or Territory</w:t>
            </w:r>
            <w:r w:rsidR="006728E2" w:rsidRPr="003E7AB6">
              <w:rPr>
                <w:rFonts w:eastAsia="Arial" w:cstheme="minorHAnsi"/>
                <w:color w:val="000000"/>
                <w:sz w:val="24"/>
                <w:szCs w:val="24"/>
              </w:rPr>
              <w:t>.</w:t>
            </w:r>
          </w:p>
        </w:tc>
      </w:tr>
    </w:tbl>
    <w:p w:rsidR="00180B5B" w:rsidRPr="00CC10A5" w:rsidRDefault="00180B5B" w:rsidP="002C55D5">
      <w:pPr>
        <w:rPr>
          <w:sz w:val="4"/>
          <w:szCs w:val="4"/>
        </w:rPr>
      </w:pPr>
    </w:p>
    <w:sectPr w:rsidR="00180B5B" w:rsidRPr="00CC10A5" w:rsidSect="00D32950">
      <w:headerReference w:type="default" r:id="rId23"/>
      <w:type w:val="continuous"/>
      <w:pgSz w:w="11906" w:h="16838" w:code="9"/>
      <w:pgMar w:top="139" w:right="1021" w:bottom="1021" w:left="1021" w:header="709" w:footer="28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CF69" w16cex:dateUtc="2024-04-15T06:08:00Z"/>
  <w16cex:commentExtensible w16cex:durableId="29C7D2B9" w16cex:dateUtc="2024-04-15T06: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95F" w:rsidRDefault="0001795F" w:rsidP="008456D5">
      <w:pPr>
        <w:spacing w:before="0" w:after="0"/>
      </w:pPr>
      <w:r>
        <w:separator/>
      </w:r>
    </w:p>
  </w:endnote>
  <w:endnote w:type="continuationSeparator" w:id="0">
    <w:p w:rsidR="0001795F" w:rsidRDefault="0001795F" w:rsidP="008456D5">
      <w:pPr>
        <w:spacing w:before="0" w:after="0"/>
      </w:pPr>
      <w:r>
        <w:continuationSeparator/>
      </w:r>
    </w:p>
  </w:endnote>
  <w:endnote w:type="continuationNotice" w:id="1">
    <w:p w:rsidR="0001795F" w:rsidRDefault="000179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23" w:rsidRDefault="001F7D23" w:rsidP="00180B5B">
    <w:pPr>
      <w:pStyle w:val="Footer"/>
      <w:spacing w:before="720"/>
      <w:jc w:val="right"/>
    </w:pPr>
    <w:r>
      <w:rPr>
        <w:noProof/>
        <w:lang w:eastAsia="en-AU"/>
      </w:rPr>
      <mc:AlternateContent>
        <mc:Choice Requires="wps">
          <w:drawing>
            <wp:anchor distT="0" distB="0" distL="114300" distR="114300" simplePos="0" relativeHeight="251658248" behindDoc="1" locked="1" layoutInCell="1" allowOverlap="1" wp14:anchorId="22C755D3" wp14:editId="54344137">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1F7D23" w:rsidRPr="007A05BE" w:rsidRDefault="001F7D2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755D3"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82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rsidR="001F7D23" w:rsidRPr="007A05BE" w:rsidRDefault="001F7D2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7" behindDoc="1" locked="1" layoutInCell="1" allowOverlap="1" wp14:anchorId="73B6B258" wp14:editId="42E4D23B">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F7D23" w:rsidRDefault="001F7D23" w:rsidP="00180B5B">
                              <w:pPr>
                                <w:pStyle w:val="Footer"/>
                              </w:pPr>
                              <w:r>
                                <w:t>Information for Successful Applicants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6B258" id="Text Box 18" o:spid="_x0000_s1027" type="#_x0000_t202" alt="Title: background - Description: background" style="position:absolute;left:0;text-align:left;margin-left:0;margin-top:0;width:340.15pt;height:42.45pt;z-index:-25165823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F7D23" w:rsidRDefault="001F7D23" w:rsidP="00180B5B">
                        <w:pPr>
                          <w:pStyle w:val="Footer"/>
                        </w:pPr>
                        <w:r>
                          <w:t>Information for Successful Applicants</w:t>
                        </w:r>
                      </w:p>
                    </w:sdtContent>
                  </w:sdt>
                </w:txbxContent>
              </v:textbox>
              <w10:wrap anchorx="page" anchory="page"/>
              <w10:anchorlock/>
            </v:shape>
          </w:pict>
        </mc:Fallback>
      </mc:AlternateContent>
    </w:r>
    <w:r>
      <w:rPr>
        <w:noProof/>
        <w:lang w:eastAsia="en-AU"/>
      </w:rPr>
      <w:drawing>
        <wp:anchor distT="0" distB="0" distL="114300" distR="114300" simplePos="0" relativeHeight="251658246" behindDoc="1" locked="1" layoutInCell="1" allowOverlap="1" wp14:anchorId="5F61E970" wp14:editId="4A455CE1">
          <wp:simplePos x="0" y="0"/>
          <wp:positionH relativeFrom="page">
            <wp:align>right</wp:align>
          </wp:positionH>
          <wp:positionV relativeFrom="page">
            <wp:align>bottom</wp:align>
          </wp:positionV>
          <wp:extent cx="10692000" cy="183240"/>
          <wp:effectExtent l="0" t="0" r="0" b="7620"/>
          <wp:wrapNone/>
          <wp:docPr id="42" name="Picture 4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23" w:rsidRDefault="001F7D23" w:rsidP="0054621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620912DB" wp14:editId="112543B6">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1F7D23" w:rsidRPr="007A05BE" w:rsidRDefault="001F7D2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7</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912DB"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1F7D23" w:rsidRPr="007A05BE" w:rsidRDefault="001F7D2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7</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5DA36306" wp14:editId="210B248C">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1F7D23" w:rsidRDefault="001F7D23" w:rsidP="007A05BE">
                              <w:pPr>
                                <w:pStyle w:val="Footer"/>
                                <w:jc w:val="right"/>
                              </w:pPr>
                              <w:r>
                                <w:t>Information for Successful Applicants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36306" id="Text Box 3" o:spid="_x0000_s1029" type="#_x0000_t202" alt="Title: background - Description: background"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1F7D23" w:rsidRDefault="001F7D23" w:rsidP="007A05BE">
                        <w:pPr>
                          <w:pStyle w:val="Footer"/>
                          <w:jc w:val="right"/>
                        </w:pPr>
                        <w:r>
                          <w:t>Information for Successful Applicants</w:t>
                        </w:r>
                      </w:p>
                    </w:sdtContent>
                  </w:sdt>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7EA0CD51" wp14:editId="75EF5E0C">
          <wp:simplePos x="0" y="0"/>
          <wp:positionH relativeFrom="page">
            <wp:posOffset>-3122930</wp:posOffset>
          </wp:positionH>
          <wp:positionV relativeFrom="page">
            <wp:posOffset>10501630</wp:posOffset>
          </wp:positionV>
          <wp:extent cx="10691495" cy="182880"/>
          <wp:effectExtent l="0" t="0" r="0" b="7620"/>
          <wp:wrapNone/>
          <wp:docPr id="43" name="Picture 4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23" w:rsidRPr="00D32950" w:rsidRDefault="0001795F" w:rsidP="00D32950">
    <w:pPr>
      <w:pStyle w:val="SecurityMarker"/>
      <w:tabs>
        <w:tab w:val="center" w:pos="4932"/>
        <w:tab w:val="left" w:pos="7290"/>
      </w:tabs>
      <w:rPr>
        <w:color w:val="FF0000"/>
      </w:rPr>
    </w:pPr>
    <w:sdt>
      <w:sdtPr>
        <w:rPr>
          <w:shd w:val="clear" w:color="auto" w:fill="auto"/>
        </w:rPr>
        <w:alias w:val="SecClass"/>
        <w:tag w:val="SecClass"/>
        <w:id w:val="-1275167891"/>
        <w:placeholder>
          <w:docPart w:val="82F4ABF99DFA42DD9A0DAF1511B320E9"/>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1F7D23">
          <w:rPr>
            <w:shd w:val="clear" w:color="auto" w:fill="auto"/>
          </w:rPr>
          <w:t>OFFICIAL</w:t>
        </w:r>
      </w:sdtContent>
    </w:sdt>
    <w:r w:rsidR="001F7D23">
      <w:rPr>
        <w:noProof/>
        <w:lang w:eastAsia="en-AU"/>
      </w:rPr>
      <mc:AlternateContent>
        <mc:Choice Requires="wps">
          <w:drawing>
            <wp:anchor distT="0" distB="0" distL="114300" distR="114300" simplePos="0" relativeHeight="251658245" behindDoc="1" locked="1" layoutInCell="1" allowOverlap="1" wp14:anchorId="45A537B7" wp14:editId="6E573C8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1F7D23" w:rsidRPr="007A05BE" w:rsidRDefault="001F7D23"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537B7" id="_x0000_t202" coordsize="21600,21600" o:spt="202" path="m,l,21600r21600,l21600,xe">
              <v:stroke joinstyle="miter"/>
              <v:path gradientshapeok="t" o:connecttype="rect"/>
            </v:shapetype>
            <v:shape id="Text Box 6" o:spid="_x0000_s1030" type="#_x0000_t202" alt="Title: background - Description: background" style="position:absolute;left:0;text-align:left;margin-left:28.15pt;margin-top:0;width:79.35pt;height:42.5pt;z-index:-25165823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1F7D23" w:rsidRPr="007A05BE" w:rsidRDefault="001F7D23"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sidR="001F7D23">
      <w:rPr>
        <w:noProof/>
        <w:lang w:eastAsia="en-AU"/>
      </w:rPr>
      <mc:AlternateContent>
        <mc:Choice Requires="wps">
          <w:drawing>
            <wp:anchor distT="0" distB="0" distL="114300" distR="114300" simplePos="0" relativeHeight="251658244" behindDoc="1" locked="1" layoutInCell="1" allowOverlap="1" wp14:anchorId="23B9C0BD" wp14:editId="2823E768">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1F7D23" w:rsidRDefault="001F7D23" w:rsidP="00D02062">
                              <w:pPr>
                                <w:pStyle w:val="Footer"/>
                                <w:jc w:val="right"/>
                              </w:pPr>
                              <w:r>
                                <w:t>Information for Successful Applicants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9C0BD" id="Text Box 7" o:spid="_x0000_s1031" type="#_x0000_t202" alt="Title: background - Description: background" style="position:absolute;left:0;text-align:left;margin-left:288.95pt;margin-top:0;width:340.15pt;height:42.5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1F7D23" w:rsidRDefault="001F7D23" w:rsidP="00D02062">
                        <w:pPr>
                          <w:pStyle w:val="Footer"/>
                          <w:jc w:val="right"/>
                        </w:pPr>
                        <w:r>
                          <w:t>Information for Successful Applicants</w:t>
                        </w:r>
                      </w:p>
                    </w:sdtContent>
                  </w:sdt>
                </w:txbxContent>
              </v:textbox>
              <w10:wrap anchorx="page" anchory="page"/>
              <w10:anchorlock/>
            </v:shape>
          </w:pict>
        </mc:Fallback>
      </mc:AlternateContent>
    </w:r>
    <w:r w:rsidR="001F7D23">
      <w:rPr>
        <w:noProof/>
        <w:lang w:eastAsia="en-AU"/>
      </w:rPr>
      <w:drawing>
        <wp:anchor distT="0" distB="0" distL="114300" distR="114300" simplePos="0" relativeHeight="251658243" behindDoc="1" locked="1" layoutInCell="1" allowOverlap="1" wp14:anchorId="047144F8" wp14:editId="086F9CD0">
          <wp:simplePos x="0" y="0"/>
          <wp:positionH relativeFrom="page">
            <wp:align>right</wp:align>
          </wp:positionH>
          <wp:positionV relativeFrom="page">
            <wp:align>bottom</wp:align>
          </wp:positionV>
          <wp:extent cx="10692000" cy="183240"/>
          <wp:effectExtent l="0" t="0" r="0" b="7620"/>
          <wp:wrapNone/>
          <wp:docPr id="44" name="Picture 4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95F" w:rsidRPr="005912BE" w:rsidRDefault="0001795F" w:rsidP="005912BE">
      <w:pPr>
        <w:spacing w:before="300"/>
        <w:rPr>
          <w:color w:val="4BB3B5" w:themeColor="accent2"/>
        </w:rPr>
      </w:pPr>
      <w:r>
        <w:rPr>
          <w:color w:val="4BB3B5" w:themeColor="accent2"/>
        </w:rPr>
        <w:t>----------</w:t>
      </w:r>
    </w:p>
  </w:footnote>
  <w:footnote w:type="continuationSeparator" w:id="0">
    <w:p w:rsidR="0001795F" w:rsidRDefault="0001795F" w:rsidP="008456D5">
      <w:pPr>
        <w:spacing w:before="0" w:after="0"/>
      </w:pPr>
      <w:r>
        <w:continuationSeparator/>
      </w:r>
    </w:p>
  </w:footnote>
  <w:footnote w:type="continuationNotice" w:id="1">
    <w:p w:rsidR="0001795F" w:rsidRDefault="0001795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23" w:rsidRDefault="001F7D23"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23" w:rsidRDefault="001F7D23" w:rsidP="006044FA">
    <w:pPr>
      <w:pStyle w:val="Header"/>
      <w:tabs>
        <w:tab w:val="left" w:pos="6135"/>
        <w:tab w:val="right" w:pos="9864"/>
      </w:tabs>
      <w:spacing w:after="1320"/>
      <w:jc w:val="left"/>
    </w:pPr>
    <w:r>
      <w:tab/>
    </w:r>
    <w:r>
      <w:tab/>
    </w:r>
    <w:r>
      <w:tab/>
    </w:r>
    <w:r w:rsidR="0001795F">
      <w:fldChar w:fldCharType="begin"/>
    </w:r>
    <w:r w:rsidR="0001795F">
      <w:instrText xml:space="preserve"> STYLEREF  "Heading 1" \l  \* MERGEFORMAT </w:instrText>
    </w:r>
    <w:r w:rsidR="0001795F">
      <w:fldChar w:fldCharType="separate"/>
    </w:r>
    <w:r>
      <w:rPr>
        <w:noProof/>
      </w:rPr>
      <w:t>Introduction</w:t>
    </w:r>
    <w:r w:rsidR="0001795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23" w:rsidRDefault="0001795F" w:rsidP="00D32950">
    <w:pPr>
      <w:pStyle w:val="SecurityMarker"/>
      <w:tabs>
        <w:tab w:val="center" w:pos="4932"/>
        <w:tab w:val="left" w:pos="7290"/>
      </w:tabs>
      <w:rPr>
        <w:shd w:val="clear" w:color="auto" w:fill="auto"/>
      </w:rPr>
    </w:pPr>
    <w:sdt>
      <w:sdtPr>
        <w:rPr>
          <w:shd w:val="clear" w:color="auto" w:fill="auto"/>
        </w:rPr>
        <w:alias w:val="SecClass"/>
        <w:tag w:val="SecClass"/>
        <w:id w:val="1441328679"/>
        <w:placeholder>
          <w:docPart w:val="5694F9E1371142D385EB8200CCA39487"/>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1F7D23">
          <w:rPr>
            <w:shd w:val="clear" w:color="auto" w:fill="auto"/>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083A"/>
    <w:multiLevelType w:val="hybridMultilevel"/>
    <w:tmpl w:val="DDEA0F76"/>
    <w:lvl w:ilvl="0" w:tplc="42AE63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4C75BB"/>
    <w:multiLevelType w:val="hybridMultilevel"/>
    <w:tmpl w:val="7B586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2539B0"/>
    <w:multiLevelType w:val="hybridMultilevel"/>
    <w:tmpl w:val="7B586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621AED"/>
    <w:multiLevelType w:val="multilevel"/>
    <w:tmpl w:val="C2EED61A"/>
    <w:numStyleLink w:val="NumberedHeadings"/>
  </w:abstractNum>
  <w:abstractNum w:abstractNumId="15" w15:restartNumberingAfterBreak="0">
    <w:nsid w:val="0F166E96"/>
    <w:multiLevelType w:val="hybridMultilevel"/>
    <w:tmpl w:val="950C8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421B01"/>
    <w:multiLevelType w:val="hybridMultilevel"/>
    <w:tmpl w:val="5606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707F40"/>
    <w:multiLevelType w:val="hybridMultilevel"/>
    <w:tmpl w:val="414A208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8" w15:restartNumberingAfterBreak="0">
    <w:nsid w:val="22BC307B"/>
    <w:multiLevelType w:val="hybridMultilevel"/>
    <w:tmpl w:val="E2208B66"/>
    <w:lvl w:ilvl="0" w:tplc="2E9A3E7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A51938"/>
    <w:multiLevelType w:val="multilevel"/>
    <w:tmpl w:val="298C34E4"/>
    <w:numStyleLink w:val="AppendixNumbers"/>
  </w:abstractNum>
  <w:abstractNum w:abstractNumId="21" w15:restartNumberingAfterBreak="0">
    <w:nsid w:val="3AC72BB8"/>
    <w:multiLevelType w:val="multilevel"/>
    <w:tmpl w:val="64D24236"/>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11475F"/>
    <w:multiLevelType w:val="hybridMultilevel"/>
    <w:tmpl w:val="A51CD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1A4F0B"/>
    <w:multiLevelType w:val="hybridMultilevel"/>
    <w:tmpl w:val="5A6A0D2C"/>
    <w:lvl w:ilvl="0" w:tplc="909AF69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C34CE4"/>
    <w:multiLevelType w:val="hybridMultilevel"/>
    <w:tmpl w:val="F4ACF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4719A"/>
    <w:multiLevelType w:val="hybridMultilevel"/>
    <w:tmpl w:val="0520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487A374B"/>
    <w:multiLevelType w:val="hybridMultilevel"/>
    <w:tmpl w:val="D7FA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AB6FF7"/>
    <w:multiLevelType w:val="hybridMultilevel"/>
    <w:tmpl w:val="542217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52607ECD"/>
    <w:multiLevelType w:val="hybridMultilevel"/>
    <w:tmpl w:val="BC06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C817A5"/>
    <w:multiLevelType w:val="hybridMultilevel"/>
    <w:tmpl w:val="7B586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AB25D3"/>
    <w:multiLevelType w:val="hybridMultilevel"/>
    <w:tmpl w:val="AAF62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430702"/>
    <w:multiLevelType w:val="hybridMultilevel"/>
    <w:tmpl w:val="05002F30"/>
    <w:lvl w:ilvl="0" w:tplc="0C090001">
      <w:start w:val="1"/>
      <w:numFmt w:val="bullet"/>
      <w:lvlText w:val=""/>
      <w:lvlJc w:val="left"/>
      <w:pPr>
        <w:ind w:left="1059" w:hanging="360"/>
      </w:pPr>
      <w:rPr>
        <w:rFonts w:ascii="Symbol" w:hAnsi="Symbol"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3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F65211"/>
    <w:multiLevelType w:val="hybridMultilevel"/>
    <w:tmpl w:val="40E04A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A934F7"/>
    <w:multiLevelType w:val="hybridMultilevel"/>
    <w:tmpl w:val="69CACB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763194C"/>
    <w:multiLevelType w:val="hybridMultilevel"/>
    <w:tmpl w:val="60C4C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AC46DB"/>
    <w:multiLevelType w:val="hybridMultilevel"/>
    <w:tmpl w:val="9F562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711D7A"/>
    <w:multiLevelType w:val="hybridMultilevel"/>
    <w:tmpl w:val="2C0E9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9F6564"/>
    <w:multiLevelType w:val="hybridMultilevel"/>
    <w:tmpl w:val="5B88C3DA"/>
    <w:lvl w:ilvl="0" w:tplc="11A8C7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272D2F"/>
    <w:multiLevelType w:val="hybridMultilevel"/>
    <w:tmpl w:val="720E2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306163"/>
    <w:multiLevelType w:val="hybridMultilevel"/>
    <w:tmpl w:val="AC384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ED45356"/>
    <w:multiLevelType w:val="hybridMultilevel"/>
    <w:tmpl w:val="8FF40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1"/>
  </w:num>
  <w:num w:numId="26">
    <w:abstractNumId w:val="21"/>
  </w:num>
  <w:num w:numId="27">
    <w:abstractNumId w:val="38"/>
  </w:num>
  <w:num w:numId="28">
    <w:abstractNumId w:val="32"/>
  </w:num>
  <w:num w:numId="29">
    <w:abstractNumId w:val="21"/>
  </w:num>
  <w:num w:numId="30">
    <w:abstractNumId w:val="21"/>
  </w:num>
  <w:num w:numId="31">
    <w:abstractNumId w:val="29"/>
  </w:num>
  <w:num w:numId="32">
    <w:abstractNumId w:val="33"/>
  </w:num>
  <w:num w:numId="33">
    <w:abstractNumId w:val="25"/>
  </w:num>
  <w:num w:numId="34">
    <w:abstractNumId w:val="42"/>
  </w:num>
  <w:num w:numId="35">
    <w:abstractNumId w:val="16"/>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44"/>
  </w:num>
  <w:num w:numId="44">
    <w:abstractNumId w:val="21"/>
  </w:num>
  <w:num w:numId="45">
    <w:abstractNumId w:val="26"/>
  </w:num>
  <w:num w:numId="46">
    <w:abstractNumId w:val="21"/>
  </w:num>
  <w:num w:numId="47">
    <w:abstractNumId w:val="21"/>
  </w:num>
  <w:num w:numId="48">
    <w:abstractNumId w:val="21"/>
  </w:num>
  <w:num w:numId="49">
    <w:abstractNumId w:val="21"/>
  </w:num>
  <w:num w:numId="50">
    <w:abstractNumId w:val="21"/>
  </w:num>
  <w:num w:numId="51">
    <w:abstractNumId w:val="30"/>
  </w:num>
  <w:num w:numId="52">
    <w:abstractNumId w:val="28"/>
  </w:num>
  <w:num w:numId="53">
    <w:abstractNumId w:val="17"/>
  </w:num>
  <w:num w:numId="54">
    <w:abstractNumId w:val="10"/>
  </w:num>
  <w:num w:numId="55">
    <w:abstractNumId w:val="15"/>
  </w:num>
  <w:num w:numId="56">
    <w:abstractNumId w:val="39"/>
  </w:num>
  <w:num w:numId="57">
    <w:abstractNumId w:val="35"/>
  </w:num>
  <w:num w:numId="58">
    <w:abstractNumId w:val="37"/>
  </w:num>
  <w:num w:numId="59">
    <w:abstractNumId w:val="21"/>
  </w:num>
  <w:num w:numId="60">
    <w:abstractNumId w:val="11"/>
  </w:num>
  <w:num w:numId="61">
    <w:abstractNumId w:val="21"/>
  </w:num>
  <w:num w:numId="62">
    <w:abstractNumId w:val="31"/>
  </w:num>
  <w:num w:numId="63">
    <w:abstractNumId w:val="13"/>
  </w:num>
  <w:num w:numId="64">
    <w:abstractNumId w:val="21"/>
  </w:num>
  <w:num w:numId="65">
    <w:abstractNumId w:val="21"/>
  </w:num>
  <w:num w:numId="66">
    <w:abstractNumId w:val="21"/>
  </w:num>
  <w:num w:numId="67">
    <w:abstractNumId w:val="18"/>
  </w:num>
  <w:num w:numId="68">
    <w:abstractNumId w:val="23"/>
  </w:num>
  <w:num w:numId="69">
    <w:abstractNumId w:val="21"/>
  </w:num>
  <w:num w:numId="70">
    <w:abstractNumId w:val="21"/>
  </w:num>
  <w:num w:numId="71">
    <w:abstractNumId w:val="21"/>
  </w:num>
  <w:num w:numId="72">
    <w:abstractNumId w:val="36"/>
  </w:num>
  <w:num w:numId="7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E2"/>
    <w:rsid w:val="00003DA6"/>
    <w:rsid w:val="00006BF2"/>
    <w:rsid w:val="00011787"/>
    <w:rsid w:val="0001430B"/>
    <w:rsid w:val="0001795F"/>
    <w:rsid w:val="00035D0A"/>
    <w:rsid w:val="000365F0"/>
    <w:rsid w:val="00044AA0"/>
    <w:rsid w:val="00051EE1"/>
    <w:rsid w:val="00052797"/>
    <w:rsid w:val="0005536D"/>
    <w:rsid w:val="00055C17"/>
    <w:rsid w:val="00063E55"/>
    <w:rsid w:val="00074E4D"/>
    <w:rsid w:val="0007773F"/>
    <w:rsid w:val="00081C91"/>
    <w:rsid w:val="00081F44"/>
    <w:rsid w:val="000828BE"/>
    <w:rsid w:val="00095852"/>
    <w:rsid w:val="000A1E7D"/>
    <w:rsid w:val="000A2316"/>
    <w:rsid w:val="000B1A47"/>
    <w:rsid w:val="000B3CFF"/>
    <w:rsid w:val="000B7C8A"/>
    <w:rsid w:val="000C4CB1"/>
    <w:rsid w:val="000D2265"/>
    <w:rsid w:val="000D3EBF"/>
    <w:rsid w:val="000E215B"/>
    <w:rsid w:val="000E24BA"/>
    <w:rsid w:val="000E2ED2"/>
    <w:rsid w:val="000E5674"/>
    <w:rsid w:val="000E7DB9"/>
    <w:rsid w:val="000F140B"/>
    <w:rsid w:val="00103C5E"/>
    <w:rsid w:val="0010721F"/>
    <w:rsid w:val="00107625"/>
    <w:rsid w:val="00113B20"/>
    <w:rsid w:val="00113D60"/>
    <w:rsid w:val="001154C7"/>
    <w:rsid w:val="00115791"/>
    <w:rsid w:val="00124172"/>
    <w:rsid w:val="00125158"/>
    <w:rsid w:val="00127CD2"/>
    <w:rsid w:val="001336AD"/>
    <w:rsid w:val="001349C6"/>
    <w:rsid w:val="0013789F"/>
    <w:rsid w:val="00140B30"/>
    <w:rsid w:val="00145ACD"/>
    <w:rsid w:val="00153088"/>
    <w:rsid w:val="00174672"/>
    <w:rsid w:val="00176F57"/>
    <w:rsid w:val="00180666"/>
    <w:rsid w:val="00180B5B"/>
    <w:rsid w:val="001820F7"/>
    <w:rsid w:val="00182AA7"/>
    <w:rsid w:val="00182B77"/>
    <w:rsid w:val="00186EFC"/>
    <w:rsid w:val="0018738A"/>
    <w:rsid w:val="0019101B"/>
    <w:rsid w:val="00192633"/>
    <w:rsid w:val="00196811"/>
    <w:rsid w:val="001A2A3A"/>
    <w:rsid w:val="001A492B"/>
    <w:rsid w:val="001C16E1"/>
    <w:rsid w:val="001C224A"/>
    <w:rsid w:val="001C4C95"/>
    <w:rsid w:val="001D0489"/>
    <w:rsid w:val="001D1BB1"/>
    <w:rsid w:val="001D3EB5"/>
    <w:rsid w:val="001E0F12"/>
    <w:rsid w:val="001E4735"/>
    <w:rsid w:val="001F0BC4"/>
    <w:rsid w:val="001F41C6"/>
    <w:rsid w:val="001F45A2"/>
    <w:rsid w:val="001F559D"/>
    <w:rsid w:val="001F6D99"/>
    <w:rsid w:val="001F7D23"/>
    <w:rsid w:val="00201179"/>
    <w:rsid w:val="00202C45"/>
    <w:rsid w:val="00211720"/>
    <w:rsid w:val="00213061"/>
    <w:rsid w:val="00220641"/>
    <w:rsid w:val="002254D5"/>
    <w:rsid w:val="0022611D"/>
    <w:rsid w:val="00226CC3"/>
    <w:rsid w:val="002320E9"/>
    <w:rsid w:val="00233E33"/>
    <w:rsid w:val="00237AA7"/>
    <w:rsid w:val="002453F0"/>
    <w:rsid w:val="00261BA8"/>
    <w:rsid w:val="0026213D"/>
    <w:rsid w:val="0026422D"/>
    <w:rsid w:val="00267541"/>
    <w:rsid w:val="00270C20"/>
    <w:rsid w:val="00280118"/>
    <w:rsid w:val="00280650"/>
    <w:rsid w:val="00284164"/>
    <w:rsid w:val="00284FD4"/>
    <w:rsid w:val="0029216E"/>
    <w:rsid w:val="0029229F"/>
    <w:rsid w:val="00295A17"/>
    <w:rsid w:val="00297A96"/>
    <w:rsid w:val="002A5D1B"/>
    <w:rsid w:val="002B3569"/>
    <w:rsid w:val="002B64CA"/>
    <w:rsid w:val="002B7197"/>
    <w:rsid w:val="002C0DED"/>
    <w:rsid w:val="002C1D84"/>
    <w:rsid w:val="002C268B"/>
    <w:rsid w:val="002C345D"/>
    <w:rsid w:val="002C55D5"/>
    <w:rsid w:val="002C744E"/>
    <w:rsid w:val="002D397F"/>
    <w:rsid w:val="002D731B"/>
    <w:rsid w:val="002D7379"/>
    <w:rsid w:val="002E125C"/>
    <w:rsid w:val="002E1ADA"/>
    <w:rsid w:val="002E479F"/>
    <w:rsid w:val="002E7F42"/>
    <w:rsid w:val="00305894"/>
    <w:rsid w:val="003237EB"/>
    <w:rsid w:val="00326007"/>
    <w:rsid w:val="00326BDA"/>
    <w:rsid w:val="00327764"/>
    <w:rsid w:val="0033385E"/>
    <w:rsid w:val="00345BA6"/>
    <w:rsid w:val="0035703F"/>
    <w:rsid w:val="00362CB4"/>
    <w:rsid w:val="003656F3"/>
    <w:rsid w:val="00367C08"/>
    <w:rsid w:val="00370E51"/>
    <w:rsid w:val="00371095"/>
    <w:rsid w:val="003720E9"/>
    <w:rsid w:val="00372F94"/>
    <w:rsid w:val="00374751"/>
    <w:rsid w:val="00377217"/>
    <w:rsid w:val="0038089E"/>
    <w:rsid w:val="00381BDF"/>
    <w:rsid w:val="003844BB"/>
    <w:rsid w:val="00397C3F"/>
    <w:rsid w:val="003A72CA"/>
    <w:rsid w:val="003B1014"/>
    <w:rsid w:val="003B35DA"/>
    <w:rsid w:val="003B646F"/>
    <w:rsid w:val="003B75EE"/>
    <w:rsid w:val="003C3B0A"/>
    <w:rsid w:val="003C4BC6"/>
    <w:rsid w:val="003C625A"/>
    <w:rsid w:val="003D1D6C"/>
    <w:rsid w:val="003D2FF7"/>
    <w:rsid w:val="003D7140"/>
    <w:rsid w:val="003E0FE5"/>
    <w:rsid w:val="003E2BB9"/>
    <w:rsid w:val="003E63BD"/>
    <w:rsid w:val="003E7AB6"/>
    <w:rsid w:val="003F3FB9"/>
    <w:rsid w:val="003F4E97"/>
    <w:rsid w:val="003F775D"/>
    <w:rsid w:val="0040179C"/>
    <w:rsid w:val="004057A9"/>
    <w:rsid w:val="00413C59"/>
    <w:rsid w:val="00420842"/>
    <w:rsid w:val="00420F04"/>
    <w:rsid w:val="00423AF0"/>
    <w:rsid w:val="004356AF"/>
    <w:rsid w:val="0043738B"/>
    <w:rsid w:val="00440F03"/>
    <w:rsid w:val="00441F87"/>
    <w:rsid w:val="004429A0"/>
    <w:rsid w:val="0044799D"/>
    <w:rsid w:val="00450D0E"/>
    <w:rsid w:val="00453F36"/>
    <w:rsid w:val="0045446F"/>
    <w:rsid w:val="0045775E"/>
    <w:rsid w:val="004631AA"/>
    <w:rsid w:val="00465AD1"/>
    <w:rsid w:val="00467487"/>
    <w:rsid w:val="0046782D"/>
    <w:rsid w:val="00472895"/>
    <w:rsid w:val="00473431"/>
    <w:rsid w:val="00477E77"/>
    <w:rsid w:val="00481A99"/>
    <w:rsid w:val="00483063"/>
    <w:rsid w:val="004945CB"/>
    <w:rsid w:val="00496293"/>
    <w:rsid w:val="004A3A9B"/>
    <w:rsid w:val="004B2197"/>
    <w:rsid w:val="004C1F5D"/>
    <w:rsid w:val="004C22B0"/>
    <w:rsid w:val="004C27DA"/>
    <w:rsid w:val="004C4CA4"/>
    <w:rsid w:val="004D1057"/>
    <w:rsid w:val="004D112C"/>
    <w:rsid w:val="004D1DA0"/>
    <w:rsid w:val="004D27B5"/>
    <w:rsid w:val="004D5AA8"/>
    <w:rsid w:val="004D607A"/>
    <w:rsid w:val="004F54C9"/>
    <w:rsid w:val="004F77AA"/>
    <w:rsid w:val="00500E65"/>
    <w:rsid w:val="00511B3D"/>
    <w:rsid w:val="00512816"/>
    <w:rsid w:val="005137C9"/>
    <w:rsid w:val="00514BA5"/>
    <w:rsid w:val="00524D3A"/>
    <w:rsid w:val="00527F13"/>
    <w:rsid w:val="0053407D"/>
    <w:rsid w:val="00541213"/>
    <w:rsid w:val="005425AE"/>
    <w:rsid w:val="0054325E"/>
    <w:rsid w:val="0054405C"/>
    <w:rsid w:val="00545143"/>
    <w:rsid w:val="00546218"/>
    <w:rsid w:val="00552280"/>
    <w:rsid w:val="00555C73"/>
    <w:rsid w:val="00563E31"/>
    <w:rsid w:val="00565148"/>
    <w:rsid w:val="005653A9"/>
    <w:rsid w:val="00567736"/>
    <w:rsid w:val="00567BAC"/>
    <w:rsid w:val="0057060E"/>
    <w:rsid w:val="00576B14"/>
    <w:rsid w:val="00577DA3"/>
    <w:rsid w:val="0058184C"/>
    <w:rsid w:val="00583C51"/>
    <w:rsid w:val="00584926"/>
    <w:rsid w:val="00586DFB"/>
    <w:rsid w:val="005912BE"/>
    <w:rsid w:val="00596522"/>
    <w:rsid w:val="005A5113"/>
    <w:rsid w:val="005A57F8"/>
    <w:rsid w:val="005B426C"/>
    <w:rsid w:val="005B6DF0"/>
    <w:rsid w:val="005C30F5"/>
    <w:rsid w:val="005C48A1"/>
    <w:rsid w:val="005D46BA"/>
    <w:rsid w:val="005D687F"/>
    <w:rsid w:val="005E3924"/>
    <w:rsid w:val="005E66A1"/>
    <w:rsid w:val="005E7EEF"/>
    <w:rsid w:val="005F6B63"/>
    <w:rsid w:val="005F794B"/>
    <w:rsid w:val="00603C95"/>
    <w:rsid w:val="00603D45"/>
    <w:rsid w:val="006044FA"/>
    <w:rsid w:val="006062C6"/>
    <w:rsid w:val="00611CC1"/>
    <w:rsid w:val="00623ED9"/>
    <w:rsid w:val="00624DC2"/>
    <w:rsid w:val="006320DC"/>
    <w:rsid w:val="00635D29"/>
    <w:rsid w:val="00636D5E"/>
    <w:rsid w:val="00637C52"/>
    <w:rsid w:val="00652803"/>
    <w:rsid w:val="00660AC0"/>
    <w:rsid w:val="006665D2"/>
    <w:rsid w:val="006728E2"/>
    <w:rsid w:val="006728F7"/>
    <w:rsid w:val="00672F1E"/>
    <w:rsid w:val="006747F4"/>
    <w:rsid w:val="00682733"/>
    <w:rsid w:val="00686A7B"/>
    <w:rsid w:val="006919DC"/>
    <w:rsid w:val="00691B2A"/>
    <w:rsid w:val="006950CA"/>
    <w:rsid w:val="006A1BA9"/>
    <w:rsid w:val="006A266A"/>
    <w:rsid w:val="006B5BE4"/>
    <w:rsid w:val="006C6877"/>
    <w:rsid w:val="006D5B4A"/>
    <w:rsid w:val="006D5EF2"/>
    <w:rsid w:val="006D7205"/>
    <w:rsid w:val="006D74FD"/>
    <w:rsid w:val="006E1ECA"/>
    <w:rsid w:val="006F5520"/>
    <w:rsid w:val="006F5959"/>
    <w:rsid w:val="00700D10"/>
    <w:rsid w:val="00702CEF"/>
    <w:rsid w:val="00702FA9"/>
    <w:rsid w:val="0071130A"/>
    <w:rsid w:val="00712EC1"/>
    <w:rsid w:val="00717A1D"/>
    <w:rsid w:val="00726BBA"/>
    <w:rsid w:val="00726F56"/>
    <w:rsid w:val="00731051"/>
    <w:rsid w:val="007319D8"/>
    <w:rsid w:val="00736334"/>
    <w:rsid w:val="00743301"/>
    <w:rsid w:val="00755B06"/>
    <w:rsid w:val="007566C2"/>
    <w:rsid w:val="00773CBB"/>
    <w:rsid w:val="00777412"/>
    <w:rsid w:val="007801F6"/>
    <w:rsid w:val="00780D8B"/>
    <w:rsid w:val="007810A7"/>
    <w:rsid w:val="00781994"/>
    <w:rsid w:val="00782DD6"/>
    <w:rsid w:val="00782F0E"/>
    <w:rsid w:val="00786CA1"/>
    <w:rsid w:val="007872DE"/>
    <w:rsid w:val="007902CB"/>
    <w:rsid w:val="0079783A"/>
    <w:rsid w:val="007A05BE"/>
    <w:rsid w:val="007A1730"/>
    <w:rsid w:val="007B3881"/>
    <w:rsid w:val="007B6616"/>
    <w:rsid w:val="007C474E"/>
    <w:rsid w:val="007C5F87"/>
    <w:rsid w:val="007D3836"/>
    <w:rsid w:val="007E1AB9"/>
    <w:rsid w:val="007E5486"/>
    <w:rsid w:val="007F0A4B"/>
    <w:rsid w:val="007F3A42"/>
    <w:rsid w:val="007F3F16"/>
    <w:rsid w:val="007F5908"/>
    <w:rsid w:val="008015F3"/>
    <w:rsid w:val="00804FC5"/>
    <w:rsid w:val="008067A1"/>
    <w:rsid w:val="00820B86"/>
    <w:rsid w:val="00835153"/>
    <w:rsid w:val="0083760D"/>
    <w:rsid w:val="008423E0"/>
    <w:rsid w:val="0084253B"/>
    <w:rsid w:val="008456D5"/>
    <w:rsid w:val="00845937"/>
    <w:rsid w:val="0084634B"/>
    <w:rsid w:val="00846D81"/>
    <w:rsid w:val="00846F19"/>
    <w:rsid w:val="0085071E"/>
    <w:rsid w:val="00851C58"/>
    <w:rsid w:val="00853B19"/>
    <w:rsid w:val="00857AB7"/>
    <w:rsid w:val="00857FE4"/>
    <w:rsid w:val="0087589F"/>
    <w:rsid w:val="00880FB2"/>
    <w:rsid w:val="008A1887"/>
    <w:rsid w:val="008A1FEE"/>
    <w:rsid w:val="008A336F"/>
    <w:rsid w:val="008A3AC3"/>
    <w:rsid w:val="008A7DD4"/>
    <w:rsid w:val="008B51E0"/>
    <w:rsid w:val="008B6A81"/>
    <w:rsid w:val="008C04E7"/>
    <w:rsid w:val="008C52F6"/>
    <w:rsid w:val="008D344C"/>
    <w:rsid w:val="008D5643"/>
    <w:rsid w:val="008D657E"/>
    <w:rsid w:val="008E08BD"/>
    <w:rsid w:val="008E2A0D"/>
    <w:rsid w:val="008F1DE4"/>
    <w:rsid w:val="008F400D"/>
    <w:rsid w:val="00916083"/>
    <w:rsid w:val="00920C4A"/>
    <w:rsid w:val="0092691F"/>
    <w:rsid w:val="00935115"/>
    <w:rsid w:val="009363F6"/>
    <w:rsid w:val="009444C6"/>
    <w:rsid w:val="009607BC"/>
    <w:rsid w:val="009612DB"/>
    <w:rsid w:val="009622CE"/>
    <w:rsid w:val="009673EB"/>
    <w:rsid w:val="0096767E"/>
    <w:rsid w:val="00975CA5"/>
    <w:rsid w:val="0098010A"/>
    <w:rsid w:val="00983005"/>
    <w:rsid w:val="009833B8"/>
    <w:rsid w:val="00987748"/>
    <w:rsid w:val="009909EC"/>
    <w:rsid w:val="0099243D"/>
    <w:rsid w:val="00992E94"/>
    <w:rsid w:val="00996B8C"/>
    <w:rsid w:val="009A0437"/>
    <w:rsid w:val="009A0D7F"/>
    <w:rsid w:val="009A1CC8"/>
    <w:rsid w:val="009A555B"/>
    <w:rsid w:val="009B00F2"/>
    <w:rsid w:val="009B748F"/>
    <w:rsid w:val="009B77BF"/>
    <w:rsid w:val="009C3C15"/>
    <w:rsid w:val="009C7D6C"/>
    <w:rsid w:val="009D2249"/>
    <w:rsid w:val="009D2BAF"/>
    <w:rsid w:val="009D6CBF"/>
    <w:rsid w:val="009E1A43"/>
    <w:rsid w:val="009E5071"/>
    <w:rsid w:val="009E5CD0"/>
    <w:rsid w:val="009E7B89"/>
    <w:rsid w:val="009F6626"/>
    <w:rsid w:val="00A06982"/>
    <w:rsid w:val="00A070A2"/>
    <w:rsid w:val="00A1106C"/>
    <w:rsid w:val="00A146EE"/>
    <w:rsid w:val="00A147C3"/>
    <w:rsid w:val="00A1492E"/>
    <w:rsid w:val="00A24A87"/>
    <w:rsid w:val="00A24B2E"/>
    <w:rsid w:val="00A26992"/>
    <w:rsid w:val="00A358B9"/>
    <w:rsid w:val="00A36811"/>
    <w:rsid w:val="00A413B2"/>
    <w:rsid w:val="00A455F2"/>
    <w:rsid w:val="00A47422"/>
    <w:rsid w:val="00A50B14"/>
    <w:rsid w:val="00A55479"/>
    <w:rsid w:val="00A61D8E"/>
    <w:rsid w:val="00A71D7B"/>
    <w:rsid w:val="00A7275E"/>
    <w:rsid w:val="00A753D1"/>
    <w:rsid w:val="00A81832"/>
    <w:rsid w:val="00A8489A"/>
    <w:rsid w:val="00A84B4D"/>
    <w:rsid w:val="00A91594"/>
    <w:rsid w:val="00A92B25"/>
    <w:rsid w:val="00A93BA4"/>
    <w:rsid w:val="00A94090"/>
    <w:rsid w:val="00A95970"/>
    <w:rsid w:val="00AA26D4"/>
    <w:rsid w:val="00AA38D0"/>
    <w:rsid w:val="00AC05D6"/>
    <w:rsid w:val="00AC5027"/>
    <w:rsid w:val="00AC7C1E"/>
    <w:rsid w:val="00AD00D1"/>
    <w:rsid w:val="00AD50FC"/>
    <w:rsid w:val="00AD5351"/>
    <w:rsid w:val="00AD7703"/>
    <w:rsid w:val="00AE61A8"/>
    <w:rsid w:val="00B03DD5"/>
    <w:rsid w:val="00B0484D"/>
    <w:rsid w:val="00B06DA7"/>
    <w:rsid w:val="00B106C9"/>
    <w:rsid w:val="00B13329"/>
    <w:rsid w:val="00B14FE2"/>
    <w:rsid w:val="00B179E5"/>
    <w:rsid w:val="00B17BF6"/>
    <w:rsid w:val="00B22930"/>
    <w:rsid w:val="00B31378"/>
    <w:rsid w:val="00B31A28"/>
    <w:rsid w:val="00B322AC"/>
    <w:rsid w:val="00B33B90"/>
    <w:rsid w:val="00B34686"/>
    <w:rsid w:val="00B36C5C"/>
    <w:rsid w:val="00B36C7F"/>
    <w:rsid w:val="00B42AC2"/>
    <w:rsid w:val="00B447F4"/>
    <w:rsid w:val="00B5531B"/>
    <w:rsid w:val="00B57F3D"/>
    <w:rsid w:val="00B60513"/>
    <w:rsid w:val="00B60626"/>
    <w:rsid w:val="00B62622"/>
    <w:rsid w:val="00B645B3"/>
    <w:rsid w:val="00B64D01"/>
    <w:rsid w:val="00B6550A"/>
    <w:rsid w:val="00B70975"/>
    <w:rsid w:val="00B72DA8"/>
    <w:rsid w:val="00B97028"/>
    <w:rsid w:val="00B978A1"/>
    <w:rsid w:val="00B97E8C"/>
    <w:rsid w:val="00BA1E8B"/>
    <w:rsid w:val="00BA396A"/>
    <w:rsid w:val="00BB06DB"/>
    <w:rsid w:val="00BB1EAB"/>
    <w:rsid w:val="00BB3AAC"/>
    <w:rsid w:val="00BB4A94"/>
    <w:rsid w:val="00BB4C64"/>
    <w:rsid w:val="00BB57B1"/>
    <w:rsid w:val="00BB7C17"/>
    <w:rsid w:val="00BC0922"/>
    <w:rsid w:val="00BC3489"/>
    <w:rsid w:val="00BC4A0B"/>
    <w:rsid w:val="00BC527B"/>
    <w:rsid w:val="00BD134D"/>
    <w:rsid w:val="00BD673E"/>
    <w:rsid w:val="00BE1E68"/>
    <w:rsid w:val="00BE2490"/>
    <w:rsid w:val="00BE2FEF"/>
    <w:rsid w:val="00BE3981"/>
    <w:rsid w:val="00BE3AD8"/>
    <w:rsid w:val="00BF3287"/>
    <w:rsid w:val="00BF3A00"/>
    <w:rsid w:val="00BF3EAA"/>
    <w:rsid w:val="00BF3F69"/>
    <w:rsid w:val="00BF3FC7"/>
    <w:rsid w:val="00C01CC6"/>
    <w:rsid w:val="00C028A0"/>
    <w:rsid w:val="00C04D40"/>
    <w:rsid w:val="00C0526A"/>
    <w:rsid w:val="00C06600"/>
    <w:rsid w:val="00C12394"/>
    <w:rsid w:val="00C14C25"/>
    <w:rsid w:val="00C20F7B"/>
    <w:rsid w:val="00C23425"/>
    <w:rsid w:val="00C2374E"/>
    <w:rsid w:val="00C23ECE"/>
    <w:rsid w:val="00C243A1"/>
    <w:rsid w:val="00C25EDE"/>
    <w:rsid w:val="00C3753A"/>
    <w:rsid w:val="00C40A08"/>
    <w:rsid w:val="00C454EF"/>
    <w:rsid w:val="00C45BAE"/>
    <w:rsid w:val="00C47389"/>
    <w:rsid w:val="00C50A8E"/>
    <w:rsid w:val="00C50BBF"/>
    <w:rsid w:val="00C55454"/>
    <w:rsid w:val="00C57E10"/>
    <w:rsid w:val="00C65B55"/>
    <w:rsid w:val="00C70663"/>
    <w:rsid w:val="00C71177"/>
    <w:rsid w:val="00C7205B"/>
    <w:rsid w:val="00C72B8A"/>
    <w:rsid w:val="00C74AD5"/>
    <w:rsid w:val="00C80E8E"/>
    <w:rsid w:val="00C878BD"/>
    <w:rsid w:val="00C92E2A"/>
    <w:rsid w:val="00CA2832"/>
    <w:rsid w:val="00CA2F96"/>
    <w:rsid w:val="00CB1F02"/>
    <w:rsid w:val="00CB456A"/>
    <w:rsid w:val="00CC10A5"/>
    <w:rsid w:val="00CC43F5"/>
    <w:rsid w:val="00CC4A53"/>
    <w:rsid w:val="00CC60AB"/>
    <w:rsid w:val="00CD233E"/>
    <w:rsid w:val="00CD6FD0"/>
    <w:rsid w:val="00CE00B7"/>
    <w:rsid w:val="00CE222B"/>
    <w:rsid w:val="00CE4145"/>
    <w:rsid w:val="00CF17E9"/>
    <w:rsid w:val="00CF2C96"/>
    <w:rsid w:val="00CF6CFD"/>
    <w:rsid w:val="00CF75CF"/>
    <w:rsid w:val="00D00446"/>
    <w:rsid w:val="00D00AD8"/>
    <w:rsid w:val="00D02062"/>
    <w:rsid w:val="00D03F52"/>
    <w:rsid w:val="00D0468D"/>
    <w:rsid w:val="00D10A60"/>
    <w:rsid w:val="00D11534"/>
    <w:rsid w:val="00D205FD"/>
    <w:rsid w:val="00D2320B"/>
    <w:rsid w:val="00D24736"/>
    <w:rsid w:val="00D2584B"/>
    <w:rsid w:val="00D259D8"/>
    <w:rsid w:val="00D25B65"/>
    <w:rsid w:val="00D32950"/>
    <w:rsid w:val="00D32FEF"/>
    <w:rsid w:val="00D4050D"/>
    <w:rsid w:val="00D40E8B"/>
    <w:rsid w:val="00D43C0D"/>
    <w:rsid w:val="00D5025A"/>
    <w:rsid w:val="00D5313A"/>
    <w:rsid w:val="00D5550B"/>
    <w:rsid w:val="00D5655E"/>
    <w:rsid w:val="00D604CA"/>
    <w:rsid w:val="00D66C0B"/>
    <w:rsid w:val="00D71543"/>
    <w:rsid w:val="00D72BF2"/>
    <w:rsid w:val="00D74F00"/>
    <w:rsid w:val="00D74F01"/>
    <w:rsid w:val="00D80149"/>
    <w:rsid w:val="00D901A2"/>
    <w:rsid w:val="00D94136"/>
    <w:rsid w:val="00DA3746"/>
    <w:rsid w:val="00DA4BCC"/>
    <w:rsid w:val="00DA559C"/>
    <w:rsid w:val="00DA6161"/>
    <w:rsid w:val="00DB3512"/>
    <w:rsid w:val="00DB4058"/>
    <w:rsid w:val="00DB515A"/>
    <w:rsid w:val="00DB5BE3"/>
    <w:rsid w:val="00DB6885"/>
    <w:rsid w:val="00DB6CDD"/>
    <w:rsid w:val="00DC33A6"/>
    <w:rsid w:val="00DC3476"/>
    <w:rsid w:val="00DC7047"/>
    <w:rsid w:val="00DC7C5D"/>
    <w:rsid w:val="00DD106B"/>
    <w:rsid w:val="00DD1090"/>
    <w:rsid w:val="00DD517A"/>
    <w:rsid w:val="00DD61B4"/>
    <w:rsid w:val="00DD65D1"/>
    <w:rsid w:val="00DE3853"/>
    <w:rsid w:val="00DE42C1"/>
    <w:rsid w:val="00DE4362"/>
    <w:rsid w:val="00DE4FE2"/>
    <w:rsid w:val="00DF17A1"/>
    <w:rsid w:val="00DF6F07"/>
    <w:rsid w:val="00DF76A9"/>
    <w:rsid w:val="00E004D7"/>
    <w:rsid w:val="00E02A5E"/>
    <w:rsid w:val="00E04908"/>
    <w:rsid w:val="00E13F1E"/>
    <w:rsid w:val="00E20FAA"/>
    <w:rsid w:val="00E2218A"/>
    <w:rsid w:val="00E25903"/>
    <w:rsid w:val="00E2616B"/>
    <w:rsid w:val="00E3239F"/>
    <w:rsid w:val="00E33543"/>
    <w:rsid w:val="00E429F1"/>
    <w:rsid w:val="00E431CF"/>
    <w:rsid w:val="00E4366A"/>
    <w:rsid w:val="00E43C3E"/>
    <w:rsid w:val="00E44D8B"/>
    <w:rsid w:val="00E47BA9"/>
    <w:rsid w:val="00E50A16"/>
    <w:rsid w:val="00E536DB"/>
    <w:rsid w:val="00E56D33"/>
    <w:rsid w:val="00E5716D"/>
    <w:rsid w:val="00E60AFA"/>
    <w:rsid w:val="00E62C0D"/>
    <w:rsid w:val="00E70FA9"/>
    <w:rsid w:val="00E750A2"/>
    <w:rsid w:val="00E837D8"/>
    <w:rsid w:val="00E84780"/>
    <w:rsid w:val="00E860FF"/>
    <w:rsid w:val="00E94FDD"/>
    <w:rsid w:val="00E95BA5"/>
    <w:rsid w:val="00EA5706"/>
    <w:rsid w:val="00EB11B0"/>
    <w:rsid w:val="00EB1FE0"/>
    <w:rsid w:val="00EB4003"/>
    <w:rsid w:val="00EC4BFB"/>
    <w:rsid w:val="00EC5086"/>
    <w:rsid w:val="00EC5D5D"/>
    <w:rsid w:val="00EC67C4"/>
    <w:rsid w:val="00ED3B8E"/>
    <w:rsid w:val="00ED7A6F"/>
    <w:rsid w:val="00EE655C"/>
    <w:rsid w:val="00EF1AE1"/>
    <w:rsid w:val="00EF2464"/>
    <w:rsid w:val="00EF54DB"/>
    <w:rsid w:val="00F02729"/>
    <w:rsid w:val="00F05C0E"/>
    <w:rsid w:val="00F0659E"/>
    <w:rsid w:val="00F10865"/>
    <w:rsid w:val="00F11869"/>
    <w:rsid w:val="00F1428D"/>
    <w:rsid w:val="00F1694E"/>
    <w:rsid w:val="00F22940"/>
    <w:rsid w:val="00F2398D"/>
    <w:rsid w:val="00F254C9"/>
    <w:rsid w:val="00F3798C"/>
    <w:rsid w:val="00F4006E"/>
    <w:rsid w:val="00F50C25"/>
    <w:rsid w:val="00F5604E"/>
    <w:rsid w:val="00F60574"/>
    <w:rsid w:val="00F64000"/>
    <w:rsid w:val="00F67CDB"/>
    <w:rsid w:val="00F758FD"/>
    <w:rsid w:val="00F92EDE"/>
    <w:rsid w:val="00F936A4"/>
    <w:rsid w:val="00F966BB"/>
    <w:rsid w:val="00F96E63"/>
    <w:rsid w:val="00FA26A2"/>
    <w:rsid w:val="00FA31F0"/>
    <w:rsid w:val="00FA42FE"/>
    <w:rsid w:val="00FA6D44"/>
    <w:rsid w:val="00FB45CB"/>
    <w:rsid w:val="00FB61B5"/>
    <w:rsid w:val="00FB750A"/>
    <w:rsid w:val="00FB7DF5"/>
    <w:rsid w:val="00FC32B2"/>
    <w:rsid w:val="00FC34AF"/>
    <w:rsid w:val="00FC6B4D"/>
    <w:rsid w:val="00FD1788"/>
    <w:rsid w:val="00FD1D51"/>
    <w:rsid w:val="00FD348D"/>
    <w:rsid w:val="00FE5ED9"/>
    <w:rsid w:val="00FF0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1985D"/>
  <w15:chartTrackingRefBased/>
  <w15:docId w15:val="{3C8F4B2F-F531-48E0-8D95-312D6EB4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1C224A"/>
    <w:pPr>
      <w:keepNext/>
      <w:keepLines/>
      <w:numPr>
        <w:numId w:val="26"/>
      </w:numPr>
      <w:spacing w:before="240" w:after="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1C224A"/>
    <w:pPr>
      <w:keepNext/>
      <w:keepLines/>
      <w:numPr>
        <w:ilvl w:val="1"/>
        <w:numId w:val="26"/>
      </w:numPr>
      <w:spacing w:before="200" w:after="40"/>
      <w:ind w:left="576"/>
      <w:outlineLvl w:val="1"/>
    </w:pPr>
    <w:rPr>
      <w:rFonts w:asciiTheme="majorHAnsi" w:eastAsiaTheme="majorEastAsia" w:hAnsiTheme="majorHAnsi" w:cstheme="majorBidi"/>
      <w:color w:val="081E3E" w:themeColor="text2"/>
      <w:sz w:val="36"/>
      <w:szCs w:val="26"/>
    </w:rPr>
  </w:style>
  <w:style w:type="paragraph" w:styleId="Heading3">
    <w:name w:val="heading 3"/>
    <w:basedOn w:val="Heading2"/>
    <w:next w:val="Normal"/>
    <w:link w:val="Heading3Char"/>
    <w:uiPriority w:val="9"/>
    <w:unhideWhenUsed/>
    <w:qFormat/>
    <w:rsid w:val="001C224A"/>
    <w:pPr>
      <w:spacing w:after="120"/>
      <w:outlineLvl w:val="2"/>
    </w:pPr>
  </w:style>
  <w:style w:type="paragraph" w:styleId="Heading4">
    <w:name w:val="heading 4"/>
    <w:basedOn w:val="Normal"/>
    <w:next w:val="Normal"/>
    <w:link w:val="Heading4Char"/>
    <w:uiPriority w:val="9"/>
    <w:unhideWhenUsed/>
    <w:rsid w:val="00996B8C"/>
    <w:pPr>
      <w:keepNext/>
      <w:keepLines/>
      <w:numPr>
        <w:ilvl w:val="3"/>
        <w:numId w:val="26"/>
      </w:numPr>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numPr>
        <w:ilvl w:val="4"/>
        <w:numId w:val="26"/>
      </w:numPr>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numPr>
        <w:ilvl w:val="5"/>
        <w:numId w:val="26"/>
      </w:numPr>
      <w:spacing w:before="240" w:after="160"/>
      <w:outlineLvl w:val="5"/>
    </w:pPr>
    <w:rPr>
      <w:rFonts w:asciiTheme="majorHAnsi" w:eastAsiaTheme="majorEastAsia" w:hAnsiTheme="majorHAnsi" w:cstheme="majorBidi"/>
      <w:i/>
      <w:color w:val="081E3E" w:themeColor="text2"/>
      <w:sz w:val="22"/>
    </w:rPr>
  </w:style>
  <w:style w:type="paragraph" w:styleId="Heading7">
    <w:name w:val="heading 7"/>
    <w:basedOn w:val="Normal"/>
    <w:next w:val="Normal"/>
    <w:link w:val="Heading7Char"/>
    <w:uiPriority w:val="9"/>
    <w:semiHidden/>
    <w:unhideWhenUsed/>
    <w:qFormat/>
    <w:rsid w:val="00524D3A"/>
    <w:pPr>
      <w:keepNext/>
      <w:keepLines/>
      <w:numPr>
        <w:ilvl w:val="6"/>
        <w:numId w:val="26"/>
      </w:numPr>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524D3A"/>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4D3A"/>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1C224A"/>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1C224A"/>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1C224A"/>
    <w:rPr>
      <w:rFonts w:asciiTheme="majorHAnsi" w:eastAsiaTheme="majorEastAsia" w:hAnsiTheme="majorHAnsi" w:cstheme="majorBidi"/>
      <w:color w:val="081E3E" w:themeColor="text2"/>
      <w:kern w:val="12"/>
      <w:sz w:val="36"/>
      <w:szCs w:val="26"/>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numId w:val="18"/>
      </w:numPr>
    </w:pPr>
  </w:style>
  <w:style w:type="paragraph" w:customStyle="1" w:styleId="Heading3Numbered">
    <w:name w:val="Heading 3 Numbered"/>
    <w:basedOn w:val="Heading3"/>
    <w:uiPriority w:val="10"/>
    <w:rsid w:val="003F775D"/>
    <w:pPr>
      <w:numPr>
        <w:ilvl w:val="0"/>
        <w:numId w:val="0"/>
      </w:numPr>
      <w:ind w:left="851" w:hanging="851"/>
    </w:pPr>
  </w:style>
  <w:style w:type="paragraph" w:customStyle="1" w:styleId="Heading4Numbered">
    <w:name w:val="Heading 4 Numbered"/>
    <w:basedOn w:val="Heading4"/>
    <w:uiPriority w:val="10"/>
    <w:rsid w:val="003F775D"/>
    <w:pPr>
      <w:numPr>
        <w:numId w:val="18"/>
      </w:numPr>
    </w:pPr>
  </w:style>
  <w:style w:type="paragraph" w:customStyle="1" w:styleId="Heading5Numbered">
    <w:name w:val="Heading 5 Numbered"/>
    <w:basedOn w:val="Heading5"/>
    <w:uiPriority w:val="10"/>
    <w:rsid w:val="003F775D"/>
    <w:pPr>
      <w:numPr>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2E7F42"/>
    <w:pPr>
      <w:keepLines/>
      <w:tabs>
        <w:tab w:val="right" w:pos="9854"/>
      </w:tab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customStyle="1" w:styleId="ListParagraphChar">
    <w:name w:val="List Paragraph Char"/>
    <w:link w:val="ListParagraph"/>
    <w:uiPriority w:val="34"/>
    <w:locked/>
    <w:rsid w:val="0026213D"/>
  </w:style>
  <w:style w:type="paragraph" w:styleId="ListParagraph">
    <w:name w:val="List Paragraph"/>
    <w:basedOn w:val="Normal"/>
    <w:link w:val="ListParagraphChar"/>
    <w:uiPriority w:val="34"/>
    <w:qFormat/>
    <w:rsid w:val="0026213D"/>
    <w:pPr>
      <w:suppressAutoHyphens w:val="0"/>
      <w:spacing w:before="0" w:after="0"/>
      <w:ind w:left="720"/>
      <w:contextualSpacing/>
    </w:pPr>
    <w:rPr>
      <w:kern w:val="0"/>
    </w:rPr>
  </w:style>
  <w:style w:type="character" w:customStyle="1" w:styleId="Heading7Char">
    <w:name w:val="Heading 7 Char"/>
    <w:basedOn w:val="DefaultParagraphFont"/>
    <w:link w:val="Heading7"/>
    <w:uiPriority w:val="9"/>
    <w:semiHidden/>
    <w:rsid w:val="00524D3A"/>
    <w:rPr>
      <w:rFonts w:asciiTheme="majorHAnsi" w:eastAsiaTheme="majorEastAsia" w:hAnsiTheme="majorHAnsi" w:cstheme="majorBidi"/>
      <w:i/>
      <w:iCs/>
      <w:color w:val="040E1E" w:themeColor="accent1" w:themeShade="7F"/>
      <w:kern w:val="12"/>
    </w:rPr>
  </w:style>
  <w:style w:type="character" w:customStyle="1" w:styleId="Heading8Char">
    <w:name w:val="Heading 8 Char"/>
    <w:basedOn w:val="DefaultParagraphFont"/>
    <w:link w:val="Heading8"/>
    <w:uiPriority w:val="9"/>
    <w:semiHidden/>
    <w:rsid w:val="00524D3A"/>
    <w:rPr>
      <w:rFonts w:asciiTheme="majorHAnsi" w:eastAsiaTheme="majorEastAsia" w:hAnsiTheme="majorHAnsi" w:cstheme="majorBidi"/>
      <w:color w:val="272727" w:themeColor="text1" w:themeTint="D8"/>
      <w:kern w:val="12"/>
      <w:sz w:val="21"/>
      <w:szCs w:val="21"/>
    </w:rPr>
  </w:style>
  <w:style w:type="character" w:customStyle="1" w:styleId="Heading9Char">
    <w:name w:val="Heading 9 Char"/>
    <w:basedOn w:val="DefaultParagraphFont"/>
    <w:link w:val="Heading9"/>
    <w:uiPriority w:val="9"/>
    <w:semiHidden/>
    <w:rsid w:val="00524D3A"/>
    <w:rPr>
      <w:rFonts w:asciiTheme="majorHAnsi" w:eastAsiaTheme="majorEastAsia" w:hAnsiTheme="majorHAnsi" w:cstheme="majorBidi"/>
      <w:i/>
      <w:iCs/>
      <w:color w:val="272727" w:themeColor="text1" w:themeTint="D8"/>
      <w:kern w:val="12"/>
      <w:sz w:val="21"/>
      <w:szCs w:val="21"/>
    </w:rPr>
  </w:style>
  <w:style w:type="character" w:styleId="CommentReference">
    <w:name w:val="annotation reference"/>
    <w:basedOn w:val="DefaultParagraphFont"/>
    <w:uiPriority w:val="99"/>
    <w:semiHidden/>
    <w:unhideWhenUsed/>
    <w:rsid w:val="00C65B55"/>
    <w:rPr>
      <w:sz w:val="16"/>
      <w:szCs w:val="16"/>
    </w:rPr>
  </w:style>
  <w:style w:type="paragraph" w:styleId="CommentText">
    <w:name w:val="annotation text"/>
    <w:basedOn w:val="Normal"/>
    <w:link w:val="CommentTextChar"/>
    <w:uiPriority w:val="99"/>
    <w:unhideWhenUsed/>
    <w:rsid w:val="00C65B55"/>
  </w:style>
  <w:style w:type="character" w:customStyle="1" w:styleId="CommentTextChar">
    <w:name w:val="Comment Text Char"/>
    <w:basedOn w:val="DefaultParagraphFont"/>
    <w:link w:val="CommentText"/>
    <w:uiPriority w:val="99"/>
    <w:rsid w:val="00C65B55"/>
    <w:rPr>
      <w:kern w:val="12"/>
    </w:rPr>
  </w:style>
  <w:style w:type="paragraph" w:styleId="CommentSubject">
    <w:name w:val="annotation subject"/>
    <w:basedOn w:val="CommentText"/>
    <w:next w:val="CommentText"/>
    <w:link w:val="CommentSubjectChar"/>
    <w:uiPriority w:val="99"/>
    <w:semiHidden/>
    <w:unhideWhenUsed/>
    <w:rsid w:val="00C65B55"/>
    <w:rPr>
      <w:b/>
      <w:bCs/>
    </w:rPr>
  </w:style>
  <w:style w:type="character" w:customStyle="1" w:styleId="CommentSubjectChar">
    <w:name w:val="Comment Subject Char"/>
    <w:basedOn w:val="CommentTextChar"/>
    <w:link w:val="CommentSubject"/>
    <w:uiPriority w:val="99"/>
    <w:semiHidden/>
    <w:rsid w:val="00C65B55"/>
    <w:rPr>
      <w:b/>
      <w:bCs/>
      <w:kern w:val="12"/>
    </w:rPr>
  </w:style>
  <w:style w:type="paragraph" w:styleId="BalloonText">
    <w:name w:val="Balloon Text"/>
    <w:basedOn w:val="Normal"/>
    <w:link w:val="BalloonTextChar"/>
    <w:uiPriority w:val="99"/>
    <w:semiHidden/>
    <w:unhideWhenUsed/>
    <w:rsid w:val="00C65B5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B55"/>
    <w:rPr>
      <w:rFonts w:ascii="Segoe UI" w:hAnsi="Segoe UI" w:cs="Segoe UI"/>
      <w:kern w:val="12"/>
      <w:sz w:val="18"/>
      <w:szCs w:val="18"/>
    </w:rPr>
  </w:style>
  <w:style w:type="paragraph" w:styleId="Revision">
    <w:name w:val="Revision"/>
    <w:hidden/>
    <w:uiPriority w:val="99"/>
    <w:semiHidden/>
    <w:rsid w:val="00C14C25"/>
    <w:pPr>
      <w:spacing w:before="0" w:after="0"/>
    </w:pPr>
    <w:rPr>
      <w:kern w:val="12"/>
    </w:rPr>
  </w:style>
  <w:style w:type="table" w:styleId="ListTable3-Accent2">
    <w:name w:val="List Table 3 Accent 2"/>
    <w:basedOn w:val="TableNormal"/>
    <w:uiPriority w:val="48"/>
    <w:rsid w:val="00C92E2A"/>
    <w:pPr>
      <w:spacing w:after="0"/>
    </w:pPr>
    <w:tblPr>
      <w:tblStyleRowBandSize w:val="1"/>
      <w:tblStyleColBandSize w:val="1"/>
      <w:tblBorders>
        <w:top w:val="single" w:sz="4" w:space="0" w:color="4BB3B5" w:themeColor="accent2"/>
        <w:left w:val="single" w:sz="4" w:space="0" w:color="4BB3B5" w:themeColor="accent2"/>
        <w:bottom w:val="single" w:sz="4" w:space="0" w:color="4BB3B5" w:themeColor="accent2"/>
        <w:right w:val="single" w:sz="4" w:space="0" w:color="4BB3B5" w:themeColor="accent2"/>
      </w:tblBorders>
    </w:tblPr>
    <w:tblStylePr w:type="firstRow">
      <w:rPr>
        <w:b/>
        <w:bCs/>
        <w:color w:val="FFFFFF" w:themeColor="background1"/>
      </w:rPr>
      <w:tblPr/>
      <w:tcPr>
        <w:shd w:val="clear" w:color="auto" w:fill="4BB3B5" w:themeFill="accent2"/>
      </w:tcPr>
    </w:tblStylePr>
    <w:tblStylePr w:type="lastRow">
      <w:rPr>
        <w:b/>
        <w:bCs/>
      </w:rPr>
      <w:tblPr/>
      <w:tcPr>
        <w:tcBorders>
          <w:top w:val="double" w:sz="4" w:space="0" w:color="4BB3B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B3B5" w:themeColor="accent2"/>
          <w:right w:val="single" w:sz="4" w:space="0" w:color="4BB3B5" w:themeColor="accent2"/>
        </w:tcBorders>
      </w:tcPr>
    </w:tblStylePr>
    <w:tblStylePr w:type="band1Horz">
      <w:tblPr/>
      <w:tcPr>
        <w:tcBorders>
          <w:top w:val="single" w:sz="4" w:space="0" w:color="4BB3B5" w:themeColor="accent2"/>
          <w:bottom w:val="single" w:sz="4" w:space="0" w:color="4BB3B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B3B5" w:themeColor="accent2"/>
          <w:left w:val="nil"/>
        </w:tcBorders>
      </w:tcPr>
    </w:tblStylePr>
    <w:tblStylePr w:type="swCell">
      <w:tblPr/>
      <w:tcPr>
        <w:tcBorders>
          <w:top w:val="double" w:sz="4" w:space="0" w:color="4BB3B5" w:themeColor="accent2"/>
          <w:right w:val="nil"/>
        </w:tcBorders>
      </w:tcPr>
    </w:tblStylePr>
  </w:style>
  <w:style w:type="character" w:styleId="FollowedHyperlink">
    <w:name w:val="FollowedHyperlink"/>
    <w:basedOn w:val="DefaultParagraphFont"/>
    <w:uiPriority w:val="99"/>
    <w:semiHidden/>
    <w:unhideWhenUsed/>
    <w:rsid w:val="004D607A"/>
    <w:rPr>
      <w:color w:val="0046FF" w:themeColor="followedHyperlink"/>
      <w:u w:val="single"/>
    </w:rPr>
  </w:style>
  <w:style w:type="character" w:styleId="UnresolvedMention">
    <w:name w:val="Unresolved Mention"/>
    <w:basedOn w:val="DefaultParagraphFont"/>
    <w:uiPriority w:val="99"/>
    <w:semiHidden/>
    <w:unhideWhenUsed/>
    <w:rsid w:val="00A06982"/>
    <w:rPr>
      <w:color w:val="605E5C"/>
      <w:shd w:val="clear" w:color="auto" w:fill="E1DFDD"/>
    </w:rPr>
  </w:style>
  <w:style w:type="character" w:customStyle="1" w:styleId="MilestonetableChar">
    <w:name w:val="Milestone table Char"/>
    <w:basedOn w:val="DefaultParagraphFont"/>
    <w:link w:val="Milestonetable"/>
    <w:locked/>
    <w:rsid w:val="000E2ED2"/>
    <w:rPr>
      <w:rFonts w:ascii="Corbel" w:eastAsia="Times New Roman" w:hAnsi="Corbel" w:cs="Arial"/>
      <w:iCs/>
      <w:color w:val="06162E" w:themeColor="accent1" w:themeShade="BF"/>
      <w:lang w:val="en-US" w:eastAsia="en-AU"/>
    </w:rPr>
  </w:style>
  <w:style w:type="paragraph" w:customStyle="1" w:styleId="Milestonetable">
    <w:name w:val="Milestone table"/>
    <w:basedOn w:val="Normal"/>
    <w:link w:val="MilestonetableChar"/>
    <w:qFormat/>
    <w:rsid w:val="000E2ED2"/>
    <w:pPr>
      <w:suppressAutoHyphens w:val="0"/>
      <w:spacing w:before="60" w:after="60"/>
      <w:outlineLvl w:val="1"/>
    </w:pPr>
    <w:rPr>
      <w:rFonts w:ascii="Corbel" w:eastAsia="Times New Roman" w:hAnsi="Corbel" w:cs="Arial"/>
      <w:iCs/>
      <w:color w:val="06162E" w:themeColor="accent1" w:themeShade="BF"/>
      <w:kern w:val="0"/>
      <w:lang w:val="en-US" w:eastAsia="en-AU"/>
    </w:rPr>
  </w:style>
  <w:style w:type="paragraph" w:styleId="NormalWeb">
    <w:name w:val="Normal (Web)"/>
    <w:basedOn w:val="Normal"/>
    <w:uiPriority w:val="99"/>
    <w:semiHidden/>
    <w:unhideWhenUsed/>
    <w:rsid w:val="007F0A4B"/>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SecurityMarker">
    <w:name w:val="Security Marker"/>
    <w:basedOn w:val="Normal"/>
    <w:qFormat/>
    <w:rsid w:val="00DC7C5D"/>
    <w:pPr>
      <w:spacing w:before="60" w:after="60"/>
      <w:jc w:val="center"/>
    </w:pPr>
    <w:rPr>
      <w:b/>
      <w:bCs/>
      <w:caps/>
      <w:color w:val="E10000"/>
      <w:kern w:val="0"/>
      <w:sz w:val="28"/>
      <w:szCs w:val="28"/>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1228">
      <w:bodyDiv w:val="1"/>
      <w:marLeft w:val="0"/>
      <w:marRight w:val="0"/>
      <w:marTop w:val="0"/>
      <w:marBottom w:val="0"/>
      <w:divBdr>
        <w:top w:val="none" w:sz="0" w:space="0" w:color="auto"/>
        <w:left w:val="none" w:sz="0" w:space="0" w:color="auto"/>
        <w:bottom w:val="none" w:sz="0" w:space="0" w:color="auto"/>
        <w:right w:val="none" w:sz="0" w:space="0" w:color="auto"/>
      </w:divBdr>
    </w:div>
    <w:div w:id="917635531">
      <w:bodyDiv w:val="1"/>
      <w:marLeft w:val="0"/>
      <w:marRight w:val="0"/>
      <w:marTop w:val="0"/>
      <w:marBottom w:val="0"/>
      <w:divBdr>
        <w:top w:val="none" w:sz="0" w:space="0" w:color="auto"/>
        <w:left w:val="none" w:sz="0" w:space="0" w:color="auto"/>
        <w:bottom w:val="none" w:sz="0" w:space="0" w:color="auto"/>
        <w:right w:val="none" w:sz="0" w:space="0" w:color="auto"/>
      </w:divBdr>
    </w:div>
    <w:div w:id="1143232115">
      <w:bodyDiv w:val="1"/>
      <w:marLeft w:val="0"/>
      <w:marRight w:val="0"/>
      <w:marTop w:val="0"/>
      <w:marBottom w:val="0"/>
      <w:divBdr>
        <w:top w:val="none" w:sz="0" w:space="0" w:color="auto"/>
        <w:left w:val="none" w:sz="0" w:space="0" w:color="auto"/>
        <w:bottom w:val="none" w:sz="0" w:space="0" w:color="auto"/>
        <w:right w:val="none" w:sz="0" w:space="0" w:color="auto"/>
      </w:divBdr>
    </w:div>
    <w:div w:id="1269118763">
      <w:bodyDiv w:val="1"/>
      <w:marLeft w:val="0"/>
      <w:marRight w:val="0"/>
      <w:marTop w:val="0"/>
      <w:marBottom w:val="0"/>
      <w:divBdr>
        <w:top w:val="none" w:sz="0" w:space="0" w:color="auto"/>
        <w:left w:val="none" w:sz="0" w:space="0" w:color="auto"/>
        <w:bottom w:val="none" w:sz="0" w:space="0" w:color="auto"/>
        <w:right w:val="none" w:sz="0" w:space="0" w:color="auto"/>
      </w:divBdr>
    </w:div>
    <w:div w:id="1340039298">
      <w:bodyDiv w:val="1"/>
      <w:marLeft w:val="0"/>
      <w:marRight w:val="0"/>
      <w:marTop w:val="0"/>
      <w:marBottom w:val="0"/>
      <w:divBdr>
        <w:top w:val="none" w:sz="0" w:space="0" w:color="auto"/>
        <w:left w:val="none" w:sz="0" w:space="0" w:color="auto"/>
        <w:bottom w:val="none" w:sz="0" w:space="0" w:color="auto"/>
        <w:right w:val="none" w:sz="0" w:space="0" w:color="auto"/>
      </w:divBdr>
    </w:div>
    <w:div w:id="17734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PDHousingSupportBranch@Infrastructure.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ederalfinancialrelations.gov.au/agreem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3.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federalfinancialrelations.gov.au/agree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295CB717944EE4A4384E45C1256E78"/>
        <w:category>
          <w:name w:val="General"/>
          <w:gallery w:val="placeholder"/>
        </w:category>
        <w:types>
          <w:type w:val="bbPlcHdr"/>
        </w:types>
        <w:behaviors>
          <w:behavior w:val="content"/>
        </w:behaviors>
        <w:guid w:val="{CF6295ED-D71E-4654-8E1A-A34F8EE91E42}"/>
      </w:docPartPr>
      <w:docPartBody>
        <w:p w:rsidR="00742F3E" w:rsidRDefault="00742F3E">
          <w:pPr>
            <w:pStyle w:val="BE295CB717944EE4A4384E45C1256E78"/>
          </w:pPr>
          <w:r w:rsidRPr="00EC51DD">
            <w:rPr>
              <w:rStyle w:val="PlaceholderText"/>
            </w:rPr>
            <w:t>[Title]</w:t>
          </w:r>
        </w:p>
      </w:docPartBody>
    </w:docPart>
    <w:docPart>
      <w:docPartPr>
        <w:name w:val="ECF163D617CE43688633F98F21034EC7"/>
        <w:category>
          <w:name w:val="General"/>
          <w:gallery w:val="placeholder"/>
        </w:category>
        <w:types>
          <w:type w:val="bbPlcHdr"/>
        </w:types>
        <w:behaviors>
          <w:behavior w:val="content"/>
        </w:behaviors>
        <w:guid w:val="{781F8EDC-842F-4EF6-AC1B-62F8BC68124F}"/>
      </w:docPartPr>
      <w:docPartBody>
        <w:p w:rsidR="005227E6" w:rsidRDefault="00940783" w:rsidP="00940783">
          <w:pPr>
            <w:pStyle w:val="ECF163D617CE43688633F98F21034EC7"/>
          </w:pPr>
          <w:r w:rsidRPr="007F2826">
            <w:rPr>
              <w:rStyle w:val="PlaceholderText"/>
            </w:rPr>
            <w:t>Choose an item.</w:t>
          </w:r>
        </w:p>
      </w:docPartBody>
    </w:docPart>
    <w:docPart>
      <w:docPartPr>
        <w:name w:val="82F4ABF99DFA42DD9A0DAF1511B320E9"/>
        <w:category>
          <w:name w:val="General"/>
          <w:gallery w:val="placeholder"/>
        </w:category>
        <w:types>
          <w:type w:val="bbPlcHdr"/>
        </w:types>
        <w:behaviors>
          <w:behavior w:val="content"/>
        </w:behaviors>
        <w:guid w:val="{55A20CDB-10BB-4A3B-B67B-5ACE44325F2F}"/>
      </w:docPartPr>
      <w:docPartBody>
        <w:p w:rsidR="005227E6" w:rsidRDefault="00940783" w:rsidP="00940783">
          <w:pPr>
            <w:pStyle w:val="82F4ABF99DFA42DD9A0DAF1511B320E9"/>
          </w:pPr>
          <w:r w:rsidRPr="007F2826">
            <w:rPr>
              <w:rStyle w:val="PlaceholderText"/>
            </w:rPr>
            <w:t>Choose an item.</w:t>
          </w:r>
        </w:p>
      </w:docPartBody>
    </w:docPart>
    <w:docPart>
      <w:docPartPr>
        <w:name w:val="5694F9E1371142D385EB8200CCA39487"/>
        <w:category>
          <w:name w:val="General"/>
          <w:gallery w:val="placeholder"/>
        </w:category>
        <w:types>
          <w:type w:val="bbPlcHdr"/>
        </w:types>
        <w:behaviors>
          <w:behavior w:val="content"/>
        </w:behaviors>
        <w:guid w:val="{636460A0-EAAB-4168-92F7-1FE650A71BB9}"/>
      </w:docPartPr>
      <w:docPartBody>
        <w:p w:rsidR="005227E6" w:rsidRDefault="00940783" w:rsidP="00940783">
          <w:pPr>
            <w:pStyle w:val="5694F9E1371142D385EB8200CCA39487"/>
          </w:pPr>
          <w:r w:rsidRPr="007F28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3E"/>
    <w:rsid w:val="00097DFB"/>
    <w:rsid w:val="0016669C"/>
    <w:rsid w:val="0019371D"/>
    <w:rsid w:val="001B557E"/>
    <w:rsid w:val="00202356"/>
    <w:rsid w:val="0020775A"/>
    <w:rsid w:val="002408DD"/>
    <w:rsid w:val="00281780"/>
    <w:rsid w:val="002A79A0"/>
    <w:rsid w:val="002D67BC"/>
    <w:rsid w:val="002E50CB"/>
    <w:rsid w:val="0032259D"/>
    <w:rsid w:val="00342FBA"/>
    <w:rsid w:val="003E2FF5"/>
    <w:rsid w:val="004610A1"/>
    <w:rsid w:val="00473852"/>
    <w:rsid w:val="004A352C"/>
    <w:rsid w:val="005227E6"/>
    <w:rsid w:val="00536916"/>
    <w:rsid w:val="005442B3"/>
    <w:rsid w:val="0062510E"/>
    <w:rsid w:val="00670409"/>
    <w:rsid w:val="00685656"/>
    <w:rsid w:val="006B4C1C"/>
    <w:rsid w:val="006D1423"/>
    <w:rsid w:val="006F5C55"/>
    <w:rsid w:val="007340A5"/>
    <w:rsid w:val="00742F3E"/>
    <w:rsid w:val="00747528"/>
    <w:rsid w:val="007A7F87"/>
    <w:rsid w:val="007B64CE"/>
    <w:rsid w:val="007D35AF"/>
    <w:rsid w:val="009217FB"/>
    <w:rsid w:val="00936568"/>
    <w:rsid w:val="00940783"/>
    <w:rsid w:val="009D5D36"/>
    <w:rsid w:val="009F35FB"/>
    <w:rsid w:val="00A1731F"/>
    <w:rsid w:val="00B25C17"/>
    <w:rsid w:val="00B465FA"/>
    <w:rsid w:val="00B85632"/>
    <w:rsid w:val="00BD1D90"/>
    <w:rsid w:val="00C409CA"/>
    <w:rsid w:val="00D12C67"/>
    <w:rsid w:val="00D72C67"/>
    <w:rsid w:val="00E7684B"/>
    <w:rsid w:val="00EA457A"/>
    <w:rsid w:val="00FA0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FF5"/>
    <w:rPr>
      <w:color w:val="808080"/>
    </w:rPr>
  </w:style>
  <w:style w:type="paragraph" w:customStyle="1" w:styleId="BE295CB717944EE4A4384E45C1256E78">
    <w:name w:val="BE295CB717944EE4A4384E45C1256E78"/>
  </w:style>
  <w:style w:type="paragraph" w:customStyle="1" w:styleId="ECF163D617CE43688633F98F21034EC7">
    <w:name w:val="ECF163D617CE43688633F98F21034EC7"/>
    <w:rsid w:val="00940783"/>
  </w:style>
  <w:style w:type="paragraph" w:customStyle="1" w:styleId="82F4ABF99DFA42DD9A0DAF1511B320E9">
    <w:name w:val="82F4ABF99DFA42DD9A0DAF1511B320E9"/>
    <w:rsid w:val="00940783"/>
  </w:style>
  <w:style w:type="paragraph" w:customStyle="1" w:styleId="5694F9E1371142D385EB8200CCA39487">
    <w:name w:val="5694F9E1371142D385EB8200CCA39487"/>
    <w:rsid w:val="00940783"/>
  </w:style>
  <w:style w:type="paragraph" w:customStyle="1" w:styleId="4172F5DB7FAE4BCC999B9EF9AD97DCAB">
    <w:name w:val="4172F5DB7FAE4BCC999B9EF9AD97DCAB"/>
    <w:rsid w:val="003E2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60385D6BF2DD4DACED50AE18F483D0" ma:contentTypeVersion="14" ma:contentTypeDescription="Create a new document." ma:contentTypeScope="" ma:versionID="76887fb9575c79cc395dd9c6ff3fe319">
  <xsd:schema xmlns:xsd="http://www.w3.org/2001/XMLSchema" xmlns:xs="http://www.w3.org/2001/XMLSchema" xmlns:p="http://schemas.microsoft.com/office/2006/metadata/properties" xmlns:ns2="fe39d773-a83d-4623-ae74-f25711a76616" xmlns:ns3="8a0f7cc3-c266-472c-a05b-c6f864bb8450" xmlns:ns4="66d6b57a-8878-449b-bf18-cbec9d2d9c49" targetNamespace="http://schemas.microsoft.com/office/2006/metadata/properties" ma:root="true" ma:fieldsID="a0be8288fb05a0e3667af26c7cb2c6f8" ns2:_="" ns3:_="" ns4:_="">
    <xsd:import namespace="fe39d773-a83d-4623-ae74-f25711a76616"/>
    <xsd:import namespace="8a0f7cc3-c266-472c-a05b-c6f864bb8450"/>
    <xsd:import namespace="66d6b57a-8878-449b-bf18-cbec9d2d9c49"/>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Agency"/>
                <xsd:element ref="ns3:Audience" minOccurs="0"/>
                <xsd:element ref="ns3:Jurisdiction" minOccurs="0"/>
                <xsd:element ref="ns3:ProductStatus" minOccurs="0"/>
                <xsd:element ref="ns3:FinancialYear1" minOccurs="0"/>
                <xsd:element ref="ns3:hb21c56c5eeb498493a0059821122609" minOccurs="0"/>
                <xsd:element ref="ns4:MediaServiceMetadata" minOccurs="0"/>
                <xsd:element ref="ns4:MediaServiceFastMetadata" minOccurs="0"/>
                <xsd:element ref="ns4:MediaServiceObjectDetectorVersions" minOccurs="0"/>
                <xsd:element ref="ns3:SharedWithUsers" minOccurs="0"/>
                <xsd:element ref="ns3:SharedWithDetails" minOccurs="0"/>
                <xsd:element ref="ns3:SPP"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280cce51-ead1-40cb-8fd9-95301ed80dfe"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54c364aa-2b8d-4216-8243-6a5e92032bfa"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fieldId="{0fba5f33-532c-4920-8d23-20ce38cc3c2b}" ma:taxonomyMulti="true" ma:sspId="218240cd-c75f-40bd-87f4-262ac964b25b" ma:termSetId="302fafe8-a7cb-4e2f-b315-bcccc5f1e9e7"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f7cc3-c266-472c-a05b-c6f864bb84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3c127f-6f35-4958-ad48-1154c3267515}" ma:internalName="TaxCatchAll" ma:showField="CatchAllData"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73c127f-6f35-4958-ad48-1154c3267515}" ma:internalName="TaxCatchAllLabel" ma:readOnly="true" ma:showField="CatchAllDataLabel"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Agency" ma:index="23" ma:displayName="Agency" ma:format="Dropdown" ma:internalName="Agency">
      <xsd:simpleType>
        <xsd:union memberTypes="dms:Text">
          <xsd:simpleType>
            <xsd:restriction base="dms:Choice">
              <xsd:enumeration value="Infrastructure"/>
              <xsd:enumeration value="Health"/>
              <xsd:enumeration value="Climate Change"/>
              <xsd:enumeration value="Education"/>
              <xsd:enumeration value="Skills"/>
              <xsd:enumeration value="Attorney General"/>
              <xsd:enumeration value="Defence"/>
              <xsd:enumeration value="Finance"/>
              <xsd:enumeration value="Industry"/>
              <xsd:enumeration value="Social Services"/>
              <xsd:enumeration value="Agriculture"/>
              <xsd:enumeration value="Health Reform"/>
              <xsd:enumeration value="Treasury"/>
              <xsd:enumeration value="PM&amp;C"/>
              <xsd:enumeration value="NIAA"/>
              <xsd:enumeration value="Foreign Affairs"/>
              <xsd:enumeration value="Home Affairs"/>
              <xsd:enumeration value="NEMA"/>
            </xsd:restriction>
          </xsd:simpleType>
        </xsd:union>
      </xsd:simpleType>
    </xsd:element>
    <xsd:element name="Audience" ma:index="24" nillable="true" ma:displayName="Audience" ma:format="Dropdown" ma:internalName="Audience">
      <xsd:simpleType>
        <xsd:union memberTypes="dms:Text">
          <xsd:simpleType>
            <xsd:restriction base="dms:Choice">
              <xsd:enumeration value="CFFR"/>
              <xsd:enumeration value="HoTs"/>
              <xsd:enumeration value="DHoTs"/>
              <xsd:enumeration value="Treasurer's Office"/>
              <xsd:enumeration value="Treasury"/>
              <xsd:enumeration value="Cwth Agencies"/>
              <xsd:enumeration value="S&amp;T Agencies"/>
            </xsd:restriction>
          </xsd:simpleType>
        </xsd:union>
      </xsd:simpleType>
    </xsd:element>
    <xsd:element name="Jurisdiction" ma:index="25" nillable="true" ma:displayName="Jurisdiction" ma:format="Dropdown" ma:internalName="Jurisdiction">
      <xsd:complexType>
        <xsd:complexContent>
          <xsd:extension base="dms:MultiChoice">
            <xsd:sequence>
              <xsd:element name="Value" maxOccurs="unbounded" minOccurs="0" nillable="true">
                <xsd:simpleType>
                  <xsd:restriction base="dms:Choice">
                    <xsd:enumeration value="NSW"/>
                    <xsd:enumeration value="VIC"/>
                    <xsd:enumeration value="QLD"/>
                    <xsd:enumeration value="WA"/>
                    <xsd:enumeration value="SA"/>
                    <xsd:enumeration value="TAS"/>
                    <xsd:enumeration value="ACT"/>
                    <xsd:enumeration value="NT"/>
                    <xsd:enumeration value="Cwth"/>
                  </xsd:restriction>
                </xsd:simpleType>
              </xsd:element>
            </xsd:sequence>
          </xsd:extension>
        </xsd:complexContent>
      </xsd:complexType>
    </xsd:element>
    <xsd:element name="ProductStatus" ma:index="26" nillable="true" ma:displayName="Product Status" ma:format="Dropdown" ma:internalName="ProductStatus">
      <xsd:simpleType>
        <xsd:union memberTypes="dms:Text">
          <xsd:simpleType>
            <xsd:restriction base="dms:Choice">
              <xsd:enumeration value="Draft"/>
              <xsd:enumeration value="Final"/>
              <xsd:enumeration value="Sent to others"/>
              <xsd:enumeration value="Signed"/>
              <xsd:enumeration value="Draft - with comments"/>
              <xsd:enumeration value="Working version"/>
              <xsd:enumeration value="Master"/>
              <xsd:enumeration value="Clearance"/>
            </xsd:restriction>
          </xsd:simpleType>
        </xsd:union>
      </xsd:simpleType>
    </xsd:element>
    <xsd:element name="FinancialYear1" ma:index="27" nillable="true" ma:displayName="FinancialYear" ma:format="Dropdown" ma:internalName="FinancialYear1">
      <xsd:simpleType>
        <xsd:union memberTypes="dms:Text">
          <xsd:simpleType>
            <xsd:restriction base="dms:Choice">
              <xsd:enumeration value="2019-20"/>
              <xsd:enumeration value="2020-21"/>
              <xsd:enumeration value="2021-22"/>
              <xsd:enumeration value="2022-23"/>
              <xsd:enumeration value="2023-24"/>
              <xsd:enumeration value="2024-25"/>
              <xsd:enumeration value="2025-26"/>
              <xsd:enumeration value="2026-27"/>
            </xsd:restriction>
          </xsd:simpleType>
        </xsd:union>
      </xsd:simpleType>
    </xsd:element>
    <xsd:element name="hb21c56c5eeb498493a0059821122609" ma:index="29" nillable="true" ma:taxonomy="true" ma:internalName="hb21c56c5eeb498493a0059821122609" ma:taxonomyFieldName="SPPCode" ma:displayName="SPP Code" ma:default="" ma:fieldId="{1b21c56c-5eeb-4984-93a0-059821122609}" ma:taxonomyMulti="true" ma:sspId="218240cd-c75f-40bd-87f4-262ac964b25b" ma:termSetId="6d090a40-99c6-46dd-857f-c58c5a1179b9"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PP" ma:index="35" nillable="true" ma:displayName="SPP" ma:internalName="SPP">
      <xsd:complexType>
        <xsd:complexContent>
          <xsd:extension base="dms:MultiChoiceFillIn">
            <xsd:sequence>
              <xsd:element name="Value" maxOccurs="unbounded" minOccurs="0" nillable="true">
                <xsd:simpleType>
                  <xsd:union memberTypes="dms:Text">
                    <xsd:simpleType>
                      <xsd:restriction base="dms:Choice">
                        <xsd:enumeration value="SPP974"/>
                        <xsd:enumeration value="SPP533"/>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d6b57a-8878-449b-bf18-cbec9d2d9c49"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Program management</TermName>
          <TermId xmlns="http://schemas.microsoft.com/office/infopath/2007/PartnerControls">0d8d4347-ca09-4f92-bb63-db020e9693f4</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b383e841-c58a-4c9d-92c1-6b13b35f5bdb</TermId>
        </TermInfo>
      </Terms>
    </kfc39f3e4e2747ae990d3c8bb74a5a64>
    <Agency xmlns="8a0f7cc3-c266-472c-a05b-c6f864bb8450">Infrastructure</Agency>
    <hb21c56c5eeb498493a0059821122609 xmlns="8a0f7cc3-c266-472c-a05b-c6f864bb8450">
      <Terms xmlns="http://schemas.microsoft.com/office/infopath/2007/PartnerControls"/>
    </hb21c56c5eeb498493a0059821122609>
    <SPP xmlns="8a0f7cc3-c266-472c-a05b-c6f864bb8450" xsi:nil="true"/>
    <Audience xmlns="8a0f7cc3-c266-472c-a05b-c6f864bb8450" xsi:nil="true"/>
    <ge25bdd0d6464e36b066695d9e81d63d xmlns="fe39d773-a83d-4623-ae74-f25711a76616">
      <Terms xmlns="http://schemas.microsoft.com/office/infopath/2007/PartnerControls"/>
    </ge25bdd0d6464e36b066695d9e81d63d>
    <ProductStatus xmlns="8a0f7cc3-c266-472c-a05b-c6f864bb8450" xsi:nil="true"/>
    <TaxCatchAll xmlns="8a0f7cc3-c266-472c-a05b-c6f864bb8450">
      <Value>69</Value>
      <Value>114</Value>
      <Value>1</Value>
      <Value>70</Value>
    </TaxCatchAll>
    <FinancialYear1 xmlns="8a0f7cc3-c266-472c-a05b-c6f864bb8450" xsi:nil="true"/>
    <Jurisdiction xmlns="8a0f7cc3-c266-472c-a05b-c6f864bb8450"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Commonwealth-State Relations</TermName>
          <TermId xmlns="http://schemas.microsoft.com/office/infopath/2007/PartnerControls">f0c8ab12-1ade-42c2-b457-10ed09865e71</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Funding agreements</TermName>
          <TermId xmlns="http://schemas.microsoft.com/office/infopath/2007/PartnerControls">ce1d346c-dc3a-41ee-b9ee-bc25da13a02f</TermId>
        </TermInfo>
      </Terms>
    </gfba5f33532c49208d2320ce38cc3c2b>
    <_dlc_DocId xmlns="fe39d773-a83d-4623-ae74-f25711a76616">UCFTXV2XQRDS-169621119-905</_dlc_DocId>
    <_dlc_DocIdUrl xmlns="fe39d773-a83d-4623-ae74-f25711a76616">
      <Url>https://austreasury.sharepoint.com/sites/csr-function/_layouts/15/DocIdRedir.aspx?ID=UCFTXV2XQRDS-169621119-905</Url>
      <Description>UCFTXV2XQRDS-169621119-905</Description>
    </_dlc_DocIdUrl>
    <SharedWithUsers xmlns="8a0f7cc3-c266-472c-a05b-c6f864bb8450">
      <UserInfo>
        <DisplayName>Maclean, Mandy</DisplayName>
        <AccountId>394</AccountId>
        <AccountType/>
      </UserInfo>
      <UserInfo>
        <DisplayName>Houweling, Georgia</DisplayName>
        <AccountId>408</AccountId>
        <AccountType/>
      </UserInfo>
      <UserInfo>
        <DisplayName>Kulkarni, Kranti</DisplayName>
        <AccountId>792</AccountId>
        <AccountType/>
      </UserInfo>
      <UserInfo>
        <DisplayName>Khan, Alyyar</DisplayName>
        <AccountId>217</AccountId>
        <AccountType/>
      </UserInfo>
      <UserInfo>
        <DisplayName>Gulati, Anannya</DisplayName>
        <AccountId>664</AccountId>
        <AccountType/>
      </UserInfo>
      <UserInfo>
        <DisplayName>Schneider Rumble, Anna</DisplayName>
        <AccountId>645</AccountId>
        <AccountType/>
      </UserInfo>
      <UserInfo>
        <DisplayName>Tracy, Bridget</DisplayName>
        <AccountId>199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5F00D3-490F-4F72-AB86-2A5527F46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8a0f7cc3-c266-472c-a05b-c6f864bb8450"/>
    <ds:schemaRef ds:uri="66d6b57a-8878-449b-bf18-cbec9d2d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E62E5-471B-4E02-A880-75B00A5D3A00}">
  <ds:schemaRefs>
    <ds:schemaRef ds:uri="http://schemas.microsoft.com/office/2006/metadata/properties"/>
    <ds:schemaRef ds:uri="http://schemas.microsoft.com/office/infopath/2007/PartnerControls"/>
    <ds:schemaRef ds:uri="fe39d773-a83d-4623-ae74-f25711a76616"/>
    <ds:schemaRef ds:uri="8a0f7cc3-c266-472c-a05b-c6f864bb8450"/>
  </ds:schemaRefs>
</ds:datastoreItem>
</file>

<file path=customXml/itemProps4.xml><?xml version="1.0" encoding="utf-8"?>
<ds:datastoreItem xmlns:ds="http://schemas.openxmlformats.org/officeDocument/2006/customXml" ds:itemID="{B2010005-EFC0-4A2C-BF04-804096C6553A}">
  <ds:schemaRefs>
    <ds:schemaRef ds:uri="http://schemas.microsoft.com/sharepoint/v3/contenttype/forms"/>
  </ds:schemaRefs>
</ds:datastoreItem>
</file>

<file path=customXml/itemProps5.xml><?xml version="1.0" encoding="utf-8"?>
<ds:datastoreItem xmlns:ds="http://schemas.openxmlformats.org/officeDocument/2006/customXml" ds:itemID="{75F2B510-1B89-4D57-A12D-AF49F88A1EAA}">
  <ds:schemaRefs>
    <ds:schemaRef ds:uri="http://schemas.microsoft.com/sharepoint/events"/>
  </ds:schemaRefs>
</ds:datastoreItem>
</file>

<file path=customXml/itemProps6.xml><?xml version="1.0" encoding="utf-8"?>
<ds:datastoreItem xmlns:ds="http://schemas.openxmlformats.org/officeDocument/2006/customXml" ds:itemID="{96FD8496-B09F-46B3-95F2-6A337B49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83</TotalTime>
  <Pages>1</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Information for Successful Applicants</vt:lpstr>
    </vt:vector>
  </TitlesOfParts>
  <Company>Department of Infrastructure &amp; Regional Development</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Successful Applicants</dc:title>
  <dc:subject/>
  <dc:creator>MACFADYEN Joanna</dc:creator>
  <cp:keywords/>
  <dc:description/>
  <cp:lastModifiedBy>BRITTLIFF Alison</cp:lastModifiedBy>
  <cp:revision>15</cp:revision>
  <dcterms:created xsi:type="dcterms:W3CDTF">2024-05-16T05:21:00Z</dcterms:created>
  <dcterms:modified xsi:type="dcterms:W3CDTF">2024-07-04T00:25:00Z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0x010100BF60385D6BF2DD4DACED50AE18F483D0</vt:lpwstr>
  </property>
  <property fmtid="{D5CDD505-2E9C-101B-9397-08002B2CF9AE}" pid="3" name="eTheme">
    <vt:lpwstr>1</vt:lpwstr>
  </property>
  <property fmtid="{D5CDD505-2E9C-101B-9397-08002B2CF9AE}" pid="4" name="eActivity">
    <vt:lpwstr>70</vt:lpwstr>
  </property>
  <property fmtid="{D5CDD505-2E9C-101B-9397-08002B2CF9AE}" pid="5" name="_dlc_DocIdItemGuid">
    <vt:lpwstr>0acadb29-73d4-49a6-a21d-28ce8eff4125</vt:lpwstr>
  </property>
  <property fmtid="{D5CDD505-2E9C-101B-9397-08002B2CF9AE}" pid="6" name="TSYStatus">
    <vt:lpwstr/>
  </property>
  <property fmtid="{D5CDD505-2E9C-101B-9397-08002B2CF9AE}" pid="7" name="SPPCode">
    <vt:lpwstr/>
  </property>
  <property fmtid="{D5CDD505-2E9C-101B-9397-08002B2CF9AE}" pid="8" name="eDocumentType">
    <vt:lpwstr>114;#Analysis|b383e841-c58a-4c9d-92c1-6b13b35f5bdb</vt:lpwstr>
  </property>
  <property fmtid="{D5CDD505-2E9C-101B-9397-08002B2CF9AE}" pid="9" name="eTopic">
    <vt:lpwstr>69;#Funding agreements|ce1d346c-dc3a-41ee-b9ee-bc25da13a02f</vt:lpwstr>
  </property>
</Properties>
</file>