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426" w:rsidRDefault="00D54426" w:rsidP="00F25E6E">
      <w:pPr>
        <w:pStyle w:val="NormalWeb"/>
        <w:jc w:val="center"/>
        <w:rPr>
          <w:color w:val="60666D"/>
        </w:rPr>
      </w:pPr>
      <w:r>
        <w:rPr>
          <w:noProof/>
        </w:rPr>
        <w:drawing>
          <wp:inline distT="0" distB="0" distL="0" distR="0" wp14:anchorId="02CEC0DD" wp14:editId="50C9A325">
            <wp:extent cx="1184507" cy="1133475"/>
            <wp:effectExtent l="0" t="0" r="0" b="0"/>
            <wp:docPr id="7" name="Picture 7" descr="Community Advisory Committee, Indian Ocean Territories Health Service (IO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d a subheading.png"/>
                    <pic:cNvPicPr/>
                  </pic:nvPicPr>
                  <pic:blipFill rotWithShape="1">
                    <a:blip r:embed="rId5">
                      <a:extLst>
                        <a:ext uri="{28A0092B-C50C-407E-A947-70E740481C1C}">
                          <a14:useLocalDpi xmlns:a14="http://schemas.microsoft.com/office/drawing/2010/main" val="0"/>
                        </a:ext>
                      </a:extLst>
                    </a:blip>
                    <a:srcRect l="32878" t="24015" r="34117" b="44403"/>
                    <a:stretch/>
                  </pic:blipFill>
                  <pic:spPr bwMode="auto">
                    <a:xfrm>
                      <a:off x="0" y="0"/>
                      <a:ext cx="1193505" cy="1142085"/>
                    </a:xfrm>
                    <a:prstGeom prst="rect">
                      <a:avLst/>
                    </a:prstGeom>
                    <a:ln>
                      <a:noFill/>
                    </a:ln>
                    <a:extLst>
                      <a:ext uri="{53640926-AAD7-44D8-BBD7-CCE9431645EC}">
                        <a14:shadowObscured xmlns:a14="http://schemas.microsoft.com/office/drawing/2010/main"/>
                      </a:ext>
                    </a:extLst>
                  </pic:spPr>
                </pic:pic>
              </a:graphicData>
            </a:graphic>
          </wp:inline>
        </w:drawing>
      </w:r>
    </w:p>
    <w:p w:rsidR="00A12F54" w:rsidRPr="00E811EE" w:rsidRDefault="00D54426" w:rsidP="00F25E6E">
      <w:pPr>
        <w:pStyle w:val="Heading1"/>
      </w:pPr>
      <w:r w:rsidRPr="00E811EE">
        <w:t>Health matters – an update from your Community Advisory Committee</w:t>
      </w:r>
    </w:p>
    <w:p w:rsidR="004103D0" w:rsidRDefault="006D69E3" w:rsidP="00F25E6E">
      <w:pPr>
        <w:pStyle w:val="NormalWeb"/>
      </w:pPr>
      <w:r>
        <w:t>The</w:t>
      </w:r>
      <w:r w:rsidR="004103D0" w:rsidRPr="00E811EE">
        <w:t xml:space="preserve"> Indian Ocean Territories Health Service (IOTHS) Community Advisory Committee</w:t>
      </w:r>
      <w:r w:rsidR="000C39BA">
        <w:t xml:space="preserve"> (CAC)</w:t>
      </w:r>
      <w:r w:rsidR="005F2E6D">
        <w:t xml:space="preserve"> recently</w:t>
      </w:r>
      <w:r w:rsidR="00431C20">
        <w:t xml:space="preserve"> </w:t>
      </w:r>
      <w:r w:rsidR="000C39BA">
        <w:t>gathered for the first meeting of</w:t>
      </w:r>
      <w:r w:rsidR="005F2E6D">
        <w:t xml:space="preserve"> 2025</w:t>
      </w:r>
      <w:r w:rsidR="004103D0" w:rsidRPr="00E811EE">
        <w:t>.</w:t>
      </w:r>
      <w:r>
        <w:t xml:space="preserve"> </w:t>
      </w:r>
      <w:r w:rsidR="008E3280">
        <w:t>With the new year</w:t>
      </w:r>
      <w:r w:rsidR="005F2E6D">
        <w:t xml:space="preserve"> under</w:t>
      </w:r>
      <w:r w:rsidR="00D010B9">
        <w:t xml:space="preserve"> </w:t>
      </w:r>
      <w:r w:rsidR="005F2E6D">
        <w:t>way</w:t>
      </w:r>
      <w:r>
        <w:t xml:space="preserve">, the meeting </w:t>
      </w:r>
      <w:r w:rsidR="001A4561">
        <w:t xml:space="preserve">provided </w:t>
      </w:r>
      <w:r>
        <w:t xml:space="preserve">the group </w:t>
      </w:r>
      <w:r w:rsidR="001A4561">
        <w:t xml:space="preserve">the opportunity </w:t>
      </w:r>
      <w:r>
        <w:t xml:space="preserve">to continue discussing issues affecting the IOT, as well as </w:t>
      </w:r>
      <w:r w:rsidR="005F2E6D">
        <w:t>raise new matters that impact our communities.</w:t>
      </w:r>
    </w:p>
    <w:p w:rsidR="008E3280" w:rsidRPr="00E811EE" w:rsidRDefault="008E3280" w:rsidP="00F25E6E">
      <w:pPr>
        <w:pStyle w:val="NormalWeb"/>
      </w:pPr>
      <w:r>
        <w:t xml:space="preserve">Updates were provided on previous discussions, including vermin control measures, </w:t>
      </w:r>
      <w:r w:rsidR="0010675A">
        <w:t xml:space="preserve">linguistically diverse ambulance </w:t>
      </w:r>
      <w:r>
        <w:t xml:space="preserve">signage, </w:t>
      </w:r>
      <w:r w:rsidR="00787697">
        <w:t>specialist visits to the IOT</w:t>
      </w:r>
      <w:r>
        <w:t xml:space="preserve"> and </w:t>
      </w:r>
      <w:r w:rsidR="0010675A">
        <w:t>culturally inclusive toilet facilities.</w:t>
      </w:r>
    </w:p>
    <w:p w:rsidR="009B132C" w:rsidRDefault="006D69E3" w:rsidP="00F25E6E">
      <w:pPr>
        <w:pStyle w:val="NormalWeb"/>
      </w:pPr>
      <w:r>
        <w:t>During the</w:t>
      </w:r>
      <w:r w:rsidR="009F78B7" w:rsidRPr="00E811EE">
        <w:t xml:space="preserve"> meeting</w:t>
      </w:r>
      <w:r w:rsidR="00787697">
        <w:t>,</w:t>
      </w:r>
      <w:r w:rsidR="009F78B7" w:rsidRPr="00E811EE">
        <w:t xml:space="preserve"> </w:t>
      </w:r>
      <w:r w:rsidR="008E3280">
        <w:t xml:space="preserve">new Health Services Manager Carla Rankin was welcomed </w:t>
      </w:r>
      <w:r w:rsidR="00037ADE">
        <w:t xml:space="preserve">to the IOT and IOTA Director Ian McKendrick provided an update on IOTHS operations. Information on health service assets was shared, as well as an update on </w:t>
      </w:r>
      <w:r w:rsidR="0010675A">
        <w:t>work being done to finalise the calendar of visiting specialists.</w:t>
      </w:r>
    </w:p>
    <w:p w:rsidR="00037ADE" w:rsidRPr="00E811EE" w:rsidRDefault="00037ADE" w:rsidP="00F25E6E">
      <w:pPr>
        <w:pStyle w:val="NormalWeb"/>
      </w:pPr>
      <w:r>
        <w:t xml:space="preserve">Committee members </w:t>
      </w:r>
      <w:r w:rsidR="0010675A">
        <w:t xml:space="preserve">also </w:t>
      </w:r>
      <w:r>
        <w:t>engaged in a discussion o</w:t>
      </w:r>
      <w:r w:rsidR="0010675A">
        <w:t xml:space="preserve">n health events relevant to </w:t>
      </w:r>
      <w:r>
        <w:t xml:space="preserve">IOT communities that can be promoted throughout the year. </w:t>
      </w:r>
      <w:r w:rsidR="000C39BA">
        <w:t xml:space="preserve">Working together with other </w:t>
      </w:r>
      <w:r w:rsidR="0010675A">
        <w:t>community stakeholders, IOTHS will take communication materials beyond clinic waiting rooms to promote events – and the health issues they highlight.</w:t>
      </w:r>
    </w:p>
    <w:p w:rsidR="00F755D0" w:rsidRPr="00E811EE" w:rsidRDefault="0010675A" w:rsidP="00F25E6E">
      <w:pPr>
        <w:pStyle w:val="NormalWeb"/>
      </w:pPr>
      <w:r>
        <w:t xml:space="preserve">A number of other issues were </w:t>
      </w:r>
      <w:r w:rsidR="000C39BA">
        <w:t>raised by committee members</w:t>
      </w:r>
      <w:r>
        <w:t xml:space="preserve"> during the meeting, including</w:t>
      </w:r>
      <w:r w:rsidR="000C39BA">
        <w:t>:</w:t>
      </w:r>
    </w:p>
    <w:p w:rsidR="002C5122" w:rsidRDefault="000C39BA" w:rsidP="00F25E6E">
      <w:pPr>
        <w:pStyle w:val="NormalWeb"/>
        <w:numPr>
          <w:ilvl w:val="0"/>
          <w:numId w:val="5"/>
        </w:numPr>
        <w:ind w:left="567" w:hanging="567"/>
      </w:pPr>
      <w:r>
        <w:t>mental health services for the IOT</w:t>
      </w:r>
    </w:p>
    <w:p w:rsidR="00D63714" w:rsidRPr="00E811EE" w:rsidRDefault="000C39BA" w:rsidP="00F25E6E">
      <w:pPr>
        <w:pStyle w:val="NormalWeb"/>
        <w:numPr>
          <w:ilvl w:val="0"/>
          <w:numId w:val="5"/>
        </w:numPr>
        <w:ind w:left="567" w:hanging="567"/>
      </w:pPr>
      <w:r>
        <w:t>allied health care visits to the islands</w:t>
      </w:r>
    </w:p>
    <w:p w:rsidR="008E3280" w:rsidRPr="000C39BA" w:rsidRDefault="000C39BA" w:rsidP="00F25E6E">
      <w:pPr>
        <w:pStyle w:val="NormalWeb"/>
        <w:numPr>
          <w:ilvl w:val="0"/>
          <w:numId w:val="5"/>
        </w:numPr>
        <w:ind w:left="567" w:hanging="567"/>
      </w:pPr>
      <w:r>
        <w:t>the impact of limited internet access on telehealth services</w:t>
      </w:r>
      <w:r w:rsidR="0010675A">
        <w:t>.</w:t>
      </w:r>
    </w:p>
    <w:p w:rsidR="004103D0" w:rsidRPr="00E811EE" w:rsidRDefault="004103D0" w:rsidP="00F25E6E">
      <w:pPr>
        <w:pStyle w:val="NormalWeb"/>
      </w:pPr>
      <w:r w:rsidRPr="00E811EE">
        <w:t>These meetings are vital for the successful d</w:t>
      </w:r>
      <w:r w:rsidR="001B467B" w:rsidRPr="00E811EE">
        <w:t>esign and delivery of community-</w:t>
      </w:r>
      <w:r w:rsidRPr="00E811EE">
        <w:t xml:space="preserve">driven and fit-for-purpose health services, and I am pleased to </w:t>
      </w:r>
      <w:r w:rsidR="00E7274A" w:rsidRPr="00E811EE">
        <w:t>have</w:t>
      </w:r>
      <w:r w:rsidRPr="00E811EE">
        <w:t xml:space="preserve"> representat</w:t>
      </w:r>
      <w:r w:rsidR="0056792A" w:rsidRPr="00E811EE">
        <w:t xml:space="preserve">ives from Christmas Island </w:t>
      </w:r>
      <w:r w:rsidRPr="00E811EE">
        <w:t xml:space="preserve">and </w:t>
      </w:r>
      <w:r w:rsidR="0056792A" w:rsidRPr="00E811EE">
        <w:t>the Cocos (Keeling) Islands involved</w:t>
      </w:r>
      <w:r w:rsidRPr="00E811EE">
        <w:t xml:space="preserve"> in advocating for the best outcomes </w:t>
      </w:r>
      <w:r w:rsidR="00E7274A" w:rsidRPr="00E811EE">
        <w:t xml:space="preserve">for </w:t>
      </w:r>
      <w:r w:rsidR="0056792A" w:rsidRPr="00E811EE">
        <w:t xml:space="preserve">our </w:t>
      </w:r>
      <w:r w:rsidRPr="00E811EE">
        <w:t xml:space="preserve">communities. </w:t>
      </w:r>
      <w:r w:rsidR="0010675A">
        <w:t xml:space="preserve">The CAC </w:t>
      </w:r>
      <w:r w:rsidR="0056792A" w:rsidRPr="00E811EE">
        <w:t>meet</w:t>
      </w:r>
      <w:r w:rsidR="0010675A">
        <w:t>s</w:t>
      </w:r>
      <w:r w:rsidR="0056792A" w:rsidRPr="00E811EE">
        <w:t xml:space="preserve"> every three months and if you have any health</w:t>
      </w:r>
      <w:r w:rsidR="001A4561">
        <w:t>-</w:t>
      </w:r>
      <w:r w:rsidR="0056792A" w:rsidRPr="00E811EE">
        <w:t>related issues you would like raised, please contact a CAC Committee member or</w:t>
      </w:r>
      <w:bookmarkStart w:id="0" w:name="_GoBack"/>
      <w:bookmarkEnd w:id="0"/>
      <w:r w:rsidR="0056792A" w:rsidRPr="00E811EE">
        <w:t xml:space="preserve"> alternatively, email my office at </w:t>
      </w:r>
      <w:hyperlink r:id="rId6" w:history="1">
        <w:r w:rsidR="0056792A" w:rsidRPr="001D5928">
          <w:rPr>
            <w:rStyle w:val="Hyperlink"/>
          </w:rPr>
          <w:t>iotadministrator@infrastructure.gov.au</w:t>
        </w:r>
      </w:hyperlink>
      <w:r w:rsidR="0056792A" w:rsidRPr="00E811EE">
        <w:t xml:space="preserve">. </w:t>
      </w:r>
      <w:r w:rsidR="00E811EE" w:rsidRPr="00E811EE">
        <w:t>The planned meeting dates can be found below.</w:t>
      </w:r>
    </w:p>
    <w:p w:rsidR="006F0322" w:rsidRPr="00E811EE" w:rsidRDefault="004103D0" w:rsidP="00F25E6E">
      <w:pPr>
        <w:pStyle w:val="NormalWeb"/>
      </w:pPr>
      <w:r w:rsidRPr="00E811EE">
        <w:t>The health services on Christmas Island and the Cocos (Keeling) Islands are delivered by the Indian Ocean Territories Health Service (IOTHS) through the Australian Government and include inpatient and emergency care, home and community health care, pathology and radiology services, oral health care, visiting specialist medical and allied health services and telehealth.</w:t>
      </w:r>
    </w:p>
    <w:p w:rsidR="004E699E" w:rsidRDefault="00E811EE" w:rsidP="00F25E6E">
      <w:pPr>
        <w:pStyle w:val="Heading2"/>
      </w:pPr>
      <w:r>
        <w:t>Planned meeting dates for the IOTHS Community Advisory Committee:</w:t>
      </w:r>
    </w:p>
    <w:p w:rsidR="004E699E" w:rsidRPr="004E699E" w:rsidRDefault="004E699E" w:rsidP="00F25E6E">
      <w:pPr>
        <w:pStyle w:val="NormalWeb"/>
        <w:numPr>
          <w:ilvl w:val="0"/>
          <w:numId w:val="4"/>
        </w:numPr>
        <w:ind w:left="567" w:hanging="567"/>
      </w:pPr>
      <w:r w:rsidRPr="004E699E">
        <w:t>Monday 19</w:t>
      </w:r>
      <w:r w:rsidRPr="004E699E">
        <w:rPr>
          <w:vertAlign w:val="superscript"/>
        </w:rPr>
        <w:t>th</w:t>
      </w:r>
      <w:r w:rsidRPr="004E699E">
        <w:t xml:space="preserve"> May 2025</w:t>
      </w:r>
    </w:p>
    <w:p w:rsidR="004E699E" w:rsidRPr="004E699E" w:rsidRDefault="004E699E" w:rsidP="00F25E6E">
      <w:pPr>
        <w:pStyle w:val="NormalWeb"/>
        <w:numPr>
          <w:ilvl w:val="0"/>
          <w:numId w:val="4"/>
        </w:numPr>
        <w:ind w:left="567" w:hanging="567"/>
      </w:pPr>
      <w:r w:rsidRPr="004E699E">
        <w:t>Monday 18</w:t>
      </w:r>
      <w:r w:rsidRPr="004E699E">
        <w:rPr>
          <w:vertAlign w:val="superscript"/>
        </w:rPr>
        <w:t>th</w:t>
      </w:r>
      <w:r w:rsidRPr="004E699E">
        <w:t xml:space="preserve"> August 2025</w:t>
      </w:r>
    </w:p>
    <w:p w:rsidR="00E811EE" w:rsidRPr="004E699E" w:rsidRDefault="004E699E" w:rsidP="00F25E6E">
      <w:pPr>
        <w:pStyle w:val="NormalWeb"/>
        <w:numPr>
          <w:ilvl w:val="0"/>
          <w:numId w:val="4"/>
        </w:numPr>
        <w:ind w:left="567" w:hanging="567"/>
      </w:pPr>
      <w:r w:rsidRPr="004E699E">
        <w:t>Monday 17</w:t>
      </w:r>
      <w:r w:rsidRPr="004E699E">
        <w:rPr>
          <w:vertAlign w:val="superscript"/>
        </w:rPr>
        <w:t>th</w:t>
      </w:r>
      <w:r w:rsidRPr="004E699E">
        <w:t xml:space="preserve"> November 2025</w:t>
      </w:r>
    </w:p>
    <w:sectPr w:rsidR="00E811EE" w:rsidRPr="004E699E" w:rsidSect="00F25E6E">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468FE"/>
    <w:multiLevelType w:val="hybridMultilevel"/>
    <w:tmpl w:val="6FD6F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C07975"/>
    <w:multiLevelType w:val="multilevel"/>
    <w:tmpl w:val="7EF2B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BE45E9"/>
    <w:multiLevelType w:val="hybridMultilevel"/>
    <w:tmpl w:val="70947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BD3C5F"/>
    <w:multiLevelType w:val="multilevel"/>
    <w:tmpl w:val="74F43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4A3E0B"/>
    <w:multiLevelType w:val="multilevel"/>
    <w:tmpl w:val="D800F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3D0"/>
    <w:rsid w:val="00037ADE"/>
    <w:rsid w:val="000C39BA"/>
    <w:rsid w:val="0010675A"/>
    <w:rsid w:val="001675A1"/>
    <w:rsid w:val="001A4561"/>
    <w:rsid w:val="001B467B"/>
    <w:rsid w:val="001D5928"/>
    <w:rsid w:val="001F5378"/>
    <w:rsid w:val="002357C1"/>
    <w:rsid w:val="002C5122"/>
    <w:rsid w:val="00397461"/>
    <w:rsid w:val="004103D0"/>
    <w:rsid w:val="00431C20"/>
    <w:rsid w:val="004602EC"/>
    <w:rsid w:val="00473675"/>
    <w:rsid w:val="0047706A"/>
    <w:rsid w:val="004E699E"/>
    <w:rsid w:val="0056792A"/>
    <w:rsid w:val="005F2E6D"/>
    <w:rsid w:val="006C656D"/>
    <w:rsid w:val="006D69E3"/>
    <w:rsid w:val="006F0322"/>
    <w:rsid w:val="00787697"/>
    <w:rsid w:val="008D54AC"/>
    <w:rsid w:val="008E3280"/>
    <w:rsid w:val="00987224"/>
    <w:rsid w:val="009B132C"/>
    <w:rsid w:val="009F78B7"/>
    <w:rsid w:val="00A12F54"/>
    <w:rsid w:val="00B017F9"/>
    <w:rsid w:val="00CD272C"/>
    <w:rsid w:val="00D010B9"/>
    <w:rsid w:val="00D54426"/>
    <w:rsid w:val="00D63714"/>
    <w:rsid w:val="00E7274A"/>
    <w:rsid w:val="00E811EE"/>
    <w:rsid w:val="00F0479A"/>
    <w:rsid w:val="00F25E6E"/>
    <w:rsid w:val="00F755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CDB3B-9B80-47BE-9468-E2D5A41E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3D0"/>
    <w:pPr>
      <w:spacing w:after="0" w:line="240" w:lineRule="auto"/>
    </w:pPr>
    <w:rPr>
      <w:rFonts w:ascii="Times New Roman" w:hAnsi="Times New Roman" w:cs="Times New Roman"/>
      <w:sz w:val="24"/>
      <w:szCs w:val="24"/>
      <w:lang w:eastAsia="en-AU"/>
    </w:rPr>
  </w:style>
  <w:style w:type="paragraph" w:styleId="Heading1">
    <w:name w:val="heading 1"/>
    <w:basedOn w:val="NormalWeb"/>
    <w:next w:val="Normal"/>
    <w:link w:val="Heading1Char"/>
    <w:uiPriority w:val="9"/>
    <w:qFormat/>
    <w:rsid w:val="00F25E6E"/>
    <w:pPr>
      <w:spacing w:before="240" w:after="240"/>
      <w:outlineLvl w:val="0"/>
    </w:pPr>
    <w:rPr>
      <w:b/>
    </w:rPr>
  </w:style>
  <w:style w:type="paragraph" w:styleId="Heading2">
    <w:name w:val="heading 2"/>
    <w:basedOn w:val="NormalWeb"/>
    <w:next w:val="Normal"/>
    <w:link w:val="Heading2Char"/>
    <w:uiPriority w:val="9"/>
    <w:unhideWhenUsed/>
    <w:qFormat/>
    <w:rsid w:val="00F25E6E"/>
    <w:pPr>
      <w:spacing w:before="300" w:after="3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3D0"/>
    <w:rPr>
      <w:color w:val="0000FF"/>
      <w:u w:val="single"/>
    </w:rPr>
  </w:style>
  <w:style w:type="paragraph" w:styleId="NormalWeb">
    <w:name w:val="Normal (Web)"/>
    <w:basedOn w:val="Normal"/>
    <w:uiPriority w:val="99"/>
    <w:unhideWhenUsed/>
    <w:rsid w:val="00F25E6E"/>
    <w:pPr>
      <w:spacing w:after="160" w:line="315" w:lineRule="atLeast"/>
      <w:textAlignment w:val="center"/>
    </w:pPr>
    <w:rPr>
      <w:rFonts w:ascii="Arial" w:hAnsi="Arial" w:cs="Arial"/>
      <w:position w:val="17"/>
      <w:sz w:val="21"/>
      <w:szCs w:val="21"/>
    </w:rPr>
  </w:style>
  <w:style w:type="table" w:styleId="TableGrid">
    <w:name w:val="Table Grid"/>
    <w:aliases w:val="none,McLL Table General Text,SGS Numeric Table,GTA"/>
    <w:basedOn w:val="TableNormal"/>
    <w:rsid w:val="009F78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811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EE"/>
    <w:rPr>
      <w:rFonts w:ascii="Segoe UI" w:hAnsi="Segoe UI" w:cs="Segoe UI"/>
      <w:sz w:val="18"/>
      <w:szCs w:val="18"/>
      <w:lang w:eastAsia="en-AU"/>
    </w:rPr>
  </w:style>
  <w:style w:type="character" w:customStyle="1" w:styleId="Heading1Char">
    <w:name w:val="Heading 1 Char"/>
    <w:basedOn w:val="DefaultParagraphFont"/>
    <w:link w:val="Heading1"/>
    <w:uiPriority w:val="9"/>
    <w:rsid w:val="00F25E6E"/>
    <w:rPr>
      <w:rFonts w:ascii="Arial" w:hAnsi="Arial" w:cs="Arial"/>
      <w:b/>
      <w:position w:val="17"/>
      <w:sz w:val="21"/>
      <w:szCs w:val="21"/>
      <w:lang w:eastAsia="en-AU"/>
    </w:rPr>
  </w:style>
  <w:style w:type="character" w:customStyle="1" w:styleId="Heading2Char">
    <w:name w:val="Heading 2 Char"/>
    <w:basedOn w:val="DefaultParagraphFont"/>
    <w:link w:val="Heading2"/>
    <w:uiPriority w:val="9"/>
    <w:rsid w:val="00F25E6E"/>
    <w:rPr>
      <w:rFonts w:ascii="Arial" w:hAnsi="Arial" w:cs="Arial"/>
      <w:b/>
      <w:position w:val="17"/>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57295">
      <w:bodyDiv w:val="1"/>
      <w:marLeft w:val="0"/>
      <w:marRight w:val="0"/>
      <w:marTop w:val="0"/>
      <w:marBottom w:val="0"/>
      <w:divBdr>
        <w:top w:val="none" w:sz="0" w:space="0" w:color="auto"/>
        <w:left w:val="none" w:sz="0" w:space="0" w:color="auto"/>
        <w:bottom w:val="none" w:sz="0" w:space="0" w:color="auto"/>
        <w:right w:val="none" w:sz="0" w:space="0" w:color="auto"/>
      </w:divBdr>
    </w:div>
    <w:div w:id="11235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tadministrator@infrastructure.gov.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Health matters – an update from your Community Advisory Committee</vt:lpstr>
    </vt:vector>
  </TitlesOfParts>
  <Company>Australian Government, Department of Infrastructure, Transport, Regional Development, Communications and the Arts</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matters – an update from your Community Advisory Committee</dc:title>
  <dc:subject/>
  <dc:creator>Australian Government, Department of Infrastructure, Transport, Regional Development, Communications and the Arts</dc:creator>
  <cp:keywords/>
  <dc:description/>
  <cp:lastModifiedBy>Hall, Theresa</cp:lastModifiedBy>
  <cp:revision>4</cp:revision>
  <dcterms:created xsi:type="dcterms:W3CDTF">2025-03-04T02:16:00Z</dcterms:created>
  <dcterms:modified xsi:type="dcterms:W3CDTF">2025-03-04T06:10:00Z</dcterms:modified>
</cp:coreProperties>
</file>