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media/image3.jpg" ContentType="image/png"/>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67E05" w14:textId="77777777" w:rsidR="007E26C6" w:rsidRDefault="00B60714" w:rsidP="00B60714">
      <w:pPr>
        <w:tabs>
          <w:tab w:val="left" w:pos="2090"/>
          <w:tab w:val="left" w:pos="5300"/>
        </w:tabs>
      </w:pPr>
      <w:r>
        <w:tab/>
      </w:r>
      <w:r>
        <w:tab/>
      </w:r>
    </w:p>
    <w:p w14:paraId="245D69EC" w14:textId="77777777" w:rsidR="007E26C6" w:rsidRDefault="007E26C6" w:rsidP="00441328"/>
    <w:p w14:paraId="2EB54FFD" w14:textId="77777777" w:rsidR="007E26C6" w:rsidRDefault="007E26C6" w:rsidP="00AD6E3F"/>
    <w:p w14:paraId="7CCA5ACC" w14:textId="77777777" w:rsidR="00FA5915" w:rsidRDefault="00FA5915" w:rsidP="00FA5915">
      <w:r w:rsidRPr="00B55F7D">
        <w:t>This</w:t>
      </w:r>
      <w:r>
        <w:t xml:space="preserve"> information paper is made under subclause 8.3.1 of the Ministerial Directions</w:t>
      </w:r>
      <w:r w:rsidR="007216EB">
        <w:t xml:space="preserve"> (MDs)</w:t>
      </w:r>
      <w:r>
        <w:t xml:space="preserve"> for the Tasmanian Freight Equalisation Scheme (TFES).</w:t>
      </w:r>
    </w:p>
    <w:p w14:paraId="7A0A45A8" w14:textId="77777777" w:rsidR="00AD6E3F" w:rsidRDefault="004474CC" w:rsidP="00AD6E3F">
      <w:pPr>
        <w:pStyle w:val="Heading1"/>
      </w:pPr>
      <w:r>
        <w:t>Extension of Time Process</w:t>
      </w:r>
    </w:p>
    <w:p w14:paraId="771F407A" w14:textId="77777777" w:rsidR="00C44816" w:rsidRDefault="00C44816" w:rsidP="00C44816">
      <w:r>
        <w:t xml:space="preserve">You must submit TFES claims to Services Australia </w:t>
      </w:r>
      <w:r w:rsidR="00B36758">
        <w:t>within six</w:t>
      </w:r>
      <w:r>
        <w:t xml:space="preserve"> months </w:t>
      </w:r>
      <w:r w:rsidR="007216EB">
        <w:t>after</w:t>
      </w:r>
      <w:r>
        <w:t xml:space="preserve"> the date of shipment. </w:t>
      </w:r>
      <w:r w:rsidR="00D333AF">
        <w:t xml:space="preserve">The six month claim period applies to claimants and claims agents. </w:t>
      </w:r>
      <w:r w:rsidR="00676545">
        <w:t xml:space="preserve">If you </w:t>
      </w:r>
      <w:r w:rsidR="00B36758">
        <w:t>wish to seek assistance under TFES</w:t>
      </w:r>
      <w:r w:rsidR="00676545">
        <w:t>, you</w:t>
      </w:r>
      <w:r w:rsidR="00B36758">
        <w:t xml:space="preserve"> are expected to adjust </w:t>
      </w:r>
      <w:r w:rsidR="00676545">
        <w:t xml:space="preserve">your </w:t>
      </w:r>
      <w:r w:rsidR="00B36758">
        <w:t xml:space="preserve">business arrangements to meet the six month timeframe. </w:t>
      </w:r>
    </w:p>
    <w:p w14:paraId="04F991AB" w14:textId="18F29E1B" w:rsidR="004474CC" w:rsidRDefault="004474CC" w:rsidP="00C44816">
      <w:r>
        <w:t xml:space="preserve">Where you are unable to submit your claim within the </w:t>
      </w:r>
      <w:proofErr w:type="gramStart"/>
      <w:r>
        <w:t>six month</w:t>
      </w:r>
      <w:proofErr w:type="gramEnd"/>
      <w:r>
        <w:t xml:space="preserve"> timeframe </w:t>
      </w:r>
      <w:r w:rsidR="00120380">
        <w:t xml:space="preserve">you may request an extension of time </w:t>
      </w:r>
      <w:r w:rsidR="007216EB">
        <w:t>from the Department of Infrastructure, Transport, Regional Development</w:t>
      </w:r>
      <w:r w:rsidR="0029318B">
        <w:t>,</w:t>
      </w:r>
      <w:r w:rsidR="007216EB">
        <w:t xml:space="preserve"> Communications</w:t>
      </w:r>
      <w:r w:rsidR="000537B1">
        <w:t>, and the Arts</w:t>
      </w:r>
      <w:r w:rsidR="007216EB">
        <w:t xml:space="preserve"> (the Department) or </w:t>
      </w:r>
      <w:r w:rsidR="00120380">
        <w:t>by contacting Services Australia</w:t>
      </w:r>
      <w:r w:rsidR="007216EB">
        <w:t>, who will forward your request to the Department for consideration</w:t>
      </w:r>
      <w:r w:rsidR="00120380">
        <w:t>. It is important that your request include</w:t>
      </w:r>
      <w:r w:rsidR="008A66EE">
        <w:t>s</w:t>
      </w:r>
      <w:r w:rsidR="00120380">
        <w:t xml:space="preserve"> the reasons for the delay and any steps being taken</w:t>
      </w:r>
      <w:r w:rsidR="007216EB">
        <w:t xml:space="preserve"> or </w:t>
      </w:r>
      <w:r w:rsidR="008A66EE">
        <w:t xml:space="preserve">that </w:t>
      </w:r>
      <w:r w:rsidR="007216EB">
        <w:t>have been taken</w:t>
      </w:r>
      <w:r w:rsidR="00120380">
        <w:t xml:space="preserve"> to ensure the issue does not reoccur.</w:t>
      </w:r>
    </w:p>
    <w:p w14:paraId="7555FEA5" w14:textId="77777777" w:rsidR="00120380" w:rsidRDefault="007216EB" w:rsidP="00C44816">
      <w:r>
        <w:t xml:space="preserve">The Department or </w:t>
      </w:r>
      <w:r w:rsidR="00C60BCE">
        <w:t xml:space="preserve">Services Australia may request additional information from you. </w:t>
      </w:r>
      <w:r w:rsidR="00120380">
        <w:t xml:space="preserve">Services Australia will </w:t>
      </w:r>
      <w:r w:rsidR="00C60BCE">
        <w:t xml:space="preserve">then </w:t>
      </w:r>
      <w:r w:rsidR="00120380">
        <w:t xml:space="preserve">forward your additional information to the Department for consideration. </w:t>
      </w:r>
    </w:p>
    <w:p w14:paraId="7F17029D" w14:textId="77777777" w:rsidR="00120380" w:rsidRDefault="00120380" w:rsidP="00FF4853">
      <w:pPr>
        <w:spacing w:after="0"/>
      </w:pPr>
      <w:r>
        <w:t xml:space="preserve">The Department assesses each request </w:t>
      </w:r>
      <w:r w:rsidR="007A2FEE">
        <w:t xml:space="preserve">for extension of time </w:t>
      </w:r>
      <w:r>
        <w:t>on a case by case basis. Usually requests for extension of time for submission of claims will only be granted in exceptional circumstances. Exceptional circumstances may include, but are not limited to, the following:</w:t>
      </w:r>
    </w:p>
    <w:p w14:paraId="30CC38D9" w14:textId="77777777" w:rsidR="00120380" w:rsidRDefault="00120380" w:rsidP="00FF4853">
      <w:pPr>
        <w:numPr>
          <w:ilvl w:val="0"/>
          <w:numId w:val="4"/>
        </w:numPr>
        <w:spacing w:after="0"/>
        <w:contextualSpacing/>
      </w:pPr>
      <w:r>
        <w:t xml:space="preserve">Loss of records by fire, flood or other natural disasters; </w:t>
      </w:r>
    </w:p>
    <w:p w14:paraId="25ADA165" w14:textId="77777777" w:rsidR="00120380" w:rsidRDefault="00120380" w:rsidP="00120380">
      <w:pPr>
        <w:numPr>
          <w:ilvl w:val="0"/>
          <w:numId w:val="4"/>
        </w:numPr>
        <w:contextualSpacing/>
      </w:pPr>
      <w:r>
        <w:t xml:space="preserve">Nature of the industry prevents the claimant from submitting claims within the six month </w:t>
      </w:r>
      <w:r w:rsidR="007A2FEE">
        <w:t xml:space="preserve">time </w:t>
      </w:r>
      <w:r>
        <w:t>limit including situations where the claimant has deferred payment plans. For example, a primary producer paying for fertiliser after the crop has been harvested or goods shipped where the cost of shipping is not paid for until the goods are sold; or</w:t>
      </w:r>
    </w:p>
    <w:p w14:paraId="11155AE3" w14:textId="77777777" w:rsidR="00120380" w:rsidRDefault="00120380" w:rsidP="00120380">
      <w:pPr>
        <w:numPr>
          <w:ilvl w:val="0"/>
          <w:numId w:val="4"/>
        </w:numPr>
        <w:contextualSpacing/>
      </w:pPr>
      <w:r>
        <w:t>Serious illness or incapacity during the relevant period rendering the claimant unable to prepare and s</w:t>
      </w:r>
      <w:r w:rsidR="00C60BCE">
        <w:t>ubmit the relevant paper work.</w:t>
      </w:r>
    </w:p>
    <w:p w14:paraId="7B4C7CF8" w14:textId="77777777" w:rsidR="00C60BCE" w:rsidRDefault="00C60BCE" w:rsidP="00120380">
      <w:pPr>
        <w:numPr>
          <w:ilvl w:val="0"/>
          <w:numId w:val="4"/>
        </w:numPr>
        <w:contextualSpacing/>
      </w:pPr>
      <w:r>
        <w:t>COVID-19 related issues.</w:t>
      </w:r>
    </w:p>
    <w:p w14:paraId="5CA5EE28" w14:textId="1C079501" w:rsidR="004D0501" w:rsidRDefault="004D0501" w:rsidP="00C60BCE">
      <w:pPr>
        <w:contextualSpacing/>
      </w:pPr>
    </w:p>
    <w:p w14:paraId="21D9C40A" w14:textId="2F34D596" w:rsidR="004D0501" w:rsidRDefault="004D0501" w:rsidP="004D0501">
      <w:pPr>
        <w:contextualSpacing/>
      </w:pPr>
      <w:r w:rsidRPr="004D0501">
        <w:t>The current policy for extensions of time is limited to</w:t>
      </w:r>
      <w:r w:rsidR="000537B1">
        <w:t xml:space="preserve"> no more than</w:t>
      </w:r>
      <w:r w:rsidRPr="004D0501">
        <w:t xml:space="preserve"> </w:t>
      </w:r>
      <w:r w:rsidR="000537B1">
        <w:t>12</w:t>
      </w:r>
      <w:r w:rsidRPr="004D0501">
        <w:t xml:space="preserve">-months from the date </w:t>
      </w:r>
      <w:r w:rsidR="0026771E">
        <w:t>the</w:t>
      </w:r>
      <w:r w:rsidRPr="004D0501">
        <w:t xml:space="preserve"> request</w:t>
      </w:r>
      <w:r w:rsidR="0026771E">
        <w:t xml:space="preserve"> was received</w:t>
      </w:r>
      <w:r w:rsidR="0029318B">
        <w:t xml:space="preserve"> by the Department</w:t>
      </w:r>
      <w:r>
        <w:t>.</w:t>
      </w:r>
    </w:p>
    <w:p w14:paraId="69EC1B22" w14:textId="77777777" w:rsidR="004D0501" w:rsidRDefault="004D0501" w:rsidP="00C60BCE">
      <w:pPr>
        <w:contextualSpacing/>
      </w:pPr>
    </w:p>
    <w:p w14:paraId="38B6B853" w14:textId="77777777" w:rsidR="00C60BCE" w:rsidRDefault="000859D9" w:rsidP="00C60BCE">
      <w:r>
        <w:t xml:space="preserve">The Department will advise you of its decision </w:t>
      </w:r>
      <w:r w:rsidR="00436E2C">
        <w:t>o</w:t>
      </w:r>
      <w:r w:rsidR="007A2FEE">
        <w:t>n</w:t>
      </w:r>
      <w:r w:rsidR="00436E2C">
        <w:t xml:space="preserve"> your</w:t>
      </w:r>
      <w:r>
        <w:t xml:space="preserve"> request for extension</w:t>
      </w:r>
      <w:r w:rsidR="007A2FEE">
        <w:t xml:space="preserve"> of</w:t>
      </w:r>
      <w:r w:rsidR="00436E2C">
        <w:t xml:space="preserve"> time</w:t>
      </w:r>
      <w:r>
        <w:t xml:space="preserve">. If </w:t>
      </w:r>
      <w:r w:rsidR="007A2FEE">
        <w:t xml:space="preserve">your original </w:t>
      </w:r>
      <w:r>
        <w:t>request is not allowed then you may request</w:t>
      </w:r>
      <w:r w:rsidR="004C410E">
        <w:t>,</w:t>
      </w:r>
      <w:r>
        <w:t xml:space="preserve"> </w:t>
      </w:r>
      <w:r w:rsidR="004C410E" w:rsidRPr="000859D9">
        <w:t>within 30 days from the date of th</w:t>
      </w:r>
      <w:r w:rsidR="004C410E">
        <w:t xml:space="preserve">e decision, that the Department </w:t>
      </w:r>
      <w:r>
        <w:t xml:space="preserve">review the </w:t>
      </w:r>
      <w:r w:rsidR="00436E2C">
        <w:t xml:space="preserve">original </w:t>
      </w:r>
      <w:r>
        <w:t>decision</w:t>
      </w:r>
      <w:r w:rsidRPr="000859D9">
        <w:t>.</w:t>
      </w:r>
    </w:p>
    <w:p w14:paraId="6A8C732D" w14:textId="77777777" w:rsidR="00FA5915" w:rsidRPr="002B20F1" w:rsidRDefault="00FA5915" w:rsidP="00FA5915">
      <w:pPr>
        <w:pStyle w:val="Heading3"/>
      </w:pPr>
      <w:r>
        <w:t>For further information, please see Clause</w:t>
      </w:r>
      <w:r w:rsidR="00676545">
        <w:t>s</w:t>
      </w:r>
      <w:r>
        <w:t xml:space="preserve"> </w:t>
      </w:r>
      <w:r w:rsidR="00676545">
        <w:t xml:space="preserve">4.12 and 8.6 </w:t>
      </w:r>
      <w:r>
        <w:t>of the TFES</w:t>
      </w:r>
      <w:r w:rsidR="00676545">
        <w:t xml:space="preserve"> Ministerial </w:t>
      </w:r>
      <w:r>
        <w:t>Directions</w:t>
      </w:r>
    </w:p>
    <w:sectPr w:rsidR="00FA5915" w:rsidRPr="002B20F1" w:rsidSect="000537B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35" w:right="849" w:bottom="851" w:left="851" w:header="709"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FC33A" w14:textId="77777777" w:rsidR="00C70025" w:rsidRDefault="00C70025" w:rsidP="003C4540">
      <w:pPr>
        <w:spacing w:after="0" w:line="240" w:lineRule="auto"/>
      </w:pPr>
      <w:r>
        <w:separator/>
      </w:r>
    </w:p>
  </w:endnote>
  <w:endnote w:type="continuationSeparator" w:id="0">
    <w:p w14:paraId="64F1FFBA" w14:textId="77777777" w:rsidR="00C70025" w:rsidRDefault="00C70025" w:rsidP="003C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Gothic-Book">
    <w:altName w:val="ITC Franklin Gothic Book"/>
    <w:panose1 w:val="00000000000000000000"/>
    <w:charset w:val="4D"/>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9E5B1" w14:textId="77777777" w:rsidR="00AC60F3" w:rsidRDefault="00AC6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689351"/>
      <w:docPartObj>
        <w:docPartGallery w:val="Page Numbers (Bottom of Page)"/>
        <w:docPartUnique/>
      </w:docPartObj>
    </w:sdtPr>
    <w:sdtEndPr>
      <w:rPr>
        <w:color w:val="7F7F7F" w:themeColor="text1" w:themeTint="80"/>
        <w:sz w:val="16"/>
        <w:szCs w:val="16"/>
      </w:rPr>
    </w:sdtEndPr>
    <w:sdtContent>
      <w:p w14:paraId="5C3C3EE3" w14:textId="77777777" w:rsidR="00EF5353" w:rsidRDefault="00EF5353" w:rsidP="00EF5353">
        <w:pPr>
          <w:pStyle w:val="Footer"/>
          <w:ind w:right="-1278"/>
          <w:jc w:val="right"/>
          <w:rPr>
            <w:color w:val="7F7F7F" w:themeColor="text1" w:themeTint="80"/>
            <w:sz w:val="16"/>
            <w:szCs w:val="16"/>
          </w:rPr>
        </w:pPr>
        <w:r w:rsidRPr="00EF5353">
          <w:rPr>
            <w:b/>
            <w:color w:val="7F7F7F" w:themeColor="text1" w:themeTint="80"/>
            <w:sz w:val="16"/>
            <w:szCs w:val="16"/>
          </w:rPr>
          <w:fldChar w:fldCharType="begin"/>
        </w:r>
        <w:r w:rsidRPr="00EF5353">
          <w:rPr>
            <w:b/>
            <w:color w:val="7F7F7F" w:themeColor="text1" w:themeTint="80"/>
            <w:sz w:val="16"/>
            <w:szCs w:val="16"/>
          </w:rPr>
          <w:instrText xml:space="preserve"> PAGE   \* MERGEFORMAT </w:instrText>
        </w:r>
        <w:r w:rsidRPr="00EF5353">
          <w:rPr>
            <w:b/>
            <w:color w:val="7F7F7F" w:themeColor="text1" w:themeTint="80"/>
            <w:sz w:val="16"/>
            <w:szCs w:val="16"/>
          </w:rPr>
          <w:fldChar w:fldCharType="separate"/>
        </w:r>
        <w:r w:rsidR="00FF4853">
          <w:rPr>
            <w:b/>
            <w:noProof/>
            <w:color w:val="7F7F7F" w:themeColor="text1" w:themeTint="80"/>
            <w:sz w:val="16"/>
            <w:szCs w:val="16"/>
          </w:rPr>
          <w:t>2</w:t>
        </w:r>
        <w:r w:rsidRPr="00EF5353">
          <w:rPr>
            <w:b/>
            <w:color w:val="7F7F7F" w:themeColor="text1" w:themeTint="80"/>
            <w:sz w:val="16"/>
            <w:szCs w:val="16"/>
          </w:rPr>
          <w:fldChar w:fldCharType="end"/>
        </w:r>
      </w:p>
    </w:sdtContent>
  </w:sdt>
  <w:p w14:paraId="0E4566DB" w14:textId="77777777" w:rsidR="00AD6E3F" w:rsidRDefault="00AD6E3F" w:rsidP="00EF5353">
    <w:pPr>
      <w:pStyle w:val="Footer"/>
      <w:ind w:right="-156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459447"/>
      <w:docPartObj>
        <w:docPartGallery w:val="Page Numbers (Bottom of Page)"/>
        <w:docPartUnique/>
      </w:docPartObj>
    </w:sdtPr>
    <w:sdtEndPr>
      <w:rPr>
        <w:color w:val="7F7F7F" w:themeColor="text1" w:themeTint="80"/>
        <w:sz w:val="16"/>
        <w:szCs w:val="16"/>
      </w:rPr>
    </w:sdtEndPr>
    <w:sdtContent>
      <w:p w14:paraId="14732EED" w14:textId="22439D44" w:rsidR="00AD6E3F" w:rsidRPr="00EF5353" w:rsidRDefault="00AD6E3F" w:rsidP="00EF5353">
        <w:pPr>
          <w:pStyle w:val="Footer"/>
          <w:ind w:right="-1278"/>
          <w:jc w:val="right"/>
          <w:rPr>
            <w:color w:val="7F7F7F" w:themeColor="text1" w:themeTint="80"/>
            <w:sz w:val="16"/>
            <w:szCs w:val="16"/>
          </w:rPr>
        </w:pPr>
        <w:r w:rsidRPr="00EF5353">
          <w:rPr>
            <w:b/>
            <w:color w:val="7F7F7F" w:themeColor="text1" w:themeTint="80"/>
            <w:sz w:val="16"/>
            <w:szCs w:val="16"/>
          </w:rPr>
          <w:fldChar w:fldCharType="begin"/>
        </w:r>
        <w:r w:rsidRPr="00EF5353">
          <w:rPr>
            <w:b/>
            <w:color w:val="7F7F7F" w:themeColor="text1" w:themeTint="80"/>
            <w:sz w:val="16"/>
            <w:szCs w:val="16"/>
          </w:rPr>
          <w:instrText xml:space="preserve"> PAGE   \* MERGEFORMAT </w:instrText>
        </w:r>
        <w:r w:rsidRPr="00EF5353">
          <w:rPr>
            <w:b/>
            <w:color w:val="7F7F7F" w:themeColor="text1" w:themeTint="80"/>
            <w:sz w:val="16"/>
            <w:szCs w:val="16"/>
          </w:rPr>
          <w:fldChar w:fldCharType="separate"/>
        </w:r>
        <w:r w:rsidR="00EA7AE5">
          <w:rPr>
            <w:b/>
            <w:noProof/>
            <w:color w:val="7F7F7F" w:themeColor="text1" w:themeTint="80"/>
            <w:sz w:val="16"/>
            <w:szCs w:val="16"/>
          </w:rPr>
          <w:t>1</w:t>
        </w:r>
        <w:r w:rsidRPr="00EF5353">
          <w:rPr>
            <w:b/>
            <w:color w:val="7F7F7F" w:themeColor="text1" w:themeTint="80"/>
            <w:sz w:val="16"/>
            <w:szCs w:val="16"/>
          </w:rPr>
          <w:fldChar w:fldCharType="end"/>
        </w:r>
      </w:p>
    </w:sdtContent>
  </w:sdt>
  <w:p w14:paraId="21DBFC09" w14:textId="77777777" w:rsidR="00AD6E3F" w:rsidRDefault="00AD6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2CE80" w14:textId="77777777" w:rsidR="00C70025" w:rsidRDefault="00C70025" w:rsidP="003C4540">
      <w:pPr>
        <w:spacing w:after="0" w:line="240" w:lineRule="auto"/>
      </w:pPr>
      <w:r>
        <w:separator/>
      </w:r>
    </w:p>
  </w:footnote>
  <w:footnote w:type="continuationSeparator" w:id="0">
    <w:p w14:paraId="0CC5460A" w14:textId="77777777" w:rsidR="00C70025" w:rsidRDefault="00C70025" w:rsidP="003C4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518E0" w14:textId="77777777" w:rsidR="00AC60F3" w:rsidRDefault="00AC60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B57B6" w14:textId="77777777" w:rsidR="00AD6E3F" w:rsidRPr="00AD6E3F" w:rsidRDefault="005F13A8" w:rsidP="00AD6E3F">
    <w:pPr>
      <w:pStyle w:val="Header"/>
    </w:pPr>
    <w:r>
      <w:rPr>
        <w:noProof/>
        <w:lang w:eastAsia="en-AU"/>
      </w:rPr>
      <w:drawing>
        <wp:anchor distT="0" distB="0" distL="114300" distR="114300" simplePos="0" relativeHeight="251688960" behindDoc="1" locked="1" layoutInCell="1" allowOverlap="1" wp14:anchorId="01C52E9C" wp14:editId="0499C6EE">
          <wp:simplePos x="0" y="0"/>
          <wp:positionH relativeFrom="page">
            <wp:posOffset>0</wp:posOffset>
          </wp:positionH>
          <wp:positionV relativeFrom="page">
            <wp:posOffset>0</wp:posOffset>
          </wp:positionV>
          <wp:extent cx="7559675" cy="1004570"/>
          <wp:effectExtent l="0" t="0" r="3175" b="5080"/>
          <wp:wrapNone/>
          <wp:docPr id="25" name="Picture 25" descr="Newsletter graphic" title="Newsletter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_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045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9F466" w14:textId="38CD4728" w:rsidR="00AD6E3F" w:rsidRDefault="004D0501" w:rsidP="004D0501">
    <w:pPr>
      <w:pStyle w:val="Header"/>
      <w:tabs>
        <w:tab w:val="clear" w:pos="4513"/>
        <w:tab w:val="clear" w:pos="9026"/>
        <w:tab w:val="left" w:pos="5030"/>
      </w:tabs>
    </w:pPr>
    <w:r>
      <w:rPr>
        <w:noProof/>
        <w:lang w:eastAsia="en-AU"/>
      </w:rPr>
      <mc:AlternateContent>
        <mc:Choice Requires="wps">
          <w:drawing>
            <wp:anchor distT="0" distB="0" distL="114300" distR="114300" simplePos="0" relativeHeight="251683840" behindDoc="0" locked="0" layoutInCell="1" allowOverlap="1" wp14:anchorId="6E0E81F2" wp14:editId="6E4F5DA1">
              <wp:simplePos x="0" y="0"/>
              <wp:positionH relativeFrom="column">
                <wp:posOffset>-83185</wp:posOffset>
              </wp:positionH>
              <wp:positionV relativeFrom="paragraph">
                <wp:posOffset>1364517</wp:posOffset>
              </wp:positionV>
              <wp:extent cx="6600825" cy="584982"/>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584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29537" w14:textId="77777777" w:rsidR="00AC60F3" w:rsidRDefault="00800717" w:rsidP="00CE1A39">
                          <w:pPr>
                            <w:pStyle w:val="Title"/>
                            <w:rPr>
                              <w:sz w:val="36"/>
                              <w:szCs w:val="36"/>
                              <w:lang w:val="en-US"/>
                            </w:rPr>
                          </w:pPr>
                          <w:bookmarkStart w:id="0" w:name="_GoBack"/>
                          <w:r w:rsidRPr="00FA5915">
                            <w:rPr>
                              <w:sz w:val="36"/>
                              <w:szCs w:val="36"/>
                              <w:lang w:val="en-US"/>
                            </w:rPr>
                            <w:t>Tasman</w:t>
                          </w:r>
                          <w:r w:rsidR="00FA5915" w:rsidRPr="00FA5915">
                            <w:rPr>
                              <w:sz w:val="36"/>
                              <w:szCs w:val="36"/>
                              <w:lang w:val="en-US"/>
                            </w:rPr>
                            <w:t xml:space="preserve">ian Freight </w:t>
                          </w:r>
                          <w:proofErr w:type="spellStart"/>
                          <w:r w:rsidR="00FA5915" w:rsidRPr="00FA5915">
                            <w:rPr>
                              <w:sz w:val="36"/>
                              <w:szCs w:val="36"/>
                              <w:lang w:val="en-US"/>
                            </w:rPr>
                            <w:t>Equalisation</w:t>
                          </w:r>
                          <w:proofErr w:type="spellEnd"/>
                          <w:r w:rsidR="00FA5915" w:rsidRPr="00FA5915">
                            <w:rPr>
                              <w:sz w:val="36"/>
                              <w:szCs w:val="36"/>
                              <w:lang w:val="en-US"/>
                            </w:rPr>
                            <w:t xml:space="preserve"> Scheme </w:t>
                          </w:r>
                        </w:p>
                        <w:p w14:paraId="7EDA349B" w14:textId="148912CA" w:rsidR="009707D5" w:rsidRPr="00FA5915" w:rsidRDefault="00FA5915" w:rsidP="00CE1A39">
                          <w:pPr>
                            <w:pStyle w:val="Title"/>
                            <w:rPr>
                              <w:sz w:val="36"/>
                              <w:szCs w:val="36"/>
                              <w:lang w:val="en-US"/>
                            </w:rPr>
                          </w:pPr>
                          <w:r w:rsidRPr="00FA5915">
                            <w:rPr>
                              <w:sz w:val="36"/>
                              <w:szCs w:val="36"/>
                              <w:lang w:val="en-US"/>
                            </w:rPr>
                            <w:t>Information Paper</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0E81F2" id="_x0000_t202" coordsize="21600,21600" o:spt="202" path="m,l,21600r21600,l21600,xe">
              <v:stroke joinstyle="miter"/>
              <v:path gradientshapeok="t" o:connecttype="rect"/>
            </v:shapetype>
            <v:shape id="Text Box 2" o:spid="_x0000_s1026" type="#_x0000_t202" style="position:absolute;margin-left:-6.55pt;margin-top:107.45pt;width:519.75pt;height:4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4MjtQIAALk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" filled="f" stroked="f">
              <v:textbox>
                <w:txbxContent>
                  <w:p w14:paraId="69A29537" w14:textId="77777777" w:rsidR="00AC60F3" w:rsidRDefault="00800717" w:rsidP="00CE1A39">
                    <w:pPr>
                      <w:pStyle w:val="Title"/>
                      <w:rPr>
                        <w:sz w:val="36"/>
                        <w:szCs w:val="36"/>
                        <w:lang w:val="en-US"/>
                      </w:rPr>
                    </w:pPr>
                    <w:bookmarkStart w:id="1" w:name="_GoBack"/>
                    <w:r w:rsidRPr="00FA5915">
                      <w:rPr>
                        <w:sz w:val="36"/>
                        <w:szCs w:val="36"/>
                        <w:lang w:val="en-US"/>
                      </w:rPr>
                      <w:t>Tasman</w:t>
                    </w:r>
                    <w:r w:rsidR="00FA5915" w:rsidRPr="00FA5915">
                      <w:rPr>
                        <w:sz w:val="36"/>
                        <w:szCs w:val="36"/>
                        <w:lang w:val="en-US"/>
                      </w:rPr>
                      <w:t xml:space="preserve">ian Freight </w:t>
                    </w:r>
                    <w:proofErr w:type="spellStart"/>
                    <w:r w:rsidR="00FA5915" w:rsidRPr="00FA5915">
                      <w:rPr>
                        <w:sz w:val="36"/>
                        <w:szCs w:val="36"/>
                        <w:lang w:val="en-US"/>
                      </w:rPr>
                      <w:t>Equalisation</w:t>
                    </w:r>
                    <w:proofErr w:type="spellEnd"/>
                    <w:r w:rsidR="00FA5915" w:rsidRPr="00FA5915">
                      <w:rPr>
                        <w:sz w:val="36"/>
                        <w:szCs w:val="36"/>
                        <w:lang w:val="en-US"/>
                      </w:rPr>
                      <w:t xml:space="preserve"> Scheme </w:t>
                    </w:r>
                  </w:p>
                  <w:p w14:paraId="7EDA349B" w14:textId="148912CA" w:rsidR="009707D5" w:rsidRPr="00FA5915" w:rsidRDefault="00FA5915" w:rsidP="00CE1A39">
                    <w:pPr>
                      <w:pStyle w:val="Title"/>
                      <w:rPr>
                        <w:sz w:val="36"/>
                        <w:szCs w:val="36"/>
                        <w:lang w:val="en-US"/>
                      </w:rPr>
                    </w:pPr>
                    <w:r w:rsidRPr="00FA5915">
                      <w:rPr>
                        <w:sz w:val="36"/>
                        <w:szCs w:val="36"/>
                        <w:lang w:val="en-US"/>
                      </w:rPr>
                      <w:t>Information Paper</w:t>
                    </w:r>
                    <w:bookmarkEnd w:id="1"/>
                  </w:p>
                </w:txbxContent>
              </v:textbox>
            </v:shape>
          </w:pict>
        </mc:Fallback>
      </mc:AlternateContent>
    </w:r>
    <w:r>
      <w:rPr>
        <w:noProof/>
      </w:rPr>
      <w:drawing>
        <wp:inline distT="0" distB="0" distL="0" distR="0" wp14:anchorId="7F69A53C" wp14:editId="17DD408C">
          <wp:extent cx="4401567" cy="8096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4892" cy="821273"/>
                  </a:xfrm>
                  <a:prstGeom prst="rect">
                    <a:avLst/>
                  </a:prstGeom>
                  <a:noFill/>
                </pic:spPr>
              </pic:pic>
            </a:graphicData>
          </a:graphic>
        </wp:inline>
      </w:drawing>
    </w:r>
    <w:r>
      <w:rPr>
        <w:noProof/>
        <w:lang w:eastAsia="en-AU"/>
      </w:rPr>
      <w:drawing>
        <wp:anchor distT="0" distB="0" distL="114300" distR="114300" simplePos="0" relativeHeight="251691008" behindDoc="1" locked="1" layoutInCell="1" allowOverlap="1" wp14:anchorId="62A61284" wp14:editId="3A5460A1">
          <wp:simplePos x="0" y="0"/>
          <wp:positionH relativeFrom="page">
            <wp:posOffset>9525</wp:posOffset>
          </wp:positionH>
          <wp:positionV relativeFrom="page">
            <wp:posOffset>-9525</wp:posOffset>
          </wp:positionV>
          <wp:extent cx="7543800" cy="243840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43800" cy="243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DF9"/>
    <w:multiLevelType w:val="hybridMultilevel"/>
    <w:tmpl w:val="59A4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31108CD"/>
    <w:multiLevelType w:val="hybridMultilevel"/>
    <w:tmpl w:val="2746FDE2"/>
    <w:lvl w:ilvl="0" w:tplc="222E9058">
      <w:start w:val="1"/>
      <w:numFmt w:val="bullet"/>
      <w:lvlText w:val=""/>
      <w:lvlJc w:val="left"/>
      <w:pPr>
        <w:ind w:left="1440" w:hanging="360"/>
      </w:pPr>
      <w:rPr>
        <w:rFonts w:ascii="Symbol" w:hAnsi="Symbol" w:hint="default"/>
        <w:color w:val="2461A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6CF718A4"/>
    <w:multiLevelType w:val="hybridMultilevel"/>
    <w:tmpl w:val="C7164448"/>
    <w:lvl w:ilvl="0" w:tplc="E67CC2C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8752CF"/>
    <w:multiLevelType w:val="hybridMultilevel"/>
    <w:tmpl w:val="58869B58"/>
    <w:lvl w:ilvl="0" w:tplc="FFD8A4B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1A5"/>
    <w:rsid w:val="00000347"/>
    <w:rsid w:val="00027916"/>
    <w:rsid w:val="00040EE5"/>
    <w:rsid w:val="000509D9"/>
    <w:rsid w:val="000537B1"/>
    <w:rsid w:val="00077AD9"/>
    <w:rsid w:val="000859D9"/>
    <w:rsid w:val="00087E61"/>
    <w:rsid w:val="00097F0B"/>
    <w:rsid w:val="000C4BB9"/>
    <w:rsid w:val="000D442C"/>
    <w:rsid w:val="00116590"/>
    <w:rsid w:val="00120380"/>
    <w:rsid w:val="0014717E"/>
    <w:rsid w:val="00160ABF"/>
    <w:rsid w:val="0017583F"/>
    <w:rsid w:val="00176A93"/>
    <w:rsid w:val="001A308F"/>
    <w:rsid w:val="001B73C8"/>
    <w:rsid w:val="001C0577"/>
    <w:rsid w:val="001D070E"/>
    <w:rsid w:val="001D5922"/>
    <w:rsid w:val="001F743A"/>
    <w:rsid w:val="002273FC"/>
    <w:rsid w:val="002550D5"/>
    <w:rsid w:val="0026771E"/>
    <w:rsid w:val="002921B3"/>
    <w:rsid w:val="0029318B"/>
    <w:rsid w:val="0029638A"/>
    <w:rsid w:val="002A562E"/>
    <w:rsid w:val="002B7AC4"/>
    <w:rsid w:val="00303798"/>
    <w:rsid w:val="003211EF"/>
    <w:rsid w:val="0034724B"/>
    <w:rsid w:val="003656CA"/>
    <w:rsid w:val="00367D07"/>
    <w:rsid w:val="00371748"/>
    <w:rsid w:val="00384150"/>
    <w:rsid w:val="003B6CDC"/>
    <w:rsid w:val="003C0B1E"/>
    <w:rsid w:val="003C4540"/>
    <w:rsid w:val="003D2F37"/>
    <w:rsid w:val="003D50C7"/>
    <w:rsid w:val="003E7C3D"/>
    <w:rsid w:val="0040033F"/>
    <w:rsid w:val="004030BD"/>
    <w:rsid w:val="004136D1"/>
    <w:rsid w:val="00415078"/>
    <w:rsid w:val="0043382B"/>
    <w:rsid w:val="00434037"/>
    <w:rsid w:val="004346CD"/>
    <w:rsid w:val="00436E2C"/>
    <w:rsid w:val="00441328"/>
    <w:rsid w:val="00442C82"/>
    <w:rsid w:val="004474CC"/>
    <w:rsid w:val="00456729"/>
    <w:rsid w:val="00473931"/>
    <w:rsid w:val="004974BF"/>
    <w:rsid w:val="004A76E9"/>
    <w:rsid w:val="004B6AB7"/>
    <w:rsid w:val="004C410E"/>
    <w:rsid w:val="004D0501"/>
    <w:rsid w:val="004E59FB"/>
    <w:rsid w:val="004F0F5E"/>
    <w:rsid w:val="004F4230"/>
    <w:rsid w:val="004F4D80"/>
    <w:rsid w:val="004F7DCC"/>
    <w:rsid w:val="005364CD"/>
    <w:rsid w:val="0055088A"/>
    <w:rsid w:val="005772B3"/>
    <w:rsid w:val="005A25BE"/>
    <w:rsid w:val="005A3576"/>
    <w:rsid w:val="005A3C04"/>
    <w:rsid w:val="005B3BE2"/>
    <w:rsid w:val="005B6B59"/>
    <w:rsid w:val="005D6DAB"/>
    <w:rsid w:val="005F13A8"/>
    <w:rsid w:val="00603D91"/>
    <w:rsid w:val="006042FA"/>
    <w:rsid w:val="00635ADF"/>
    <w:rsid w:val="006473EF"/>
    <w:rsid w:val="006514C6"/>
    <w:rsid w:val="006571C8"/>
    <w:rsid w:val="00660D23"/>
    <w:rsid w:val="00664E54"/>
    <w:rsid w:val="00665F5D"/>
    <w:rsid w:val="00676545"/>
    <w:rsid w:val="00677746"/>
    <w:rsid w:val="00685B4F"/>
    <w:rsid w:val="006A2636"/>
    <w:rsid w:val="006B2575"/>
    <w:rsid w:val="006C51A5"/>
    <w:rsid w:val="00715DF9"/>
    <w:rsid w:val="0071721F"/>
    <w:rsid w:val="007216EB"/>
    <w:rsid w:val="0075240F"/>
    <w:rsid w:val="007869CF"/>
    <w:rsid w:val="007A2265"/>
    <w:rsid w:val="007A2FEE"/>
    <w:rsid w:val="007B6277"/>
    <w:rsid w:val="007D1178"/>
    <w:rsid w:val="007E26C6"/>
    <w:rsid w:val="00800717"/>
    <w:rsid w:val="00815531"/>
    <w:rsid w:val="00825E1A"/>
    <w:rsid w:val="00840964"/>
    <w:rsid w:val="008535A2"/>
    <w:rsid w:val="00853BC3"/>
    <w:rsid w:val="00860D96"/>
    <w:rsid w:val="00866E23"/>
    <w:rsid w:val="00875593"/>
    <w:rsid w:val="008813D9"/>
    <w:rsid w:val="00895AF8"/>
    <w:rsid w:val="008A66EE"/>
    <w:rsid w:val="008B3270"/>
    <w:rsid w:val="008C0BE1"/>
    <w:rsid w:val="008C3520"/>
    <w:rsid w:val="008C7909"/>
    <w:rsid w:val="008D38D7"/>
    <w:rsid w:val="008F73C8"/>
    <w:rsid w:val="009072FA"/>
    <w:rsid w:val="00930A2B"/>
    <w:rsid w:val="00942D9F"/>
    <w:rsid w:val="00945366"/>
    <w:rsid w:val="009707D5"/>
    <w:rsid w:val="00A30127"/>
    <w:rsid w:val="00A3734F"/>
    <w:rsid w:val="00A45D11"/>
    <w:rsid w:val="00A47179"/>
    <w:rsid w:val="00A54505"/>
    <w:rsid w:val="00A64956"/>
    <w:rsid w:val="00A732AF"/>
    <w:rsid w:val="00A742A4"/>
    <w:rsid w:val="00A77F3A"/>
    <w:rsid w:val="00A831CD"/>
    <w:rsid w:val="00A83B6C"/>
    <w:rsid w:val="00A94ECE"/>
    <w:rsid w:val="00AA3280"/>
    <w:rsid w:val="00AA64A9"/>
    <w:rsid w:val="00AB42A5"/>
    <w:rsid w:val="00AB4D7D"/>
    <w:rsid w:val="00AC17D0"/>
    <w:rsid w:val="00AC60F3"/>
    <w:rsid w:val="00AC63F6"/>
    <w:rsid w:val="00AC76DC"/>
    <w:rsid w:val="00AD6E3F"/>
    <w:rsid w:val="00AE7935"/>
    <w:rsid w:val="00AF63C3"/>
    <w:rsid w:val="00B3405B"/>
    <w:rsid w:val="00B36758"/>
    <w:rsid w:val="00B402B9"/>
    <w:rsid w:val="00B41B88"/>
    <w:rsid w:val="00B53344"/>
    <w:rsid w:val="00B60714"/>
    <w:rsid w:val="00B70742"/>
    <w:rsid w:val="00B82387"/>
    <w:rsid w:val="00B96273"/>
    <w:rsid w:val="00BC0269"/>
    <w:rsid w:val="00BC7EB6"/>
    <w:rsid w:val="00BD3B92"/>
    <w:rsid w:val="00C17BEE"/>
    <w:rsid w:val="00C313B0"/>
    <w:rsid w:val="00C33DF9"/>
    <w:rsid w:val="00C41CA4"/>
    <w:rsid w:val="00C44816"/>
    <w:rsid w:val="00C60BCE"/>
    <w:rsid w:val="00C62D4C"/>
    <w:rsid w:val="00C70025"/>
    <w:rsid w:val="00C72E9F"/>
    <w:rsid w:val="00C90DDF"/>
    <w:rsid w:val="00CA4D92"/>
    <w:rsid w:val="00CC1493"/>
    <w:rsid w:val="00CC275A"/>
    <w:rsid w:val="00CC61DD"/>
    <w:rsid w:val="00CD3D74"/>
    <w:rsid w:val="00CE1A39"/>
    <w:rsid w:val="00CF3284"/>
    <w:rsid w:val="00CF378A"/>
    <w:rsid w:val="00D333AF"/>
    <w:rsid w:val="00DC2970"/>
    <w:rsid w:val="00DD79A2"/>
    <w:rsid w:val="00DE6D2B"/>
    <w:rsid w:val="00E160CA"/>
    <w:rsid w:val="00E46E36"/>
    <w:rsid w:val="00E63EAE"/>
    <w:rsid w:val="00E77C84"/>
    <w:rsid w:val="00E87A36"/>
    <w:rsid w:val="00EA7AE5"/>
    <w:rsid w:val="00EF5353"/>
    <w:rsid w:val="00F22F63"/>
    <w:rsid w:val="00F25C8D"/>
    <w:rsid w:val="00F47424"/>
    <w:rsid w:val="00F86541"/>
    <w:rsid w:val="00F94767"/>
    <w:rsid w:val="00F962D2"/>
    <w:rsid w:val="00FA5915"/>
    <w:rsid w:val="00FC797E"/>
    <w:rsid w:val="00FD7048"/>
    <w:rsid w:val="00FE3174"/>
    <w:rsid w:val="00FE3690"/>
    <w:rsid w:val="00FE3945"/>
    <w:rsid w:val="00FF485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style="mso-width-relative:margin;mso-height-relative:margin" fillcolor="white">
      <v:fill color="white"/>
    </o:shapedefaults>
    <o:shapelayout v:ext="edit">
      <o:idmap v:ext="edit" data="1"/>
    </o:shapelayout>
  </w:shapeDefaults>
  <w:decimalSymbol w:val="."/>
  <w:listSeparator w:val=","/>
  <w14:docId w14:val="7CF8CD64"/>
  <w15:docId w15:val="{2E3B60A4-769C-4501-AE3B-69E519FA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A39"/>
    <w:pPr>
      <w:spacing w:before="120" w:line="312" w:lineRule="auto"/>
    </w:pPr>
    <w:rPr>
      <w:rFonts w:ascii="Arial" w:hAnsi="Arial"/>
      <w:color w:val="595959" w:themeColor="text1" w:themeTint="A6"/>
      <w:sz w:val="20"/>
    </w:rPr>
  </w:style>
  <w:style w:type="paragraph" w:styleId="Heading1">
    <w:name w:val="heading 1"/>
    <w:basedOn w:val="Normal"/>
    <w:next w:val="Normal"/>
    <w:link w:val="Heading1Char"/>
    <w:uiPriority w:val="9"/>
    <w:qFormat/>
    <w:rsid w:val="00CE1A39"/>
    <w:pPr>
      <w:keepNext/>
      <w:keepLines/>
      <w:spacing w:before="100" w:beforeAutospacing="1" w:line="240" w:lineRule="auto"/>
      <w:outlineLvl w:val="0"/>
    </w:pPr>
    <w:rPr>
      <w:rFonts w:ascii="Georgia" w:eastAsiaTheme="majorEastAsia" w:hAnsi="Georgia" w:cstheme="majorBidi"/>
      <w:bCs/>
      <w:color w:val="4F81BD"/>
      <w:sz w:val="36"/>
      <w:szCs w:val="28"/>
    </w:rPr>
  </w:style>
  <w:style w:type="paragraph" w:styleId="Heading2">
    <w:name w:val="heading 2"/>
    <w:basedOn w:val="Normal"/>
    <w:next w:val="Normal"/>
    <w:link w:val="Heading2Char"/>
    <w:uiPriority w:val="9"/>
    <w:unhideWhenUsed/>
    <w:qFormat/>
    <w:rsid w:val="00CE1A39"/>
    <w:pPr>
      <w:keepNext/>
      <w:keepLines/>
      <w:spacing w:before="0" w:line="240" w:lineRule="auto"/>
      <w:outlineLvl w:val="1"/>
    </w:pPr>
    <w:rPr>
      <w:rFonts w:eastAsiaTheme="majorEastAsia" w:cstheme="majorBidi"/>
      <w:bCs/>
      <w:color w:val="4F81BD"/>
      <w:sz w:val="28"/>
      <w:szCs w:val="26"/>
    </w:rPr>
  </w:style>
  <w:style w:type="paragraph" w:styleId="Heading3">
    <w:name w:val="heading 3"/>
    <w:basedOn w:val="Normal"/>
    <w:next w:val="Normal"/>
    <w:link w:val="Heading3Char"/>
    <w:uiPriority w:val="9"/>
    <w:unhideWhenUsed/>
    <w:qFormat/>
    <w:rsid w:val="00CE1A39"/>
    <w:pPr>
      <w:keepNext/>
      <w:keepLines/>
      <w:spacing w:before="100" w:beforeAutospacing="1"/>
      <w:outlineLvl w:val="2"/>
    </w:pPr>
    <w:rPr>
      <w:rFonts w:eastAsiaTheme="majorEastAsia" w:cstheme="majorBidi"/>
      <w:bCs/>
      <w:color w:val="auto"/>
      <w:sz w:val="24"/>
    </w:rPr>
  </w:style>
  <w:style w:type="paragraph" w:styleId="Heading4">
    <w:name w:val="heading 4"/>
    <w:basedOn w:val="Normal"/>
    <w:next w:val="Normal"/>
    <w:link w:val="Heading4Char"/>
    <w:uiPriority w:val="9"/>
    <w:unhideWhenUsed/>
    <w:rsid w:val="00CE1A39"/>
    <w:pPr>
      <w:keepNext/>
      <w:keepLines/>
      <w:spacing w:before="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rsid w:val="00367D07"/>
    <w:pPr>
      <w:keepNext/>
      <w:keepLines/>
      <w:spacing w:before="100" w:beforeAutospacing="1" w:after="0" w:line="240" w:lineRule="auto"/>
      <w:outlineLvl w:val="4"/>
    </w:pPr>
    <w:rPr>
      <w:rFonts w:asciiTheme="majorHAnsi" w:eastAsiaTheme="majorEastAsia" w:hAnsiTheme="majorHAnsi" w:cstheme="majorBidi"/>
      <w:b/>
      <w:color w:val="4DA4C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540"/>
  </w:style>
  <w:style w:type="paragraph" w:styleId="Footer">
    <w:name w:val="footer"/>
    <w:basedOn w:val="Normal"/>
    <w:link w:val="FooterChar"/>
    <w:uiPriority w:val="99"/>
    <w:unhideWhenUsed/>
    <w:rsid w:val="003C4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540"/>
  </w:style>
  <w:style w:type="paragraph" w:styleId="BalloonText">
    <w:name w:val="Balloon Text"/>
    <w:basedOn w:val="Normal"/>
    <w:link w:val="BalloonTextChar"/>
    <w:uiPriority w:val="99"/>
    <w:semiHidden/>
    <w:unhideWhenUsed/>
    <w:rsid w:val="003C4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540"/>
    <w:rPr>
      <w:rFonts w:ascii="Tahoma" w:hAnsi="Tahoma" w:cs="Tahoma"/>
      <w:sz w:val="16"/>
      <w:szCs w:val="16"/>
    </w:rPr>
  </w:style>
  <w:style w:type="paragraph" w:customStyle="1" w:styleId="BasicParagraph">
    <w:name w:val="[Basic Paragraph]"/>
    <w:basedOn w:val="Normal"/>
    <w:uiPriority w:val="99"/>
    <w:rsid w:val="003C454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Subtitle">
    <w:name w:val="Subtitle"/>
    <w:aliases w:val="Issue No"/>
    <w:basedOn w:val="Normal"/>
    <w:next w:val="Normal"/>
    <w:link w:val="SubtitleChar"/>
    <w:uiPriority w:val="11"/>
    <w:qFormat/>
    <w:rsid w:val="00AC63F6"/>
    <w:pPr>
      <w:numPr>
        <w:ilvl w:val="1"/>
      </w:numPr>
      <w:spacing w:after="120" w:line="240" w:lineRule="auto"/>
      <w:jc w:val="right"/>
    </w:pPr>
    <w:rPr>
      <w:rFonts w:eastAsiaTheme="majorEastAsia" w:cstheme="majorBidi"/>
      <w:iCs/>
      <w:color w:val="FFFFFF" w:themeColor="background1"/>
      <w:spacing w:val="20"/>
      <w:szCs w:val="24"/>
    </w:rPr>
  </w:style>
  <w:style w:type="character" w:customStyle="1" w:styleId="SubtitleChar">
    <w:name w:val="Subtitle Char"/>
    <w:aliases w:val="Issue No Char"/>
    <w:basedOn w:val="DefaultParagraphFont"/>
    <w:link w:val="Subtitle"/>
    <w:uiPriority w:val="11"/>
    <w:rsid w:val="00AC63F6"/>
    <w:rPr>
      <w:rFonts w:ascii="Arial" w:eastAsiaTheme="majorEastAsia" w:hAnsi="Arial" w:cstheme="majorBidi"/>
      <w:iCs/>
      <w:color w:val="FFFFFF" w:themeColor="background1"/>
      <w:spacing w:val="20"/>
      <w:sz w:val="20"/>
      <w:szCs w:val="24"/>
    </w:rPr>
  </w:style>
  <w:style w:type="paragraph" w:styleId="NoSpacing">
    <w:name w:val="No Spacing"/>
    <w:uiPriority w:val="1"/>
    <w:qFormat/>
    <w:rsid w:val="00B82387"/>
    <w:pPr>
      <w:spacing w:after="0" w:line="240" w:lineRule="auto"/>
    </w:pPr>
    <w:rPr>
      <w:color w:val="595959" w:themeColor="text1" w:themeTint="A6"/>
    </w:rPr>
  </w:style>
  <w:style w:type="character" w:styleId="SubtleEmphasis">
    <w:name w:val="Subtle Emphasis"/>
    <w:basedOn w:val="DefaultParagraphFont"/>
    <w:uiPriority w:val="19"/>
    <w:qFormat/>
    <w:rsid w:val="00176A93"/>
    <w:rPr>
      <w:i/>
      <w:iCs/>
      <w:color w:val="808080" w:themeColor="text1" w:themeTint="7F"/>
    </w:rPr>
  </w:style>
  <w:style w:type="character" w:styleId="Emphasis">
    <w:name w:val="Emphasis"/>
    <w:basedOn w:val="DefaultParagraphFont"/>
    <w:uiPriority w:val="20"/>
    <w:qFormat/>
    <w:rsid w:val="00176A93"/>
    <w:rPr>
      <w:i/>
      <w:iCs/>
    </w:rPr>
  </w:style>
  <w:style w:type="paragraph" w:styleId="Quote">
    <w:name w:val="Quote"/>
    <w:aliases w:val="Classification"/>
    <w:basedOn w:val="Normal"/>
    <w:next w:val="Normal"/>
    <w:link w:val="QuoteChar"/>
    <w:uiPriority w:val="29"/>
    <w:qFormat/>
    <w:rsid w:val="00B3405B"/>
    <w:pPr>
      <w:spacing w:after="0"/>
      <w:jc w:val="center"/>
    </w:pPr>
    <w:rPr>
      <w:rFonts w:ascii="Arial Narrow" w:hAnsi="Arial Narrow"/>
      <w:iCs/>
      <w:color w:val="FFFFFF" w:themeColor="background1"/>
      <w:sz w:val="28"/>
    </w:rPr>
  </w:style>
  <w:style w:type="character" w:customStyle="1" w:styleId="QuoteChar">
    <w:name w:val="Quote Char"/>
    <w:aliases w:val="Classification Char"/>
    <w:basedOn w:val="DefaultParagraphFont"/>
    <w:link w:val="Quote"/>
    <w:uiPriority w:val="29"/>
    <w:rsid w:val="00B3405B"/>
    <w:rPr>
      <w:rFonts w:ascii="Arial Narrow" w:hAnsi="Arial Narrow"/>
      <w:iCs/>
      <w:color w:val="FFFFFF" w:themeColor="background1"/>
      <w:sz w:val="28"/>
    </w:rPr>
  </w:style>
  <w:style w:type="character" w:customStyle="1" w:styleId="Heading1Char">
    <w:name w:val="Heading 1 Char"/>
    <w:basedOn w:val="DefaultParagraphFont"/>
    <w:link w:val="Heading1"/>
    <w:uiPriority w:val="9"/>
    <w:rsid w:val="00CE1A39"/>
    <w:rPr>
      <w:rFonts w:ascii="Georgia" w:eastAsiaTheme="majorEastAsia" w:hAnsi="Georgia" w:cstheme="majorBidi"/>
      <w:bCs/>
      <w:color w:val="4F81BD"/>
      <w:sz w:val="36"/>
      <w:szCs w:val="28"/>
    </w:rPr>
  </w:style>
  <w:style w:type="character" w:customStyle="1" w:styleId="Heading2Char">
    <w:name w:val="Heading 2 Char"/>
    <w:basedOn w:val="DefaultParagraphFont"/>
    <w:link w:val="Heading2"/>
    <w:uiPriority w:val="9"/>
    <w:rsid w:val="00CE1A39"/>
    <w:rPr>
      <w:rFonts w:ascii="Arial" w:eastAsiaTheme="majorEastAsia" w:hAnsi="Arial" w:cstheme="majorBidi"/>
      <w:bCs/>
      <w:color w:val="4F81BD"/>
      <w:sz w:val="28"/>
      <w:szCs w:val="26"/>
    </w:rPr>
  </w:style>
  <w:style w:type="character" w:customStyle="1" w:styleId="Heading3Char">
    <w:name w:val="Heading 3 Char"/>
    <w:basedOn w:val="DefaultParagraphFont"/>
    <w:link w:val="Heading3"/>
    <w:uiPriority w:val="9"/>
    <w:rsid w:val="00CE1A39"/>
    <w:rPr>
      <w:rFonts w:ascii="Arial" w:eastAsiaTheme="majorEastAsia" w:hAnsi="Arial" w:cstheme="majorBidi"/>
      <w:bCs/>
      <w:sz w:val="24"/>
    </w:rPr>
  </w:style>
  <w:style w:type="paragraph" w:styleId="ListParagraph">
    <w:name w:val="List Paragraph"/>
    <w:aliases w:val="Bullets"/>
    <w:basedOn w:val="Normal"/>
    <w:uiPriority w:val="34"/>
    <w:qFormat/>
    <w:rsid w:val="008D38D7"/>
    <w:pPr>
      <w:contextualSpacing/>
    </w:pPr>
  </w:style>
  <w:style w:type="character" w:customStyle="1" w:styleId="Heading4Char">
    <w:name w:val="Heading 4 Char"/>
    <w:basedOn w:val="DefaultParagraphFont"/>
    <w:link w:val="Heading4"/>
    <w:uiPriority w:val="9"/>
    <w:rsid w:val="00CE1A39"/>
    <w:rPr>
      <w:rFonts w:ascii="Arial" w:eastAsiaTheme="majorEastAsia" w:hAnsi="Arial" w:cstheme="majorBidi"/>
      <w:bCs/>
      <w:i/>
      <w:iCs/>
      <w:color w:val="000000" w:themeColor="text1"/>
      <w:sz w:val="20"/>
    </w:rPr>
  </w:style>
  <w:style w:type="character" w:customStyle="1" w:styleId="Heading5Char">
    <w:name w:val="Heading 5 Char"/>
    <w:basedOn w:val="DefaultParagraphFont"/>
    <w:link w:val="Heading5"/>
    <w:uiPriority w:val="9"/>
    <w:rsid w:val="00367D07"/>
    <w:rPr>
      <w:rFonts w:asciiTheme="majorHAnsi" w:eastAsiaTheme="majorEastAsia" w:hAnsiTheme="majorHAnsi" w:cstheme="majorBidi"/>
      <w:b/>
      <w:color w:val="4DA4CB"/>
    </w:rPr>
  </w:style>
  <w:style w:type="paragraph" w:styleId="Title">
    <w:name w:val="Title"/>
    <w:basedOn w:val="Normal"/>
    <w:next w:val="Normal"/>
    <w:link w:val="TitleChar"/>
    <w:uiPriority w:val="10"/>
    <w:qFormat/>
    <w:rsid w:val="00CE1A39"/>
    <w:pPr>
      <w:spacing w:before="0" w:after="120" w:line="240" w:lineRule="auto"/>
      <w:contextualSpacing/>
    </w:pPr>
    <w:rPr>
      <w:rFonts w:eastAsiaTheme="majorEastAsia" w:cstheme="majorBidi"/>
      <w:color w:val="FFFFFF" w:themeColor="background1"/>
      <w:spacing w:val="5"/>
      <w:kern w:val="28"/>
      <w:sz w:val="40"/>
      <w:szCs w:val="52"/>
    </w:rPr>
  </w:style>
  <w:style w:type="character" w:customStyle="1" w:styleId="TitleChar">
    <w:name w:val="Title Char"/>
    <w:basedOn w:val="DefaultParagraphFont"/>
    <w:link w:val="Title"/>
    <w:uiPriority w:val="10"/>
    <w:rsid w:val="00CE1A39"/>
    <w:rPr>
      <w:rFonts w:ascii="Arial" w:eastAsiaTheme="majorEastAsia" w:hAnsi="Arial" w:cstheme="majorBidi"/>
      <w:color w:val="FFFFFF" w:themeColor="background1"/>
      <w:spacing w:val="5"/>
      <w:kern w:val="28"/>
      <w:sz w:val="40"/>
      <w:szCs w:val="52"/>
    </w:rPr>
  </w:style>
  <w:style w:type="character" w:styleId="BookTitle">
    <w:name w:val="Book Title"/>
    <w:basedOn w:val="DefaultParagraphFont"/>
    <w:uiPriority w:val="33"/>
    <w:qFormat/>
    <w:rsid w:val="003C0B1E"/>
    <w:rPr>
      <w:rFonts w:ascii="Arial" w:hAnsi="Arial"/>
      <w:b/>
      <w:bCs/>
      <w:color w:val="FFFFFF" w:themeColor="background1"/>
      <w:spacing w:val="5"/>
      <w:sz w:val="34"/>
    </w:rPr>
  </w:style>
  <w:style w:type="table" w:styleId="TableGrid">
    <w:name w:val="Table Grid"/>
    <w:basedOn w:val="TableNormal"/>
    <w:uiPriority w:val="59"/>
    <w:rsid w:val="006B25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6B25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6B25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6B2575"/>
    <w:pPr>
      <w:spacing w:after="0" w:line="240" w:lineRule="auto"/>
    </w:pPr>
    <w:rPr>
      <w:rFonts w:ascii="Arial" w:hAnsi="Arial"/>
      <w:color w:val="262626" w:themeColor="text1" w:themeTint="D9"/>
    </w:rPr>
    <w:tblPr>
      <w:tblStyleRowBandSize w:val="1"/>
      <w:tblStyleColBandSize w:val="1"/>
      <w:tblBorders>
        <w:top w:val="single" w:sz="8" w:space="0" w:color="007DC3"/>
        <w:bottom w:val="single" w:sz="8" w:space="0" w:color="007DC3"/>
      </w:tblBorders>
    </w:tblPr>
    <w:tcPr>
      <w:shd w:val="clear" w:color="auto" w:fill="auto"/>
    </w:tc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abletext">
    <w:name w:val="Table text"/>
    <w:basedOn w:val="Normal"/>
    <w:qFormat/>
    <w:rsid w:val="00C90DDF"/>
    <w:pPr>
      <w:spacing w:before="80" w:after="40" w:line="240" w:lineRule="auto"/>
    </w:pPr>
    <w:rPr>
      <w:bCs/>
      <w:sz w:val="18"/>
    </w:rPr>
  </w:style>
  <w:style w:type="paragraph" w:customStyle="1" w:styleId="Note">
    <w:name w:val="Note:"/>
    <w:basedOn w:val="Normal"/>
    <w:qFormat/>
    <w:rsid w:val="00942D9F"/>
    <w:pPr>
      <w:spacing w:before="0" w:after="160"/>
    </w:pPr>
    <w:rPr>
      <w:sz w:val="14"/>
    </w:rPr>
  </w:style>
  <w:style w:type="paragraph" w:customStyle="1" w:styleId="NormalRule">
    <w:name w:val="Normal Rule"/>
    <w:basedOn w:val="Normal"/>
    <w:qFormat/>
    <w:rsid w:val="00160ABF"/>
    <w:pPr>
      <w:pBdr>
        <w:bottom w:val="single" w:sz="2" w:space="1" w:color="808080" w:themeColor="background1" w:themeShade="80"/>
      </w:pBdr>
      <w:spacing w:after="240"/>
    </w:pPr>
  </w:style>
  <w:style w:type="paragraph" w:customStyle="1" w:styleId="Bullet">
    <w:name w:val="Bullet"/>
    <w:basedOn w:val="ListParagraph"/>
    <w:qFormat/>
    <w:rsid w:val="00CE1A39"/>
    <w:pPr>
      <w:numPr>
        <w:numId w:val="3"/>
      </w:numPr>
      <w:spacing w:before="60" w:after="60"/>
      <w:ind w:left="357" w:hanging="357"/>
    </w:pPr>
  </w:style>
  <w:style w:type="paragraph" w:customStyle="1" w:styleId="BulletRule">
    <w:name w:val="Bullet Rule"/>
    <w:basedOn w:val="Bullet"/>
    <w:qFormat/>
    <w:rsid w:val="00CE1A39"/>
    <w:pPr>
      <w:pBdr>
        <w:bottom w:val="single" w:sz="2" w:space="1" w:color="808080" w:themeColor="background1" w:themeShade="80"/>
      </w:pBdr>
    </w:pPr>
  </w:style>
  <w:style w:type="table" w:styleId="LightShading-Accent3">
    <w:name w:val="Light Shading Accent 3"/>
    <w:basedOn w:val="TableNormal"/>
    <w:uiPriority w:val="60"/>
    <w:rsid w:val="00F4742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AD6E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OTSHeading">
    <w:name w:val="OTS Heading"/>
    <w:basedOn w:val="Normal"/>
    <w:uiPriority w:val="99"/>
    <w:rsid w:val="009707D5"/>
    <w:pPr>
      <w:keepNext/>
      <w:suppressAutoHyphens/>
      <w:autoSpaceDE w:val="0"/>
      <w:autoSpaceDN w:val="0"/>
      <w:adjustRightInd w:val="0"/>
      <w:spacing w:before="458" w:after="183" w:line="614" w:lineRule="atLeast"/>
      <w:textAlignment w:val="center"/>
    </w:pPr>
    <w:rPr>
      <w:rFonts w:ascii="FranklinGothic-Book" w:hAnsi="FranklinGothic-Book" w:cs="FranklinGothic-Book"/>
      <w:color w:val="000000"/>
      <w:sz w:val="50"/>
      <w:szCs w:val="50"/>
      <w:lang w:val="en-US"/>
    </w:rPr>
  </w:style>
  <w:style w:type="paragraph" w:customStyle="1" w:styleId="Listfiguretableheading">
    <w:name w:val="List/figure/table heading"/>
    <w:basedOn w:val="Heading2"/>
    <w:qFormat/>
    <w:rsid w:val="00EF5353"/>
  </w:style>
  <w:style w:type="paragraph" w:customStyle="1" w:styleId="TableHeading">
    <w:name w:val="Table Heading"/>
    <w:basedOn w:val="Tabletext"/>
    <w:qFormat/>
    <w:rsid w:val="00EF5353"/>
    <w:rPr>
      <w:b/>
      <w:bCs w:val="0"/>
    </w:rPr>
  </w:style>
  <w:style w:type="character" w:styleId="Hyperlink">
    <w:name w:val="Hyperlink"/>
    <w:basedOn w:val="DefaultParagraphFont"/>
    <w:uiPriority w:val="99"/>
    <w:rsid w:val="008C0BE1"/>
    <w:rPr>
      <w:color w:val="0000FF"/>
      <w:u w:val="single"/>
    </w:rPr>
  </w:style>
  <w:style w:type="paragraph" w:styleId="MessageHeader">
    <w:name w:val="Message Header"/>
    <w:aliases w:val="Boxed text"/>
    <w:basedOn w:val="Normal"/>
    <w:next w:val="Normal"/>
    <w:link w:val="MessageHeaderChar"/>
    <w:uiPriority w:val="99"/>
    <w:unhideWhenUsed/>
    <w:qFormat/>
    <w:rsid w:val="008C0BE1"/>
    <w:pPr>
      <w:pBdr>
        <w:top w:val="single" w:sz="48" w:space="4" w:color="C6D9F1" w:themeColor="text2" w:themeTint="33"/>
        <w:left w:val="single" w:sz="48" w:space="4" w:color="C6D9F1" w:themeColor="text2" w:themeTint="33"/>
        <w:bottom w:val="single" w:sz="48" w:space="5" w:color="C6D9F1" w:themeColor="text2" w:themeTint="33"/>
        <w:right w:val="single" w:sz="48" w:space="4" w:color="C6D9F1" w:themeColor="text2" w:themeTint="33"/>
      </w:pBdr>
      <w:shd w:val="solid" w:color="C6D9F1" w:themeColor="text2" w:themeTint="33" w:fill="auto"/>
      <w:suppressAutoHyphens/>
      <w:autoSpaceDE w:val="0"/>
      <w:autoSpaceDN w:val="0"/>
      <w:adjustRightInd w:val="0"/>
      <w:spacing w:before="240" w:after="240" w:line="240" w:lineRule="auto"/>
      <w:ind w:left="80" w:right="80"/>
      <w:textAlignment w:val="center"/>
    </w:pPr>
    <w:rPr>
      <w:rFonts w:eastAsiaTheme="majorEastAsia" w:cstheme="majorBidi"/>
      <w:color w:val="000000"/>
      <w:szCs w:val="24"/>
      <w:lang w:val="en-US"/>
    </w:rPr>
  </w:style>
  <w:style w:type="character" w:customStyle="1" w:styleId="MessageHeaderChar">
    <w:name w:val="Message Header Char"/>
    <w:aliases w:val="Boxed text Char"/>
    <w:basedOn w:val="DefaultParagraphFont"/>
    <w:link w:val="MessageHeader"/>
    <w:uiPriority w:val="99"/>
    <w:rsid w:val="008C0BE1"/>
    <w:rPr>
      <w:rFonts w:ascii="Arial" w:eastAsiaTheme="majorEastAsia" w:hAnsi="Arial" w:cstheme="majorBidi"/>
      <w:color w:val="000000"/>
      <w:sz w:val="20"/>
      <w:szCs w:val="24"/>
      <w:shd w:val="solid" w:color="C6D9F1" w:themeColor="text2" w:themeTint="33" w:fill="auto"/>
      <w:lang w:val="en-US"/>
    </w:rPr>
  </w:style>
  <w:style w:type="character" w:styleId="FollowedHyperlink">
    <w:name w:val="FollowedHyperlink"/>
    <w:basedOn w:val="DefaultParagraphFont"/>
    <w:uiPriority w:val="99"/>
    <w:semiHidden/>
    <w:unhideWhenUsed/>
    <w:rsid w:val="00AF63C3"/>
    <w:rPr>
      <w:color w:val="800080" w:themeColor="followedHyperlink"/>
      <w:u w:val="single"/>
    </w:rPr>
  </w:style>
  <w:style w:type="character" w:styleId="CommentReference">
    <w:name w:val="annotation reference"/>
    <w:basedOn w:val="DefaultParagraphFont"/>
    <w:uiPriority w:val="99"/>
    <w:semiHidden/>
    <w:unhideWhenUsed/>
    <w:rsid w:val="007D1178"/>
    <w:rPr>
      <w:sz w:val="16"/>
      <w:szCs w:val="16"/>
    </w:rPr>
  </w:style>
  <w:style w:type="paragraph" w:styleId="CommentText">
    <w:name w:val="annotation text"/>
    <w:basedOn w:val="Normal"/>
    <w:link w:val="CommentTextChar"/>
    <w:uiPriority w:val="99"/>
    <w:semiHidden/>
    <w:unhideWhenUsed/>
    <w:rsid w:val="007D1178"/>
    <w:pPr>
      <w:spacing w:line="240" w:lineRule="auto"/>
    </w:pPr>
    <w:rPr>
      <w:szCs w:val="20"/>
    </w:rPr>
  </w:style>
  <w:style w:type="character" w:customStyle="1" w:styleId="CommentTextChar">
    <w:name w:val="Comment Text Char"/>
    <w:basedOn w:val="DefaultParagraphFont"/>
    <w:link w:val="CommentText"/>
    <w:uiPriority w:val="99"/>
    <w:semiHidden/>
    <w:rsid w:val="007D1178"/>
    <w:rPr>
      <w:rFonts w:ascii="Arial" w:hAnsi="Arial"/>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7D1178"/>
    <w:rPr>
      <w:b/>
      <w:bCs/>
    </w:rPr>
  </w:style>
  <w:style w:type="character" w:customStyle="1" w:styleId="CommentSubjectChar">
    <w:name w:val="Comment Subject Char"/>
    <w:basedOn w:val="CommentTextChar"/>
    <w:link w:val="CommentSubject"/>
    <w:uiPriority w:val="99"/>
    <w:semiHidden/>
    <w:rsid w:val="007D1178"/>
    <w:rPr>
      <w:rFonts w:ascii="Arial" w:hAnsi="Arial"/>
      <w:b/>
      <w:bCs/>
      <w:color w:val="595959"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0C6AF-044B-427A-BF02-70C89195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Factsheet.dotx</Template>
  <TotalTime>26</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Newsletter</vt:lpstr>
    </vt:vector>
  </TitlesOfParts>
  <Company>Department of Infrastructure and Regional Development</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COONAN  Elizabeth</dc:creator>
  <cp:lastModifiedBy>BERNEY Jon</cp:lastModifiedBy>
  <cp:revision>11</cp:revision>
  <cp:lastPrinted>2020-10-27T00:26:00Z</cp:lastPrinted>
  <dcterms:created xsi:type="dcterms:W3CDTF">2020-10-19T22:35:00Z</dcterms:created>
  <dcterms:modified xsi:type="dcterms:W3CDTF">2024-01-15T22:31:00Z</dcterms:modified>
</cp:coreProperties>
</file>