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4B75B" w14:textId="3ADBCA39" w:rsidR="008843DE" w:rsidRPr="008843DE" w:rsidRDefault="008843DE" w:rsidP="008843DE">
      <w:pPr>
        <w:pStyle w:val="Heading1"/>
      </w:pPr>
      <w:r>
        <w:t>First Nations Digital</w:t>
      </w:r>
      <w:r w:rsidR="0021550B">
        <w:t xml:space="preserve"> Inclusion</w:t>
      </w:r>
      <w:r w:rsidR="002456C3">
        <w:t xml:space="preserve"> </w:t>
      </w:r>
      <w:r w:rsidR="00691126">
        <w:t>-</w:t>
      </w:r>
      <w:r w:rsidR="002456C3">
        <w:t xml:space="preserve"> </w:t>
      </w:r>
      <w:r w:rsidR="00691126">
        <w:t xml:space="preserve">The </w:t>
      </w:r>
      <w:r w:rsidR="006A08F9">
        <w:t xml:space="preserve">First Nations Digital Support Hub Program and </w:t>
      </w:r>
      <w:r w:rsidR="00691126">
        <w:t xml:space="preserve">the </w:t>
      </w:r>
      <w:r w:rsidR="0021550B">
        <w:t>Network of Digital</w:t>
      </w:r>
      <w:r>
        <w:t xml:space="preserve"> Mentors</w:t>
      </w:r>
      <w:r w:rsidR="00A23EF6">
        <w:t xml:space="preserve"> Program</w:t>
      </w:r>
      <w:bookmarkStart w:id="0" w:name="_Hlk179806789"/>
      <w:r w:rsidR="006A08F9">
        <w:t xml:space="preserve"> </w:t>
      </w:r>
      <w:r w:rsidR="00A23EF6">
        <w:t>–</w:t>
      </w:r>
      <w:r w:rsidR="002456C3">
        <w:t xml:space="preserve"> </w:t>
      </w:r>
      <w:bookmarkEnd w:id="0"/>
      <w:r w:rsidR="00A23EF6">
        <w:t xml:space="preserve">Combined </w:t>
      </w:r>
      <w:r w:rsidR="0021550B">
        <w:t>Grant Opportunity Guidelines</w:t>
      </w:r>
    </w:p>
    <w:tbl>
      <w:tblPr>
        <w:tblStyle w:val="PlainTable1"/>
        <w:tblW w:w="9468"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977"/>
        <w:gridCol w:w="6491"/>
      </w:tblGrid>
      <w:tr w:rsidR="00B1460B" w:rsidRPr="007040EB" w14:paraId="00105D44" w14:textId="77777777" w:rsidTr="009567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tcPr>
          <w:p w14:paraId="632800D4" w14:textId="77777777" w:rsidR="00B1460B" w:rsidRPr="0004098F" w:rsidRDefault="00B1460B" w:rsidP="00624853">
            <w:pPr>
              <w:rPr>
                <w:color w:val="264F90"/>
              </w:rPr>
            </w:pPr>
            <w:r w:rsidRPr="0004098F">
              <w:rPr>
                <w:color w:val="264F90"/>
              </w:rPr>
              <w:t>Opening date:</w:t>
            </w:r>
          </w:p>
        </w:tc>
        <w:tc>
          <w:tcPr>
            <w:tcW w:w="6491" w:type="dxa"/>
          </w:tcPr>
          <w:p w14:paraId="10B4B855" w14:textId="216BF232" w:rsidR="00B1460B" w:rsidRPr="00F65C53" w:rsidRDefault="00F65C53" w:rsidP="00DF0789">
            <w:pPr>
              <w:cnfStyle w:val="100000000000" w:firstRow="1" w:lastRow="0" w:firstColumn="0" w:lastColumn="0" w:oddVBand="0" w:evenVBand="0" w:oddHBand="0" w:evenHBand="0" w:firstRowFirstColumn="0" w:firstRowLastColumn="0" w:lastRowFirstColumn="0" w:lastRowLastColumn="0"/>
              <w:rPr>
                <w:b w:val="0"/>
              </w:rPr>
            </w:pPr>
            <w:r w:rsidRPr="00956762">
              <w:rPr>
                <w:highlight w:val="yellow"/>
              </w:rPr>
              <w:t>[</w:t>
            </w:r>
            <w:r w:rsidR="00417602">
              <w:rPr>
                <w:highlight w:val="yellow"/>
              </w:rPr>
              <w:t>TBC</w:t>
            </w:r>
            <w:r w:rsidRPr="00956762">
              <w:rPr>
                <w:highlight w:val="yellow"/>
              </w:rPr>
              <w:t>]</w:t>
            </w:r>
          </w:p>
        </w:tc>
      </w:tr>
      <w:tr w:rsidR="00B1460B" w:rsidRPr="007040EB" w14:paraId="0E32339C" w14:textId="77777777" w:rsidTr="009567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0ED698A7" w14:textId="77777777" w:rsidR="00B1460B" w:rsidRPr="0004098F" w:rsidRDefault="00B1460B" w:rsidP="00624853">
            <w:pPr>
              <w:rPr>
                <w:color w:val="264F90"/>
              </w:rPr>
            </w:pPr>
            <w:r w:rsidRPr="0004098F">
              <w:rPr>
                <w:color w:val="264F90"/>
              </w:rPr>
              <w:t>Closing date and time:</w:t>
            </w:r>
          </w:p>
        </w:tc>
        <w:tc>
          <w:tcPr>
            <w:tcW w:w="6491" w:type="dxa"/>
            <w:shd w:val="clear" w:color="auto" w:fill="auto"/>
          </w:tcPr>
          <w:p w14:paraId="59AAF2D1" w14:textId="12800EFD" w:rsidR="00B1460B" w:rsidRPr="00F65C53" w:rsidRDefault="00F65C53" w:rsidP="00DF0789">
            <w:pPr>
              <w:cnfStyle w:val="100000000000" w:firstRow="1" w:lastRow="0" w:firstColumn="0" w:lastColumn="0" w:oddVBand="0" w:evenVBand="0" w:oddHBand="0" w:evenHBand="0" w:firstRowFirstColumn="0" w:firstRowLastColumn="0" w:lastRowFirstColumn="0" w:lastRowLastColumn="0"/>
            </w:pPr>
            <w:r>
              <w:t>[</w:t>
            </w:r>
            <w:r w:rsidR="008E20F3">
              <w:t>TBC</w:t>
            </w:r>
            <w:r>
              <w:t>]</w:t>
            </w:r>
          </w:p>
        </w:tc>
      </w:tr>
      <w:tr w:rsidR="00B1460B" w:rsidRPr="007040EB" w14:paraId="049AF2B6" w14:textId="77777777" w:rsidTr="009567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36F2965A" w14:textId="77777777" w:rsidR="00B1460B" w:rsidRPr="0004098F" w:rsidRDefault="00B1460B" w:rsidP="00624853">
            <w:pPr>
              <w:rPr>
                <w:color w:val="264F90"/>
              </w:rPr>
            </w:pPr>
            <w:r w:rsidRPr="0004098F">
              <w:rPr>
                <w:color w:val="264F90"/>
              </w:rPr>
              <w:t>Commonwealth policy entity:</w:t>
            </w:r>
          </w:p>
        </w:tc>
        <w:tc>
          <w:tcPr>
            <w:tcW w:w="6491" w:type="dxa"/>
            <w:shd w:val="clear" w:color="auto" w:fill="auto"/>
          </w:tcPr>
          <w:p w14:paraId="137EDAC2" w14:textId="430FD5B3" w:rsidR="00B1460B" w:rsidRPr="00F65C53" w:rsidRDefault="008843DE" w:rsidP="00624853">
            <w:pPr>
              <w:cnfStyle w:val="100000000000" w:firstRow="1" w:lastRow="0" w:firstColumn="0" w:lastColumn="0" w:oddVBand="0" w:evenVBand="0" w:oddHBand="0" w:evenHBand="0" w:firstRowFirstColumn="0" w:firstRowLastColumn="0" w:lastRowFirstColumn="0" w:lastRowLastColumn="0"/>
            </w:pPr>
            <w:r w:rsidRPr="008843DE">
              <w:t>Department of Infrastructure, Transport, Regional Development, Communications and the Arts</w:t>
            </w:r>
          </w:p>
        </w:tc>
      </w:tr>
      <w:tr w:rsidR="0077121A" w:rsidRPr="007040EB" w14:paraId="217AEDE1" w14:textId="77777777" w:rsidTr="009567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094EAF52" w14:textId="44FF50B1" w:rsidR="0077121A" w:rsidRPr="0004098F" w:rsidRDefault="0077121A" w:rsidP="0077121A">
            <w:pPr>
              <w:rPr>
                <w:color w:val="264F90"/>
              </w:rPr>
            </w:pPr>
            <w:r>
              <w:rPr>
                <w:color w:val="264F90"/>
              </w:rPr>
              <w:t>Administering e</w:t>
            </w:r>
            <w:r w:rsidRPr="0004098F">
              <w:rPr>
                <w:color w:val="264F90"/>
              </w:rPr>
              <w:t>ntit</w:t>
            </w:r>
            <w:r>
              <w:rPr>
                <w:color w:val="264F90"/>
              </w:rPr>
              <w:t>y</w:t>
            </w:r>
          </w:p>
        </w:tc>
        <w:tc>
          <w:tcPr>
            <w:tcW w:w="6491" w:type="dxa"/>
            <w:shd w:val="clear" w:color="auto" w:fill="auto"/>
          </w:tcPr>
          <w:p w14:paraId="2AA89C24" w14:textId="30A4C2B8" w:rsidR="0077121A" w:rsidRDefault="00553974" w:rsidP="0077121A">
            <w:pPr>
              <w:cnfStyle w:val="100000000000" w:firstRow="1" w:lastRow="0" w:firstColumn="0" w:lastColumn="0" w:oddVBand="0" w:evenVBand="0" w:oddHBand="0" w:evenHBand="0" w:firstRowFirstColumn="0" w:firstRowLastColumn="0" w:lastRowFirstColumn="0" w:lastRowLastColumn="0"/>
            </w:pPr>
            <w:r w:rsidRPr="008843DE">
              <w:t>Department of Infrastructure, Transport, Regional Development, Communications and the Arts</w:t>
            </w:r>
          </w:p>
        </w:tc>
      </w:tr>
      <w:tr w:rsidR="0077121A" w:rsidRPr="007040EB" w14:paraId="7F0FC80A" w14:textId="77777777" w:rsidTr="009567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45210539" w14:textId="77777777" w:rsidR="0077121A" w:rsidRPr="0004098F" w:rsidRDefault="0077121A" w:rsidP="0077121A">
            <w:pPr>
              <w:rPr>
                <w:color w:val="264F90"/>
              </w:rPr>
            </w:pPr>
            <w:r w:rsidRPr="0004098F">
              <w:rPr>
                <w:color w:val="264F90"/>
              </w:rPr>
              <w:t>Enquiries:</w:t>
            </w:r>
          </w:p>
        </w:tc>
        <w:tc>
          <w:tcPr>
            <w:tcW w:w="6491" w:type="dxa"/>
            <w:shd w:val="clear" w:color="auto" w:fill="auto"/>
          </w:tcPr>
          <w:p w14:paraId="52E861F8" w14:textId="5D3C0BDA" w:rsidR="0077121A" w:rsidRPr="00F65C53" w:rsidRDefault="0077121A" w:rsidP="0077121A">
            <w:pPr>
              <w:cnfStyle w:val="100000000000" w:firstRow="1" w:lastRow="0" w:firstColumn="0" w:lastColumn="0" w:oddVBand="0" w:evenVBand="0" w:oddHBand="0" w:evenHBand="0" w:firstRowFirstColumn="0" w:firstRowLastColumn="0" w:lastRowFirstColumn="0" w:lastRowLastColumn="0"/>
            </w:pPr>
            <w:r w:rsidRPr="00F65C53">
              <w:t xml:space="preserve">If you have any questions, contact </w:t>
            </w:r>
            <w:r w:rsidR="008843DE">
              <w:t>us at</w:t>
            </w:r>
            <w:r w:rsidR="00553974">
              <w:t xml:space="preserve"> </w:t>
            </w:r>
            <w:hyperlink r:id="rId9" w:history="1">
              <w:r w:rsidR="00553974" w:rsidRPr="00AF6BE7">
                <w:rPr>
                  <w:rStyle w:val="Hyperlink"/>
                </w:rPr>
                <w:t>FirstNationsDigitalInclusion@infrastructure.gov.au</w:t>
              </w:r>
            </w:hyperlink>
          </w:p>
          <w:p w14:paraId="1ED22630" w14:textId="38ED2430" w:rsidR="0077121A" w:rsidRPr="00F65C53" w:rsidRDefault="0077121A" w:rsidP="00DF0789">
            <w:pPr>
              <w:cnfStyle w:val="100000000000" w:firstRow="1" w:lastRow="0" w:firstColumn="0" w:lastColumn="0" w:oddVBand="0" w:evenVBand="0" w:oddHBand="0" w:evenHBand="0" w:firstRowFirstColumn="0" w:firstRowLastColumn="0" w:lastRowFirstColumn="0" w:lastRowLastColumn="0"/>
            </w:pPr>
            <w:r w:rsidRPr="00F65C53">
              <w:t xml:space="preserve">Questions should be sent no later than </w:t>
            </w:r>
            <w:r w:rsidRPr="009D78C9">
              <w:t xml:space="preserve">insert </w:t>
            </w:r>
            <w:bookmarkStart w:id="1" w:name="_GoBack"/>
            <w:bookmarkEnd w:id="1"/>
            <w:r w:rsidRPr="009D78C9">
              <w:rPr>
                <w:highlight w:val="yellow"/>
              </w:rPr>
              <w:t>[</w:t>
            </w:r>
            <w:r w:rsidR="008E20F3" w:rsidRPr="009D78C9">
              <w:rPr>
                <w:highlight w:val="yellow"/>
              </w:rPr>
              <w:t>TBC</w:t>
            </w:r>
            <w:r w:rsidRPr="009D78C9">
              <w:rPr>
                <w:highlight w:val="yellow"/>
              </w:rPr>
              <w:t>]</w:t>
            </w:r>
          </w:p>
        </w:tc>
      </w:tr>
      <w:tr w:rsidR="0077121A" w:rsidRPr="007040EB" w14:paraId="2630E35A" w14:textId="77777777" w:rsidTr="009567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1B7A2836" w14:textId="38033F0F" w:rsidR="0077121A" w:rsidRPr="0004098F" w:rsidRDefault="0077121A" w:rsidP="0077121A">
            <w:pPr>
              <w:rPr>
                <w:color w:val="264F90"/>
              </w:rPr>
            </w:pPr>
            <w:r w:rsidRPr="0004098F">
              <w:rPr>
                <w:color w:val="264F90"/>
              </w:rPr>
              <w:t>Date guidelines released:</w:t>
            </w:r>
          </w:p>
        </w:tc>
        <w:tc>
          <w:tcPr>
            <w:tcW w:w="6491" w:type="dxa"/>
            <w:shd w:val="clear" w:color="auto" w:fill="auto"/>
          </w:tcPr>
          <w:p w14:paraId="38656DC5" w14:textId="69381941" w:rsidR="0077121A" w:rsidRPr="00F65C53" w:rsidRDefault="0077121A" w:rsidP="00DF0789">
            <w:pPr>
              <w:cnfStyle w:val="100000000000" w:firstRow="1" w:lastRow="0" w:firstColumn="0" w:lastColumn="0" w:oddVBand="0" w:evenVBand="0" w:oddHBand="0" w:evenHBand="0" w:firstRowFirstColumn="0" w:firstRowLastColumn="0" w:lastRowFirstColumn="0" w:lastRowLastColumn="0"/>
            </w:pPr>
            <w:r w:rsidRPr="00F65C53">
              <w:t>[</w:t>
            </w:r>
            <w:r w:rsidR="008E20F3">
              <w:rPr>
                <w:highlight w:val="yellow"/>
              </w:rPr>
              <w:t>TBC</w:t>
            </w:r>
            <w:r w:rsidRPr="00F65C53">
              <w:t>]</w:t>
            </w:r>
          </w:p>
        </w:tc>
      </w:tr>
      <w:tr w:rsidR="0077121A" w14:paraId="56274CA7" w14:textId="77777777" w:rsidTr="009567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3C8EC3CB" w14:textId="77777777" w:rsidR="0077121A" w:rsidRPr="0004098F" w:rsidRDefault="0077121A" w:rsidP="0077121A">
            <w:pPr>
              <w:rPr>
                <w:color w:val="264F90"/>
              </w:rPr>
            </w:pPr>
            <w:r w:rsidRPr="0004098F">
              <w:rPr>
                <w:color w:val="264F90"/>
              </w:rPr>
              <w:t>Type of grant opportunity:</w:t>
            </w:r>
          </w:p>
        </w:tc>
        <w:tc>
          <w:tcPr>
            <w:tcW w:w="6491" w:type="dxa"/>
            <w:shd w:val="clear" w:color="auto" w:fill="auto"/>
          </w:tcPr>
          <w:p w14:paraId="4BFA2341" w14:textId="607019E2" w:rsidR="0077121A" w:rsidRPr="00F65C53" w:rsidRDefault="00ED42B6" w:rsidP="00AF03B8">
            <w:pPr>
              <w:cnfStyle w:val="100000000000" w:firstRow="1" w:lastRow="0" w:firstColumn="0" w:lastColumn="0" w:oddVBand="0" w:evenVBand="0" w:oddHBand="0" w:evenHBand="0" w:firstRowFirstColumn="0" w:firstRowLastColumn="0" w:lastRowFirstColumn="0" w:lastRowLastColumn="0"/>
            </w:pPr>
            <w:r>
              <w:t>Targeted</w:t>
            </w:r>
            <w:r w:rsidR="00C53F8C">
              <w:t>,</w:t>
            </w:r>
            <w:r w:rsidR="00C53F8C" w:rsidRPr="00F65C53">
              <w:t xml:space="preserve"> competitive</w:t>
            </w:r>
          </w:p>
        </w:tc>
      </w:tr>
    </w:tbl>
    <w:p w14:paraId="25F651C6" w14:textId="77777777" w:rsidR="00C108BC" w:rsidRDefault="00C108BC" w:rsidP="00077C3D"/>
    <w:p w14:paraId="25F651C7" w14:textId="77777777" w:rsidR="003871B6" w:rsidRDefault="003871B6" w:rsidP="00077C3D">
      <w:pPr>
        <w:sectPr w:rsidR="003871B6" w:rsidSect="00077C3D">
          <w:headerReference w:type="first" r:id="rId10"/>
          <w:footerReference w:type="first" r:id="rId11"/>
          <w:type w:val="continuous"/>
          <w:pgSz w:w="11907" w:h="16840" w:code="9"/>
          <w:pgMar w:top="1418" w:right="1418" w:bottom="1418" w:left="1701" w:header="709" w:footer="709" w:gutter="0"/>
          <w:cols w:space="708"/>
          <w:vAlign w:val="center"/>
          <w:titlePg/>
          <w:docGrid w:linePitch="360"/>
        </w:sectPr>
      </w:pPr>
    </w:p>
    <w:p w14:paraId="25F651C8" w14:textId="21819C07" w:rsidR="00227D98" w:rsidRDefault="00E31F9B" w:rsidP="00B34AEF">
      <w:pPr>
        <w:pStyle w:val="TOCHeading"/>
      </w:pPr>
      <w:bookmarkStart w:id="2" w:name="_Toc164844258"/>
      <w:bookmarkStart w:id="3" w:name="_Toc383003250"/>
      <w:bookmarkStart w:id="4" w:name="_Toc164844257"/>
      <w:r>
        <w:lastRenderedPageBreak/>
        <w:t>Contents</w:t>
      </w:r>
      <w:bookmarkEnd w:id="2"/>
      <w:bookmarkEnd w:id="3"/>
    </w:p>
    <w:p w14:paraId="0F7404DE" w14:textId="58F4C0EF" w:rsidR="00220863"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220863">
        <w:rPr>
          <w:noProof/>
        </w:rPr>
        <w:t>1.</w:t>
      </w:r>
      <w:r w:rsidR="00220863">
        <w:rPr>
          <w:rFonts w:asciiTheme="minorHAnsi" w:eastAsiaTheme="minorEastAsia" w:hAnsiTheme="minorHAnsi" w:cstheme="minorBidi"/>
          <w:b w:val="0"/>
          <w:noProof/>
          <w:sz w:val="22"/>
          <w:lang w:val="en-AU" w:eastAsia="en-AU"/>
        </w:rPr>
        <w:tab/>
      </w:r>
      <w:r w:rsidR="00220863">
        <w:rPr>
          <w:noProof/>
        </w:rPr>
        <w:t>First Nations Digital Inclusion – First Nations Digital Support Hub Program and the Network of Digital Mentors Program processes</w:t>
      </w:r>
      <w:r w:rsidR="00220863">
        <w:rPr>
          <w:noProof/>
        </w:rPr>
        <w:tab/>
      </w:r>
      <w:r w:rsidR="00220863">
        <w:rPr>
          <w:noProof/>
        </w:rPr>
        <w:fldChar w:fldCharType="begin"/>
      </w:r>
      <w:r w:rsidR="00220863">
        <w:rPr>
          <w:noProof/>
        </w:rPr>
        <w:instrText xml:space="preserve"> PAGEREF _Toc182237858 \h </w:instrText>
      </w:r>
      <w:r w:rsidR="00220863">
        <w:rPr>
          <w:noProof/>
        </w:rPr>
      </w:r>
      <w:r w:rsidR="00220863">
        <w:rPr>
          <w:noProof/>
        </w:rPr>
        <w:fldChar w:fldCharType="separate"/>
      </w:r>
      <w:r w:rsidR="00220863">
        <w:rPr>
          <w:noProof/>
        </w:rPr>
        <w:t>4</w:t>
      </w:r>
      <w:r w:rsidR="00220863">
        <w:rPr>
          <w:noProof/>
        </w:rPr>
        <w:fldChar w:fldCharType="end"/>
      </w:r>
    </w:p>
    <w:p w14:paraId="70EB7064" w14:textId="4973F399" w:rsidR="00220863" w:rsidRDefault="00220863">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programs</w:t>
      </w:r>
      <w:r>
        <w:rPr>
          <w:noProof/>
        </w:rPr>
        <w:tab/>
      </w:r>
      <w:r>
        <w:rPr>
          <w:noProof/>
        </w:rPr>
        <w:fldChar w:fldCharType="begin"/>
      </w:r>
      <w:r>
        <w:rPr>
          <w:noProof/>
        </w:rPr>
        <w:instrText xml:space="preserve"> PAGEREF _Toc182237859 \h </w:instrText>
      </w:r>
      <w:r>
        <w:rPr>
          <w:noProof/>
        </w:rPr>
      </w:r>
      <w:r>
        <w:rPr>
          <w:noProof/>
        </w:rPr>
        <w:fldChar w:fldCharType="separate"/>
      </w:r>
      <w:r>
        <w:rPr>
          <w:noProof/>
        </w:rPr>
        <w:t>5</w:t>
      </w:r>
      <w:r>
        <w:rPr>
          <w:noProof/>
        </w:rPr>
        <w:fldChar w:fldCharType="end"/>
      </w:r>
    </w:p>
    <w:p w14:paraId="1343B1EE" w14:textId="174B6AC6" w:rsidR="00220863" w:rsidRDefault="00220863">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_Toc182237860 \h </w:instrText>
      </w:r>
      <w:r>
        <w:rPr>
          <w:noProof/>
        </w:rPr>
      </w:r>
      <w:r>
        <w:rPr>
          <w:noProof/>
        </w:rPr>
        <w:fldChar w:fldCharType="separate"/>
      </w:r>
      <w:r>
        <w:rPr>
          <w:noProof/>
        </w:rPr>
        <w:t>7</w:t>
      </w:r>
      <w:r>
        <w:rPr>
          <w:noProof/>
        </w:rPr>
        <w:fldChar w:fldCharType="end"/>
      </w:r>
    </w:p>
    <w:p w14:paraId="270DA5D8" w14:textId="700BE0F4" w:rsidR="00220863" w:rsidRDefault="00220863">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_Toc182237861 \h </w:instrText>
      </w:r>
      <w:r>
        <w:rPr>
          <w:noProof/>
        </w:rPr>
      </w:r>
      <w:r>
        <w:rPr>
          <w:noProof/>
        </w:rPr>
        <w:fldChar w:fldCharType="separate"/>
      </w:r>
      <w:r>
        <w:rPr>
          <w:noProof/>
        </w:rPr>
        <w:t>7</w:t>
      </w:r>
      <w:r>
        <w:rPr>
          <w:noProof/>
        </w:rPr>
        <w:fldChar w:fldCharType="end"/>
      </w:r>
    </w:p>
    <w:p w14:paraId="51A013A7" w14:textId="06C6F067" w:rsidR="00220863" w:rsidRDefault="00220863">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periods</w:t>
      </w:r>
      <w:r>
        <w:rPr>
          <w:noProof/>
        </w:rPr>
        <w:tab/>
      </w:r>
      <w:r>
        <w:rPr>
          <w:noProof/>
        </w:rPr>
        <w:fldChar w:fldCharType="begin"/>
      </w:r>
      <w:r>
        <w:rPr>
          <w:noProof/>
        </w:rPr>
        <w:instrText xml:space="preserve"> PAGEREF _Toc182237862 \h </w:instrText>
      </w:r>
      <w:r>
        <w:rPr>
          <w:noProof/>
        </w:rPr>
      </w:r>
      <w:r>
        <w:rPr>
          <w:noProof/>
        </w:rPr>
        <w:fldChar w:fldCharType="separate"/>
      </w:r>
      <w:r>
        <w:rPr>
          <w:noProof/>
        </w:rPr>
        <w:t>7</w:t>
      </w:r>
      <w:r>
        <w:rPr>
          <w:noProof/>
        </w:rPr>
        <w:fldChar w:fldCharType="end"/>
      </w:r>
    </w:p>
    <w:p w14:paraId="051ED2C0" w14:textId="347758F3" w:rsidR="00220863" w:rsidRDefault="00220863">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_Toc182237863 \h </w:instrText>
      </w:r>
      <w:r>
        <w:rPr>
          <w:noProof/>
        </w:rPr>
      </w:r>
      <w:r>
        <w:rPr>
          <w:noProof/>
        </w:rPr>
        <w:fldChar w:fldCharType="separate"/>
      </w:r>
      <w:r>
        <w:rPr>
          <w:noProof/>
        </w:rPr>
        <w:t>8</w:t>
      </w:r>
      <w:r>
        <w:rPr>
          <w:noProof/>
        </w:rPr>
        <w:fldChar w:fldCharType="end"/>
      </w:r>
    </w:p>
    <w:p w14:paraId="0A87C481" w14:textId="49FE93CA" w:rsidR="00220863" w:rsidRDefault="00220863">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the grants?</w:t>
      </w:r>
      <w:r>
        <w:rPr>
          <w:noProof/>
        </w:rPr>
        <w:tab/>
      </w:r>
      <w:r>
        <w:rPr>
          <w:noProof/>
        </w:rPr>
        <w:fldChar w:fldCharType="begin"/>
      </w:r>
      <w:r>
        <w:rPr>
          <w:noProof/>
        </w:rPr>
        <w:instrText xml:space="preserve"> PAGEREF _Toc182237864 \h </w:instrText>
      </w:r>
      <w:r>
        <w:rPr>
          <w:noProof/>
        </w:rPr>
      </w:r>
      <w:r>
        <w:rPr>
          <w:noProof/>
        </w:rPr>
        <w:fldChar w:fldCharType="separate"/>
      </w:r>
      <w:r>
        <w:rPr>
          <w:noProof/>
        </w:rPr>
        <w:t>8</w:t>
      </w:r>
      <w:r>
        <w:rPr>
          <w:noProof/>
        </w:rPr>
        <w:fldChar w:fldCharType="end"/>
      </w:r>
    </w:p>
    <w:p w14:paraId="158A378C" w14:textId="49184A63" w:rsidR="00220863" w:rsidRDefault="00220863">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the grants?</w:t>
      </w:r>
      <w:r>
        <w:rPr>
          <w:noProof/>
        </w:rPr>
        <w:tab/>
      </w:r>
      <w:r>
        <w:rPr>
          <w:noProof/>
        </w:rPr>
        <w:fldChar w:fldCharType="begin"/>
      </w:r>
      <w:r>
        <w:rPr>
          <w:noProof/>
        </w:rPr>
        <w:instrText xml:space="preserve"> PAGEREF _Toc182237865 \h </w:instrText>
      </w:r>
      <w:r>
        <w:rPr>
          <w:noProof/>
        </w:rPr>
      </w:r>
      <w:r>
        <w:rPr>
          <w:noProof/>
        </w:rPr>
        <w:fldChar w:fldCharType="separate"/>
      </w:r>
      <w:r>
        <w:rPr>
          <w:noProof/>
        </w:rPr>
        <w:t>8</w:t>
      </w:r>
      <w:r>
        <w:rPr>
          <w:noProof/>
        </w:rPr>
        <w:fldChar w:fldCharType="end"/>
      </w:r>
    </w:p>
    <w:p w14:paraId="7281AF8D" w14:textId="311ECD52" w:rsidR="00220863" w:rsidRDefault="00220863">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_Toc182237866 \h </w:instrText>
      </w:r>
      <w:r>
        <w:rPr>
          <w:noProof/>
        </w:rPr>
      </w:r>
      <w:r>
        <w:rPr>
          <w:noProof/>
        </w:rPr>
        <w:fldChar w:fldCharType="separate"/>
      </w:r>
      <w:r>
        <w:rPr>
          <w:noProof/>
        </w:rPr>
        <w:t>9</w:t>
      </w:r>
      <w:r>
        <w:rPr>
          <w:noProof/>
        </w:rPr>
        <w:fldChar w:fldCharType="end"/>
      </w:r>
    </w:p>
    <w:p w14:paraId="7438AF2D" w14:textId="58FFB5C0" w:rsidR="00220863" w:rsidRDefault="00220863">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_Toc182237867 \h </w:instrText>
      </w:r>
      <w:r>
        <w:rPr>
          <w:noProof/>
        </w:rPr>
      </w:r>
      <w:r>
        <w:rPr>
          <w:noProof/>
        </w:rPr>
        <w:fldChar w:fldCharType="separate"/>
      </w:r>
      <w:r>
        <w:rPr>
          <w:noProof/>
        </w:rPr>
        <w:t>9</w:t>
      </w:r>
      <w:r>
        <w:rPr>
          <w:noProof/>
        </w:rPr>
        <w:fldChar w:fldCharType="end"/>
      </w:r>
    </w:p>
    <w:p w14:paraId="3DA55466" w14:textId="20198AA0" w:rsidR="00220863" w:rsidRDefault="00220863">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_Toc182237868 \h </w:instrText>
      </w:r>
      <w:r>
        <w:rPr>
          <w:noProof/>
        </w:rPr>
      </w:r>
      <w:r>
        <w:rPr>
          <w:noProof/>
        </w:rPr>
        <w:fldChar w:fldCharType="separate"/>
      </w:r>
      <w:r>
        <w:rPr>
          <w:noProof/>
        </w:rPr>
        <w:t>9</w:t>
      </w:r>
      <w:r>
        <w:rPr>
          <w:noProof/>
        </w:rPr>
        <w:fldChar w:fldCharType="end"/>
      </w:r>
    </w:p>
    <w:p w14:paraId="0AA39B0F" w14:textId="6BE67EB1" w:rsidR="00220863" w:rsidRDefault="00220863">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locations</w:t>
      </w:r>
      <w:r>
        <w:rPr>
          <w:noProof/>
        </w:rPr>
        <w:tab/>
      </w:r>
      <w:r>
        <w:rPr>
          <w:noProof/>
        </w:rPr>
        <w:fldChar w:fldCharType="begin"/>
      </w:r>
      <w:r>
        <w:rPr>
          <w:noProof/>
        </w:rPr>
        <w:instrText xml:space="preserve"> PAGEREF _Toc182237869 \h </w:instrText>
      </w:r>
      <w:r>
        <w:rPr>
          <w:noProof/>
        </w:rPr>
      </w:r>
      <w:r>
        <w:rPr>
          <w:noProof/>
        </w:rPr>
        <w:fldChar w:fldCharType="separate"/>
      </w:r>
      <w:r>
        <w:rPr>
          <w:noProof/>
        </w:rPr>
        <w:t>10</w:t>
      </w:r>
      <w:r>
        <w:rPr>
          <w:noProof/>
        </w:rPr>
        <w:fldChar w:fldCharType="end"/>
      </w:r>
    </w:p>
    <w:p w14:paraId="4180454C" w14:textId="59729135" w:rsidR="00220863" w:rsidRDefault="00220863">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_Toc182237870 \h </w:instrText>
      </w:r>
      <w:r>
        <w:rPr>
          <w:noProof/>
        </w:rPr>
      </w:r>
      <w:r>
        <w:rPr>
          <w:noProof/>
        </w:rPr>
        <w:fldChar w:fldCharType="separate"/>
      </w:r>
      <w:r>
        <w:rPr>
          <w:noProof/>
        </w:rPr>
        <w:t>10</w:t>
      </w:r>
      <w:r>
        <w:rPr>
          <w:noProof/>
        </w:rPr>
        <w:fldChar w:fldCharType="end"/>
      </w:r>
    </w:p>
    <w:p w14:paraId="70EF4CF2" w14:textId="72AB399E" w:rsidR="00220863" w:rsidRDefault="00220863">
      <w:pPr>
        <w:pStyle w:val="TOC3"/>
        <w:rPr>
          <w:rFonts w:asciiTheme="minorHAnsi" w:eastAsiaTheme="minorEastAsia" w:hAnsiTheme="minorHAnsi" w:cstheme="minorBidi"/>
          <w:noProof/>
          <w:sz w:val="22"/>
          <w:lang w:val="en-AU" w:eastAsia="en-AU"/>
        </w:rPr>
      </w:pPr>
      <w:r>
        <w:rPr>
          <w:noProof/>
        </w:rPr>
        <w:t>5.4</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_Toc182237871 \h </w:instrText>
      </w:r>
      <w:r>
        <w:rPr>
          <w:noProof/>
        </w:rPr>
      </w:r>
      <w:r>
        <w:rPr>
          <w:noProof/>
        </w:rPr>
        <w:fldChar w:fldCharType="separate"/>
      </w:r>
      <w:r>
        <w:rPr>
          <w:noProof/>
        </w:rPr>
        <w:t>11</w:t>
      </w:r>
      <w:r>
        <w:rPr>
          <w:noProof/>
        </w:rPr>
        <w:fldChar w:fldCharType="end"/>
      </w:r>
    </w:p>
    <w:p w14:paraId="2767E60A" w14:textId="38856605" w:rsidR="00220863" w:rsidRDefault="00220863">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merit assessment criteria for the grants</w:t>
      </w:r>
      <w:r>
        <w:rPr>
          <w:noProof/>
        </w:rPr>
        <w:tab/>
      </w:r>
      <w:r>
        <w:rPr>
          <w:noProof/>
        </w:rPr>
        <w:fldChar w:fldCharType="begin"/>
      </w:r>
      <w:r>
        <w:rPr>
          <w:noProof/>
        </w:rPr>
        <w:instrText xml:space="preserve"> PAGEREF _Toc182237872 \h </w:instrText>
      </w:r>
      <w:r>
        <w:rPr>
          <w:noProof/>
        </w:rPr>
      </w:r>
      <w:r>
        <w:rPr>
          <w:noProof/>
        </w:rPr>
        <w:fldChar w:fldCharType="separate"/>
      </w:r>
      <w:r>
        <w:rPr>
          <w:noProof/>
        </w:rPr>
        <w:t>12</w:t>
      </w:r>
      <w:r>
        <w:rPr>
          <w:noProof/>
        </w:rPr>
        <w:fldChar w:fldCharType="end"/>
      </w:r>
    </w:p>
    <w:p w14:paraId="57F0C681" w14:textId="1C84C12D" w:rsidR="00220863" w:rsidRDefault="00220863">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_Toc182237873 \h </w:instrText>
      </w:r>
      <w:r>
        <w:rPr>
          <w:noProof/>
        </w:rPr>
      </w:r>
      <w:r>
        <w:rPr>
          <w:noProof/>
        </w:rPr>
        <w:fldChar w:fldCharType="separate"/>
      </w:r>
      <w:r>
        <w:rPr>
          <w:noProof/>
        </w:rPr>
        <w:t>16</w:t>
      </w:r>
      <w:r>
        <w:rPr>
          <w:noProof/>
        </w:rPr>
        <w:fldChar w:fldCharType="end"/>
      </w:r>
    </w:p>
    <w:p w14:paraId="4AFC1788" w14:textId="2B442989" w:rsidR="00220863" w:rsidRDefault="00220863">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_Toc182237874 \h </w:instrText>
      </w:r>
      <w:r>
        <w:rPr>
          <w:noProof/>
        </w:rPr>
      </w:r>
      <w:r>
        <w:rPr>
          <w:noProof/>
        </w:rPr>
        <w:fldChar w:fldCharType="separate"/>
      </w:r>
      <w:r>
        <w:rPr>
          <w:noProof/>
        </w:rPr>
        <w:t>17</w:t>
      </w:r>
      <w:r>
        <w:rPr>
          <w:noProof/>
        </w:rPr>
        <w:fldChar w:fldCharType="end"/>
      </w:r>
    </w:p>
    <w:p w14:paraId="441F9FFC" w14:textId="523DF65F" w:rsidR="00220863" w:rsidRDefault="00220863">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_Toc182237875 \h </w:instrText>
      </w:r>
      <w:r>
        <w:rPr>
          <w:noProof/>
        </w:rPr>
      </w:r>
      <w:r>
        <w:rPr>
          <w:noProof/>
        </w:rPr>
        <w:fldChar w:fldCharType="separate"/>
      </w:r>
      <w:r>
        <w:rPr>
          <w:noProof/>
        </w:rPr>
        <w:t>17</w:t>
      </w:r>
      <w:r>
        <w:rPr>
          <w:noProof/>
        </w:rPr>
        <w:fldChar w:fldCharType="end"/>
      </w:r>
    </w:p>
    <w:p w14:paraId="0C496FC0" w14:textId="38158488" w:rsidR="00220863" w:rsidRDefault="00220863">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_Toc182237876 \h </w:instrText>
      </w:r>
      <w:r>
        <w:rPr>
          <w:noProof/>
        </w:rPr>
      </w:r>
      <w:r>
        <w:rPr>
          <w:noProof/>
        </w:rPr>
        <w:fldChar w:fldCharType="separate"/>
      </w:r>
      <w:r>
        <w:rPr>
          <w:noProof/>
        </w:rPr>
        <w:t>18</w:t>
      </w:r>
      <w:r>
        <w:rPr>
          <w:noProof/>
        </w:rPr>
        <w:fldChar w:fldCharType="end"/>
      </w:r>
    </w:p>
    <w:p w14:paraId="7850CD1F" w14:textId="6D9D5237" w:rsidR="00220863" w:rsidRDefault="00220863">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_Toc182237877 \h </w:instrText>
      </w:r>
      <w:r>
        <w:rPr>
          <w:noProof/>
        </w:rPr>
      </w:r>
      <w:r>
        <w:rPr>
          <w:noProof/>
        </w:rPr>
        <w:fldChar w:fldCharType="separate"/>
      </w:r>
      <w:r>
        <w:rPr>
          <w:noProof/>
        </w:rPr>
        <w:t>18</w:t>
      </w:r>
      <w:r>
        <w:rPr>
          <w:noProof/>
        </w:rPr>
        <w:fldChar w:fldCharType="end"/>
      </w:r>
    </w:p>
    <w:p w14:paraId="4EDA1D31" w14:textId="062C9918" w:rsidR="00220863" w:rsidRDefault="00220863">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_Toc182237878 \h </w:instrText>
      </w:r>
      <w:r>
        <w:rPr>
          <w:noProof/>
        </w:rPr>
      </w:r>
      <w:r>
        <w:rPr>
          <w:noProof/>
        </w:rPr>
        <w:fldChar w:fldCharType="separate"/>
      </w:r>
      <w:r>
        <w:rPr>
          <w:noProof/>
        </w:rPr>
        <w:t>18</w:t>
      </w:r>
      <w:r>
        <w:rPr>
          <w:noProof/>
        </w:rPr>
        <w:fldChar w:fldCharType="end"/>
      </w:r>
    </w:p>
    <w:p w14:paraId="209EAF41" w14:textId="4795BBA8" w:rsidR="00220863" w:rsidRDefault="00220863">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_Toc182237879 \h </w:instrText>
      </w:r>
      <w:r>
        <w:rPr>
          <w:noProof/>
        </w:rPr>
      </w:r>
      <w:r>
        <w:rPr>
          <w:noProof/>
        </w:rPr>
        <w:fldChar w:fldCharType="separate"/>
      </w:r>
      <w:r>
        <w:rPr>
          <w:noProof/>
        </w:rPr>
        <w:t>18</w:t>
      </w:r>
      <w:r>
        <w:rPr>
          <w:noProof/>
        </w:rPr>
        <w:fldChar w:fldCharType="end"/>
      </w:r>
    </w:p>
    <w:p w14:paraId="02B60AE9" w14:textId="69AC5470" w:rsidR="00220863" w:rsidRDefault="00220863">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applications?</w:t>
      </w:r>
      <w:r>
        <w:rPr>
          <w:noProof/>
        </w:rPr>
        <w:tab/>
      </w:r>
      <w:r>
        <w:rPr>
          <w:noProof/>
        </w:rPr>
        <w:fldChar w:fldCharType="begin"/>
      </w:r>
      <w:r>
        <w:rPr>
          <w:noProof/>
        </w:rPr>
        <w:instrText xml:space="preserve"> PAGEREF _Toc182237880 \h </w:instrText>
      </w:r>
      <w:r>
        <w:rPr>
          <w:noProof/>
        </w:rPr>
      </w:r>
      <w:r>
        <w:rPr>
          <w:noProof/>
        </w:rPr>
        <w:fldChar w:fldCharType="separate"/>
      </w:r>
      <w:r>
        <w:rPr>
          <w:noProof/>
        </w:rPr>
        <w:t>19</w:t>
      </w:r>
      <w:r>
        <w:rPr>
          <w:noProof/>
        </w:rPr>
        <w:fldChar w:fldCharType="end"/>
      </w:r>
    </w:p>
    <w:p w14:paraId="1CCD4C43" w14:textId="383B2D44" w:rsidR="00220863" w:rsidRDefault="00220863">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_Toc182237881 \h </w:instrText>
      </w:r>
      <w:r>
        <w:rPr>
          <w:noProof/>
        </w:rPr>
      </w:r>
      <w:r>
        <w:rPr>
          <w:noProof/>
        </w:rPr>
        <w:fldChar w:fldCharType="separate"/>
      </w:r>
      <w:r>
        <w:rPr>
          <w:noProof/>
        </w:rPr>
        <w:t>19</w:t>
      </w:r>
      <w:r>
        <w:rPr>
          <w:noProof/>
        </w:rPr>
        <w:fldChar w:fldCharType="end"/>
      </w:r>
    </w:p>
    <w:p w14:paraId="0AF361FD" w14:textId="0A18D9D7" w:rsidR="00220863" w:rsidRDefault="00220863">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_Toc182237882 \h </w:instrText>
      </w:r>
      <w:r>
        <w:rPr>
          <w:noProof/>
        </w:rPr>
      </w:r>
      <w:r>
        <w:rPr>
          <w:noProof/>
        </w:rPr>
        <w:fldChar w:fldCharType="separate"/>
      </w:r>
      <w:r>
        <w:rPr>
          <w:noProof/>
        </w:rPr>
        <w:t>20</w:t>
      </w:r>
      <w:r>
        <w:rPr>
          <w:noProof/>
        </w:rPr>
        <w:fldChar w:fldCharType="end"/>
      </w:r>
    </w:p>
    <w:p w14:paraId="3602E181" w14:textId="60450AF6" w:rsidR="00220863" w:rsidRDefault="00220863">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_Toc182237883 \h </w:instrText>
      </w:r>
      <w:r>
        <w:rPr>
          <w:noProof/>
        </w:rPr>
      </w:r>
      <w:r>
        <w:rPr>
          <w:noProof/>
        </w:rPr>
        <w:fldChar w:fldCharType="separate"/>
      </w:r>
      <w:r>
        <w:rPr>
          <w:noProof/>
        </w:rPr>
        <w:t>20</w:t>
      </w:r>
      <w:r>
        <w:rPr>
          <w:noProof/>
        </w:rPr>
        <w:fldChar w:fldCharType="end"/>
      </w:r>
    </w:p>
    <w:p w14:paraId="2791ED5A" w14:textId="59AA3BEB" w:rsidR="00220863" w:rsidRDefault="00220863">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_Toc182237884 \h </w:instrText>
      </w:r>
      <w:r>
        <w:rPr>
          <w:noProof/>
        </w:rPr>
      </w:r>
      <w:r>
        <w:rPr>
          <w:noProof/>
        </w:rPr>
        <w:fldChar w:fldCharType="separate"/>
      </w:r>
      <w:r>
        <w:rPr>
          <w:noProof/>
        </w:rPr>
        <w:t>20</w:t>
      </w:r>
      <w:r>
        <w:rPr>
          <w:noProof/>
        </w:rPr>
        <w:fldChar w:fldCharType="end"/>
      </w:r>
    </w:p>
    <w:p w14:paraId="244B6738" w14:textId="71E2F97C" w:rsidR="00220863" w:rsidRDefault="00220863">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_Toc182237885 \h </w:instrText>
      </w:r>
      <w:r>
        <w:rPr>
          <w:noProof/>
        </w:rPr>
      </w:r>
      <w:r>
        <w:rPr>
          <w:noProof/>
        </w:rPr>
        <w:fldChar w:fldCharType="separate"/>
      </w:r>
      <w:r>
        <w:rPr>
          <w:noProof/>
        </w:rPr>
        <w:t>20</w:t>
      </w:r>
      <w:r>
        <w:rPr>
          <w:noProof/>
        </w:rPr>
        <w:fldChar w:fldCharType="end"/>
      </w:r>
    </w:p>
    <w:p w14:paraId="7BC39ACB" w14:textId="2BC317C7" w:rsidR="00220863" w:rsidRDefault="00220863">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_Toc182237886 \h </w:instrText>
      </w:r>
      <w:r>
        <w:rPr>
          <w:noProof/>
        </w:rPr>
      </w:r>
      <w:r>
        <w:rPr>
          <w:noProof/>
        </w:rPr>
        <w:fldChar w:fldCharType="separate"/>
      </w:r>
      <w:r>
        <w:rPr>
          <w:noProof/>
        </w:rPr>
        <w:t>20</w:t>
      </w:r>
      <w:r>
        <w:rPr>
          <w:noProof/>
        </w:rPr>
        <w:fldChar w:fldCharType="end"/>
      </w:r>
    </w:p>
    <w:p w14:paraId="1A165A94" w14:textId="30337628" w:rsidR="00220863" w:rsidRDefault="00220863">
      <w:pPr>
        <w:pStyle w:val="TOC4"/>
        <w:rPr>
          <w:rFonts w:asciiTheme="minorHAnsi" w:eastAsiaTheme="minorEastAsia" w:hAnsiTheme="minorHAnsi" w:cstheme="minorBidi"/>
          <w:sz w:val="22"/>
          <w:szCs w:val="22"/>
          <w:lang w:eastAsia="en-AU"/>
        </w:rPr>
      </w:pPr>
      <w:r>
        <w:t>10.2.1</w:t>
      </w:r>
      <w:r>
        <w:rPr>
          <w:rFonts w:asciiTheme="minorHAnsi" w:eastAsiaTheme="minorEastAsia" w:hAnsiTheme="minorHAnsi" w:cstheme="minorBidi"/>
          <w:sz w:val="22"/>
          <w:szCs w:val="22"/>
          <w:lang w:eastAsia="en-AU"/>
        </w:rPr>
        <w:tab/>
      </w:r>
      <w:r>
        <w:t>Child safety requirements</w:t>
      </w:r>
      <w:r>
        <w:tab/>
      </w:r>
      <w:r>
        <w:fldChar w:fldCharType="begin"/>
      </w:r>
      <w:r>
        <w:instrText xml:space="preserve"> PAGEREF _Toc182237887 \h </w:instrText>
      </w:r>
      <w:r>
        <w:fldChar w:fldCharType="separate"/>
      </w:r>
      <w:r>
        <w:t>21</w:t>
      </w:r>
      <w:r>
        <w:fldChar w:fldCharType="end"/>
      </w:r>
    </w:p>
    <w:p w14:paraId="669DAAEB" w14:textId="09A65F61" w:rsidR="00220863" w:rsidRDefault="00220863">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_Toc182237888 \h </w:instrText>
      </w:r>
      <w:r>
        <w:rPr>
          <w:noProof/>
        </w:rPr>
      </w:r>
      <w:r>
        <w:rPr>
          <w:noProof/>
        </w:rPr>
        <w:fldChar w:fldCharType="separate"/>
      </w:r>
      <w:r>
        <w:rPr>
          <w:noProof/>
        </w:rPr>
        <w:t>21</w:t>
      </w:r>
      <w:r>
        <w:rPr>
          <w:noProof/>
        </w:rPr>
        <w:fldChar w:fldCharType="end"/>
      </w:r>
    </w:p>
    <w:p w14:paraId="49B2DA54" w14:textId="26EFE41E" w:rsidR="00220863" w:rsidRDefault="00220863">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Grants Payments and GST</w:t>
      </w:r>
      <w:r>
        <w:rPr>
          <w:noProof/>
        </w:rPr>
        <w:tab/>
      </w:r>
      <w:r>
        <w:rPr>
          <w:noProof/>
        </w:rPr>
        <w:fldChar w:fldCharType="begin"/>
      </w:r>
      <w:r>
        <w:rPr>
          <w:noProof/>
        </w:rPr>
        <w:instrText xml:space="preserve"> PAGEREF _Toc182237889 \h </w:instrText>
      </w:r>
      <w:r>
        <w:rPr>
          <w:noProof/>
        </w:rPr>
      </w:r>
      <w:r>
        <w:rPr>
          <w:noProof/>
        </w:rPr>
        <w:fldChar w:fldCharType="separate"/>
      </w:r>
      <w:r>
        <w:rPr>
          <w:noProof/>
        </w:rPr>
        <w:t>22</w:t>
      </w:r>
      <w:r>
        <w:rPr>
          <w:noProof/>
        </w:rPr>
        <w:fldChar w:fldCharType="end"/>
      </w:r>
    </w:p>
    <w:p w14:paraId="6D6EA400" w14:textId="19726D07" w:rsidR="00220863" w:rsidRDefault="00220863">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_Toc182237890 \h </w:instrText>
      </w:r>
      <w:r>
        <w:rPr>
          <w:noProof/>
        </w:rPr>
      </w:r>
      <w:r>
        <w:rPr>
          <w:noProof/>
        </w:rPr>
        <w:fldChar w:fldCharType="separate"/>
      </w:r>
      <w:r>
        <w:rPr>
          <w:noProof/>
        </w:rPr>
        <w:t>22</w:t>
      </w:r>
      <w:r>
        <w:rPr>
          <w:noProof/>
        </w:rPr>
        <w:fldChar w:fldCharType="end"/>
      </w:r>
    </w:p>
    <w:p w14:paraId="48968BE3" w14:textId="40AA6F95" w:rsidR="00220863" w:rsidRDefault="00220863">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_Toc182237891 \h </w:instrText>
      </w:r>
      <w:r>
        <w:rPr>
          <w:noProof/>
        </w:rPr>
      </w:r>
      <w:r>
        <w:rPr>
          <w:noProof/>
        </w:rPr>
        <w:fldChar w:fldCharType="separate"/>
      </w:r>
      <w:r>
        <w:rPr>
          <w:noProof/>
        </w:rPr>
        <w:t>22</w:t>
      </w:r>
      <w:r>
        <w:rPr>
          <w:noProof/>
        </w:rPr>
        <w:fldChar w:fldCharType="end"/>
      </w:r>
    </w:p>
    <w:p w14:paraId="52814EEB" w14:textId="0A9A4A76" w:rsidR="00220863" w:rsidRDefault="00220863">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_Toc182237892 \h </w:instrText>
      </w:r>
      <w:r>
        <w:rPr>
          <w:noProof/>
        </w:rPr>
      </w:r>
      <w:r>
        <w:rPr>
          <w:noProof/>
        </w:rPr>
        <w:fldChar w:fldCharType="separate"/>
      </w:r>
      <w:r>
        <w:rPr>
          <w:noProof/>
        </w:rPr>
        <w:t>22</w:t>
      </w:r>
      <w:r>
        <w:rPr>
          <w:noProof/>
        </w:rPr>
        <w:fldChar w:fldCharType="end"/>
      </w:r>
    </w:p>
    <w:p w14:paraId="45BD63D7" w14:textId="7CFC3739" w:rsidR="00220863" w:rsidRDefault="00220863">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_Toc182237893 \h </w:instrText>
      </w:r>
      <w:r>
        <w:rPr>
          <w:noProof/>
        </w:rPr>
      </w:r>
      <w:r>
        <w:rPr>
          <w:noProof/>
        </w:rPr>
        <w:fldChar w:fldCharType="separate"/>
      </w:r>
      <w:r>
        <w:rPr>
          <w:noProof/>
        </w:rPr>
        <w:t>22</w:t>
      </w:r>
      <w:r>
        <w:rPr>
          <w:noProof/>
        </w:rPr>
        <w:fldChar w:fldCharType="end"/>
      </w:r>
    </w:p>
    <w:p w14:paraId="0DABFA1D" w14:textId="111680DA" w:rsidR="00220863" w:rsidRDefault="00220863">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_Toc182237894 \h </w:instrText>
      </w:r>
      <w:r>
        <w:rPr>
          <w:noProof/>
        </w:rPr>
      </w:r>
      <w:r>
        <w:rPr>
          <w:noProof/>
        </w:rPr>
        <w:fldChar w:fldCharType="separate"/>
      </w:r>
      <w:r>
        <w:rPr>
          <w:noProof/>
        </w:rPr>
        <w:t>23</w:t>
      </w:r>
      <w:r>
        <w:rPr>
          <w:noProof/>
        </w:rPr>
        <w:fldChar w:fldCharType="end"/>
      </w:r>
    </w:p>
    <w:p w14:paraId="19A6D732" w14:textId="103F987F" w:rsidR="00220863" w:rsidRDefault="00220863">
      <w:pPr>
        <w:pStyle w:val="TOC3"/>
        <w:tabs>
          <w:tab w:val="left" w:pos="1077"/>
        </w:tabs>
        <w:rPr>
          <w:rFonts w:asciiTheme="minorHAnsi" w:eastAsiaTheme="minorEastAsia" w:hAnsiTheme="minorHAnsi" w:cstheme="minorBidi"/>
          <w:noProof/>
          <w:sz w:val="22"/>
          <w:lang w:val="en-AU" w:eastAsia="en-AU"/>
        </w:rPr>
      </w:pPr>
      <w:r>
        <w:rPr>
          <w:noProof/>
        </w:rPr>
        <w:lastRenderedPageBreak/>
        <w:t>12.4</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_Toc182237895 \h </w:instrText>
      </w:r>
      <w:r>
        <w:rPr>
          <w:noProof/>
        </w:rPr>
      </w:r>
      <w:r>
        <w:rPr>
          <w:noProof/>
        </w:rPr>
        <w:fldChar w:fldCharType="separate"/>
      </w:r>
      <w:r>
        <w:rPr>
          <w:noProof/>
        </w:rPr>
        <w:t>23</w:t>
      </w:r>
      <w:r>
        <w:rPr>
          <w:noProof/>
        </w:rPr>
        <w:fldChar w:fldCharType="end"/>
      </w:r>
    </w:p>
    <w:p w14:paraId="309A5688" w14:textId="218E674C" w:rsidR="00220863" w:rsidRDefault="00220863">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_Toc182237896 \h </w:instrText>
      </w:r>
      <w:r>
        <w:rPr>
          <w:noProof/>
        </w:rPr>
      </w:r>
      <w:r>
        <w:rPr>
          <w:noProof/>
        </w:rPr>
        <w:fldChar w:fldCharType="separate"/>
      </w:r>
      <w:r>
        <w:rPr>
          <w:noProof/>
        </w:rPr>
        <w:t>23</w:t>
      </w:r>
      <w:r>
        <w:rPr>
          <w:noProof/>
        </w:rPr>
        <w:fldChar w:fldCharType="end"/>
      </w:r>
    </w:p>
    <w:p w14:paraId="2BF6702E" w14:textId="6D146865" w:rsidR="00220863" w:rsidRDefault="00220863">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_Toc182237897 \h </w:instrText>
      </w:r>
      <w:r>
        <w:rPr>
          <w:noProof/>
        </w:rPr>
      </w:r>
      <w:r>
        <w:rPr>
          <w:noProof/>
        </w:rPr>
        <w:fldChar w:fldCharType="separate"/>
      </w:r>
      <w:r>
        <w:rPr>
          <w:noProof/>
        </w:rPr>
        <w:t>24</w:t>
      </w:r>
      <w:r>
        <w:rPr>
          <w:noProof/>
        </w:rPr>
        <w:fldChar w:fldCharType="end"/>
      </w:r>
    </w:p>
    <w:p w14:paraId="283A6735" w14:textId="5171014D" w:rsidR="00220863" w:rsidRDefault="00220863">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_Toc182237898 \h </w:instrText>
      </w:r>
      <w:r>
        <w:rPr>
          <w:noProof/>
        </w:rPr>
      </w:r>
      <w:r>
        <w:rPr>
          <w:noProof/>
        </w:rPr>
        <w:fldChar w:fldCharType="separate"/>
      </w:r>
      <w:r>
        <w:rPr>
          <w:noProof/>
        </w:rPr>
        <w:t>24</w:t>
      </w:r>
      <w:r>
        <w:rPr>
          <w:noProof/>
        </w:rPr>
        <w:fldChar w:fldCharType="end"/>
      </w:r>
    </w:p>
    <w:p w14:paraId="63963591" w14:textId="45572345" w:rsidR="00220863" w:rsidRDefault="00220863">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_Toc182237899 \h </w:instrText>
      </w:r>
      <w:r>
        <w:rPr>
          <w:noProof/>
        </w:rPr>
      </w:r>
      <w:r>
        <w:rPr>
          <w:noProof/>
        </w:rPr>
        <w:fldChar w:fldCharType="separate"/>
      </w:r>
      <w:r>
        <w:rPr>
          <w:noProof/>
        </w:rPr>
        <w:t>24</w:t>
      </w:r>
      <w:r>
        <w:rPr>
          <w:noProof/>
        </w:rPr>
        <w:fldChar w:fldCharType="end"/>
      </w:r>
    </w:p>
    <w:p w14:paraId="1491E94D" w14:textId="0C1CB355" w:rsidR="00220863" w:rsidRDefault="00220863">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_Toc182237900 \h </w:instrText>
      </w:r>
      <w:r>
        <w:rPr>
          <w:noProof/>
        </w:rPr>
      </w:r>
      <w:r>
        <w:rPr>
          <w:noProof/>
        </w:rPr>
        <w:fldChar w:fldCharType="separate"/>
      </w:r>
      <w:r>
        <w:rPr>
          <w:noProof/>
        </w:rPr>
        <w:t>24</w:t>
      </w:r>
      <w:r>
        <w:rPr>
          <w:noProof/>
        </w:rPr>
        <w:fldChar w:fldCharType="end"/>
      </w:r>
    </w:p>
    <w:p w14:paraId="3CAFD87C" w14:textId="098E43C4" w:rsidR="00220863" w:rsidRDefault="00220863">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_Toc182237901 \h </w:instrText>
      </w:r>
      <w:r>
        <w:rPr>
          <w:noProof/>
        </w:rPr>
      </w:r>
      <w:r>
        <w:rPr>
          <w:noProof/>
        </w:rPr>
        <w:fldChar w:fldCharType="separate"/>
      </w:r>
      <w:r>
        <w:rPr>
          <w:noProof/>
        </w:rPr>
        <w:t>25</w:t>
      </w:r>
      <w:r>
        <w:rPr>
          <w:noProof/>
        </w:rPr>
        <w:fldChar w:fldCharType="end"/>
      </w:r>
    </w:p>
    <w:p w14:paraId="4110D8A6" w14:textId="00C16088" w:rsidR="00220863" w:rsidRDefault="00220863">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_Toc182237902 \h </w:instrText>
      </w:r>
      <w:r>
        <w:rPr>
          <w:noProof/>
        </w:rPr>
      </w:r>
      <w:r>
        <w:rPr>
          <w:noProof/>
        </w:rPr>
        <w:fldChar w:fldCharType="separate"/>
      </w:r>
      <w:r>
        <w:rPr>
          <w:noProof/>
        </w:rPr>
        <w:t>25</w:t>
      </w:r>
      <w:r>
        <w:rPr>
          <w:noProof/>
        </w:rPr>
        <w:fldChar w:fldCharType="end"/>
      </w:r>
    </w:p>
    <w:p w14:paraId="3E543CB6" w14:textId="67F1C6EE" w:rsidR="00220863" w:rsidRDefault="00220863">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_Toc182237903 \h </w:instrText>
      </w:r>
      <w:r>
        <w:rPr>
          <w:noProof/>
        </w:rPr>
      </w:r>
      <w:r>
        <w:rPr>
          <w:noProof/>
        </w:rPr>
        <w:fldChar w:fldCharType="separate"/>
      </w:r>
      <w:r>
        <w:rPr>
          <w:noProof/>
        </w:rPr>
        <w:t>26</w:t>
      </w:r>
      <w:r>
        <w:rPr>
          <w:noProof/>
        </w:rPr>
        <w:fldChar w:fldCharType="end"/>
      </w:r>
    </w:p>
    <w:p w14:paraId="40A9D4E1" w14:textId="3F19FB84" w:rsidR="00220863" w:rsidRDefault="00220863">
      <w:pPr>
        <w:pStyle w:val="TOC3"/>
        <w:tabs>
          <w:tab w:val="left" w:pos="1077"/>
        </w:tabs>
        <w:rPr>
          <w:rFonts w:asciiTheme="minorHAnsi" w:eastAsiaTheme="minorEastAsia" w:hAnsiTheme="minorHAnsi" w:cstheme="minorBidi"/>
          <w:noProof/>
          <w:sz w:val="22"/>
          <w:lang w:val="en-AU" w:eastAsia="en-AU"/>
        </w:rPr>
      </w:pPr>
      <w:r>
        <w:rPr>
          <w:noProof/>
        </w:rPr>
        <w:t>13.6</w:t>
      </w:r>
      <w:r>
        <w:rPr>
          <w:rFonts w:asciiTheme="minorHAnsi" w:eastAsiaTheme="minorEastAsia" w:hAnsiTheme="minorHAnsi" w:cstheme="minorBidi"/>
          <w:noProof/>
          <w:sz w:val="22"/>
          <w:lang w:val="en-AU" w:eastAsia="en-AU"/>
        </w:rPr>
        <w:tab/>
      </w:r>
      <w:r>
        <w:rPr>
          <w:noProof/>
        </w:rPr>
        <w:t>Glossary</w:t>
      </w:r>
      <w:r>
        <w:rPr>
          <w:noProof/>
        </w:rPr>
        <w:tab/>
      </w:r>
      <w:r>
        <w:rPr>
          <w:noProof/>
        </w:rPr>
        <w:fldChar w:fldCharType="begin"/>
      </w:r>
      <w:r>
        <w:rPr>
          <w:noProof/>
        </w:rPr>
        <w:instrText xml:space="preserve"> PAGEREF _Toc182237904 \h </w:instrText>
      </w:r>
      <w:r>
        <w:rPr>
          <w:noProof/>
        </w:rPr>
      </w:r>
      <w:r>
        <w:rPr>
          <w:noProof/>
        </w:rPr>
        <w:fldChar w:fldCharType="separate"/>
      </w:r>
      <w:r>
        <w:rPr>
          <w:noProof/>
        </w:rPr>
        <w:t>26</w:t>
      </w:r>
      <w:r>
        <w:rPr>
          <w:noProof/>
        </w:rPr>
        <w:fldChar w:fldCharType="end"/>
      </w:r>
    </w:p>
    <w:p w14:paraId="25F651FE" w14:textId="68ED0A09" w:rsidR="00DD3C0D" w:rsidRDefault="004A238A" w:rsidP="00DD3C0D">
      <w:pPr>
        <w:sectPr w:rsidR="00DD3C0D" w:rsidSect="0002331D">
          <w:footerReference w:type="default" r:id="rId12"/>
          <w:footerReference w:type="first" r:id="rId13"/>
          <w:pgSz w:w="11907" w:h="16840" w:code="9"/>
          <w:pgMar w:top="1418" w:right="1418" w:bottom="1276" w:left="1701" w:header="709" w:footer="709" w:gutter="0"/>
          <w:cols w:space="720"/>
          <w:docGrid w:linePitch="360"/>
        </w:sectPr>
      </w:pPr>
      <w:r>
        <w:rPr>
          <w:rFonts w:eastAsia="Calibri"/>
          <w:szCs w:val="28"/>
          <w:lang w:val="en-US"/>
        </w:rPr>
        <w:fldChar w:fldCharType="end"/>
      </w:r>
    </w:p>
    <w:p w14:paraId="1B469339" w14:textId="1EFB30E1" w:rsidR="00D00456" w:rsidRPr="005C7B4A" w:rsidRDefault="00A439BA" w:rsidP="00FD47D5">
      <w:pPr>
        <w:pStyle w:val="Heading2"/>
      </w:pPr>
      <w:bookmarkStart w:id="5" w:name="_[Program_name]:_[Grant"/>
      <w:bookmarkStart w:id="6" w:name="_Toc182237858"/>
      <w:bookmarkStart w:id="7" w:name="_Toc458420391"/>
      <w:bookmarkStart w:id="8" w:name="_Toc462824846"/>
      <w:bookmarkEnd w:id="5"/>
      <w:r>
        <w:lastRenderedPageBreak/>
        <w:t>First Nations Digital Inclusion</w:t>
      </w:r>
      <w:r w:rsidR="0045781B">
        <w:t xml:space="preserve"> </w:t>
      </w:r>
      <w:r w:rsidR="008915A0">
        <w:t>–</w:t>
      </w:r>
      <w:r w:rsidR="00D14A4E">
        <w:t xml:space="preserve"> </w:t>
      </w:r>
      <w:r w:rsidR="00CA42A2">
        <w:t xml:space="preserve">First Nations Digital Support Hub Program </w:t>
      </w:r>
      <w:r w:rsidR="00C21BDB">
        <w:t xml:space="preserve">and the </w:t>
      </w:r>
      <w:r>
        <w:t xml:space="preserve">Network of Digital </w:t>
      </w:r>
      <w:r w:rsidR="0088333A">
        <w:t>Mentors Program</w:t>
      </w:r>
      <w:r w:rsidR="002F7A18">
        <w:t xml:space="preserve"> </w:t>
      </w:r>
      <w:r w:rsidR="00E079EA" w:rsidRPr="00D00456">
        <w:t>proces</w:t>
      </w:r>
      <w:r w:rsidR="00E079EA">
        <w:t>ses</w:t>
      </w:r>
      <w:bookmarkEnd w:id="6"/>
    </w:p>
    <w:bookmarkEnd w:id="7"/>
    <w:bookmarkEnd w:id="8"/>
    <w:p w14:paraId="405CDFBB" w14:textId="550C4CC5" w:rsidR="00CE6D9D" w:rsidRDefault="0088333A" w:rsidP="00CE6D9D">
      <w:pPr>
        <w:pBdr>
          <w:top w:val="single" w:sz="4" w:space="1" w:color="auto"/>
          <w:left w:val="single" w:sz="4" w:space="4" w:color="auto"/>
          <w:bottom w:val="single" w:sz="4" w:space="1" w:color="auto"/>
          <w:right w:val="single" w:sz="4" w:space="4" w:color="auto"/>
        </w:pBdr>
        <w:spacing w:after="0"/>
        <w:jc w:val="center"/>
        <w:rPr>
          <w:b/>
        </w:rPr>
      </w:pPr>
      <w:r>
        <w:rPr>
          <w:b/>
        </w:rPr>
        <w:t xml:space="preserve">The </w:t>
      </w:r>
      <w:bookmarkStart w:id="9" w:name="_Hlk179806940"/>
      <w:r w:rsidR="00C21BDB">
        <w:rPr>
          <w:b/>
        </w:rPr>
        <w:t xml:space="preserve">First Nations Digital Support Hub Program and the </w:t>
      </w:r>
      <w:r w:rsidR="00A439BA">
        <w:rPr>
          <w:b/>
        </w:rPr>
        <w:t>Network of Digital</w:t>
      </w:r>
      <w:r w:rsidR="00FE7A8D">
        <w:rPr>
          <w:b/>
        </w:rPr>
        <w:t xml:space="preserve"> Mentors</w:t>
      </w:r>
      <w:r w:rsidR="00FA384A">
        <w:rPr>
          <w:b/>
        </w:rPr>
        <w:t xml:space="preserve"> Program</w:t>
      </w:r>
      <w:r>
        <w:rPr>
          <w:b/>
        </w:rPr>
        <w:t xml:space="preserve"> </w:t>
      </w:r>
      <w:bookmarkEnd w:id="9"/>
      <w:r>
        <w:rPr>
          <w:b/>
        </w:rPr>
        <w:t>are designed</w:t>
      </w:r>
      <w:r w:rsidR="00CE6D9D" w:rsidRPr="00F40BDA">
        <w:rPr>
          <w:b/>
        </w:rPr>
        <w:t xml:space="preserve"> to </w:t>
      </w:r>
      <w:r w:rsidR="00CE6D9D">
        <w:rPr>
          <w:b/>
        </w:rPr>
        <w:t>achieve</w:t>
      </w:r>
      <w:r w:rsidR="00CE6D9D" w:rsidRPr="00F40BDA">
        <w:rPr>
          <w:b/>
        </w:rPr>
        <w:t xml:space="preserve"> Australian Government </w:t>
      </w:r>
      <w:r w:rsidR="00CE6D9D">
        <w:rPr>
          <w:b/>
        </w:rPr>
        <w:t>objectives</w:t>
      </w:r>
      <w:r w:rsidR="00CE6D9D" w:rsidRPr="00F40BDA">
        <w:rPr>
          <w:b/>
        </w:rPr>
        <w:t xml:space="preserve"> </w:t>
      </w:r>
    </w:p>
    <w:p w14:paraId="11CD9446" w14:textId="2E79DA8B" w:rsidR="00FA5A51" w:rsidRDefault="00E52373" w:rsidP="00FA5A51">
      <w:pPr>
        <w:pBdr>
          <w:top w:val="single" w:sz="4" w:space="1" w:color="auto"/>
          <w:left w:val="single" w:sz="4" w:space="4" w:color="auto"/>
          <w:bottom w:val="single" w:sz="4" w:space="1" w:color="auto"/>
          <w:right w:val="single" w:sz="4" w:space="4" w:color="auto"/>
        </w:pBdr>
        <w:spacing w:before="0" w:after="0" w:line="240" w:lineRule="auto"/>
        <w:jc w:val="center"/>
      </w:pPr>
      <w:r>
        <w:t xml:space="preserve">This grant opportunity </w:t>
      </w:r>
      <w:r w:rsidR="0021550B">
        <w:t>forms</w:t>
      </w:r>
      <w:r w:rsidRPr="00D164B1">
        <w:t xml:space="preserve"> part of the </w:t>
      </w:r>
      <w:r w:rsidR="0021550B">
        <w:t xml:space="preserve">Government’s </w:t>
      </w:r>
      <w:r w:rsidR="005661B9">
        <w:t xml:space="preserve">package of </w:t>
      </w:r>
      <w:r w:rsidR="0021550B">
        <w:t>First Nations Digital Inclusion measures and</w:t>
      </w:r>
      <w:r w:rsidRPr="00D164B1">
        <w:t xml:space="preserve"> contributes to </w:t>
      </w:r>
      <w:bookmarkStart w:id="10" w:name="_Hlk179817283"/>
      <w:r w:rsidR="00D35A22">
        <w:t>Department of Infrastructure, Transport, Regional Development, Communications and the Art</w:t>
      </w:r>
      <w:r w:rsidRPr="00D164B1">
        <w:t>s</w:t>
      </w:r>
      <w:r w:rsidR="00D35A22">
        <w:t>’</w:t>
      </w:r>
      <w:r w:rsidR="005D0DF9">
        <w:t xml:space="preserve"> </w:t>
      </w:r>
      <w:bookmarkEnd w:id="10"/>
      <w:r w:rsidR="005D0DF9">
        <w:t>(</w:t>
      </w:r>
      <w:r w:rsidR="00860A65">
        <w:t>DITRDCA</w:t>
      </w:r>
      <w:r w:rsidR="005D0DF9">
        <w:t>)</w:t>
      </w:r>
      <w:r w:rsidRPr="00D164B1">
        <w:t xml:space="preserve"> Outcome</w:t>
      </w:r>
      <w:r w:rsidR="005D0DF9">
        <w:t xml:space="preserve"> 5.1</w:t>
      </w:r>
      <w:r w:rsidRPr="00D164B1">
        <w:t>.</w:t>
      </w:r>
      <w:r w:rsidR="002F7A18">
        <w:t xml:space="preserve"> </w:t>
      </w:r>
      <w:r w:rsidRPr="00D164B1">
        <w:t xml:space="preserve">The </w:t>
      </w:r>
      <w:r w:rsidR="005D0DF9">
        <w:t>DITRDCA</w:t>
      </w:r>
      <w:r>
        <w:t xml:space="preserve"> works with stakeholders to plan and design the grant program according to the</w:t>
      </w:r>
    </w:p>
    <w:p w14:paraId="68BEB715" w14:textId="6DE171DC" w:rsidR="00FA5A51" w:rsidRPr="00FA5A51" w:rsidRDefault="00FA5A51" w:rsidP="00FA5A51">
      <w:pPr>
        <w:pBdr>
          <w:top w:val="single" w:sz="4" w:space="1" w:color="auto"/>
          <w:left w:val="single" w:sz="4" w:space="4" w:color="auto"/>
          <w:bottom w:val="single" w:sz="4" w:space="1" w:color="auto"/>
          <w:right w:val="single" w:sz="4" w:space="4" w:color="auto"/>
        </w:pBdr>
        <w:spacing w:before="0" w:after="0" w:line="240" w:lineRule="auto"/>
        <w:jc w:val="center"/>
      </w:pPr>
      <w:r>
        <w:t xml:space="preserve"> </w:t>
      </w:r>
      <w:hyperlink r:id="rId14" w:history="1">
        <w:r w:rsidR="006F145A" w:rsidRPr="006F145A">
          <w:rPr>
            <w:rStyle w:val="Hyperlink"/>
            <w:i/>
          </w:rPr>
          <w:t>Commonwealth Grants Rules and Guidelines</w:t>
        </w:r>
        <w:r w:rsidR="006F145A" w:rsidRPr="00B359CF">
          <w:rPr>
            <w:rStyle w:val="Hyperlink"/>
            <w:i/>
          </w:rPr>
          <w:t xml:space="preserve"> (CGRGs)</w:t>
        </w:r>
        <w:r w:rsidRPr="006F145A">
          <w:rPr>
            <w:rStyle w:val="Hyperlink"/>
            <w:i/>
          </w:rPr>
          <w:t>.</w:t>
        </w:r>
      </w:hyperlink>
    </w:p>
    <w:p w14:paraId="01A09AA7" w14:textId="735CF589" w:rsidR="00CE6D9D" w:rsidRPr="00F40BDA" w:rsidRDefault="00CE6D9D" w:rsidP="00FA5A51">
      <w:pPr>
        <w:pBdr>
          <w:top w:val="single" w:sz="4" w:space="1" w:color="auto"/>
          <w:left w:val="single" w:sz="4" w:space="4" w:color="auto"/>
          <w:bottom w:val="single" w:sz="4" w:space="1" w:color="auto"/>
          <w:right w:val="single" w:sz="4" w:space="4" w:color="auto"/>
        </w:pBdr>
        <w:spacing w:before="0" w:after="0" w:line="240" w:lineRule="auto"/>
        <w:jc w:val="center"/>
        <w:rPr>
          <w:rFonts w:ascii="Wingdings" w:hAnsi="Wingdings"/>
        </w:rPr>
      </w:pPr>
      <w:r w:rsidRPr="00F40BDA">
        <w:rPr>
          <w:rFonts w:ascii="Wingdings" w:hAnsi="Wingdings"/>
        </w:rPr>
        <w:t></w:t>
      </w:r>
    </w:p>
    <w:p w14:paraId="0959AFF8" w14:textId="01106C69"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6E1BB43C" w14:textId="7CDA0186" w:rsidR="00C70C37" w:rsidRDefault="00C70C37" w:rsidP="009E283B">
      <w:pPr>
        <w:pBdr>
          <w:top w:val="single" w:sz="2" w:space="1" w:color="auto"/>
          <w:left w:val="single" w:sz="2" w:space="4" w:color="auto"/>
          <w:bottom w:val="single" w:sz="2" w:space="0" w:color="auto"/>
          <w:right w:val="single" w:sz="2" w:space="4" w:color="auto"/>
        </w:pBdr>
        <w:spacing w:after="0"/>
        <w:jc w:val="center"/>
        <w:rPr>
          <w:b/>
        </w:rPr>
      </w:pPr>
      <w:r w:rsidRPr="009E283B">
        <w:t xml:space="preserve">We publish the grant guidelines on </w:t>
      </w:r>
      <w:hyperlink r:id="rId15" w:history="1">
        <w:r w:rsidR="008D123A" w:rsidRPr="00452C26">
          <w:rPr>
            <w:rStyle w:val="Hyperlink"/>
          </w:rPr>
          <w:t>GrantConnect</w:t>
        </w:r>
      </w:hyperlink>
      <w:r w:rsidRPr="009E283B">
        <w:t xml:space="preserve"> </w:t>
      </w:r>
    </w:p>
    <w:p w14:paraId="01F62ADB" w14:textId="7700280B" w:rsidR="00CE6D9D" w:rsidRPr="00F40BDA" w:rsidRDefault="00CE6D9D" w:rsidP="00CE6D9D">
      <w:pPr>
        <w:spacing w:after="0"/>
        <w:jc w:val="center"/>
        <w:rPr>
          <w:rFonts w:ascii="Wingdings" w:hAnsi="Wingdings"/>
        </w:rPr>
      </w:pPr>
      <w:r w:rsidRPr="00F40BDA">
        <w:rPr>
          <w:rFonts w:ascii="Wingdings" w:hAnsi="Wingdings"/>
        </w:rPr>
        <w:t></w:t>
      </w:r>
    </w:p>
    <w:p w14:paraId="4F358E6B"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5BD6B6C6" w14:textId="77CA8C2D"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 xml:space="preserve">You complete </w:t>
      </w:r>
      <w:r w:rsidR="00012C31">
        <w:t>an</w:t>
      </w:r>
      <w:r w:rsidR="00012C31" w:rsidRPr="00EF2B08">
        <w:t xml:space="preserve"> </w:t>
      </w:r>
      <w:r w:rsidRPr="00EF2B08">
        <w:t>application</w:t>
      </w:r>
      <w:r w:rsidR="00012C31">
        <w:t>/s</w:t>
      </w:r>
      <w:r w:rsidR="00384EC8">
        <w:t>, for</w:t>
      </w:r>
      <w:bookmarkStart w:id="11" w:name="_Hlk179807097"/>
      <w:r w:rsidR="00384EC8">
        <w:t xml:space="preserve"> </w:t>
      </w:r>
      <w:r w:rsidR="003A037A" w:rsidRPr="00384EC8">
        <w:t>the First Nations Digital Support Hub</w:t>
      </w:r>
      <w:r w:rsidR="0083176E">
        <w:t xml:space="preserve"> program and/or</w:t>
      </w:r>
      <w:r w:rsidR="003A037A">
        <w:t xml:space="preserve"> the </w:t>
      </w:r>
      <w:r w:rsidR="00384EC8" w:rsidRPr="00384EC8">
        <w:t>Network of Digital Mentors Program</w:t>
      </w:r>
      <w:r w:rsidR="0083176E">
        <w:t xml:space="preserve"> </w:t>
      </w:r>
      <w:bookmarkEnd w:id="11"/>
      <w:r w:rsidRPr="00EF2B08">
        <w:t>address</w:t>
      </w:r>
      <w:r w:rsidR="00012C31">
        <w:t>ing</w:t>
      </w:r>
      <w:r w:rsidRPr="00EF2B08">
        <w:t xml:space="preserve"> all of the eligibility and assessment criteria to be considered for </w:t>
      </w:r>
      <w:r w:rsidR="00384EC8">
        <w:t>the respective</w:t>
      </w:r>
      <w:r w:rsidRPr="00EF2B08">
        <w:t xml:space="preserve"> grant</w:t>
      </w:r>
      <w:r w:rsidR="00384EC8">
        <w:t>s</w:t>
      </w:r>
      <w:r w:rsidRPr="00EF2B08">
        <w:t>.</w:t>
      </w:r>
      <w:r w:rsidR="00E96FB9" w:rsidRPr="00EF2B08">
        <w:t xml:space="preserve"> </w:t>
      </w:r>
    </w:p>
    <w:p w14:paraId="572EB202" w14:textId="77777777" w:rsidR="00CE6D9D" w:rsidRPr="00F40BDA" w:rsidRDefault="00CE6D9D" w:rsidP="00CE6D9D">
      <w:pPr>
        <w:spacing w:after="0"/>
        <w:jc w:val="center"/>
        <w:rPr>
          <w:rFonts w:ascii="Wingdings" w:hAnsi="Wingdings"/>
        </w:rPr>
      </w:pPr>
      <w:r w:rsidRPr="00F40BDA">
        <w:rPr>
          <w:rFonts w:ascii="Wingdings" w:hAnsi="Wingdings"/>
        </w:rPr>
        <w:t></w:t>
      </w:r>
    </w:p>
    <w:p w14:paraId="356FCCAC" w14:textId="10B8036C" w:rsidR="00CE6D9D" w:rsidRDefault="00CE6D9D" w:rsidP="00CE6D9D">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sidR="00DA43F0">
        <w:rPr>
          <w:b/>
        </w:rPr>
        <w:t>s</w:t>
      </w:r>
    </w:p>
    <w:p w14:paraId="6E289486" w14:textId="315449B5" w:rsidR="00E52373" w:rsidRDefault="00E52373" w:rsidP="00E52373">
      <w:pPr>
        <w:pBdr>
          <w:top w:val="single" w:sz="2" w:space="1" w:color="auto"/>
          <w:left w:val="single" w:sz="2" w:space="4" w:color="auto"/>
          <w:bottom w:val="single" w:sz="2" w:space="1" w:color="auto"/>
          <w:right w:val="single" w:sz="2" w:space="4" w:color="auto"/>
        </w:pBdr>
        <w:spacing w:after="0"/>
        <w:jc w:val="center"/>
      </w:pPr>
      <w:r>
        <w:t xml:space="preserve">We assess the applications against eligibility </w:t>
      </w:r>
      <w:r w:rsidRPr="00925858">
        <w:t xml:space="preserve">criteria </w:t>
      </w:r>
      <w:r w:rsidR="0087265C" w:rsidRPr="00925858">
        <w:t xml:space="preserve">and </w:t>
      </w:r>
      <w:r w:rsidR="00420052">
        <w:t xml:space="preserve">will </w:t>
      </w:r>
      <w:r w:rsidRPr="00925858">
        <w:t>notify you if you are not eligible</w:t>
      </w:r>
      <w:r w:rsidR="007114A2" w:rsidRPr="00925858">
        <w:t>,</w:t>
      </w:r>
      <w:r w:rsidR="00B55DEE" w:rsidRPr="00925858">
        <w:t xml:space="preserve"> </w:t>
      </w:r>
      <w:r w:rsidR="00FA0C67" w:rsidRPr="00925858">
        <w:t>if applicable</w:t>
      </w:r>
      <w:r w:rsidR="00BC0AC9" w:rsidRPr="00925858">
        <w:t>.</w:t>
      </w:r>
      <w:r w:rsidR="000F48FA" w:rsidRPr="00925858">
        <w:t xml:space="preserve"> </w:t>
      </w:r>
      <w:r w:rsidR="00BC0AC9" w:rsidRPr="00925858">
        <w:t>W</w:t>
      </w:r>
      <w:r w:rsidRPr="00925858">
        <w:t>e assess your</w:t>
      </w:r>
      <w:r>
        <w:t xml:space="preserve"> </w:t>
      </w:r>
      <w:r w:rsidR="00BC0AC9">
        <w:t xml:space="preserve">eligible </w:t>
      </w:r>
      <w:r>
        <w:t xml:space="preserve">application against the </w:t>
      </w:r>
      <w:r w:rsidR="001D0465">
        <w:t xml:space="preserve">merit assessment </w:t>
      </w:r>
      <w:r>
        <w:t xml:space="preserve">criteria including an overall consideration of value </w:t>
      </w:r>
      <w:r w:rsidR="005D0DF9">
        <w:t>for</w:t>
      </w:r>
      <w:r>
        <w:t xml:space="preserve"> money</w:t>
      </w:r>
      <w:r w:rsidR="00E71382">
        <w:t xml:space="preserve"> and compare it to other applications, if applicable</w:t>
      </w:r>
    </w:p>
    <w:p w14:paraId="627BD968" w14:textId="77777777" w:rsidR="00CE6D9D" w:rsidRPr="00C659C4" w:rsidRDefault="00CE6D9D" w:rsidP="00CE6D9D">
      <w:pPr>
        <w:spacing w:after="0"/>
        <w:jc w:val="center"/>
        <w:rPr>
          <w:rFonts w:ascii="Wingdings" w:hAnsi="Wingdings"/>
        </w:rPr>
      </w:pPr>
      <w:r w:rsidRPr="00C659C4">
        <w:rPr>
          <w:rFonts w:ascii="Wingdings" w:hAnsi="Wingdings"/>
        </w:rPr>
        <w:t></w:t>
      </w:r>
    </w:p>
    <w:p w14:paraId="44504BE3"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make grant recommendations</w:t>
      </w:r>
    </w:p>
    <w:p w14:paraId="577C2CE3"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 xml:space="preserve">We provide advice to the decision maker on the merits of each application. </w:t>
      </w:r>
    </w:p>
    <w:p w14:paraId="51D2F01B" w14:textId="77777777" w:rsidR="00CE6D9D" w:rsidRPr="00C659C4" w:rsidRDefault="00CE6D9D" w:rsidP="00CE6D9D">
      <w:pPr>
        <w:spacing w:after="0"/>
        <w:jc w:val="center"/>
        <w:rPr>
          <w:rFonts w:ascii="Wingdings" w:hAnsi="Wingdings"/>
        </w:rPr>
      </w:pPr>
      <w:r w:rsidRPr="00C659C4">
        <w:rPr>
          <w:rFonts w:ascii="Wingdings" w:hAnsi="Wingdings"/>
        </w:rPr>
        <w:t></w:t>
      </w:r>
    </w:p>
    <w:p w14:paraId="24522E60" w14:textId="40ECDB5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7FC9E84C" w14:textId="77CE82C0"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DA43F0">
        <w:t xml:space="preserve"> </w:t>
      </w:r>
      <w:r w:rsidRPr="00C659C4">
        <w:t>decides which application</w:t>
      </w:r>
      <w:r w:rsidR="00012C31">
        <w:t>/s</w:t>
      </w:r>
      <w:r w:rsidR="005661B9">
        <w:t xml:space="preserve"> is</w:t>
      </w:r>
      <w:r w:rsidRPr="00C659C4">
        <w:t xml:space="preserve"> successful</w:t>
      </w:r>
      <w:r w:rsidR="00384EC8">
        <w:t xml:space="preserve"> for the</w:t>
      </w:r>
      <w:r w:rsidR="00384EC8" w:rsidRPr="00384EC8">
        <w:t xml:space="preserve"> </w:t>
      </w:r>
      <w:r w:rsidR="003A037A" w:rsidRPr="00384EC8">
        <w:t>First Nations Digital Support Hub</w:t>
      </w:r>
      <w:r w:rsidR="003A037A">
        <w:t xml:space="preserve"> Program</w:t>
      </w:r>
      <w:r w:rsidR="003A037A" w:rsidRPr="00384EC8">
        <w:t xml:space="preserve"> </w:t>
      </w:r>
      <w:r w:rsidR="003A037A">
        <w:t xml:space="preserve">and the </w:t>
      </w:r>
      <w:r w:rsidR="00384EC8" w:rsidRPr="00384EC8">
        <w:t>Network of Digital Mentors Program</w:t>
      </w:r>
      <w:r w:rsidR="00384EC8">
        <w:t xml:space="preserve"> </w:t>
      </w:r>
    </w:p>
    <w:p w14:paraId="7FE19A20" w14:textId="77777777" w:rsidR="00CE6D9D" w:rsidRPr="00C659C4" w:rsidRDefault="00CE6D9D" w:rsidP="00CE6D9D">
      <w:pPr>
        <w:spacing w:after="0"/>
        <w:jc w:val="center"/>
        <w:rPr>
          <w:rFonts w:ascii="Wingdings" w:hAnsi="Wingdings"/>
        </w:rPr>
      </w:pPr>
      <w:r w:rsidRPr="00C659C4">
        <w:rPr>
          <w:rFonts w:ascii="Wingdings" w:hAnsi="Wingdings"/>
        </w:rPr>
        <w:t></w:t>
      </w:r>
    </w:p>
    <w:p w14:paraId="0CE2BAD5"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notify you of the outcome</w:t>
      </w:r>
    </w:p>
    <w:p w14:paraId="712644EF" w14:textId="40F027FB"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 xml:space="preserve">We advise you of the outcome of your application. We may not notify unsuccessful applicants until grant agreements have been executed with </w:t>
      </w:r>
      <w:r w:rsidR="00591A74">
        <w:t xml:space="preserve">the </w:t>
      </w:r>
      <w:r w:rsidRPr="00C659C4">
        <w:t>successful applicant</w:t>
      </w:r>
      <w:r w:rsidR="00012C31">
        <w:t>/s</w:t>
      </w:r>
      <w:r w:rsidRPr="00C659C4">
        <w:t>.</w:t>
      </w:r>
    </w:p>
    <w:p w14:paraId="642F7092" w14:textId="77777777" w:rsidR="00CE6D9D" w:rsidRPr="00C659C4" w:rsidRDefault="00CE6D9D" w:rsidP="00CE6D9D">
      <w:pPr>
        <w:spacing w:after="0"/>
        <w:jc w:val="center"/>
        <w:rPr>
          <w:rFonts w:ascii="Wingdings" w:hAnsi="Wingdings"/>
        </w:rPr>
      </w:pPr>
      <w:r w:rsidRPr="00C659C4">
        <w:rPr>
          <w:rFonts w:ascii="Wingdings" w:hAnsi="Wingdings"/>
        </w:rPr>
        <w:t></w:t>
      </w:r>
    </w:p>
    <w:p w14:paraId="0AFE72AD" w14:textId="7B809A65"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enter into a grant agreement</w:t>
      </w:r>
    </w:p>
    <w:p w14:paraId="5E81FDF5" w14:textId="149C615E"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t>We will enter into a grant agreement with</w:t>
      </w:r>
      <w:r w:rsidR="00D676ED">
        <w:t xml:space="preserve"> successful</w:t>
      </w:r>
      <w:r w:rsidR="00E71382">
        <w:t xml:space="preserve"> applicant/s</w:t>
      </w:r>
      <w:r w:rsidR="00D676ED">
        <w:t>.</w:t>
      </w:r>
      <w:r w:rsidRPr="00C659C4">
        <w:t xml:space="preserve"> The type of grant agreement is based on the nature of the grant and</w:t>
      </w:r>
      <w:r w:rsidR="001B4EAA">
        <w:t xml:space="preserve"> will be</w:t>
      </w:r>
      <w:r w:rsidRPr="00C659C4">
        <w:t xml:space="preserve"> proportional to the risks involved.</w:t>
      </w:r>
    </w:p>
    <w:p w14:paraId="3BF8992A" w14:textId="77777777" w:rsidR="00CE6D9D" w:rsidRPr="00C659C4" w:rsidRDefault="00CE6D9D" w:rsidP="00CE6D9D">
      <w:pPr>
        <w:spacing w:after="0"/>
        <w:jc w:val="center"/>
        <w:rPr>
          <w:rFonts w:ascii="Wingdings" w:hAnsi="Wingdings"/>
        </w:rPr>
      </w:pPr>
      <w:r w:rsidRPr="00C659C4">
        <w:rPr>
          <w:rFonts w:ascii="Wingdings" w:hAnsi="Wingdings"/>
        </w:rPr>
        <w:t></w:t>
      </w:r>
    </w:p>
    <w:p w14:paraId="4B18AF15" w14:textId="26C52DB9"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0D0195C5" w14:textId="6EAB177E"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You undertake the grant activity as set out in your grant agreement. We manage the grant</w:t>
      </w:r>
      <w:r w:rsidR="00012C31">
        <w:rPr>
          <w:bCs/>
        </w:rPr>
        <w:t>/s</w:t>
      </w:r>
      <w:r w:rsidRPr="00C659C4">
        <w:rPr>
          <w:bCs/>
        </w:rPr>
        <w:t xml:space="preserve"> by working with you, monitoring your progress and making payments.</w:t>
      </w:r>
    </w:p>
    <w:p w14:paraId="6AD2E88C" w14:textId="67DC327A" w:rsidR="00782960" w:rsidRPr="00C659C4" w:rsidRDefault="00CE6D9D" w:rsidP="00384EC8">
      <w:pPr>
        <w:spacing w:after="0"/>
        <w:jc w:val="center"/>
        <w:rPr>
          <w:rFonts w:ascii="Wingdings" w:hAnsi="Wingdings"/>
        </w:rPr>
      </w:pPr>
      <w:r w:rsidRPr="00C659C4">
        <w:rPr>
          <w:rFonts w:ascii="Wingdings" w:hAnsi="Wingdings"/>
        </w:rPr>
        <w:t></w:t>
      </w:r>
    </w:p>
    <w:p w14:paraId="48D55848" w14:textId="374A5AED"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w:t>
      </w:r>
    </w:p>
    <w:p w14:paraId="3BA8A0DE" w14:textId="0B183F36" w:rsidR="00CE6D9D" w:rsidRDefault="00CE6D9D" w:rsidP="00CE6D9D">
      <w:pPr>
        <w:pBdr>
          <w:top w:val="single" w:sz="2" w:space="1" w:color="auto"/>
          <w:left w:val="single" w:sz="2" w:space="4" w:color="auto"/>
          <w:bottom w:val="single" w:sz="2" w:space="1" w:color="auto"/>
          <w:right w:val="single" w:sz="2" w:space="4" w:color="auto"/>
        </w:pBdr>
        <w:spacing w:after="0"/>
        <w:jc w:val="center"/>
      </w:pPr>
      <w:r w:rsidRPr="00C659C4">
        <w:lastRenderedPageBreak/>
        <w:t>We evaluate specific grant activity</w:t>
      </w:r>
      <w:r w:rsidR="00E94259">
        <w:t xml:space="preserve"> related to </w:t>
      </w:r>
      <w:bookmarkStart w:id="12" w:name="_Hlk179807528"/>
      <w:r w:rsidR="001D28D9" w:rsidRPr="00384EC8">
        <w:t xml:space="preserve">the First Nations Digital Support Hub </w:t>
      </w:r>
      <w:r w:rsidR="001D28D9">
        <w:t xml:space="preserve">Program and the </w:t>
      </w:r>
      <w:r w:rsidR="00A439BA">
        <w:t>Network of Digital</w:t>
      </w:r>
      <w:r w:rsidR="005D0DF9">
        <w:t xml:space="preserve"> Mentors </w:t>
      </w:r>
      <w:r w:rsidR="00147A22">
        <w:t>P</w:t>
      </w:r>
      <w:r w:rsidR="005D0DF9">
        <w:t>rogram</w:t>
      </w:r>
      <w:r w:rsidR="001D28D9">
        <w:t>.</w:t>
      </w:r>
      <w:bookmarkEnd w:id="12"/>
      <w:r w:rsidRPr="00C659C4">
        <w:t xml:space="preserve"> We base this on information provide</w:t>
      </w:r>
      <w:r w:rsidR="00304025">
        <w:t>d</w:t>
      </w:r>
      <w:r w:rsidRPr="00C659C4">
        <w:t xml:space="preserve"> to us</w:t>
      </w:r>
      <w:r w:rsidR="00304025">
        <w:t xml:space="preserve"> by the grantee</w:t>
      </w:r>
      <w:r w:rsidRPr="00C659C4">
        <w:t xml:space="preserve"> and that we collect from various sources.</w:t>
      </w:r>
      <w:r w:rsidRPr="00F40BDA">
        <w:t xml:space="preserve"> </w:t>
      </w:r>
    </w:p>
    <w:p w14:paraId="0D63803F" w14:textId="77777777" w:rsidR="00782960" w:rsidRDefault="00782960" w:rsidP="00782960">
      <w:pPr>
        <w:spacing w:before="0" w:after="0" w:line="240" w:lineRule="auto"/>
      </w:pPr>
    </w:p>
    <w:p w14:paraId="65EF6F39" w14:textId="6B5094A5" w:rsidR="00E00BAF" w:rsidRPr="00181A24" w:rsidRDefault="00222B57" w:rsidP="00782960">
      <w:pPr>
        <w:spacing w:before="0" w:after="0" w:line="240" w:lineRule="auto"/>
        <w:rPr>
          <w:rFonts w:cs="Arial"/>
          <w:bCs/>
          <w:iCs/>
          <w:color w:val="264F90"/>
          <w:sz w:val="24"/>
          <w:szCs w:val="32"/>
        </w:rPr>
      </w:pPr>
      <w:r>
        <w:rPr>
          <w:rFonts w:cs="Arial"/>
          <w:bCs/>
          <w:iCs/>
          <w:color w:val="264F90"/>
          <w:sz w:val="24"/>
          <w:szCs w:val="32"/>
        </w:rPr>
        <w:t>1.1</w:t>
      </w:r>
      <w:r>
        <w:rPr>
          <w:rFonts w:cs="Arial"/>
          <w:bCs/>
          <w:iCs/>
          <w:color w:val="264F90"/>
          <w:sz w:val="24"/>
          <w:szCs w:val="32"/>
        </w:rPr>
        <w:tab/>
      </w:r>
      <w:r w:rsidR="00E00BAF" w:rsidRPr="00181A24">
        <w:rPr>
          <w:rFonts w:cs="Arial"/>
          <w:bCs/>
          <w:iCs/>
          <w:color w:val="264F90"/>
          <w:sz w:val="24"/>
          <w:szCs w:val="32"/>
        </w:rPr>
        <w:t>Introduction</w:t>
      </w:r>
    </w:p>
    <w:p w14:paraId="7180A45C" w14:textId="2577C82B" w:rsidR="00D3694B" w:rsidRDefault="00D3694B" w:rsidP="00D3694B">
      <w:r>
        <w:t xml:space="preserve">These </w:t>
      </w:r>
      <w:r w:rsidR="008E770B">
        <w:t>Grant Opportunity G</w:t>
      </w:r>
      <w:r>
        <w:t>uidelines</w:t>
      </w:r>
      <w:r w:rsidR="008E770B">
        <w:t xml:space="preserve"> (the Guidelines)</w:t>
      </w:r>
      <w:r>
        <w:t xml:space="preserve"> contain information</w:t>
      </w:r>
      <w:r w:rsidR="0083176E">
        <w:t xml:space="preserve"> on</w:t>
      </w:r>
      <w:r w:rsidR="00A439BA">
        <w:t xml:space="preserve"> </w:t>
      </w:r>
      <w:r w:rsidR="001D28D9">
        <w:t>the</w:t>
      </w:r>
      <w:r w:rsidR="001D28D9" w:rsidRPr="00384EC8">
        <w:t xml:space="preserve"> </w:t>
      </w:r>
      <w:bookmarkStart w:id="13" w:name="_Hlk179807559"/>
      <w:r w:rsidR="001D28D9" w:rsidRPr="00384EC8">
        <w:t>First Nations Digital Support Hub</w:t>
      </w:r>
      <w:r w:rsidR="001D28D9">
        <w:t xml:space="preserve"> Program</w:t>
      </w:r>
      <w:bookmarkEnd w:id="13"/>
      <w:r w:rsidR="001D28D9">
        <w:t xml:space="preserve"> and the </w:t>
      </w:r>
      <w:r w:rsidR="00A439BA">
        <w:t xml:space="preserve">Network of </w:t>
      </w:r>
      <w:r w:rsidR="003145CE">
        <w:t>Digital Mentors</w:t>
      </w:r>
      <w:r>
        <w:t xml:space="preserve"> </w:t>
      </w:r>
      <w:r w:rsidR="00BB4F19">
        <w:t>P</w:t>
      </w:r>
      <w:r w:rsidR="008E770B">
        <w:t>rogram</w:t>
      </w:r>
      <w:r w:rsidR="009D40B3">
        <w:t xml:space="preserve"> </w:t>
      </w:r>
      <w:r w:rsidR="008E770B">
        <w:t>and set out:</w:t>
      </w:r>
      <w:r>
        <w:t xml:space="preserve"> </w:t>
      </w:r>
    </w:p>
    <w:p w14:paraId="6E5CF876" w14:textId="3BE8F40A"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the purpose of </w:t>
      </w:r>
      <w:r w:rsidR="00EF3F5B">
        <w:rPr>
          <w:rStyle w:val="highlightedtextChar"/>
          <w:rFonts w:ascii="Arial" w:hAnsi="Arial" w:cs="Arial"/>
          <w:b w:val="0"/>
          <w:color w:val="auto"/>
          <w:sz w:val="20"/>
          <w:szCs w:val="20"/>
        </w:rPr>
        <w:t>the</w:t>
      </w:r>
      <w:r w:rsidRPr="009E283B">
        <w:rPr>
          <w:rStyle w:val="highlightedtextChar"/>
          <w:rFonts w:ascii="Arial" w:hAnsi="Arial" w:cs="Arial"/>
          <w:b w:val="0"/>
          <w:color w:val="auto"/>
          <w:sz w:val="20"/>
          <w:szCs w:val="20"/>
        </w:rPr>
        <w:t xml:space="preserve"> grant program</w:t>
      </w:r>
      <w:r w:rsidR="00433F0E">
        <w:rPr>
          <w:rStyle w:val="highlightedtextChar"/>
          <w:rFonts w:ascii="Arial" w:hAnsi="Arial" w:cs="Arial"/>
          <w:b w:val="0"/>
          <w:color w:val="auto"/>
          <w:sz w:val="20"/>
          <w:szCs w:val="20"/>
        </w:rPr>
        <w:t>s</w:t>
      </w:r>
      <w:r w:rsidR="001658AA">
        <w:rPr>
          <w:rStyle w:val="highlightedtextChar"/>
          <w:rFonts w:ascii="Arial" w:hAnsi="Arial" w:cs="Arial"/>
          <w:b w:val="0"/>
          <w:color w:val="auto"/>
          <w:sz w:val="20"/>
          <w:szCs w:val="20"/>
        </w:rPr>
        <w:t xml:space="preserve"> and </w:t>
      </w:r>
      <w:r w:rsidRPr="009E283B">
        <w:rPr>
          <w:rStyle w:val="highlightedtextChar"/>
          <w:rFonts w:ascii="Arial" w:hAnsi="Arial" w:cs="Arial"/>
          <w:b w:val="0"/>
          <w:color w:val="auto"/>
          <w:sz w:val="20"/>
          <w:szCs w:val="20"/>
        </w:rPr>
        <w:t>grant opportunit</w:t>
      </w:r>
      <w:r w:rsidR="00433F0E">
        <w:rPr>
          <w:rStyle w:val="highlightedtextChar"/>
          <w:rFonts w:ascii="Arial" w:hAnsi="Arial" w:cs="Arial"/>
          <w:b w:val="0"/>
          <w:color w:val="auto"/>
          <w:sz w:val="20"/>
          <w:szCs w:val="20"/>
        </w:rPr>
        <w:t>ies</w:t>
      </w:r>
    </w:p>
    <w:p w14:paraId="7FB4B65B" w14:textId="70A7A7F2"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the eligibility and </w:t>
      </w:r>
      <w:r w:rsidR="00BB425F">
        <w:rPr>
          <w:rStyle w:val="highlightedtextChar"/>
          <w:rFonts w:ascii="Arial" w:hAnsi="Arial" w:cs="Arial"/>
          <w:b w:val="0"/>
          <w:color w:val="auto"/>
          <w:sz w:val="20"/>
          <w:szCs w:val="20"/>
        </w:rPr>
        <w:t xml:space="preserve">merit assessment </w:t>
      </w:r>
      <w:r w:rsidRPr="009E283B">
        <w:rPr>
          <w:rStyle w:val="highlightedtextChar"/>
          <w:rFonts w:ascii="Arial" w:hAnsi="Arial" w:cs="Arial"/>
          <w:b w:val="0"/>
          <w:color w:val="auto"/>
          <w:sz w:val="20"/>
          <w:szCs w:val="20"/>
        </w:rPr>
        <w:t>criteria</w:t>
      </w:r>
      <w:r w:rsidR="00433F0E">
        <w:rPr>
          <w:rStyle w:val="highlightedtextChar"/>
          <w:rFonts w:ascii="Arial" w:hAnsi="Arial" w:cs="Arial"/>
          <w:b w:val="0"/>
          <w:color w:val="auto"/>
          <w:sz w:val="20"/>
          <w:szCs w:val="20"/>
        </w:rPr>
        <w:t xml:space="preserve"> </w:t>
      </w:r>
      <w:r w:rsidR="00AE2A30">
        <w:rPr>
          <w:rStyle w:val="highlightedtextChar"/>
          <w:rFonts w:ascii="Arial" w:hAnsi="Arial" w:cs="Arial"/>
          <w:b w:val="0"/>
          <w:color w:val="auto"/>
          <w:sz w:val="20"/>
          <w:szCs w:val="20"/>
        </w:rPr>
        <w:t>for each program</w:t>
      </w:r>
    </w:p>
    <w:p w14:paraId="52C4CC0D" w14:textId="6AFB4A8C"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r w:rsidR="00D07A6F">
        <w:rPr>
          <w:rStyle w:val="highlightedtextChar"/>
          <w:rFonts w:ascii="Arial" w:hAnsi="Arial" w:cs="Arial"/>
          <w:b w:val="0"/>
          <w:color w:val="auto"/>
          <w:sz w:val="20"/>
          <w:szCs w:val="20"/>
        </w:rPr>
        <w:t xml:space="preserve"> for each program</w:t>
      </w:r>
    </w:p>
    <w:p w14:paraId="62D4E676" w14:textId="4D552ED9"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how </w:t>
      </w:r>
      <w:r w:rsidR="0033514C">
        <w:rPr>
          <w:rStyle w:val="highlightedtextChar"/>
          <w:rFonts w:ascii="Arial" w:hAnsi="Arial" w:cs="Arial"/>
          <w:b w:val="0"/>
          <w:color w:val="auto"/>
          <w:sz w:val="20"/>
          <w:szCs w:val="20"/>
        </w:rPr>
        <w:t>G</w:t>
      </w:r>
      <w:r w:rsidRPr="009E283B">
        <w:rPr>
          <w:rStyle w:val="highlightedtextChar"/>
          <w:rFonts w:ascii="Arial" w:hAnsi="Arial" w:cs="Arial"/>
          <w:b w:val="0"/>
          <w:color w:val="auto"/>
          <w:sz w:val="20"/>
          <w:szCs w:val="20"/>
        </w:rPr>
        <w:t>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r w:rsidR="009A44DE">
        <w:rPr>
          <w:rStyle w:val="highlightedtextChar"/>
          <w:rFonts w:ascii="Arial" w:hAnsi="Arial" w:cs="Arial"/>
          <w:b w:val="0"/>
          <w:color w:val="auto"/>
          <w:sz w:val="20"/>
          <w:szCs w:val="20"/>
        </w:rPr>
        <w:t xml:space="preserve"> under each program</w:t>
      </w:r>
    </w:p>
    <w:p w14:paraId="1C9A319C" w14:textId="50671F48"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how </w:t>
      </w:r>
      <w:r w:rsidR="0033514C">
        <w:rPr>
          <w:rStyle w:val="highlightedtextChar"/>
          <w:rFonts w:ascii="Arial" w:hAnsi="Arial" w:cs="Arial"/>
          <w:b w:val="0"/>
          <w:color w:val="auto"/>
          <w:sz w:val="20"/>
          <w:szCs w:val="20"/>
        </w:rPr>
        <w:t>G</w:t>
      </w:r>
      <w:r w:rsidRPr="009E283B">
        <w:rPr>
          <w:rStyle w:val="highlightedtextChar"/>
          <w:rFonts w:ascii="Arial" w:hAnsi="Arial" w:cs="Arial"/>
          <w:b w:val="0"/>
          <w:color w:val="auto"/>
          <w:sz w:val="20"/>
          <w:szCs w:val="20"/>
        </w:rPr>
        <w:t>rantees will be monitored and evaluated</w:t>
      </w:r>
    </w:p>
    <w:p w14:paraId="5D05C282" w14:textId="6AE2F568" w:rsidR="008E770B" w:rsidRDefault="00E00BAF" w:rsidP="008E770B">
      <w:pPr>
        <w:pStyle w:val="ListBullet"/>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w:t>
      </w:r>
      <w:r w:rsidR="00D07A6F">
        <w:rPr>
          <w:rStyle w:val="highlightedtextChar"/>
          <w:rFonts w:ascii="Arial" w:hAnsi="Arial" w:cs="Arial"/>
          <w:b w:val="0"/>
          <w:color w:val="auto"/>
          <w:sz w:val="20"/>
          <w:szCs w:val="20"/>
        </w:rPr>
        <w:t>ies</w:t>
      </w:r>
      <w:r w:rsidRPr="009E283B">
        <w:rPr>
          <w:rStyle w:val="highlightedtextChar"/>
          <w:rFonts w:ascii="Arial" w:hAnsi="Arial" w:cs="Arial"/>
          <w:b w:val="0"/>
          <w:color w:val="auto"/>
          <w:sz w:val="20"/>
          <w:szCs w:val="20"/>
        </w:rPr>
        <w:t xml:space="preserve">. </w:t>
      </w:r>
    </w:p>
    <w:p w14:paraId="3F9685F8" w14:textId="77777777" w:rsidR="00284127" w:rsidRDefault="00C53F8C">
      <w:pPr>
        <w:pStyle w:val="ListBullet"/>
        <w:numPr>
          <w:ilvl w:val="0"/>
          <w:numId w:val="0"/>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You may apply for one, or both programs, however separate applications must be submitted for each program. There is a separate application form</w:t>
      </w:r>
      <w:r w:rsidR="00284127">
        <w:rPr>
          <w:rStyle w:val="highlightedtextChar"/>
          <w:rFonts w:ascii="Arial" w:hAnsi="Arial" w:cs="Arial"/>
          <w:b w:val="0"/>
          <w:color w:val="auto"/>
          <w:sz w:val="20"/>
          <w:szCs w:val="20"/>
        </w:rPr>
        <w:t xml:space="preserve"> you must complete,</w:t>
      </w:r>
      <w:r>
        <w:rPr>
          <w:rStyle w:val="highlightedtextChar"/>
          <w:rFonts w:ascii="Arial" w:hAnsi="Arial" w:cs="Arial"/>
          <w:b w:val="0"/>
          <w:color w:val="auto"/>
          <w:sz w:val="20"/>
          <w:szCs w:val="20"/>
        </w:rPr>
        <w:t xml:space="preserve"> and separate merit assessment criteria you must address</w:t>
      </w:r>
      <w:r w:rsidR="00284127">
        <w:rPr>
          <w:rStyle w:val="highlightedtextChar"/>
          <w:rFonts w:ascii="Arial" w:hAnsi="Arial" w:cs="Arial"/>
          <w:b w:val="0"/>
          <w:color w:val="auto"/>
          <w:sz w:val="20"/>
          <w:szCs w:val="20"/>
        </w:rPr>
        <w:t>,</w:t>
      </w:r>
      <w:r>
        <w:rPr>
          <w:rStyle w:val="highlightedtextChar"/>
          <w:rFonts w:ascii="Arial" w:hAnsi="Arial" w:cs="Arial"/>
          <w:b w:val="0"/>
          <w:color w:val="auto"/>
          <w:sz w:val="20"/>
          <w:szCs w:val="20"/>
        </w:rPr>
        <w:t xml:space="preserve"> for each program. </w:t>
      </w:r>
    </w:p>
    <w:p w14:paraId="0D5D6B48" w14:textId="0C9E4666" w:rsidR="008E770B" w:rsidRPr="008E770B" w:rsidRDefault="008E770B">
      <w:pPr>
        <w:pStyle w:val="ListBullet"/>
        <w:numPr>
          <w:ilvl w:val="0"/>
          <w:numId w:val="0"/>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You must read these Guidelines before submitting an application</w:t>
      </w:r>
      <w:r w:rsidR="00433F0E">
        <w:rPr>
          <w:rStyle w:val="highlightedtextChar"/>
          <w:rFonts w:ascii="Arial" w:hAnsi="Arial" w:cs="Arial"/>
          <w:b w:val="0"/>
          <w:color w:val="auto"/>
          <w:sz w:val="20"/>
          <w:szCs w:val="20"/>
        </w:rPr>
        <w:t xml:space="preserve"> to either</w:t>
      </w:r>
      <w:r w:rsidR="007562E9">
        <w:rPr>
          <w:rStyle w:val="highlightedtextChar"/>
          <w:rFonts w:ascii="Arial" w:hAnsi="Arial" w:cs="Arial"/>
          <w:b w:val="0"/>
          <w:color w:val="auto"/>
          <w:sz w:val="20"/>
          <w:szCs w:val="20"/>
        </w:rPr>
        <w:t>, or both,</w:t>
      </w:r>
      <w:r w:rsidR="00433F0E">
        <w:rPr>
          <w:rStyle w:val="highlightedtextChar"/>
          <w:rFonts w:ascii="Arial" w:hAnsi="Arial" w:cs="Arial"/>
          <w:b w:val="0"/>
          <w:color w:val="auto"/>
          <w:sz w:val="20"/>
          <w:szCs w:val="20"/>
        </w:rPr>
        <w:t xml:space="preserve"> of the programs</w:t>
      </w:r>
      <w:r>
        <w:rPr>
          <w:rStyle w:val="highlightedtextChar"/>
          <w:rFonts w:ascii="Arial" w:hAnsi="Arial" w:cs="Arial"/>
          <w:b w:val="0"/>
          <w:color w:val="auto"/>
          <w:sz w:val="20"/>
          <w:szCs w:val="20"/>
        </w:rPr>
        <w:t>.</w:t>
      </w:r>
      <w:r w:rsidR="00553974">
        <w:rPr>
          <w:rStyle w:val="highlightedtextChar"/>
          <w:rFonts w:ascii="Arial" w:hAnsi="Arial" w:cs="Arial"/>
          <w:b w:val="0"/>
          <w:color w:val="auto"/>
          <w:sz w:val="20"/>
          <w:szCs w:val="20"/>
        </w:rPr>
        <w:t xml:space="preserve"> </w:t>
      </w:r>
      <w:r>
        <w:rPr>
          <w:rStyle w:val="highlightedtextChar"/>
          <w:rFonts w:ascii="Arial" w:hAnsi="Arial" w:cs="Arial"/>
          <w:b w:val="0"/>
          <w:color w:val="auto"/>
          <w:sz w:val="20"/>
          <w:szCs w:val="20"/>
        </w:rPr>
        <w:t xml:space="preserve">We have defined key terms used in these Guidelines in the Glossary at section </w:t>
      </w:r>
      <w:r w:rsidR="00A278F1">
        <w:rPr>
          <w:rStyle w:val="highlightedtextChar"/>
          <w:rFonts w:ascii="Arial" w:hAnsi="Arial" w:cs="Arial"/>
          <w:b w:val="0"/>
          <w:color w:val="auto"/>
          <w:sz w:val="20"/>
          <w:szCs w:val="20"/>
        </w:rPr>
        <w:t>15</w:t>
      </w:r>
      <w:r>
        <w:rPr>
          <w:rStyle w:val="highlightedtextChar"/>
          <w:rFonts w:ascii="Arial" w:hAnsi="Arial" w:cs="Arial"/>
          <w:b w:val="0"/>
          <w:color w:val="auto"/>
          <w:sz w:val="20"/>
          <w:szCs w:val="20"/>
        </w:rPr>
        <w:t>.</w:t>
      </w:r>
    </w:p>
    <w:p w14:paraId="604575A0" w14:textId="5FCDC217" w:rsidR="00D3694B" w:rsidRDefault="00D3694B">
      <w:pPr>
        <w:pStyle w:val="ListBullet"/>
        <w:numPr>
          <w:ilvl w:val="0"/>
          <w:numId w:val="0"/>
        </w:numPr>
        <w:rPr>
          <w:rStyle w:val="highlightedtextChar"/>
          <w:rFonts w:ascii="Arial" w:hAnsi="Arial" w:cs="Arial"/>
          <w:b w:val="0"/>
          <w:color w:val="auto"/>
          <w:sz w:val="20"/>
          <w:szCs w:val="20"/>
        </w:rPr>
      </w:pPr>
      <w:r w:rsidRPr="00D3694B">
        <w:rPr>
          <w:rStyle w:val="highlightedtextChar"/>
          <w:rFonts w:ascii="Arial" w:hAnsi="Arial" w:cs="Arial"/>
          <w:b w:val="0"/>
          <w:color w:val="auto"/>
          <w:sz w:val="20"/>
          <w:szCs w:val="20"/>
        </w:rPr>
        <w:t>Th</w:t>
      </w:r>
      <w:r w:rsidR="00466FBA">
        <w:rPr>
          <w:rStyle w:val="highlightedtextChar"/>
          <w:rFonts w:ascii="Arial" w:hAnsi="Arial" w:cs="Arial"/>
          <w:b w:val="0"/>
          <w:color w:val="auto"/>
          <w:sz w:val="20"/>
          <w:szCs w:val="20"/>
        </w:rPr>
        <w:t>ese</w:t>
      </w:r>
      <w:r w:rsidRPr="00D3694B">
        <w:rPr>
          <w:rStyle w:val="highlightedtextChar"/>
          <w:rFonts w:ascii="Arial" w:hAnsi="Arial" w:cs="Arial"/>
          <w:b w:val="0"/>
          <w:color w:val="auto"/>
          <w:sz w:val="20"/>
          <w:szCs w:val="20"/>
        </w:rPr>
        <w:t xml:space="preserve"> grant </w:t>
      </w:r>
      <w:r>
        <w:rPr>
          <w:rStyle w:val="highlightedtextChar"/>
          <w:rFonts w:ascii="Arial" w:hAnsi="Arial" w:cs="Arial"/>
          <w:b w:val="0"/>
          <w:color w:val="auto"/>
          <w:sz w:val="20"/>
          <w:szCs w:val="20"/>
        </w:rPr>
        <w:t>opportunit</w:t>
      </w:r>
      <w:r w:rsidR="00EF3F5B">
        <w:rPr>
          <w:rStyle w:val="highlightedtextChar"/>
          <w:rFonts w:ascii="Arial" w:hAnsi="Arial" w:cs="Arial"/>
          <w:b w:val="0"/>
          <w:color w:val="auto"/>
          <w:sz w:val="20"/>
          <w:szCs w:val="20"/>
        </w:rPr>
        <w:t>ies</w:t>
      </w:r>
      <w:r w:rsidR="00A737B2">
        <w:rPr>
          <w:rStyle w:val="highlightedtextChar"/>
          <w:rFonts w:ascii="Arial" w:hAnsi="Arial" w:cs="Arial"/>
          <w:b w:val="0"/>
          <w:color w:val="auto"/>
          <w:sz w:val="20"/>
          <w:szCs w:val="20"/>
        </w:rPr>
        <w:t xml:space="preserve"> and the implementation of th</w:t>
      </w:r>
      <w:r w:rsidR="00EF3F5B">
        <w:rPr>
          <w:rStyle w:val="highlightedtextChar"/>
          <w:rFonts w:ascii="Arial" w:hAnsi="Arial" w:cs="Arial"/>
          <w:b w:val="0"/>
          <w:color w:val="auto"/>
          <w:sz w:val="20"/>
          <w:szCs w:val="20"/>
        </w:rPr>
        <w:t>e</w:t>
      </w:r>
      <w:r w:rsidR="00A737B2">
        <w:rPr>
          <w:rStyle w:val="highlightedtextChar"/>
          <w:rFonts w:ascii="Arial" w:hAnsi="Arial" w:cs="Arial"/>
          <w:b w:val="0"/>
          <w:color w:val="auto"/>
          <w:sz w:val="20"/>
          <w:szCs w:val="20"/>
        </w:rPr>
        <w:t xml:space="preserve"> program</w:t>
      </w:r>
      <w:r w:rsidR="00EF3F5B">
        <w:rPr>
          <w:rStyle w:val="highlightedtextChar"/>
          <w:rFonts w:ascii="Arial" w:hAnsi="Arial" w:cs="Arial"/>
          <w:b w:val="0"/>
          <w:color w:val="auto"/>
          <w:sz w:val="20"/>
          <w:szCs w:val="20"/>
        </w:rPr>
        <w:t>s</w:t>
      </w:r>
      <w:r w:rsidR="00C74CA0">
        <w:rPr>
          <w:rStyle w:val="highlightedtextChar"/>
          <w:rFonts w:ascii="Arial" w:hAnsi="Arial" w:cs="Arial"/>
          <w:b w:val="0"/>
          <w:color w:val="auto"/>
          <w:sz w:val="20"/>
          <w:szCs w:val="20"/>
        </w:rPr>
        <w:t>,</w:t>
      </w:r>
      <w:r w:rsidRPr="00D3694B">
        <w:rPr>
          <w:rStyle w:val="highlightedtextChar"/>
          <w:rFonts w:ascii="Arial" w:hAnsi="Arial" w:cs="Arial"/>
          <w:b w:val="0"/>
          <w:color w:val="auto"/>
          <w:sz w:val="20"/>
          <w:szCs w:val="20"/>
        </w:rPr>
        <w:t xml:space="preserve"> will be administered by the </w:t>
      </w:r>
      <w:r w:rsidR="002F11BA">
        <w:rPr>
          <w:rStyle w:val="highlightedtextChar"/>
          <w:rFonts w:ascii="Arial" w:hAnsi="Arial" w:cs="Arial"/>
          <w:b w:val="0"/>
          <w:color w:val="auto"/>
          <w:sz w:val="20"/>
          <w:szCs w:val="20"/>
        </w:rPr>
        <w:t>Department</w:t>
      </w:r>
      <w:r w:rsidR="00C74CA0">
        <w:rPr>
          <w:rStyle w:val="highlightedtextChar"/>
          <w:rFonts w:ascii="Arial" w:hAnsi="Arial" w:cs="Arial"/>
          <w:b w:val="0"/>
          <w:color w:val="auto"/>
          <w:sz w:val="20"/>
          <w:szCs w:val="20"/>
        </w:rPr>
        <w:t xml:space="preserve"> of Infrastructure, Transport, Regional Development, Communications and the Arts</w:t>
      </w:r>
      <w:r w:rsidR="00426E10">
        <w:rPr>
          <w:rStyle w:val="highlightedtextChar"/>
          <w:rFonts w:ascii="Arial" w:hAnsi="Arial" w:cs="Arial"/>
          <w:b w:val="0"/>
          <w:color w:val="auto"/>
          <w:sz w:val="20"/>
          <w:szCs w:val="20"/>
        </w:rPr>
        <w:t xml:space="preserve"> (</w:t>
      </w:r>
      <w:r w:rsidR="00BB4F19">
        <w:rPr>
          <w:rStyle w:val="highlightedtextChar"/>
          <w:rFonts w:ascii="Arial" w:hAnsi="Arial" w:cs="Arial"/>
          <w:b w:val="0"/>
          <w:color w:val="auto"/>
          <w:sz w:val="20"/>
          <w:szCs w:val="20"/>
        </w:rPr>
        <w:t>DITRDCA</w:t>
      </w:r>
      <w:r w:rsidR="00426E10">
        <w:rPr>
          <w:rStyle w:val="highlightedtextChar"/>
          <w:rFonts w:ascii="Arial" w:hAnsi="Arial" w:cs="Arial"/>
          <w:b w:val="0"/>
          <w:color w:val="auto"/>
          <w:sz w:val="20"/>
          <w:szCs w:val="20"/>
        </w:rPr>
        <w:t>)</w:t>
      </w:r>
      <w:r w:rsidR="00C74CA0">
        <w:rPr>
          <w:rStyle w:val="highlightedtextChar"/>
          <w:rFonts w:ascii="Arial" w:hAnsi="Arial" w:cs="Arial"/>
          <w:b w:val="0"/>
          <w:color w:val="auto"/>
          <w:sz w:val="20"/>
          <w:szCs w:val="20"/>
        </w:rPr>
        <w:t xml:space="preserve">. </w:t>
      </w:r>
    </w:p>
    <w:p w14:paraId="65763FD6" w14:textId="649CD8F2" w:rsidR="00121A1C" w:rsidRDefault="00121A1C">
      <w:pPr>
        <w:pStyle w:val="ListBullet"/>
        <w:numPr>
          <w:ilvl w:val="0"/>
          <w:numId w:val="0"/>
        </w:numPr>
        <w:rPr>
          <w:rStyle w:val="highlightedtextChar"/>
          <w:rFonts w:ascii="Arial" w:hAnsi="Arial" w:cs="Arial"/>
          <w:b w:val="0"/>
          <w:iCs w:val="0"/>
          <w:color w:val="auto"/>
          <w:sz w:val="20"/>
          <w:szCs w:val="20"/>
        </w:rPr>
      </w:pPr>
      <w:r>
        <w:rPr>
          <w:rStyle w:val="highlightedtextChar"/>
          <w:rFonts w:ascii="Arial" w:hAnsi="Arial" w:cs="Arial"/>
          <w:b w:val="0"/>
          <w:iCs w:val="0"/>
          <w:color w:val="auto"/>
          <w:sz w:val="20"/>
          <w:szCs w:val="20"/>
        </w:rPr>
        <w:t>Any alterations and addenda to these guidelines will be published on GrantConnect.</w:t>
      </w:r>
    </w:p>
    <w:p w14:paraId="703BA3E9" w14:textId="77777777" w:rsidR="001A0ADE" w:rsidRDefault="001A0ADE">
      <w:pPr>
        <w:pStyle w:val="ListBullet"/>
        <w:numPr>
          <w:ilvl w:val="0"/>
          <w:numId w:val="0"/>
        </w:numPr>
        <w:rPr>
          <w:rStyle w:val="highlightedtextChar"/>
          <w:rFonts w:ascii="Arial" w:hAnsi="Arial" w:cs="Arial"/>
          <w:b w:val="0"/>
          <w:iCs w:val="0"/>
          <w:color w:val="auto"/>
          <w:sz w:val="20"/>
          <w:szCs w:val="20"/>
        </w:rPr>
      </w:pPr>
    </w:p>
    <w:p w14:paraId="2CA0CA0C" w14:textId="618753A1" w:rsidR="00907078" w:rsidRDefault="005C7B4A" w:rsidP="00FD47D5">
      <w:pPr>
        <w:pStyle w:val="Heading2"/>
      </w:pPr>
      <w:bookmarkStart w:id="14" w:name="_Toc182237859"/>
      <w:r>
        <w:t xml:space="preserve">About the </w:t>
      </w:r>
      <w:r w:rsidR="00FE6C6F">
        <w:t>g</w:t>
      </w:r>
      <w:r>
        <w:t xml:space="preserve">rant </w:t>
      </w:r>
      <w:r w:rsidR="00FE6C6F">
        <w:t>p</w:t>
      </w:r>
      <w:r w:rsidR="00EB5DA7">
        <w:t>rogram</w:t>
      </w:r>
      <w:r w:rsidR="00433F0E">
        <w:t>s</w:t>
      </w:r>
      <w:bookmarkEnd w:id="14"/>
    </w:p>
    <w:p w14:paraId="1FF2DCFC" w14:textId="62B2EEBF" w:rsidR="00433F0E" w:rsidRDefault="00EF3F5B" w:rsidP="00956762">
      <w:bookmarkStart w:id="15" w:name="_Hlk179807576"/>
      <w:r>
        <w:t>In the</w:t>
      </w:r>
      <w:r w:rsidR="00433F0E">
        <w:t xml:space="preserve"> 2024</w:t>
      </w:r>
      <w:r>
        <w:t>-25</w:t>
      </w:r>
      <w:r w:rsidR="00433F0E">
        <w:t xml:space="preserve"> Budget, the Government provided</w:t>
      </w:r>
      <w:r w:rsidR="00E65ADD">
        <w:t xml:space="preserve"> funding to support</w:t>
      </w:r>
      <w:r w:rsidR="00433F0E">
        <w:t xml:space="preserve"> </w:t>
      </w:r>
      <w:r w:rsidR="00E65ADD">
        <w:t xml:space="preserve">the </w:t>
      </w:r>
      <w:r w:rsidR="00433F0E">
        <w:t>digital ability and literacy</w:t>
      </w:r>
      <w:r w:rsidR="00E65ADD">
        <w:t xml:space="preserve"> of First Nations Australians through the following programs</w:t>
      </w:r>
      <w:r w:rsidR="00433F0E">
        <w:t>:</w:t>
      </w:r>
    </w:p>
    <w:p w14:paraId="68C920FD" w14:textId="54C3025F" w:rsidR="003066BB" w:rsidRDefault="003066BB" w:rsidP="00D07A6F">
      <w:pPr>
        <w:pStyle w:val="ListParagraph"/>
        <w:numPr>
          <w:ilvl w:val="0"/>
          <w:numId w:val="19"/>
        </w:numPr>
      </w:pPr>
      <w:r w:rsidRPr="00881EC1">
        <w:t>$4 million</w:t>
      </w:r>
      <w:r w:rsidR="00176677">
        <w:t xml:space="preserve"> (GST exclusive)</w:t>
      </w:r>
      <w:r>
        <w:t xml:space="preserve"> </w:t>
      </w:r>
      <w:r w:rsidRPr="00881EC1">
        <w:t>to establish the First Nations Digital Support Hub</w:t>
      </w:r>
    </w:p>
    <w:p w14:paraId="3947976D" w14:textId="3D169C00" w:rsidR="00881EC1" w:rsidRDefault="00881EC1" w:rsidP="00D07A6F">
      <w:pPr>
        <w:pStyle w:val="ListParagraph"/>
        <w:numPr>
          <w:ilvl w:val="0"/>
          <w:numId w:val="19"/>
        </w:numPr>
      </w:pPr>
      <w:r w:rsidRPr="00881EC1">
        <w:t>$18 million</w:t>
      </w:r>
      <w:r w:rsidR="00176677">
        <w:t xml:space="preserve"> (GST exclusive)</w:t>
      </w:r>
      <w:r>
        <w:t xml:space="preserve"> </w:t>
      </w:r>
      <w:r w:rsidRPr="00881EC1">
        <w:t xml:space="preserve">for </w:t>
      </w:r>
      <w:r w:rsidR="002712E4">
        <w:t>a</w:t>
      </w:r>
      <w:r w:rsidRPr="00881EC1">
        <w:t xml:space="preserve"> </w:t>
      </w:r>
      <w:r w:rsidR="002712E4">
        <w:t>N</w:t>
      </w:r>
      <w:r w:rsidRPr="00881EC1">
        <w:t xml:space="preserve">etwork of Digital Mentors </w:t>
      </w:r>
    </w:p>
    <w:p w14:paraId="45D4CDC9" w14:textId="49CB2976" w:rsidR="00E31E39" w:rsidRDefault="00E31E39" w:rsidP="00956762">
      <w:bookmarkStart w:id="16" w:name="_Hlk179808011"/>
      <w:bookmarkStart w:id="17" w:name="_Hlk179807506"/>
      <w:r>
        <w:t>Aligning the operation of the</w:t>
      </w:r>
      <w:r w:rsidR="00EA5234" w:rsidRPr="00EA5234">
        <w:t xml:space="preserve"> First Nations Digital Support Hub and the Network of Digital </w:t>
      </w:r>
      <w:r w:rsidR="00466FBA">
        <w:t>M</w:t>
      </w:r>
      <w:r w:rsidR="00EA5234" w:rsidRPr="00EA5234">
        <w:t xml:space="preserve">entors </w:t>
      </w:r>
      <w:r w:rsidR="002712E4">
        <w:t>is seen as an</w:t>
      </w:r>
      <w:r w:rsidR="00EA5234" w:rsidRPr="00EA5234">
        <w:t xml:space="preserve"> effective way to combine national-level expertise and resources with community-specific needs. </w:t>
      </w:r>
      <w:r w:rsidR="00146E4B">
        <w:t xml:space="preserve">Consequently, it is expected </w:t>
      </w:r>
      <w:r w:rsidR="00284127">
        <w:t>that the successful Applicant</w:t>
      </w:r>
      <w:r w:rsidR="00146E4B">
        <w:t xml:space="preserve">/s of both programs will work collaboratively. </w:t>
      </w:r>
    </w:p>
    <w:p w14:paraId="250264E5" w14:textId="680051DF" w:rsidR="00CD3337" w:rsidRDefault="00CD3337" w:rsidP="00CD3337">
      <w:pPr>
        <w:rPr>
          <w:b/>
        </w:rPr>
      </w:pPr>
      <w:r w:rsidRPr="00433F0E">
        <w:rPr>
          <w:b/>
        </w:rPr>
        <w:t>First Nations Digital Support Hub Program</w:t>
      </w:r>
      <w:r>
        <w:rPr>
          <w:b/>
        </w:rPr>
        <w:t xml:space="preserve"> </w:t>
      </w:r>
    </w:p>
    <w:p w14:paraId="21963AC8" w14:textId="335A6B91" w:rsidR="00C229BF" w:rsidRDefault="00CD3337" w:rsidP="00CD3337">
      <w:r>
        <w:t xml:space="preserve">The purpose of the </w:t>
      </w:r>
      <w:r w:rsidR="00176677" w:rsidRPr="00176677">
        <w:t>First Nations Digital Support Hub</w:t>
      </w:r>
      <w:r w:rsidR="00176677" w:rsidRPr="00433F0E">
        <w:rPr>
          <w:b/>
        </w:rPr>
        <w:t xml:space="preserve"> </w:t>
      </w:r>
      <w:r w:rsidR="008915A0">
        <w:t>Program (Digital Support Hub)</w:t>
      </w:r>
      <w:r>
        <w:t xml:space="preserve"> is to </w:t>
      </w:r>
      <w:r w:rsidR="00B16E62">
        <w:t xml:space="preserve">support digital ability and connectivity literacy for First Nations people and communities, helping them to have the skills to be online safely and effectively, and to understand which connectivity option is best for them. It will provide this support through online materials and resources, as well as a telephone support line. The Digital Support Hub will also </w:t>
      </w:r>
      <w:r w:rsidR="00737873">
        <w:t xml:space="preserve">provide training and other support to the network of digital mentors. </w:t>
      </w:r>
    </w:p>
    <w:p w14:paraId="67E57630" w14:textId="0E16F3DE" w:rsidR="00CD3337" w:rsidRPr="00A439BA" w:rsidRDefault="00CD3337" w:rsidP="00CD3337">
      <w:r>
        <w:t xml:space="preserve">In delivering this grant opportunity, the Grantee will: </w:t>
      </w:r>
    </w:p>
    <w:p w14:paraId="6B3AC8C4" w14:textId="0428E2E1" w:rsidR="004E5D1D" w:rsidRPr="00013220" w:rsidRDefault="008A3B2A" w:rsidP="001D0465">
      <w:pPr>
        <w:pStyle w:val="ListBullet"/>
      </w:pPr>
      <w:r>
        <w:t xml:space="preserve">develop </w:t>
      </w:r>
      <w:r w:rsidR="00B202CB">
        <w:t>a website</w:t>
      </w:r>
      <w:r w:rsidR="00176677" w:rsidRPr="00B202CB">
        <w:rPr>
          <w:b/>
        </w:rPr>
        <w:t xml:space="preserve"> </w:t>
      </w:r>
      <w:r w:rsidR="00B202CB">
        <w:t>to provide culturally appropriate information to First Nations people and communities</w:t>
      </w:r>
      <w:r w:rsidR="004E5D1D">
        <w:t xml:space="preserve"> relating to</w:t>
      </w:r>
      <w:r w:rsidR="00B202CB">
        <w:rPr>
          <w:rFonts w:eastAsiaTheme="minorHAnsi" w:cs="Arial"/>
        </w:rPr>
        <w:t xml:space="preserve"> </w:t>
      </w:r>
      <w:r w:rsidR="004E5D1D">
        <w:rPr>
          <w:rFonts w:eastAsiaTheme="minorHAnsi" w:cs="Arial"/>
        </w:rPr>
        <w:t xml:space="preserve">issues such as </w:t>
      </w:r>
      <w:r w:rsidR="00B202CB" w:rsidRPr="00956762">
        <w:rPr>
          <w:rFonts w:eastAsiaTheme="minorHAnsi" w:cs="Arial"/>
        </w:rPr>
        <w:t>access</w:t>
      </w:r>
      <w:r w:rsidR="004E5D1D">
        <w:rPr>
          <w:rFonts w:eastAsiaTheme="minorHAnsi" w:cs="Arial"/>
        </w:rPr>
        <w:t>ing</w:t>
      </w:r>
      <w:r w:rsidR="00B202CB" w:rsidRPr="00956762">
        <w:rPr>
          <w:rFonts w:eastAsiaTheme="minorHAnsi" w:cs="Arial"/>
        </w:rPr>
        <w:t xml:space="preserve"> online services</w:t>
      </w:r>
      <w:r w:rsidR="004E5D1D">
        <w:rPr>
          <w:rFonts w:eastAsiaTheme="minorHAnsi" w:cs="Arial"/>
        </w:rPr>
        <w:t xml:space="preserve">, increasing </w:t>
      </w:r>
      <w:r w:rsidR="00B202CB" w:rsidRPr="00956762">
        <w:rPr>
          <w:rFonts w:eastAsiaTheme="minorHAnsi" w:cs="Arial"/>
        </w:rPr>
        <w:t xml:space="preserve">awareness of </w:t>
      </w:r>
      <w:r w:rsidR="00B202CB" w:rsidRPr="00956762">
        <w:rPr>
          <w:rFonts w:eastAsiaTheme="minorHAnsi" w:cs="Arial"/>
        </w:rPr>
        <w:lastRenderedPageBreak/>
        <w:t xml:space="preserve">risks </w:t>
      </w:r>
      <w:r w:rsidR="004E5D1D">
        <w:rPr>
          <w:rFonts w:eastAsiaTheme="minorHAnsi" w:cs="Arial"/>
        </w:rPr>
        <w:t>and how to be safe online, and understanding connectivity options and which best suits their needs</w:t>
      </w:r>
    </w:p>
    <w:p w14:paraId="08749CDB" w14:textId="52BA0BC5" w:rsidR="00013220" w:rsidRDefault="00013220" w:rsidP="00013220">
      <w:pPr>
        <w:pStyle w:val="ListBullet"/>
      </w:pPr>
      <w:r>
        <w:t xml:space="preserve">identify and engage </w:t>
      </w:r>
      <w:r w:rsidR="00B138D1">
        <w:t>a minimum of</w:t>
      </w:r>
      <w:r>
        <w:t xml:space="preserve"> four</w:t>
      </w:r>
      <w:r w:rsidR="004457CC">
        <w:t xml:space="preserve"> (or more)</w:t>
      </w:r>
      <w:r>
        <w:t xml:space="preserve"> First Nations staff for the telephone support line to respond to inbound calls from First Nations consumers, including </w:t>
      </w:r>
      <w:r>
        <w:rPr>
          <w:rFonts w:eastAsiaTheme="minorHAnsi" w:cs="Arial"/>
        </w:rPr>
        <w:t>trou</w:t>
      </w:r>
      <w:r w:rsidRPr="00956762">
        <w:rPr>
          <w:rFonts w:eastAsiaTheme="minorHAnsi" w:cs="Arial"/>
        </w:rPr>
        <w:t>bleshoot</w:t>
      </w:r>
      <w:r>
        <w:rPr>
          <w:rFonts w:eastAsiaTheme="minorHAnsi" w:cs="Arial"/>
        </w:rPr>
        <w:t xml:space="preserve">ing general device/connectivity problems and assisting with grants applications </w:t>
      </w:r>
    </w:p>
    <w:p w14:paraId="590856E8" w14:textId="46626BE4" w:rsidR="00013220" w:rsidRDefault="00013220" w:rsidP="00013220">
      <w:pPr>
        <w:pStyle w:val="ListBullet"/>
      </w:pPr>
      <w:r>
        <w:t>develop training modules and materials for use by call centre staff, ensuring advice is accurate and consistent</w:t>
      </w:r>
    </w:p>
    <w:p w14:paraId="2F948344" w14:textId="08DEC0A2" w:rsidR="00013220" w:rsidRPr="004E5D1D" w:rsidRDefault="00013220" w:rsidP="001D0465">
      <w:pPr>
        <w:pStyle w:val="ListBullet"/>
      </w:pPr>
      <w:r>
        <w:t>identify, develop and curate materials for the website, including liaising with relevant agencies and organisations to ensure resources are accurate and relevant</w:t>
      </w:r>
    </w:p>
    <w:p w14:paraId="7058C3C9" w14:textId="5A588A13" w:rsidR="00743ED8" w:rsidRDefault="00743ED8" w:rsidP="00743ED8">
      <w:pPr>
        <w:pStyle w:val="ListBullet"/>
        <w:rPr>
          <w:rFonts w:eastAsiaTheme="minorHAnsi" w:cs="Arial"/>
        </w:rPr>
      </w:pPr>
      <w:r>
        <w:rPr>
          <w:rFonts w:eastAsiaTheme="minorHAnsi" w:cs="Arial"/>
        </w:rPr>
        <w:t>collaborate with similar hubs/online services, including those provided by industry, to</w:t>
      </w:r>
      <w:r w:rsidRPr="00743ED8">
        <w:t xml:space="preserve"> </w:t>
      </w:r>
      <w:r>
        <w:t>share learnings</w:t>
      </w:r>
      <w:r w:rsidR="00B202CB">
        <w:t xml:space="preserve">, </w:t>
      </w:r>
      <w:r>
        <w:t>avoid duplication of effort</w:t>
      </w:r>
      <w:r w:rsidR="00B202CB">
        <w:t xml:space="preserve"> and understand training requirements for call centre staff</w:t>
      </w:r>
    </w:p>
    <w:p w14:paraId="101CC675" w14:textId="3E13F31C" w:rsidR="000D61BF" w:rsidRDefault="000D61BF" w:rsidP="00CD3337">
      <w:pPr>
        <w:pStyle w:val="ListBullet"/>
      </w:pPr>
      <w:r>
        <w:t xml:space="preserve">support the </w:t>
      </w:r>
      <w:r w:rsidR="009C26D9">
        <w:t>grantee</w:t>
      </w:r>
      <w:r w:rsidR="000C6B8C">
        <w:t>/s</w:t>
      </w:r>
      <w:r>
        <w:t xml:space="preserve"> of the </w:t>
      </w:r>
      <w:r w:rsidR="00013220">
        <w:t>N</w:t>
      </w:r>
      <w:r>
        <w:t xml:space="preserve">etwork of </w:t>
      </w:r>
      <w:r w:rsidR="00013220">
        <w:t>D</w:t>
      </w:r>
      <w:r>
        <w:t xml:space="preserve">igital </w:t>
      </w:r>
      <w:r w:rsidR="00013220">
        <w:t>M</w:t>
      </w:r>
      <w:r>
        <w:t>entors</w:t>
      </w:r>
      <w:r w:rsidR="0015462E">
        <w:t>.</w:t>
      </w:r>
    </w:p>
    <w:p w14:paraId="396E615F" w14:textId="77777777" w:rsidR="00CD3337" w:rsidRPr="00956762" w:rsidRDefault="00CD3337" w:rsidP="00CD3337">
      <w:r w:rsidRPr="00956762">
        <w:t xml:space="preserve">The grant </w:t>
      </w:r>
      <w:r>
        <w:t xml:space="preserve">program </w:t>
      </w:r>
      <w:r w:rsidRPr="00956762">
        <w:t>will contribute to the D</w:t>
      </w:r>
      <w:r>
        <w:t>ITRDCA</w:t>
      </w:r>
      <w:r w:rsidRPr="00956762">
        <w:t>’s achievement of Portfolio Budget Statement (PBS):</w:t>
      </w:r>
      <w:r>
        <w:t xml:space="preserve"> </w:t>
      </w:r>
      <w:r w:rsidRPr="00956762">
        <w:rPr>
          <w:i/>
        </w:rPr>
        <w:t>Outcome 5: Promote an innovative and competitive communications sector, through policy development, advice and program delivery, so all Australians can realise the full potential of digital technologies and communications service.</w:t>
      </w:r>
      <w:r w:rsidRPr="00956762">
        <w:t xml:space="preserve"> </w:t>
      </w:r>
    </w:p>
    <w:p w14:paraId="07DC777E" w14:textId="28069A46" w:rsidR="00CD3337" w:rsidRPr="004E5D1D" w:rsidRDefault="00E65ADD" w:rsidP="00956762">
      <w:r>
        <w:t>T</w:t>
      </w:r>
      <w:r w:rsidR="00CD3337" w:rsidRPr="0005146D">
        <w:t xml:space="preserve">he purpose of the grant is </w:t>
      </w:r>
      <w:r w:rsidR="00541F00">
        <w:t xml:space="preserve">informed by the </w:t>
      </w:r>
      <w:r w:rsidR="00CD3337" w:rsidRPr="0005146D">
        <w:t>recommendations made by the First Nations Digital Inclusion Advisory Group in its initial report released in October 2023</w:t>
      </w:r>
      <w:r w:rsidR="00B202CB">
        <w:t>.</w:t>
      </w:r>
    </w:p>
    <w:p w14:paraId="5A72639D" w14:textId="60506917" w:rsidR="00E079EA" w:rsidRPr="00E079EA" w:rsidRDefault="00E079EA" w:rsidP="00956762">
      <w:pPr>
        <w:rPr>
          <w:b/>
        </w:rPr>
      </w:pPr>
      <w:r w:rsidRPr="00E079EA">
        <w:rPr>
          <w:b/>
        </w:rPr>
        <w:t xml:space="preserve">Network of Digital Mentors </w:t>
      </w:r>
      <w:bookmarkEnd w:id="16"/>
      <w:r w:rsidRPr="00E079EA">
        <w:rPr>
          <w:b/>
        </w:rPr>
        <w:t>Program</w:t>
      </w:r>
      <w:bookmarkEnd w:id="17"/>
    </w:p>
    <w:p w14:paraId="6CC8DC30" w14:textId="48D1F62D" w:rsidR="00AB3F48" w:rsidRPr="00A439BA" w:rsidRDefault="00AB3F48" w:rsidP="00956762">
      <w:r>
        <w:t xml:space="preserve">The purpose of the </w:t>
      </w:r>
      <w:bookmarkStart w:id="18" w:name="_Hlk179809059"/>
      <w:r w:rsidR="00881EC1" w:rsidRPr="00881EC1">
        <w:t>Network of Digital Mentors</w:t>
      </w:r>
      <w:r w:rsidR="00881EC1" w:rsidRPr="00881EC1">
        <w:rPr>
          <w:b/>
        </w:rPr>
        <w:t xml:space="preserve"> </w:t>
      </w:r>
      <w:bookmarkEnd w:id="18"/>
      <w:r>
        <w:t>grant is to</w:t>
      </w:r>
      <w:r w:rsidR="00E578D9">
        <w:t xml:space="preserve"> </w:t>
      </w:r>
      <w:r w:rsidR="00B13D45">
        <w:t>establish</w:t>
      </w:r>
      <w:r w:rsidR="002F45D1">
        <w:t>,</w:t>
      </w:r>
      <w:r w:rsidR="00680BE9">
        <w:t xml:space="preserve"> and train</w:t>
      </w:r>
      <w:r w:rsidR="002F45D1">
        <w:t>,</w:t>
      </w:r>
      <w:r w:rsidR="00B13D45">
        <w:t xml:space="preserve"> a </w:t>
      </w:r>
      <w:r w:rsidR="00E578D9">
        <w:t>network</w:t>
      </w:r>
      <w:r>
        <w:t xml:space="preserve"> </w:t>
      </w:r>
      <w:r w:rsidR="00B13D45">
        <w:t xml:space="preserve">of digital mentors in remote First Nations communities </w:t>
      </w:r>
      <w:r w:rsidR="00E578D9">
        <w:t xml:space="preserve">to </w:t>
      </w:r>
      <w:r w:rsidR="009C1497">
        <w:t>assist people</w:t>
      </w:r>
      <w:r w:rsidR="0016322C">
        <w:t xml:space="preserve"> residing within those communities</w:t>
      </w:r>
      <w:r w:rsidR="00B13D45">
        <w:t xml:space="preserve"> </w:t>
      </w:r>
      <w:r w:rsidR="00C74CA0">
        <w:t>with</w:t>
      </w:r>
      <w:r w:rsidR="00B13D45">
        <w:t xml:space="preserve"> their ability to access connectivity,</w:t>
      </w:r>
      <w:r w:rsidR="009C1497">
        <w:t xml:space="preserve"> to develop digital skills </w:t>
      </w:r>
      <w:r w:rsidR="00B13D45">
        <w:t xml:space="preserve">and literacy and </w:t>
      </w:r>
      <w:r w:rsidR="009C1497">
        <w:t xml:space="preserve">to </w:t>
      </w:r>
      <w:r w:rsidR="00C74CA0">
        <w:t xml:space="preserve">safely </w:t>
      </w:r>
      <w:r w:rsidR="009C1497">
        <w:t xml:space="preserve">participate in the digital economy. </w:t>
      </w:r>
      <w:r w:rsidR="00C74CA0">
        <w:t>In delivering this grant opportunity, t</w:t>
      </w:r>
      <w:r w:rsidR="00E578D9">
        <w:t xml:space="preserve">he </w:t>
      </w:r>
      <w:r w:rsidR="00C74CA0">
        <w:t>G</w:t>
      </w:r>
      <w:r w:rsidR="00E578D9">
        <w:t>rant</w:t>
      </w:r>
      <w:r w:rsidR="00973E96">
        <w:t>ee</w:t>
      </w:r>
      <w:r w:rsidR="00E578D9">
        <w:t xml:space="preserve"> will: </w:t>
      </w:r>
    </w:p>
    <w:p w14:paraId="1EB9B397" w14:textId="4BB4EB00" w:rsidR="00FB6D2B" w:rsidRDefault="00FB6D2B" w:rsidP="008B6D50">
      <w:pPr>
        <w:pStyle w:val="ListBullet"/>
      </w:pPr>
      <w:r>
        <w:t xml:space="preserve">identify, prioritise and select suitable communities for digital mentors, taking into consideration things such as access to affordable connectivity and devices </w:t>
      </w:r>
      <w:r w:rsidR="0043570F">
        <w:t xml:space="preserve">(such as mobile phones, laptops and tablets) </w:t>
      </w:r>
      <w:r>
        <w:t>within those communities</w:t>
      </w:r>
    </w:p>
    <w:p w14:paraId="01DE4B34" w14:textId="39DDE8DA" w:rsidR="00FB6D2B" w:rsidRDefault="00FB6D2B" w:rsidP="008B6D50">
      <w:pPr>
        <w:pStyle w:val="ListBullet"/>
      </w:pPr>
      <w:r>
        <w:t>identify and select up to 2 individuals (</w:t>
      </w:r>
      <w:r w:rsidR="00255ED7">
        <w:t xml:space="preserve">preferably </w:t>
      </w:r>
      <w:r w:rsidR="00A262AB">
        <w:t>different genders</w:t>
      </w:r>
      <w:r>
        <w:t xml:space="preserve">) who are able to fulfil the role of digital mentors </w:t>
      </w:r>
      <w:r w:rsidR="00071E6E">
        <w:t>within their community and/or surrounding communities</w:t>
      </w:r>
      <w:r w:rsidR="00581B4D">
        <w:t xml:space="preserve">, </w:t>
      </w:r>
      <w:r>
        <w:t>and either hold, or are willing to hold</w:t>
      </w:r>
      <w:r w:rsidR="0015462E">
        <w:t>,</w:t>
      </w:r>
      <w:r>
        <w:t xml:space="preserve"> a Working with Children check to comply with state and territory legislation</w:t>
      </w:r>
    </w:p>
    <w:p w14:paraId="7223683E" w14:textId="6A78880D" w:rsidR="00680BE9" w:rsidRDefault="00680BE9" w:rsidP="008B6D50">
      <w:pPr>
        <w:pStyle w:val="ListBullet"/>
      </w:pPr>
      <w:r>
        <w:t>d</w:t>
      </w:r>
      <w:r w:rsidRPr="00956762">
        <w:t>evelop</w:t>
      </w:r>
      <w:r>
        <w:t xml:space="preserve"> a national catalogue of digital training </w:t>
      </w:r>
      <w:r w:rsidR="00581B4D">
        <w:t>option</w:t>
      </w:r>
      <w:r w:rsidR="00247B0E">
        <w:t>s</w:t>
      </w:r>
      <w:r>
        <w:t xml:space="preserve"> which can be offered to </w:t>
      </w:r>
      <w:r w:rsidR="009E67AF">
        <w:t xml:space="preserve">all </w:t>
      </w:r>
      <w:r>
        <w:t>participating communities</w:t>
      </w:r>
      <w:r w:rsidR="009E67AF">
        <w:t>,</w:t>
      </w:r>
      <w:r>
        <w:t xml:space="preserve"> for them to select training relevant to their needs</w:t>
      </w:r>
      <w:r w:rsidR="009E67AF">
        <w:t>,</w:t>
      </w:r>
      <w:r>
        <w:t xml:space="preserve"> </w:t>
      </w:r>
      <w:r w:rsidR="00FB6D2B">
        <w:t>and for digital mentors within those communities to be trained in</w:t>
      </w:r>
    </w:p>
    <w:p w14:paraId="237BDE84" w14:textId="3161CCA1" w:rsidR="00C963B9" w:rsidRDefault="00C963B9" w:rsidP="008B6D50">
      <w:pPr>
        <w:pStyle w:val="ListBullet"/>
      </w:pPr>
      <w:r>
        <w:t>support</w:t>
      </w:r>
      <w:r w:rsidR="00581B4D">
        <w:t>,</w:t>
      </w:r>
      <w:r>
        <w:t xml:space="preserve"> and remunerate</w:t>
      </w:r>
      <w:r w:rsidR="00581B4D">
        <w:t>,</w:t>
      </w:r>
      <w:r>
        <w:t xml:space="preserve"> digital mentors to deliver training and digital mentoring within their communities and/or surrounding communities </w:t>
      </w:r>
    </w:p>
    <w:p w14:paraId="2248CCEE" w14:textId="43D7383B" w:rsidR="00C963B9" w:rsidRDefault="00C963B9" w:rsidP="00C963B9">
      <w:pPr>
        <w:pStyle w:val="ListBullet"/>
        <w:rPr>
          <w:rFonts w:eastAsiaTheme="minorHAnsi" w:cs="Arial"/>
        </w:rPr>
      </w:pPr>
      <w:r>
        <w:rPr>
          <w:rFonts w:eastAsiaTheme="minorHAnsi" w:cs="Arial"/>
        </w:rPr>
        <w:t xml:space="preserve">serve as a conduit between </w:t>
      </w:r>
      <w:r w:rsidR="006E3FB3" w:rsidRPr="00881EC1">
        <w:t>Network of Digital Mentors</w:t>
      </w:r>
      <w:r w:rsidR="006E3FB3" w:rsidRPr="00881EC1">
        <w:rPr>
          <w:b/>
        </w:rPr>
        <w:t xml:space="preserve"> </w:t>
      </w:r>
      <w:r>
        <w:rPr>
          <w:rFonts w:eastAsiaTheme="minorHAnsi" w:cs="Arial"/>
        </w:rPr>
        <w:t>and First Nations Digital Support Hub</w:t>
      </w:r>
    </w:p>
    <w:p w14:paraId="5DEA84BA" w14:textId="4C2E8EC8" w:rsidR="00C963B9" w:rsidRDefault="00C963B9" w:rsidP="00C963B9">
      <w:pPr>
        <w:pStyle w:val="ListBullet"/>
        <w:rPr>
          <w:rFonts w:eastAsiaTheme="minorHAnsi" w:cs="Arial"/>
        </w:rPr>
      </w:pPr>
      <w:r>
        <w:rPr>
          <w:rFonts w:eastAsiaTheme="minorHAnsi" w:cs="Arial"/>
        </w:rPr>
        <w:t>collaborate with similar programs in each jurisdiction</w:t>
      </w:r>
      <w:r w:rsidR="00AC1E99">
        <w:rPr>
          <w:rFonts w:eastAsiaTheme="minorHAnsi" w:cs="Arial"/>
        </w:rPr>
        <w:t xml:space="preserve"> </w:t>
      </w:r>
      <w:r>
        <w:rPr>
          <w:rFonts w:eastAsiaTheme="minorHAnsi" w:cs="Arial"/>
        </w:rPr>
        <w:t>to share learnings and avoid duplication</w:t>
      </w:r>
      <w:r w:rsidR="00581B4D">
        <w:rPr>
          <w:rFonts w:eastAsiaTheme="minorHAnsi" w:cs="Arial"/>
        </w:rPr>
        <w:t xml:space="preserve"> of effort</w:t>
      </w:r>
    </w:p>
    <w:p w14:paraId="08F2AB3D" w14:textId="77777777" w:rsidR="00C963B9" w:rsidRDefault="00C963B9" w:rsidP="00C963B9">
      <w:pPr>
        <w:pStyle w:val="ListBullet"/>
        <w:rPr>
          <w:rFonts w:eastAsiaTheme="minorHAnsi" w:cs="Arial"/>
        </w:rPr>
      </w:pPr>
      <w:r>
        <w:rPr>
          <w:rFonts w:eastAsiaTheme="minorHAnsi" w:cs="Arial"/>
        </w:rPr>
        <w:t>facilitate learning and engagement between the network of digital mentors and other similar programs</w:t>
      </w:r>
    </w:p>
    <w:p w14:paraId="560D8D7A" w14:textId="7E2FDDD3" w:rsidR="00680BE9" w:rsidRDefault="00C963B9" w:rsidP="00956762">
      <w:pPr>
        <w:pStyle w:val="ListBullet"/>
        <w:rPr>
          <w:rFonts w:eastAsiaTheme="minorHAnsi" w:cs="Arial"/>
        </w:rPr>
      </w:pPr>
      <w:r>
        <w:t>through the digital mentors</w:t>
      </w:r>
      <w:r w:rsidR="002879D5">
        <w:t>:</w:t>
      </w:r>
      <w:r w:rsidR="00212934">
        <w:t xml:space="preserve"> assist</w:t>
      </w:r>
      <w:r w:rsidR="00A439BA" w:rsidRPr="00956762">
        <w:rPr>
          <w:rFonts w:eastAsiaTheme="minorHAnsi" w:cs="Arial"/>
        </w:rPr>
        <w:t xml:space="preserve"> community members </w:t>
      </w:r>
      <w:r w:rsidR="002879D5">
        <w:rPr>
          <w:rFonts w:eastAsiaTheme="minorHAnsi" w:cs="Arial"/>
        </w:rPr>
        <w:t xml:space="preserve">effectively </w:t>
      </w:r>
      <w:r w:rsidR="00A439BA" w:rsidRPr="00956762">
        <w:rPr>
          <w:rFonts w:eastAsiaTheme="minorHAnsi" w:cs="Arial"/>
        </w:rPr>
        <w:t>access online services</w:t>
      </w:r>
      <w:r w:rsidR="002879D5">
        <w:rPr>
          <w:rFonts w:eastAsiaTheme="minorHAnsi" w:cs="Arial"/>
        </w:rPr>
        <w:t>;</w:t>
      </w:r>
      <w:r>
        <w:rPr>
          <w:rFonts w:eastAsiaTheme="minorHAnsi" w:cs="Arial"/>
        </w:rPr>
        <w:t xml:space="preserve"> </w:t>
      </w:r>
      <w:r w:rsidR="00A439BA" w:rsidRPr="00956762">
        <w:rPr>
          <w:rFonts w:eastAsiaTheme="minorHAnsi" w:cs="Arial"/>
        </w:rPr>
        <w:t>increase awareness of risks (such as scams) and ways to mitigate those risks</w:t>
      </w:r>
      <w:r w:rsidR="002879D5">
        <w:rPr>
          <w:rFonts w:eastAsiaTheme="minorHAnsi" w:cs="Arial"/>
        </w:rPr>
        <w:t>;</w:t>
      </w:r>
      <w:r>
        <w:rPr>
          <w:rFonts w:eastAsiaTheme="minorHAnsi" w:cs="Arial"/>
        </w:rPr>
        <w:t xml:space="preserve"> </w:t>
      </w:r>
      <w:r w:rsidR="00212934">
        <w:rPr>
          <w:rFonts w:eastAsiaTheme="minorHAnsi" w:cs="Arial"/>
        </w:rPr>
        <w:t>t</w:t>
      </w:r>
      <w:r w:rsidR="00C74CA0" w:rsidRPr="00956762">
        <w:rPr>
          <w:rFonts w:eastAsiaTheme="minorHAnsi" w:cs="Arial"/>
        </w:rPr>
        <w:t>roubleshoot</w:t>
      </w:r>
      <w:r w:rsidR="00A439BA" w:rsidRPr="00956762">
        <w:rPr>
          <w:rFonts w:eastAsiaTheme="minorHAnsi" w:cs="Arial"/>
        </w:rPr>
        <w:t xml:space="preserve"> problems with internet connection or devices</w:t>
      </w:r>
      <w:r w:rsidR="002879D5">
        <w:rPr>
          <w:rFonts w:eastAsiaTheme="minorHAnsi" w:cs="Arial"/>
        </w:rPr>
        <w:t>;</w:t>
      </w:r>
      <w:r>
        <w:rPr>
          <w:rFonts w:eastAsiaTheme="minorHAnsi" w:cs="Arial"/>
        </w:rPr>
        <w:t xml:space="preserve"> </w:t>
      </w:r>
      <w:r w:rsidR="00C74CA0" w:rsidRPr="00956762">
        <w:rPr>
          <w:rFonts w:eastAsiaTheme="minorHAnsi" w:cs="Arial"/>
        </w:rPr>
        <w:t>access,</w:t>
      </w:r>
      <w:r w:rsidR="00A439BA" w:rsidRPr="00956762">
        <w:rPr>
          <w:rFonts w:eastAsiaTheme="minorHAnsi" w:cs="Arial"/>
        </w:rPr>
        <w:t xml:space="preserve"> understand and use Digital ID</w:t>
      </w:r>
      <w:r w:rsidR="00B13D45" w:rsidRPr="00956762">
        <w:rPr>
          <w:rFonts w:eastAsiaTheme="minorHAnsi" w:cs="Arial"/>
        </w:rPr>
        <w:t xml:space="preserve"> and other government platforms such as MyGov</w:t>
      </w:r>
      <w:r w:rsidR="00212934">
        <w:rPr>
          <w:rFonts w:eastAsiaTheme="minorHAnsi" w:cs="Arial"/>
        </w:rPr>
        <w:t>.</w:t>
      </w:r>
    </w:p>
    <w:p w14:paraId="36E7EDD4" w14:textId="561704B9" w:rsidR="002F11BA" w:rsidRPr="00956762" w:rsidRDefault="002F11BA" w:rsidP="00956762">
      <w:r w:rsidRPr="00956762">
        <w:lastRenderedPageBreak/>
        <w:t xml:space="preserve">The grant </w:t>
      </w:r>
      <w:r w:rsidR="00426E10">
        <w:t xml:space="preserve">program </w:t>
      </w:r>
      <w:r w:rsidRPr="00956762">
        <w:t>will contribute to the D</w:t>
      </w:r>
      <w:r w:rsidR="002421A6">
        <w:t>ITRDCA</w:t>
      </w:r>
      <w:r w:rsidRPr="00956762">
        <w:t>’s achievement of Portfolio Budget Statement (PBS):</w:t>
      </w:r>
      <w:r w:rsidR="00FF6CAF">
        <w:t xml:space="preserve"> </w:t>
      </w:r>
      <w:r w:rsidRPr="00956762">
        <w:rPr>
          <w:i/>
        </w:rPr>
        <w:t>Outcome 5: Promote an innovative and competitive communications sector, through policy development, advice and program delivery, so all Australians can realise the full potential of digital technologies and communications service.</w:t>
      </w:r>
      <w:r w:rsidRPr="00956762">
        <w:t xml:space="preserve"> </w:t>
      </w:r>
    </w:p>
    <w:p w14:paraId="0B46866E" w14:textId="08B8BCD2" w:rsidR="00FF6CAF" w:rsidRPr="0005146D" w:rsidRDefault="00466FBA" w:rsidP="00FF6CAF">
      <w:r>
        <w:t>T</w:t>
      </w:r>
      <w:r w:rsidRPr="0005146D">
        <w:t xml:space="preserve">he purpose of the grant is </w:t>
      </w:r>
      <w:r>
        <w:t xml:space="preserve">informed by the </w:t>
      </w:r>
      <w:r w:rsidRPr="0005146D">
        <w:t>recommendations made by the First Nations Digital Inclusion Advisory Group in its initial report released in October 2023</w:t>
      </w:r>
      <w:r>
        <w:t>.</w:t>
      </w:r>
      <w:r w:rsidR="00FF6CAF">
        <w:t xml:space="preserve"> </w:t>
      </w:r>
    </w:p>
    <w:p w14:paraId="04E0E67A" w14:textId="001CF020" w:rsidR="00CD3337" w:rsidRPr="00CD3337" w:rsidRDefault="006F1031" w:rsidP="00CD3337">
      <w:pPr>
        <w:rPr>
          <w:b/>
        </w:rPr>
      </w:pPr>
      <w:r>
        <w:rPr>
          <w:b/>
        </w:rPr>
        <w:t>Grant c</w:t>
      </w:r>
      <w:r w:rsidR="00CD3337" w:rsidRPr="00CD3337">
        <w:rPr>
          <w:b/>
        </w:rPr>
        <w:t>onsiderations</w:t>
      </w:r>
    </w:p>
    <w:p w14:paraId="71C57CDA" w14:textId="57522508" w:rsidR="00CD3337" w:rsidRPr="00CD3337" w:rsidRDefault="00CD3337" w:rsidP="00CD3337">
      <w:r>
        <w:t>Both</w:t>
      </w:r>
      <w:r w:rsidRPr="00CD3337">
        <w:t xml:space="preserve"> grant</w:t>
      </w:r>
      <w:r>
        <w:t>s</w:t>
      </w:r>
      <w:r w:rsidRPr="00CD3337">
        <w:t xml:space="preserve"> will also help to achieve and progress towards Target 17 of the National Agreement on Closing the Gap: Aboriginal and Torres Strait Islander people have equal levels of digital inclusion by 2026. </w:t>
      </w:r>
    </w:p>
    <w:p w14:paraId="4053A005" w14:textId="77777777" w:rsidR="00CD3337" w:rsidRPr="00CD3337" w:rsidRDefault="00CD3337" w:rsidP="00CD3337">
      <w:pPr>
        <w:rPr>
          <w:b/>
        </w:rPr>
      </w:pPr>
      <w:r w:rsidRPr="00CD3337">
        <w:t>The DITRDCA will administer this grant program in accordance with the Commonwealth Grants Rules and Principles 2024 (CGRPs)</w:t>
      </w:r>
      <w:r w:rsidRPr="00CD3337">
        <w:rPr>
          <w:vertAlign w:val="superscript"/>
        </w:rPr>
        <w:footnoteReference w:id="2"/>
      </w:r>
      <w:r w:rsidRPr="00CD3337">
        <w:t>.</w:t>
      </w:r>
      <w:r w:rsidRPr="00CD3337" w:rsidDel="00FF6CAF">
        <w:t xml:space="preserve"> </w:t>
      </w:r>
    </w:p>
    <w:p w14:paraId="33726F20" w14:textId="77777777" w:rsidR="008E58BE" w:rsidRDefault="008E58BE" w:rsidP="00022A7F"/>
    <w:p w14:paraId="4ACDE43F" w14:textId="3F43DBAC" w:rsidR="000E08D0" w:rsidRDefault="000E08D0" w:rsidP="00FD47D5">
      <w:pPr>
        <w:pStyle w:val="Heading2"/>
      </w:pPr>
      <w:bookmarkStart w:id="19" w:name="_Toc178765828"/>
      <w:bookmarkStart w:id="20" w:name="_Toc178765830"/>
      <w:bookmarkStart w:id="21" w:name="_Toc178765831"/>
      <w:bookmarkStart w:id="22" w:name="_Toc178765832"/>
      <w:bookmarkStart w:id="23" w:name="_Toc178765833"/>
      <w:bookmarkStart w:id="24" w:name="_Toc178765834"/>
      <w:bookmarkStart w:id="25" w:name="_Toc178765835"/>
      <w:bookmarkStart w:id="26" w:name="_Toc178765836"/>
      <w:bookmarkStart w:id="27" w:name="_Toc494290488"/>
      <w:bookmarkStart w:id="28" w:name="_Toc178765839"/>
      <w:bookmarkStart w:id="29" w:name="_Toc178765840"/>
      <w:bookmarkStart w:id="30" w:name="_Toc178765842"/>
      <w:bookmarkStart w:id="31" w:name="_Toc178765843"/>
      <w:bookmarkStart w:id="32" w:name="_Toc182237860"/>
      <w:bookmarkEnd w:id="15"/>
      <w:bookmarkEnd w:id="19"/>
      <w:bookmarkEnd w:id="4"/>
      <w:bookmarkEnd w:id="20"/>
      <w:bookmarkEnd w:id="21"/>
      <w:bookmarkEnd w:id="22"/>
      <w:bookmarkEnd w:id="23"/>
      <w:bookmarkEnd w:id="24"/>
      <w:bookmarkEnd w:id="25"/>
      <w:bookmarkEnd w:id="26"/>
      <w:bookmarkEnd w:id="27"/>
      <w:bookmarkEnd w:id="28"/>
      <w:bookmarkEnd w:id="29"/>
      <w:bookmarkEnd w:id="30"/>
      <w:bookmarkEnd w:id="31"/>
      <w:r>
        <w:t>Grant</w:t>
      </w:r>
      <w:r w:rsidR="00B62A3A">
        <w:t xml:space="preserve"> amount</w:t>
      </w:r>
      <w:r w:rsidR="00492E57">
        <w:t xml:space="preserve"> </w:t>
      </w:r>
      <w:r w:rsidR="00D450B6">
        <w:t>and grant period</w:t>
      </w:r>
      <w:bookmarkEnd w:id="32"/>
    </w:p>
    <w:p w14:paraId="306229E8" w14:textId="40EE648D" w:rsidR="001E60B8" w:rsidRDefault="001E60B8" w:rsidP="00FD47D5">
      <w:pPr>
        <w:pStyle w:val="Heading3"/>
      </w:pPr>
      <w:bookmarkStart w:id="33" w:name="_Toc178765846"/>
      <w:bookmarkStart w:id="34" w:name="_Toc178765847"/>
      <w:bookmarkStart w:id="35" w:name="_Toc178765849"/>
      <w:bookmarkStart w:id="36" w:name="_Toc178765850"/>
      <w:bookmarkStart w:id="37" w:name="_Toc178765851"/>
      <w:bookmarkStart w:id="38" w:name="_Toc182237861"/>
      <w:bookmarkEnd w:id="33"/>
      <w:bookmarkEnd w:id="34"/>
      <w:bookmarkEnd w:id="35"/>
      <w:bookmarkEnd w:id="36"/>
      <w:bookmarkEnd w:id="37"/>
      <w:r>
        <w:t>Grants available</w:t>
      </w:r>
      <w:bookmarkEnd w:id="38"/>
    </w:p>
    <w:p w14:paraId="7250B0B1" w14:textId="6E30E75F" w:rsidR="00362264" w:rsidRPr="00362264" w:rsidRDefault="00362264" w:rsidP="00CD3337">
      <w:bookmarkStart w:id="39" w:name="_Hlk179810740"/>
      <w:r>
        <w:t>Eligible a</w:t>
      </w:r>
      <w:r w:rsidRPr="00362264">
        <w:t xml:space="preserve">pplicants may apply for one, or both grant opportunities. </w:t>
      </w:r>
      <w:r>
        <w:t xml:space="preserve">Where an applicant applies for both grant opportunities, it should be made clear if there are </w:t>
      </w:r>
      <w:r w:rsidR="004457CC">
        <w:t>any administrative benefits</w:t>
      </w:r>
      <w:r>
        <w:t xml:space="preserve"> </w:t>
      </w:r>
      <w:r w:rsidR="006768BB">
        <w:t>and cost</w:t>
      </w:r>
      <w:r>
        <w:t xml:space="preserve"> savings which </w:t>
      </w:r>
      <w:r w:rsidR="00284127">
        <w:t>can be achieved by a single applicant</w:t>
      </w:r>
      <w:r>
        <w:t xml:space="preserve"> delivering both programs. </w:t>
      </w:r>
    </w:p>
    <w:p w14:paraId="61235A35" w14:textId="60DBFB9D" w:rsidR="00CD3337" w:rsidRPr="00AB5977" w:rsidRDefault="00CD3337" w:rsidP="00CD3337">
      <w:pPr>
        <w:rPr>
          <w:b/>
        </w:rPr>
      </w:pPr>
      <w:r w:rsidRPr="00AB5977">
        <w:rPr>
          <w:b/>
        </w:rPr>
        <w:t xml:space="preserve">First Nations Digital Support Hub </w:t>
      </w:r>
      <w:bookmarkEnd w:id="39"/>
    </w:p>
    <w:p w14:paraId="2448815E" w14:textId="791B4EFA" w:rsidR="00CD3337" w:rsidRDefault="00CD3337" w:rsidP="00CD3337">
      <w:r>
        <w:t xml:space="preserve">The Australian Government </w:t>
      </w:r>
      <w:r w:rsidR="0009668A">
        <w:t>is providing</w:t>
      </w:r>
      <w:r>
        <w:t xml:space="preserve"> $4 million ($2 million per year, GST exclusive) from 2024-25 for </w:t>
      </w:r>
      <w:r w:rsidR="0009668A">
        <w:t>the</w:t>
      </w:r>
      <w:r>
        <w:t xml:space="preserve"> </w:t>
      </w:r>
      <w:r w:rsidRPr="002420AF">
        <w:t>First Nations Digital Support Hub</w:t>
      </w:r>
      <w:r>
        <w:t xml:space="preserve"> Program</w:t>
      </w:r>
      <w:r w:rsidR="006768BB">
        <w:t>.</w:t>
      </w:r>
    </w:p>
    <w:p w14:paraId="0C97AC06" w14:textId="77777777" w:rsidR="00CD3337" w:rsidRDefault="00CD3337" w:rsidP="00CD3337">
      <w:r>
        <w:t xml:space="preserve">The Grantee will be responsible for remaining eligible and ineligible program costs, unless otherwise agreed. </w:t>
      </w:r>
    </w:p>
    <w:p w14:paraId="7C005054" w14:textId="562AB94D" w:rsidR="00283879" w:rsidRPr="00AB5977" w:rsidRDefault="002420AF" w:rsidP="00685918">
      <w:pPr>
        <w:rPr>
          <w:b/>
        </w:rPr>
      </w:pPr>
      <w:r w:rsidRPr="00AB5977">
        <w:rPr>
          <w:b/>
        </w:rPr>
        <w:t xml:space="preserve">Network of Digital Mentors </w:t>
      </w:r>
    </w:p>
    <w:p w14:paraId="22E4EAC4" w14:textId="4340CE10" w:rsidR="00B358A5" w:rsidRDefault="005D5D1D" w:rsidP="00685918">
      <w:bookmarkStart w:id="40" w:name="_Hlk179810702"/>
      <w:r>
        <w:t xml:space="preserve">The Australian Government </w:t>
      </w:r>
      <w:r w:rsidR="0009668A">
        <w:t>is providing</w:t>
      </w:r>
      <w:r>
        <w:t xml:space="preserve"> </w:t>
      </w:r>
      <w:r w:rsidR="00A439BA">
        <w:t>$18 million</w:t>
      </w:r>
      <w:r w:rsidR="00B13D45">
        <w:t xml:space="preserve"> </w:t>
      </w:r>
      <w:r w:rsidR="00B358A5">
        <w:t>(</w:t>
      </w:r>
      <w:r w:rsidR="00CD3337">
        <w:t xml:space="preserve">$6 million per year, </w:t>
      </w:r>
      <w:r w:rsidR="00B358A5">
        <w:t xml:space="preserve">GST exclusive) </w:t>
      </w:r>
      <w:r w:rsidR="00973E96">
        <w:t>from 2024-25</w:t>
      </w:r>
      <w:r>
        <w:t xml:space="preserve"> for</w:t>
      </w:r>
      <w:r w:rsidR="00A439BA">
        <w:t xml:space="preserve"> </w:t>
      </w:r>
      <w:r w:rsidR="0009668A">
        <w:t>the</w:t>
      </w:r>
      <w:r w:rsidR="00A439BA">
        <w:t xml:space="preserve"> Network of Digital Mentors</w:t>
      </w:r>
      <w:r w:rsidR="00B13D45">
        <w:t xml:space="preserve"> </w:t>
      </w:r>
      <w:r w:rsidR="00A65E9F">
        <w:t>P</w:t>
      </w:r>
      <w:r w:rsidR="00B13D45">
        <w:t>rogram</w:t>
      </w:r>
      <w:r>
        <w:t xml:space="preserve">. </w:t>
      </w:r>
    </w:p>
    <w:p w14:paraId="6D89B68C" w14:textId="77777777" w:rsidR="00284127" w:rsidRDefault="00A65E9F" w:rsidP="00F52764">
      <w:r>
        <w:t>The Grantee will be</w:t>
      </w:r>
      <w:r w:rsidR="00B358A5">
        <w:t xml:space="preserve"> responsible for remaining eligible and ineligible program costs, unless otherwise agreed. </w:t>
      </w:r>
      <w:bookmarkEnd w:id="40"/>
      <w:r w:rsidR="00A439BA" w:rsidDel="00A439BA">
        <w:t xml:space="preserve"> </w:t>
      </w:r>
      <w:bookmarkStart w:id="41" w:name="_Toc178765853"/>
      <w:bookmarkStart w:id="42" w:name="_Toc178765856"/>
      <w:bookmarkEnd w:id="41"/>
      <w:bookmarkEnd w:id="42"/>
    </w:p>
    <w:p w14:paraId="572D176A" w14:textId="54472C60" w:rsidR="00284127" w:rsidRDefault="00284127" w:rsidP="00284127">
      <w:pPr>
        <w:pStyle w:val="Heading3"/>
      </w:pPr>
      <w:bookmarkStart w:id="43" w:name="_Toc182237862"/>
      <w:r>
        <w:t>Grant periods</w:t>
      </w:r>
      <w:bookmarkEnd w:id="43"/>
    </w:p>
    <w:p w14:paraId="3802DE2D" w14:textId="2C5330CF" w:rsidR="00466FBA" w:rsidRPr="00466FBA" w:rsidRDefault="00466FBA" w:rsidP="001A0ADE">
      <w:pPr>
        <w:rPr>
          <w:b/>
        </w:rPr>
      </w:pPr>
      <w:bookmarkStart w:id="44" w:name="_Toc178765859"/>
      <w:bookmarkStart w:id="45" w:name="_Hlk179811146"/>
      <w:bookmarkEnd w:id="44"/>
      <w:r w:rsidRPr="00466FBA">
        <w:rPr>
          <w:b/>
        </w:rPr>
        <w:t>First Nations Digital Support Hub</w:t>
      </w:r>
    </w:p>
    <w:p w14:paraId="0F0AA2F1" w14:textId="323502EE" w:rsidR="001A0ADE" w:rsidRDefault="001A0ADE" w:rsidP="001A0ADE">
      <w:r>
        <w:t xml:space="preserve">The maximum grant period for the First Nations Digital Support Hub is two years. You must complete your grant by 30 June 2026. </w:t>
      </w:r>
      <w:r w:rsidR="002801C0">
        <w:t>A</w:t>
      </w:r>
      <w:r>
        <w:t xml:space="preserve">n evaluation of the program will be undertaken by DITRDCA. </w:t>
      </w:r>
    </w:p>
    <w:p w14:paraId="038EED52" w14:textId="77777777" w:rsidR="00466FBA" w:rsidRPr="00466FBA" w:rsidRDefault="00466FBA" w:rsidP="00466FBA">
      <w:pPr>
        <w:rPr>
          <w:b/>
        </w:rPr>
      </w:pPr>
      <w:r w:rsidRPr="00466FBA">
        <w:rPr>
          <w:b/>
        </w:rPr>
        <w:t xml:space="preserve">Network of Digital Mentors </w:t>
      </w:r>
    </w:p>
    <w:p w14:paraId="4079A791" w14:textId="2028BB5C" w:rsidR="00B358A5" w:rsidRDefault="005D5D1D" w:rsidP="005D5D1D">
      <w:r>
        <w:t xml:space="preserve">The maximum grant period </w:t>
      </w:r>
      <w:r w:rsidR="002C3196">
        <w:t xml:space="preserve">for the Network of Digital mentors </w:t>
      </w:r>
      <w:r>
        <w:t xml:space="preserve">is </w:t>
      </w:r>
      <w:r w:rsidR="00925858">
        <w:t>three</w:t>
      </w:r>
      <w:r>
        <w:t xml:space="preserve"> years</w:t>
      </w:r>
      <w:r w:rsidR="002C3196">
        <w:t xml:space="preserve">. </w:t>
      </w:r>
      <w:r>
        <w:t xml:space="preserve">You must complete your </w:t>
      </w:r>
      <w:r w:rsidR="00387218">
        <w:t xml:space="preserve">grant </w:t>
      </w:r>
      <w:r>
        <w:t xml:space="preserve">by </w:t>
      </w:r>
      <w:r w:rsidR="00925858">
        <w:t>30 June 202</w:t>
      </w:r>
      <w:r w:rsidR="00D93527">
        <w:t>7</w:t>
      </w:r>
      <w:r w:rsidR="00925858">
        <w:t>.</w:t>
      </w:r>
      <w:r w:rsidR="000363BF">
        <w:t xml:space="preserve"> </w:t>
      </w:r>
      <w:r w:rsidR="002801C0">
        <w:t>A</w:t>
      </w:r>
      <w:r w:rsidR="00426E10">
        <w:t>n</w:t>
      </w:r>
      <w:r w:rsidR="00D5462D">
        <w:t xml:space="preserve"> evaluation of the program will be </w:t>
      </w:r>
      <w:r w:rsidR="00973E96">
        <w:t>undertaken</w:t>
      </w:r>
      <w:r w:rsidR="002B5EA1">
        <w:t xml:space="preserve"> by DITRDCA</w:t>
      </w:r>
      <w:r w:rsidR="00D5462D">
        <w:t xml:space="preserve">. </w:t>
      </w:r>
    </w:p>
    <w:bookmarkEnd w:id="45"/>
    <w:p w14:paraId="2A387BE1" w14:textId="77777777" w:rsidR="008E58BE" w:rsidRDefault="008E58BE" w:rsidP="005D5D1D"/>
    <w:p w14:paraId="25F6522A" w14:textId="0CB58C3F" w:rsidR="00285F58" w:rsidRPr="00DF637B" w:rsidRDefault="00925858" w:rsidP="00FD47D5">
      <w:pPr>
        <w:pStyle w:val="Heading2"/>
      </w:pPr>
      <w:r w:rsidDel="00925858">
        <w:t xml:space="preserve"> </w:t>
      </w:r>
      <w:bookmarkStart w:id="46" w:name="_Toc182237863"/>
      <w:r w:rsidR="000E2D44">
        <w:t>E</w:t>
      </w:r>
      <w:r w:rsidR="00285F58">
        <w:t>ligibility criteria</w:t>
      </w:r>
      <w:bookmarkEnd w:id="46"/>
    </w:p>
    <w:p w14:paraId="67CE10E5" w14:textId="77777777" w:rsidR="006E0B42" w:rsidRDefault="009D33F3" w:rsidP="00C84E84">
      <w:bookmarkStart w:id="47" w:name="_Ref437348317"/>
      <w:bookmarkStart w:id="48" w:name="_Ref437348323"/>
      <w:bookmarkStart w:id="49" w:name="_Ref437349175"/>
      <w:r>
        <w:t xml:space="preserve">We cannot consider your application if you do not satisfy all </w:t>
      </w:r>
      <w:r w:rsidR="00375C2F">
        <w:t xml:space="preserve">the </w:t>
      </w:r>
      <w:r>
        <w:t>eligibility criteria.</w:t>
      </w:r>
    </w:p>
    <w:p w14:paraId="25F6522C" w14:textId="29FB5DB6" w:rsidR="00A35F51" w:rsidRDefault="001A6862" w:rsidP="00FD47D5">
      <w:pPr>
        <w:pStyle w:val="Heading3"/>
      </w:pPr>
      <w:bookmarkStart w:id="50" w:name="_Toc178765866"/>
      <w:bookmarkStart w:id="51" w:name="_Toc178765867"/>
      <w:bookmarkStart w:id="52" w:name="_Ref485202969"/>
      <w:bookmarkStart w:id="53" w:name="_Toc182237864"/>
      <w:bookmarkEnd w:id="50"/>
      <w:bookmarkEnd w:id="51"/>
      <w:r>
        <w:t xml:space="preserve">Who </w:t>
      </w:r>
      <w:r w:rsidR="009F7B46">
        <w:t>is eligible</w:t>
      </w:r>
      <w:r w:rsidR="00A60CA0">
        <w:t xml:space="preserve"> to apply for </w:t>
      </w:r>
      <w:r w:rsidR="00337A1D">
        <w:t>the</w:t>
      </w:r>
      <w:r w:rsidR="00A60CA0">
        <w:t xml:space="preserve"> grant</w:t>
      </w:r>
      <w:r w:rsidR="00337A1D">
        <w:t>s</w:t>
      </w:r>
      <w:r w:rsidR="009F7B46">
        <w:t>?</w:t>
      </w:r>
      <w:bookmarkEnd w:id="47"/>
      <w:bookmarkEnd w:id="48"/>
      <w:bookmarkEnd w:id="49"/>
      <w:bookmarkEnd w:id="52"/>
      <w:bookmarkEnd w:id="53"/>
    </w:p>
    <w:p w14:paraId="18F22904" w14:textId="3EC64CF3" w:rsidR="003271A6" w:rsidRPr="00694DF9" w:rsidRDefault="00585950" w:rsidP="003271A6">
      <w:r w:rsidRPr="00694DF9">
        <w:t>To</w:t>
      </w:r>
      <w:r w:rsidR="003271A6" w:rsidRPr="00694DF9">
        <w:t xml:space="preserve"> be eligible you must:</w:t>
      </w:r>
    </w:p>
    <w:p w14:paraId="3F3F2C59" w14:textId="2427A657" w:rsidR="005D19E6" w:rsidRDefault="005D19E6" w:rsidP="005D19E6">
      <w:pPr>
        <w:pStyle w:val="ListBullet"/>
      </w:pPr>
      <w:r w:rsidRPr="000A271A">
        <w:t>have an Australian Business Number (ABN)</w:t>
      </w:r>
    </w:p>
    <w:p w14:paraId="202519FF" w14:textId="0E501BB2" w:rsidR="001904D9" w:rsidRPr="000A271A" w:rsidRDefault="001904D9">
      <w:pPr>
        <w:pStyle w:val="ListBullet"/>
      </w:pPr>
      <w:r>
        <w:t>be a legal entity, able to enter into a legal binding agreement</w:t>
      </w:r>
    </w:p>
    <w:p w14:paraId="75951B3C" w14:textId="77777777" w:rsidR="005D19E6" w:rsidRPr="000A271A" w:rsidRDefault="005D19E6" w:rsidP="005D19E6">
      <w:pPr>
        <w:pStyle w:val="ListBullet"/>
      </w:pPr>
      <w:r w:rsidRPr="000A271A">
        <w:t>be registered for the purposes of GST</w:t>
      </w:r>
    </w:p>
    <w:p w14:paraId="7442C2E2" w14:textId="77777777" w:rsidR="005D19E6" w:rsidRPr="000A271A" w:rsidRDefault="005D19E6" w:rsidP="005D19E6">
      <w:pPr>
        <w:pStyle w:val="ListBullet"/>
      </w:pPr>
      <w:r w:rsidRPr="000A271A">
        <w:t>be a permanent resident of Australia</w:t>
      </w:r>
    </w:p>
    <w:p w14:paraId="403B3C22" w14:textId="02F807A7" w:rsidR="005D19E6" w:rsidRDefault="005D19E6" w:rsidP="005D19E6">
      <w:pPr>
        <w:pStyle w:val="ListBullet"/>
      </w:pPr>
      <w:r w:rsidRPr="000A271A">
        <w:t>have an account with an Australian financial institution</w:t>
      </w:r>
    </w:p>
    <w:p w14:paraId="004A338A" w14:textId="53705445" w:rsidR="00407D98" w:rsidRDefault="005C1BF5">
      <w:pPr>
        <w:pStyle w:val="ListBullet"/>
      </w:pPr>
      <w:r>
        <w:t xml:space="preserve">be </w:t>
      </w:r>
      <w:r w:rsidR="00407D98">
        <w:t>a registered training organisation</w:t>
      </w:r>
      <w:r w:rsidR="002C3FAE">
        <w:t xml:space="preserve"> (</w:t>
      </w:r>
      <w:r w:rsidR="00784C2C">
        <w:t>refers to</w:t>
      </w:r>
      <w:r w:rsidR="002C3FAE">
        <w:t xml:space="preserve"> applicants for the Network of Digital Mentors only)</w:t>
      </w:r>
    </w:p>
    <w:p w14:paraId="26F0DAF7" w14:textId="75B04E6B" w:rsidR="00632338" w:rsidRPr="000A271A" w:rsidRDefault="00632338">
      <w:pPr>
        <w:pStyle w:val="ListBullet"/>
      </w:pPr>
      <w:r>
        <w:t>have a demonstrated, specialist ability to deliver digital training and technical support to remote First Nations communities in a culturally appropriate manner</w:t>
      </w:r>
    </w:p>
    <w:p w14:paraId="1D1C43FD" w14:textId="1DDD7E0F" w:rsidR="003271A6" w:rsidRPr="000A271A" w:rsidRDefault="005D19E6" w:rsidP="00A815E0">
      <w:r>
        <w:t xml:space="preserve">and </w:t>
      </w:r>
      <w:r w:rsidR="003271A6" w:rsidRPr="000A271A">
        <w:t xml:space="preserve">be one </w:t>
      </w:r>
      <w:r w:rsidR="003271A6">
        <w:t>of the following entity types:</w:t>
      </w:r>
    </w:p>
    <w:p w14:paraId="606909F7" w14:textId="77777777" w:rsidR="003271A6" w:rsidRPr="000A271A" w:rsidRDefault="003271A6" w:rsidP="00A815E0">
      <w:pPr>
        <w:pStyle w:val="ListBullet"/>
      </w:pPr>
      <w:r w:rsidRPr="000A271A">
        <w:t>a company incorporated in Australia</w:t>
      </w:r>
    </w:p>
    <w:p w14:paraId="38B02664" w14:textId="77777777" w:rsidR="003271A6" w:rsidRPr="000A271A" w:rsidRDefault="003271A6" w:rsidP="00A815E0">
      <w:pPr>
        <w:pStyle w:val="ListBullet"/>
      </w:pPr>
      <w:r w:rsidRPr="000A271A">
        <w:t>a company incorporated by guarantee</w:t>
      </w:r>
    </w:p>
    <w:p w14:paraId="58BDA61D" w14:textId="77777777" w:rsidR="003271A6" w:rsidRPr="000A271A" w:rsidRDefault="003271A6" w:rsidP="00A815E0">
      <w:pPr>
        <w:pStyle w:val="ListBullet"/>
      </w:pPr>
      <w:r w:rsidRPr="000A271A">
        <w:t>an incorporated trustee on behalf of a trust</w:t>
      </w:r>
    </w:p>
    <w:p w14:paraId="7E9A93ED" w14:textId="77777777" w:rsidR="003271A6" w:rsidRPr="000A271A" w:rsidRDefault="003271A6" w:rsidP="00A815E0">
      <w:pPr>
        <w:pStyle w:val="ListBullet"/>
      </w:pPr>
      <w:r w:rsidRPr="000A271A">
        <w:t>an incorporated association</w:t>
      </w:r>
    </w:p>
    <w:p w14:paraId="0B29F2CC" w14:textId="77777777" w:rsidR="003271A6" w:rsidRPr="000A271A" w:rsidRDefault="003271A6" w:rsidP="00A815E0">
      <w:pPr>
        <w:pStyle w:val="ListBullet"/>
      </w:pPr>
      <w:r w:rsidRPr="000A271A">
        <w:t>a partnership</w:t>
      </w:r>
    </w:p>
    <w:p w14:paraId="2F6D6245" w14:textId="04429A5E" w:rsidR="003271A6" w:rsidRDefault="003271A6" w:rsidP="00A815E0">
      <w:pPr>
        <w:pStyle w:val="ListBullet"/>
      </w:pPr>
      <w:r w:rsidRPr="000A271A">
        <w:t>a registered charity or not-for-profit organisation</w:t>
      </w:r>
    </w:p>
    <w:p w14:paraId="6366F3F7" w14:textId="77F80590" w:rsidR="002C3FAE" w:rsidRDefault="003271A6" w:rsidP="00607C5F">
      <w:pPr>
        <w:pStyle w:val="ListBullet"/>
      </w:pPr>
      <w:r w:rsidRPr="000A271A">
        <w:t xml:space="preserve">an Aboriginal and/or Torres Strait Islander Corporation registered under the </w:t>
      </w:r>
      <w:hyperlink r:id="rId16" w:history="1">
        <w:r w:rsidRPr="00C5530D">
          <w:rPr>
            <w:rStyle w:val="Hyperlink"/>
            <w:i/>
          </w:rPr>
          <w:t>Corporations (Aboriginal and /or Torres Strait Islander) Act 2006</w:t>
        </w:r>
      </w:hyperlink>
    </w:p>
    <w:p w14:paraId="246E4939" w14:textId="61570BA7" w:rsidR="009159C0" w:rsidRPr="009159C0" w:rsidRDefault="00426E10" w:rsidP="009159C0">
      <w:pPr>
        <w:pStyle w:val="ListBullet"/>
        <w:numPr>
          <w:ilvl w:val="0"/>
          <w:numId w:val="0"/>
        </w:numPr>
        <w:rPr>
          <w:b/>
          <w:color w:val="4F6228" w:themeColor="accent3" w:themeShade="80"/>
        </w:rPr>
      </w:pPr>
      <w:r>
        <w:t>W</w:t>
      </w:r>
      <w:r w:rsidR="0014408C" w:rsidRPr="00510C89">
        <w:t>here you can</w:t>
      </w:r>
      <w:r w:rsidR="009159C0">
        <w:t>:</w:t>
      </w:r>
    </w:p>
    <w:p w14:paraId="7417902E" w14:textId="0101116B" w:rsidR="0014408C" w:rsidRPr="00510C89" w:rsidRDefault="0014408C" w:rsidP="003271A6">
      <w:pPr>
        <w:pStyle w:val="ListBullet"/>
        <w:rPr>
          <w:b/>
          <w:color w:val="4F6228" w:themeColor="accent3" w:themeShade="80"/>
        </w:rPr>
      </w:pPr>
      <w:r w:rsidRPr="00510C89">
        <w:t>provide evidence</w:t>
      </w:r>
      <w:r>
        <w:rPr>
          <w:b/>
          <w:color w:val="4F6228" w:themeColor="accent3" w:themeShade="80"/>
        </w:rPr>
        <w:t xml:space="preserve"> </w:t>
      </w:r>
      <w:r>
        <w:t xml:space="preserve">from your board (or chief executive officer or equivalent if there is no board) that the </w:t>
      </w:r>
      <w:r w:rsidR="00335039">
        <w:t xml:space="preserve">grant activity </w:t>
      </w:r>
      <w:r>
        <w:t>is supported</w:t>
      </w:r>
      <w:r w:rsidR="00045CAF">
        <w:t>,</w:t>
      </w:r>
      <w:r>
        <w:t xml:space="preserve"> and that you can complete the </w:t>
      </w:r>
      <w:r w:rsidR="00480B95">
        <w:t>grant activity</w:t>
      </w:r>
      <w:r>
        <w:t xml:space="preserve"> and meet the costs of the </w:t>
      </w:r>
      <w:r w:rsidR="00480B95">
        <w:t xml:space="preserve">grant activity </w:t>
      </w:r>
      <w:r>
        <w:t xml:space="preserve">not covered by </w:t>
      </w:r>
      <w:r w:rsidR="00480B95">
        <w:t xml:space="preserve">the </w:t>
      </w:r>
      <w:r>
        <w:t>gran</w:t>
      </w:r>
      <w:r w:rsidR="009159C0">
        <w:t>t</w:t>
      </w:r>
    </w:p>
    <w:p w14:paraId="519A430F" w14:textId="428D16D0" w:rsidR="000525C4" w:rsidRPr="000525C4" w:rsidRDefault="0014408C" w:rsidP="00782960">
      <w:pPr>
        <w:pStyle w:val="ListBullet"/>
        <w:rPr>
          <w:rFonts w:eastAsiaTheme="minorHAnsi" w:cs="Arial"/>
        </w:rPr>
      </w:pPr>
      <w:r>
        <w:t>provide</w:t>
      </w:r>
      <w:r w:rsidRPr="0014408C">
        <w:t xml:space="preserve"> </w:t>
      </w:r>
      <w:r>
        <w:t xml:space="preserve">evidence of how you will provide your share of </w:t>
      </w:r>
      <w:r w:rsidR="00480B95">
        <w:t xml:space="preserve">grant activity </w:t>
      </w:r>
      <w:r>
        <w:t>costs</w:t>
      </w:r>
      <w:r w:rsidR="00DA7B1A">
        <w:t xml:space="preserve"> (such as the resourcing and administrative costs of delivering the program)</w:t>
      </w:r>
      <w:r w:rsidR="00F608C8">
        <w:t>,</w:t>
      </w:r>
      <w:r>
        <w:t xml:space="preserve"> such as an Accountant Declaration</w:t>
      </w:r>
      <w:r w:rsidR="00F608C8">
        <w:t>,</w:t>
      </w:r>
      <w:r>
        <w:t xml:space="preserve"> that confirms you can fund your share of the </w:t>
      </w:r>
      <w:r w:rsidR="00480B95">
        <w:t xml:space="preserve">grant activity </w:t>
      </w:r>
      <w:r>
        <w:t xml:space="preserve">costs. </w:t>
      </w:r>
    </w:p>
    <w:p w14:paraId="3D7F8752" w14:textId="432E262E" w:rsidR="003271A6" w:rsidRDefault="000E2CE8" w:rsidP="009159C0">
      <w:pPr>
        <w:pStyle w:val="ListBullet"/>
        <w:numPr>
          <w:ilvl w:val="0"/>
          <w:numId w:val="0"/>
        </w:numPr>
        <w:rPr>
          <w:rStyle w:val="highlightedtextChar"/>
          <w:rFonts w:ascii="Arial" w:hAnsi="Arial" w:cs="Arial"/>
          <w:b w:val="0"/>
          <w:color w:val="auto"/>
          <w:sz w:val="20"/>
          <w:szCs w:val="20"/>
        </w:rPr>
      </w:pPr>
      <w:r>
        <w:rPr>
          <w:rFonts w:cs="Arial"/>
        </w:rPr>
        <w:t xml:space="preserve">This is a </w:t>
      </w:r>
      <w:r w:rsidR="00ED42B6">
        <w:rPr>
          <w:rFonts w:cs="Arial"/>
        </w:rPr>
        <w:t>targeted</w:t>
      </w:r>
      <w:r>
        <w:rPr>
          <w:rFonts w:cs="Arial"/>
        </w:rPr>
        <w:t>, competitive grants process, meaning only applicants who have been invited to submit applications may do so. E</w:t>
      </w:r>
      <w:r w:rsidR="003271A6" w:rsidRPr="000525C4">
        <w:rPr>
          <w:rFonts w:cs="Arial"/>
        </w:rPr>
        <w:t xml:space="preserve">ligible </w:t>
      </w:r>
      <w:r w:rsidR="00174E33">
        <w:rPr>
          <w:rFonts w:cs="Arial"/>
        </w:rPr>
        <w:t>A</w:t>
      </w:r>
      <w:r w:rsidR="003271A6" w:rsidRPr="000525C4">
        <w:rPr>
          <w:rFonts w:cs="Arial"/>
        </w:rPr>
        <w:t xml:space="preserve">pplicants </w:t>
      </w:r>
      <w:r>
        <w:rPr>
          <w:rFonts w:cs="Arial"/>
        </w:rPr>
        <w:t>were</w:t>
      </w:r>
      <w:r w:rsidRPr="000525C4">
        <w:rPr>
          <w:rFonts w:cs="Arial"/>
        </w:rPr>
        <w:t xml:space="preserve"> </w:t>
      </w:r>
      <w:r w:rsidR="003271A6" w:rsidRPr="000525C4">
        <w:rPr>
          <w:rFonts w:cs="Arial"/>
        </w:rPr>
        <w:t xml:space="preserve">determined </w:t>
      </w:r>
      <w:r w:rsidR="002C3FAE">
        <w:rPr>
          <w:rFonts w:cs="Arial"/>
        </w:rPr>
        <w:t xml:space="preserve">by DITRDCA </w:t>
      </w:r>
      <w:r w:rsidR="007F4885" w:rsidRPr="000525C4">
        <w:rPr>
          <w:rStyle w:val="highlightedtextChar"/>
          <w:rFonts w:ascii="Arial" w:hAnsi="Arial" w:cs="Arial"/>
          <w:b w:val="0"/>
          <w:color w:val="auto"/>
          <w:sz w:val="20"/>
          <w:szCs w:val="20"/>
        </w:rPr>
        <w:t>following public consultation on the</w:t>
      </w:r>
      <w:r w:rsidR="009E0D68">
        <w:rPr>
          <w:rStyle w:val="highlightedtextChar"/>
          <w:rFonts w:ascii="Arial" w:hAnsi="Arial" w:cs="Arial"/>
          <w:b w:val="0"/>
          <w:color w:val="auto"/>
          <w:sz w:val="20"/>
          <w:szCs w:val="20"/>
        </w:rPr>
        <w:t xml:space="preserve">se Guidelines, </w:t>
      </w:r>
      <w:r w:rsidR="00827FCD">
        <w:rPr>
          <w:rStyle w:val="highlightedtextChar"/>
          <w:rFonts w:ascii="Arial" w:hAnsi="Arial" w:cs="Arial"/>
          <w:b w:val="0"/>
          <w:color w:val="auto"/>
          <w:sz w:val="20"/>
          <w:szCs w:val="20"/>
        </w:rPr>
        <w:t xml:space="preserve">public consultation </w:t>
      </w:r>
      <w:r w:rsidR="009E0D68">
        <w:rPr>
          <w:rStyle w:val="highlightedtextChar"/>
          <w:rFonts w:ascii="Arial" w:hAnsi="Arial" w:cs="Arial"/>
          <w:b w:val="0"/>
          <w:color w:val="auto"/>
          <w:sz w:val="20"/>
          <w:szCs w:val="20"/>
        </w:rPr>
        <w:t>on the</w:t>
      </w:r>
      <w:r w:rsidR="009E0D68" w:rsidRPr="000525C4">
        <w:rPr>
          <w:rStyle w:val="highlightedtextChar"/>
          <w:rFonts w:ascii="Arial" w:hAnsi="Arial" w:cs="Arial"/>
          <w:b w:val="0"/>
          <w:color w:val="auto"/>
          <w:sz w:val="20"/>
          <w:szCs w:val="20"/>
        </w:rPr>
        <w:t xml:space="preserve"> First</w:t>
      </w:r>
      <w:r w:rsidR="007F4885" w:rsidRPr="000525C4">
        <w:rPr>
          <w:rStyle w:val="highlightedtextChar"/>
          <w:rFonts w:ascii="Arial" w:hAnsi="Arial" w:cs="Arial"/>
          <w:b w:val="0"/>
          <w:color w:val="auto"/>
          <w:sz w:val="20"/>
          <w:szCs w:val="20"/>
        </w:rPr>
        <w:t xml:space="preserve"> Nations Digital Inclusion package of measures</w:t>
      </w:r>
      <w:r w:rsidR="00426E10" w:rsidRPr="000525C4">
        <w:rPr>
          <w:rStyle w:val="highlightedtextChar"/>
          <w:rFonts w:ascii="Arial" w:hAnsi="Arial" w:cs="Arial"/>
          <w:b w:val="0"/>
          <w:color w:val="auto"/>
          <w:sz w:val="20"/>
          <w:szCs w:val="20"/>
        </w:rPr>
        <w:t xml:space="preserve"> and</w:t>
      </w:r>
      <w:r w:rsidR="00DB45D2">
        <w:rPr>
          <w:rStyle w:val="highlightedtextChar"/>
          <w:rFonts w:ascii="Arial" w:hAnsi="Arial" w:cs="Arial"/>
          <w:b w:val="0"/>
          <w:color w:val="auto"/>
          <w:sz w:val="20"/>
          <w:szCs w:val="20"/>
        </w:rPr>
        <w:t xml:space="preserve"> First Nations</w:t>
      </w:r>
      <w:r w:rsidR="00426E10" w:rsidRPr="000525C4">
        <w:rPr>
          <w:rStyle w:val="highlightedtextChar"/>
          <w:rFonts w:ascii="Arial" w:hAnsi="Arial" w:cs="Arial"/>
          <w:b w:val="0"/>
          <w:color w:val="auto"/>
          <w:sz w:val="20"/>
          <w:szCs w:val="20"/>
        </w:rPr>
        <w:t xml:space="preserve"> Digital Inclusion Roadmap, </w:t>
      </w:r>
      <w:r w:rsidR="009E0D68">
        <w:rPr>
          <w:rStyle w:val="highlightedtextChar"/>
          <w:rFonts w:ascii="Arial" w:hAnsi="Arial" w:cs="Arial"/>
          <w:b w:val="0"/>
          <w:color w:val="auto"/>
          <w:sz w:val="20"/>
          <w:szCs w:val="20"/>
        </w:rPr>
        <w:t xml:space="preserve">and </w:t>
      </w:r>
      <w:r w:rsidR="007F4885" w:rsidRPr="000525C4">
        <w:rPr>
          <w:rStyle w:val="highlightedtextChar"/>
          <w:rFonts w:ascii="Arial" w:hAnsi="Arial" w:cs="Arial"/>
          <w:b w:val="0"/>
          <w:color w:val="auto"/>
          <w:sz w:val="20"/>
          <w:szCs w:val="20"/>
        </w:rPr>
        <w:t>through extensive</w:t>
      </w:r>
      <w:r w:rsidR="009B41DE" w:rsidRPr="000525C4">
        <w:rPr>
          <w:rStyle w:val="highlightedtextChar"/>
          <w:rFonts w:ascii="Arial" w:hAnsi="Arial" w:cs="Arial"/>
          <w:b w:val="0"/>
          <w:color w:val="auto"/>
          <w:sz w:val="20"/>
          <w:szCs w:val="20"/>
        </w:rPr>
        <w:t xml:space="preserve"> consultation with the First Nations Digital Inclusion Advisory Group</w:t>
      </w:r>
      <w:r w:rsidR="007F4885" w:rsidRPr="000525C4">
        <w:rPr>
          <w:rStyle w:val="highlightedtextChar"/>
          <w:rFonts w:ascii="Arial" w:hAnsi="Arial" w:cs="Arial"/>
          <w:b w:val="0"/>
          <w:color w:val="auto"/>
          <w:sz w:val="20"/>
          <w:szCs w:val="20"/>
        </w:rPr>
        <w:t xml:space="preserve"> and </w:t>
      </w:r>
      <w:r w:rsidR="00045CAF">
        <w:rPr>
          <w:rStyle w:val="highlightedtextChar"/>
          <w:rFonts w:ascii="Arial" w:hAnsi="Arial" w:cs="Arial"/>
          <w:b w:val="0"/>
          <w:color w:val="auto"/>
          <w:sz w:val="20"/>
          <w:szCs w:val="20"/>
        </w:rPr>
        <w:t xml:space="preserve">Digital Inclusion </w:t>
      </w:r>
      <w:r w:rsidR="007F4885" w:rsidRPr="000525C4">
        <w:rPr>
          <w:rStyle w:val="highlightedtextChar"/>
          <w:rFonts w:ascii="Arial" w:hAnsi="Arial" w:cs="Arial"/>
          <w:b w:val="0"/>
          <w:color w:val="auto"/>
          <w:sz w:val="20"/>
          <w:szCs w:val="20"/>
        </w:rPr>
        <w:t>Expert Panel</w:t>
      </w:r>
      <w:r w:rsidR="009B41DE" w:rsidRPr="000525C4">
        <w:rPr>
          <w:rStyle w:val="highlightedtextChar"/>
          <w:rFonts w:ascii="Arial" w:hAnsi="Arial" w:cs="Arial"/>
          <w:b w:val="0"/>
          <w:color w:val="auto"/>
          <w:sz w:val="20"/>
          <w:szCs w:val="20"/>
        </w:rPr>
        <w:t xml:space="preserve">. </w:t>
      </w:r>
    </w:p>
    <w:p w14:paraId="0C273680" w14:textId="64351C98" w:rsidR="002A0E03" w:rsidRDefault="002A0E03" w:rsidP="00FD47D5">
      <w:pPr>
        <w:pStyle w:val="Heading3"/>
      </w:pPr>
      <w:bookmarkStart w:id="54" w:name="_Toc494290495"/>
      <w:bookmarkStart w:id="55" w:name="_Toc182237865"/>
      <w:bookmarkEnd w:id="54"/>
      <w:r>
        <w:t>Who is not eligible</w:t>
      </w:r>
      <w:r w:rsidR="003271A6">
        <w:t xml:space="preserve"> to apply for </w:t>
      </w:r>
      <w:r w:rsidR="00BD6783">
        <w:t>the</w:t>
      </w:r>
      <w:r w:rsidR="003271A6">
        <w:t xml:space="preserve"> grant</w:t>
      </w:r>
      <w:r w:rsidR="00BD6783">
        <w:t>s</w:t>
      </w:r>
      <w:r>
        <w:t>?</w:t>
      </w:r>
      <w:bookmarkEnd w:id="55"/>
    </w:p>
    <w:p w14:paraId="3A3118FE" w14:textId="3AA0BF67" w:rsidR="003C19C8" w:rsidRDefault="003C19C8" w:rsidP="003C19C8">
      <w:r w:rsidRPr="00A668C8">
        <w:t xml:space="preserve">You are not eligible to apply if you are: </w:t>
      </w:r>
    </w:p>
    <w:p w14:paraId="75AC384B" w14:textId="07BD4274" w:rsidR="00632338" w:rsidRDefault="00632338" w:rsidP="0065566F">
      <w:pPr>
        <w:pStyle w:val="ListBullet"/>
      </w:pPr>
      <w:r>
        <w:t>not an organisation which satisfies the eligibility criteria in section 4.1 above, and do not have a demonstrated specialist ability to deliver digital training and technical support to remote First Nations communities, in a culturally appropriate manner</w:t>
      </w:r>
    </w:p>
    <w:p w14:paraId="4A644711" w14:textId="2B36F044" w:rsidR="00092821" w:rsidRDefault="00757166" w:rsidP="0065566F">
      <w:pPr>
        <w:pStyle w:val="ListBullet"/>
      </w:pPr>
      <w:r w:rsidRPr="00757166">
        <w:lastRenderedPageBreak/>
        <w:t>an organisation, or your project partner is an organisation, included on the National Redress Scheme’s website on the list of ‘Institutions that have not joined or signified their intent to join the Scheme’</w:t>
      </w:r>
      <w:r w:rsidR="00013E5C">
        <w:t xml:space="preserve"> (</w:t>
      </w:r>
      <w:hyperlink r:id="rId17" w:history="1">
        <w:r w:rsidR="00013E5C">
          <w:rPr>
            <w:rStyle w:val="Hyperlink"/>
          </w:rPr>
          <w:t>www.nationalredress.gov.au</w:t>
        </w:r>
      </w:hyperlink>
      <w:r>
        <w:t>)</w:t>
      </w:r>
    </w:p>
    <w:p w14:paraId="0898A3B1" w14:textId="0B19EF74" w:rsidR="003C19C8" w:rsidRPr="000A271A" w:rsidRDefault="0014408C" w:rsidP="003C19C8">
      <w:pPr>
        <w:pStyle w:val="ListBullet"/>
      </w:pPr>
      <w:r>
        <w:t>a Commonwealth, s</w:t>
      </w:r>
      <w:r w:rsidR="003C19C8" w:rsidRPr="000A271A">
        <w:t>tate</w:t>
      </w:r>
      <w:r w:rsidR="002926DD">
        <w:t>,</w:t>
      </w:r>
      <w:r w:rsidR="003C19C8" w:rsidRPr="000A271A">
        <w:t xml:space="preserve"> </w:t>
      </w:r>
      <w:r w:rsidR="00D062B9">
        <w:t>t</w:t>
      </w:r>
      <w:r w:rsidR="00D062B9" w:rsidRPr="000A271A">
        <w:t>erritory</w:t>
      </w:r>
      <w:r w:rsidR="00D062B9">
        <w:t xml:space="preserve"> </w:t>
      </w:r>
      <w:r>
        <w:t>or local</w:t>
      </w:r>
      <w:r w:rsidR="003C19C8" w:rsidRPr="000A271A">
        <w:t xml:space="preserve"> </w:t>
      </w:r>
      <w:r>
        <w:t>g</w:t>
      </w:r>
      <w:r w:rsidR="003C19C8" w:rsidRPr="000A271A">
        <w:t>overnment</w:t>
      </w:r>
      <w:r>
        <w:t xml:space="preserve"> agency or body (including government business enterprises)</w:t>
      </w:r>
    </w:p>
    <w:p w14:paraId="55C4EE59" w14:textId="77777777" w:rsidR="003C19C8" w:rsidRPr="000A271A" w:rsidRDefault="003C19C8" w:rsidP="003C19C8">
      <w:pPr>
        <w:pStyle w:val="ListBullet"/>
      </w:pPr>
      <w:r w:rsidRPr="000A271A">
        <w:t>an individual</w:t>
      </w:r>
    </w:p>
    <w:p w14:paraId="7EF8A26C" w14:textId="77777777" w:rsidR="003C19C8" w:rsidRPr="000A271A" w:rsidRDefault="003C19C8" w:rsidP="003C19C8">
      <w:pPr>
        <w:pStyle w:val="ListBullet"/>
      </w:pPr>
      <w:r w:rsidRPr="000A271A">
        <w:t xml:space="preserve">unincorporated association </w:t>
      </w:r>
    </w:p>
    <w:p w14:paraId="237BFE20" w14:textId="46554D73" w:rsidR="003C19C8" w:rsidRDefault="003C19C8" w:rsidP="003C19C8">
      <w:pPr>
        <w:pStyle w:val="ListBullet"/>
      </w:pPr>
      <w:r w:rsidRPr="000A271A">
        <w:t>overseas resident</w:t>
      </w:r>
      <w:r w:rsidR="00387218">
        <w:t>/organisation</w:t>
      </w:r>
    </w:p>
    <w:p w14:paraId="4B99A3C8" w14:textId="663D7FCD" w:rsidR="009E0D68" w:rsidRDefault="00034775" w:rsidP="000656C9">
      <w:pPr>
        <w:pStyle w:val="ListBullet"/>
      </w:pPr>
      <w:r>
        <w:t xml:space="preserve">any organisation not included in section </w:t>
      </w:r>
      <w:r w:rsidR="007114A2">
        <w:t>4</w:t>
      </w:r>
      <w:r>
        <w:t>.1</w:t>
      </w:r>
      <w:r w:rsidR="00B91AAE">
        <w:t>.</w:t>
      </w:r>
    </w:p>
    <w:p w14:paraId="7CBB105C" w14:textId="6F640B0F" w:rsidR="002A0E03" w:rsidRDefault="003C19C8" w:rsidP="00FD47D5">
      <w:pPr>
        <w:pStyle w:val="Heading3"/>
      </w:pPr>
      <w:bookmarkStart w:id="56" w:name="_Toc182237866"/>
      <w:r>
        <w:t>What qualifications</w:t>
      </w:r>
      <w:r w:rsidR="008D123A">
        <w:t>,</w:t>
      </w:r>
      <w:r>
        <w:t xml:space="preserve"> skills</w:t>
      </w:r>
      <w:r w:rsidR="008D123A">
        <w:t xml:space="preserve"> or checks</w:t>
      </w:r>
      <w:r>
        <w:t xml:space="preserve"> are required?</w:t>
      </w:r>
      <w:bookmarkEnd w:id="56"/>
      <w:r>
        <w:t xml:space="preserve"> </w:t>
      </w:r>
    </w:p>
    <w:p w14:paraId="0C2EBC2B" w14:textId="4DD4FEE7" w:rsidR="00F34819" w:rsidRPr="008771FB" w:rsidRDefault="00F34819" w:rsidP="00F34819">
      <w:pPr>
        <w:pStyle w:val="ListBullet"/>
        <w:numPr>
          <w:ilvl w:val="0"/>
          <w:numId w:val="0"/>
        </w:numPr>
      </w:pPr>
      <w:bookmarkStart w:id="57" w:name="_Hlk179813946"/>
      <w:bookmarkStart w:id="58" w:name="_Hlk179813351"/>
      <w:bookmarkStart w:id="59" w:name="_Toc164844264"/>
      <w:bookmarkStart w:id="60" w:name="_Toc383003257"/>
      <w:r>
        <w:t>For the First Nations Digital Support Hub</w:t>
      </w:r>
      <w:r w:rsidR="00541F00">
        <w:t xml:space="preserve">, </w:t>
      </w:r>
      <w:r>
        <w:t xml:space="preserve">all helpdesk staff employed that work with the digital mentors and First Nations people that contact </w:t>
      </w:r>
      <w:r w:rsidR="00541F00" w:rsidRPr="00176677">
        <w:t>First Nations Digital Support Hub</w:t>
      </w:r>
      <w:r w:rsidR="00541F00">
        <w:t xml:space="preserve"> </w:t>
      </w:r>
      <w:r>
        <w:t xml:space="preserve">for general support (via either the phone or online helpdesk option), </w:t>
      </w:r>
      <w:r w:rsidRPr="008771FB">
        <w:t>must maintain the following checks, as appropriate to ensure compliance with state and territory legislation:</w:t>
      </w:r>
    </w:p>
    <w:p w14:paraId="77F57E95" w14:textId="77777777" w:rsidR="00F34819" w:rsidRPr="00A7187D" w:rsidRDefault="00F34819" w:rsidP="00F34819">
      <w:pPr>
        <w:pStyle w:val="ListBullet"/>
      </w:pPr>
      <w:r w:rsidRPr="00A7187D">
        <w:t xml:space="preserve">Working With Vulnerable People (WWVP) registration </w:t>
      </w:r>
    </w:p>
    <w:p w14:paraId="2006067A" w14:textId="5C7B7EC3" w:rsidR="00F34819" w:rsidRPr="00A7187D" w:rsidRDefault="00F34819" w:rsidP="00F34819">
      <w:pPr>
        <w:pStyle w:val="ListBullet"/>
      </w:pPr>
      <w:r w:rsidRPr="00A7187D">
        <w:t>Working with Children Check (WWCC) registration</w:t>
      </w:r>
      <w:r w:rsidR="00045CAF">
        <w:t>.</w:t>
      </w:r>
    </w:p>
    <w:p w14:paraId="6E36E31B" w14:textId="6019FDB4" w:rsidR="003C19C8" w:rsidRPr="00A815E0" w:rsidRDefault="00FC3808" w:rsidP="003C19C8">
      <w:r w:rsidRPr="00FC3808">
        <w:t>For the Network of Digital Mentors</w:t>
      </w:r>
      <w:bookmarkEnd w:id="57"/>
      <w:r>
        <w:t>, a</w:t>
      </w:r>
      <w:r w:rsidR="001904D9">
        <w:t>ll</w:t>
      </w:r>
      <w:r w:rsidR="00A815E0">
        <w:t xml:space="preserve"> </w:t>
      </w:r>
      <w:r w:rsidR="00604F3C">
        <w:t xml:space="preserve">digital mentors engaged </w:t>
      </w:r>
      <w:r w:rsidR="001570F2">
        <w:t xml:space="preserve">by the </w:t>
      </w:r>
      <w:r w:rsidR="007C25E9">
        <w:t>G</w:t>
      </w:r>
      <w:r w:rsidR="001570F2">
        <w:t>rantee</w:t>
      </w:r>
      <w:r w:rsidR="00F15CF3">
        <w:t xml:space="preserve">, </w:t>
      </w:r>
      <w:bookmarkEnd w:id="58"/>
      <w:r w:rsidR="00F15CF3">
        <w:t>to work within communities,</w:t>
      </w:r>
      <w:r w:rsidR="003C19C8" w:rsidRPr="00A815E0">
        <w:rPr>
          <w:rFonts w:cs="Arial"/>
        </w:rPr>
        <w:t xml:space="preserve"> </w:t>
      </w:r>
      <w:bookmarkStart w:id="61" w:name="_Hlk179813447"/>
      <w:r w:rsidR="00A815E0">
        <w:rPr>
          <w:rFonts w:cs="Arial"/>
        </w:rPr>
        <w:t xml:space="preserve">must </w:t>
      </w:r>
      <w:r w:rsidR="003C19C8" w:rsidRPr="00A815E0">
        <w:rPr>
          <w:rFonts w:cs="Arial"/>
        </w:rPr>
        <w:t xml:space="preserve">maintain the following </w:t>
      </w:r>
      <w:r w:rsidR="003C19C8" w:rsidRPr="00A815E0">
        <w:rPr>
          <w:rStyle w:val="highlightedtextChar"/>
          <w:rFonts w:ascii="Arial" w:hAnsi="Arial" w:cs="Arial"/>
          <w:b w:val="0"/>
          <w:color w:val="auto"/>
          <w:sz w:val="20"/>
          <w:szCs w:val="20"/>
        </w:rPr>
        <w:t>checks</w:t>
      </w:r>
      <w:r w:rsidR="00A6284E">
        <w:rPr>
          <w:rStyle w:val="highlightedtextChar"/>
          <w:rFonts w:ascii="Arial" w:hAnsi="Arial" w:cs="Arial"/>
          <w:b w:val="0"/>
          <w:color w:val="auto"/>
          <w:sz w:val="20"/>
          <w:szCs w:val="20"/>
        </w:rPr>
        <w:t>, as appropriate to ensure compliance with state and territory legislation</w:t>
      </w:r>
      <w:r w:rsidR="003C19C8" w:rsidRPr="00A815E0">
        <w:rPr>
          <w:rFonts w:cs="Arial"/>
        </w:rPr>
        <w:t>:</w:t>
      </w:r>
    </w:p>
    <w:p w14:paraId="36A6ACE5" w14:textId="6C61244A" w:rsidR="008D123A" w:rsidRDefault="00A7187D" w:rsidP="00546823">
      <w:pPr>
        <w:pStyle w:val="ListBullet"/>
      </w:pPr>
      <w:bookmarkStart w:id="62" w:name="_Hlk179813649"/>
      <w:r>
        <w:t>W</w:t>
      </w:r>
      <w:r w:rsidR="003C19C8" w:rsidRPr="00A815E0">
        <w:t xml:space="preserve">orking </w:t>
      </w:r>
      <w:r>
        <w:t>W</w:t>
      </w:r>
      <w:r w:rsidR="003C19C8" w:rsidRPr="00A815E0">
        <w:t xml:space="preserve">ith Vulnerable People </w:t>
      </w:r>
      <w:r>
        <w:t xml:space="preserve">(WWVP) </w:t>
      </w:r>
      <w:r w:rsidR="004023A1">
        <w:t xml:space="preserve">registration </w:t>
      </w:r>
    </w:p>
    <w:p w14:paraId="63400136" w14:textId="08BAE6B2" w:rsidR="003C19C8" w:rsidRDefault="00A7187D" w:rsidP="00546823">
      <w:pPr>
        <w:pStyle w:val="ListBullet"/>
      </w:pPr>
      <w:r>
        <w:t>W</w:t>
      </w:r>
      <w:r w:rsidR="00546823">
        <w:t xml:space="preserve">orking with Children </w:t>
      </w:r>
      <w:r>
        <w:t>C</w:t>
      </w:r>
      <w:r w:rsidR="00546823">
        <w:t>heck</w:t>
      </w:r>
      <w:r>
        <w:t xml:space="preserve"> (WWCC) registration</w:t>
      </w:r>
      <w:r w:rsidR="00045CAF">
        <w:t>.</w:t>
      </w:r>
    </w:p>
    <w:bookmarkEnd w:id="61"/>
    <w:bookmarkEnd w:id="62"/>
    <w:p w14:paraId="2BDECE06" w14:textId="0C1B3E39" w:rsidR="008771FB" w:rsidRPr="00A815E0" w:rsidRDefault="008771FB" w:rsidP="008771FB">
      <w:pPr>
        <w:pStyle w:val="ListBullet"/>
        <w:numPr>
          <w:ilvl w:val="0"/>
          <w:numId w:val="0"/>
        </w:numPr>
      </w:pPr>
    </w:p>
    <w:p w14:paraId="25F6524E" w14:textId="159E6736" w:rsidR="00A35F51" w:rsidRDefault="00604F3C" w:rsidP="00FD47D5">
      <w:pPr>
        <w:pStyle w:val="Heading2"/>
      </w:pPr>
      <w:r w:rsidRPr="00A815E0" w:rsidDel="00604F3C">
        <w:t xml:space="preserve"> </w:t>
      </w:r>
      <w:bookmarkStart w:id="63" w:name="_Toc178765876"/>
      <w:bookmarkStart w:id="64" w:name="_Toc178765877"/>
      <w:bookmarkStart w:id="65" w:name="_Toc182237867"/>
      <w:bookmarkEnd w:id="59"/>
      <w:bookmarkEnd w:id="60"/>
      <w:bookmarkEnd w:id="63"/>
      <w:bookmarkEnd w:id="64"/>
      <w:r w:rsidR="00907078">
        <w:t>What the grant money can be used for</w:t>
      </w:r>
      <w:bookmarkEnd w:id="65"/>
    </w:p>
    <w:p w14:paraId="1AC155CB" w14:textId="3A6667A2" w:rsidR="00387218" w:rsidRDefault="007101E7">
      <w:pPr>
        <w:pStyle w:val="Heading3"/>
      </w:pPr>
      <w:bookmarkStart w:id="66" w:name="_Toc182237868"/>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66"/>
    </w:p>
    <w:p w14:paraId="0B1D5C1A" w14:textId="49103FFE" w:rsidR="006C53E7" w:rsidRDefault="006C53E7" w:rsidP="006C53E7">
      <w:bookmarkStart w:id="67" w:name="_Ref468355814"/>
      <w:bookmarkStart w:id="68" w:name="_Toc383003258"/>
      <w:bookmarkStart w:id="69" w:name="_Toc164844265"/>
      <w:r>
        <w:t xml:space="preserve">For the </w:t>
      </w:r>
      <w:r w:rsidRPr="00E87F8B">
        <w:rPr>
          <w:b/>
        </w:rPr>
        <w:t>First Nations Digital Support Hub</w:t>
      </w:r>
      <w:r w:rsidR="00541F00">
        <w:rPr>
          <w:b/>
        </w:rPr>
        <w:t xml:space="preserve">, </w:t>
      </w:r>
      <w:r>
        <w:t>to be eligible your project must:</w:t>
      </w:r>
    </w:p>
    <w:p w14:paraId="00630048" w14:textId="01969840" w:rsidR="006C53E7" w:rsidRDefault="006C53E7" w:rsidP="006C53E7">
      <w:pPr>
        <w:pStyle w:val="ListBullet"/>
      </w:pPr>
      <w:r>
        <w:t xml:space="preserve">build and </w:t>
      </w:r>
      <w:r w:rsidR="000D61BF">
        <w:t>operate</w:t>
      </w:r>
      <w:r>
        <w:t xml:space="preserve"> </w:t>
      </w:r>
      <w:r w:rsidR="00466FBA">
        <w:t>the</w:t>
      </w:r>
      <w:r w:rsidR="00466FBA" w:rsidRPr="00176677">
        <w:t xml:space="preserve"> First Nations Digital Support Hub</w:t>
      </w:r>
      <w:r w:rsidR="004E5D1D">
        <w:t xml:space="preserve"> (website and telephone support line) which leverages and complements other programs and initiatives to support digital ability and connectivity literacy delivered by the Australian Government, states and territories and industry </w:t>
      </w:r>
    </w:p>
    <w:p w14:paraId="710E6B6C" w14:textId="095B7FE2" w:rsidR="006C53E7" w:rsidRDefault="006C53E7" w:rsidP="006C53E7">
      <w:pPr>
        <w:pStyle w:val="ListBullet"/>
      </w:pPr>
      <w:r>
        <w:t xml:space="preserve">support the </w:t>
      </w:r>
      <w:r w:rsidR="00466FBA">
        <w:t xml:space="preserve">Grantee </w:t>
      </w:r>
      <w:r>
        <w:t xml:space="preserve">of the </w:t>
      </w:r>
      <w:r w:rsidRPr="00881EC1">
        <w:t>Network of Digital Mentors</w:t>
      </w:r>
      <w:r>
        <w:t xml:space="preserve">, </w:t>
      </w:r>
      <w:r w:rsidR="000D61BF">
        <w:t xml:space="preserve">including facilitating sharing of information and coordination of training and materials for the Digital Mentors </w:t>
      </w:r>
    </w:p>
    <w:p w14:paraId="0A6076CF" w14:textId="77777777" w:rsidR="000D61BF" w:rsidRDefault="000D61BF" w:rsidP="006C53E7">
      <w:pPr>
        <w:pStyle w:val="ListBullet"/>
      </w:pPr>
      <w:r>
        <w:t>reflect close and ongoing engagement with First Nations people, communities and organisations to ensure the Hub is useful, fit for purpose and culturally appropriate</w:t>
      </w:r>
    </w:p>
    <w:p w14:paraId="5E470B11" w14:textId="5025FCF2" w:rsidR="000D61BF" w:rsidRPr="000D61BF" w:rsidRDefault="000D61BF" w:rsidP="000D61BF">
      <w:pPr>
        <w:pStyle w:val="ListBullet"/>
        <w:rPr>
          <w:rFonts w:cs="Arial"/>
        </w:rPr>
      </w:pPr>
      <w:r>
        <w:rPr>
          <w:rFonts w:cs="Arial"/>
        </w:rPr>
        <w:t>provide regular updates on key performance indicators to enable DITRDCA to evaluate outcomes and inform future policy</w:t>
      </w:r>
      <w:r w:rsidR="00B91AAE">
        <w:rPr>
          <w:rFonts w:cs="Arial"/>
        </w:rPr>
        <w:t>.</w:t>
      </w:r>
    </w:p>
    <w:p w14:paraId="623090A6" w14:textId="5A7F3CA9" w:rsidR="003848A4" w:rsidRPr="009C167A" w:rsidRDefault="00FC3808" w:rsidP="000D61BF">
      <w:pPr>
        <w:pStyle w:val="ListBullet"/>
        <w:numPr>
          <w:ilvl w:val="0"/>
          <w:numId w:val="0"/>
        </w:numPr>
        <w:rPr>
          <w:rFonts w:cs="Arial"/>
        </w:rPr>
      </w:pPr>
      <w:r w:rsidRPr="00FC3808">
        <w:rPr>
          <w:rFonts w:cs="Arial"/>
        </w:rPr>
        <w:t xml:space="preserve">For the </w:t>
      </w:r>
      <w:r w:rsidRPr="00E87F8B">
        <w:rPr>
          <w:rFonts w:cs="Arial"/>
          <w:b/>
        </w:rPr>
        <w:t>Network of Digital Mentors</w:t>
      </w:r>
      <w:r>
        <w:rPr>
          <w:rFonts w:cs="Arial"/>
        </w:rPr>
        <w:t>, t</w:t>
      </w:r>
      <w:r w:rsidR="003848A4" w:rsidRPr="009C167A">
        <w:rPr>
          <w:rFonts w:cs="Arial"/>
        </w:rPr>
        <w:t>o be eligible your project</w:t>
      </w:r>
      <w:r w:rsidR="00635ACF">
        <w:rPr>
          <w:rFonts w:cs="Arial"/>
        </w:rPr>
        <w:t xml:space="preserve"> </w:t>
      </w:r>
      <w:r w:rsidR="003848A4" w:rsidRPr="009C167A">
        <w:rPr>
          <w:rFonts w:cs="Arial"/>
        </w:rPr>
        <w:t>must:</w:t>
      </w:r>
    </w:p>
    <w:p w14:paraId="6CEC3C42" w14:textId="6F1548E0" w:rsidR="00DD378C" w:rsidRDefault="00CA64E6" w:rsidP="003848A4">
      <w:pPr>
        <w:pStyle w:val="ListBullet"/>
        <w:rPr>
          <w:rFonts w:cs="Arial"/>
        </w:rPr>
      </w:pPr>
      <w:r>
        <w:rPr>
          <w:rFonts w:cs="Arial"/>
        </w:rPr>
        <w:t>e</w:t>
      </w:r>
      <w:r w:rsidR="00540A01">
        <w:rPr>
          <w:rFonts w:cs="Arial"/>
        </w:rPr>
        <w:t>stablish</w:t>
      </w:r>
      <w:r w:rsidR="00BC7916">
        <w:rPr>
          <w:rFonts w:cs="Arial"/>
        </w:rPr>
        <w:t>, train</w:t>
      </w:r>
      <w:r w:rsidR="00540A01">
        <w:rPr>
          <w:rFonts w:cs="Arial"/>
        </w:rPr>
        <w:t xml:space="preserve"> and d</w:t>
      </w:r>
      <w:r w:rsidR="00DD378C">
        <w:rPr>
          <w:rFonts w:cs="Arial"/>
        </w:rPr>
        <w:t xml:space="preserve">eliver a </w:t>
      </w:r>
      <w:r w:rsidR="00540A01">
        <w:rPr>
          <w:rFonts w:cs="Arial"/>
        </w:rPr>
        <w:t xml:space="preserve">network of </w:t>
      </w:r>
      <w:r w:rsidR="00DD378C">
        <w:rPr>
          <w:rFonts w:cs="Arial"/>
        </w:rPr>
        <w:t>digital mentor</w:t>
      </w:r>
      <w:r w:rsidR="00540A01">
        <w:rPr>
          <w:rFonts w:cs="Arial"/>
        </w:rPr>
        <w:t xml:space="preserve">s in remote </w:t>
      </w:r>
      <w:r>
        <w:rPr>
          <w:rFonts w:cs="Arial"/>
        </w:rPr>
        <w:t xml:space="preserve">First Nations </w:t>
      </w:r>
      <w:r w:rsidR="00540A01">
        <w:rPr>
          <w:rFonts w:cs="Arial"/>
        </w:rPr>
        <w:t xml:space="preserve">communities, </w:t>
      </w:r>
      <w:r w:rsidR="00090805">
        <w:rPr>
          <w:rFonts w:cs="Arial"/>
        </w:rPr>
        <w:t xml:space="preserve">which </w:t>
      </w:r>
      <w:r w:rsidR="00540A01">
        <w:rPr>
          <w:rFonts w:cs="Arial"/>
        </w:rPr>
        <w:t>leverage</w:t>
      </w:r>
      <w:r w:rsidR="00090805">
        <w:rPr>
          <w:rFonts w:cs="Arial"/>
        </w:rPr>
        <w:t>s</w:t>
      </w:r>
      <w:r w:rsidR="00AA53D0">
        <w:rPr>
          <w:rFonts w:cs="Arial"/>
        </w:rPr>
        <w:t xml:space="preserve"> and complement</w:t>
      </w:r>
      <w:r w:rsidR="00090805">
        <w:rPr>
          <w:rFonts w:cs="Arial"/>
        </w:rPr>
        <w:t>s</w:t>
      </w:r>
      <w:r w:rsidR="00AA53D0">
        <w:rPr>
          <w:rFonts w:cs="Arial"/>
        </w:rPr>
        <w:t xml:space="preserve"> other</w:t>
      </w:r>
      <w:r w:rsidR="00540A01">
        <w:rPr>
          <w:rFonts w:cs="Arial"/>
        </w:rPr>
        <w:t xml:space="preserve"> </w:t>
      </w:r>
      <w:r w:rsidR="00DD378C">
        <w:rPr>
          <w:rFonts w:cs="Arial"/>
        </w:rPr>
        <w:t>existing digital mentoring programs</w:t>
      </w:r>
      <w:r>
        <w:rPr>
          <w:rFonts w:cs="Arial"/>
        </w:rPr>
        <w:t>,</w:t>
      </w:r>
      <w:r w:rsidR="00DD378C">
        <w:rPr>
          <w:rFonts w:cs="Arial"/>
        </w:rPr>
        <w:t xml:space="preserve"> or </w:t>
      </w:r>
      <w:r w:rsidR="003155D5">
        <w:rPr>
          <w:rFonts w:cs="Arial"/>
        </w:rPr>
        <w:t xml:space="preserve">comparable digital </w:t>
      </w:r>
      <w:r w:rsidR="005310A0">
        <w:rPr>
          <w:rFonts w:cs="Arial"/>
        </w:rPr>
        <w:t xml:space="preserve">inclusion </w:t>
      </w:r>
      <w:r w:rsidR="003155D5">
        <w:rPr>
          <w:rFonts w:cs="Arial"/>
        </w:rPr>
        <w:t>programs</w:t>
      </w:r>
      <w:r w:rsidR="00DD378C">
        <w:rPr>
          <w:rFonts w:cs="Arial"/>
        </w:rPr>
        <w:t xml:space="preserve"> </w:t>
      </w:r>
      <w:r w:rsidR="001352B1">
        <w:rPr>
          <w:rFonts w:cs="Arial"/>
        </w:rPr>
        <w:t>delivered</w:t>
      </w:r>
      <w:r>
        <w:rPr>
          <w:rFonts w:cs="Arial"/>
        </w:rPr>
        <w:t xml:space="preserve"> by </w:t>
      </w:r>
      <w:r w:rsidR="005310A0">
        <w:rPr>
          <w:rFonts w:cs="Arial"/>
        </w:rPr>
        <w:t xml:space="preserve">the Australian Government, </w:t>
      </w:r>
      <w:r>
        <w:rPr>
          <w:rFonts w:cs="Arial"/>
        </w:rPr>
        <w:t>state and territory governments, industry and the private sector</w:t>
      </w:r>
    </w:p>
    <w:p w14:paraId="75A5F468" w14:textId="72274607" w:rsidR="00540A01" w:rsidRDefault="00CA64E6" w:rsidP="003848A4">
      <w:pPr>
        <w:pStyle w:val="ListBullet"/>
        <w:rPr>
          <w:rFonts w:cs="Arial"/>
        </w:rPr>
      </w:pPr>
      <w:r>
        <w:rPr>
          <w:rFonts w:cs="Arial"/>
        </w:rPr>
        <w:t>s</w:t>
      </w:r>
      <w:r w:rsidR="00540A01">
        <w:rPr>
          <w:rFonts w:cs="Arial"/>
        </w:rPr>
        <w:t>erve</w:t>
      </w:r>
      <w:r w:rsidR="00BE4B4B">
        <w:rPr>
          <w:rFonts w:cs="Arial"/>
        </w:rPr>
        <w:t>s</w:t>
      </w:r>
      <w:r w:rsidR="00540A01">
        <w:rPr>
          <w:rFonts w:cs="Arial"/>
        </w:rPr>
        <w:t xml:space="preserve"> as the conduit between the </w:t>
      </w:r>
      <w:r w:rsidR="00AC6FA7">
        <w:rPr>
          <w:rFonts w:cs="Arial"/>
        </w:rPr>
        <w:t>N</w:t>
      </w:r>
      <w:r w:rsidR="00540A01">
        <w:rPr>
          <w:rFonts w:cs="Arial"/>
        </w:rPr>
        <w:t xml:space="preserve">etwork of </w:t>
      </w:r>
      <w:r w:rsidR="00AC6FA7">
        <w:rPr>
          <w:rFonts w:cs="Arial"/>
        </w:rPr>
        <w:t>D</w:t>
      </w:r>
      <w:r w:rsidR="00540A01">
        <w:rPr>
          <w:rFonts w:cs="Arial"/>
        </w:rPr>
        <w:t xml:space="preserve">igital </w:t>
      </w:r>
      <w:r w:rsidR="00AC6FA7">
        <w:rPr>
          <w:rFonts w:cs="Arial"/>
        </w:rPr>
        <w:t>M</w:t>
      </w:r>
      <w:r w:rsidR="00540A01">
        <w:rPr>
          <w:rFonts w:cs="Arial"/>
        </w:rPr>
        <w:t>entors and First Nations Digital Support Hub</w:t>
      </w:r>
    </w:p>
    <w:p w14:paraId="5332DFDE" w14:textId="508FF8FE" w:rsidR="00784E73" w:rsidRDefault="00CA64E6" w:rsidP="003848A4">
      <w:pPr>
        <w:pStyle w:val="ListBullet"/>
        <w:rPr>
          <w:rFonts w:cs="Arial"/>
        </w:rPr>
      </w:pPr>
      <w:r>
        <w:rPr>
          <w:rFonts w:cs="Arial"/>
        </w:rPr>
        <w:lastRenderedPageBreak/>
        <w:t>d</w:t>
      </w:r>
      <w:r w:rsidR="00784E73">
        <w:rPr>
          <w:rFonts w:cs="Arial"/>
        </w:rPr>
        <w:t xml:space="preserve">evelop and deliver </w:t>
      </w:r>
      <w:r w:rsidR="00AA53D0">
        <w:rPr>
          <w:rFonts w:cs="Arial"/>
        </w:rPr>
        <w:t xml:space="preserve">a national catalogue of </w:t>
      </w:r>
      <w:r w:rsidR="001352B1">
        <w:rPr>
          <w:rFonts w:cs="Arial"/>
        </w:rPr>
        <w:t xml:space="preserve">digital </w:t>
      </w:r>
      <w:r w:rsidR="00AA53D0">
        <w:rPr>
          <w:rFonts w:cs="Arial"/>
        </w:rPr>
        <w:t>training options which can be offered to communities</w:t>
      </w:r>
      <w:r w:rsidR="001352B1">
        <w:rPr>
          <w:rFonts w:cs="Arial"/>
        </w:rPr>
        <w:t>,</w:t>
      </w:r>
      <w:r w:rsidR="00AA53D0">
        <w:rPr>
          <w:rFonts w:cs="Arial"/>
        </w:rPr>
        <w:t xml:space="preserve"> and delivered through t</w:t>
      </w:r>
      <w:r w:rsidR="00786471">
        <w:rPr>
          <w:rFonts w:cs="Arial"/>
        </w:rPr>
        <w:t xml:space="preserve">he </w:t>
      </w:r>
      <w:r w:rsidR="00B358A5">
        <w:rPr>
          <w:rFonts w:cs="Arial"/>
        </w:rPr>
        <w:t>network of digital mentors</w:t>
      </w:r>
      <w:r w:rsidR="001352B1">
        <w:rPr>
          <w:rFonts w:cs="Arial"/>
        </w:rPr>
        <w:t>,</w:t>
      </w:r>
      <w:r w:rsidR="00786471">
        <w:rPr>
          <w:rFonts w:cs="Arial"/>
        </w:rPr>
        <w:t xml:space="preserve"> to</w:t>
      </w:r>
      <w:r w:rsidR="00784E73">
        <w:rPr>
          <w:rFonts w:cs="Arial"/>
        </w:rPr>
        <w:t xml:space="preserve"> </w:t>
      </w:r>
      <w:r w:rsidR="00AA53D0">
        <w:rPr>
          <w:rFonts w:cs="Arial"/>
        </w:rPr>
        <w:t xml:space="preserve">support communities in </w:t>
      </w:r>
      <w:r w:rsidR="00784E73">
        <w:rPr>
          <w:rFonts w:cs="Arial"/>
        </w:rPr>
        <w:t>access</w:t>
      </w:r>
      <w:r w:rsidR="00AA53D0">
        <w:rPr>
          <w:rFonts w:cs="Arial"/>
        </w:rPr>
        <w:t>ing</w:t>
      </w:r>
      <w:r w:rsidR="00784E73">
        <w:rPr>
          <w:rFonts w:cs="Arial"/>
        </w:rPr>
        <w:t xml:space="preserve"> online services</w:t>
      </w:r>
      <w:r w:rsidR="00516B6F">
        <w:rPr>
          <w:rFonts w:cs="Arial"/>
        </w:rPr>
        <w:t xml:space="preserve">, </w:t>
      </w:r>
      <w:r w:rsidR="00784E73">
        <w:rPr>
          <w:rFonts w:cs="Arial"/>
        </w:rPr>
        <w:t>rais</w:t>
      </w:r>
      <w:r w:rsidR="00AA53D0">
        <w:rPr>
          <w:rFonts w:cs="Arial"/>
        </w:rPr>
        <w:t>ing</w:t>
      </w:r>
      <w:r w:rsidR="00784E73">
        <w:rPr>
          <w:rFonts w:cs="Arial"/>
        </w:rPr>
        <w:t xml:space="preserve"> awareness of risks </w:t>
      </w:r>
      <w:r w:rsidR="001352B1">
        <w:rPr>
          <w:rFonts w:cs="Arial"/>
        </w:rPr>
        <w:t>(</w:t>
      </w:r>
      <w:r w:rsidR="00784E73">
        <w:rPr>
          <w:rFonts w:cs="Arial"/>
        </w:rPr>
        <w:t>such as scams</w:t>
      </w:r>
      <w:r w:rsidR="001352B1">
        <w:rPr>
          <w:rFonts w:cs="Arial"/>
        </w:rPr>
        <w:t>)</w:t>
      </w:r>
      <w:r w:rsidR="00516B6F">
        <w:rPr>
          <w:rFonts w:cs="Arial"/>
        </w:rPr>
        <w:t xml:space="preserve"> and utilising platforms such as Digital ID and MyGov</w:t>
      </w:r>
    </w:p>
    <w:p w14:paraId="67F3787A" w14:textId="07BD4EE8" w:rsidR="00784E73" w:rsidRDefault="003155D5" w:rsidP="003848A4">
      <w:pPr>
        <w:pStyle w:val="ListBullet"/>
        <w:rPr>
          <w:rFonts w:cs="Arial"/>
        </w:rPr>
      </w:pPr>
      <w:r>
        <w:rPr>
          <w:rFonts w:cs="Arial"/>
        </w:rPr>
        <w:t>facilitate</w:t>
      </w:r>
      <w:r w:rsidR="00CA64E6">
        <w:rPr>
          <w:rFonts w:cs="Arial"/>
        </w:rPr>
        <w:t xml:space="preserve"> continuous learning</w:t>
      </w:r>
      <w:r>
        <w:rPr>
          <w:rFonts w:cs="Arial"/>
        </w:rPr>
        <w:t xml:space="preserve"> and engagement between digital mentors</w:t>
      </w:r>
    </w:p>
    <w:p w14:paraId="0B8FA2E1" w14:textId="55F89289" w:rsidR="00DD378C" w:rsidRDefault="00CA64E6" w:rsidP="003848A4">
      <w:pPr>
        <w:pStyle w:val="ListBullet"/>
        <w:rPr>
          <w:rFonts w:cs="Arial"/>
        </w:rPr>
      </w:pPr>
      <w:r>
        <w:rPr>
          <w:rFonts w:cs="Arial"/>
        </w:rPr>
        <w:t>p</w:t>
      </w:r>
      <w:r w:rsidR="00DD378C">
        <w:rPr>
          <w:rFonts w:cs="Arial"/>
        </w:rPr>
        <w:t>rovide project reporting and infor</w:t>
      </w:r>
      <w:r w:rsidR="00784E73">
        <w:rPr>
          <w:rFonts w:cs="Arial"/>
        </w:rPr>
        <w:t>mation that can be used by the D</w:t>
      </w:r>
      <w:r w:rsidR="001352B1">
        <w:rPr>
          <w:rFonts w:cs="Arial"/>
        </w:rPr>
        <w:t>ITRDCA</w:t>
      </w:r>
      <w:r w:rsidR="00784E73">
        <w:rPr>
          <w:rFonts w:cs="Arial"/>
        </w:rPr>
        <w:t xml:space="preserve"> to report on the Program’s status and outcome, and to inform future policy</w:t>
      </w:r>
      <w:r w:rsidR="00540A01">
        <w:rPr>
          <w:rFonts w:cs="Arial"/>
        </w:rPr>
        <w:t xml:space="preserve"> </w:t>
      </w:r>
      <w:r w:rsidR="001352B1">
        <w:rPr>
          <w:rFonts w:cs="Arial"/>
        </w:rPr>
        <w:t>consideration</w:t>
      </w:r>
      <w:r w:rsidR="00784E73">
        <w:rPr>
          <w:rFonts w:cs="Arial"/>
        </w:rPr>
        <w:t xml:space="preserve">. </w:t>
      </w:r>
    </w:p>
    <w:p w14:paraId="685159CC" w14:textId="4AD9A3B5" w:rsidR="00FC3808" w:rsidRPr="001D01C8" w:rsidRDefault="00784E73" w:rsidP="00956762">
      <w:r w:rsidRPr="00B61040">
        <w:t xml:space="preserve">We may approve other activities, subject to these being inside the project’s scope and aligned to the intent and purpose of the grant. </w:t>
      </w:r>
    </w:p>
    <w:p w14:paraId="7A16E8BD" w14:textId="0DD2DFBB" w:rsidR="00E832A7" w:rsidRDefault="00E832A7" w:rsidP="00FD47D5">
      <w:pPr>
        <w:pStyle w:val="Heading3"/>
      </w:pPr>
      <w:bookmarkStart w:id="70" w:name="_Toc178765881"/>
      <w:bookmarkStart w:id="71" w:name="_Toc506537727"/>
      <w:bookmarkStart w:id="72" w:name="_Toc506537728"/>
      <w:bookmarkStart w:id="73" w:name="_Toc506537729"/>
      <w:bookmarkStart w:id="74" w:name="_Toc506537730"/>
      <w:bookmarkStart w:id="75" w:name="_Toc506537731"/>
      <w:bookmarkStart w:id="76" w:name="_Toc506537732"/>
      <w:bookmarkStart w:id="77" w:name="_Toc506537733"/>
      <w:bookmarkStart w:id="78" w:name="_Toc506537734"/>
      <w:bookmarkStart w:id="79" w:name="_Toc506537735"/>
      <w:bookmarkStart w:id="80" w:name="_Toc506537736"/>
      <w:bookmarkStart w:id="81" w:name="_Toc506537737"/>
      <w:bookmarkStart w:id="82" w:name="_Toc506537738"/>
      <w:bookmarkStart w:id="83" w:name="_Toc506537739"/>
      <w:bookmarkStart w:id="84" w:name="_Toc506537740"/>
      <w:bookmarkStart w:id="85" w:name="_Toc506537741"/>
      <w:bookmarkStart w:id="86" w:name="_Toc506537742"/>
      <w:bookmarkStart w:id="87" w:name="_Toc1822378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t>Eligible locations</w:t>
      </w:r>
      <w:bookmarkEnd w:id="87"/>
    </w:p>
    <w:p w14:paraId="17CC1CD7" w14:textId="77D3D200" w:rsidR="00E87F8B" w:rsidRDefault="00E87F8B" w:rsidP="00E87F8B">
      <w:pPr>
        <w:pStyle w:val="ListBullet"/>
        <w:numPr>
          <w:ilvl w:val="0"/>
          <w:numId w:val="0"/>
        </w:numPr>
        <w:rPr>
          <w:b/>
        </w:rPr>
      </w:pPr>
      <w:bookmarkStart w:id="88" w:name="_Hlk179816196"/>
      <w:bookmarkStart w:id="89" w:name="_Hlk179816174"/>
      <w:r w:rsidRPr="00517253">
        <w:rPr>
          <w:b/>
        </w:rPr>
        <w:t xml:space="preserve">First Nations Digital Support Hub </w:t>
      </w:r>
    </w:p>
    <w:bookmarkEnd w:id="88"/>
    <w:p w14:paraId="1D8F036A" w14:textId="68648815" w:rsidR="00D47691" w:rsidRPr="00D47691" w:rsidRDefault="000D61BF" w:rsidP="000D61BF">
      <w:pPr>
        <w:rPr>
          <w:iCs/>
        </w:rPr>
      </w:pPr>
      <w:r>
        <w:rPr>
          <w:iCs/>
        </w:rPr>
        <w:t>Your grant can include activities</w:t>
      </w:r>
      <w:r w:rsidR="00013220">
        <w:rPr>
          <w:iCs/>
        </w:rPr>
        <w:t xml:space="preserve"> delivered</w:t>
      </w:r>
      <w:r>
        <w:rPr>
          <w:iCs/>
        </w:rPr>
        <w:t xml:space="preserve"> at any location across Australia, as </w:t>
      </w:r>
      <w:r w:rsidR="00F25B48">
        <w:rPr>
          <w:iCs/>
        </w:rPr>
        <w:t>the Digital Support Hub</w:t>
      </w:r>
      <w:r>
        <w:rPr>
          <w:iCs/>
        </w:rPr>
        <w:t xml:space="preserve"> </w:t>
      </w:r>
      <w:r w:rsidR="00013220">
        <w:rPr>
          <w:iCs/>
        </w:rPr>
        <w:t>is</w:t>
      </w:r>
      <w:r>
        <w:rPr>
          <w:iCs/>
        </w:rPr>
        <w:t xml:space="preserve"> a national service which is delivered online/by telephone. </w:t>
      </w:r>
    </w:p>
    <w:p w14:paraId="4552C3ED" w14:textId="16D8FDD8" w:rsidR="00517253" w:rsidRPr="00517253" w:rsidRDefault="00517253" w:rsidP="00E832A7">
      <w:pPr>
        <w:rPr>
          <w:b/>
        </w:rPr>
      </w:pPr>
      <w:r w:rsidRPr="00517253">
        <w:rPr>
          <w:b/>
        </w:rPr>
        <w:t>Network of Digital Mentors</w:t>
      </w:r>
    </w:p>
    <w:bookmarkEnd w:id="89"/>
    <w:p w14:paraId="545E7236" w14:textId="58300593" w:rsidR="00E832A7" w:rsidRDefault="00E832A7" w:rsidP="00E832A7">
      <w:r>
        <w:t xml:space="preserve">Your </w:t>
      </w:r>
      <w:r w:rsidR="00585950">
        <w:t xml:space="preserve">grant </w:t>
      </w:r>
      <w:r>
        <w:t xml:space="preserve">can include activities at different locations, as long as they </w:t>
      </w:r>
      <w:r w:rsidR="00224B8E">
        <w:t>satisfy the following requirements:</w:t>
      </w:r>
    </w:p>
    <w:p w14:paraId="4A87DCD1" w14:textId="04B3A364" w:rsidR="005D7808" w:rsidRDefault="005D7808" w:rsidP="00956762">
      <w:pPr>
        <w:pStyle w:val="ListBullet"/>
      </w:pPr>
      <w:r>
        <w:t>the location is</w:t>
      </w:r>
      <w:r w:rsidR="004B6BAC">
        <w:t xml:space="preserve"> classified by the Australian Bureau of Statistics as </w:t>
      </w:r>
      <w:r w:rsidR="00BB259B">
        <w:t>‘Remote Australia’ or ‘Very Remote Australia’</w:t>
      </w:r>
    </w:p>
    <w:p w14:paraId="44DBF12A" w14:textId="2A5F9764" w:rsidR="00224B8E" w:rsidRDefault="00D73790" w:rsidP="00956762">
      <w:pPr>
        <w:pStyle w:val="ListBullet"/>
      </w:pPr>
      <w:r>
        <w:t>t</w:t>
      </w:r>
      <w:r w:rsidR="00224B8E">
        <w:t>he location has adequate, affordable telecommunications infrastructure by which most</w:t>
      </w:r>
      <w:r>
        <w:t xml:space="preserve"> members residing in</w:t>
      </w:r>
      <w:r w:rsidR="00224B8E">
        <w:t xml:space="preserve"> the community can access</w:t>
      </w:r>
      <w:r w:rsidR="005310A0">
        <w:t xml:space="preserve"> the internet</w:t>
      </w:r>
      <w:r w:rsidR="00BE4B4B">
        <w:t xml:space="preserve"> (this may include communities who connect through public, or community </w:t>
      </w:r>
      <w:r w:rsidR="00516B6F">
        <w:t>Wi-Fi</w:t>
      </w:r>
      <w:r w:rsidR="00BE4B4B">
        <w:t xml:space="preserve"> services and is not limited to commercial offerings)</w:t>
      </w:r>
    </w:p>
    <w:p w14:paraId="5A5FD355" w14:textId="2559A77D" w:rsidR="00224B8E" w:rsidRDefault="00D73790" w:rsidP="00956762">
      <w:pPr>
        <w:pStyle w:val="ListBullet"/>
      </w:pPr>
      <w:r>
        <w:t>t</w:t>
      </w:r>
      <w:r w:rsidR="00224B8E">
        <w:t xml:space="preserve">he community has access to a sufficient </w:t>
      </w:r>
      <w:r>
        <w:t>number</w:t>
      </w:r>
      <w:r w:rsidR="00224B8E">
        <w:t xml:space="preserve"> of devices </w:t>
      </w:r>
      <w:r w:rsidR="00BE4B4B">
        <w:t xml:space="preserve">(such as mobile phones or laptops) </w:t>
      </w:r>
      <w:r w:rsidR="00224B8E">
        <w:t>by which to connect to telecommunications infrastructure</w:t>
      </w:r>
      <w:r w:rsidR="00BE4B4B">
        <w:t xml:space="preserve"> available within their community</w:t>
      </w:r>
    </w:p>
    <w:p w14:paraId="24F254F3" w14:textId="1A2CB8D6" w:rsidR="00224B8E" w:rsidRDefault="00D73790" w:rsidP="00956762">
      <w:pPr>
        <w:pStyle w:val="ListBullet"/>
      </w:pPr>
      <w:r>
        <w:t>y</w:t>
      </w:r>
      <w:r w:rsidR="00224B8E">
        <w:t>ou are able to identify a suitable person, or persons, who are willing and able to take on the role of digital mentor, and who hold, or are willing to hold a Working with Children Card, or equivalent</w:t>
      </w:r>
      <w:r>
        <w:t>,</w:t>
      </w:r>
      <w:r w:rsidR="00224B8E">
        <w:t xml:space="preserve"> to comply with state and territory legislation</w:t>
      </w:r>
    </w:p>
    <w:p w14:paraId="162145FF" w14:textId="1645B029" w:rsidR="00422259" w:rsidRDefault="00422259" w:rsidP="00956762">
      <w:pPr>
        <w:pStyle w:val="ListBullet"/>
      </w:pPr>
      <w:r>
        <w:t>digital mentors are, as much as practically possible, equitably distributed across all jurisdictions</w:t>
      </w:r>
    </w:p>
    <w:p w14:paraId="15EFA285" w14:textId="0A83D693" w:rsidR="00EE4988" w:rsidRDefault="00EE4988" w:rsidP="00956762">
      <w:pPr>
        <w:pStyle w:val="ListBullet"/>
      </w:pPr>
      <w:r>
        <w:t xml:space="preserve">applications will be considered on both a national level as well as a jurisdictional level. If you are only able to support delivery of Digital Mentors within a specific state or territory, you should indicate that in your application </w:t>
      </w:r>
    </w:p>
    <w:p w14:paraId="28C96523" w14:textId="7ECB6DAC" w:rsidR="00517253" w:rsidRPr="00B91AAE" w:rsidRDefault="00EE4988" w:rsidP="000656C9">
      <w:pPr>
        <w:pStyle w:val="ListBullet"/>
        <w:rPr>
          <w:b/>
        </w:rPr>
      </w:pPr>
      <w:r>
        <w:t>Subject to applications received</w:t>
      </w:r>
      <w:r w:rsidR="00284127">
        <w:t>,</w:t>
      </w:r>
      <w:r>
        <w:t xml:space="preserve"> grant funding may be awarded to a single applicant who will support a national network of digital mentors, or to multiple applicants who will provide a network of digital mentors in specific jurisdictions. Where multiple applicants are selected, it is expected all will work collaboratively to ensure a nationally-consistent and cohesive approach</w:t>
      </w:r>
      <w:r w:rsidR="00284127">
        <w:t xml:space="preserve"> to digital mentoring</w:t>
      </w:r>
      <w:r>
        <w:t xml:space="preserve"> </w:t>
      </w:r>
    </w:p>
    <w:p w14:paraId="45501397" w14:textId="05A2755E" w:rsidR="00EC04E1" w:rsidRDefault="00EC04E1" w:rsidP="00FD47D5">
      <w:pPr>
        <w:pStyle w:val="Heading3"/>
      </w:pPr>
      <w:bookmarkStart w:id="90" w:name="_Toc178765885"/>
      <w:bookmarkStart w:id="91" w:name="_Toc178765888"/>
      <w:bookmarkStart w:id="92" w:name="_Toc182237870"/>
      <w:bookmarkEnd w:id="90"/>
      <w:bookmarkEnd w:id="91"/>
      <w:r>
        <w:t>Eligible expenditure</w:t>
      </w:r>
      <w:bookmarkEnd w:id="92"/>
      <w:r w:rsidR="00AD6183">
        <w:t xml:space="preserve"> </w:t>
      </w:r>
    </w:p>
    <w:p w14:paraId="11A862BC" w14:textId="30670CB7" w:rsidR="00B1611B" w:rsidRDefault="00B1611B" w:rsidP="00B1611B">
      <w:pPr>
        <w:pStyle w:val="ListBullet"/>
        <w:numPr>
          <w:ilvl w:val="0"/>
          <w:numId w:val="0"/>
        </w:numPr>
        <w:rPr>
          <w:b/>
        </w:rPr>
      </w:pPr>
      <w:r w:rsidRPr="00517253">
        <w:rPr>
          <w:b/>
        </w:rPr>
        <w:t xml:space="preserve">First Nations Digital Support Hub </w:t>
      </w:r>
    </w:p>
    <w:p w14:paraId="511CFA59" w14:textId="77777777" w:rsidR="00AD7A3B" w:rsidRPr="00B829F9" w:rsidRDefault="00AD7A3B" w:rsidP="00AD7A3B">
      <w:pPr>
        <w:pStyle w:val="ListBullet"/>
        <w:numPr>
          <w:ilvl w:val="0"/>
          <w:numId w:val="0"/>
        </w:numPr>
      </w:pPr>
      <w:r>
        <w:t>Not all expenditure on your project may be eligible for grant funding. The Decision Maker makes the final decision on what is eligible expenditure and may give additional guidance on eligible expenditure if required.</w:t>
      </w:r>
    </w:p>
    <w:p w14:paraId="002FB3AD" w14:textId="46FCD97D" w:rsidR="00632338" w:rsidRPr="00B829F9" w:rsidRDefault="00B1611B" w:rsidP="00B1611B">
      <w:pPr>
        <w:pStyle w:val="ListBullet"/>
        <w:numPr>
          <w:ilvl w:val="0"/>
          <w:numId w:val="0"/>
        </w:numPr>
      </w:pPr>
      <w:r w:rsidRPr="00B829F9">
        <w:t>You can only spend the grant on eligible expenditure on eligible grant activities.</w:t>
      </w:r>
    </w:p>
    <w:p w14:paraId="57CE9A07" w14:textId="77777777" w:rsidR="00B1611B" w:rsidRDefault="00B1611B" w:rsidP="00B1611B">
      <w:pPr>
        <w:pStyle w:val="ListBullet"/>
        <w:numPr>
          <w:ilvl w:val="0"/>
          <w:numId w:val="0"/>
        </w:numPr>
      </w:pPr>
      <w:r w:rsidRPr="00B829F9">
        <w:lastRenderedPageBreak/>
        <w:t>Eligible expenditure items are:</w:t>
      </w:r>
    </w:p>
    <w:p w14:paraId="6B3A7A63" w14:textId="77777777" w:rsidR="005B6588" w:rsidRDefault="00B1611B" w:rsidP="00B1611B">
      <w:pPr>
        <w:pStyle w:val="ListBullet"/>
      </w:pPr>
      <w:r>
        <w:t xml:space="preserve">costs associated with building and operating the </w:t>
      </w:r>
      <w:r w:rsidRPr="00176677">
        <w:t>First Nations Digital Support Hub</w:t>
      </w:r>
      <w:r>
        <w:t>, including wages</w:t>
      </w:r>
      <w:r w:rsidR="00013220">
        <w:t xml:space="preserve"> for call centre staff</w:t>
      </w:r>
      <w:r>
        <w:t>,</w:t>
      </w:r>
      <w:r w:rsidR="00013220">
        <w:t xml:space="preserve"> delivery of training for call centre staff,</w:t>
      </w:r>
      <w:r>
        <w:t xml:space="preserve"> </w:t>
      </w:r>
      <w:r w:rsidR="00013220">
        <w:t xml:space="preserve">IT </w:t>
      </w:r>
      <w:r>
        <w:t xml:space="preserve">equipment </w:t>
      </w:r>
      <w:r w:rsidR="00013220">
        <w:t>and support</w:t>
      </w:r>
      <w:r w:rsidR="007545A8">
        <w:t xml:space="preserve">, </w:t>
      </w:r>
      <w:r w:rsidR="00013220">
        <w:t>rental costs</w:t>
      </w:r>
      <w:r>
        <w:t xml:space="preserve"> (if required)</w:t>
      </w:r>
    </w:p>
    <w:p w14:paraId="2BF7EE90" w14:textId="49183ECC" w:rsidR="00B1611B" w:rsidRDefault="005B6588" w:rsidP="00B1611B">
      <w:pPr>
        <w:pStyle w:val="ListBullet"/>
      </w:pPr>
      <w:r>
        <w:t xml:space="preserve">costs associated with </w:t>
      </w:r>
      <w:r w:rsidR="00B1611B">
        <w:t xml:space="preserve">language translation services </w:t>
      </w:r>
      <w:r w:rsidR="00013220">
        <w:t xml:space="preserve">(audio and written) </w:t>
      </w:r>
      <w:r w:rsidR="007545A8">
        <w:t xml:space="preserve">required </w:t>
      </w:r>
      <w:r w:rsidR="00B1611B">
        <w:t xml:space="preserve">to </w:t>
      </w:r>
      <w:r w:rsidR="00EA2F83">
        <w:t xml:space="preserve">ensure materials are </w:t>
      </w:r>
      <w:r w:rsidR="00B1611B">
        <w:t>culturally appropriat</w:t>
      </w:r>
      <w:r w:rsidR="00EA2F83">
        <w:t>e</w:t>
      </w:r>
    </w:p>
    <w:p w14:paraId="08766688" w14:textId="599A8A0D" w:rsidR="00013220" w:rsidRPr="005462BE" w:rsidRDefault="00013220" w:rsidP="00B1611B">
      <w:pPr>
        <w:pStyle w:val="ListBullet"/>
      </w:pPr>
      <w:r>
        <w:t>costs associated with community outreach activities, including promotion of the Digital Support Hub in local media</w:t>
      </w:r>
    </w:p>
    <w:p w14:paraId="2723ED53" w14:textId="79748025" w:rsidR="00D47691" w:rsidRDefault="00B1611B" w:rsidP="00D47691">
      <w:pPr>
        <w:pStyle w:val="ListBullet"/>
      </w:pPr>
      <w:r>
        <w:t xml:space="preserve">if required, </w:t>
      </w:r>
      <w:r w:rsidRPr="005462BE">
        <w:t xml:space="preserve">domestic travel costs (e.g. economy flights, taxi, hire car ground transfers) and accommodation expenses (up to 4 stars) </w:t>
      </w:r>
      <w:r>
        <w:t xml:space="preserve">for the </w:t>
      </w:r>
      <w:r w:rsidR="004457CC" w:rsidRPr="004457CC">
        <w:t>First Nations Digital Support Hub</w:t>
      </w:r>
      <w:r w:rsidR="004457CC" w:rsidRPr="004457CC" w:rsidDel="004457CC">
        <w:t xml:space="preserve"> </w:t>
      </w:r>
      <w:r w:rsidR="004457CC">
        <w:t xml:space="preserve">Grantee </w:t>
      </w:r>
      <w:r>
        <w:t xml:space="preserve">to visit the Grantee of the Network of Digital Mentors Program (for a max </w:t>
      </w:r>
      <w:r w:rsidR="004457CC">
        <w:t>2</w:t>
      </w:r>
      <w:r>
        <w:t xml:space="preserve"> visits per financial year over the life of the program) </w:t>
      </w:r>
    </w:p>
    <w:p w14:paraId="100F4F9B" w14:textId="77777777" w:rsidR="00CF7236" w:rsidRDefault="00CF7236" w:rsidP="009C6947">
      <w:pPr>
        <w:pStyle w:val="ListBullet"/>
        <w:numPr>
          <w:ilvl w:val="0"/>
          <w:numId w:val="0"/>
        </w:numPr>
      </w:pPr>
      <w:r>
        <w:t>You must incur the expenditure on your project between the start date and end or completion date for your grant agreement for it to be eligible.</w:t>
      </w:r>
    </w:p>
    <w:p w14:paraId="056508CD" w14:textId="77777777" w:rsidR="00CF7236" w:rsidRDefault="00CF7236" w:rsidP="009C6947">
      <w:pPr>
        <w:pStyle w:val="ListBullet"/>
        <w:numPr>
          <w:ilvl w:val="0"/>
          <w:numId w:val="0"/>
        </w:numPr>
        <w:ind w:left="360"/>
      </w:pPr>
    </w:p>
    <w:p w14:paraId="35EB6CC2" w14:textId="0902DFAF" w:rsidR="00B829F9" w:rsidRPr="00B829F9" w:rsidRDefault="00B829F9" w:rsidP="00EC04E1">
      <w:pPr>
        <w:rPr>
          <w:b/>
        </w:rPr>
      </w:pPr>
      <w:r w:rsidRPr="00B829F9">
        <w:rPr>
          <w:b/>
        </w:rPr>
        <w:t>Network of Digital Mentors</w:t>
      </w:r>
      <w:r w:rsidR="00AD7A3B">
        <w:rPr>
          <w:b/>
        </w:rPr>
        <w:t xml:space="preserve"> Program</w:t>
      </w:r>
    </w:p>
    <w:p w14:paraId="7CB2A0C2" w14:textId="77777777" w:rsidR="00AD7A3B" w:rsidRPr="00B829F9" w:rsidRDefault="00AD7A3B" w:rsidP="00AD7A3B">
      <w:pPr>
        <w:pStyle w:val="ListBullet"/>
        <w:numPr>
          <w:ilvl w:val="0"/>
          <w:numId w:val="0"/>
        </w:numPr>
      </w:pPr>
      <w:bookmarkStart w:id="93" w:name="_Hlk179816206"/>
      <w:r>
        <w:t>Not all expenditure on your project may be eligible for grant funding. The Decision Maker makes the final decision on what is eligible expenditure and may give additional guidance on eligible expenditure if required.</w:t>
      </w:r>
    </w:p>
    <w:p w14:paraId="13F24DD3" w14:textId="2220B255" w:rsidR="00CF7236" w:rsidRDefault="00EC04E1" w:rsidP="00EC04E1">
      <w:r w:rsidRPr="00BB5D57">
        <w:t xml:space="preserve">You can only spend </w:t>
      </w:r>
      <w:r w:rsidR="00E66F1B">
        <w:t xml:space="preserve">the </w:t>
      </w:r>
      <w:r w:rsidRPr="00BB5D57">
        <w:t xml:space="preserve">grant on eligible expenditure </w:t>
      </w:r>
      <w:r w:rsidR="00A44085">
        <w:t>on eligible grant activities</w:t>
      </w:r>
      <w:r w:rsidRPr="00BB5D57">
        <w:t>.</w:t>
      </w:r>
    </w:p>
    <w:p w14:paraId="3A6D6894" w14:textId="6252701E" w:rsidR="00EC04E1" w:rsidRDefault="00EC04E1" w:rsidP="00EC04E1">
      <w:r>
        <w:t>Eligible expenditure items are</w:t>
      </w:r>
      <w:r w:rsidR="00E42BB1">
        <w:t>:</w:t>
      </w:r>
    </w:p>
    <w:p w14:paraId="1251C352" w14:textId="7599FC38" w:rsidR="00EC04E1" w:rsidRDefault="00290C39" w:rsidP="00EC04E1">
      <w:pPr>
        <w:pStyle w:val="ListBullet"/>
      </w:pPr>
      <w:bookmarkStart w:id="94" w:name="_Hlk179816262"/>
      <w:bookmarkEnd w:id="93"/>
      <w:r>
        <w:t>w</w:t>
      </w:r>
      <w:r w:rsidR="00D00134">
        <w:t>ages for digital mentors for hours worked</w:t>
      </w:r>
      <w:r w:rsidR="00F01A11">
        <w:t xml:space="preserve"> in supporting digital mentoring activities undertaken with their communities and/or surrounding communities</w:t>
      </w:r>
    </w:p>
    <w:p w14:paraId="2F6DDA25" w14:textId="4AFC2BB8" w:rsidR="00C82672" w:rsidRDefault="00C82672" w:rsidP="00EC04E1">
      <w:pPr>
        <w:pStyle w:val="ListBullet"/>
      </w:pPr>
      <w:r>
        <w:t>a standard, single laptop for each digital mentor to work from</w:t>
      </w:r>
    </w:p>
    <w:p w14:paraId="5285EB65" w14:textId="2436DEF3" w:rsidR="00D00134" w:rsidRDefault="00290C39" w:rsidP="00EC04E1">
      <w:pPr>
        <w:pStyle w:val="ListBullet"/>
      </w:pPr>
      <w:r>
        <w:t>t</w:t>
      </w:r>
      <w:r w:rsidR="00D00134">
        <w:t>raining of digital mentors to support them in undertaking their role</w:t>
      </w:r>
    </w:p>
    <w:p w14:paraId="159FF651" w14:textId="0B9F0F7E" w:rsidR="00290C39" w:rsidRDefault="00407D98" w:rsidP="00EC04E1">
      <w:pPr>
        <w:pStyle w:val="ListBullet"/>
      </w:pPr>
      <w:r>
        <w:t xml:space="preserve">domestic </w:t>
      </w:r>
      <w:r w:rsidR="00290C39">
        <w:t xml:space="preserve">travel </w:t>
      </w:r>
      <w:r w:rsidR="005A495E">
        <w:t xml:space="preserve">costs (e.g. economy flights, taxi, hire car ground transfers) </w:t>
      </w:r>
      <w:r w:rsidR="00B06E79">
        <w:t xml:space="preserve">and accommodation </w:t>
      </w:r>
      <w:r w:rsidR="00290C39">
        <w:t>expenses</w:t>
      </w:r>
      <w:r w:rsidR="005A495E">
        <w:t xml:space="preserve"> (up to 4 stars) </w:t>
      </w:r>
      <w:r w:rsidR="00290C39">
        <w:t>for digital mentors to attend training, to travel to nearby communities to perform a digital mentor role within those communities</w:t>
      </w:r>
    </w:p>
    <w:p w14:paraId="2C98D4A1" w14:textId="5B662F09" w:rsidR="005A495E" w:rsidRDefault="00407D98" w:rsidP="00EC04E1">
      <w:pPr>
        <w:pStyle w:val="ListBullet"/>
      </w:pPr>
      <w:r>
        <w:t xml:space="preserve">domestic </w:t>
      </w:r>
      <w:r w:rsidR="005A495E">
        <w:t>travel costs (as per the above) for the Grantee, or their representative, to travel for the purposes of delivering training to digital mentors in communities</w:t>
      </w:r>
    </w:p>
    <w:bookmarkEnd w:id="94"/>
    <w:p w14:paraId="7D240641" w14:textId="7FAD83F6" w:rsidR="00B829F9" w:rsidRDefault="00912D67" w:rsidP="00912D67">
      <w:pPr>
        <w:pStyle w:val="ListBullet"/>
        <w:numPr>
          <w:ilvl w:val="0"/>
          <w:numId w:val="0"/>
        </w:numPr>
      </w:pPr>
      <w:r>
        <w:t xml:space="preserve">You must incur the expenditure </w:t>
      </w:r>
      <w:r w:rsidR="00E3290D">
        <w:t xml:space="preserve">on your project </w:t>
      </w:r>
      <w:r>
        <w:t xml:space="preserve">between the start </w:t>
      </w:r>
      <w:r w:rsidR="008C051B">
        <w:t xml:space="preserve">date </w:t>
      </w:r>
      <w:r>
        <w:t xml:space="preserve">and end </w:t>
      </w:r>
      <w:r w:rsidR="008C3470">
        <w:t xml:space="preserve">or completion </w:t>
      </w:r>
      <w:r>
        <w:t xml:space="preserve">date for </w:t>
      </w:r>
      <w:r w:rsidR="009E04E9">
        <w:t xml:space="preserve">your </w:t>
      </w:r>
      <w:r w:rsidR="005D4034">
        <w:t>grant</w:t>
      </w:r>
      <w:r w:rsidR="009E04E9">
        <w:t xml:space="preserve"> agreement for </w:t>
      </w:r>
      <w:r>
        <w:t>it to be eligible.</w:t>
      </w:r>
    </w:p>
    <w:p w14:paraId="25F65256" w14:textId="78E34AA2" w:rsidR="00E95540" w:rsidRPr="00C330AE" w:rsidRDefault="00907078" w:rsidP="00FD47D5">
      <w:pPr>
        <w:pStyle w:val="Heading3"/>
      </w:pPr>
      <w:bookmarkStart w:id="95" w:name="_Toc506537745"/>
      <w:bookmarkStart w:id="96" w:name="_Toc506537746"/>
      <w:bookmarkStart w:id="97" w:name="_Toc506537747"/>
      <w:bookmarkStart w:id="98" w:name="_Toc506537748"/>
      <w:bookmarkStart w:id="99" w:name="_Toc506537749"/>
      <w:bookmarkStart w:id="100" w:name="_Toc506537751"/>
      <w:bookmarkStart w:id="101" w:name="_Toc506537752"/>
      <w:bookmarkStart w:id="102" w:name="_Toc506537753"/>
      <w:bookmarkStart w:id="103" w:name="_Toc506537754"/>
      <w:bookmarkStart w:id="104" w:name="_Toc506537755"/>
      <w:bookmarkStart w:id="105" w:name="_Toc506537756"/>
      <w:bookmarkStart w:id="106" w:name="_Toc506537757"/>
      <w:bookmarkStart w:id="107" w:name="_Toc182237871"/>
      <w:bookmarkEnd w:id="67"/>
      <w:bookmarkEnd w:id="95"/>
      <w:bookmarkEnd w:id="96"/>
      <w:bookmarkEnd w:id="97"/>
      <w:bookmarkEnd w:id="98"/>
      <w:bookmarkEnd w:id="99"/>
      <w:bookmarkEnd w:id="100"/>
      <w:bookmarkEnd w:id="101"/>
      <w:bookmarkEnd w:id="102"/>
      <w:bookmarkEnd w:id="103"/>
      <w:bookmarkEnd w:id="104"/>
      <w:bookmarkEnd w:id="105"/>
      <w:bookmarkEnd w:id="106"/>
      <w:r>
        <w:t>What the grant money cannot be used for</w:t>
      </w:r>
      <w:bookmarkEnd w:id="107"/>
    </w:p>
    <w:p w14:paraId="029CC400" w14:textId="46D35B02" w:rsidR="00D04FD6" w:rsidRDefault="003848A4" w:rsidP="00D04FD6">
      <w:bookmarkStart w:id="108" w:name="_Ref468355804"/>
      <w:r w:rsidRPr="000A271A">
        <w:rPr>
          <w:rFonts w:cstheme="minorHAnsi"/>
        </w:rPr>
        <w:t>You cannot use the grant for the following activities:</w:t>
      </w:r>
    </w:p>
    <w:p w14:paraId="5531E76D" w14:textId="60D0C2A6" w:rsidR="00D43833" w:rsidRDefault="00D43833" w:rsidP="00D04FD6">
      <w:pPr>
        <w:pStyle w:val="ListBullet"/>
      </w:pPr>
      <w:r>
        <w:t>activities inside the project’s scope and aligned to the purpose of the grant that has not been approved</w:t>
      </w:r>
    </w:p>
    <w:p w14:paraId="43C8496C" w14:textId="014AA060" w:rsidR="0037779F" w:rsidRDefault="0037779F" w:rsidP="00D04FD6">
      <w:pPr>
        <w:pStyle w:val="ListBullet"/>
      </w:pPr>
      <w:r>
        <w:t>staffing expenditure associated with delivering the grant</w:t>
      </w:r>
      <w:r w:rsidR="006E0546">
        <w:t xml:space="preserve">, unless otherwise listed in </w:t>
      </w:r>
      <w:r w:rsidR="00C6171C">
        <w:t>S</w:t>
      </w:r>
      <w:r w:rsidR="006E0546">
        <w:t xml:space="preserve">ection 5.3 of these Guidelines, and approved by the </w:t>
      </w:r>
      <w:r w:rsidR="000E2CE8">
        <w:t>DITRDCA</w:t>
      </w:r>
    </w:p>
    <w:p w14:paraId="3799B143" w14:textId="3E67CB4F" w:rsidR="003848A4" w:rsidRPr="000A271A" w:rsidRDefault="003848A4" w:rsidP="00D04FD6">
      <w:pPr>
        <w:pStyle w:val="ListBullet"/>
      </w:pPr>
      <w:r w:rsidRPr="00D04FD6">
        <w:t>purchase</w:t>
      </w:r>
      <w:r w:rsidRPr="000A271A">
        <w:t xml:space="preserve"> of land </w:t>
      </w:r>
    </w:p>
    <w:p w14:paraId="05CC4C71" w14:textId="77777777" w:rsidR="003848A4" w:rsidRPr="000A271A" w:rsidRDefault="003848A4" w:rsidP="003848A4">
      <w:pPr>
        <w:pStyle w:val="ListBullet"/>
      </w:pPr>
      <w:r w:rsidRPr="000A271A">
        <w:t xml:space="preserve">major capital expenditure </w:t>
      </w:r>
    </w:p>
    <w:p w14:paraId="099D2BA6" w14:textId="77777777" w:rsidR="003848A4" w:rsidRPr="000A271A" w:rsidRDefault="003848A4" w:rsidP="003848A4">
      <w:pPr>
        <w:pStyle w:val="ListBullet"/>
      </w:pPr>
      <w:r w:rsidRPr="000A271A">
        <w:t xml:space="preserve">the covering of retrospective costs </w:t>
      </w:r>
    </w:p>
    <w:p w14:paraId="6DA0334D" w14:textId="77777777" w:rsidR="003848A4" w:rsidRPr="000A271A" w:rsidRDefault="003848A4" w:rsidP="003848A4">
      <w:pPr>
        <w:pStyle w:val="ListBullet"/>
      </w:pPr>
      <w:r w:rsidRPr="000A271A">
        <w:t xml:space="preserve">costs incurred in the preparation of a grant application or related documentation </w:t>
      </w:r>
    </w:p>
    <w:p w14:paraId="35DD136C" w14:textId="1D465ECB" w:rsidR="003848A4" w:rsidRPr="000A271A" w:rsidRDefault="003848A4" w:rsidP="003848A4">
      <w:pPr>
        <w:pStyle w:val="ListBullet"/>
      </w:pPr>
      <w:r w:rsidRPr="000A271A">
        <w:lastRenderedPageBreak/>
        <w:t xml:space="preserve">subsidy of general ongoing administration of an organisation such as electricity, phone and rent </w:t>
      </w:r>
    </w:p>
    <w:p w14:paraId="7D3EF936" w14:textId="77777777" w:rsidR="003848A4" w:rsidRPr="000A271A" w:rsidRDefault="003848A4" w:rsidP="003848A4">
      <w:pPr>
        <w:pStyle w:val="ListBullet"/>
      </w:pPr>
      <w:r w:rsidRPr="000A271A">
        <w:t xml:space="preserve">major construction/capital works  </w:t>
      </w:r>
    </w:p>
    <w:p w14:paraId="73EB8ACB" w14:textId="7A274309" w:rsidR="003848A4" w:rsidRPr="000A271A" w:rsidRDefault="003848A4" w:rsidP="003848A4">
      <w:pPr>
        <w:pStyle w:val="ListBullet"/>
      </w:pPr>
      <w:r w:rsidRPr="000A271A">
        <w:t xml:space="preserve">overseas travel </w:t>
      </w:r>
    </w:p>
    <w:p w14:paraId="2E388974" w14:textId="3845F23E" w:rsidR="003848A4" w:rsidRDefault="003848A4" w:rsidP="003848A4">
      <w:pPr>
        <w:pStyle w:val="ListBullet"/>
      </w:pPr>
      <w:r w:rsidRPr="000A271A">
        <w:t xml:space="preserve">activities for which other Commonwealth, </w:t>
      </w:r>
      <w:r w:rsidR="00272178">
        <w:t>s</w:t>
      </w:r>
      <w:r w:rsidRPr="000A271A">
        <w:t xml:space="preserve">tate, </w:t>
      </w:r>
      <w:r w:rsidR="00272178">
        <w:t>t</w:t>
      </w:r>
      <w:r w:rsidRPr="000A271A">
        <w:t xml:space="preserve">erritory or </w:t>
      </w:r>
      <w:r w:rsidR="00272178">
        <w:t>l</w:t>
      </w:r>
      <w:r w:rsidRPr="000A271A">
        <w:t xml:space="preserve">ocal </w:t>
      </w:r>
      <w:r w:rsidR="00272178">
        <w:t>g</w:t>
      </w:r>
      <w:r w:rsidRPr="000A271A">
        <w:t>overnment bodies have primary responsibility.</w:t>
      </w:r>
    </w:p>
    <w:p w14:paraId="6E6B1002" w14:textId="77777777" w:rsidR="001E2D2A" w:rsidRDefault="001E2D2A" w:rsidP="00E87F8B">
      <w:pPr>
        <w:pStyle w:val="ListBullet"/>
        <w:numPr>
          <w:ilvl w:val="0"/>
          <w:numId w:val="0"/>
        </w:numPr>
        <w:ind w:left="360"/>
      </w:pPr>
    </w:p>
    <w:p w14:paraId="25F6526D" w14:textId="3EAC6DAD" w:rsidR="0039610D" w:rsidRPr="00747B26" w:rsidRDefault="0036055C" w:rsidP="00FD47D5">
      <w:pPr>
        <w:pStyle w:val="Heading2"/>
      </w:pPr>
      <w:bookmarkStart w:id="109" w:name="_Toc178765892"/>
      <w:bookmarkStart w:id="110" w:name="_Toc178765895"/>
      <w:bookmarkStart w:id="111" w:name="_Toc178765896"/>
      <w:bookmarkStart w:id="112" w:name="_Toc178765897"/>
      <w:bookmarkStart w:id="113" w:name="_Toc494290504"/>
      <w:bookmarkStart w:id="114" w:name="_Toc494290505"/>
      <w:bookmarkStart w:id="115" w:name="_Toc494290506"/>
      <w:bookmarkStart w:id="116" w:name="_Toc494290507"/>
      <w:bookmarkStart w:id="117" w:name="_Toc494290508"/>
      <w:bookmarkStart w:id="118" w:name="_Toc494290509"/>
      <w:bookmarkStart w:id="119" w:name="_Toc494290510"/>
      <w:bookmarkStart w:id="120" w:name="_Toc494290511"/>
      <w:bookmarkStart w:id="121" w:name="_Ref485221187"/>
      <w:bookmarkStart w:id="122" w:name="_Toc182237872"/>
      <w:bookmarkEnd w:id="108"/>
      <w:bookmarkEnd w:id="109"/>
      <w:bookmarkEnd w:id="110"/>
      <w:bookmarkEnd w:id="111"/>
      <w:bookmarkEnd w:id="112"/>
      <w:bookmarkEnd w:id="113"/>
      <w:bookmarkEnd w:id="114"/>
      <w:bookmarkEnd w:id="115"/>
      <w:bookmarkEnd w:id="116"/>
      <w:bookmarkEnd w:id="117"/>
      <w:bookmarkEnd w:id="118"/>
      <w:bookmarkEnd w:id="119"/>
      <w:bookmarkEnd w:id="120"/>
      <w:r>
        <w:t xml:space="preserve">The </w:t>
      </w:r>
      <w:r w:rsidR="00BB425F">
        <w:t>merit assessment</w:t>
      </w:r>
      <w:r w:rsidR="00DA7B1A">
        <w:t xml:space="preserve"> </w:t>
      </w:r>
      <w:r w:rsidR="00B94249">
        <w:t>criteria</w:t>
      </w:r>
      <w:bookmarkEnd w:id="121"/>
      <w:r w:rsidR="006E0546">
        <w:t xml:space="preserve"> for the grants</w:t>
      </w:r>
      <w:bookmarkEnd w:id="122"/>
    </w:p>
    <w:p w14:paraId="5F2A24CE" w14:textId="77777777" w:rsidR="00E87F8B" w:rsidRPr="005965A4" w:rsidRDefault="00E87F8B" w:rsidP="00E87F8B">
      <w:pPr>
        <w:rPr>
          <w:b/>
          <w:sz w:val="22"/>
          <w:szCs w:val="22"/>
        </w:rPr>
      </w:pPr>
      <w:bookmarkStart w:id="123" w:name="_Hlk179817704"/>
      <w:r w:rsidRPr="005965A4">
        <w:rPr>
          <w:b/>
          <w:sz w:val="22"/>
          <w:szCs w:val="22"/>
        </w:rPr>
        <w:t>First Nations Digital Support Hub</w:t>
      </w:r>
    </w:p>
    <w:p w14:paraId="6ED2E9BF" w14:textId="0EEEAF71" w:rsidR="00E87F8B" w:rsidRPr="0092411C" w:rsidRDefault="00E87F8B" w:rsidP="00E87F8B">
      <w:r>
        <w:t>Y</w:t>
      </w:r>
      <w:r w:rsidRPr="00E44E21">
        <w:t xml:space="preserve">ou </w:t>
      </w:r>
      <w:r w:rsidRPr="0092411C">
        <w:t xml:space="preserve">must address all of the following </w:t>
      </w:r>
      <w:r w:rsidR="00BB425F">
        <w:t>merit assessment</w:t>
      </w:r>
      <w:r w:rsidR="00BB425F" w:rsidRPr="0092411C">
        <w:t xml:space="preserve"> </w:t>
      </w:r>
      <w:r w:rsidRPr="0092411C">
        <w:t xml:space="preserve">criteria in the application. </w:t>
      </w:r>
    </w:p>
    <w:p w14:paraId="2C5E2858" w14:textId="77777777" w:rsidR="00E87F8B" w:rsidRPr="0092411C" w:rsidRDefault="00E87F8B" w:rsidP="00E87F8B">
      <w:r w:rsidRPr="0092411C">
        <w:t xml:space="preserve">All criterion have equal weighting. </w:t>
      </w:r>
    </w:p>
    <w:p w14:paraId="333E776F" w14:textId="77777777" w:rsidR="00E87F8B" w:rsidRPr="0092411C" w:rsidRDefault="00E87F8B" w:rsidP="00E87F8B">
      <w:r w:rsidRPr="0092411C">
        <w:t xml:space="preserve">The amount of detail and supporting evidence you provide in your application should be relative to the size, complexity and grant amount requested. </w:t>
      </w:r>
    </w:p>
    <w:p w14:paraId="7E78B164" w14:textId="75CD29D6" w:rsidR="00E87F8B" w:rsidRDefault="00E87F8B" w:rsidP="00E87F8B">
      <w:r w:rsidRPr="0092411C">
        <w:t xml:space="preserve">We will only award funding </w:t>
      </w:r>
      <w:r>
        <w:t>where an Applicant can demonstrate the ability to satisfy</w:t>
      </w:r>
      <w:r w:rsidRPr="0092411C">
        <w:t xml:space="preserve"> all </w:t>
      </w:r>
      <w:r w:rsidR="00BB425F">
        <w:t>merit assessment</w:t>
      </w:r>
      <w:r w:rsidRPr="0092411C">
        <w:t xml:space="preserve"> criteria.</w:t>
      </w:r>
    </w:p>
    <w:p w14:paraId="30C23F31" w14:textId="6FDDE2FF" w:rsidR="00A65A5C" w:rsidRPr="006855F2" w:rsidRDefault="00A65A5C" w:rsidP="00A65A5C">
      <w:pPr>
        <w:rPr>
          <w:b/>
          <w:iCs/>
          <w:sz w:val="22"/>
          <w:szCs w:val="22"/>
        </w:rPr>
      </w:pPr>
      <w:r w:rsidRPr="006855F2">
        <w:rPr>
          <w:b/>
          <w:iCs/>
          <w:sz w:val="22"/>
          <w:szCs w:val="22"/>
        </w:rPr>
        <w:t xml:space="preserve">Criterion </w:t>
      </w:r>
      <w:r>
        <w:rPr>
          <w:b/>
          <w:iCs/>
          <w:sz w:val="22"/>
          <w:szCs w:val="22"/>
        </w:rPr>
        <w:t>1</w:t>
      </w:r>
      <w:r w:rsidRPr="006855F2">
        <w:rPr>
          <w:b/>
          <w:iCs/>
          <w:sz w:val="22"/>
          <w:szCs w:val="22"/>
        </w:rPr>
        <w:t xml:space="preserve"> – Proven Ability to Deliver (10 points)</w:t>
      </w:r>
    </w:p>
    <w:p w14:paraId="20AE2170" w14:textId="77777777" w:rsidR="00A65A5C" w:rsidRPr="006855F2" w:rsidRDefault="00A65A5C" w:rsidP="00A65A5C">
      <w:pPr>
        <w:rPr>
          <w:iCs/>
        </w:rPr>
      </w:pPr>
      <w:r w:rsidRPr="006855F2">
        <w:rPr>
          <w:iCs/>
        </w:rPr>
        <w:t xml:space="preserve">You must demonstrate your capacity to deliver the </w:t>
      </w:r>
      <w:r w:rsidRPr="00176677">
        <w:t>First Nations Digital Support Hub</w:t>
      </w:r>
      <w:r w:rsidDel="00BD72DD">
        <w:t xml:space="preserve"> </w:t>
      </w:r>
      <w:r w:rsidRPr="006855F2">
        <w:rPr>
          <w:iCs/>
        </w:rPr>
        <w:t xml:space="preserve">within the specific cost and timeframe, identifying: </w:t>
      </w:r>
    </w:p>
    <w:p w14:paraId="53457C16" w14:textId="77777777" w:rsidR="00A65A5C" w:rsidRPr="00A65A5C" w:rsidRDefault="00A65A5C" w:rsidP="00A65A5C">
      <w:pPr>
        <w:pStyle w:val="ListBullet"/>
      </w:pPr>
      <w:r w:rsidRPr="006855F2">
        <w:t>your track record and capacity to deliver the program, including example</w:t>
      </w:r>
      <w:r>
        <w:t>s</w:t>
      </w:r>
      <w:r w:rsidRPr="006855F2">
        <w:t xml:space="preserve"> of delivering similar projects</w:t>
      </w:r>
      <w:r>
        <w:t xml:space="preserve"> and online /helpdesk services;</w:t>
      </w:r>
      <w:r w:rsidRPr="006855F2">
        <w:t xml:space="preserve"> this may include previous examples of delivering programs</w:t>
      </w:r>
      <w:r>
        <w:t xml:space="preserve"> or services at community/local, state or territory levels</w:t>
      </w:r>
    </w:p>
    <w:p w14:paraId="2BB62CE3" w14:textId="77777777" w:rsidR="00A65A5C" w:rsidRPr="00A65A5C" w:rsidRDefault="00A65A5C" w:rsidP="00A65A5C">
      <w:pPr>
        <w:pStyle w:val="ListBullet"/>
      </w:pPr>
      <w:r w:rsidRPr="006855F2">
        <w:t xml:space="preserve">your access to </w:t>
      </w:r>
      <w:r>
        <w:t xml:space="preserve">the technical </w:t>
      </w:r>
      <w:r w:rsidRPr="006855F2">
        <w:t>expertise by which to deliver the program</w:t>
      </w:r>
    </w:p>
    <w:p w14:paraId="06E4D297" w14:textId="77777777" w:rsidR="00A65A5C" w:rsidRPr="00A65A5C" w:rsidRDefault="00A65A5C" w:rsidP="00A65A5C">
      <w:pPr>
        <w:pStyle w:val="ListBullet"/>
      </w:pPr>
      <w:r w:rsidRPr="006855F2">
        <w:t>evidence of contingency planning which mitigates risks of delays</w:t>
      </w:r>
    </w:p>
    <w:p w14:paraId="136FA155" w14:textId="3BBFCE2D" w:rsidR="00A65A5C" w:rsidRPr="00A65A5C" w:rsidRDefault="00A65A5C" w:rsidP="00A65A5C">
      <w:pPr>
        <w:pStyle w:val="ListBullet"/>
      </w:pPr>
      <w:r>
        <w:t>your track record in engaging with First Nations people and communities in a culturally appropriate way</w:t>
      </w:r>
    </w:p>
    <w:p w14:paraId="3C8CEF61" w14:textId="77777777" w:rsidR="00A65A5C" w:rsidRPr="00A65A5C" w:rsidRDefault="00A65A5C" w:rsidP="00A65A5C">
      <w:pPr>
        <w:pStyle w:val="ListBullet"/>
      </w:pPr>
      <w:r w:rsidRPr="006855F2">
        <w:t>the maturity of your proposal including whether you have a project plan, risk management plan, or any other planning you have undertaken</w:t>
      </w:r>
      <w:r>
        <w:t>.</w:t>
      </w:r>
    </w:p>
    <w:p w14:paraId="773A41E2" w14:textId="77806C31" w:rsidR="00E87F8B" w:rsidRDefault="00E87F8B" w:rsidP="00E87F8B">
      <w:pPr>
        <w:rPr>
          <w:b/>
          <w:sz w:val="22"/>
          <w:szCs w:val="22"/>
        </w:rPr>
      </w:pPr>
      <w:r w:rsidRPr="0092411C">
        <w:rPr>
          <w:b/>
          <w:sz w:val="22"/>
          <w:szCs w:val="22"/>
        </w:rPr>
        <w:t xml:space="preserve">Criterion </w:t>
      </w:r>
      <w:r w:rsidR="00A65A5C">
        <w:rPr>
          <w:b/>
          <w:sz w:val="22"/>
          <w:szCs w:val="22"/>
        </w:rPr>
        <w:t>2</w:t>
      </w:r>
      <w:r w:rsidRPr="0092411C">
        <w:rPr>
          <w:b/>
          <w:sz w:val="22"/>
          <w:szCs w:val="22"/>
        </w:rPr>
        <w:t xml:space="preserve"> </w:t>
      </w:r>
      <w:r>
        <w:rPr>
          <w:b/>
          <w:sz w:val="22"/>
          <w:szCs w:val="22"/>
        </w:rPr>
        <w:t>–</w:t>
      </w:r>
      <w:r w:rsidRPr="0092411C">
        <w:rPr>
          <w:b/>
          <w:sz w:val="22"/>
          <w:szCs w:val="22"/>
        </w:rPr>
        <w:t xml:space="preserve"> </w:t>
      </w:r>
      <w:r w:rsidR="00A65A5C">
        <w:rPr>
          <w:b/>
          <w:sz w:val="22"/>
          <w:szCs w:val="22"/>
        </w:rPr>
        <w:t xml:space="preserve"> Identification, prioritisation and development of information and training materials</w:t>
      </w:r>
      <w:r w:rsidR="00774D99">
        <w:rPr>
          <w:b/>
          <w:sz w:val="22"/>
          <w:szCs w:val="22"/>
        </w:rPr>
        <w:t xml:space="preserve"> (10 points)</w:t>
      </w:r>
    </w:p>
    <w:p w14:paraId="1C7145CB" w14:textId="69398F9A" w:rsidR="00A65A5C" w:rsidRPr="008B3B37" w:rsidRDefault="00E87F8B" w:rsidP="00A65A5C">
      <w:pPr>
        <w:ind w:left="360" w:hanging="360"/>
      </w:pPr>
      <w:r w:rsidRPr="0092411C">
        <w:t xml:space="preserve">In addressing this criterion, </w:t>
      </w:r>
      <w:r w:rsidR="00A65A5C">
        <w:t>you</w:t>
      </w:r>
      <w:r w:rsidR="00A65A5C" w:rsidRPr="0092411C">
        <w:t xml:space="preserve"> </w:t>
      </w:r>
      <w:r w:rsidRPr="0092411C">
        <w:t>should</w:t>
      </w:r>
      <w:r w:rsidR="00A65A5C">
        <w:t xml:space="preserve"> outline: </w:t>
      </w:r>
    </w:p>
    <w:p w14:paraId="15B82A2A" w14:textId="45D3165D" w:rsidR="00E113E3" w:rsidRPr="004E5D1D" w:rsidRDefault="00E113E3" w:rsidP="00A65A5C">
      <w:pPr>
        <w:pStyle w:val="ListBullet"/>
      </w:pPr>
      <w:r>
        <w:t>how you will identify, develop and curate materials for the website</w:t>
      </w:r>
      <w:r w:rsidR="001075EC">
        <w:t xml:space="preserve"> </w:t>
      </w:r>
      <w:r>
        <w:t>to ensure resources are accurate and relevant</w:t>
      </w:r>
    </w:p>
    <w:p w14:paraId="4BBB8995" w14:textId="3228DD4A" w:rsidR="00EA2F83" w:rsidRDefault="00EA2F83" w:rsidP="00EA2F83">
      <w:pPr>
        <w:pStyle w:val="ListBullet"/>
      </w:pPr>
      <w:r w:rsidRPr="00EA2F83">
        <w:t xml:space="preserve">how </w:t>
      </w:r>
      <w:r w:rsidR="00E113E3">
        <w:t>you will engage with</w:t>
      </w:r>
      <w:r>
        <w:t xml:space="preserve"> First Nations people and communities to ensure the </w:t>
      </w:r>
      <w:r w:rsidR="00A65A5C">
        <w:t xml:space="preserve">information </w:t>
      </w:r>
      <w:r w:rsidR="001075EC">
        <w:t>and services available through the Hub are culturally appropriate and responsive</w:t>
      </w:r>
    </w:p>
    <w:p w14:paraId="3DCC0B5A" w14:textId="77777777" w:rsidR="00E113E3" w:rsidRPr="00E113E3" w:rsidRDefault="00E113E3" w:rsidP="00E113E3">
      <w:pPr>
        <w:pStyle w:val="ListBullet"/>
        <w:rPr>
          <w:rFonts w:eastAsiaTheme="minorHAnsi" w:cs="Arial"/>
        </w:rPr>
      </w:pPr>
      <w:r>
        <w:rPr>
          <w:rFonts w:eastAsiaTheme="minorHAnsi" w:cs="Arial"/>
        </w:rPr>
        <w:t>how you will collaborate with similar hubs/online services, including those provided by industry, to</w:t>
      </w:r>
      <w:r w:rsidRPr="00743ED8">
        <w:t xml:space="preserve"> </w:t>
      </w:r>
      <w:r>
        <w:t>avoid duplication of effort and support alignment.</w:t>
      </w:r>
    </w:p>
    <w:p w14:paraId="04AD4134" w14:textId="351CD5C8" w:rsidR="00E87F8B" w:rsidRPr="000E7284" w:rsidRDefault="00E87F8B" w:rsidP="001075EC">
      <w:pPr>
        <w:rPr>
          <w:b/>
          <w:iCs/>
          <w:sz w:val="22"/>
          <w:szCs w:val="22"/>
        </w:rPr>
      </w:pPr>
      <w:r w:rsidRPr="001075EC">
        <w:rPr>
          <w:b/>
          <w:iCs/>
          <w:sz w:val="22"/>
          <w:szCs w:val="22"/>
        </w:rPr>
        <w:t xml:space="preserve">Criterion </w:t>
      </w:r>
      <w:r w:rsidR="001075EC">
        <w:rPr>
          <w:b/>
          <w:iCs/>
          <w:sz w:val="22"/>
          <w:szCs w:val="22"/>
        </w:rPr>
        <w:t>3</w:t>
      </w:r>
      <w:r w:rsidRPr="001075EC">
        <w:rPr>
          <w:b/>
          <w:iCs/>
          <w:sz w:val="22"/>
          <w:szCs w:val="22"/>
        </w:rPr>
        <w:t xml:space="preserve"> – The </w:t>
      </w:r>
      <w:r w:rsidR="00BD72DD" w:rsidRPr="001075EC">
        <w:rPr>
          <w:b/>
          <w:iCs/>
          <w:sz w:val="22"/>
          <w:szCs w:val="22"/>
        </w:rPr>
        <w:t>First Nations Digital Support Hub</w:t>
      </w:r>
      <w:r w:rsidR="00BD72DD" w:rsidRPr="001075EC" w:rsidDel="00BD72DD">
        <w:rPr>
          <w:b/>
          <w:iCs/>
          <w:sz w:val="22"/>
          <w:szCs w:val="22"/>
        </w:rPr>
        <w:t xml:space="preserve"> </w:t>
      </w:r>
      <w:r w:rsidRPr="001075EC">
        <w:rPr>
          <w:b/>
          <w:iCs/>
          <w:sz w:val="22"/>
          <w:szCs w:val="22"/>
        </w:rPr>
        <w:t xml:space="preserve">work with the </w:t>
      </w:r>
      <w:r w:rsidR="00466FBA" w:rsidRPr="001075EC">
        <w:rPr>
          <w:b/>
          <w:iCs/>
          <w:sz w:val="22"/>
          <w:szCs w:val="22"/>
        </w:rPr>
        <w:t>Grantee</w:t>
      </w:r>
      <w:r w:rsidR="00466FBA" w:rsidRPr="001075EC" w:rsidDel="00466FBA">
        <w:rPr>
          <w:b/>
          <w:iCs/>
          <w:sz w:val="22"/>
          <w:szCs w:val="22"/>
        </w:rPr>
        <w:t xml:space="preserve"> </w:t>
      </w:r>
      <w:r w:rsidRPr="001075EC">
        <w:rPr>
          <w:b/>
          <w:iCs/>
          <w:sz w:val="22"/>
          <w:szCs w:val="22"/>
        </w:rPr>
        <w:t>of the</w:t>
      </w:r>
      <w:r w:rsidR="00466FBA" w:rsidRPr="001075EC">
        <w:rPr>
          <w:b/>
          <w:iCs/>
          <w:sz w:val="22"/>
          <w:szCs w:val="22"/>
        </w:rPr>
        <w:t xml:space="preserve"> Network of</w:t>
      </w:r>
      <w:r w:rsidRPr="001075EC">
        <w:rPr>
          <w:b/>
          <w:iCs/>
          <w:sz w:val="22"/>
          <w:szCs w:val="22"/>
        </w:rPr>
        <w:t xml:space="preserve"> Digital Mentors</w:t>
      </w:r>
      <w:r w:rsidR="00AD7A3B">
        <w:rPr>
          <w:b/>
          <w:iCs/>
          <w:sz w:val="22"/>
          <w:szCs w:val="22"/>
        </w:rPr>
        <w:t xml:space="preserve"> Program</w:t>
      </w:r>
      <w:r w:rsidRPr="000E7284">
        <w:rPr>
          <w:b/>
          <w:iCs/>
          <w:sz w:val="22"/>
          <w:szCs w:val="22"/>
        </w:rPr>
        <w:t xml:space="preserve"> </w:t>
      </w:r>
      <w:r w:rsidR="00774D99" w:rsidRPr="000E7284">
        <w:rPr>
          <w:b/>
          <w:iCs/>
          <w:sz w:val="22"/>
          <w:szCs w:val="22"/>
        </w:rPr>
        <w:t>(10 points)</w:t>
      </w:r>
    </w:p>
    <w:p w14:paraId="05AB0A36" w14:textId="6E8E1591" w:rsidR="00E87F8B" w:rsidRDefault="00E87F8B" w:rsidP="00E87F8B">
      <w:r>
        <w:t xml:space="preserve">This criterion </w:t>
      </w:r>
      <w:r w:rsidRPr="0092411C">
        <w:t xml:space="preserve">should take into consideration </w:t>
      </w:r>
      <w:r>
        <w:t xml:space="preserve">the </w:t>
      </w:r>
      <w:r w:rsidR="00BD72DD">
        <w:t xml:space="preserve">complementary </w:t>
      </w:r>
      <w:r>
        <w:t xml:space="preserve">approach between the </w:t>
      </w:r>
      <w:r w:rsidR="00BD72DD" w:rsidRPr="00176677">
        <w:t>First Nations Digital Support Hub</w:t>
      </w:r>
      <w:r w:rsidR="00BD72DD" w:rsidDel="00BD72DD">
        <w:t xml:space="preserve"> </w:t>
      </w:r>
      <w:r>
        <w:t xml:space="preserve">and the digital mentors, particularly the need to work in partnership with the </w:t>
      </w:r>
      <w:r w:rsidR="00466FBA">
        <w:t>Grantee</w:t>
      </w:r>
      <w:r w:rsidR="00466FBA" w:rsidDel="00466FBA">
        <w:t xml:space="preserve"> </w:t>
      </w:r>
      <w:r>
        <w:t xml:space="preserve">of the </w:t>
      </w:r>
      <w:r w:rsidR="00466FBA">
        <w:t>Network of D</w:t>
      </w:r>
      <w:r>
        <w:t xml:space="preserve">igital </w:t>
      </w:r>
      <w:r w:rsidR="00466FBA">
        <w:t>M</w:t>
      </w:r>
      <w:r>
        <w:t xml:space="preserve">entors program. </w:t>
      </w:r>
    </w:p>
    <w:p w14:paraId="0DB37470" w14:textId="61C8F9FC" w:rsidR="00E87F8B" w:rsidRDefault="00E87F8B" w:rsidP="00E87F8B">
      <w:pPr>
        <w:pStyle w:val="ListBullet"/>
        <w:numPr>
          <w:ilvl w:val="0"/>
          <w:numId w:val="0"/>
        </w:numPr>
      </w:pPr>
      <w:r w:rsidRPr="0092411C">
        <w:lastRenderedPageBreak/>
        <w:t>In addressing this criterion,</w:t>
      </w:r>
      <w:r>
        <w:t xml:space="preserve"> </w:t>
      </w:r>
      <w:r w:rsidRPr="00753DE1">
        <w:t>Applicants</w:t>
      </w:r>
      <w:r>
        <w:t xml:space="preserve"> should present their approach in how it would support the </w:t>
      </w:r>
      <w:r w:rsidR="00466FBA">
        <w:t>Grantee</w:t>
      </w:r>
      <w:r w:rsidR="00466FBA" w:rsidDel="00466FBA">
        <w:t xml:space="preserve"> </w:t>
      </w:r>
      <w:r w:rsidR="00BD72DD">
        <w:t xml:space="preserve">of the Network of Digital Mentors program. </w:t>
      </w:r>
      <w:r>
        <w:t>You must demonstrate this through identifying:</w:t>
      </w:r>
    </w:p>
    <w:p w14:paraId="3886B6B8" w14:textId="20AD8E99" w:rsidR="00E87F8B" w:rsidRPr="00753DE1" w:rsidRDefault="00E87F8B" w:rsidP="009C26D9">
      <w:pPr>
        <w:pStyle w:val="ListBullet"/>
        <w:numPr>
          <w:ilvl w:val="0"/>
          <w:numId w:val="20"/>
        </w:numPr>
        <w:rPr>
          <w:b/>
          <w:sz w:val="22"/>
          <w:szCs w:val="22"/>
        </w:rPr>
      </w:pPr>
      <w:r>
        <w:t xml:space="preserve">how </w:t>
      </w:r>
      <w:r w:rsidR="00E113E3">
        <w:t>you will</w:t>
      </w:r>
      <w:r>
        <w:t xml:space="preserve"> </w:t>
      </w:r>
      <w:r w:rsidR="00BE788A">
        <w:t>engage with the</w:t>
      </w:r>
      <w:r>
        <w:t xml:space="preserve"> </w:t>
      </w:r>
      <w:r w:rsidR="00BD72DD">
        <w:t>Grantee</w:t>
      </w:r>
      <w:r w:rsidR="00BD72DD" w:rsidDel="00466FBA">
        <w:t xml:space="preserve"> </w:t>
      </w:r>
      <w:r w:rsidR="00BD72DD">
        <w:t>of the Network of Digital Mentors</w:t>
      </w:r>
      <w:r w:rsidR="00AD7A3B">
        <w:t xml:space="preserve"> </w:t>
      </w:r>
      <w:r w:rsidR="009C6947">
        <w:t>P</w:t>
      </w:r>
      <w:r w:rsidR="00AD7A3B">
        <w:t>rogram</w:t>
      </w:r>
      <w:r w:rsidR="00BD72DD">
        <w:t xml:space="preserve"> </w:t>
      </w:r>
      <w:r>
        <w:t xml:space="preserve">to </w:t>
      </w:r>
      <w:r w:rsidR="00BE788A">
        <w:t>ensure effective and culturally appropriate support is provided to them</w:t>
      </w:r>
      <w:r w:rsidR="00E113E3">
        <w:t>, including training and online support</w:t>
      </w:r>
    </w:p>
    <w:p w14:paraId="333AFE1E" w14:textId="50F64A76" w:rsidR="00E87F8B" w:rsidRDefault="00BD72DD" w:rsidP="009C26D9">
      <w:pPr>
        <w:pStyle w:val="ListBullet"/>
        <w:numPr>
          <w:ilvl w:val="0"/>
          <w:numId w:val="20"/>
        </w:numPr>
        <w:rPr>
          <w:b/>
          <w:sz w:val="22"/>
          <w:szCs w:val="22"/>
        </w:rPr>
      </w:pPr>
      <w:r>
        <w:rPr>
          <w:iCs w:val="0"/>
        </w:rPr>
        <w:t>h</w:t>
      </w:r>
      <w:r w:rsidRPr="00BD72DD">
        <w:rPr>
          <w:iCs w:val="0"/>
        </w:rPr>
        <w:t>ow</w:t>
      </w:r>
      <w:r w:rsidR="00E87F8B" w:rsidRPr="00BD72DD">
        <w:rPr>
          <w:iCs w:val="0"/>
        </w:rPr>
        <w:t xml:space="preserve"> </w:t>
      </w:r>
      <w:r w:rsidR="00E113E3">
        <w:rPr>
          <w:iCs w:val="0"/>
        </w:rPr>
        <w:t>you will</w:t>
      </w:r>
      <w:r w:rsidR="00E87F8B" w:rsidRPr="00BD72DD">
        <w:rPr>
          <w:iCs w:val="0"/>
        </w:rPr>
        <w:t xml:space="preserve"> facilitate </w:t>
      </w:r>
      <w:r w:rsidR="00E113E3">
        <w:rPr>
          <w:iCs w:val="0"/>
        </w:rPr>
        <w:t>collaboration across the Network of Digital Mentors to support a national approach (with local delivery)</w:t>
      </w:r>
      <w:r w:rsidR="00FA4765">
        <w:rPr>
          <w:iCs w:val="0"/>
        </w:rPr>
        <w:t>.</w:t>
      </w:r>
      <w:r w:rsidR="00E113E3">
        <w:rPr>
          <w:iCs w:val="0"/>
        </w:rPr>
        <w:t xml:space="preserve"> </w:t>
      </w:r>
      <w:r w:rsidR="00E87F8B" w:rsidRPr="00BD72DD">
        <w:rPr>
          <w:b/>
          <w:sz w:val="22"/>
          <w:szCs w:val="22"/>
        </w:rPr>
        <w:t xml:space="preserve"> </w:t>
      </w:r>
    </w:p>
    <w:p w14:paraId="04CCD1EF" w14:textId="127915CC" w:rsidR="001075EC" w:rsidRPr="001075EC" w:rsidRDefault="001075EC" w:rsidP="001075EC">
      <w:pPr>
        <w:rPr>
          <w:b/>
          <w:iCs/>
          <w:sz w:val="22"/>
          <w:szCs w:val="22"/>
        </w:rPr>
      </w:pPr>
      <w:r w:rsidRPr="001075EC">
        <w:rPr>
          <w:b/>
          <w:iCs/>
          <w:sz w:val="22"/>
          <w:szCs w:val="22"/>
        </w:rPr>
        <w:t xml:space="preserve">Criterion </w:t>
      </w:r>
      <w:r>
        <w:rPr>
          <w:b/>
          <w:iCs/>
          <w:sz w:val="22"/>
          <w:szCs w:val="22"/>
        </w:rPr>
        <w:t xml:space="preserve">4 </w:t>
      </w:r>
      <w:r w:rsidRPr="001075EC">
        <w:rPr>
          <w:b/>
          <w:iCs/>
          <w:sz w:val="22"/>
          <w:szCs w:val="22"/>
        </w:rPr>
        <w:t>– Identification and Selection of call centre staff (10 points)</w:t>
      </w:r>
    </w:p>
    <w:p w14:paraId="409E7426" w14:textId="77777777" w:rsidR="001075EC" w:rsidRDefault="001075EC" w:rsidP="001075EC">
      <w:r>
        <w:t xml:space="preserve">In addressing this criterion, you should identify the process in which call centre staff will be identified and selected, including selection criteria and skill requirements digital mentors will be asked to demonstrate. </w:t>
      </w:r>
    </w:p>
    <w:p w14:paraId="19DAA3BC" w14:textId="77777777" w:rsidR="001075EC" w:rsidRDefault="001075EC" w:rsidP="001075EC">
      <w:r>
        <w:t>You must demonstrate this through identifying:</w:t>
      </w:r>
    </w:p>
    <w:p w14:paraId="73C8132C" w14:textId="77777777" w:rsidR="001075EC" w:rsidRDefault="001075EC" w:rsidP="001075EC">
      <w:pPr>
        <w:pStyle w:val="ListBullet"/>
        <w:numPr>
          <w:ilvl w:val="0"/>
          <w:numId w:val="20"/>
        </w:numPr>
      </w:pPr>
      <w:r>
        <w:t>how prospective call centre staff will be identified, what process will be undertaken to select them and how this process will support engagement of First Nations Australians</w:t>
      </w:r>
    </w:p>
    <w:p w14:paraId="5D9481CF" w14:textId="77777777" w:rsidR="001075EC" w:rsidRDefault="001075EC" w:rsidP="001075EC">
      <w:pPr>
        <w:pStyle w:val="ListBullet"/>
        <w:numPr>
          <w:ilvl w:val="0"/>
          <w:numId w:val="20"/>
        </w:numPr>
      </w:pPr>
      <w:r>
        <w:t>how you will ensure call centre staff are</w:t>
      </w:r>
      <w:r w:rsidRPr="001075EC">
        <w:t xml:space="preserve"> </w:t>
      </w:r>
      <w:r>
        <w:t xml:space="preserve">effectively trained to ensure the advice they provide is accurate and consistent </w:t>
      </w:r>
    </w:p>
    <w:p w14:paraId="1393641E" w14:textId="2DFBAF5A" w:rsidR="001075EC" w:rsidRPr="001075EC" w:rsidRDefault="001075EC" w:rsidP="001075EC">
      <w:pPr>
        <w:pStyle w:val="ListBullet"/>
        <w:numPr>
          <w:ilvl w:val="0"/>
          <w:numId w:val="20"/>
        </w:numPr>
      </w:pPr>
      <w:r>
        <w:t>how you will ensure prospective call centre staff either have, or are willing to hold, a Working with Children check, or similar, to comply with state and territory legislation.</w:t>
      </w:r>
    </w:p>
    <w:p w14:paraId="3ACA47F0" w14:textId="79D675B1" w:rsidR="001075EC" w:rsidRPr="0092411C" w:rsidRDefault="001075EC" w:rsidP="001075EC">
      <w:pPr>
        <w:pStyle w:val="ListBullet"/>
        <w:numPr>
          <w:ilvl w:val="0"/>
          <w:numId w:val="0"/>
        </w:numPr>
        <w:ind w:left="360" w:hanging="360"/>
        <w:rPr>
          <w:b/>
          <w:sz w:val="22"/>
          <w:szCs w:val="22"/>
        </w:rPr>
      </w:pPr>
      <w:r w:rsidRPr="0092411C">
        <w:rPr>
          <w:b/>
          <w:sz w:val="22"/>
          <w:szCs w:val="22"/>
        </w:rPr>
        <w:t xml:space="preserve">Criterion </w:t>
      </w:r>
      <w:r>
        <w:rPr>
          <w:b/>
          <w:sz w:val="22"/>
          <w:szCs w:val="22"/>
        </w:rPr>
        <w:t>5</w:t>
      </w:r>
      <w:r w:rsidRPr="0092411C">
        <w:rPr>
          <w:b/>
          <w:sz w:val="22"/>
          <w:szCs w:val="22"/>
        </w:rPr>
        <w:t xml:space="preserve"> – Engaging and leveraging other stakeholders</w:t>
      </w:r>
      <w:r>
        <w:rPr>
          <w:b/>
          <w:sz w:val="22"/>
          <w:szCs w:val="22"/>
        </w:rPr>
        <w:t xml:space="preserve"> (10 points)</w:t>
      </w:r>
    </w:p>
    <w:p w14:paraId="7D36938E" w14:textId="77777777" w:rsidR="001075EC" w:rsidRPr="0092411C" w:rsidRDefault="001075EC" w:rsidP="001075EC">
      <w:r w:rsidRPr="001075EC">
        <w:t>Engaging and leveraging other stakeholders should take into consideration other like programs, or mentoring networks being delivered by state and territory governments, industry and the private sector. In</w:t>
      </w:r>
      <w:r w:rsidRPr="0092411C">
        <w:t xml:space="preserve"> addressing this criterion, </w:t>
      </w:r>
      <w:r>
        <w:t>A</w:t>
      </w:r>
      <w:r w:rsidRPr="0092411C">
        <w:t xml:space="preserve">pplicants should </w:t>
      </w:r>
      <w:r>
        <w:t>outline how the Digital Support Hub will work alongside, collaborate with and support other like programs, to minimise duplication.</w:t>
      </w:r>
      <w:r w:rsidRPr="0092411C">
        <w:t xml:space="preserve"> </w:t>
      </w:r>
    </w:p>
    <w:p w14:paraId="31C7B8D4" w14:textId="77777777" w:rsidR="001075EC" w:rsidRPr="0092411C" w:rsidRDefault="001075EC" w:rsidP="001075EC">
      <w:r w:rsidRPr="0092411C">
        <w:t>You must demonstrate this through identifying:</w:t>
      </w:r>
    </w:p>
    <w:p w14:paraId="560A7BCD" w14:textId="77777777" w:rsidR="001075EC" w:rsidRDefault="001075EC" w:rsidP="001075EC">
      <w:pPr>
        <w:pStyle w:val="ListBullet"/>
      </w:pPr>
      <w:r w:rsidRPr="00956762">
        <w:t xml:space="preserve">how </w:t>
      </w:r>
      <w:r>
        <w:t>you will work</w:t>
      </w:r>
      <w:r w:rsidRPr="00956762">
        <w:t xml:space="preserve"> with, leverage and complement other </w:t>
      </w:r>
      <w:r>
        <w:t>online information resource hubs</w:t>
      </w:r>
      <w:r w:rsidRPr="00956762">
        <w:t>, including those led by state and territory governments,</w:t>
      </w:r>
      <w:r>
        <w:t xml:space="preserve"> industry</w:t>
      </w:r>
      <w:r w:rsidRPr="00956762">
        <w:t xml:space="preserve"> or the private sector</w:t>
      </w:r>
    </w:p>
    <w:p w14:paraId="6B3C38B1" w14:textId="77777777" w:rsidR="001075EC" w:rsidRPr="0092411C" w:rsidRDefault="001075EC" w:rsidP="001075EC">
      <w:pPr>
        <w:pStyle w:val="ListBullet"/>
      </w:pPr>
      <w:r>
        <w:t xml:space="preserve">whether you are able to source, or leverage any co-funding from state and territory governments, local councils, industry, or the private sector to support the Digital Support Hub. </w:t>
      </w:r>
    </w:p>
    <w:p w14:paraId="460B310E" w14:textId="36A0A127" w:rsidR="00E87F8B" w:rsidRPr="00D7372A" w:rsidRDefault="00E87F8B" w:rsidP="00E87F8B">
      <w:pPr>
        <w:pStyle w:val="ListBullet"/>
        <w:numPr>
          <w:ilvl w:val="0"/>
          <w:numId w:val="0"/>
        </w:numPr>
        <w:rPr>
          <w:b/>
          <w:sz w:val="22"/>
          <w:szCs w:val="22"/>
        </w:rPr>
      </w:pPr>
      <w:r w:rsidRPr="00D7372A">
        <w:rPr>
          <w:b/>
          <w:sz w:val="22"/>
          <w:szCs w:val="22"/>
        </w:rPr>
        <w:t xml:space="preserve">Criterion </w:t>
      </w:r>
      <w:r w:rsidR="000E7284">
        <w:rPr>
          <w:b/>
          <w:sz w:val="22"/>
          <w:szCs w:val="22"/>
        </w:rPr>
        <w:t>6</w:t>
      </w:r>
      <w:r w:rsidRPr="00D7372A">
        <w:rPr>
          <w:b/>
          <w:sz w:val="22"/>
          <w:szCs w:val="22"/>
        </w:rPr>
        <w:t xml:space="preserve"> </w:t>
      </w:r>
      <w:r w:rsidR="001075EC">
        <w:rPr>
          <w:b/>
          <w:sz w:val="22"/>
          <w:szCs w:val="22"/>
        </w:rPr>
        <w:t>–</w:t>
      </w:r>
      <w:r w:rsidRPr="00D7372A">
        <w:rPr>
          <w:b/>
          <w:sz w:val="22"/>
          <w:szCs w:val="22"/>
        </w:rPr>
        <w:t xml:space="preserve"> Program costs</w:t>
      </w:r>
      <w:r w:rsidR="00774D99">
        <w:rPr>
          <w:b/>
          <w:sz w:val="22"/>
          <w:szCs w:val="22"/>
        </w:rPr>
        <w:t xml:space="preserve"> (10 points)</w:t>
      </w:r>
    </w:p>
    <w:p w14:paraId="3665BEBA" w14:textId="6016554F" w:rsidR="00E87F8B" w:rsidRPr="0092411C" w:rsidRDefault="00E87F8B" w:rsidP="00E87F8B">
      <w:r w:rsidRPr="0092411C">
        <w:t xml:space="preserve">Applicants should take into consideration all program costs to deliver the </w:t>
      </w:r>
      <w:r w:rsidR="00BD72DD" w:rsidRPr="00176677">
        <w:t>First Nations Digital Support Hub</w:t>
      </w:r>
      <w:r>
        <w:t>.</w:t>
      </w:r>
      <w:r w:rsidRPr="0092411C">
        <w:t xml:space="preserve"> In addressing this criterion, </w:t>
      </w:r>
      <w:r>
        <w:t>A</w:t>
      </w:r>
      <w:r w:rsidRPr="0092411C">
        <w:t xml:space="preserve">pplicants should demonstrate how they will be using </w:t>
      </w:r>
      <w:r>
        <w:t xml:space="preserve">the available grant </w:t>
      </w:r>
      <w:r w:rsidRPr="0092411C">
        <w:t>funding</w:t>
      </w:r>
      <w:r>
        <w:t>,</w:t>
      </w:r>
      <w:r w:rsidRPr="0092411C">
        <w:t xml:space="preserve"> and on what. </w:t>
      </w:r>
    </w:p>
    <w:p w14:paraId="7852BAD6" w14:textId="77777777" w:rsidR="00E87F8B" w:rsidRPr="0092411C" w:rsidRDefault="00E87F8B" w:rsidP="00E87F8B">
      <w:r w:rsidRPr="0092411C">
        <w:t>You must demonstrate this through identifying:</w:t>
      </w:r>
    </w:p>
    <w:p w14:paraId="18D698B5" w14:textId="0BE4018F" w:rsidR="00E87F8B" w:rsidRPr="002456C3" w:rsidRDefault="00E87F8B" w:rsidP="00E87F8B">
      <w:pPr>
        <w:pStyle w:val="ListBullet"/>
        <w:rPr>
          <w:iCs w:val="0"/>
        </w:rPr>
      </w:pPr>
      <w:r w:rsidRPr="00956762">
        <w:t xml:space="preserve">a project budget which how costs will be utilised over the grant period, </w:t>
      </w:r>
      <w:r>
        <w:t>demonstrat</w:t>
      </w:r>
      <w:r w:rsidR="00E113E3">
        <w:t>ing</w:t>
      </w:r>
      <w:r>
        <w:t xml:space="preserve"> value </w:t>
      </w:r>
      <w:r w:rsidR="00E113E3">
        <w:t>for</w:t>
      </w:r>
      <w:r>
        <w:t xml:space="preserve"> money, in accordance with the CGRPs.</w:t>
      </w:r>
      <w:r w:rsidRPr="00956762">
        <w:t xml:space="preserve"> </w:t>
      </w:r>
    </w:p>
    <w:p w14:paraId="337FD44F" w14:textId="34EE60E1" w:rsidR="00EE4988" w:rsidRDefault="00E87F8B" w:rsidP="00494050">
      <w:pPr>
        <w:rPr>
          <w:iCs/>
        </w:rPr>
      </w:pPr>
      <w:r>
        <w:rPr>
          <w:iCs/>
        </w:rPr>
        <w:t>Note, grant funding is available over two years from 2024-25, profiled at $2 million</w:t>
      </w:r>
      <w:r w:rsidR="00BD72DD">
        <w:rPr>
          <w:iCs/>
        </w:rPr>
        <w:t xml:space="preserve"> (GST exclusive)</w:t>
      </w:r>
      <w:r>
        <w:rPr>
          <w:iCs/>
        </w:rPr>
        <w:t xml:space="preserve"> per financial year. </w:t>
      </w:r>
    </w:p>
    <w:p w14:paraId="37A09F97" w14:textId="79DDFEE9" w:rsidR="006E0546" w:rsidRPr="005965A4" w:rsidRDefault="006E0546" w:rsidP="00494050">
      <w:pPr>
        <w:rPr>
          <w:b/>
          <w:sz w:val="22"/>
          <w:szCs w:val="22"/>
        </w:rPr>
      </w:pPr>
      <w:r w:rsidRPr="005965A4">
        <w:rPr>
          <w:b/>
          <w:sz w:val="22"/>
          <w:szCs w:val="22"/>
        </w:rPr>
        <w:t>Network of Digital Mentors</w:t>
      </w:r>
      <w:r w:rsidR="00AD7A3B">
        <w:rPr>
          <w:b/>
          <w:sz w:val="22"/>
          <w:szCs w:val="22"/>
        </w:rPr>
        <w:t xml:space="preserve"> Program</w:t>
      </w:r>
    </w:p>
    <w:p w14:paraId="571160E1" w14:textId="0BF34C57" w:rsidR="00910BD5" w:rsidRPr="0092411C" w:rsidRDefault="00CF2674" w:rsidP="00494050">
      <w:r>
        <w:t>Y</w:t>
      </w:r>
      <w:r w:rsidR="00494050" w:rsidRPr="00E44E21">
        <w:t xml:space="preserve">ou </w:t>
      </w:r>
      <w:r w:rsidR="003816D7" w:rsidRPr="0092411C">
        <w:t>must</w:t>
      </w:r>
      <w:r w:rsidR="00494050" w:rsidRPr="0092411C">
        <w:t xml:space="preserve"> address all</w:t>
      </w:r>
      <w:r w:rsidR="00832270" w:rsidRPr="0092411C">
        <w:t xml:space="preserve"> of</w:t>
      </w:r>
      <w:r w:rsidR="00494050" w:rsidRPr="0092411C">
        <w:t xml:space="preserve"> the following </w:t>
      </w:r>
      <w:r w:rsidR="00BB425F">
        <w:t>merit assessment</w:t>
      </w:r>
      <w:r w:rsidR="00BB425F" w:rsidRPr="0092411C">
        <w:t xml:space="preserve"> </w:t>
      </w:r>
      <w:r w:rsidR="00494050" w:rsidRPr="0092411C">
        <w:t xml:space="preserve">criteria in </w:t>
      </w:r>
      <w:r w:rsidR="007F7815" w:rsidRPr="0092411C">
        <w:t>the</w:t>
      </w:r>
      <w:r w:rsidR="00494050" w:rsidRPr="0092411C">
        <w:t xml:space="preserve"> application. </w:t>
      </w:r>
    </w:p>
    <w:p w14:paraId="54A988B1" w14:textId="22052EBA" w:rsidR="00CF2674" w:rsidRPr="0092411C" w:rsidRDefault="002330BB" w:rsidP="00494050">
      <w:r w:rsidRPr="0092411C">
        <w:t>All criterion have equal weighting.</w:t>
      </w:r>
      <w:r w:rsidR="00494050" w:rsidRPr="0092411C">
        <w:t xml:space="preserve"> </w:t>
      </w:r>
    </w:p>
    <w:p w14:paraId="7156559F" w14:textId="77777777" w:rsidR="007F7815" w:rsidRPr="0092411C" w:rsidRDefault="00494050" w:rsidP="00494050">
      <w:r w:rsidRPr="0092411C">
        <w:t xml:space="preserve">The amount of detail and supporting evidence you provide in your application should be relative to the size, complexity and grant amount requested. </w:t>
      </w:r>
    </w:p>
    <w:p w14:paraId="651181CE" w14:textId="7AEDA88C" w:rsidR="007254DD" w:rsidRPr="0092411C" w:rsidRDefault="00D562B3">
      <w:r w:rsidRPr="0092411C">
        <w:lastRenderedPageBreak/>
        <w:t xml:space="preserve">We will only award funding </w:t>
      </w:r>
      <w:r w:rsidR="004D7741">
        <w:t>where</w:t>
      </w:r>
      <w:r w:rsidR="00EF35A8">
        <w:t xml:space="preserve"> an </w:t>
      </w:r>
      <w:r w:rsidR="0081048F">
        <w:t>A</w:t>
      </w:r>
      <w:r w:rsidR="00EF35A8">
        <w:t xml:space="preserve">pplicant </w:t>
      </w:r>
      <w:r w:rsidR="00DA7B1A">
        <w:t>can</w:t>
      </w:r>
      <w:r w:rsidR="00EF35A8">
        <w:t xml:space="preserve"> demonstrate the ability to </w:t>
      </w:r>
      <w:r w:rsidR="00DA7B1A">
        <w:t>satisfy</w:t>
      </w:r>
      <w:r w:rsidRPr="0092411C">
        <w:t xml:space="preserve"> all </w:t>
      </w:r>
      <w:r w:rsidR="00BB425F">
        <w:t>merit assessment</w:t>
      </w:r>
      <w:r w:rsidR="00BB425F" w:rsidRPr="0092411C">
        <w:t xml:space="preserve"> </w:t>
      </w:r>
      <w:r w:rsidRPr="0092411C">
        <w:t>criteria</w:t>
      </w:r>
      <w:r w:rsidR="005F69E4" w:rsidRPr="0092411C">
        <w:t>.</w:t>
      </w:r>
    </w:p>
    <w:p w14:paraId="713AC2FD" w14:textId="0E0FA484" w:rsidR="00916A8B" w:rsidRDefault="00494050" w:rsidP="007254DD">
      <w:pPr>
        <w:rPr>
          <w:b/>
          <w:sz w:val="22"/>
          <w:szCs w:val="22"/>
        </w:rPr>
      </w:pPr>
      <w:bookmarkStart w:id="124" w:name="_Hlk179817779"/>
      <w:bookmarkStart w:id="125" w:name="_Hlk179444005"/>
      <w:bookmarkEnd w:id="123"/>
      <w:r w:rsidRPr="0092411C">
        <w:rPr>
          <w:b/>
          <w:sz w:val="22"/>
          <w:szCs w:val="22"/>
        </w:rPr>
        <w:t>Criterion 1</w:t>
      </w:r>
      <w:r w:rsidR="00E34A3E" w:rsidRPr="0092411C">
        <w:rPr>
          <w:b/>
          <w:sz w:val="22"/>
          <w:szCs w:val="22"/>
        </w:rPr>
        <w:t xml:space="preserve"> – </w:t>
      </w:r>
      <w:r w:rsidR="00916A8B">
        <w:rPr>
          <w:b/>
          <w:sz w:val="22"/>
          <w:szCs w:val="22"/>
        </w:rPr>
        <w:t>Proven Ability to Deliver (10 points)</w:t>
      </w:r>
    </w:p>
    <w:p w14:paraId="5D991244" w14:textId="77777777" w:rsidR="00701D87" w:rsidRDefault="00916A8B" w:rsidP="007254DD">
      <w:r w:rsidRPr="00916A8B">
        <w:rPr>
          <w:b/>
        </w:rPr>
        <w:t>Proven Ability to Deliver</w:t>
      </w:r>
      <w:r w:rsidRPr="00916A8B">
        <w:t xml:space="preserve"> </w:t>
      </w:r>
      <w:r>
        <w:t xml:space="preserve">should demonstrate </w:t>
      </w:r>
      <w:r w:rsidR="00701D87">
        <w:t>your</w:t>
      </w:r>
      <w:r>
        <w:t xml:space="preserve"> track record of delivering training, or support programs to remote First Nations communities</w:t>
      </w:r>
      <w:r w:rsidR="00701D87">
        <w:t xml:space="preserve">. </w:t>
      </w:r>
    </w:p>
    <w:p w14:paraId="29A2325A" w14:textId="77777777" w:rsidR="00701D87" w:rsidRDefault="00701D87" w:rsidP="007254DD">
      <w:r>
        <w:t xml:space="preserve">You must demonstrate your capacity to deliver the program within the specific cost and timeframe, identifying: </w:t>
      </w:r>
    </w:p>
    <w:p w14:paraId="105DED15" w14:textId="3DE96A75" w:rsidR="00916A8B" w:rsidRDefault="00701D87" w:rsidP="009C26D9">
      <w:pPr>
        <w:pStyle w:val="ListParagraph"/>
        <w:numPr>
          <w:ilvl w:val="0"/>
          <w:numId w:val="21"/>
        </w:numPr>
      </w:pPr>
      <w:r>
        <w:t>your track record and capacity to deliver the program, including example of delivering similar projects, this may include previous examples of delivering state and territory programs</w:t>
      </w:r>
    </w:p>
    <w:p w14:paraId="2B5EBB2F" w14:textId="10C9509A" w:rsidR="00701D87" w:rsidRDefault="00701D87" w:rsidP="009C26D9">
      <w:pPr>
        <w:pStyle w:val="ListParagraph"/>
        <w:numPr>
          <w:ilvl w:val="0"/>
          <w:numId w:val="21"/>
        </w:numPr>
      </w:pPr>
      <w:r>
        <w:t>your access to sufficient resourcing and expertise by which to deliver the program</w:t>
      </w:r>
    </w:p>
    <w:p w14:paraId="1625DACC" w14:textId="0D4D8212" w:rsidR="006855F2" w:rsidRDefault="00701D87" w:rsidP="009C26D9">
      <w:pPr>
        <w:pStyle w:val="ListParagraph"/>
        <w:numPr>
          <w:ilvl w:val="0"/>
          <w:numId w:val="21"/>
        </w:numPr>
      </w:pPr>
      <w:r w:rsidRPr="006855F2">
        <w:t>evidence of contingency planning which mitigates risks of delays</w:t>
      </w:r>
    </w:p>
    <w:p w14:paraId="12EA2811" w14:textId="64D6A148" w:rsidR="00701D87" w:rsidRDefault="00701D87" w:rsidP="00701D87">
      <w:pPr>
        <w:pStyle w:val="ListParagraph"/>
      </w:pPr>
      <w:r>
        <w:t>the maturity of your proposal including whether you have a project plan, risk management plan, or any other planning you have undertaken</w:t>
      </w:r>
      <w:r w:rsidR="006855F2">
        <w:t>.</w:t>
      </w:r>
    </w:p>
    <w:p w14:paraId="2D3950E4" w14:textId="308FD253" w:rsidR="003816D7" w:rsidRPr="0092411C" w:rsidRDefault="00916A8B" w:rsidP="007254DD">
      <w:pPr>
        <w:rPr>
          <w:b/>
          <w:sz w:val="22"/>
          <w:szCs w:val="22"/>
        </w:rPr>
      </w:pPr>
      <w:r>
        <w:rPr>
          <w:b/>
          <w:sz w:val="22"/>
          <w:szCs w:val="22"/>
        </w:rPr>
        <w:t xml:space="preserve">Criterion 2 - </w:t>
      </w:r>
      <w:r w:rsidR="00E34A3E" w:rsidRPr="0092411C">
        <w:rPr>
          <w:b/>
          <w:sz w:val="22"/>
          <w:szCs w:val="22"/>
        </w:rPr>
        <w:t>Community Identification and Prioritisation</w:t>
      </w:r>
      <w:r w:rsidR="00EE4988">
        <w:rPr>
          <w:b/>
          <w:sz w:val="22"/>
          <w:szCs w:val="22"/>
        </w:rPr>
        <w:t xml:space="preserve"> (10 points)</w:t>
      </w:r>
    </w:p>
    <w:bookmarkEnd w:id="124"/>
    <w:p w14:paraId="364A25B5" w14:textId="77777777" w:rsidR="00381326" w:rsidRDefault="00A42CF3" w:rsidP="00A42CF3">
      <w:r>
        <w:rPr>
          <w:b/>
        </w:rPr>
        <w:t>Community Identification and Prioritisation</w:t>
      </w:r>
      <w:r>
        <w:t xml:space="preserve"> should take into consideration the location of the community and whether it satisfies the Australian Bureau of Statistics’ definition as Remote Australia, or Very Remote Australia. Consideration should also be given to the access of communities to affordable connectivity and the extent to which community members have access to devices by which to connect to telecommunications and internet services. </w:t>
      </w:r>
    </w:p>
    <w:p w14:paraId="16899288" w14:textId="4301C75D" w:rsidR="00A42CF3" w:rsidRDefault="00A42CF3" w:rsidP="00A42CF3">
      <w:r>
        <w:t xml:space="preserve">In addressing this criterion, Applicants should clearly indicate the mechanism by which they will identify communities and assess their access to connectivity, including assuring sufficient devices by which to connect to telecommunications services are available within the community. This criterion will ensure communities are effectively prioritised for digital mentors and that digital mentors are not deployed in communities who are unable to connect, or have limited access to, the internet.  </w:t>
      </w:r>
    </w:p>
    <w:p w14:paraId="6441454E" w14:textId="70315EB1" w:rsidR="00494050" w:rsidRPr="0092411C" w:rsidRDefault="00052C0D" w:rsidP="00B16B54">
      <w:pPr>
        <w:rPr>
          <w:lang w:val="en-GB"/>
        </w:rPr>
      </w:pPr>
      <w:r w:rsidRPr="0092411C">
        <w:rPr>
          <w:lang w:val="en-GB"/>
        </w:rPr>
        <w:t xml:space="preserve">You </w:t>
      </w:r>
      <w:r w:rsidR="00E72F06" w:rsidRPr="0092411C">
        <w:rPr>
          <w:lang w:val="en-GB"/>
        </w:rPr>
        <w:t>must</w:t>
      </w:r>
      <w:r w:rsidRPr="0092411C">
        <w:rPr>
          <w:lang w:val="en-GB"/>
        </w:rPr>
        <w:t xml:space="preserve"> demonstrate this through identifying</w:t>
      </w:r>
      <w:r w:rsidR="00A92962" w:rsidRPr="0092411C">
        <w:rPr>
          <w:lang w:val="en-GB"/>
        </w:rPr>
        <w:t>:</w:t>
      </w:r>
    </w:p>
    <w:p w14:paraId="370CBD31" w14:textId="6F9DD57E" w:rsidR="00494050" w:rsidRPr="0092411C" w:rsidRDefault="00B61040" w:rsidP="00B16B54">
      <w:pPr>
        <w:pStyle w:val="ListBullet"/>
      </w:pPr>
      <w:r w:rsidRPr="00956762">
        <w:t xml:space="preserve">how connectivity </w:t>
      </w:r>
      <w:r w:rsidR="006832B4" w:rsidRPr="00956762">
        <w:t>access</w:t>
      </w:r>
      <w:r w:rsidRPr="00956762">
        <w:t xml:space="preserve"> in communities will be identified</w:t>
      </w:r>
    </w:p>
    <w:p w14:paraId="1C5F8811" w14:textId="2F2CA7EE" w:rsidR="00876958" w:rsidRPr="00956762" w:rsidRDefault="006832B4" w:rsidP="00B16B54">
      <w:pPr>
        <w:pStyle w:val="ListBullet"/>
      </w:pPr>
      <w:r w:rsidRPr="00956762">
        <w:rPr>
          <w:iCs w:val="0"/>
        </w:rPr>
        <w:t xml:space="preserve">how </w:t>
      </w:r>
      <w:r w:rsidR="00E5057F">
        <w:rPr>
          <w:iCs w:val="0"/>
        </w:rPr>
        <w:t xml:space="preserve">the </w:t>
      </w:r>
      <w:r w:rsidRPr="00956762">
        <w:rPr>
          <w:iCs w:val="0"/>
        </w:rPr>
        <w:t xml:space="preserve">access </w:t>
      </w:r>
      <w:r w:rsidR="00E5057F">
        <w:rPr>
          <w:iCs w:val="0"/>
        </w:rPr>
        <w:t xml:space="preserve">of communities </w:t>
      </w:r>
      <w:r w:rsidRPr="00956762">
        <w:rPr>
          <w:iCs w:val="0"/>
        </w:rPr>
        <w:t>to devices</w:t>
      </w:r>
      <w:r w:rsidR="00E5057F">
        <w:rPr>
          <w:iCs w:val="0"/>
        </w:rPr>
        <w:t>, such as laptops, tablets and mobile phones</w:t>
      </w:r>
      <w:r w:rsidRPr="00956762">
        <w:rPr>
          <w:iCs w:val="0"/>
        </w:rPr>
        <w:t xml:space="preserve"> will be identified</w:t>
      </w:r>
    </w:p>
    <w:p w14:paraId="43BDB6B3" w14:textId="7621041F" w:rsidR="00CE38CE" w:rsidRPr="0092411C" w:rsidRDefault="00876958" w:rsidP="00990DF7">
      <w:pPr>
        <w:pStyle w:val="ListBullet"/>
      </w:pPr>
      <w:r>
        <w:t>h</w:t>
      </w:r>
      <w:r w:rsidR="00CE38CE" w:rsidRPr="00956762">
        <w:t xml:space="preserve">ow the </w:t>
      </w:r>
      <w:r w:rsidR="007C25E9">
        <w:t>G</w:t>
      </w:r>
      <w:r w:rsidR="00CE38CE" w:rsidRPr="00956762">
        <w:t>rantee will ensure an equitable spread of digital mentors across each state and territory</w:t>
      </w:r>
    </w:p>
    <w:p w14:paraId="6131BAC6" w14:textId="2EB4A836" w:rsidR="007254DD" w:rsidRDefault="006832B4" w:rsidP="003B575D">
      <w:pPr>
        <w:pStyle w:val="ListBullet"/>
      </w:pPr>
      <w:r w:rsidRPr="00956762">
        <w:t>any other indicators which will be used to identify</w:t>
      </w:r>
      <w:r w:rsidR="00DA7B1A">
        <w:t>,</w:t>
      </w:r>
      <w:r w:rsidRPr="00956762">
        <w:t xml:space="preserve"> prioritise</w:t>
      </w:r>
      <w:r w:rsidR="00DA7B1A">
        <w:t xml:space="preserve"> and assess the suitability of</w:t>
      </w:r>
      <w:r w:rsidRPr="00956762">
        <w:t xml:space="preserve"> communities for digital mentors</w:t>
      </w:r>
      <w:r w:rsidR="00E5057F">
        <w:t xml:space="preserve"> and to assure digital mentors are being targeted effectively. </w:t>
      </w:r>
      <w:r w:rsidRPr="00956762">
        <w:t xml:space="preserve"> </w:t>
      </w:r>
    </w:p>
    <w:p w14:paraId="63A5F077" w14:textId="1EF5D6B8" w:rsidR="00EE4988" w:rsidRPr="0092411C" w:rsidRDefault="00EE4988" w:rsidP="00EE4988">
      <w:pPr>
        <w:pStyle w:val="ListBullet"/>
        <w:numPr>
          <w:ilvl w:val="0"/>
          <w:numId w:val="0"/>
        </w:numPr>
      </w:pPr>
      <w:r>
        <w:t xml:space="preserve">You may submit an application which has either a national-reach and can support a network of digital mentors across all of Australia, or with a jurisdictional-reach. Where you are only applying for funding to support one, or some, jurisdictions (for example, Queensland), you need to clearly state </w:t>
      </w:r>
      <w:r w:rsidR="00870105">
        <w:t xml:space="preserve">this within </w:t>
      </w:r>
      <w:r>
        <w:t xml:space="preserve">your application. </w:t>
      </w:r>
    </w:p>
    <w:p w14:paraId="1DAB2F4E" w14:textId="3A3C302F" w:rsidR="003816D7" w:rsidRPr="0092411C" w:rsidRDefault="00494050" w:rsidP="007254DD">
      <w:pPr>
        <w:pStyle w:val="ListBullet"/>
        <w:numPr>
          <w:ilvl w:val="0"/>
          <w:numId w:val="0"/>
        </w:numPr>
        <w:ind w:left="360" w:hanging="360"/>
        <w:rPr>
          <w:b/>
          <w:sz w:val="22"/>
          <w:szCs w:val="22"/>
        </w:rPr>
      </w:pPr>
      <w:bookmarkStart w:id="126" w:name="_Hlk179817879"/>
      <w:r w:rsidRPr="0092411C">
        <w:rPr>
          <w:b/>
          <w:sz w:val="22"/>
          <w:szCs w:val="22"/>
        </w:rPr>
        <w:t xml:space="preserve">Criterion </w:t>
      </w:r>
      <w:r w:rsidR="00916A8B">
        <w:rPr>
          <w:b/>
          <w:sz w:val="22"/>
          <w:szCs w:val="22"/>
        </w:rPr>
        <w:t>3</w:t>
      </w:r>
      <w:r w:rsidR="00916A8B" w:rsidRPr="0092411C">
        <w:rPr>
          <w:b/>
          <w:sz w:val="22"/>
          <w:szCs w:val="22"/>
        </w:rPr>
        <w:t xml:space="preserve"> </w:t>
      </w:r>
      <w:r w:rsidR="00D94457" w:rsidRPr="0092411C">
        <w:rPr>
          <w:b/>
          <w:sz w:val="22"/>
          <w:szCs w:val="22"/>
        </w:rPr>
        <w:t>– Identification and Selection of Digital Mentors</w:t>
      </w:r>
      <w:r w:rsidR="00870105">
        <w:rPr>
          <w:b/>
          <w:sz w:val="22"/>
          <w:szCs w:val="22"/>
        </w:rPr>
        <w:t xml:space="preserve"> (10 points)</w:t>
      </w:r>
    </w:p>
    <w:bookmarkEnd w:id="126"/>
    <w:p w14:paraId="7E1E65BE" w14:textId="77777777" w:rsidR="001718CA" w:rsidRDefault="001718CA" w:rsidP="001718CA">
      <w:r>
        <w:rPr>
          <w:b/>
        </w:rPr>
        <w:t>Identification and Selection of Digital Mentors</w:t>
      </w:r>
      <w:r>
        <w:t xml:space="preserve"> should take into consideration the process by which a mentor will be identified and selected. In addressing this criterion, Applicants should identify the process in which a mentor will be identified and selected, including selection criteria and skill requirements digital mentors will be asked to demonstrate. </w:t>
      </w:r>
    </w:p>
    <w:p w14:paraId="6F3237EF" w14:textId="77777777" w:rsidR="001718CA" w:rsidRDefault="001718CA" w:rsidP="001718CA">
      <w:r>
        <w:t>You must demonstrate this through identifying:</w:t>
      </w:r>
    </w:p>
    <w:p w14:paraId="7498CD39" w14:textId="77777777" w:rsidR="001718CA" w:rsidRDefault="001718CA" w:rsidP="00E84FE4">
      <w:pPr>
        <w:pStyle w:val="ListBullet"/>
        <w:numPr>
          <w:ilvl w:val="0"/>
          <w:numId w:val="22"/>
        </w:numPr>
      </w:pPr>
      <w:r>
        <w:lastRenderedPageBreak/>
        <w:t>how prospective digital mentors will be identified, what process will be undertaken to select them and how this process will be flexible to meet the needs of individual communities</w:t>
      </w:r>
    </w:p>
    <w:p w14:paraId="2505F839" w14:textId="77777777" w:rsidR="001718CA" w:rsidRDefault="001718CA" w:rsidP="00E84FE4">
      <w:pPr>
        <w:pStyle w:val="ListBullet"/>
        <w:numPr>
          <w:ilvl w:val="0"/>
          <w:numId w:val="22"/>
        </w:numPr>
      </w:pPr>
      <w:r>
        <w:t xml:space="preserve">how the Grantee will ensure digital mentors are able to support community members use platforms such as MyGov and Digital ID </w:t>
      </w:r>
    </w:p>
    <w:p w14:paraId="71106790" w14:textId="77777777" w:rsidR="001718CA" w:rsidRDefault="001718CA" w:rsidP="00E84FE4">
      <w:pPr>
        <w:pStyle w:val="ListBullet"/>
        <w:numPr>
          <w:ilvl w:val="0"/>
          <w:numId w:val="22"/>
        </w:numPr>
      </w:pPr>
      <w:r>
        <w:t>how the Grantee will ensure prospective digital mentors either have, or are willing to hold, a Working with Children check, or similar, to comply with state and territory legislation.</w:t>
      </w:r>
    </w:p>
    <w:p w14:paraId="45EF9D96" w14:textId="5A501094" w:rsidR="003816D7" w:rsidRPr="0092411C" w:rsidRDefault="00494050" w:rsidP="007254DD">
      <w:pPr>
        <w:pStyle w:val="ListBullet"/>
        <w:numPr>
          <w:ilvl w:val="0"/>
          <w:numId w:val="0"/>
        </w:numPr>
        <w:ind w:left="360" w:hanging="360"/>
        <w:rPr>
          <w:b/>
          <w:sz w:val="22"/>
          <w:szCs w:val="22"/>
        </w:rPr>
      </w:pPr>
      <w:bookmarkStart w:id="127" w:name="_Hlk179817971"/>
      <w:r w:rsidRPr="0092411C">
        <w:rPr>
          <w:b/>
          <w:sz w:val="22"/>
          <w:szCs w:val="22"/>
        </w:rPr>
        <w:t xml:space="preserve">Criterion </w:t>
      </w:r>
      <w:r w:rsidR="00916A8B">
        <w:rPr>
          <w:b/>
          <w:sz w:val="22"/>
          <w:szCs w:val="22"/>
        </w:rPr>
        <w:t>4</w:t>
      </w:r>
      <w:r w:rsidR="00916A8B" w:rsidRPr="0092411C">
        <w:rPr>
          <w:b/>
          <w:sz w:val="22"/>
          <w:szCs w:val="22"/>
        </w:rPr>
        <w:t xml:space="preserve"> </w:t>
      </w:r>
      <w:r w:rsidR="00D94457" w:rsidRPr="0092411C">
        <w:rPr>
          <w:b/>
          <w:sz w:val="22"/>
          <w:szCs w:val="22"/>
        </w:rPr>
        <w:t>– Engaging and leveraging other stakeholders</w:t>
      </w:r>
      <w:r w:rsidR="00870105">
        <w:rPr>
          <w:b/>
          <w:sz w:val="22"/>
          <w:szCs w:val="22"/>
        </w:rPr>
        <w:t xml:space="preserve"> (10 points)</w:t>
      </w:r>
    </w:p>
    <w:bookmarkEnd w:id="127"/>
    <w:p w14:paraId="29BC7012" w14:textId="48406462" w:rsidR="00052C0D" w:rsidRPr="0092411C" w:rsidRDefault="00285E63" w:rsidP="00052C0D">
      <w:r w:rsidRPr="00956762">
        <w:rPr>
          <w:b/>
        </w:rPr>
        <w:t xml:space="preserve">Engaging and leveraging other stakeholders </w:t>
      </w:r>
      <w:r w:rsidRPr="0092411C">
        <w:t xml:space="preserve">should take into consideration </w:t>
      </w:r>
      <w:r w:rsidR="006966A7">
        <w:t>other like programs, or mentoring networks being delivered by state and territory governments, industry and the private sector</w:t>
      </w:r>
      <w:r w:rsidRPr="0092411C">
        <w:t xml:space="preserve">. In addressing this criterion, </w:t>
      </w:r>
      <w:r w:rsidR="00372DE1">
        <w:t>A</w:t>
      </w:r>
      <w:r w:rsidRPr="0092411C">
        <w:t xml:space="preserve">pplicants should </w:t>
      </w:r>
      <w:r w:rsidR="006966A7">
        <w:t xml:space="preserve">outline how the network of digital mentors, established under this program, will work alongside, collaborate with and support other like programs, </w:t>
      </w:r>
      <w:r w:rsidR="00683246">
        <w:t xml:space="preserve">to minimise </w:t>
      </w:r>
      <w:r w:rsidR="006966A7">
        <w:t>duplication.</w:t>
      </w:r>
      <w:r w:rsidR="009D740B" w:rsidRPr="0092411C">
        <w:t xml:space="preserve"> </w:t>
      </w:r>
    </w:p>
    <w:p w14:paraId="3D241E08" w14:textId="06319418" w:rsidR="00052C0D" w:rsidRPr="0092411C" w:rsidRDefault="00052C0D" w:rsidP="00052C0D">
      <w:r w:rsidRPr="0092411C">
        <w:t xml:space="preserve">You </w:t>
      </w:r>
      <w:r w:rsidR="00E72F06" w:rsidRPr="0092411C">
        <w:t>must</w:t>
      </w:r>
      <w:r w:rsidRPr="0092411C">
        <w:t xml:space="preserve"> demonstrate this through identifying</w:t>
      </w:r>
      <w:r w:rsidR="00A92962" w:rsidRPr="0092411C">
        <w:t>:</w:t>
      </w:r>
    </w:p>
    <w:p w14:paraId="2DA0FB4A" w14:textId="0B122F74" w:rsidR="00052C0D" w:rsidRDefault="00CE38CE" w:rsidP="00052C0D">
      <w:pPr>
        <w:pStyle w:val="ListBullet"/>
      </w:pPr>
      <w:r w:rsidRPr="00956762">
        <w:t>how the</w:t>
      </w:r>
      <w:r w:rsidR="007C25E9">
        <w:t xml:space="preserve"> G</w:t>
      </w:r>
      <w:r w:rsidRPr="00956762">
        <w:t>rantee will work with, leverage and complement other digital mentoring networks, including those led by state and territory governments,</w:t>
      </w:r>
      <w:r w:rsidR="006966A7">
        <w:t xml:space="preserve"> industry</w:t>
      </w:r>
      <w:r w:rsidRPr="00956762">
        <w:t xml:space="preserve"> or the private sector</w:t>
      </w:r>
    </w:p>
    <w:p w14:paraId="431C5ACB" w14:textId="22093625" w:rsidR="00D67EA5" w:rsidRPr="0092411C" w:rsidRDefault="00D67EA5" w:rsidP="00052C0D">
      <w:pPr>
        <w:pStyle w:val="ListBullet"/>
      </w:pPr>
      <w:r>
        <w:t>whether you are able to source, or leverage any co-funding from state and territory governments, local councils, industry, or the private sector</w:t>
      </w:r>
      <w:r w:rsidR="005F06A9">
        <w:t xml:space="preserve"> to support the network of digital mentors.</w:t>
      </w:r>
    </w:p>
    <w:p w14:paraId="59BCFBF6" w14:textId="4C98F606" w:rsidR="00D94457" w:rsidRPr="0092411C" w:rsidRDefault="00D94457" w:rsidP="00D94457">
      <w:pPr>
        <w:pStyle w:val="ListBullet"/>
        <w:numPr>
          <w:ilvl w:val="0"/>
          <w:numId w:val="0"/>
        </w:numPr>
        <w:ind w:left="360" w:hanging="360"/>
        <w:rPr>
          <w:b/>
          <w:sz w:val="22"/>
          <w:szCs w:val="22"/>
        </w:rPr>
      </w:pPr>
      <w:r w:rsidRPr="0092411C">
        <w:rPr>
          <w:b/>
          <w:sz w:val="22"/>
          <w:szCs w:val="22"/>
        </w:rPr>
        <w:t xml:space="preserve">Criterion </w:t>
      </w:r>
      <w:r w:rsidR="00916A8B">
        <w:rPr>
          <w:b/>
          <w:sz w:val="22"/>
          <w:szCs w:val="22"/>
        </w:rPr>
        <w:t>5</w:t>
      </w:r>
      <w:r w:rsidR="00916A8B" w:rsidRPr="0092411C">
        <w:rPr>
          <w:b/>
          <w:sz w:val="22"/>
          <w:szCs w:val="22"/>
        </w:rPr>
        <w:t xml:space="preserve"> </w:t>
      </w:r>
      <w:r w:rsidRPr="0092411C">
        <w:rPr>
          <w:b/>
          <w:sz w:val="22"/>
          <w:szCs w:val="22"/>
        </w:rPr>
        <w:t xml:space="preserve">– </w:t>
      </w:r>
      <w:bookmarkStart w:id="128" w:name="_Hlk179818068"/>
      <w:r w:rsidRPr="0092411C">
        <w:rPr>
          <w:b/>
          <w:sz w:val="22"/>
          <w:szCs w:val="22"/>
        </w:rPr>
        <w:t>Training Offerings and Delivery</w:t>
      </w:r>
      <w:bookmarkEnd w:id="128"/>
      <w:r w:rsidR="00870105">
        <w:rPr>
          <w:b/>
          <w:sz w:val="22"/>
          <w:szCs w:val="22"/>
        </w:rPr>
        <w:t xml:space="preserve"> (10 points)</w:t>
      </w:r>
    </w:p>
    <w:p w14:paraId="13F2629A" w14:textId="1060A50A" w:rsidR="001C4439" w:rsidRDefault="00512D50" w:rsidP="00D94457">
      <w:r w:rsidRPr="00956762">
        <w:rPr>
          <w:b/>
        </w:rPr>
        <w:t>Training offerings and delivery</w:t>
      </w:r>
      <w:r w:rsidRPr="0092411C">
        <w:t xml:space="preserve"> should take into consideration the </w:t>
      </w:r>
      <w:r w:rsidR="001C4439">
        <w:t xml:space="preserve"> training offerings currently available in the market</w:t>
      </w:r>
      <w:r w:rsidR="00DF5448">
        <w:t>. Your response should</w:t>
      </w:r>
      <w:r w:rsidR="001C4439">
        <w:t xml:space="preserve"> outline how </w:t>
      </w:r>
      <w:r w:rsidR="005E645C">
        <w:t>you</w:t>
      </w:r>
      <w:r w:rsidR="001C4439">
        <w:t xml:space="preserve"> will identify training relevant to digital mentors and develop a national catalogue of training </w:t>
      </w:r>
      <w:r w:rsidR="008F41BD">
        <w:t>option</w:t>
      </w:r>
      <w:r w:rsidR="001C4439">
        <w:t>s, which can be offered equally to all participating communities</w:t>
      </w:r>
      <w:r w:rsidR="00DF5448">
        <w:t>. Your approach should demonstrate the ability to</w:t>
      </w:r>
      <w:r w:rsidR="001C4439">
        <w:t xml:space="preserve"> remain flexible enough to allow individual communities and digital mentors to select training options which suit the individual needs of communities</w:t>
      </w:r>
      <w:r w:rsidRPr="0092411C">
        <w:t xml:space="preserve">. </w:t>
      </w:r>
    </w:p>
    <w:p w14:paraId="421AE9CE" w14:textId="66658484" w:rsidR="00D94457" w:rsidRPr="0092411C" w:rsidRDefault="00512D50" w:rsidP="00D94457">
      <w:bookmarkStart w:id="129" w:name="_Hlk179881199"/>
      <w:r w:rsidRPr="0092411C">
        <w:t xml:space="preserve">In addressing this criterion, </w:t>
      </w:r>
      <w:r w:rsidR="00372DE1">
        <w:t>A</w:t>
      </w:r>
      <w:r w:rsidRPr="0092411C">
        <w:t xml:space="preserve">pplicants should </w:t>
      </w:r>
      <w:bookmarkEnd w:id="129"/>
      <w:r w:rsidRPr="0092411C">
        <w:t xml:space="preserve">identify </w:t>
      </w:r>
      <w:r w:rsidR="001C4439">
        <w:t>whether they are able to leverage any existing training offerings</w:t>
      </w:r>
      <w:r w:rsidRPr="0092411C">
        <w:t xml:space="preserve"> </w:t>
      </w:r>
      <w:r w:rsidR="001C4439">
        <w:t xml:space="preserve">and adapt for this program and if not, how a national training catalogue will be developed. The </w:t>
      </w:r>
      <w:r w:rsidR="00372DE1">
        <w:t>A</w:t>
      </w:r>
      <w:r w:rsidR="001C4439">
        <w:t xml:space="preserve">pplicant should also outline how communities will be engaged to select training offerings from the national catalogue which suits their individual needs and how the </w:t>
      </w:r>
      <w:r w:rsidR="00372DE1">
        <w:t>A</w:t>
      </w:r>
      <w:r w:rsidR="001C4439">
        <w:t xml:space="preserve">pplicant will deliver </w:t>
      </w:r>
      <w:r w:rsidRPr="0092411C">
        <w:t>the training, including</w:t>
      </w:r>
      <w:r w:rsidR="001C4439">
        <w:t xml:space="preserve"> identifying whether training will be undertaken within individual communities, or centrally</w:t>
      </w:r>
      <w:r w:rsidRPr="0092411C">
        <w:t xml:space="preserve">. </w:t>
      </w:r>
    </w:p>
    <w:p w14:paraId="1D884AB8" w14:textId="771B70BE" w:rsidR="00D94457" w:rsidRPr="0092411C" w:rsidRDefault="00D94457" w:rsidP="00D94457">
      <w:bookmarkStart w:id="130" w:name="_Hlk179881382"/>
      <w:r w:rsidRPr="0092411C">
        <w:t>You must demonstrate this through identifying:</w:t>
      </w:r>
    </w:p>
    <w:bookmarkEnd w:id="130"/>
    <w:p w14:paraId="0231F4AF" w14:textId="1C85D76D" w:rsidR="00D94457" w:rsidRPr="00956762" w:rsidRDefault="00CE38CE" w:rsidP="00D94457">
      <w:pPr>
        <w:pStyle w:val="ListBullet"/>
      </w:pPr>
      <w:r w:rsidRPr="00956762">
        <w:t xml:space="preserve">how the </w:t>
      </w:r>
      <w:r w:rsidR="007C25E9">
        <w:t>G</w:t>
      </w:r>
      <w:r w:rsidRPr="00956762">
        <w:t>rantee will develop a</w:t>
      </w:r>
      <w:r w:rsidR="001C4439">
        <w:t xml:space="preserve"> national</w:t>
      </w:r>
      <w:r w:rsidRPr="00956762">
        <w:t xml:space="preserve"> catalogue of training options and offer to communities</w:t>
      </w:r>
    </w:p>
    <w:p w14:paraId="37102BDD" w14:textId="36D25FB8" w:rsidR="00CE38CE" w:rsidRDefault="001C4439" w:rsidP="00D94457">
      <w:pPr>
        <w:pStyle w:val="ListBullet"/>
        <w:rPr>
          <w:iCs w:val="0"/>
        </w:rPr>
      </w:pPr>
      <w:r>
        <w:rPr>
          <w:iCs w:val="0"/>
        </w:rPr>
        <w:t>h</w:t>
      </w:r>
      <w:r w:rsidR="00CE38CE" w:rsidRPr="00956762">
        <w:rPr>
          <w:iCs w:val="0"/>
        </w:rPr>
        <w:t xml:space="preserve">ow training will be delivered to digital mentors and how engagement between digital mentors in different communities will be </w:t>
      </w:r>
      <w:r w:rsidR="00594EBB" w:rsidRPr="00956762">
        <w:rPr>
          <w:iCs w:val="0"/>
        </w:rPr>
        <w:t>facilitated</w:t>
      </w:r>
    </w:p>
    <w:p w14:paraId="7FB0B7A2" w14:textId="713ACF80" w:rsidR="001C4439" w:rsidRPr="0092411C" w:rsidRDefault="001C4439" w:rsidP="00D94457">
      <w:pPr>
        <w:pStyle w:val="ListBullet"/>
        <w:rPr>
          <w:iCs w:val="0"/>
        </w:rPr>
      </w:pPr>
      <w:r>
        <w:rPr>
          <w:iCs w:val="0"/>
        </w:rPr>
        <w:t xml:space="preserve">how the </w:t>
      </w:r>
      <w:r w:rsidR="00372DE1">
        <w:rPr>
          <w:iCs w:val="0"/>
        </w:rPr>
        <w:t>A</w:t>
      </w:r>
      <w:r>
        <w:rPr>
          <w:iCs w:val="0"/>
        </w:rPr>
        <w:t xml:space="preserve">pplicant will maintain a record on which training offerings, offered through the national catalogue are most sought after by communities, to inform future program </w:t>
      </w:r>
      <w:r w:rsidR="00291F47">
        <w:rPr>
          <w:iCs w:val="0"/>
        </w:rPr>
        <w:t>consideration by the DITRDCA</w:t>
      </w:r>
      <w:r>
        <w:rPr>
          <w:iCs w:val="0"/>
        </w:rPr>
        <w:t xml:space="preserve">. </w:t>
      </w:r>
    </w:p>
    <w:p w14:paraId="44AA4AF7" w14:textId="66A83AA9" w:rsidR="000D6640" w:rsidRPr="0092411C" w:rsidRDefault="000D6640" w:rsidP="000D6640">
      <w:pPr>
        <w:pStyle w:val="ListBullet"/>
        <w:numPr>
          <w:ilvl w:val="0"/>
          <w:numId w:val="0"/>
        </w:numPr>
        <w:ind w:left="360" w:hanging="360"/>
        <w:rPr>
          <w:b/>
          <w:sz w:val="22"/>
          <w:szCs w:val="22"/>
        </w:rPr>
      </w:pPr>
      <w:bookmarkStart w:id="131" w:name="_Hlk179818006"/>
      <w:r w:rsidRPr="0092411C">
        <w:rPr>
          <w:b/>
          <w:sz w:val="22"/>
          <w:szCs w:val="22"/>
        </w:rPr>
        <w:t xml:space="preserve">Criterion </w:t>
      </w:r>
      <w:r w:rsidR="00916A8B">
        <w:rPr>
          <w:b/>
          <w:sz w:val="22"/>
          <w:szCs w:val="22"/>
        </w:rPr>
        <w:t>6</w:t>
      </w:r>
      <w:r w:rsidR="00916A8B" w:rsidRPr="0092411C">
        <w:rPr>
          <w:b/>
          <w:sz w:val="22"/>
          <w:szCs w:val="22"/>
        </w:rPr>
        <w:t xml:space="preserve"> </w:t>
      </w:r>
      <w:r w:rsidRPr="0092411C">
        <w:rPr>
          <w:b/>
          <w:sz w:val="22"/>
          <w:szCs w:val="22"/>
        </w:rPr>
        <w:t>– Program costs</w:t>
      </w:r>
      <w:r w:rsidR="00870105">
        <w:rPr>
          <w:b/>
          <w:sz w:val="22"/>
          <w:szCs w:val="22"/>
        </w:rPr>
        <w:t xml:space="preserve"> (10 points)</w:t>
      </w:r>
    </w:p>
    <w:p w14:paraId="540AAF89" w14:textId="69E317D9" w:rsidR="000D6640" w:rsidRPr="0092411C" w:rsidRDefault="00677676" w:rsidP="000D6640">
      <w:bookmarkStart w:id="132" w:name="_Hlk179818085"/>
      <w:bookmarkEnd w:id="131"/>
      <w:r w:rsidRPr="0092411C">
        <w:t xml:space="preserve">Applicants should take into consideration all program costs to deliver the network of digital mentors. In addressing this criterion, </w:t>
      </w:r>
      <w:r w:rsidR="00372DE1">
        <w:t>A</w:t>
      </w:r>
      <w:r w:rsidRPr="0092411C">
        <w:t xml:space="preserve">pplicants should demonstrate how they will be using </w:t>
      </w:r>
      <w:r w:rsidR="00B421E3">
        <w:t xml:space="preserve">the available grant </w:t>
      </w:r>
      <w:r w:rsidRPr="0092411C">
        <w:t>funding</w:t>
      </w:r>
      <w:r w:rsidR="00B421E3">
        <w:t>,</w:t>
      </w:r>
      <w:r w:rsidRPr="0092411C">
        <w:t xml:space="preserve"> and on what. </w:t>
      </w:r>
    </w:p>
    <w:p w14:paraId="38FCF163" w14:textId="00E44364" w:rsidR="000D6640" w:rsidRPr="0092411C" w:rsidRDefault="000D6640" w:rsidP="000D6640">
      <w:r w:rsidRPr="0092411C">
        <w:t>You must demonstrate this through identifying:</w:t>
      </w:r>
    </w:p>
    <w:p w14:paraId="70FA69ED" w14:textId="4F439725" w:rsidR="000D6640" w:rsidRPr="000D3970" w:rsidRDefault="00CE38CE" w:rsidP="000D6640">
      <w:pPr>
        <w:pStyle w:val="ListBullet"/>
        <w:rPr>
          <w:iCs w:val="0"/>
        </w:rPr>
      </w:pPr>
      <w:r w:rsidRPr="00956762">
        <w:lastRenderedPageBreak/>
        <w:t>a project budget, which outlines training costs and costs associated with employing digital mentors</w:t>
      </w:r>
      <w:r w:rsidR="00594EBB" w:rsidRPr="00956762">
        <w:t xml:space="preserve"> and how costs will be utilised over the grant period</w:t>
      </w:r>
      <w:r w:rsidR="007B2AD6" w:rsidRPr="00956762">
        <w:t xml:space="preserve">, which </w:t>
      </w:r>
      <w:r w:rsidR="001C4439">
        <w:t>demonstrates value with relevant money, in accordance with the CGRPs</w:t>
      </w:r>
      <w:r w:rsidR="007B2AD6" w:rsidRPr="00956762">
        <w:t xml:space="preserve"> </w:t>
      </w:r>
    </w:p>
    <w:p w14:paraId="47BCBFBE" w14:textId="5068B0E6" w:rsidR="000D3970" w:rsidRPr="002456C3" w:rsidRDefault="0010758A" w:rsidP="000D6640">
      <w:pPr>
        <w:pStyle w:val="ListBullet"/>
        <w:rPr>
          <w:iCs w:val="0"/>
        </w:rPr>
      </w:pPr>
      <w:r>
        <w:rPr>
          <w:iCs w:val="0"/>
        </w:rPr>
        <w:t>A</w:t>
      </w:r>
      <w:r w:rsidR="000D3970">
        <w:rPr>
          <w:iCs w:val="0"/>
        </w:rPr>
        <w:t>ny co-contributions, both cash, or in-kind, from the private sector, state and territory government, local governments or councils. This may include your ability to draw on existing training resources, at no cost.</w:t>
      </w:r>
    </w:p>
    <w:p w14:paraId="0EAA5234" w14:textId="77777777" w:rsidR="00870105" w:rsidRDefault="00407D98">
      <w:pPr>
        <w:pStyle w:val="ListBullet"/>
        <w:numPr>
          <w:ilvl w:val="0"/>
          <w:numId w:val="0"/>
        </w:numPr>
        <w:rPr>
          <w:iCs w:val="0"/>
        </w:rPr>
      </w:pPr>
      <w:r>
        <w:rPr>
          <w:iCs w:val="0"/>
        </w:rPr>
        <w:t>Note, grant funding is available over three years from 2024-25, profiled at $6 million</w:t>
      </w:r>
      <w:r w:rsidR="00BD72DD">
        <w:rPr>
          <w:iCs w:val="0"/>
        </w:rPr>
        <w:t xml:space="preserve"> (GST exclusive)</w:t>
      </w:r>
      <w:r>
        <w:rPr>
          <w:iCs w:val="0"/>
        </w:rPr>
        <w:t xml:space="preserve"> per financial year.</w:t>
      </w:r>
    </w:p>
    <w:p w14:paraId="08C2D9CA" w14:textId="603A426A" w:rsidR="006E0546" w:rsidRDefault="00870105">
      <w:pPr>
        <w:pStyle w:val="ListBullet"/>
        <w:numPr>
          <w:ilvl w:val="0"/>
          <w:numId w:val="0"/>
        </w:numPr>
        <w:rPr>
          <w:iCs w:val="0"/>
        </w:rPr>
      </w:pPr>
      <w:r>
        <w:rPr>
          <w:iCs w:val="0"/>
        </w:rPr>
        <w:t>If you apply for both the First Nations Digital Support Hub and Network of Digital Mentors</w:t>
      </w:r>
      <w:r w:rsidR="00AD7A3B">
        <w:rPr>
          <w:iCs w:val="0"/>
        </w:rPr>
        <w:t xml:space="preserve"> Program</w:t>
      </w:r>
      <w:r>
        <w:rPr>
          <w:iCs w:val="0"/>
        </w:rPr>
        <w:t xml:space="preserve">, you </w:t>
      </w:r>
      <w:r w:rsidR="0010758A">
        <w:rPr>
          <w:iCs w:val="0"/>
        </w:rPr>
        <w:t>should</w:t>
      </w:r>
      <w:r>
        <w:rPr>
          <w:iCs w:val="0"/>
        </w:rPr>
        <w:t xml:space="preserve"> indicate whether there are any </w:t>
      </w:r>
      <w:r w:rsidR="00381326">
        <w:rPr>
          <w:iCs w:val="0"/>
        </w:rPr>
        <w:t xml:space="preserve">administrative benefits, </w:t>
      </w:r>
      <w:r>
        <w:rPr>
          <w:iCs w:val="0"/>
        </w:rPr>
        <w:t xml:space="preserve">cost efficiencies, or savings, which could be realised if you were successful in being awarded funding under both programs. </w:t>
      </w:r>
      <w:r w:rsidR="00407D98">
        <w:rPr>
          <w:iCs w:val="0"/>
        </w:rPr>
        <w:t xml:space="preserve"> </w:t>
      </w:r>
    </w:p>
    <w:p w14:paraId="4BD95048" w14:textId="77777777" w:rsidR="00E87F8B" w:rsidRDefault="00E87F8B">
      <w:pPr>
        <w:pStyle w:val="ListBullet"/>
        <w:numPr>
          <w:ilvl w:val="0"/>
          <w:numId w:val="0"/>
        </w:numPr>
        <w:rPr>
          <w:iCs w:val="0"/>
        </w:rPr>
      </w:pPr>
    </w:p>
    <w:p w14:paraId="2E6022E5" w14:textId="25A6ECA7" w:rsidR="00C347D8" w:rsidRPr="00FD47D5" w:rsidRDefault="00C347D8" w:rsidP="00FD47D5">
      <w:pPr>
        <w:pStyle w:val="Heading2"/>
      </w:pPr>
      <w:bookmarkStart w:id="133" w:name="_Toc182237873"/>
      <w:bookmarkStart w:id="134" w:name="_Toc164844283"/>
      <w:bookmarkStart w:id="135" w:name="_Toc383003272"/>
      <w:bookmarkEnd w:id="132"/>
      <w:bookmarkEnd w:id="68"/>
      <w:bookmarkEnd w:id="69"/>
      <w:bookmarkEnd w:id="125"/>
      <w:r w:rsidRPr="00FD47D5">
        <w:t xml:space="preserve">How to </w:t>
      </w:r>
      <w:r w:rsidR="00C7753F" w:rsidRPr="00FD47D5">
        <w:t>a</w:t>
      </w:r>
      <w:r w:rsidRPr="00FD47D5">
        <w:t>pply</w:t>
      </w:r>
      <w:bookmarkEnd w:id="133"/>
    </w:p>
    <w:p w14:paraId="048DA4F9" w14:textId="5A2BDDDE" w:rsidR="00635ACF" w:rsidRDefault="00C347D8" w:rsidP="007C2638">
      <w:r>
        <w:t>Before applying, you</w:t>
      </w:r>
      <w:r w:rsidRPr="00B72EE8">
        <w:t xml:space="preserve"> </w:t>
      </w:r>
      <w:r>
        <w:t>must</w:t>
      </w:r>
      <w:r w:rsidRPr="00B72EE8">
        <w:t xml:space="preserve"> read</w:t>
      </w:r>
      <w:r>
        <w:t xml:space="preserve"> and understand</w:t>
      </w:r>
      <w:r w:rsidRPr="00B72EE8">
        <w:t xml:space="preserve"> these guidelines</w:t>
      </w:r>
      <w:r w:rsidR="007C2638" w:rsidRPr="00122BE1">
        <w:t xml:space="preserve">. </w:t>
      </w:r>
    </w:p>
    <w:p w14:paraId="47E5D583" w14:textId="52CD6921" w:rsidR="007C2638" w:rsidRDefault="007C2638" w:rsidP="007C2638">
      <w:r w:rsidRPr="00122BE1">
        <w:t xml:space="preserve">These documents may be found at </w:t>
      </w:r>
      <w:hyperlink r:id="rId18" w:history="1">
        <w:r w:rsidR="0008479B" w:rsidRPr="00452C26">
          <w:rPr>
            <w:rStyle w:val="Hyperlink"/>
          </w:rPr>
          <w:t>GrantConnect</w:t>
        </w:r>
      </w:hyperlink>
      <w:r w:rsidRPr="00122BE1">
        <w:t>. Any alterations and addenda</w:t>
      </w:r>
      <w:r w:rsidRPr="00122BE1">
        <w:rPr>
          <w:rStyle w:val="FootnoteReference"/>
        </w:rPr>
        <w:footnoteReference w:id="3"/>
      </w:r>
      <w:r w:rsidRPr="00122BE1">
        <w:t xml:space="preserve"> will be published on GrantConnect and by registering on this </w:t>
      </w:r>
      <w:r w:rsidR="00C90253" w:rsidRPr="00122BE1">
        <w:t>website,</w:t>
      </w:r>
      <w:r w:rsidRPr="00122BE1">
        <w:t xml:space="preserve"> you will be automatically notified on any changes. </w:t>
      </w:r>
      <w:r w:rsidRPr="005458F8">
        <w:t>GrantConnect</w:t>
      </w:r>
      <w:r>
        <w:t xml:space="preserve"> is the </w:t>
      </w:r>
      <w:r w:rsidRPr="00E92A12">
        <w:t>authoritative</w:t>
      </w:r>
      <w:r>
        <w:t xml:space="preserve"> source</w:t>
      </w:r>
      <w:r w:rsidR="00832270">
        <w:t xml:space="preserve"> for grants information</w:t>
      </w:r>
      <w:r>
        <w:t>.</w:t>
      </w:r>
    </w:p>
    <w:p w14:paraId="350DFC71" w14:textId="321D3076" w:rsidR="00C347D8" w:rsidRDefault="00C347D8" w:rsidP="00C347D8">
      <w:r>
        <w:t>To apply you must</w:t>
      </w:r>
      <w:r w:rsidR="00C7753F">
        <w:t>:</w:t>
      </w:r>
    </w:p>
    <w:p w14:paraId="56B7F4C4" w14:textId="528D2A8E" w:rsidR="000644EE" w:rsidRDefault="00D41854" w:rsidP="003B575D">
      <w:pPr>
        <w:pStyle w:val="ListBullet"/>
      </w:pPr>
      <w:r>
        <w:t xml:space="preserve">complete and submit an application </w:t>
      </w:r>
      <w:r w:rsidR="00512D7D">
        <w:t xml:space="preserve">(for either </w:t>
      </w:r>
      <w:r w:rsidR="00C40D0A">
        <w:t xml:space="preserve">the First National Digital Support Hub, the </w:t>
      </w:r>
      <w:r w:rsidR="00512D7D">
        <w:t xml:space="preserve">Network of Digital Mentors </w:t>
      </w:r>
      <w:r w:rsidR="00AD7A3B">
        <w:t xml:space="preserve">Program </w:t>
      </w:r>
      <w:r w:rsidR="00512D7D">
        <w:t>or</w:t>
      </w:r>
      <w:r w:rsidR="00C40D0A">
        <w:t>, or for both programs</w:t>
      </w:r>
      <w:r w:rsidR="00512D7D">
        <w:t xml:space="preserve">) </w:t>
      </w:r>
      <w:r>
        <w:t xml:space="preserve">and submit it to </w:t>
      </w:r>
      <w:hyperlink r:id="rId19" w:history="1">
        <w:r w:rsidRPr="00AF6BE7">
          <w:rPr>
            <w:rStyle w:val="Hyperlink"/>
          </w:rPr>
          <w:t>FirstNationsDigitalInclusion@infrastructure.gov.au</w:t>
        </w:r>
      </w:hyperlink>
      <w:r>
        <w:t xml:space="preserve"> by </w:t>
      </w:r>
      <w:r w:rsidRPr="00956762">
        <w:rPr>
          <w:highlight w:val="yellow"/>
        </w:rPr>
        <w:t>11:59 (AEDT) XX, XX 2024</w:t>
      </w:r>
    </w:p>
    <w:p w14:paraId="6068488B" w14:textId="77777777" w:rsidR="00C347D8" w:rsidRDefault="00C347D8" w:rsidP="00C347D8">
      <w:pPr>
        <w:pStyle w:val="ListBullet"/>
      </w:pPr>
      <w:r>
        <w:t>provide all the information requested</w:t>
      </w:r>
    </w:p>
    <w:p w14:paraId="1BB3F835" w14:textId="5EDF50EA" w:rsidR="00C347D8" w:rsidRDefault="00C347D8" w:rsidP="00C347D8">
      <w:pPr>
        <w:pStyle w:val="ListBullet"/>
      </w:pPr>
      <w:r>
        <w:t xml:space="preserve">address all eligibility </w:t>
      </w:r>
      <w:r w:rsidR="000644EE">
        <w:t xml:space="preserve">criteria </w:t>
      </w:r>
      <w:r>
        <w:t xml:space="preserve">and </w:t>
      </w:r>
      <w:r w:rsidR="00BB425F">
        <w:t xml:space="preserve">merit assessment </w:t>
      </w:r>
      <w:r>
        <w:t>criteria</w:t>
      </w:r>
    </w:p>
    <w:p w14:paraId="6245B875" w14:textId="592195EF" w:rsidR="00C347D8" w:rsidRDefault="00C347D8" w:rsidP="00C347D8">
      <w:pPr>
        <w:pStyle w:val="ListBullet"/>
      </w:pPr>
      <w:r>
        <w:t>include all necessary attachments</w:t>
      </w:r>
      <w:r w:rsidR="00561A65">
        <w:t>.</w:t>
      </w:r>
    </w:p>
    <w:p w14:paraId="216EAB8A" w14:textId="1535CAD4" w:rsidR="00DD159B" w:rsidRDefault="00C347D8" w:rsidP="00BE551F">
      <w:r>
        <w:t>You</w:t>
      </w:r>
      <w:r w:rsidRPr="00B72EE8">
        <w:t xml:space="preserve"> are</w:t>
      </w:r>
      <w:r>
        <w:t xml:space="preserve"> responsible for ensuring that your</w:t>
      </w:r>
      <w:r w:rsidRPr="00B72EE8">
        <w:t xml:space="preserve"> application is complete and accurate. Giving false or misleading information</w:t>
      </w:r>
      <w:r w:rsidR="006567FA">
        <w:t xml:space="preserve"> </w:t>
      </w:r>
      <w:r>
        <w:t>is a serious offence under the</w:t>
      </w:r>
      <w:r w:rsidR="0008479B">
        <w:rPr>
          <w:rStyle w:val="Hyperlink"/>
          <w:i/>
        </w:rPr>
        <w:t xml:space="preserve"> </w:t>
      </w:r>
      <w:hyperlink r:id="rId20" w:history="1">
        <w:r w:rsidR="0008479B" w:rsidRPr="0008479B">
          <w:rPr>
            <w:rStyle w:val="Hyperlink"/>
            <w:i/>
          </w:rPr>
          <w:t>Criminal Code 1995</w:t>
        </w:r>
      </w:hyperlink>
      <w:r>
        <w:t xml:space="preserve"> </w:t>
      </w:r>
      <w:r w:rsidR="00BD16D3">
        <w:t xml:space="preserve">and </w:t>
      </w:r>
      <w:r w:rsidR="006567FA">
        <w:t>w</w:t>
      </w:r>
      <w:r>
        <w:t xml:space="preserve">e will investigate any false or misleading information and </w:t>
      </w:r>
      <w:r w:rsidR="00BE551F">
        <w:t>may exclude</w:t>
      </w:r>
      <w:r w:rsidRPr="00B72EE8">
        <w:t xml:space="preserve"> your application from </w:t>
      </w:r>
      <w:r>
        <w:t xml:space="preserve">further </w:t>
      </w:r>
      <w:r w:rsidRPr="00B72EE8">
        <w:t>consideration.</w:t>
      </w:r>
    </w:p>
    <w:p w14:paraId="42F70DC6" w14:textId="4BB2EAD3" w:rsidR="00BE551F" w:rsidRPr="00B72EE8" w:rsidRDefault="00C347D8" w:rsidP="00BE551F">
      <w:r>
        <w:t xml:space="preserve">If you find an error in your application after submitting it, you should </w:t>
      </w:r>
      <w:r w:rsidR="00A735FE">
        <w:t>contact</w:t>
      </w:r>
      <w:r>
        <w:t xml:space="preserve"> us immediately </w:t>
      </w:r>
      <w:r w:rsidR="00082B58">
        <w:t xml:space="preserve">at </w:t>
      </w:r>
      <w:hyperlink r:id="rId21" w:history="1">
        <w:r w:rsidR="00082B58" w:rsidRPr="00AF6BE7">
          <w:rPr>
            <w:rStyle w:val="Hyperlink"/>
          </w:rPr>
          <w:t>FirstNationsDigitalInclusion@infrastructure.gov.au</w:t>
        </w:r>
      </w:hyperlink>
      <w:r w:rsidR="00082B58">
        <w:t xml:space="preserve">. </w:t>
      </w:r>
      <w:r w:rsidR="007F2D02">
        <w:t>We</w:t>
      </w:r>
      <w:r w:rsidR="00BE551F" w:rsidRPr="00780114">
        <w:t xml:space="preserve"> </w:t>
      </w:r>
      <w:r w:rsidR="00BE551F" w:rsidRPr="00103A95">
        <w:t>do not have to accept any additional information, nor requests</w:t>
      </w:r>
      <w:r w:rsidR="00BE551F">
        <w:t xml:space="preserve"> from </w:t>
      </w:r>
      <w:r w:rsidR="007F2D02">
        <w:t xml:space="preserve">you </w:t>
      </w:r>
      <w:r w:rsidR="00BE551F" w:rsidRPr="00B72EE8">
        <w:t xml:space="preserve">to </w:t>
      </w:r>
      <w:r w:rsidR="00BE551F">
        <w:t>correct</w:t>
      </w:r>
      <w:r w:rsidR="00BE551F" w:rsidRPr="00B72EE8">
        <w:t xml:space="preserve"> </w:t>
      </w:r>
      <w:r w:rsidR="007F2D02">
        <w:t xml:space="preserve">your </w:t>
      </w:r>
      <w:r w:rsidR="00BE551F">
        <w:t>application</w:t>
      </w:r>
      <w:r w:rsidR="00BE551F" w:rsidRPr="00B72EE8">
        <w:t xml:space="preserve"> after the closing time.</w:t>
      </w:r>
    </w:p>
    <w:p w14:paraId="1CF884AF" w14:textId="2A8F760B" w:rsidR="00BE551F" w:rsidRPr="00780114" w:rsidRDefault="00BE551F" w:rsidP="00BE551F">
      <w:r w:rsidRPr="00780114">
        <w:t xml:space="preserve">You cannot change your application after the closing date and time. </w:t>
      </w:r>
    </w:p>
    <w:p w14:paraId="531F27B2" w14:textId="77777777" w:rsidR="00C347D8" w:rsidRDefault="00C347D8" w:rsidP="00C347D8">
      <w:r>
        <w:t xml:space="preserve">If we find an error or information that is missing, we may ask for clarification or additional information from you that will not change the nature of your application. However, we can refuse to accept any additional information from you that would change your submission after the application closing time. </w:t>
      </w:r>
    </w:p>
    <w:p w14:paraId="6D42AC55" w14:textId="77777777" w:rsidR="00C347D8" w:rsidRDefault="00C347D8" w:rsidP="00420052">
      <w:pPr>
        <w:spacing w:line="240" w:lineRule="auto"/>
      </w:pPr>
      <w:r>
        <w:t>You should</w:t>
      </w:r>
      <w:r w:rsidRPr="00B72EE8">
        <w:t xml:space="preserve"> keep a copy of your applica</w:t>
      </w:r>
      <w:r>
        <w:t>tion and any supporting documents</w:t>
      </w:r>
      <w:r w:rsidRPr="00B72EE8">
        <w:t xml:space="preserve">. </w:t>
      </w:r>
    </w:p>
    <w:p w14:paraId="31DA1C76" w14:textId="62EF770F" w:rsidR="00C347D8" w:rsidRDefault="00C347D8" w:rsidP="00420052">
      <w:pPr>
        <w:spacing w:line="240" w:lineRule="auto"/>
      </w:pPr>
      <w:r>
        <w:t>We will acknowledge that we have received your a</w:t>
      </w:r>
      <w:r w:rsidRPr="00B72EE8">
        <w:t xml:space="preserve">pplication within </w:t>
      </w:r>
      <w:r w:rsidRPr="00876342">
        <w:t xml:space="preserve">three </w:t>
      </w:r>
      <w:r w:rsidRPr="0028767B">
        <w:t xml:space="preserve">working </w:t>
      </w:r>
      <w:r w:rsidRPr="00A632E3">
        <w:t>days</w:t>
      </w:r>
      <w:r w:rsidRPr="00876342">
        <w:t>.</w:t>
      </w:r>
    </w:p>
    <w:p w14:paraId="081F22A4" w14:textId="568E229E" w:rsidR="00BC7C6D" w:rsidRDefault="001C3282" w:rsidP="00420052">
      <w:pPr>
        <w:spacing w:line="240" w:lineRule="auto"/>
      </w:pPr>
      <w:r>
        <w:lastRenderedPageBreak/>
        <w:t>If</w:t>
      </w:r>
      <w:r w:rsidR="00C347D8">
        <w:t xml:space="preserve"> you need further guidance around the application process </w:t>
      </w:r>
      <w:r w:rsidR="00E50C87" w:rsidRPr="00F20775">
        <w:t>contact us</w:t>
      </w:r>
      <w:r w:rsidR="00E50C87">
        <w:t xml:space="preserve"> at </w:t>
      </w:r>
      <w:hyperlink r:id="rId22" w:history="1">
        <w:r w:rsidRPr="00AF6BE7">
          <w:rPr>
            <w:rStyle w:val="Hyperlink"/>
          </w:rPr>
          <w:t>FirstNationsDigitalInclusion@infrastructure.gov.au</w:t>
        </w:r>
      </w:hyperlink>
      <w:r>
        <w:t xml:space="preserve">. </w:t>
      </w:r>
    </w:p>
    <w:p w14:paraId="25D2FBFD" w14:textId="77777777" w:rsidR="001E2D2A" w:rsidRPr="00BC7C6D" w:rsidRDefault="001E2D2A" w:rsidP="00514FEF">
      <w:pPr>
        <w:rPr>
          <w:color w:val="365F91" w:themeColor="accent1" w:themeShade="BF"/>
          <w:sz w:val="16"/>
          <w:szCs w:val="16"/>
        </w:rPr>
      </w:pPr>
    </w:p>
    <w:p w14:paraId="215C78E6" w14:textId="77777777" w:rsidR="00DB695B" w:rsidRDefault="00DB695B" w:rsidP="00FD47D5">
      <w:pPr>
        <w:pStyle w:val="Heading3"/>
      </w:pPr>
      <w:bookmarkStart w:id="136" w:name="_Toc182237874"/>
      <w:r>
        <w:t>Attachments to the application</w:t>
      </w:r>
      <w:bookmarkEnd w:id="136"/>
    </w:p>
    <w:p w14:paraId="3969EDF7" w14:textId="1C4785C6" w:rsidR="00DB695B" w:rsidRDefault="00DB695B" w:rsidP="00DB695B">
      <w:r>
        <w:t>We require the</w:t>
      </w:r>
      <w:r w:rsidRPr="00B72EE8">
        <w:t xml:space="preserve"> following documents with your application:</w:t>
      </w:r>
    </w:p>
    <w:p w14:paraId="7E20D17C" w14:textId="75554670" w:rsidR="00DB695B" w:rsidRPr="00797639" w:rsidRDefault="00DB695B" w:rsidP="00DB695B">
      <w:pPr>
        <w:pStyle w:val="ListBullet"/>
      </w:pPr>
      <w:r w:rsidRPr="00797639">
        <w:t>an indicative budget</w:t>
      </w:r>
      <w:r w:rsidR="00870105">
        <w:t xml:space="preserve"> for each application</w:t>
      </w:r>
      <w:r w:rsidR="0010758A">
        <w:t>. I</w:t>
      </w:r>
      <w:r w:rsidR="00870105">
        <w:t xml:space="preserve">f you apply for both programs, </w:t>
      </w:r>
      <w:r w:rsidR="0010758A">
        <w:t>you should identify</w:t>
      </w:r>
      <w:r w:rsidR="00870105">
        <w:t xml:space="preserve"> any cost efficiencies which could be realised should you be selected to deliver both programs</w:t>
      </w:r>
    </w:p>
    <w:p w14:paraId="4C11742A" w14:textId="77777777" w:rsidR="00DB695B" w:rsidRPr="00797639" w:rsidRDefault="00DB695B" w:rsidP="00DB695B">
      <w:pPr>
        <w:pStyle w:val="ListBullet"/>
      </w:pPr>
      <w:r w:rsidRPr="00797639">
        <w:t>a project management plan</w:t>
      </w:r>
    </w:p>
    <w:p w14:paraId="54A23B4F" w14:textId="77777777" w:rsidR="00DB695B" w:rsidRDefault="00DB695B" w:rsidP="00DB695B">
      <w:pPr>
        <w:pStyle w:val="ListBullet"/>
      </w:pPr>
      <w:r w:rsidRPr="00797639">
        <w:t>a risk management plan</w:t>
      </w:r>
    </w:p>
    <w:p w14:paraId="6ECA2D8C" w14:textId="77777777" w:rsidR="00DB695B" w:rsidRDefault="00DB695B" w:rsidP="00DB695B">
      <w:pPr>
        <w:pStyle w:val="ListBullet"/>
      </w:pPr>
      <w:r>
        <w:t>evidence of funding strategy, e.g. financial statements, loan agreements, cash flow documents</w:t>
      </w:r>
    </w:p>
    <w:p w14:paraId="5D424A9F" w14:textId="16D6F523" w:rsidR="00DB695B" w:rsidRDefault="00DB695B" w:rsidP="00DB695B">
      <w:pPr>
        <w:pStyle w:val="ListBullet"/>
      </w:pPr>
      <w:r>
        <w:t xml:space="preserve">evidence of support from your organisation’s board, CEO or equivalent </w:t>
      </w:r>
    </w:p>
    <w:p w14:paraId="48431F15" w14:textId="7B676256" w:rsidR="00DB695B" w:rsidRPr="00274AE2" w:rsidRDefault="00DB695B" w:rsidP="00DB695B">
      <w:pPr>
        <w:pStyle w:val="ListBullet"/>
      </w:pPr>
      <w:r>
        <w:t xml:space="preserve">accountant declaration </w:t>
      </w:r>
    </w:p>
    <w:p w14:paraId="3D6FAF78" w14:textId="7DD8154A" w:rsidR="00DB695B" w:rsidRDefault="00DB695B" w:rsidP="00DB695B">
      <w:r>
        <w:t>You must attach s</w:t>
      </w:r>
      <w:r w:rsidRPr="00B72EE8">
        <w:t xml:space="preserve">upporting documentation to </w:t>
      </w:r>
      <w:r w:rsidRPr="00797639">
        <w:t>the application</w:t>
      </w:r>
      <w:r>
        <w:t>. You should only attach requested documents. We will not consider information in attachments that we do not request.</w:t>
      </w:r>
    </w:p>
    <w:p w14:paraId="08528B15" w14:textId="070F58CD" w:rsidR="004C6BAA" w:rsidRDefault="004C6BAA" w:rsidP="004C6BAA">
      <w:pPr>
        <w:pStyle w:val="Heading3"/>
      </w:pPr>
      <w:bookmarkStart w:id="137" w:name="_Toc182237875"/>
      <w:r>
        <w:t>Joint (consortia) applications</w:t>
      </w:r>
      <w:bookmarkEnd w:id="137"/>
    </w:p>
    <w:p w14:paraId="06783E45" w14:textId="1998C96D" w:rsidR="004C6BAA" w:rsidRPr="004C6BAA" w:rsidRDefault="004C6BAA" w:rsidP="004C6BAA">
      <w:pPr>
        <w:pStyle w:val="NormalWeb"/>
        <w:rPr>
          <w:rFonts w:ascii="Arial" w:hAnsi="Arial" w:cs="Arial"/>
          <w:color w:val="000000"/>
          <w:sz w:val="20"/>
          <w:szCs w:val="20"/>
        </w:rPr>
      </w:pPr>
      <w:r w:rsidRPr="004C6BAA">
        <w:rPr>
          <w:rFonts w:ascii="Arial" w:hAnsi="Arial" w:cs="Arial"/>
          <w:color w:val="000000"/>
          <w:sz w:val="20"/>
          <w:szCs w:val="20"/>
        </w:rPr>
        <w:t xml:space="preserve">We recognise that some organisations may want to join together as a group to deliver </w:t>
      </w:r>
      <w:r>
        <w:rPr>
          <w:rFonts w:ascii="Arial" w:hAnsi="Arial" w:cs="Arial"/>
          <w:color w:val="000000"/>
          <w:sz w:val="20"/>
          <w:szCs w:val="20"/>
        </w:rPr>
        <w:t>a grant activity</w:t>
      </w:r>
      <w:r w:rsidRPr="004C6BAA">
        <w:rPr>
          <w:rFonts w:ascii="Arial" w:hAnsi="Arial" w:cs="Arial"/>
          <w:color w:val="000000"/>
          <w:sz w:val="20"/>
          <w:szCs w:val="20"/>
        </w:rPr>
        <w:t>.</w:t>
      </w:r>
    </w:p>
    <w:p w14:paraId="4DF9938A" w14:textId="2104B84D" w:rsidR="004C6BAA" w:rsidRPr="004C6BAA" w:rsidRDefault="004C6BAA" w:rsidP="004C6BAA">
      <w:pPr>
        <w:pStyle w:val="NormalWeb"/>
        <w:rPr>
          <w:rFonts w:ascii="Arial" w:hAnsi="Arial" w:cs="Arial"/>
          <w:color w:val="000000"/>
          <w:sz w:val="20"/>
          <w:szCs w:val="20"/>
        </w:rPr>
      </w:pPr>
      <w:r w:rsidRPr="004C6BAA">
        <w:rPr>
          <w:rFonts w:ascii="Arial" w:hAnsi="Arial" w:cs="Arial"/>
          <w:color w:val="000000"/>
          <w:sz w:val="20"/>
          <w:szCs w:val="20"/>
        </w:rPr>
        <w:t>In these circumstances, you must appoint a ‘lead organisation’. Only the lead organisation can submit the application form and enter into a grant agreement with the Commonwealth. The application must identify all other members of the proposed group and include a letter of support from each of the partners.</w:t>
      </w:r>
    </w:p>
    <w:p w14:paraId="7A9DF0FE" w14:textId="77777777" w:rsidR="004C6BAA" w:rsidRPr="004C6BAA" w:rsidRDefault="004C6BAA" w:rsidP="004C6BAA">
      <w:pPr>
        <w:pStyle w:val="NormalWeb"/>
        <w:rPr>
          <w:rFonts w:ascii="Arial" w:hAnsi="Arial" w:cs="Arial"/>
          <w:color w:val="000000"/>
          <w:sz w:val="20"/>
          <w:szCs w:val="20"/>
        </w:rPr>
      </w:pPr>
      <w:r w:rsidRPr="004C6BAA">
        <w:rPr>
          <w:rFonts w:ascii="Arial" w:hAnsi="Arial" w:cs="Arial"/>
          <w:color w:val="000000"/>
          <w:sz w:val="20"/>
          <w:szCs w:val="20"/>
        </w:rPr>
        <w:t>Each letter of support should include:</w:t>
      </w:r>
    </w:p>
    <w:p w14:paraId="183334A4" w14:textId="596F0445" w:rsidR="004C6BAA" w:rsidRPr="004C6BAA" w:rsidRDefault="004C6BAA" w:rsidP="009C6947">
      <w:pPr>
        <w:pStyle w:val="NormalWeb"/>
        <w:numPr>
          <w:ilvl w:val="0"/>
          <w:numId w:val="30"/>
        </w:numPr>
        <w:rPr>
          <w:rFonts w:ascii="Arial" w:hAnsi="Arial" w:cs="Arial"/>
          <w:color w:val="000000"/>
          <w:sz w:val="20"/>
          <w:szCs w:val="20"/>
        </w:rPr>
      </w:pPr>
      <w:r w:rsidRPr="004C6BAA">
        <w:rPr>
          <w:rFonts w:ascii="Arial" w:hAnsi="Arial" w:cs="Arial"/>
          <w:color w:val="000000"/>
          <w:sz w:val="20"/>
          <w:szCs w:val="20"/>
        </w:rPr>
        <w:t>details of the partner organisation</w:t>
      </w:r>
    </w:p>
    <w:p w14:paraId="7F772E7F" w14:textId="779DBB51" w:rsidR="004C6BAA" w:rsidRPr="004C6BAA" w:rsidRDefault="004C6BAA" w:rsidP="009C6947">
      <w:pPr>
        <w:pStyle w:val="NormalWeb"/>
        <w:numPr>
          <w:ilvl w:val="0"/>
          <w:numId w:val="30"/>
        </w:numPr>
        <w:rPr>
          <w:rFonts w:ascii="Arial" w:hAnsi="Arial" w:cs="Arial"/>
          <w:color w:val="000000"/>
          <w:sz w:val="20"/>
          <w:szCs w:val="20"/>
        </w:rPr>
      </w:pPr>
      <w:r w:rsidRPr="004C6BAA">
        <w:rPr>
          <w:rFonts w:ascii="Arial" w:hAnsi="Arial" w:cs="Arial"/>
          <w:color w:val="000000"/>
          <w:sz w:val="20"/>
          <w:szCs w:val="20"/>
        </w:rPr>
        <w:t>an overview of how the partner organisation will work with the lead organisation and any other partner organisations in the group to successfully complete the grant activity</w:t>
      </w:r>
    </w:p>
    <w:p w14:paraId="1A3FC3D0" w14:textId="7EBD4FDC" w:rsidR="004C6BAA" w:rsidRPr="004C6BAA" w:rsidRDefault="004C6BAA" w:rsidP="009C6947">
      <w:pPr>
        <w:pStyle w:val="NormalWeb"/>
        <w:numPr>
          <w:ilvl w:val="0"/>
          <w:numId w:val="30"/>
        </w:numPr>
        <w:rPr>
          <w:rFonts w:ascii="Arial" w:hAnsi="Arial" w:cs="Arial"/>
          <w:color w:val="000000"/>
          <w:sz w:val="20"/>
          <w:szCs w:val="20"/>
        </w:rPr>
      </w:pPr>
      <w:r w:rsidRPr="004C6BAA">
        <w:rPr>
          <w:rFonts w:ascii="Arial" w:hAnsi="Arial" w:cs="Arial"/>
          <w:color w:val="000000"/>
          <w:sz w:val="20"/>
          <w:szCs w:val="20"/>
        </w:rPr>
        <w:t>an outline of the relevant experience and/or expertise the partner organisation will bring to the group</w:t>
      </w:r>
    </w:p>
    <w:p w14:paraId="1B47B7D7" w14:textId="3FAD952C" w:rsidR="004C6BAA" w:rsidRPr="004C6BAA" w:rsidRDefault="004C6BAA" w:rsidP="009C6947">
      <w:pPr>
        <w:pStyle w:val="NormalWeb"/>
        <w:numPr>
          <w:ilvl w:val="0"/>
          <w:numId w:val="30"/>
        </w:numPr>
        <w:rPr>
          <w:rFonts w:ascii="Arial" w:hAnsi="Arial" w:cs="Arial"/>
          <w:color w:val="000000"/>
          <w:sz w:val="20"/>
          <w:szCs w:val="20"/>
        </w:rPr>
      </w:pPr>
      <w:r w:rsidRPr="004C6BAA">
        <w:rPr>
          <w:rFonts w:ascii="Arial" w:hAnsi="Arial" w:cs="Arial"/>
          <w:color w:val="000000"/>
          <w:sz w:val="20"/>
          <w:szCs w:val="20"/>
        </w:rPr>
        <w:t>the roles/responsibilities of the partner organisation and the resources they will contribute (if any)</w:t>
      </w:r>
    </w:p>
    <w:p w14:paraId="29646C34" w14:textId="01408258" w:rsidR="004C6BAA" w:rsidRPr="004C6BAA" w:rsidRDefault="004C6BAA" w:rsidP="009C6947">
      <w:pPr>
        <w:pStyle w:val="NormalWeb"/>
        <w:numPr>
          <w:ilvl w:val="0"/>
          <w:numId w:val="30"/>
        </w:numPr>
        <w:rPr>
          <w:rFonts w:ascii="Arial" w:hAnsi="Arial" w:cs="Arial"/>
          <w:color w:val="000000"/>
          <w:sz w:val="20"/>
          <w:szCs w:val="20"/>
        </w:rPr>
      </w:pPr>
      <w:r w:rsidRPr="004C6BAA">
        <w:rPr>
          <w:rFonts w:ascii="Arial" w:hAnsi="Arial" w:cs="Arial"/>
          <w:color w:val="000000"/>
          <w:sz w:val="20"/>
          <w:szCs w:val="20"/>
        </w:rPr>
        <w:t>details of a nominated management level contact officer.</w:t>
      </w:r>
    </w:p>
    <w:p w14:paraId="0C97CA1B" w14:textId="77777777" w:rsidR="004C6BAA" w:rsidRPr="004C6BAA" w:rsidRDefault="004C6BAA" w:rsidP="004C6BAA">
      <w:pPr>
        <w:pStyle w:val="NormalWeb"/>
        <w:rPr>
          <w:rFonts w:ascii="Arial" w:hAnsi="Arial" w:cs="Arial"/>
          <w:color w:val="000000"/>
          <w:sz w:val="20"/>
          <w:szCs w:val="20"/>
        </w:rPr>
      </w:pPr>
      <w:r w:rsidRPr="004C6BAA">
        <w:rPr>
          <w:rFonts w:ascii="Arial" w:hAnsi="Arial" w:cs="Arial"/>
          <w:color w:val="000000"/>
          <w:sz w:val="20"/>
          <w:szCs w:val="20"/>
        </w:rPr>
        <w:t>You must have a formal arrangement in place with all parties prior to execution of the grant agreement.</w:t>
      </w:r>
    </w:p>
    <w:p w14:paraId="3E6619BC" w14:textId="4F24A0FE" w:rsidR="001029A4" w:rsidRDefault="001029A4">
      <w:pPr>
        <w:spacing w:before="0" w:after="0" w:line="240" w:lineRule="auto"/>
        <w:rPr>
          <w:rFonts w:cs="Arial"/>
        </w:rPr>
      </w:pPr>
      <w:r>
        <w:rPr>
          <w:rFonts w:cs="Arial"/>
        </w:rPr>
        <w:br w:type="page"/>
      </w:r>
    </w:p>
    <w:p w14:paraId="4B411DAB" w14:textId="77777777" w:rsidR="001E2D2A" w:rsidRPr="004C6BAA" w:rsidRDefault="001E2D2A" w:rsidP="00DB695B">
      <w:pPr>
        <w:rPr>
          <w:rFonts w:cs="Arial"/>
        </w:rPr>
      </w:pPr>
    </w:p>
    <w:p w14:paraId="08EBBD01" w14:textId="12B03435" w:rsidR="00C347D8" w:rsidRDefault="00C347D8" w:rsidP="00FD47D5">
      <w:pPr>
        <w:pStyle w:val="Heading3"/>
      </w:pPr>
      <w:bookmarkStart w:id="138" w:name="_Toc178765903"/>
      <w:bookmarkStart w:id="139" w:name="_Toc178765905"/>
      <w:bookmarkStart w:id="140" w:name="_Toc178765907"/>
      <w:bookmarkStart w:id="141" w:name="_Toc178765910"/>
      <w:bookmarkStart w:id="142" w:name="_Toc178765911"/>
      <w:bookmarkStart w:id="143" w:name="_Toc178765913"/>
      <w:bookmarkStart w:id="144" w:name="_Toc178765914"/>
      <w:bookmarkStart w:id="145" w:name="_Toc182237876"/>
      <w:bookmarkEnd w:id="138"/>
      <w:bookmarkEnd w:id="139"/>
      <w:bookmarkEnd w:id="140"/>
      <w:bookmarkEnd w:id="141"/>
      <w:bookmarkEnd w:id="142"/>
      <w:bookmarkEnd w:id="143"/>
      <w:bookmarkEnd w:id="144"/>
      <w:r>
        <w:t xml:space="preserve">Timing of grant opportunity </w:t>
      </w:r>
      <w:r w:rsidR="00635ACF">
        <w:t>processes</w:t>
      </w:r>
      <w:bookmarkEnd w:id="145"/>
    </w:p>
    <w:p w14:paraId="2A875B0C" w14:textId="75E7C68C" w:rsidR="000A4D8A" w:rsidRDefault="00C347D8" w:rsidP="00C347D8">
      <w:r>
        <w:t xml:space="preserve">You </w:t>
      </w:r>
      <w:r w:rsidR="00311CBF">
        <w:t>must</w:t>
      </w:r>
      <w:r>
        <w:t xml:space="preserve"> submit an application between the published opening and closing dates. We cannot accept late applications. </w:t>
      </w:r>
    </w:p>
    <w:p w14:paraId="3C3028C9" w14:textId="7010544D" w:rsidR="00C347D8" w:rsidRDefault="00C347D8" w:rsidP="00C347D8">
      <w:pPr>
        <w:spacing w:before="200"/>
      </w:pPr>
      <w:r>
        <w:t>If you are successful</w:t>
      </w:r>
      <w:r w:rsidR="00DB695B">
        <w:t xml:space="preserve">, </w:t>
      </w:r>
      <w:r>
        <w:t xml:space="preserve">we expect you will be able to commence your </w:t>
      </w:r>
      <w:r w:rsidR="00AB177E">
        <w:t>projec</w:t>
      </w:r>
      <w:r w:rsidR="00B470BB">
        <w:t>t</w:t>
      </w:r>
      <w:r>
        <w:t xml:space="preserve"> around</w:t>
      </w:r>
      <w:r w:rsidR="000B54ED">
        <w:t xml:space="preserve"> </w:t>
      </w:r>
      <w:r w:rsidR="007D3362">
        <w:rPr>
          <w:highlight w:val="yellow"/>
        </w:rPr>
        <w:t>XXX</w:t>
      </w:r>
      <w:r w:rsidR="000B54ED" w:rsidRPr="00956762">
        <w:rPr>
          <w:highlight w:val="yellow"/>
        </w:rPr>
        <w:t xml:space="preserve"> 2025.</w:t>
      </w:r>
      <w:r>
        <w:t xml:space="preserve"> </w:t>
      </w:r>
    </w:p>
    <w:p w14:paraId="1E997420" w14:textId="32AB8082" w:rsidR="00C347D8" w:rsidRDefault="00C347D8" w:rsidP="00C347D8">
      <w:pPr>
        <w:pStyle w:val="Caption"/>
        <w:keepNext/>
      </w:pPr>
      <w:r w:rsidRPr="0054078D">
        <w:rPr>
          <w:bCs/>
        </w:rPr>
        <w:t xml:space="preserve">Table 1: Expected timing for </w:t>
      </w:r>
      <w:r w:rsidR="00CD0906">
        <w:rPr>
          <w:bCs/>
        </w:rPr>
        <w:t xml:space="preserve">the First Nations Digital Support Hub and the </w:t>
      </w:r>
      <w:r w:rsidR="00752B85">
        <w:rPr>
          <w:bCs/>
        </w:rPr>
        <w:t>Network of Digital Mentors</w:t>
      </w:r>
      <w:r w:rsidRPr="0054078D">
        <w:rPr>
          <w:bCs/>
        </w:rPr>
        <w:t xml:space="preserve"> </w:t>
      </w:r>
      <w:r w:rsidR="00AD7A3B">
        <w:rPr>
          <w:bCs/>
        </w:rPr>
        <w:t xml:space="preserve">Program </w:t>
      </w:r>
      <w:r w:rsidR="00752B85">
        <w:rPr>
          <w:bCs/>
        </w:rPr>
        <w:t xml:space="preserve">and </w:t>
      </w:r>
      <w:r w:rsidRPr="0054078D">
        <w:rPr>
          <w:bCs/>
        </w:rPr>
        <w:t>grant opportunit</w:t>
      </w:r>
      <w:r w:rsidR="00752B85">
        <w:rPr>
          <w:bCs/>
        </w:rPr>
        <w:t>ies</w:t>
      </w:r>
      <w:r w:rsidRPr="0054078D">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B5819" w14:paraId="307F5D6E" w14:textId="77777777" w:rsidTr="00752B85">
        <w:trPr>
          <w:cantSplit/>
          <w:tblHeader/>
        </w:trPr>
        <w:tc>
          <w:tcPr>
            <w:tcW w:w="4815" w:type="dxa"/>
            <w:shd w:val="clear" w:color="auto" w:fill="1F497D" w:themeFill="text2"/>
          </w:tcPr>
          <w:p w14:paraId="00089F95" w14:textId="0B956E4E" w:rsidR="00C347D8" w:rsidRPr="00C40D0A" w:rsidRDefault="00C40D0A" w:rsidP="005E75D9">
            <w:pPr>
              <w:pStyle w:val="TableHeadingNumbered"/>
              <w:rPr>
                <w:b/>
              </w:rPr>
            </w:pPr>
            <w:bookmarkStart w:id="146" w:name="_Hlk179819217"/>
            <w:r w:rsidRPr="00C40D0A">
              <w:rPr>
                <w:b/>
              </w:rPr>
              <w:t>First Nations Digital Support Hub Activity</w:t>
            </w:r>
            <w:r w:rsidRPr="00C40D0A">
              <w:rPr>
                <w:b/>
                <w:bCs/>
              </w:rPr>
              <w:t xml:space="preserve"> </w:t>
            </w:r>
          </w:p>
        </w:tc>
        <w:tc>
          <w:tcPr>
            <w:tcW w:w="3974" w:type="dxa"/>
            <w:shd w:val="clear" w:color="auto" w:fill="1F497D" w:themeFill="text2"/>
          </w:tcPr>
          <w:p w14:paraId="65DED432" w14:textId="77777777" w:rsidR="00C347D8" w:rsidRPr="00C40D0A" w:rsidRDefault="00C347D8" w:rsidP="005E75D9">
            <w:pPr>
              <w:pStyle w:val="TableHeadingNumbered"/>
              <w:rPr>
                <w:b/>
              </w:rPr>
            </w:pPr>
            <w:r w:rsidRPr="00C40D0A">
              <w:rPr>
                <w:b/>
              </w:rPr>
              <w:t>Timeframe</w:t>
            </w:r>
          </w:p>
        </w:tc>
      </w:tr>
      <w:bookmarkEnd w:id="146"/>
      <w:tr w:rsidR="00C347D8" w14:paraId="4E170B93" w14:textId="77777777" w:rsidTr="005E75D9">
        <w:trPr>
          <w:cantSplit/>
        </w:trPr>
        <w:tc>
          <w:tcPr>
            <w:tcW w:w="4815" w:type="dxa"/>
          </w:tcPr>
          <w:p w14:paraId="21300F38" w14:textId="77777777" w:rsidR="00C347D8" w:rsidRPr="00B16B54" w:rsidRDefault="00C347D8" w:rsidP="005E75D9">
            <w:pPr>
              <w:pStyle w:val="TableText"/>
            </w:pPr>
            <w:r w:rsidRPr="00B16B54">
              <w:t>Assessment of applications</w:t>
            </w:r>
          </w:p>
        </w:tc>
        <w:tc>
          <w:tcPr>
            <w:tcW w:w="3974" w:type="dxa"/>
          </w:tcPr>
          <w:p w14:paraId="4BC48B0B" w14:textId="0D519502" w:rsidR="00C347D8" w:rsidRPr="00512D7D" w:rsidRDefault="00C347D8" w:rsidP="009361A2">
            <w:pPr>
              <w:pStyle w:val="TableText"/>
              <w:rPr>
                <w:highlight w:val="yellow"/>
              </w:rPr>
            </w:pPr>
            <w:r w:rsidRPr="00512D7D">
              <w:rPr>
                <w:highlight w:val="yellow"/>
              </w:rPr>
              <w:t xml:space="preserve">4 weeks </w:t>
            </w:r>
          </w:p>
        </w:tc>
      </w:tr>
      <w:tr w:rsidR="00C347D8" w14:paraId="16C6A841" w14:textId="77777777" w:rsidTr="005E75D9">
        <w:trPr>
          <w:cantSplit/>
        </w:trPr>
        <w:tc>
          <w:tcPr>
            <w:tcW w:w="4815" w:type="dxa"/>
          </w:tcPr>
          <w:p w14:paraId="6523D36D" w14:textId="77777777" w:rsidR="00C347D8" w:rsidRPr="00B16B54" w:rsidRDefault="00C347D8" w:rsidP="005E75D9">
            <w:pPr>
              <w:pStyle w:val="TableText"/>
            </w:pPr>
            <w:r w:rsidRPr="00B16B54">
              <w:t>Approval of outcomes of selection process</w:t>
            </w:r>
          </w:p>
        </w:tc>
        <w:tc>
          <w:tcPr>
            <w:tcW w:w="3974" w:type="dxa"/>
          </w:tcPr>
          <w:p w14:paraId="2A72F250" w14:textId="63AB3959" w:rsidR="00C347D8" w:rsidRPr="00512D7D" w:rsidRDefault="00C347D8" w:rsidP="009361A2">
            <w:pPr>
              <w:pStyle w:val="TableText"/>
              <w:rPr>
                <w:highlight w:val="yellow"/>
              </w:rPr>
            </w:pPr>
            <w:r w:rsidRPr="00512D7D">
              <w:rPr>
                <w:highlight w:val="yellow"/>
              </w:rPr>
              <w:t xml:space="preserve">4 weeks </w:t>
            </w:r>
          </w:p>
        </w:tc>
      </w:tr>
      <w:tr w:rsidR="00C347D8" w14:paraId="24156567" w14:textId="77777777" w:rsidTr="005E75D9">
        <w:trPr>
          <w:cantSplit/>
        </w:trPr>
        <w:tc>
          <w:tcPr>
            <w:tcW w:w="4815" w:type="dxa"/>
          </w:tcPr>
          <w:p w14:paraId="5E317A23" w14:textId="7134AB5A" w:rsidR="00C347D8" w:rsidRPr="00B16B54" w:rsidRDefault="00C347D8" w:rsidP="005E75D9">
            <w:pPr>
              <w:pStyle w:val="TableText"/>
            </w:pPr>
            <w:r w:rsidRPr="00B16B54">
              <w:t>Negotiations and award of grant agreement</w:t>
            </w:r>
          </w:p>
        </w:tc>
        <w:tc>
          <w:tcPr>
            <w:tcW w:w="3974" w:type="dxa"/>
          </w:tcPr>
          <w:p w14:paraId="2B277738" w14:textId="3AC3F582" w:rsidR="00C347D8" w:rsidRPr="00512D7D" w:rsidRDefault="00C347D8" w:rsidP="005E75D9">
            <w:pPr>
              <w:pStyle w:val="TableText"/>
              <w:rPr>
                <w:highlight w:val="yellow"/>
              </w:rPr>
            </w:pPr>
            <w:r w:rsidRPr="00512D7D">
              <w:rPr>
                <w:highlight w:val="yellow"/>
              </w:rPr>
              <w:t xml:space="preserve">1-3 weeks </w:t>
            </w:r>
          </w:p>
        </w:tc>
      </w:tr>
      <w:tr w:rsidR="00C347D8" w14:paraId="004F9BFE" w14:textId="77777777" w:rsidTr="005E75D9">
        <w:trPr>
          <w:cantSplit/>
        </w:trPr>
        <w:tc>
          <w:tcPr>
            <w:tcW w:w="4815" w:type="dxa"/>
          </w:tcPr>
          <w:p w14:paraId="63DFF3E3" w14:textId="7561F824" w:rsidR="00C347D8" w:rsidRPr="00B16B54" w:rsidRDefault="00C347D8" w:rsidP="005E75D9">
            <w:pPr>
              <w:pStyle w:val="TableText"/>
            </w:pPr>
            <w:r w:rsidRPr="00B16B54">
              <w:t xml:space="preserve">Notification to unsuccessful </w:t>
            </w:r>
            <w:r w:rsidR="00372DE1">
              <w:t>A</w:t>
            </w:r>
            <w:r w:rsidRPr="00B16B54">
              <w:t>pplicants</w:t>
            </w:r>
          </w:p>
        </w:tc>
        <w:tc>
          <w:tcPr>
            <w:tcW w:w="3974" w:type="dxa"/>
          </w:tcPr>
          <w:p w14:paraId="219C32A5" w14:textId="0AAE3E77" w:rsidR="00C347D8" w:rsidRPr="00512D7D" w:rsidRDefault="00C347D8" w:rsidP="005E75D9">
            <w:pPr>
              <w:pStyle w:val="TableText"/>
              <w:rPr>
                <w:highlight w:val="yellow"/>
              </w:rPr>
            </w:pPr>
            <w:r w:rsidRPr="00512D7D">
              <w:rPr>
                <w:highlight w:val="yellow"/>
              </w:rPr>
              <w:t>2 weeks</w:t>
            </w:r>
            <w:r w:rsidR="00AB177E" w:rsidRPr="00512D7D">
              <w:rPr>
                <w:highlight w:val="yellow"/>
              </w:rPr>
              <w:t xml:space="preserve"> </w:t>
            </w:r>
          </w:p>
        </w:tc>
      </w:tr>
      <w:tr w:rsidR="00C347D8" w14:paraId="2066F370" w14:textId="77777777" w:rsidTr="005E75D9">
        <w:trPr>
          <w:cantSplit/>
        </w:trPr>
        <w:tc>
          <w:tcPr>
            <w:tcW w:w="4815" w:type="dxa"/>
          </w:tcPr>
          <w:p w14:paraId="09200DA8" w14:textId="02AFCB38" w:rsidR="00C347D8" w:rsidRPr="00B16B54" w:rsidRDefault="00C347D8" w:rsidP="00AB177E">
            <w:pPr>
              <w:pStyle w:val="TableText"/>
            </w:pPr>
            <w:r>
              <w:t xml:space="preserve">Earliest start date of </w:t>
            </w:r>
            <w:r w:rsidR="00E934F4">
              <w:t>p</w:t>
            </w:r>
            <w:r w:rsidR="00AB177E">
              <w:t>roject</w:t>
            </w:r>
            <w:r w:rsidRPr="00B16B54">
              <w:t xml:space="preserve"> </w:t>
            </w:r>
          </w:p>
        </w:tc>
        <w:tc>
          <w:tcPr>
            <w:tcW w:w="3974" w:type="dxa"/>
          </w:tcPr>
          <w:p w14:paraId="2DB8AA38" w14:textId="4B11E20C" w:rsidR="00C347D8" w:rsidRPr="00956762" w:rsidRDefault="007D3362" w:rsidP="005E75D9">
            <w:pPr>
              <w:pStyle w:val="TableText"/>
              <w:rPr>
                <w:highlight w:val="yellow"/>
              </w:rPr>
            </w:pPr>
            <w:r>
              <w:rPr>
                <w:highlight w:val="yellow"/>
              </w:rPr>
              <w:t>XXX</w:t>
            </w:r>
            <w:r w:rsidR="008225D5">
              <w:rPr>
                <w:highlight w:val="yellow"/>
              </w:rPr>
              <w:t xml:space="preserve"> </w:t>
            </w:r>
            <w:r w:rsidR="000B54ED">
              <w:rPr>
                <w:highlight w:val="yellow"/>
              </w:rPr>
              <w:t>2025</w:t>
            </w:r>
          </w:p>
        </w:tc>
      </w:tr>
      <w:tr w:rsidR="00C347D8" w14:paraId="57C3F542" w14:textId="77777777" w:rsidTr="005E75D9">
        <w:trPr>
          <w:cantSplit/>
        </w:trPr>
        <w:tc>
          <w:tcPr>
            <w:tcW w:w="4815" w:type="dxa"/>
          </w:tcPr>
          <w:p w14:paraId="2895D6C2" w14:textId="7D8A94DC" w:rsidR="00C347D8" w:rsidRPr="00B16B54" w:rsidRDefault="00C347D8" w:rsidP="00AB177E">
            <w:pPr>
              <w:pStyle w:val="TableText"/>
            </w:pPr>
            <w:r w:rsidRPr="00B16B54">
              <w:t>End date</w:t>
            </w:r>
            <w:r>
              <w:t xml:space="preserve"> of </w:t>
            </w:r>
            <w:r w:rsidR="00C27561">
              <w:t xml:space="preserve">grant </w:t>
            </w:r>
            <w:r w:rsidR="00AB177E">
              <w:t xml:space="preserve">activity or agreement </w:t>
            </w:r>
          </w:p>
        </w:tc>
        <w:tc>
          <w:tcPr>
            <w:tcW w:w="3974" w:type="dxa"/>
          </w:tcPr>
          <w:p w14:paraId="175CA21D" w14:textId="2A42D007" w:rsidR="00C347D8" w:rsidRPr="00956762" w:rsidRDefault="000B54ED" w:rsidP="005E75D9">
            <w:pPr>
              <w:pStyle w:val="TableText"/>
              <w:rPr>
                <w:highlight w:val="yellow"/>
              </w:rPr>
            </w:pPr>
            <w:r>
              <w:rPr>
                <w:highlight w:val="yellow"/>
              </w:rPr>
              <w:t>30 June 202</w:t>
            </w:r>
            <w:r w:rsidR="00CD0906">
              <w:rPr>
                <w:highlight w:val="yellow"/>
              </w:rPr>
              <w:t>6</w:t>
            </w:r>
          </w:p>
        </w:tc>
      </w:tr>
      <w:tr w:rsidR="00752B85" w14:paraId="41F6EEB4" w14:textId="77777777" w:rsidTr="00752B85">
        <w:trPr>
          <w:cantSplit/>
        </w:trPr>
        <w:tc>
          <w:tcPr>
            <w:tcW w:w="4815" w:type="dxa"/>
            <w:shd w:val="clear" w:color="auto" w:fill="1F497D" w:themeFill="text2"/>
          </w:tcPr>
          <w:p w14:paraId="05E8B0E8" w14:textId="45645A51" w:rsidR="00752B85" w:rsidRPr="00C40D0A" w:rsidRDefault="00C40D0A" w:rsidP="00752B85">
            <w:pPr>
              <w:pStyle w:val="TableText"/>
              <w:rPr>
                <w:b/>
                <w:color w:val="FFFFFF" w:themeColor="background1"/>
              </w:rPr>
            </w:pPr>
            <w:r w:rsidRPr="00C40D0A">
              <w:rPr>
                <w:b/>
                <w:bCs/>
                <w:color w:val="FFFFFF" w:themeColor="background1"/>
              </w:rPr>
              <w:t xml:space="preserve">Network of Digital Mentors </w:t>
            </w:r>
            <w:r w:rsidR="00AD7A3B">
              <w:rPr>
                <w:b/>
                <w:bCs/>
                <w:color w:val="FFFFFF" w:themeColor="background1"/>
              </w:rPr>
              <w:t xml:space="preserve">Program </w:t>
            </w:r>
            <w:r w:rsidRPr="00C40D0A">
              <w:rPr>
                <w:b/>
                <w:color w:val="FFFFFF" w:themeColor="background1"/>
              </w:rPr>
              <w:t>Activity</w:t>
            </w:r>
          </w:p>
        </w:tc>
        <w:tc>
          <w:tcPr>
            <w:tcW w:w="3974" w:type="dxa"/>
            <w:shd w:val="clear" w:color="auto" w:fill="1F497D" w:themeFill="text2"/>
          </w:tcPr>
          <w:p w14:paraId="4AD75579" w14:textId="289CD819" w:rsidR="00752B85" w:rsidRPr="00C40D0A" w:rsidRDefault="00752B85" w:rsidP="00752B85">
            <w:pPr>
              <w:pStyle w:val="TableText"/>
              <w:rPr>
                <w:b/>
                <w:color w:val="FFFFFF" w:themeColor="background1"/>
                <w:highlight w:val="yellow"/>
              </w:rPr>
            </w:pPr>
            <w:r w:rsidRPr="00C40D0A">
              <w:rPr>
                <w:b/>
                <w:color w:val="FFFFFF" w:themeColor="background1"/>
              </w:rPr>
              <w:t>Timeframe</w:t>
            </w:r>
          </w:p>
        </w:tc>
      </w:tr>
      <w:tr w:rsidR="00752B85" w14:paraId="0513B434" w14:textId="77777777" w:rsidTr="008225D5">
        <w:trPr>
          <w:cantSplit/>
        </w:trPr>
        <w:tc>
          <w:tcPr>
            <w:tcW w:w="4815" w:type="dxa"/>
            <w:shd w:val="clear" w:color="auto" w:fill="FFFFFF" w:themeFill="background1"/>
          </w:tcPr>
          <w:p w14:paraId="24DCAB64" w14:textId="5CA2C469" w:rsidR="00752B85" w:rsidRDefault="00752B85" w:rsidP="00752B85">
            <w:pPr>
              <w:pStyle w:val="TableText"/>
            </w:pPr>
            <w:r w:rsidRPr="00B16B54">
              <w:t>Assessment of applications</w:t>
            </w:r>
          </w:p>
        </w:tc>
        <w:tc>
          <w:tcPr>
            <w:tcW w:w="3974" w:type="dxa"/>
            <w:shd w:val="clear" w:color="auto" w:fill="FFFFFF" w:themeFill="background1"/>
          </w:tcPr>
          <w:p w14:paraId="40A7EBF4" w14:textId="0E73D1F2" w:rsidR="00752B85" w:rsidRPr="00DB5819" w:rsidRDefault="008225D5" w:rsidP="00752B85">
            <w:pPr>
              <w:pStyle w:val="TableText"/>
            </w:pPr>
            <w:r>
              <w:rPr>
                <w:highlight w:val="yellow"/>
              </w:rPr>
              <w:t>4</w:t>
            </w:r>
            <w:r w:rsidR="00752B85" w:rsidRPr="00512D7D">
              <w:rPr>
                <w:highlight w:val="yellow"/>
              </w:rPr>
              <w:t xml:space="preserve"> weeks </w:t>
            </w:r>
          </w:p>
        </w:tc>
      </w:tr>
      <w:tr w:rsidR="00752B85" w14:paraId="73CB9672" w14:textId="77777777" w:rsidTr="008225D5">
        <w:trPr>
          <w:cantSplit/>
        </w:trPr>
        <w:tc>
          <w:tcPr>
            <w:tcW w:w="4815" w:type="dxa"/>
            <w:shd w:val="clear" w:color="auto" w:fill="FFFFFF" w:themeFill="background1"/>
          </w:tcPr>
          <w:p w14:paraId="10B0496C" w14:textId="5726C3B7" w:rsidR="00752B85" w:rsidRDefault="00752B85" w:rsidP="00752B85">
            <w:pPr>
              <w:pStyle w:val="TableText"/>
            </w:pPr>
            <w:r w:rsidRPr="00B16B54">
              <w:t>Approval of outcomes of selection process</w:t>
            </w:r>
          </w:p>
        </w:tc>
        <w:tc>
          <w:tcPr>
            <w:tcW w:w="3974" w:type="dxa"/>
            <w:shd w:val="clear" w:color="auto" w:fill="FFFFFF" w:themeFill="background1"/>
          </w:tcPr>
          <w:p w14:paraId="55FD5C52" w14:textId="0D1E7BB9" w:rsidR="00752B85" w:rsidRPr="00DB5819" w:rsidRDefault="008225D5" w:rsidP="00752B85">
            <w:pPr>
              <w:pStyle w:val="TableText"/>
            </w:pPr>
            <w:r>
              <w:rPr>
                <w:highlight w:val="yellow"/>
              </w:rPr>
              <w:t>4</w:t>
            </w:r>
            <w:r w:rsidR="00752B85" w:rsidRPr="00512D7D">
              <w:rPr>
                <w:highlight w:val="yellow"/>
              </w:rPr>
              <w:t xml:space="preserve"> weeks </w:t>
            </w:r>
          </w:p>
        </w:tc>
      </w:tr>
      <w:tr w:rsidR="00752B85" w14:paraId="4E5E41BE" w14:textId="77777777" w:rsidTr="008225D5">
        <w:trPr>
          <w:cantSplit/>
        </w:trPr>
        <w:tc>
          <w:tcPr>
            <w:tcW w:w="4815" w:type="dxa"/>
            <w:shd w:val="clear" w:color="auto" w:fill="FFFFFF" w:themeFill="background1"/>
          </w:tcPr>
          <w:p w14:paraId="3B333411" w14:textId="2EBB6401" w:rsidR="00752B85" w:rsidRDefault="00752B85" w:rsidP="00752B85">
            <w:pPr>
              <w:pStyle w:val="TableText"/>
            </w:pPr>
            <w:r w:rsidRPr="00B16B54">
              <w:t>Negotiations and award of grant agreement</w:t>
            </w:r>
          </w:p>
        </w:tc>
        <w:tc>
          <w:tcPr>
            <w:tcW w:w="3974" w:type="dxa"/>
            <w:shd w:val="clear" w:color="auto" w:fill="FFFFFF" w:themeFill="background1"/>
          </w:tcPr>
          <w:p w14:paraId="3661509C" w14:textId="36E67D19" w:rsidR="00752B85" w:rsidRPr="00DB5819" w:rsidRDefault="00752B85" w:rsidP="00752B85">
            <w:pPr>
              <w:pStyle w:val="TableText"/>
            </w:pPr>
            <w:r w:rsidRPr="00512D7D">
              <w:rPr>
                <w:highlight w:val="yellow"/>
              </w:rPr>
              <w:t xml:space="preserve">1-3 weeks </w:t>
            </w:r>
          </w:p>
        </w:tc>
      </w:tr>
      <w:tr w:rsidR="00752B85" w14:paraId="7AAC903A" w14:textId="77777777" w:rsidTr="008225D5">
        <w:trPr>
          <w:cantSplit/>
        </w:trPr>
        <w:tc>
          <w:tcPr>
            <w:tcW w:w="4815" w:type="dxa"/>
            <w:shd w:val="clear" w:color="auto" w:fill="FFFFFF" w:themeFill="background1"/>
          </w:tcPr>
          <w:p w14:paraId="14536070" w14:textId="6E3C7596" w:rsidR="00752B85" w:rsidRDefault="00752B85" w:rsidP="00752B85">
            <w:pPr>
              <w:pStyle w:val="TableText"/>
            </w:pPr>
            <w:r w:rsidRPr="00B16B54">
              <w:t xml:space="preserve">Notification to unsuccessful </w:t>
            </w:r>
            <w:r>
              <w:t>A</w:t>
            </w:r>
            <w:r w:rsidRPr="00B16B54">
              <w:t>pplicants</w:t>
            </w:r>
          </w:p>
        </w:tc>
        <w:tc>
          <w:tcPr>
            <w:tcW w:w="3974" w:type="dxa"/>
            <w:shd w:val="clear" w:color="auto" w:fill="FFFFFF" w:themeFill="background1"/>
          </w:tcPr>
          <w:p w14:paraId="5DA76A79" w14:textId="2077ECF0" w:rsidR="00752B85" w:rsidRPr="00DB5819" w:rsidRDefault="00752B85" w:rsidP="00752B85">
            <w:pPr>
              <w:pStyle w:val="TableText"/>
            </w:pPr>
            <w:r w:rsidRPr="00512D7D">
              <w:rPr>
                <w:highlight w:val="yellow"/>
              </w:rPr>
              <w:t xml:space="preserve">2 weeks </w:t>
            </w:r>
          </w:p>
        </w:tc>
      </w:tr>
      <w:tr w:rsidR="00752B85" w14:paraId="7A5A85D8" w14:textId="77777777" w:rsidTr="008225D5">
        <w:trPr>
          <w:cantSplit/>
        </w:trPr>
        <w:tc>
          <w:tcPr>
            <w:tcW w:w="4815" w:type="dxa"/>
            <w:shd w:val="clear" w:color="auto" w:fill="FFFFFF" w:themeFill="background1"/>
          </w:tcPr>
          <w:p w14:paraId="684C2277" w14:textId="33C966F7" w:rsidR="00752B85" w:rsidRDefault="00752B85" w:rsidP="00752B85">
            <w:pPr>
              <w:pStyle w:val="TableText"/>
            </w:pPr>
            <w:r>
              <w:t>Earliest start date of project</w:t>
            </w:r>
            <w:r w:rsidRPr="00B16B54">
              <w:t xml:space="preserve"> </w:t>
            </w:r>
          </w:p>
        </w:tc>
        <w:tc>
          <w:tcPr>
            <w:tcW w:w="3974" w:type="dxa"/>
            <w:shd w:val="clear" w:color="auto" w:fill="FFFFFF" w:themeFill="background1"/>
          </w:tcPr>
          <w:p w14:paraId="4BD30B04" w14:textId="59C10BAC" w:rsidR="00752B85" w:rsidRPr="00DB5819" w:rsidRDefault="007D3362" w:rsidP="00752B85">
            <w:pPr>
              <w:pStyle w:val="TableText"/>
            </w:pPr>
            <w:r>
              <w:rPr>
                <w:highlight w:val="yellow"/>
              </w:rPr>
              <w:t>XXX</w:t>
            </w:r>
            <w:r w:rsidR="008225D5">
              <w:rPr>
                <w:highlight w:val="yellow"/>
              </w:rPr>
              <w:t xml:space="preserve"> 2025</w:t>
            </w:r>
          </w:p>
        </w:tc>
      </w:tr>
      <w:tr w:rsidR="00752B85" w14:paraId="0AD5C944" w14:textId="77777777" w:rsidTr="008225D5">
        <w:trPr>
          <w:cantSplit/>
        </w:trPr>
        <w:tc>
          <w:tcPr>
            <w:tcW w:w="4815" w:type="dxa"/>
            <w:shd w:val="clear" w:color="auto" w:fill="FFFFFF" w:themeFill="background1"/>
          </w:tcPr>
          <w:p w14:paraId="77DDB3EE" w14:textId="53B151EA" w:rsidR="00752B85" w:rsidRDefault="00752B85" w:rsidP="00752B85">
            <w:pPr>
              <w:pStyle w:val="TableText"/>
            </w:pPr>
            <w:r w:rsidRPr="00B16B54">
              <w:t>End date</w:t>
            </w:r>
            <w:r>
              <w:t xml:space="preserve"> of grant activity or agreement </w:t>
            </w:r>
          </w:p>
        </w:tc>
        <w:tc>
          <w:tcPr>
            <w:tcW w:w="3974" w:type="dxa"/>
            <w:shd w:val="clear" w:color="auto" w:fill="FFFFFF" w:themeFill="background1"/>
          </w:tcPr>
          <w:p w14:paraId="0F4CA800" w14:textId="56CDA514" w:rsidR="00752B85" w:rsidRPr="00DB5819" w:rsidRDefault="00752B85" w:rsidP="00752B85">
            <w:pPr>
              <w:pStyle w:val="TableText"/>
            </w:pPr>
            <w:r>
              <w:rPr>
                <w:highlight w:val="yellow"/>
              </w:rPr>
              <w:t>30 June 202</w:t>
            </w:r>
            <w:r w:rsidR="00CD0906">
              <w:rPr>
                <w:highlight w:val="yellow"/>
              </w:rPr>
              <w:t>7</w:t>
            </w:r>
          </w:p>
        </w:tc>
      </w:tr>
    </w:tbl>
    <w:p w14:paraId="65EA0532" w14:textId="71A89A9F" w:rsidR="008778C3" w:rsidRDefault="008778C3" w:rsidP="00181A24">
      <w:pPr>
        <w:pStyle w:val="Heading3"/>
      </w:pPr>
      <w:bookmarkStart w:id="147" w:name="_Toc182237877"/>
      <w:r w:rsidRPr="00181A24">
        <w:t>Questions during the application process</w:t>
      </w:r>
      <w:bookmarkEnd w:id="147"/>
    </w:p>
    <w:p w14:paraId="7F2E97A8" w14:textId="4ACEE090" w:rsidR="008778C3" w:rsidRDefault="008778C3" w:rsidP="008778C3">
      <w:r>
        <w:t xml:space="preserve">The Commonwealth entity </w:t>
      </w:r>
      <w:r w:rsidR="000B54ED">
        <w:t xml:space="preserve">(the </w:t>
      </w:r>
      <w:r w:rsidR="00CC657B">
        <w:t>DITRDCA</w:t>
      </w:r>
      <w:r w:rsidR="000B54ED">
        <w:t xml:space="preserve">) </w:t>
      </w:r>
      <w:r>
        <w:t>will respond to emailed questions within three working days.</w:t>
      </w:r>
    </w:p>
    <w:p w14:paraId="7D89D8CA" w14:textId="77777777" w:rsidR="00CD0906" w:rsidRDefault="00CD0906" w:rsidP="008778C3"/>
    <w:p w14:paraId="790D9BA3" w14:textId="77777777" w:rsidR="006E0B42" w:rsidRDefault="006E0B42" w:rsidP="00FD47D5">
      <w:pPr>
        <w:pStyle w:val="Heading2"/>
      </w:pPr>
      <w:bookmarkStart w:id="148" w:name="_Toc182237878"/>
      <w:r>
        <w:t>The grant selection process</w:t>
      </w:r>
      <w:bookmarkEnd w:id="148"/>
    </w:p>
    <w:p w14:paraId="340EF370" w14:textId="02B32494" w:rsidR="003E63B6" w:rsidRDefault="003E63B6" w:rsidP="00FD47D5">
      <w:pPr>
        <w:pStyle w:val="Heading3"/>
      </w:pPr>
      <w:bookmarkStart w:id="149" w:name="_Toc178765920"/>
      <w:bookmarkStart w:id="150" w:name="_Toc178765921"/>
      <w:bookmarkStart w:id="151" w:name="_Toc178765923"/>
      <w:bookmarkStart w:id="152" w:name="_Toc178765924"/>
      <w:bookmarkStart w:id="153" w:name="_Toc178765926"/>
      <w:bookmarkStart w:id="154" w:name="_Toc182237879"/>
      <w:bookmarkEnd w:id="149"/>
      <w:bookmarkEnd w:id="150"/>
      <w:bookmarkEnd w:id="151"/>
      <w:bookmarkEnd w:id="152"/>
      <w:bookmarkEnd w:id="153"/>
      <w:r>
        <w:t>Assessment of grant applications</w:t>
      </w:r>
      <w:bookmarkEnd w:id="154"/>
    </w:p>
    <w:p w14:paraId="12C04B4E" w14:textId="2C5F1956" w:rsidR="000A4D8A" w:rsidRDefault="006E0B42" w:rsidP="006E0B42">
      <w:pPr>
        <w:rPr>
          <w:rFonts w:cstheme="minorHAnsi"/>
        </w:rPr>
      </w:pPr>
      <w:r>
        <w:rPr>
          <w:rFonts w:cstheme="minorHAnsi"/>
        </w:rPr>
        <w:t>We f</w:t>
      </w:r>
      <w:r w:rsidRPr="00A632E3">
        <w:rPr>
          <w:rFonts w:cstheme="minorHAnsi"/>
        </w:rPr>
        <w:t xml:space="preserve">irst </w:t>
      </w:r>
      <w:r>
        <w:rPr>
          <w:rFonts w:cstheme="minorHAnsi"/>
        </w:rPr>
        <w:t>review</w:t>
      </w:r>
      <w:r w:rsidRPr="00A632E3">
        <w:rPr>
          <w:rFonts w:cstheme="minorHAnsi"/>
        </w:rPr>
        <w:t xml:space="preserve"> your application against the eligibility</w:t>
      </w:r>
      <w:r>
        <w:rPr>
          <w:rFonts w:cstheme="minorHAnsi"/>
        </w:rPr>
        <w:t xml:space="preserve"> criteria</w:t>
      </w:r>
      <w:r w:rsidRPr="00A632E3">
        <w:rPr>
          <w:rFonts w:cstheme="minorHAnsi"/>
        </w:rPr>
        <w:t xml:space="preserve">. </w:t>
      </w:r>
    </w:p>
    <w:p w14:paraId="06841B4A" w14:textId="72073705" w:rsidR="006E0B42" w:rsidRPr="00A632E3" w:rsidRDefault="006E0B42" w:rsidP="006E0B42">
      <w:pPr>
        <w:rPr>
          <w:rFonts w:cstheme="minorHAnsi"/>
        </w:rPr>
      </w:pPr>
      <w:r w:rsidRPr="00A632E3">
        <w:rPr>
          <w:rFonts w:cstheme="minorHAnsi"/>
        </w:rPr>
        <w:t xml:space="preserve">Only eligible applications will move to the next stage. </w:t>
      </w:r>
      <w:r>
        <w:rPr>
          <w:rFonts w:cstheme="minorHAnsi"/>
        </w:rPr>
        <w:t>We consider e</w:t>
      </w:r>
      <w:r w:rsidRPr="00A632E3">
        <w:rPr>
          <w:rFonts w:cstheme="minorHAnsi"/>
        </w:rPr>
        <w:t xml:space="preserve">ligible applications through </w:t>
      </w:r>
      <w:r w:rsidR="00B73AB6">
        <w:rPr>
          <w:rFonts w:cstheme="minorHAnsi"/>
        </w:rPr>
        <w:t xml:space="preserve">a </w:t>
      </w:r>
      <w:r w:rsidR="00ED42B6">
        <w:rPr>
          <w:rFonts w:cstheme="minorHAnsi"/>
        </w:rPr>
        <w:t>targeted</w:t>
      </w:r>
      <w:r w:rsidR="00585950" w:rsidRPr="00BC628E">
        <w:rPr>
          <w:rFonts w:cstheme="minorHAnsi"/>
        </w:rPr>
        <w:t xml:space="preserve"> </w:t>
      </w:r>
      <w:r w:rsidRPr="00BC628E">
        <w:rPr>
          <w:rFonts w:cstheme="minorHAnsi"/>
        </w:rPr>
        <w:t>non</w:t>
      </w:r>
      <w:r>
        <w:rPr>
          <w:rFonts w:cstheme="minorHAnsi"/>
        </w:rPr>
        <w:t>-competitive</w:t>
      </w:r>
      <w:r w:rsidR="0098747E">
        <w:rPr>
          <w:rFonts w:cstheme="minorHAnsi"/>
        </w:rPr>
        <w:t xml:space="preserve"> </w:t>
      </w:r>
      <w:r w:rsidRPr="00A632E3">
        <w:rPr>
          <w:rFonts w:cstheme="minorHAnsi"/>
        </w:rPr>
        <w:t>grant process.</w:t>
      </w:r>
    </w:p>
    <w:p w14:paraId="77FDB994" w14:textId="467F1A36" w:rsidR="006E0B42" w:rsidRPr="00A632E3" w:rsidRDefault="00C83CC3" w:rsidP="006E0B42">
      <w:r>
        <w:rPr>
          <w:rFonts w:cs="Arial"/>
        </w:rPr>
        <w:t xml:space="preserve">Applications will be considered in terms of how they address the </w:t>
      </w:r>
      <w:r w:rsidR="00BB425F">
        <w:rPr>
          <w:rFonts w:cs="Arial"/>
        </w:rPr>
        <w:t xml:space="preserve">merit assessment </w:t>
      </w:r>
      <w:r>
        <w:rPr>
          <w:rFonts w:cs="Arial"/>
        </w:rPr>
        <w:t>criteria (see Section 6)</w:t>
      </w:r>
      <w:r w:rsidR="00561A65">
        <w:rPr>
          <w:rFonts w:cs="Arial"/>
        </w:rPr>
        <w:t>.</w:t>
      </w:r>
      <w:r>
        <w:rPr>
          <w:rFonts w:cs="Arial"/>
        </w:rPr>
        <w:t xml:space="preserve"> </w:t>
      </w:r>
      <w:r w:rsidR="00A278F1" w:rsidRPr="00BC628E" w:rsidDel="00A278F1">
        <w:t xml:space="preserve"> </w:t>
      </w:r>
      <w:r w:rsidR="006E0B42">
        <w:t>We</w:t>
      </w:r>
      <w:r w:rsidR="00561A65">
        <w:t xml:space="preserve"> will</w:t>
      </w:r>
      <w:r w:rsidR="006E0B42">
        <w:t xml:space="preserve"> consider y</w:t>
      </w:r>
      <w:r w:rsidR="006E0B42" w:rsidRPr="00B94249">
        <w:t>our application on its merits, based on:</w:t>
      </w:r>
      <w:r w:rsidR="006E0B42" w:rsidRPr="00A632E3">
        <w:t xml:space="preserve"> </w:t>
      </w:r>
    </w:p>
    <w:p w14:paraId="5BC55255" w14:textId="77777777" w:rsidR="006E0B42" w:rsidRPr="00A632E3" w:rsidRDefault="006E0B42" w:rsidP="006E0B42">
      <w:pPr>
        <w:pStyle w:val="ListBullet"/>
      </w:pPr>
      <w:r w:rsidRPr="00A632E3">
        <w:t xml:space="preserve">how well it meets the criteria </w:t>
      </w:r>
    </w:p>
    <w:p w14:paraId="3BF4728D" w14:textId="77777777" w:rsidR="006E0B42" w:rsidRDefault="006E0B42" w:rsidP="006E0B42">
      <w:pPr>
        <w:pStyle w:val="ListBullet"/>
      </w:pPr>
      <w:r>
        <w:t>whether it provides value with relevant</w:t>
      </w:r>
      <w:r w:rsidRPr="00A632E3">
        <w:t xml:space="preserve"> money.</w:t>
      </w:r>
    </w:p>
    <w:p w14:paraId="561D6F74" w14:textId="499BAD02" w:rsidR="006E0B42" w:rsidRPr="005F69E4" w:rsidRDefault="00311CBF" w:rsidP="006E0B42">
      <w:pPr>
        <w:pStyle w:val="ListBullet"/>
        <w:numPr>
          <w:ilvl w:val="0"/>
          <w:numId w:val="0"/>
        </w:numPr>
        <w:rPr>
          <w:rFonts w:cs="Arial"/>
        </w:rPr>
      </w:pPr>
      <w:r>
        <w:rPr>
          <w:rFonts w:cs="Arial"/>
        </w:rPr>
        <w:lastRenderedPageBreak/>
        <w:t>W</w:t>
      </w:r>
      <w:r w:rsidR="006E0B42" w:rsidRPr="00E356CC">
        <w:rPr>
          <w:rFonts w:cs="Arial"/>
        </w:rPr>
        <w:t>hen assessing the extent to which the application represents va</w:t>
      </w:r>
      <w:r w:rsidR="006E0B42" w:rsidRPr="005F69E4">
        <w:rPr>
          <w:rFonts w:cs="Arial"/>
        </w:rPr>
        <w:t>lue with relevant money</w:t>
      </w:r>
      <w:r>
        <w:rPr>
          <w:rFonts w:cs="Arial"/>
        </w:rPr>
        <w:t>, we will have regard to</w:t>
      </w:r>
      <w:r w:rsidR="006E0B42" w:rsidRPr="005F69E4">
        <w:rPr>
          <w:rFonts w:cs="Arial"/>
        </w:rPr>
        <w:t xml:space="preserve">: </w:t>
      </w:r>
    </w:p>
    <w:p w14:paraId="19C2D315" w14:textId="1DD93F0E" w:rsidR="006E0B42" w:rsidRPr="00DE5CF4" w:rsidRDefault="006E0B42" w:rsidP="009E283B">
      <w:pPr>
        <w:pStyle w:val="ListBullet"/>
      </w:pPr>
      <w:r w:rsidRPr="00DD61AF">
        <w:t>the overall objectives to be achieved in providing the grant</w:t>
      </w:r>
    </w:p>
    <w:p w14:paraId="62289EF9" w14:textId="6647C70D" w:rsidR="006E0B42" w:rsidRPr="009E283B" w:rsidRDefault="006E0B42" w:rsidP="009E283B">
      <w:pPr>
        <w:pStyle w:val="ListBullet"/>
      </w:pPr>
      <w:r w:rsidRPr="00DE5CF4">
        <w:t xml:space="preserve">the relative </w:t>
      </w:r>
      <w:r w:rsidR="00311CBF" w:rsidRPr="00FC5953">
        <w:t>value of the grant sought</w:t>
      </w:r>
    </w:p>
    <w:p w14:paraId="62AC7C06" w14:textId="42BA9B9F" w:rsidR="006E0B42" w:rsidRPr="009E283B" w:rsidRDefault="009D51CA" w:rsidP="009E283B">
      <w:pPr>
        <w:pStyle w:val="ListBullet"/>
      </w:pPr>
      <w:r w:rsidRPr="009E283B">
        <w:t xml:space="preserve">extent to which </w:t>
      </w:r>
      <w:r w:rsidR="006E0B42" w:rsidRPr="009E283B">
        <w:t xml:space="preserve">the geographic location of the </w:t>
      </w:r>
      <w:r w:rsidR="00311CBF" w:rsidRPr="009E283B">
        <w:t>application</w:t>
      </w:r>
      <w:r w:rsidRPr="009E283B">
        <w:t xml:space="preserve"> matches identified priorities</w:t>
      </w:r>
    </w:p>
    <w:p w14:paraId="0E1EE7AC" w14:textId="3C0410F6" w:rsidR="006E0B42" w:rsidRPr="009E283B" w:rsidRDefault="006E0B42" w:rsidP="009E283B">
      <w:pPr>
        <w:pStyle w:val="ListBullet"/>
      </w:pPr>
      <w:r w:rsidRPr="009E283B">
        <w:t>the extent to which the evidence in the application demonstrates that it will contribute to meeting the outcomes/objectives</w:t>
      </w:r>
    </w:p>
    <w:p w14:paraId="65BBEDF7" w14:textId="13FD6257" w:rsidR="00C7753F" w:rsidRDefault="00846920" w:rsidP="009E283B">
      <w:pPr>
        <w:pStyle w:val="ListBullet"/>
      </w:pPr>
      <w:r>
        <w:t>with regards to the Network of Digital Mentors</w:t>
      </w:r>
      <w:r w:rsidR="00AD7A3B">
        <w:t xml:space="preserve"> Program</w:t>
      </w:r>
      <w:r>
        <w:t xml:space="preserve">, </w:t>
      </w:r>
      <w:r w:rsidR="0008129E">
        <w:t>h</w:t>
      </w:r>
      <w:r w:rsidR="00C7753F" w:rsidRPr="009E283B">
        <w:t xml:space="preserve">ow the grant activities will target </w:t>
      </w:r>
      <w:r w:rsidR="00683246">
        <w:t>remote communities</w:t>
      </w:r>
      <w:r w:rsidR="00683246" w:rsidRPr="009E283B">
        <w:t xml:space="preserve"> </w:t>
      </w:r>
      <w:r w:rsidR="00C7753F" w:rsidRPr="009E283B">
        <w:t>or individuals</w:t>
      </w:r>
    </w:p>
    <w:p w14:paraId="6533188A" w14:textId="2ADEC9E7" w:rsidR="001E2D2A" w:rsidRDefault="0008129E">
      <w:pPr>
        <w:pStyle w:val="ListBullet"/>
      </w:pPr>
      <w:r>
        <w:t>h</w:t>
      </w:r>
      <w:r w:rsidR="0098747E">
        <w:t>ow dependencies such as connectivity, affordability</w:t>
      </w:r>
      <w:r w:rsidR="00407D98">
        <w:t>,</w:t>
      </w:r>
      <w:r w:rsidR="0098747E">
        <w:t xml:space="preserve"> access</w:t>
      </w:r>
      <w:r w:rsidR="00407D98">
        <w:t xml:space="preserve"> and digital ability of communities</w:t>
      </w:r>
      <w:r w:rsidR="0098747E">
        <w:t xml:space="preserve"> will be managed to ensure value for money is achieved and </w:t>
      </w:r>
      <w:r w:rsidR="00846920">
        <w:t xml:space="preserve">the </w:t>
      </w:r>
      <w:r w:rsidR="0098747E">
        <w:t>digital mentors are targeted effectively</w:t>
      </w:r>
      <w:r w:rsidR="00846920">
        <w:t xml:space="preserve">, along with the </w:t>
      </w:r>
      <w:r w:rsidR="00124BB8" w:rsidRPr="00176677">
        <w:t>First Nations Digital Support Hub</w:t>
      </w:r>
      <w:r w:rsidR="00124BB8" w:rsidDel="00BD72DD">
        <w:t xml:space="preserve"> </w:t>
      </w:r>
      <w:r w:rsidR="00846920">
        <w:t>being delivered in a culturally appropriate way</w:t>
      </w:r>
    </w:p>
    <w:p w14:paraId="56C890AE" w14:textId="77777777" w:rsidR="005C6A5D" w:rsidRDefault="005C6A5D" w:rsidP="005C6A5D">
      <w:pPr>
        <w:pStyle w:val="ListBullet"/>
        <w:numPr>
          <w:ilvl w:val="0"/>
          <w:numId w:val="0"/>
        </w:numPr>
        <w:ind w:left="360"/>
      </w:pPr>
    </w:p>
    <w:p w14:paraId="5559623A" w14:textId="79342563" w:rsidR="00C157E9" w:rsidRDefault="00C157E9" w:rsidP="00FD47D5">
      <w:pPr>
        <w:pStyle w:val="Heading3"/>
      </w:pPr>
      <w:bookmarkStart w:id="155" w:name="_Toc178765928"/>
      <w:bookmarkStart w:id="156" w:name="_Toc182237880"/>
      <w:bookmarkEnd w:id="155"/>
      <w:r>
        <w:t>Who will assess applications?</w:t>
      </w:r>
      <w:bookmarkEnd w:id="156"/>
    </w:p>
    <w:p w14:paraId="47062564" w14:textId="6FD25138" w:rsidR="005C6A5D" w:rsidRDefault="005C6A5D" w:rsidP="005C6A5D">
      <w:pPr>
        <w:pStyle w:val="highlightedtext"/>
        <w:pBdr>
          <w:top w:val="none" w:sz="0" w:space="0" w:color="auto"/>
          <w:left w:val="none" w:sz="0" w:space="0" w:color="auto"/>
          <w:bottom w:val="none" w:sz="0" w:space="0" w:color="auto"/>
          <w:right w:val="none" w:sz="0" w:space="0" w:color="auto"/>
        </w:pBdr>
        <w:spacing w:after="120"/>
        <w:jc w:val="left"/>
        <w:rPr>
          <w:rFonts w:ascii="Arial" w:hAnsi="Arial" w:cs="Arial"/>
          <w:b w:val="0"/>
          <w:color w:val="auto"/>
          <w:sz w:val="20"/>
          <w:szCs w:val="20"/>
        </w:rPr>
      </w:pPr>
      <w:bookmarkStart w:id="157" w:name="_Hlk179820046"/>
      <w:r>
        <w:rPr>
          <w:rFonts w:ascii="Arial" w:hAnsi="Arial" w:cs="Arial"/>
          <w:b w:val="0"/>
          <w:color w:val="auto"/>
          <w:sz w:val="20"/>
          <w:szCs w:val="20"/>
        </w:rPr>
        <w:t xml:space="preserve">In relation to </w:t>
      </w:r>
      <w:r w:rsidR="00420828">
        <w:rPr>
          <w:rFonts w:ascii="Arial" w:hAnsi="Arial" w:cs="Arial"/>
          <w:b w:val="0"/>
          <w:color w:val="auto"/>
          <w:sz w:val="20"/>
          <w:szCs w:val="20"/>
        </w:rPr>
        <w:t xml:space="preserve">both </w:t>
      </w:r>
      <w:r>
        <w:rPr>
          <w:rFonts w:ascii="Arial" w:hAnsi="Arial" w:cs="Arial"/>
          <w:b w:val="0"/>
          <w:color w:val="auto"/>
          <w:sz w:val="20"/>
          <w:szCs w:val="20"/>
        </w:rPr>
        <w:t xml:space="preserve">the </w:t>
      </w:r>
      <w:r w:rsidRPr="004F2580">
        <w:rPr>
          <w:rFonts w:ascii="Arial" w:hAnsi="Arial" w:cs="Arial"/>
          <w:color w:val="auto"/>
          <w:sz w:val="20"/>
          <w:szCs w:val="20"/>
        </w:rPr>
        <w:t>First Nations Digital Support Hub</w:t>
      </w:r>
      <w:r w:rsidR="00420828">
        <w:rPr>
          <w:rFonts w:ascii="Arial" w:hAnsi="Arial" w:cs="Arial"/>
          <w:color w:val="auto"/>
          <w:sz w:val="20"/>
          <w:szCs w:val="20"/>
        </w:rPr>
        <w:t xml:space="preserve"> </w:t>
      </w:r>
      <w:r w:rsidR="00420828" w:rsidRPr="00420828">
        <w:rPr>
          <w:rFonts w:ascii="Arial" w:hAnsi="Arial" w:cs="Arial"/>
          <w:b w:val="0"/>
          <w:color w:val="auto"/>
          <w:sz w:val="20"/>
          <w:szCs w:val="20"/>
        </w:rPr>
        <w:t>and</w:t>
      </w:r>
      <w:r w:rsidR="00420828">
        <w:rPr>
          <w:rFonts w:ascii="Arial" w:hAnsi="Arial" w:cs="Arial"/>
          <w:color w:val="auto"/>
          <w:sz w:val="20"/>
          <w:szCs w:val="20"/>
        </w:rPr>
        <w:t xml:space="preserve"> Network of Digital Mentors</w:t>
      </w:r>
      <w:r w:rsidR="00AD7A3B">
        <w:rPr>
          <w:rFonts w:ascii="Arial" w:hAnsi="Arial" w:cs="Arial"/>
          <w:color w:val="auto"/>
          <w:sz w:val="20"/>
          <w:szCs w:val="20"/>
        </w:rPr>
        <w:t xml:space="preserve"> Program</w:t>
      </w:r>
      <w:r>
        <w:rPr>
          <w:rFonts w:ascii="Arial" w:hAnsi="Arial" w:cs="Arial"/>
          <w:b w:val="0"/>
          <w:color w:val="auto"/>
          <w:sz w:val="20"/>
          <w:szCs w:val="20"/>
        </w:rPr>
        <w:t>, a</w:t>
      </w:r>
      <w:r w:rsidRPr="00846920">
        <w:rPr>
          <w:rFonts w:ascii="Arial" w:hAnsi="Arial" w:cs="Arial"/>
          <w:b w:val="0"/>
          <w:color w:val="auto"/>
          <w:sz w:val="20"/>
          <w:szCs w:val="20"/>
        </w:rPr>
        <w:t>n assessment committee will review each application on its merit</w:t>
      </w:r>
      <w:r w:rsidR="00420828">
        <w:rPr>
          <w:rFonts w:ascii="Arial" w:hAnsi="Arial" w:cs="Arial"/>
          <w:b w:val="0"/>
          <w:color w:val="auto"/>
          <w:sz w:val="20"/>
          <w:szCs w:val="20"/>
        </w:rPr>
        <w:t xml:space="preserve"> and score applications against the above merit criteria</w:t>
      </w:r>
      <w:r w:rsidRPr="00846920">
        <w:rPr>
          <w:rFonts w:ascii="Arial" w:hAnsi="Arial" w:cs="Arial"/>
          <w:b w:val="0"/>
          <w:color w:val="auto"/>
          <w:sz w:val="20"/>
          <w:szCs w:val="20"/>
        </w:rPr>
        <w:t>. The assessment committee will be made up of Executive Level employees of the DITRDCA Digital Inclusion and Deployment Branch</w:t>
      </w:r>
      <w:r>
        <w:rPr>
          <w:rFonts w:ascii="Arial" w:hAnsi="Arial" w:cs="Arial"/>
          <w:b w:val="0"/>
          <w:color w:val="auto"/>
          <w:sz w:val="20"/>
          <w:szCs w:val="20"/>
        </w:rPr>
        <w:t xml:space="preserve"> </w:t>
      </w:r>
      <w:r w:rsidRPr="005C6A5D">
        <w:rPr>
          <w:rStyle w:val="highlightedtextChar"/>
          <w:rFonts w:ascii="Arial" w:hAnsi="Arial" w:cs="Arial"/>
          <w:color w:val="auto"/>
          <w:sz w:val="20"/>
          <w:szCs w:val="20"/>
        </w:rPr>
        <w:t>and a representative from the National Indigenous Australians Agency</w:t>
      </w:r>
      <w:r w:rsidR="00420828">
        <w:rPr>
          <w:rStyle w:val="highlightedtextChar"/>
          <w:rFonts w:ascii="Arial" w:hAnsi="Arial" w:cs="Arial"/>
          <w:color w:val="auto"/>
          <w:sz w:val="20"/>
          <w:szCs w:val="20"/>
        </w:rPr>
        <w:t xml:space="preserve">. The one committee will assess applications under both programs to ensure a joined up approach between both programs. The assessment committee will further undertake a value for money assessment on each application. </w:t>
      </w:r>
    </w:p>
    <w:bookmarkEnd w:id="157"/>
    <w:p w14:paraId="5BEAFC4F" w14:textId="66C64595" w:rsidR="00C157E9" w:rsidRPr="009C4CFB" w:rsidRDefault="00C157E9" w:rsidP="00C157E9">
      <w:pPr>
        <w:pStyle w:val="highlightedtext"/>
        <w:pBdr>
          <w:top w:val="none" w:sz="0" w:space="0" w:color="auto"/>
          <w:left w:val="none" w:sz="0" w:space="0" w:color="auto"/>
          <w:bottom w:val="none" w:sz="0" w:space="0" w:color="auto"/>
          <w:right w:val="none" w:sz="0" w:space="0" w:color="auto"/>
        </w:pBdr>
        <w:spacing w:after="120"/>
        <w:jc w:val="left"/>
        <w:rPr>
          <w:rFonts w:ascii="Arial" w:hAnsi="Arial" w:cs="Arial"/>
          <w:b w:val="0"/>
          <w:color w:val="auto"/>
          <w:sz w:val="20"/>
          <w:szCs w:val="20"/>
        </w:rPr>
      </w:pPr>
      <w:r w:rsidRPr="009C4CFB">
        <w:rPr>
          <w:rFonts w:ascii="Arial" w:hAnsi="Arial" w:cs="Arial"/>
          <w:b w:val="0"/>
          <w:color w:val="auto"/>
          <w:sz w:val="20"/>
          <w:szCs w:val="20"/>
        </w:rPr>
        <w:t xml:space="preserve">We </w:t>
      </w:r>
      <w:r>
        <w:rPr>
          <w:rFonts w:ascii="Arial" w:hAnsi="Arial" w:cs="Arial"/>
          <w:b w:val="0"/>
          <w:color w:val="auto"/>
          <w:sz w:val="20"/>
          <w:szCs w:val="20"/>
        </w:rPr>
        <w:t>may</w:t>
      </w:r>
      <w:r w:rsidRPr="009C4CFB">
        <w:rPr>
          <w:rFonts w:ascii="Arial" w:hAnsi="Arial" w:cs="Arial"/>
          <w:b w:val="0"/>
          <w:color w:val="auto"/>
          <w:sz w:val="20"/>
          <w:szCs w:val="20"/>
        </w:rPr>
        <w:t xml:space="preserve"> ask external </w:t>
      </w:r>
      <w:r w:rsidR="00090431">
        <w:rPr>
          <w:rFonts w:ascii="Arial" w:hAnsi="Arial" w:cs="Arial"/>
          <w:b w:val="0"/>
          <w:color w:val="auto"/>
          <w:sz w:val="20"/>
          <w:szCs w:val="20"/>
        </w:rPr>
        <w:t>experts</w:t>
      </w:r>
      <w:r w:rsidRPr="009C4CFB">
        <w:rPr>
          <w:rFonts w:ascii="Arial" w:hAnsi="Arial" w:cs="Arial"/>
          <w:b w:val="0"/>
          <w:color w:val="auto"/>
          <w:sz w:val="20"/>
          <w:szCs w:val="20"/>
        </w:rPr>
        <w:t xml:space="preserve"> to inform the </w:t>
      </w:r>
      <w:r w:rsidR="001500E6">
        <w:rPr>
          <w:rFonts w:ascii="Arial" w:hAnsi="Arial" w:cs="Arial"/>
          <w:b w:val="0"/>
          <w:color w:val="auto"/>
          <w:sz w:val="20"/>
          <w:szCs w:val="20"/>
        </w:rPr>
        <w:t>assessment</w:t>
      </w:r>
      <w:r w:rsidRPr="009C4CFB">
        <w:rPr>
          <w:rFonts w:ascii="Arial" w:hAnsi="Arial" w:cs="Arial"/>
          <w:b w:val="0"/>
          <w:color w:val="auto"/>
          <w:sz w:val="20"/>
          <w:szCs w:val="20"/>
        </w:rPr>
        <w:t xml:space="preserve"> process.</w:t>
      </w:r>
      <w:r w:rsidR="00DB3FAC" w:rsidRPr="00DB3FAC">
        <w:rPr>
          <w:rFonts w:ascii="Arial" w:hAnsi="Arial" w:cs="Arial"/>
          <w:b w:val="0"/>
          <w:color w:val="auto"/>
          <w:sz w:val="20"/>
          <w:szCs w:val="20"/>
        </w:rPr>
        <w:t xml:space="preserve"> </w:t>
      </w:r>
      <w:r w:rsidR="00DB3FAC" w:rsidRPr="00274AE2">
        <w:rPr>
          <w:rFonts w:ascii="Arial" w:hAnsi="Arial" w:cs="Arial"/>
          <w:b w:val="0"/>
          <w:color w:val="auto"/>
          <w:sz w:val="20"/>
          <w:szCs w:val="20"/>
        </w:rPr>
        <w:t xml:space="preserve">Any </w:t>
      </w:r>
      <w:r w:rsidR="00782A88">
        <w:rPr>
          <w:rFonts w:ascii="Arial" w:hAnsi="Arial" w:cs="Arial"/>
          <w:b w:val="0"/>
          <w:color w:val="auto"/>
          <w:sz w:val="20"/>
          <w:szCs w:val="20"/>
        </w:rPr>
        <w:t>expert</w:t>
      </w:r>
      <w:r w:rsidR="00782A88" w:rsidRPr="00274AE2">
        <w:rPr>
          <w:rFonts w:ascii="Arial" w:hAnsi="Arial" w:cs="Arial"/>
          <w:b w:val="0"/>
          <w:color w:val="auto"/>
          <w:sz w:val="20"/>
          <w:szCs w:val="20"/>
        </w:rPr>
        <w:t>,</w:t>
      </w:r>
      <w:r w:rsidR="00DB3FAC" w:rsidRPr="00274AE2">
        <w:rPr>
          <w:rFonts w:ascii="Arial" w:hAnsi="Arial" w:cs="Arial"/>
          <w:b w:val="0"/>
          <w:color w:val="auto"/>
          <w:sz w:val="20"/>
          <w:szCs w:val="20"/>
        </w:rPr>
        <w:t xml:space="preserve"> who is not a Commonwealth Official, will </w:t>
      </w:r>
      <w:r w:rsidR="00782A88" w:rsidRPr="00274AE2">
        <w:rPr>
          <w:rFonts w:ascii="Arial" w:hAnsi="Arial" w:cs="Arial"/>
          <w:b w:val="0"/>
          <w:color w:val="auto"/>
          <w:sz w:val="20"/>
          <w:szCs w:val="20"/>
        </w:rPr>
        <w:t xml:space="preserve">be </w:t>
      </w:r>
      <w:r w:rsidR="00A81C44">
        <w:rPr>
          <w:rFonts w:ascii="Arial" w:hAnsi="Arial" w:cs="Arial"/>
          <w:b w:val="0"/>
          <w:color w:val="auto"/>
          <w:sz w:val="20"/>
          <w:szCs w:val="20"/>
        </w:rPr>
        <w:t>required</w:t>
      </w:r>
      <w:r w:rsidR="000A4D8A">
        <w:rPr>
          <w:rFonts w:ascii="Arial" w:hAnsi="Arial" w:cs="Arial"/>
          <w:b w:val="0"/>
          <w:color w:val="auto"/>
          <w:sz w:val="20"/>
          <w:szCs w:val="20"/>
        </w:rPr>
        <w:t xml:space="preserve"> </w:t>
      </w:r>
      <w:r w:rsidR="00DB3FAC" w:rsidRPr="00274AE2">
        <w:rPr>
          <w:rFonts w:ascii="Arial" w:hAnsi="Arial" w:cs="Arial"/>
          <w:b w:val="0"/>
          <w:color w:val="auto"/>
          <w:sz w:val="20"/>
          <w:szCs w:val="20"/>
        </w:rPr>
        <w:t xml:space="preserve">to </w:t>
      </w:r>
      <w:r w:rsidR="00C7753F">
        <w:rPr>
          <w:rFonts w:ascii="Arial" w:hAnsi="Arial" w:cs="Arial"/>
          <w:b w:val="0"/>
          <w:color w:val="auto"/>
          <w:sz w:val="20"/>
          <w:szCs w:val="20"/>
        </w:rPr>
        <w:t xml:space="preserve">perform their duties </w:t>
      </w:r>
      <w:r w:rsidR="00DB3FAC" w:rsidRPr="00274AE2">
        <w:rPr>
          <w:rFonts w:ascii="Arial" w:hAnsi="Arial" w:cs="Arial"/>
          <w:b w:val="0"/>
          <w:color w:val="auto"/>
          <w:sz w:val="20"/>
          <w:szCs w:val="20"/>
        </w:rPr>
        <w:t>in accordance with the CGR</w:t>
      </w:r>
      <w:r w:rsidR="00386E11">
        <w:rPr>
          <w:rFonts w:ascii="Arial" w:hAnsi="Arial" w:cs="Arial"/>
          <w:b w:val="0"/>
          <w:color w:val="auto"/>
          <w:sz w:val="20"/>
          <w:szCs w:val="20"/>
        </w:rPr>
        <w:t>P</w:t>
      </w:r>
      <w:r w:rsidR="00DB3FAC" w:rsidRPr="00274AE2">
        <w:rPr>
          <w:rFonts w:ascii="Arial" w:hAnsi="Arial" w:cs="Arial"/>
          <w:b w:val="0"/>
          <w:color w:val="auto"/>
          <w:sz w:val="20"/>
          <w:szCs w:val="20"/>
        </w:rPr>
        <w:t>s.</w:t>
      </w:r>
      <w:r w:rsidRPr="009C4CFB">
        <w:rPr>
          <w:rFonts w:ascii="Arial" w:hAnsi="Arial" w:cs="Arial"/>
          <w:b w:val="0"/>
          <w:color w:val="auto"/>
          <w:sz w:val="20"/>
          <w:szCs w:val="20"/>
        </w:rPr>
        <w:t xml:space="preserve"> </w:t>
      </w:r>
    </w:p>
    <w:p w14:paraId="60DE4D52" w14:textId="3B230ABE" w:rsidR="00C157E9" w:rsidRPr="00B72EE8" w:rsidRDefault="00C157E9" w:rsidP="00C157E9">
      <w:r w:rsidRPr="00103A95">
        <w:t>The assessment committee</w:t>
      </w:r>
      <w:r w:rsidR="004F2580">
        <w:t>s listed above</w:t>
      </w:r>
      <w:r w:rsidRPr="00103A95">
        <w:t xml:space="preserve"> may seek </w:t>
      </w:r>
      <w:r>
        <w:t xml:space="preserve">additional </w:t>
      </w:r>
      <w:r w:rsidRPr="00103A95">
        <w:t>information about you or your application. They may do this from within the Commonwealth, even if the sources are not nominated by you as referees. The assessment committee</w:t>
      </w:r>
      <w:r w:rsidR="004F2580">
        <w:t>s</w:t>
      </w:r>
      <w:r w:rsidRPr="00103A95">
        <w:t xml:space="preserve"> may also consider information about you or your</w:t>
      </w:r>
      <w:r>
        <w:t xml:space="preserve"> application that</w:t>
      </w:r>
      <w:r w:rsidRPr="00B72EE8">
        <w:t xml:space="preserve"> is available through the normal course of business.</w:t>
      </w:r>
    </w:p>
    <w:p w14:paraId="4B492ED6" w14:textId="5F684C4E" w:rsidR="00C157E9" w:rsidRDefault="00C157E9" w:rsidP="00C157E9">
      <w:r w:rsidRPr="00103A95">
        <w:t>The assessment committee</w:t>
      </w:r>
      <w:r w:rsidR="004F2580">
        <w:t>s will make their</w:t>
      </w:r>
      <w:r w:rsidR="009D51CA">
        <w:t xml:space="preserve"> </w:t>
      </w:r>
      <w:r>
        <w:t>recommend</w:t>
      </w:r>
      <w:r w:rsidR="004F2580">
        <w:t>ations</w:t>
      </w:r>
      <w:r w:rsidRPr="00103A95">
        <w:t xml:space="preserve"> to the </w:t>
      </w:r>
      <w:r w:rsidR="00976EC0" w:rsidRPr="002D0FAF">
        <w:t>Ministe</w:t>
      </w:r>
      <w:r w:rsidR="00976EC0">
        <w:t>r</w:t>
      </w:r>
      <w:r w:rsidR="000B54ED">
        <w:t xml:space="preserve"> for Communications</w:t>
      </w:r>
      <w:r w:rsidR="004F2580">
        <w:t xml:space="preserve"> on</w:t>
      </w:r>
      <w:r w:rsidR="00AA2994">
        <w:t xml:space="preserve"> which application</w:t>
      </w:r>
      <w:r w:rsidR="00407D98">
        <w:t>, or applications,</w:t>
      </w:r>
      <w:r w:rsidR="00AA2994">
        <w:t xml:space="preserve"> to approve for </w:t>
      </w:r>
      <w:r w:rsidR="004F2580">
        <w:t>both of the listed</w:t>
      </w:r>
      <w:r w:rsidR="00AA2994">
        <w:t xml:space="preserve"> grant</w:t>
      </w:r>
      <w:r w:rsidR="004F2580">
        <w:t>s</w:t>
      </w:r>
      <w:r w:rsidR="00AA2994">
        <w:t>.</w:t>
      </w:r>
    </w:p>
    <w:p w14:paraId="3F442ABF" w14:textId="77777777" w:rsidR="005C6A5D" w:rsidRDefault="005C6A5D" w:rsidP="00C157E9"/>
    <w:p w14:paraId="51969EBC" w14:textId="5169CB60" w:rsidR="00C157E9" w:rsidRDefault="00C157E9" w:rsidP="00FD47D5">
      <w:pPr>
        <w:pStyle w:val="Heading3"/>
      </w:pPr>
      <w:bookmarkStart w:id="158" w:name="_Toc178765930"/>
      <w:bookmarkStart w:id="159" w:name="_Toc182237881"/>
      <w:bookmarkEnd w:id="158"/>
      <w:r>
        <w:t>Who will approve grants?</w:t>
      </w:r>
      <w:bookmarkEnd w:id="159"/>
    </w:p>
    <w:p w14:paraId="1A5467B8" w14:textId="430065E8" w:rsidR="00C157E9" w:rsidRDefault="00C157E9" w:rsidP="00C157E9">
      <w:r>
        <w:t>The</w:t>
      </w:r>
      <w:r w:rsidR="00AA2994">
        <w:t xml:space="preserve"> </w:t>
      </w:r>
      <w:r w:rsidR="00A278F1">
        <w:t xml:space="preserve">Minister for Communications </w:t>
      </w:r>
      <w:r w:rsidR="002B5733">
        <w:t>d</w:t>
      </w:r>
      <w:r>
        <w:t>ecides which grant</w:t>
      </w:r>
      <w:r w:rsidR="001C2589">
        <w:t>/s</w:t>
      </w:r>
      <w:r>
        <w:t xml:space="preserve"> to approve</w:t>
      </w:r>
      <w:r w:rsidR="00427187">
        <w:t xml:space="preserve"> for funding,</w:t>
      </w:r>
      <w:r>
        <w:t xml:space="preserve"> taking into account the recommendations of the </w:t>
      </w:r>
      <w:r w:rsidR="00A81C44">
        <w:t xml:space="preserve">assessment </w:t>
      </w:r>
      <w:r>
        <w:t>committee</w:t>
      </w:r>
      <w:r w:rsidR="004F2580">
        <w:t>s</w:t>
      </w:r>
      <w:r>
        <w:t xml:space="preserve"> and the availability of grant</w:t>
      </w:r>
      <w:r w:rsidR="004F2580">
        <w:t>s’</w:t>
      </w:r>
      <w:r>
        <w:t xml:space="preserve"> funds</w:t>
      </w:r>
      <w:r w:rsidR="00BB272F">
        <w:t xml:space="preserve"> for the purposes of </w:t>
      </w:r>
      <w:r w:rsidR="004F2580">
        <w:t>both</w:t>
      </w:r>
      <w:r w:rsidR="00BB272F">
        <w:t xml:space="preserve"> </w:t>
      </w:r>
      <w:r w:rsidR="00090431">
        <w:t xml:space="preserve">grant </w:t>
      </w:r>
      <w:r w:rsidR="00BB272F">
        <w:t>program</w:t>
      </w:r>
      <w:r w:rsidR="004F2580">
        <w:t>s</w:t>
      </w:r>
      <w:r>
        <w:t>.</w:t>
      </w:r>
    </w:p>
    <w:p w14:paraId="331BB405" w14:textId="713B631C" w:rsidR="00C157E9" w:rsidRPr="00103A95" w:rsidRDefault="00C157E9" w:rsidP="00C157E9">
      <w:r w:rsidRPr="00103A95">
        <w:t xml:space="preserve">The </w:t>
      </w:r>
      <w:r w:rsidR="002D0FAF" w:rsidRPr="002D0FAF">
        <w:t>Ministe</w:t>
      </w:r>
      <w:r w:rsidR="00976EC0">
        <w:t>r</w:t>
      </w:r>
      <w:r w:rsidR="0004553D">
        <w:t>’s</w:t>
      </w:r>
      <w:r w:rsidRPr="00862C18">
        <w:t xml:space="preserve"> </w:t>
      </w:r>
      <w:r w:rsidRPr="002547F6">
        <w:t xml:space="preserve">decision </w:t>
      </w:r>
      <w:r w:rsidRPr="00103A95">
        <w:t xml:space="preserve">is </w:t>
      </w:r>
      <w:r w:rsidRPr="00164671">
        <w:t>final</w:t>
      </w:r>
      <w:r w:rsidRPr="00103A95">
        <w:t xml:space="preserve"> in all matters, including:</w:t>
      </w:r>
    </w:p>
    <w:p w14:paraId="48D5E3CE" w14:textId="033F06D1" w:rsidR="00C157E9" w:rsidRPr="00103A95" w:rsidRDefault="00C157E9" w:rsidP="00C157E9">
      <w:pPr>
        <w:pStyle w:val="ListBullet"/>
      </w:pPr>
      <w:r w:rsidRPr="00103A95">
        <w:t xml:space="preserve">the approval of the </w:t>
      </w:r>
      <w:r w:rsidR="004F2580">
        <w:t xml:space="preserve">listed </w:t>
      </w:r>
      <w:r w:rsidRPr="00103A95">
        <w:t>grant</w:t>
      </w:r>
    </w:p>
    <w:p w14:paraId="50913452" w14:textId="151D585F" w:rsidR="00C157E9" w:rsidRDefault="00C157E9" w:rsidP="00C157E9">
      <w:pPr>
        <w:pStyle w:val="ListBullet"/>
      </w:pPr>
      <w:r w:rsidRPr="00103A95">
        <w:t>the funding amount to be awarded</w:t>
      </w:r>
      <w:r w:rsidR="004F2580">
        <w:t xml:space="preserve"> under both grants</w:t>
      </w:r>
      <w:r w:rsidR="00561A65">
        <w:t>.</w:t>
      </w:r>
    </w:p>
    <w:p w14:paraId="195AB529" w14:textId="77777777" w:rsidR="001E2D2A" w:rsidRPr="00103A95" w:rsidRDefault="001E2D2A" w:rsidP="005C6A5D">
      <w:pPr>
        <w:pStyle w:val="ListBullet"/>
        <w:numPr>
          <w:ilvl w:val="0"/>
          <w:numId w:val="0"/>
        </w:numPr>
        <w:ind w:left="360"/>
      </w:pPr>
    </w:p>
    <w:p w14:paraId="7569EDF8" w14:textId="69160A06" w:rsidR="00DB5819" w:rsidRDefault="00FB0C71" w:rsidP="00FD47D5">
      <w:pPr>
        <w:pStyle w:val="Heading2"/>
      </w:pPr>
      <w:bookmarkStart w:id="160" w:name="_Toc178765932"/>
      <w:bookmarkStart w:id="161" w:name="_Toc178765933"/>
      <w:bookmarkStart w:id="162" w:name="_Toc182237882"/>
      <w:bookmarkEnd w:id="160"/>
      <w:bookmarkEnd w:id="161"/>
      <w:r>
        <w:lastRenderedPageBreak/>
        <w:t>Notification of application outcomes</w:t>
      </w:r>
      <w:bookmarkEnd w:id="162"/>
    </w:p>
    <w:p w14:paraId="5AB67268" w14:textId="7124DDA8" w:rsidR="00FB0C71" w:rsidRDefault="00272178" w:rsidP="00FB0C71">
      <w:r>
        <w:t>We will advise y</w:t>
      </w:r>
      <w:r w:rsidR="00FB0C71">
        <w:t>ou</w:t>
      </w:r>
      <w:r w:rsidR="00FB0C71" w:rsidRPr="00B72EE8">
        <w:t xml:space="preserve"> of the outcome of </w:t>
      </w:r>
      <w:r w:rsidR="00FB0C71">
        <w:t xml:space="preserve">your </w:t>
      </w:r>
      <w:r w:rsidR="00FB0C71" w:rsidRPr="002E0C03">
        <w:t>application in writing</w:t>
      </w:r>
      <w:r w:rsidR="001A1C64">
        <w:t xml:space="preserve">. </w:t>
      </w:r>
      <w:r w:rsidR="00FB0C71" w:rsidRPr="00C25555">
        <w:t xml:space="preserve">If you are successful, </w:t>
      </w:r>
      <w:r>
        <w:t>we will advise you of</w:t>
      </w:r>
      <w:r w:rsidR="00FB0C71" w:rsidRPr="00C25555">
        <w:t xml:space="preserve"> any </w:t>
      </w:r>
      <w:r w:rsidR="00FB0C71" w:rsidRPr="00B72EE8">
        <w:t xml:space="preserve">specific conditions attached to </w:t>
      </w:r>
      <w:r w:rsidR="004F2580">
        <w:t xml:space="preserve">either </w:t>
      </w:r>
      <w:r w:rsidR="00FB0C71">
        <w:t>grant</w:t>
      </w:r>
      <w:r w:rsidR="00FB0C71" w:rsidRPr="00B72EE8">
        <w:t xml:space="preserve">. </w:t>
      </w:r>
      <w:r w:rsidR="00193EDC">
        <w:t xml:space="preserve"> </w:t>
      </w:r>
    </w:p>
    <w:p w14:paraId="7ABE2D8D" w14:textId="295FA640" w:rsidR="0004553D" w:rsidRDefault="00FB0C71" w:rsidP="00FB0C71">
      <w:r>
        <w:t>If you are unsuccessful, we will give you a</w:t>
      </w:r>
      <w:r w:rsidRPr="00E162FF">
        <w:t xml:space="preserve">n opportunity to discuss the outcome. </w:t>
      </w:r>
    </w:p>
    <w:p w14:paraId="0FFB211A" w14:textId="451BF444" w:rsidR="00FB0C71" w:rsidRDefault="00FB0C71" w:rsidP="00FD47D5">
      <w:pPr>
        <w:pStyle w:val="Heading3"/>
      </w:pPr>
      <w:bookmarkStart w:id="163" w:name="_Toc178765935"/>
      <w:bookmarkStart w:id="164" w:name="_Toc182237883"/>
      <w:bookmarkEnd w:id="163"/>
      <w:r w:rsidRPr="00FB0C71">
        <w:t>Feedback on your application</w:t>
      </w:r>
      <w:bookmarkEnd w:id="164"/>
    </w:p>
    <w:p w14:paraId="503EC713" w14:textId="0CE53053" w:rsidR="00FB0C71" w:rsidRDefault="00FB0C71" w:rsidP="00FB0C71">
      <w:r w:rsidRPr="00103A95">
        <w:t xml:space="preserve">If you are unsuccessful, you may ask for feedback within </w:t>
      </w:r>
      <w:r w:rsidR="00193EDC">
        <w:rPr>
          <w:rStyle w:val="highlightedtextChar"/>
          <w:rFonts w:ascii="Arial" w:hAnsi="Arial" w:cs="Arial"/>
          <w:b w:val="0"/>
          <w:color w:val="auto"/>
          <w:sz w:val="20"/>
          <w:szCs w:val="20"/>
        </w:rPr>
        <w:t>one month</w:t>
      </w:r>
      <w:r w:rsidRPr="001A1C64">
        <w:t xml:space="preserve"> </w:t>
      </w:r>
      <w:r w:rsidRPr="00103A95">
        <w:t xml:space="preserve">of being advised of the outcome. </w:t>
      </w:r>
      <w:r w:rsidR="001A1C64">
        <w:t>We</w:t>
      </w:r>
      <w:r w:rsidRPr="00103A95">
        <w:rPr>
          <w:b/>
        </w:rPr>
        <w:t xml:space="preserve"> </w:t>
      </w:r>
      <w:r w:rsidRPr="00103A95">
        <w:t xml:space="preserve">will give written feedback within </w:t>
      </w:r>
      <w:r w:rsidRPr="001A1C64">
        <w:rPr>
          <w:rStyle w:val="highlightedtextChar"/>
          <w:rFonts w:ascii="Arial" w:hAnsi="Arial" w:cs="Arial"/>
          <w:b w:val="0"/>
          <w:color w:val="auto"/>
          <w:sz w:val="20"/>
          <w:szCs w:val="20"/>
        </w:rPr>
        <w:t>one month</w:t>
      </w:r>
      <w:r w:rsidRPr="001A1C64">
        <w:t xml:space="preserve"> </w:t>
      </w:r>
      <w:r w:rsidRPr="00103A95">
        <w:t xml:space="preserve">of </w:t>
      </w:r>
      <w:r w:rsidR="001A1C64">
        <w:t>your request</w:t>
      </w:r>
      <w:r w:rsidRPr="00103A95">
        <w:t>.</w:t>
      </w:r>
    </w:p>
    <w:p w14:paraId="4F7B9B0C" w14:textId="77777777" w:rsidR="001E2D2A" w:rsidRDefault="001E2D2A" w:rsidP="00FB0C71"/>
    <w:p w14:paraId="50C8721D" w14:textId="136801F1" w:rsidR="00DB5819" w:rsidRDefault="00FB0C71" w:rsidP="00FD47D5">
      <w:pPr>
        <w:pStyle w:val="Heading2"/>
      </w:pPr>
      <w:bookmarkStart w:id="165" w:name="_Toc178765938"/>
      <w:bookmarkStart w:id="166" w:name="_Toc178765939"/>
      <w:bookmarkStart w:id="167" w:name="_Toc178765940"/>
      <w:bookmarkStart w:id="168" w:name="_Toc182237884"/>
      <w:bookmarkEnd w:id="165"/>
      <w:bookmarkEnd w:id="166"/>
      <w:bookmarkEnd w:id="167"/>
      <w:r>
        <w:t>Successful grant applications</w:t>
      </w:r>
      <w:bookmarkEnd w:id="168"/>
    </w:p>
    <w:p w14:paraId="2941057B" w14:textId="78154351" w:rsidR="00FB0C71" w:rsidRPr="00FB0C71" w:rsidRDefault="00FB0C71">
      <w:pPr>
        <w:pStyle w:val="Heading3"/>
      </w:pPr>
      <w:bookmarkStart w:id="169" w:name="_Toc182237885"/>
      <w:r>
        <w:t>The grant agreement</w:t>
      </w:r>
      <w:bookmarkEnd w:id="169"/>
    </w:p>
    <w:p w14:paraId="0CFC9D66" w14:textId="79280609" w:rsidR="000A4D8A" w:rsidRDefault="0000694F" w:rsidP="00756BBB">
      <w:bookmarkStart w:id="170" w:name="_Toc466898121"/>
      <w:bookmarkEnd w:id="134"/>
      <w:bookmarkEnd w:id="135"/>
      <w:r>
        <w:t>You</w:t>
      </w:r>
      <w:r w:rsidR="00756BBB">
        <w:t xml:space="preserve"> must enter into a </w:t>
      </w:r>
      <w:r w:rsidR="0028277B">
        <w:t xml:space="preserve">legally binding </w:t>
      </w:r>
      <w:r w:rsidR="00756BBB">
        <w:t>grant agreement with the Commonwealth.</w:t>
      </w:r>
      <w:r w:rsidR="00B65B88" w:rsidRPr="00B65B88">
        <w:t xml:space="preserve"> </w:t>
      </w:r>
      <w:r w:rsidR="00B65B88">
        <w:t xml:space="preserve">We </w:t>
      </w:r>
      <w:r w:rsidR="001D6D12">
        <w:t xml:space="preserve">will </w:t>
      </w:r>
      <w:r w:rsidR="00B65B88">
        <w:t xml:space="preserve">use the </w:t>
      </w:r>
      <w:r w:rsidR="001A6742">
        <w:t>standard</w:t>
      </w:r>
      <w:r w:rsidR="00B65B88">
        <w:t xml:space="preserve"> grant agreement </w:t>
      </w:r>
      <w:r w:rsidR="001D6D12">
        <w:t>for</w:t>
      </w:r>
      <w:r w:rsidR="00B65B88">
        <w:t xml:space="preserve"> </w:t>
      </w:r>
      <w:r w:rsidR="00A425A0">
        <w:t xml:space="preserve">both the </w:t>
      </w:r>
      <w:r w:rsidR="00C05D8E">
        <w:t xml:space="preserve">First Nations Digital Support Hub and the </w:t>
      </w:r>
      <w:r w:rsidR="00A425A0">
        <w:t xml:space="preserve">Network of Digital Mentors </w:t>
      </w:r>
      <w:r w:rsidR="00B65B88">
        <w:t>program</w:t>
      </w:r>
      <w:r w:rsidR="00A425A0">
        <w:t>s</w:t>
      </w:r>
      <w:r w:rsidR="00B65B88">
        <w:t>.</w:t>
      </w:r>
      <w:r w:rsidR="00756BBB">
        <w:t xml:space="preserve"> </w:t>
      </w:r>
    </w:p>
    <w:p w14:paraId="1E97D9A0" w14:textId="32894BF8" w:rsidR="00756BBB" w:rsidRDefault="0028277B" w:rsidP="00756BBB">
      <w:r>
        <w:t xml:space="preserve">Each agreement has </w:t>
      </w:r>
      <w:r w:rsidR="00F4677D">
        <w:t xml:space="preserve">general </w:t>
      </w:r>
      <w:r>
        <w:t xml:space="preserve">terms and conditions that cannot be changed. </w:t>
      </w:r>
      <w:r w:rsidR="00756BBB">
        <w:t xml:space="preserve">A sample </w:t>
      </w:r>
      <w:r w:rsidR="00756BBB" w:rsidRPr="003B575D">
        <w:rPr>
          <w:rStyle w:val="Hyperlink"/>
          <w:rFonts w:eastAsia="MS Mincho"/>
          <w:color w:val="auto"/>
          <w:u w:val="none"/>
        </w:rPr>
        <w:t>grant agreement</w:t>
      </w:r>
      <w:r w:rsidR="00756BBB" w:rsidRPr="00A81C44">
        <w:t xml:space="preserve"> </w:t>
      </w:r>
      <w:r w:rsidR="00756BBB">
        <w:t>is available on</w:t>
      </w:r>
      <w:r w:rsidR="00EB18FF">
        <w:t xml:space="preserve"> </w:t>
      </w:r>
      <w:r w:rsidR="00CE3E4F">
        <w:t xml:space="preserve">request by contacting </w:t>
      </w:r>
      <w:hyperlink r:id="rId23" w:history="1">
        <w:r w:rsidR="00CE3E4F" w:rsidRPr="00EF5FAA">
          <w:rPr>
            <w:rStyle w:val="Hyperlink"/>
          </w:rPr>
          <w:t>FirstNationsDigitalInclusion@infrastructure.gov.au</w:t>
        </w:r>
      </w:hyperlink>
      <w:r w:rsidR="00CE3E4F">
        <w:t>.</w:t>
      </w:r>
    </w:p>
    <w:p w14:paraId="42849290" w14:textId="1C8E7334" w:rsidR="00756BBB" w:rsidRDefault="00756BBB" w:rsidP="00756BBB">
      <w:r>
        <w:t>We must execute a grant agreement with you before we can make any payments. We are not responsible for any of your</w:t>
      </w:r>
      <w:r w:rsidR="00CD5027">
        <w:t xml:space="preserve"> </w:t>
      </w:r>
      <w:r>
        <w:t xml:space="preserve">expenditure until a grant agreement is executed. If you choose to start your </w:t>
      </w:r>
      <w:r w:rsidR="00CD5027">
        <w:t xml:space="preserve">project </w:t>
      </w:r>
      <w:r>
        <w:t>before you have an executed grant agreement, you do so at your own risk.</w:t>
      </w:r>
      <w:r w:rsidR="00CE3E4F">
        <w:t xml:space="preserve"> </w:t>
      </w:r>
      <w:r>
        <w:t xml:space="preserve">You must not start any </w:t>
      </w:r>
      <w:r w:rsidR="00CE3E4F">
        <w:t xml:space="preserve">Network of Digital Mentors </w:t>
      </w:r>
      <w:r w:rsidR="009C6947">
        <w:t>P</w:t>
      </w:r>
      <w:r w:rsidR="00AD7A3B">
        <w:t xml:space="preserve">rogram </w:t>
      </w:r>
      <w:r>
        <w:t xml:space="preserve">activities </w:t>
      </w:r>
      <w:r w:rsidR="00A425A0">
        <w:t xml:space="preserve">or </w:t>
      </w:r>
      <w:r w:rsidR="00A425A0" w:rsidRPr="00A425A0">
        <w:t xml:space="preserve">First Nations Digital Support Hub </w:t>
      </w:r>
      <w:r w:rsidR="00A425A0">
        <w:t xml:space="preserve">activities, </w:t>
      </w:r>
      <w:r>
        <w:t>until a grant agreement is executed.</w:t>
      </w:r>
    </w:p>
    <w:p w14:paraId="72F76411" w14:textId="0BD12C59" w:rsidR="00756BBB" w:rsidRDefault="009D51CA" w:rsidP="00756BBB">
      <w:r>
        <w:t>Your grant agreement</w:t>
      </w:r>
      <w:r w:rsidR="00756BBB">
        <w:t xml:space="preserve"> may have specific conditions determined by the assessment process or other considerations made by the</w:t>
      </w:r>
      <w:r w:rsidR="00916B94" w:rsidRPr="002D0FAF">
        <w:t xml:space="preserve"> </w:t>
      </w:r>
      <w:r w:rsidR="00756BBB" w:rsidRPr="002D0FAF">
        <w:t>Minister.</w:t>
      </w:r>
      <w:r w:rsidR="00756BBB">
        <w:t xml:space="preserve"> We will identify these in the </w:t>
      </w:r>
      <w:r>
        <w:t>agreement</w:t>
      </w:r>
      <w:r w:rsidR="00756BBB">
        <w:t xml:space="preserve">. </w:t>
      </w:r>
    </w:p>
    <w:p w14:paraId="4438D3F2" w14:textId="3E785038" w:rsidR="00756BBB" w:rsidRDefault="00756BBB" w:rsidP="00756BBB">
      <w:r>
        <w:t>The Commonwealth may recover grant funds if there is a breach of the grant agreement.</w:t>
      </w:r>
    </w:p>
    <w:p w14:paraId="7C862B70" w14:textId="3EE4C0C0" w:rsidR="00756BBB" w:rsidRPr="009E283B" w:rsidRDefault="002D13CB" w:rsidP="009E283B">
      <w:pPr>
        <w:rPr>
          <w:b/>
        </w:rPr>
      </w:pPr>
      <w:r w:rsidRPr="009E283B">
        <w:rPr>
          <w:b/>
        </w:rPr>
        <w:t xml:space="preserve">Standard </w:t>
      </w:r>
      <w:r w:rsidR="00CE01EF">
        <w:rPr>
          <w:b/>
        </w:rPr>
        <w:t>G</w:t>
      </w:r>
      <w:r w:rsidRPr="009E283B">
        <w:rPr>
          <w:b/>
        </w:rPr>
        <w:t xml:space="preserve">rant </w:t>
      </w:r>
      <w:r w:rsidR="00CE01EF">
        <w:rPr>
          <w:b/>
        </w:rPr>
        <w:t>A</w:t>
      </w:r>
      <w:r w:rsidRPr="009E283B">
        <w:rPr>
          <w:b/>
        </w:rPr>
        <w:t>greement</w:t>
      </w:r>
    </w:p>
    <w:p w14:paraId="423D723B" w14:textId="39C94705" w:rsidR="00756BBB" w:rsidRPr="008B5C65" w:rsidRDefault="00756BBB" w:rsidP="00BC16E5">
      <w:r w:rsidRPr="008B5C65">
        <w:rPr>
          <w:iCs/>
        </w:rPr>
        <w:t>We will use a</w:t>
      </w:r>
      <w:r w:rsidR="00CE3E4F">
        <w:rPr>
          <w:iCs/>
        </w:rPr>
        <w:t xml:space="preserve"> </w:t>
      </w:r>
      <w:r w:rsidR="002D13CB">
        <w:rPr>
          <w:iCs/>
        </w:rPr>
        <w:t>standard grant agreement</w:t>
      </w:r>
      <w:r>
        <w:rPr>
          <w:iCs/>
        </w:rPr>
        <w:t>.</w:t>
      </w:r>
      <w:r w:rsidRPr="008B5C65">
        <w:rPr>
          <w:iCs/>
        </w:rPr>
        <w:t xml:space="preserve"> </w:t>
      </w:r>
    </w:p>
    <w:p w14:paraId="5110AD3F" w14:textId="79B64AF4" w:rsidR="005163DB" w:rsidRDefault="00756BBB" w:rsidP="00756BBB">
      <w:pPr>
        <w:rPr>
          <w:iCs/>
        </w:rPr>
      </w:pPr>
      <w:r w:rsidRPr="0001641E">
        <w:rPr>
          <w:iCs/>
        </w:rPr>
        <w:t xml:space="preserve">You will have 30 days from the date of a written offer to execute this grant agreement with the Commonwealth (‘execute’ means both you and the Commonwealth have signed the agreement). During this time, we will work with you to finalise details. </w:t>
      </w:r>
    </w:p>
    <w:p w14:paraId="0325B4A2" w14:textId="44C19227" w:rsidR="00BA3F7E" w:rsidRDefault="00756BBB" w:rsidP="00756BBB">
      <w:pPr>
        <w:rPr>
          <w:iCs/>
        </w:rPr>
      </w:pPr>
      <w:r w:rsidRPr="0001641E">
        <w:rPr>
          <w:iCs/>
        </w:rPr>
        <w:t>The offer may lapse if both parties do not sign the grant agreement within this time. Under certain circumstances, we may extend this period. We base the approval of your grant on the information you provide in your application.</w:t>
      </w:r>
    </w:p>
    <w:p w14:paraId="4A5415BA" w14:textId="1681EE2F" w:rsidR="00756BBB" w:rsidRDefault="00BA3F7E" w:rsidP="00756BBB">
      <w:pPr>
        <w:rPr>
          <w:iCs/>
        </w:rPr>
      </w:pPr>
      <w:r>
        <w:rPr>
          <w:iCs/>
        </w:rPr>
        <w:t>You may request changes to the grant agreement. However, w</w:t>
      </w:r>
      <w:r w:rsidR="00756BBB" w:rsidRPr="0001641E">
        <w:rPr>
          <w:iCs/>
        </w:rPr>
        <w:t>e will review any required changes to</w:t>
      </w:r>
      <w:r w:rsidR="00756BBB" w:rsidRPr="000525BC">
        <w:rPr>
          <w:iCs/>
        </w:rPr>
        <w:t xml:space="preserve"> these details to ensure they do not impact the </w:t>
      </w:r>
      <w:r>
        <w:t>grant</w:t>
      </w:r>
      <w:r w:rsidR="00CD5027">
        <w:rPr>
          <w:iCs/>
        </w:rPr>
        <w:t xml:space="preserve"> </w:t>
      </w:r>
      <w:r w:rsidR="00756BBB" w:rsidRPr="008B5C65">
        <w:rPr>
          <w:iCs/>
        </w:rPr>
        <w:t>as approved by the Program Delegate</w:t>
      </w:r>
      <w:r w:rsidR="00756BBB" w:rsidRPr="0001641E">
        <w:rPr>
          <w:iCs/>
        </w:rPr>
        <w:t xml:space="preserve">. </w:t>
      </w:r>
    </w:p>
    <w:p w14:paraId="082DAE95" w14:textId="7EE1A5C5" w:rsidR="00933357" w:rsidRDefault="005C30BA" w:rsidP="00FD47D5">
      <w:pPr>
        <w:pStyle w:val="Heading3"/>
      </w:pPr>
      <w:bookmarkStart w:id="171" w:name="_Toc182237886"/>
      <w:bookmarkEnd w:id="170"/>
      <w:r>
        <w:t>Specific legislation, policies and industry standards</w:t>
      </w:r>
      <w:bookmarkEnd w:id="171"/>
      <w:r>
        <w:t xml:space="preserve"> </w:t>
      </w:r>
    </w:p>
    <w:p w14:paraId="457CC0D6" w14:textId="77777777" w:rsidR="00EA6BCF" w:rsidRPr="0059278C" w:rsidRDefault="00EA6BCF" w:rsidP="00EA6BCF">
      <w:r w:rsidRPr="0059278C">
        <w:t xml:space="preserve">You must comply with all relevant laws, regulations and Australian Government sanctions in </w:t>
      </w:r>
      <w:r w:rsidRPr="0059278C" w:rsidDel="004F15AC">
        <w:t>undertaking</w:t>
      </w:r>
      <w:r w:rsidRPr="0059278C">
        <w:t xml:space="preserve"> your project. You must also </w:t>
      </w:r>
      <w:r w:rsidRPr="0059278C" w:rsidDel="004F15AC">
        <w:t>compl</w:t>
      </w:r>
      <w:r w:rsidRPr="0059278C">
        <w:t>y with the specific legislation/policies/industry standards that follow. It is a condition of the grant funding that you meet these requirements. We will include these requirements in your grant agreement.</w:t>
      </w:r>
    </w:p>
    <w:p w14:paraId="5DFEA8A8" w14:textId="5A4316B3" w:rsidR="00EA6BCF" w:rsidRPr="0059278C" w:rsidRDefault="00EA6BCF" w:rsidP="00EA6BCF">
      <w:pPr>
        <w:rPr>
          <w:rFonts w:ascii="Calibri" w:hAnsi="Calibri"/>
          <w:iCs/>
          <w:szCs w:val="22"/>
        </w:rPr>
      </w:pPr>
      <w:r w:rsidRPr="0059278C">
        <w:lastRenderedPageBreak/>
        <w:t xml:space="preserve">In particular, you will be required to </w:t>
      </w:r>
      <w:r w:rsidR="002743B7">
        <w:t xml:space="preserve">ensure </w:t>
      </w:r>
      <w:r w:rsidR="00960326">
        <w:t xml:space="preserve">(where applicable regarding your application) that both the </w:t>
      </w:r>
      <w:r w:rsidR="002743B7">
        <w:t>digital mentors</w:t>
      </w:r>
      <w:r w:rsidR="00960326">
        <w:t>, and the staff employed by</w:t>
      </w:r>
      <w:r w:rsidR="00124BB8">
        <w:t xml:space="preserve"> </w:t>
      </w:r>
      <w:r w:rsidR="00124BB8" w:rsidRPr="00176677">
        <w:t>First Nations Digital Support Hub</w:t>
      </w:r>
      <w:r w:rsidR="00960326">
        <w:t xml:space="preserve"> that will be engaged</w:t>
      </w:r>
      <w:r w:rsidR="002743B7">
        <w:t xml:space="preserve"> under </w:t>
      </w:r>
      <w:r w:rsidR="00960326">
        <w:t xml:space="preserve">a </w:t>
      </w:r>
      <w:r w:rsidR="002743B7">
        <w:t>grant opportunity</w:t>
      </w:r>
      <w:r w:rsidR="00960326">
        <w:t xml:space="preserve">, </w:t>
      </w:r>
      <w:r w:rsidRPr="0059278C">
        <w:t>comply with:</w:t>
      </w:r>
    </w:p>
    <w:p w14:paraId="0D9929D9" w14:textId="3326FB4E" w:rsidR="00EA6BCF" w:rsidRDefault="00EA6BCF" w:rsidP="00EA6BCF">
      <w:pPr>
        <w:pStyle w:val="ListBullet"/>
      </w:pPr>
      <w:r w:rsidRPr="0059278C">
        <w:t>State or territory legislation</w:t>
      </w:r>
      <w:r w:rsidR="00941DD4">
        <w:t xml:space="preserve"> including</w:t>
      </w:r>
      <w:r w:rsidRPr="0059278C">
        <w:t xml:space="preserve"> in relation to working with children</w:t>
      </w:r>
      <w:r w:rsidR="00407D98">
        <w:t>, or other vulnerable cohorts</w:t>
      </w:r>
      <w:r w:rsidRPr="0059278C">
        <w:t>.</w:t>
      </w:r>
    </w:p>
    <w:p w14:paraId="26DF8F12" w14:textId="77777777" w:rsidR="00EA6BCF" w:rsidRPr="0059278C" w:rsidRDefault="00EA6BCF" w:rsidP="00EA6BCF">
      <w:pPr>
        <w:pStyle w:val="Heading4"/>
        <w:ind w:left="794" w:hanging="794"/>
      </w:pPr>
      <w:bookmarkStart w:id="172" w:name="_Toc178343334"/>
      <w:bookmarkStart w:id="173" w:name="_Toc182237887"/>
      <w:r w:rsidRPr="0059278C">
        <w:t>Child safety requirements</w:t>
      </w:r>
      <w:bookmarkEnd w:id="172"/>
      <w:bookmarkEnd w:id="173"/>
    </w:p>
    <w:p w14:paraId="69806500" w14:textId="77777777" w:rsidR="00EA6BCF" w:rsidRPr="0059278C" w:rsidRDefault="00EA6BCF" w:rsidP="00EA6BCF">
      <w:pPr>
        <w:pStyle w:val="ListBullet"/>
        <w:numPr>
          <w:ilvl w:val="0"/>
          <w:numId w:val="0"/>
        </w:numPr>
      </w:pPr>
      <w:r w:rsidRPr="0059278C">
        <w:t>You must comply with all relevant legislation relating to the employment or engagement of anyone working on the project that may interact with children, including all necessary working with children checks.</w:t>
      </w:r>
    </w:p>
    <w:p w14:paraId="7DAFAB6E" w14:textId="0B681621" w:rsidR="00EA6BCF" w:rsidRPr="0059278C" w:rsidRDefault="00EA6BCF" w:rsidP="00EA6BCF">
      <w:r w:rsidRPr="0059278C">
        <w:t xml:space="preserve">You must implement the </w:t>
      </w:r>
      <w:hyperlink r:id="rId24" w:history="1">
        <w:r w:rsidRPr="0059278C">
          <w:rPr>
            <w:rStyle w:val="Hyperlink"/>
          </w:rPr>
          <w:t>National Principles for Child Safe Organisations</w:t>
        </w:r>
      </w:hyperlink>
      <w:r w:rsidRPr="0059278C">
        <w:rPr>
          <w:rStyle w:val="FootnoteReference"/>
        </w:rPr>
        <w:footnoteReference w:id="4"/>
      </w:r>
      <w:r w:rsidRPr="0059278C">
        <w:t xml:space="preserve"> endorsed by the Commonwealth.</w:t>
      </w:r>
    </w:p>
    <w:p w14:paraId="57509385" w14:textId="77777777" w:rsidR="00EA6BCF" w:rsidRPr="0059278C" w:rsidRDefault="00EA6BCF" w:rsidP="00EA6BCF">
      <w:r w:rsidRPr="0059278C">
        <w:t>You will need to complete a risk assessment to identify the level of responsibility for children and the level of risk of harm or abuse, and put appropriate strategies in place to manage those risks. You must update this risk assessment at least annually.</w:t>
      </w:r>
    </w:p>
    <w:p w14:paraId="49383932" w14:textId="77777777" w:rsidR="00EA6BCF" w:rsidRPr="0059278C" w:rsidRDefault="00EA6BCF" w:rsidP="00EA6BCF">
      <w:r w:rsidRPr="0059278C">
        <w:t>You will also need to establish a training and compliance regime to ensure personnel are aware of, and comply with, the risk assessment requirements, relevant legislation including mandatory reporting requirements and the National Principles for Child Safe Organisations.</w:t>
      </w:r>
    </w:p>
    <w:p w14:paraId="79D2CBC0" w14:textId="03BDC23F" w:rsidR="00EA6BCF" w:rsidRPr="00EA6BCF" w:rsidRDefault="00EA6BCF" w:rsidP="00956762">
      <w:r w:rsidRPr="0059278C">
        <w:t>You will be required to provide an annual statement of compliance with these requirements in relation to working with children.</w:t>
      </w:r>
    </w:p>
    <w:p w14:paraId="78ADDFC5" w14:textId="0BA858E9" w:rsidR="00D057B9" w:rsidRPr="00F4677D" w:rsidRDefault="004545F3" w:rsidP="00FD47D5">
      <w:pPr>
        <w:pStyle w:val="Heading3"/>
      </w:pPr>
      <w:bookmarkStart w:id="174" w:name="_Toc178765950"/>
      <w:bookmarkStart w:id="175" w:name="_Toc182237888"/>
      <w:bookmarkEnd w:id="174"/>
      <w:r w:rsidRPr="00F4677D">
        <w:t xml:space="preserve">How </w:t>
      </w:r>
      <w:r w:rsidR="00756BBB" w:rsidRPr="00F4677D">
        <w:t xml:space="preserve">we pay </w:t>
      </w:r>
      <w:r w:rsidRPr="00F4677D">
        <w:t>the grant</w:t>
      </w:r>
      <w:bookmarkEnd w:id="175"/>
    </w:p>
    <w:p w14:paraId="023721F9" w14:textId="7E720917" w:rsidR="004545F3" w:rsidRPr="00DB0315" w:rsidRDefault="004545F3" w:rsidP="004545F3">
      <w:pPr>
        <w:tabs>
          <w:tab w:val="left" w:pos="0"/>
        </w:tabs>
        <w:rPr>
          <w:bCs/>
          <w:lang w:eastAsia="en-AU"/>
        </w:rPr>
      </w:pPr>
      <w:bookmarkStart w:id="176" w:name="_Toc466898122"/>
      <w:r w:rsidRPr="00DB0315">
        <w:rPr>
          <w:bCs/>
          <w:lang w:eastAsia="en-AU"/>
        </w:rPr>
        <w:t>The grant agreement</w:t>
      </w:r>
      <w:r w:rsidR="001C2589">
        <w:rPr>
          <w:bCs/>
          <w:lang w:eastAsia="en-AU"/>
        </w:rPr>
        <w:t>/s</w:t>
      </w:r>
      <w:r w:rsidR="005D497C">
        <w:rPr>
          <w:bCs/>
          <w:lang w:eastAsia="en-AU"/>
        </w:rPr>
        <w:t xml:space="preserve"> </w:t>
      </w:r>
      <w:r w:rsidRPr="00DB0315">
        <w:rPr>
          <w:bCs/>
          <w:lang w:eastAsia="en-AU"/>
        </w:rPr>
        <w:t>will state the:</w:t>
      </w:r>
    </w:p>
    <w:p w14:paraId="181F0F52" w14:textId="77777777" w:rsidR="004545F3" w:rsidRPr="00DB0315" w:rsidRDefault="004545F3" w:rsidP="004545F3">
      <w:pPr>
        <w:pStyle w:val="ListBullet"/>
      </w:pPr>
      <w:r w:rsidRPr="00DB0315">
        <w:t>maximum grant amount to be paid</w:t>
      </w:r>
    </w:p>
    <w:p w14:paraId="7A9B89AA" w14:textId="6C0DB0D1" w:rsidR="004545F3" w:rsidRDefault="00756BBB" w:rsidP="004545F3">
      <w:pPr>
        <w:pStyle w:val="ListBullet"/>
      </w:pPr>
      <w:r>
        <w:t>proportion</w:t>
      </w:r>
      <w:r w:rsidRPr="00DB0315">
        <w:t xml:space="preserve"> </w:t>
      </w:r>
      <w:r w:rsidR="004545F3" w:rsidRPr="00DB0315">
        <w:t xml:space="preserve">of </w:t>
      </w:r>
      <w:r w:rsidR="004622C2">
        <w:t>eligible expenditure</w:t>
      </w:r>
      <w:r w:rsidR="004622C2" w:rsidRPr="00DB0315">
        <w:t xml:space="preserve"> </w:t>
      </w:r>
      <w:r w:rsidR="004545F3" w:rsidRPr="00DB0315">
        <w:t xml:space="preserve">covered by the grant (grant </w:t>
      </w:r>
      <w:r>
        <w:t>percentage</w:t>
      </w:r>
      <w:r w:rsidR="004545F3" w:rsidRPr="00DB0315">
        <w:t>)</w:t>
      </w:r>
    </w:p>
    <w:p w14:paraId="74C5D623" w14:textId="4BAB6FEA" w:rsidR="004622C2" w:rsidRDefault="004622C2" w:rsidP="004545F3">
      <w:pPr>
        <w:pStyle w:val="ListBullet"/>
      </w:pPr>
      <w:r w:rsidRPr="004622C2">
        <w:t xml:space="preserve">any </w:t>
      </w:r>
      <w:r w:rsidR="00B501CF">
        <w:t xml:space="preserve">financial </w:t>
      </w:r>
      <w:r w:rsidRPr="004622C2">
        <w:t>contributions you must make</w:t>
      </w:r>
    </w:p>
    <w:p w14:paraId="684E3E5F" w14:textId="0AF13815" w:rsidR="00933357" w:rsidRDefault="00933357" w:rsidP="004545F3">
      <w:pPr>
        <w:pStyle w:val="ListBullet"/>
      </w:pPr>
      <w:r>
        <w:t>any in-kind contributions you will make</w:t>
      </w:r>
    </w:p>
    <w:p w14:paraId="0DC18F22" w14:textId="21D3E451" w:rsidR="00933357" w:rsidRDefault="00933357" w:rsidP="004545F3">
      <w:pPr>
        <w:pStyle w:val="ListBullet"/>
      </w:pPr>
      <w:r>
        <w:t xml:space="preserve">any financial contribution provided </w:t>
      </w:r>
      <w:r w:rsidR="00E00BF7">
        <w:t xml:space="preserve">by </w:t>
      </w:r>
      <w:r>
        <w:t>a third</w:t>
      </w:r>
      <w:r w:rsidR="00595CF7">
        <w:t>-</w:t>
      </w:r>
      <w:r>
        <w:t>party</w:t>
      </w:r>
      <w:r w:rsidR="00561A65">
        <w:t>.</w:t>
      </w:r>
    </w:p>
    <w:p w14:paraId="06837066" w14:textId="65E7CD6C" w:rsidR="004B2923" w:rsidRDefault="004545F3" w:rsidP="004545F3">
      <w:pPr>
        <w:tabs>
          <w:tab w:val="left" w:pos="0"/>
        </w:tabs>
        <w:rPr>
          <w:bCs/>
          <w:lang w:eastAsia="en-AU"/>
        </w:rPr>
      </w:pPr>
      <w:r w:rsidRPr="00DB0315">
        <w:rPr>
          <w:bCs/>
          <w:lang w:eastAsia="en-AU"/>
        </w:rPr>
        <w:t xml:space="preserve">We will not exceed the maximum grant amount under any circumstances. If you incur extra </w:t>
      </w:r>
      <w:r w:rsidR="00933357">
        <w:rPr>
          <w:bCs/>
          <w:lang w:eastAsia="en-AU"/>
        </w:rPr>
        <w:t>costs</w:t>
      </w:r>
      <w:r w:rsidRPr="00DB0315">
        <w:rPr>
          <w:bCs/>
          <w:lang w:eastAsia="en-AU"/>
        </w:rPr>
        <w:t xml:space="preserve">, you must </w:t>
      </w:r>
      <w:r w:rsidR="00933357">
        <w:rPr>
          <w:bCs/>
          <w:lang w:eastAsia="en-AU"/>
        </w:rPr>
        <w:t>meet them</w:t>
      </w:r>
      <w:r w:rsidRPr="00DB0315">
        <w:rPr>
          <w:bCs/>
          <w:lang w:eastAsia="en-AU"/>
        </w:rPr>
        <w:t xml:space="preserve"> yourself.</w:t>
      </w:r>
    </w:p>
    <w:p w14:paraId="3638356F" w14:textId="2E09EB8F" w:rsidR="00E65040" w:rsidRDefault="00E65040" w:rsidP="00E65040">
      <w:r>
        <w:t>We will make an initial payment on execution of the grant agreement. We will make subsequent payments in arrears, based on your progress against milestones and based on your actual eligible expenditure. Payments are subject to satisfactory progress.</w:t>
      </w:r>
    </w:p>
    <w:p w14:paraId="4DC6189C" w14:textId="415ED7D6" w:rsidR="005163DB" w:rsidRDefault="00E65040" w:rsidP="00E65040">
      <w:r>
        <w:t xml:space="preserve">We set </w:t>
      </w:r>
      <w:r w:rsidRPr="0040583B">
        <w:t xml:space="preserve">aside </w:t>
      </w:r>
      <w:r w:rsidR="0040583B" w:rsidRPr="00956762">
        <w:t>a</w:t>
      </w:r>
      <w:r w:rsidRPr="0040583B">
        <w:t xml:space="preserve"> percent</w:t>
      </w:r>
      <w:r w:rsidR="0040583B" w:rsidRPr="0040583B">
        <w:t>age</w:t>
      </w:r>
      <w:r>
        <w:t xml:space="preserve"> of the total grant funding for the final payment. We will pay this when you submit a satisfactory final report demonstrating you have completed outstanding obligations. We may need to adjust your progress payments to align with available </w:t>
      </w:r>
      <w:r w:rsidR="00B501CF">
        <w:t xml:space="preserve">grant </w:t>
      </w:r>
      <w:r>
        <w:t xml:space="preserve">program funds across financial years and/or to ensure we retain a </w:t>
      </w:r>
      <w:r w:rsidRPr="0040583B">
        <w:t xml:space="preserve">minimum </w:t>
      </w:r>
      <w:r w:rsidR="0040583B" w:rsidRPr="00956762">
        <w:t>percentage</w:t>
      </w:r>
      <w:r w:rsidRPr="0040583B">
        <w:t xml:space="preserve"> of grant</w:t>
      </w:r>
      <w:r>
        <w:t xml:space="preserve"> funding for the final payment.</w:t>
      </w:r>
    </w:p>
    <w:p w14:paraId="5D3A2B30" w14:textId="77777777" w:rsidR="00C05A13" w:rsidRDefault="00C05A13" w:rsidP="00FD47D5">
      <w:pPr>
        <w:pStyle w:val="Heading3"/>
      </w:pPr>
      <w:bookmarkStart w:id="177" w:name="_Toc178765958"/>
      <w:bookmarkStart w:id="178" w:name="_Toc182237889"/>
      <w:bookmarkEnd w:id="177"/>
      <w:r>
        <w:lastRenderedPageBreak/>
        <w:t>Grants Payments and GST</w:t>
      </w:r>
      <w:bookmarkEnd w:id="178"/>
    </w:p>
    <w:p w14:paraId="14E2789C" w14:textId="25D16007" w:rsidR="008B5C65" w:rsidRPr="00815A59" w:rsidRDefault="008B5C65" w:rsidP="008B5C65">
      <w:r w:rsidRPr="0008705C">
        <w:t>Payments will be GST Inclusive.</w:t>
      </w:r>
      <w:r>
        <w:t xml:space="preserve"> </w:t>
      </w:r>
      <w:r w:rsidRPr="0008705C">
        <w:t xml:space="preserve">If you are registered for the </w:t>
      </w:r>
      <w:hyperlink r:id="rId25" w:history="1">
        <w:r w:rsidRPr="00A0120E">
          <w:rPr>
            <w:rStyle w:val="Hyperlink"/>
          </w:rPr>
          <w:t>Goods and Services Tax (GST)</w:t>
        </w:r>
      </w:hyperlink>
      <w:r w:rsidRPr="00815A59">
        <w:t>, we will add GST to your grant payment</w:t>
      </w:r>
      <w:r>
        <w:t xml:space="preserve"> and issue you with a </w:t>
      </w:r>
      <w:hyperlink r:id="rId26" w:history="1">
        <w:r w:rsidRPr="00A0120E">
          <w:rPr>
            <w:rStyle w:val="Hyperlink"/>
          </w:rPr>
          <w:t>Recipient Created Tax Invoice</w:t>
        </w:r>
      </w:hyperlink>
      <w:r>
        <w:t>.</w:t>
      </w:r>
    </w:p>
    <w:p w14:paraId="017A9011" w14:textId="19B4080B" w:rsidR="00D22A04" w:rsidRDefault="00D22A04" w:rsidP="00E65040">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27" w:history="1">
        <w:r w:rsidRPr="002612BF">
          <w:rPr>
            <w:rStyle w:val="Hyperlink"/>
          </w:rPr>
          <w:t>Australian Taxation Office</w:t>
        </w:r>
      </w:hyperlink>
      <w:r w:rsidRPr="00E162FF">
        <w:t>.</w:t>
      </w:r>
      <w:r>
        <w:rPr>
          <w:rStyle w:val="FootnoteReference"/>
        </w:rPr>
        <w:footnoteReference w:id="5"/>
      </w:r>
      <w:r w:rsidRPr="00E162FF">
        <w:t xml:space="preserve"> </w:t>
      </w:r>
      <w:r>
        <w:t>We do not</w:t>
      </w:r>
      <w:r w:rsidRPr="00E162FF">
        <w:t xml:space="preserve"> provide advice on </w:t>
      </w:r>
      <w:r w:rsidR="00780216">
        <w:t xml:space="preserve">your particular </w:t>
      </w:r>
      <w:r w:rsidRPr="00E162FF">
        <w:t>tax</w:t>
      </w:r>
      <w:r w:rsidR="00780216">
        <w:t>ation circumstances</w:t>
      </w:r>
      <w:r w:rsidRPr="00E162FF">
        <w:t>.</w:t>
      </w:r>
      <w:r w:rsidR="004161D7" w:rsidRPr="004161D7">
        <w:t xml:space="preserve"> </w:t>
      </w:r>
    </w:p>
    <w:p w14:paraId="2AA55268" w14:textId="77777777" w:rsidR="001E2D2A" w:rsidRDefault="001E2D2A" w:rsidP="00E65040"/>
    <w:p w14:paraId="25BD14AA" w14:textId="4BEE0C55" w:rsidR="00E1311F" w:rsidDel="00457E6C" w:rsidRDefault="00E1311F" w:rsidP="00FD47D5">
      <w:pPr>
        <w:pStyle w:val="Heading2"/>
      </w:pPr>
      <w:bookmarkStart w:id="179" w:name="_Toc494290551"/>
      <w:bookmarkStart w:id="180" w:name="_Toc485726977"/>
      <w:bookmarkStart w:id="181" w:name="_Toc485736597"/>
      <w:bookmarkStart w:id="182" w:name="_Toc182237890"/>
      <w:bookmarkStart w:id="183" w:name="_Toc164844284"/>
      <w:bookmarkEnd w:id="176"/>
      <w:bookmarkEnd w:id="179"/>
      <w:r w:rsidDel="00457E6C">
        <w:t>Announcement of grants</w:t>
      </w:r>
      <w:bookmarkEnd w:id="180"/>
      <w:bookmarkEnd w:id="181"/>
      <w:bookmarkEnd w:id="182"/>
    </w:p>
    <w:p w14:paraId="391B9CE2" w14:textId="6C5DA33E" w:rsidR="00E1311F" w:rsidRDefault="00E1311F" w:rsidP="00E1311F">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rsidR="006F757C">
        <w:t>21</w:t>
      </w:r>
      <w:r w:rsidDel="00457E6C">
        <w:t xml:space="preserve"> </w:t>
      </w:r>
      <w:r w:rsidR="006F757C">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4D3D46" w:rsidRPr="00B368D9" w:rsidDel="00457E6C">
        <w:t>Section 5.</w:t>
      </w:r>
      <w:r w:rsidR="00CF7236">
        <w:t>4</w:t>
      </w:r>
      <w:r w:rsidR="004D3D46" w:rsidRPr="00B368D9" w:rsidDel="00457E6C">
        <w:t xml:space="preserve"> of the </w:t>
      </w:r>
      <w:hyperlink r:id="rId28" w:history="1">
        <w:r w:rsidR="004D3D46" w:rsidRPr="004D3D46" w:rsidDel="00457E6C">
          <w:rPr>
            <w:rStyle w:val="Hyperlink"/>
          </w:rPr>
          <w:t>CGR</w:t>
        </w:r>
        <w:r w:rsidR="000C2CB5">
          <w:rPr>
            <w:rStyle w:val="Hyperlink"/>
          </w:rPr>
          <w:t>P</w:t>
        </w:r>
        <w:r w:rsidR="004D3D46" w:rsidRPr="004D3D46" w:rsidDel="00457E6C">
          <w:rPr>
            <w:rStyle w:val="Hyperlink"/>
          </w:rPr>
          <w:t>s</w:t>
        </w:r>
      </w:hyperlink>
      <w:r w:rsidRPr="00CF2166" w:rsidDel="00457E6C">
        <w:t>.</w:t>
      </w:r>
      <w:r w:rsidRPr="00F27CA7" w:rsidDel="00457E6C">
        <w:rPr>
          <w:i/>
        </w:rPr>
        <w:t xml:space="preserve"> </w:t>
      </w:r>
    </w:p>
    <w:p w14:paraId="6542DDCB" w14:textId="77777777" w:rsidR="001E2D2A" w:rsidDel="00457E6C" w:rsidRDefault="001E2D2A" w:rsidP="00E1311F">
      <w:pPr>
        <w:rPr>
          <w:i/>
        </w:rPr>
      </w:pPr>
    </w:p>
    <w:p w14:paraId="4825991B" w14:textId="3E1FAA0B" w:rsidR="00E1311F" w:rsidRDefault="00492B00" w:rsidP="00FD47D5">
      <w:pPr>
        <w:pStyle w:val="Heading2"/>
      </w:pPr>
      <w:bookmarkStart w:id="184" w:name="_Toc182237891"/>
      <w:r>
        <w:t>How we monitor your grant activity</w:t>
      </w:r>
      <w:bookmarkEnd w:id="184"/>
    </w:p>
    <w:p w14:paraId="54E85DF4" w14:textId="77777777" w:rsidR="004A2224" w:rsidRDefault="004A2224" w:rsidP="00FD47D5">
      <w:pPr>
        <w:pStyle w:val="Heading3"/>
      </w:pPr>
      <w:bookmarkStart w:id="185" w:name="_Toc178765966"/>
      <w:bookmarkStart w:id="186" w:name="_Toc182237892"/>
      <w:bookmarkEnd w:id="185"/>
      <w:r>
        <w:t>Keeping us informed</w:t>
      </w:r>
      <w:bookmarkEnd w:id="186"/>
    </w:p>
    <w:p w14:paraId="058E8F99" w14:textId="77777777" w:rsidR="00EA6BCF" w:rsidRDefault="00EA6BCF" w:rsidP="00EA6BCF">
      <w:r>
        <w:t xml:space="preserve">You should let us know if anything is likely to affect your project or organisation. </w:t>
      </w:r>
    </w:p>
    <w:p w14:paraId="49278C31" w14:textId="77777777" w:rsidR="00EA6BCF" w:rsidRDefault="00EA6BCF" w:rsidP="00EA6BCF">
      <w:r>
        <w:t>We need to know of any key changes to your organisation or its business activities, particularly if they affect your ability to complete your grant, carry on business and pay debts due.</w:t>
      </w:r>
    </w:p>
    <w:p w14:paraId="0D3A02B4" w14:textId="77777777" w:rsidR="00EA6BCF" w:rsidRDefault="00EA6BCF" w:rsidP="00EA6BCF">
      <w:r>
        <w:t>You must also inform us of any changes to your:</w:t>
      </w:r>
    </w:p>
    <w:p w14:paraId="05867123" w14:textId="77777777" w:rsidR="00EA6BCF" w:rsidRDefault="00EA6BCF" w:rsidP="00EA6BCF">
      <w:pPr>
        <w:pStyle w:val="ListBullet"/>
      </w:pPr>
      <w:r>
        <w:t>name</w:t>
      </w:r>
    </w:p>
    <w:p w14:paraId="11AEF29B" w14:textId="77777777" w:rsidR="00EA6BCF" w:rsidRDefault="00EA6BCF" w:rsidP="00EA6BCF">
      <w:pPr>
        <w:pStyle w:val="ListBullet"/>
      </w:pPr>
      <w:r>
        <w:t>addresses</w:t>
      </w:r>
    </w:p>
    <w:p w14:paraId="7F9DE232" w14:textId="77777777" w:rsidR="00EA6BCF" w:rsidRDefault="00EA6BCF" w:rsidP="00EA6BCF">
      <w:pPr>
        <w:pStyle w:val="ListBullet"/>
      </w:pPr>
      <w:r>
        <w:t>nominated contact details</w:t>
      </w:r>
    </w:p>
    <w:p w14:paraId="66FB99B7" w14:textId="77777777" w:rsidR="00EA6BCF" w:rsidRDefault="00EA6BCF" w:rsidP="00EA6BCF">
      <w:pPr>
        <w:pStyle w:val="ListBullet"/>
      </w:pPr>
      <w:r>
        <w:t xml:space="preserve">bank account details. </w:t>
      </w:r>
    </w:p>
    <w:p w14:paraId="5D44DD91" w14:textId="77777777" w:rsidR="00EA6BCF" w:rsidRDefault="00EA6BCF" w:rsidP="00EA6BCF">
      <w:r>
        <w:t xml:space="preserve">If you become aware of a breach of terms and conditions under the grant agreement, you must contact us immediately. </w:t>
      </w:r>
    </w:p>
    <w:p w14:paraId="35F4E695" w14:textId="5D9F54D7" w:rsidR="00EA6BCF" w:rsidRDefault="00EA6BCF" w:rsidP="00EA6BCF">
      <w:r>
        <w:t xml:space="preserve">You must notify us of events relating to your grant and provide an opportunity for the Minister </w:t>
      </w:r>
      <w:r w:rsidR="00DC7451">
        <w:t xml:space="preserve">for Communications, </w:t>
      </w:r>
      <w:r>
        <w:t>or their representative</w:t>
      </w:r>
      <w:r w:rsidR="00DC7451">
        <w:t>,</w:t>
      </w:r>
      <w:r>
        <w:t xml:space="preserve"> to attend.</w:t>
      </w:r>
    </w:p>
    <w:p w14:paraId="20267289" w14:textId="7DFCEDB2" w:rsidR="003159B5" w:rsidRDefault="002536AC" w:rsidP="00FD47D5">
      <w:pPr>
        <w:pStyle w:val="Heading3"/>
      </w:pPr>
      <w:bookmarkStart w:id="187" w:name="_Toc178765970"/>
      <w:bookmarkStart w:id="188" w:name="_Toc178765976"/>
      <w:bookmarkStart w:id="189" w:name="_Toc178765977"/>
      <w:bookmarkStart w:id="190" w:name="_Toc182237893"/>
      <w:bookmarkEnd w:id="187"/>
      <w:bookmarkEnd w:id="188"/>
      <w:bookmarkEnd w:id="189"/>
      <w:r>
        <w:t>Reporting</w:t>
      </w:r>
      <w:bookmarkEnd w:id="190"/>
      <w:r w:rsidRPr="002536AC">
        <w:t xml:space="preserve"> </w:t>
      </w:r>
    </w:p>
    <w:p w14:paraId="77AD1350" w14:textId="2A8681E1" w:rsidR="00EA6BCF" w:rsidRPr="00726710" w:rsidRDefault="00EA6BCF" w:rsidP="00EA6BCF">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w:t>
      </w:r>
      <w:hyperlink r:id="rId29" w:history="1">
        <w:r w:rsidRPr="00726710">
          <w:rPr>
            <w:rFonts w:cstheme="minorHAnsi"/>
          </w:rPr>
          <w:t>grant agreement</w:t>
        </w:r>
      </w:hyperlink>
      <w:r w:rsidRPr="00A355EF">
        <w:rPr>
          <w:rFonts w:cstheme="minorHAnsi"/>
        </w:rPr>
        <w:t xml:space="preserve">. </w:t>
      </w:r>
      <w:r>
        <w:rPr>
          <w:rFonts w:cstheme="minorHAnsi"/>
        </w:rPr>
        <w:t xml:space="preserve">We will remind you of your reporting obligations before a report is due. </w:t>
      </w:r>
      <w:r w:rsidRPr="00726710">
        <w:rPr>
          <w:rFonts w:cstheme="minorHAnsi"/>
        </w:rPr>
        <w:t>We will expect you to report on</w:t>
      </w:r>
      <w:r>
        <w:rPr>
          <w:rFonts w:cstheme="minorHAnsi"/>
        </w:rPr>
        <w:t>:</w:t>
      </w:r>
    </w:p>
    <w:p w14:paraId="45CACEC3" w14:textId="77777777" w:rsidR="00EA6BCF" w:rsidRDefault="00EA6BCF" w:rsidP="00EA6BCF">
      <w:pPr>
        <w:pStyle w:val="ListBullet"/>
      </w:pPr>
      <w:r>
        <w:t>progress against agreed project milestones</w:t>
      </w:r>
    </w:p>
    <w:p w14:paraId="106ADB7F" w14:textId="58EACCEB" w:rsidR="00EA6BCF" w:rsidRDefault="00EA6BCF" w:rsidP="00EA6BCF">
      <w:pPr>
        <w:pStyle w:val="ListBullet"/>
      </w:pPr>
      <w:r>
        <w:t>project expenditure, including expenditure of grant funds</w:t>
      </w:r>
      <w:r w:rsidR="00561A65">
        <w:t>.</w:t>
      </w:r>
    </w:p>
    <w:p w14:paraId="6E7343A4" w14:textId="77777777" w:rsidR="00EA6BCF" w:rsidRDefault="00EA6BCF" w:rsidP="00EA6BCF">
      <w:r>
        <w:t>The amount of detail you provide in your reports</w:t>
      </w:r>
      <w:r w:rsidRPr="00F04245">
        <w:t xml:space="preserve"> </w:t>
      </w:r>
      <w:r>
        <w:t>s</w:t>
      </w:r>
      <w:r w:rsidRPr="00F04245">
        <w:t xml:space="preserve">hould be </w:t>
      </w:r>
      <w:r>
        <w:t>relative to</w:t>
      </w:r>
      <w:r w:rsidRPr="00F04245">
        <w:t xml:space="preserve"> the size</w:t>
      </w:r>
      <w:r>
        <w:t>,</w:t>
      </w:r>
      <w:r w:rsidRPr="00F04245">
        <w:t xml:space="preserve"> complexity and grant amount</w:t>
      </w:r>
      <w:r>
        <w:t>.</w:t>
      </w:r>
      <w:r w:rsidRPr="003B18C7">
        <w:t xml:space="preserve"> </w:t>
      </w:r>
    </w:p>
    <w:p w14:paraId="56F6E6BC" w14:textId="77777777" w:rsidR="00EA6BCF" w:rsidRPr="00183EED" w:rsidRDefault="00EA6BCF" w:rsidP="00EA6BCF">
      <w:r w:rsidRPr="00181A24">
        <w:rPr>
          <w:b/>
        </w:rPr>
        <w:t xml:space="preserve">Progress reports </w:t>
      </w:r>
    </w:p>
    <w:p w14:paraId="58FE9363" w14:textId="77777777" w:rsidR="00EA6BCF" w:rsidRDefault="00EA6BCF" w:rsidP="00EA6BCF">
      <w:r>
        <w:t>Progress</w:t>
      </w:r>
      <w:r w:rsidRPr="00E162FF">
        <w:t xml:space="preserve"> reports must</w:t>
      </w:r>
      <w:r>
        <w:t>:</w:t>
      </w:r>
    </w:p>
    <w:p w14:paraId="396915AE" w14:textId="77777777" w:rsidR="00EA6BCF" w:rsidRDefault="00EA6BCF" w:rsidP="00EA6BCF">
      <w:pPr>
        <w:pStyle w:val="ListBullet"/>
        <w:spacing w:before="60" w:after="60"/>
        <w:ind w:left="357" w:hanging="357"/>
      </w:pPr>
      <w:r w:rsidRPr="00E162FF">
        <w:lastRenderedPageBreak/>
        <w:t xml:space="preserve">include </w:t>
      </w:r>
      <w:r>
        <w:t>details of your progress towards completion of agreed project activities</w:t>
      </w:r>
    </w:p>
    <w:p w14:paraId="0F719073" w14:textId="77777777" w:rsidR="00EA6BCF" w:rsidRDefault="00EA6BCF" w:rsidP="00EA6BCF">
      <w:pPr>
        <w:pStyle w:val="ListBullet"/>
        <w:spacing w:before="60" w:after="60"/>
        <w:ind w:left="357" w:hanging="357"/>
      </w:pPr>
      <w:r>
        <w:t>show</w:t>
      </w:r>
      <w:r w:rsidRPr="00E162FF">
        <w:t xml:space="preserve"> the total </w:t>
      </w:r>
      <w:r>
        <w:t>e</w:t>
      </w:r>
      <w:r w:rsidRPr="00E162FF">
        <w:t xml:space="preserve">ligible </w:t>
      </w:r>
      <w:r>
        <w:t>e</w:t>
      </w:r>
      <w:r w:rsidRPr="00E162FF">
        <w:t xml:space="preserve">xpenditure </w:t>
      </w:r>
      <w:r>
        <w:t>incurred</w:t>
      </w:r>
      <w:r w:rsidRPr="00E162FF">
        <w:t xml:space="preserve"> </w:t>
      </w:r>
      <w:r>
        <w:t>to date</w:t>
      </w:r>
    </w:p>
    <w:p w14:paraId="12BF5642" w14:textId="77777777" w:rsidR="00EA6BCF" w:rsidRDefault="00EA6BCF" w:rsidP="00EA6BCF">
      <w:pPr>
        <w:pStyle w:val="ListBullet"/>
        <w:spacing w:before="60" w:after="60"/>
        <w:ind w:left="357" w:hanging="357"/>
      </w:pPr>
      <w:r>
        <w:t>include evidence of expenditure</w:t>
      </w:r>
    </w:p>
    <w:p w14:paraId="515CEA95" w14:textId="77777777" w:rsidR="00EA6BCF" w:rsidRDefault="00EA6BCF" w:rsidP="00EA6BCF">
      <w:pPr>
        <w:pStyle w:val="ListBullet"/>
        <w:spacing w:before="60" w:after="120"/>
        <w:ind w:left="357" w:hanging="357"/>
      </w:pPr>
      <w:r>
        <w:t>be submitted by the report due date (you can submit reports ahead of time if you have completed relevant project activities)</w:t>
      </w:r>
    </w:p>
    <w:p w14:paraId="74A03057" w14:textId="2AE98AF2" w:rsidR="00EA6BCF" w:rsidRDefault="00EA6BCF" w:rsidP="00EA6BCF">
      <w:pPr>
        <w:pStyle w:val="ListBullet"/>
        <w:spacing w:before="60" w:after="120"/>
        <w:ind w:left="357" w:hanging="357"/>
      </w:pPr>
      <w:r>
        <w:t xml:space="preserve">provide information about </w:t>
      </w:r>
      <w:r w:rsidR="00124BB8">
        <w:t>the Network of Digital Mentors</w:t>
      </w:r>
      <w:r>
        <w:t xml:space="preserve"> </w:t>
      </w:r>
      <w:r w:rsidR="00124BB8">
        <w:t xml:space="preserve">and the </w:t>
      </w:r>
      <w:r w:rsidR="00124BB8" w:rsidRPr="00124BB8">
        <w:t xml:space="preserve">First Nations Digital Support Hub </w:t>
      </w:r>
      <w:r w:rsidR="00124BB8">
        <w:t xml:space="preserve">(where applicable) </w:t>
      </w:r>
      <w:r>
        <w:t xml:space="preserve">and progress </w:t>
      </w:r>
      <w:r w:rsidR="00B422E4">
        <w:t xml:space="preserve">made to improve digital inclusion </w:t>
      </w:r>
      <w:r>
        <w:t xml:space="preserve">within communities. </w:t>
      </w:r>
    </w:p>
    <w:p w14:paraId="406B6E1F" w14:textId="77777777" w:rsidR="00EA6BCF" w:rsidRDefault="00EA6BCF" w:rsidP="00EA6BC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746C601E" w14:textId="77777777" w:rsidR="00EA6BCF" w:rsidRDefault="00EA6BCF" w:rsidP="00EA6BCF">
      <w:r>
        <w:t>You must discuss any reporting delays with us as soon as you become aware of them.</w:t>
      </w:r>
    </w:p>
    <w:p w14:paraId="7CB05C53" w14:textId="77777777" w:rsidR="00EA6BCF" w:rsidRPr="00183EED" w:rsidRDefault="00EA6BCF" w:rsidP="00EA6BCF">
      <w:r w:rsidRPr="00181A24">
        <w:rPr>
          <w:b/>
        </w:rPr>
        <w:t xml:space="preserve">Ad-hoc reports </w:t>
      </w:r>
    </w:p>
    <w:p w14:paraId="14D2DF0E" w14:textId="479031EC" w:rsidR="00EA6BCF" w:rsidRDefault="00EA6BCF" w:rsidP="00EA6BCF">
      <w:r>
        <w:t>We may ask you for ad-hoc reports on your grant. This may be to provide an update on progress, or any significant delays or difficulties in completing the project.</w:t>
      </w:r>
    </w:p>
    <w:p w14:paraId="78C3DC26" w14:textId="77777777" w:rsidR="00EA6BCF" w:rsidRPr="00183EED" w:rsidRDefault="00EA6BCF" w:rsidP="00EA6BCF">
      <w:r w:rsidRPr="00181A24">
        <w:rPr>
          <w:b/>
        </w:rPr>
        <w:t>Final report</w:t>
      </w:r>
    </w:p>
    <w:p w14:paraId="0CE18343" w14:textId="408C2226" w:rsidR="00EA6BCF" w:rsidRDefault="00EA6BCF" w:rsidP="00EA6BCF">
      <w:bookmarkStart w:id="191" w:name="_Toc178343352"/>
      <w:bookmarkStart w:id="192" w:name="_Toc178343354"/>
      <w:bookmarkStart w:id="193" w:name="_Toc178343356"/>
      <w:bookmarkStart w:id="194" w:name="_Toc178343362"/>
      <w:bookmarkStart w:id="195" w:name="_Toc178343363"/>
      <w:bookmarkEnd w:id="191"/>
      <w:bookmarkEnd w:id="192"/>
      <w:bookmarkEnd w:id="193"/>
      <w:bookmarkEnd w:id="194"/>
      <w:bookmarkEnd w:id="195"/>
      <w:r>
        <w:t xml:space="preserve">When you complete the project, you must submit </w:t>
      </w:r>
      <w:r w:rsidRPr="005A61FE">
        <w:t>an end of project</w:t>
      </w:r>
      <w:r>
        <w:t xml:space="preserve"> report.</w:t>
      </w:r>
    </w:p>
    <w:p w14:paraId="427552B8" w14:textId="77777777" w:rsidR="00EA6BCF" w:rsidRDefault="00EA6BCF" w:rsidP="00EA6BCF">
      <w:pPr>
        <w:spacing w:after="80"/>
      </w:pPr>
      <w:r w:rsidRPr="005A61FE">
        <w:t>End of project</w:t>
      </w:r>
      <w:r>
        <w:t xml:space="preserve"> reports must:</w:t>
      </w:r>
    </w:p>
    <w:p w14:paraId="29F32B38" w14:textId="77777777" w:rsidR="00EA6BCF" w:rsidRDefault="00EA6BCF" w:rsidP="00EA6BCF">
      <w:pPr>
        <w:pStyle w:val="ListBullet"/>
        <w:spacing w:before="60" w:after="60"/>
        <w:ind w:left="357" w:hanging="357"/>
      </w:pPr>
      <w:r w:rsidRPr="00E162FF">
        <w:t>include the agreed evidence</w:t>
      </w:r>
      <w:r>
        <w:t xml:space="preserve"> as specified in the grant agreement</w:t>
      </w:r>
    </w:p>
    <w:p w14:paraId="70CDDD08" w14:textId="77777777" w:rsidR="00EA6BCF" w:rsidRDefault="00EA6BCF" w:rsidP="00EA6BCF">
      <w:pPr>
        <w:pStyle w:val="ListBullet"/>
        <w:spacing w:before="60" w:after="60"/>
        <w:ind w:left="357" w:hanging="357"/>
      </w:pPr>
      <w:r w:rsidRPr="00E162FF">
        <w:t xml:space="preserve">identify the total </w:t>
      </w:r>
      <w:r>
        <w:t>e</w:t>
      </w:r>
      <w:r w:rsidRPr="00E162FF">
        <w:t xml:space="preserve">ligible </w:t>
      </w:r>
      <w:r>
        <w:t>e</w:t>
      </w:r>
      <w:r w:rsidRPr="00E162FF">
        <w:t xml:space="preserve">xpenditure </w:t>
      </w:r>
      <w:r>
        <w:t>incurred for the project</w:t>
      </w:r>
    </w:p>
    <w:p w14:paraId="24A56602" w14:textId="762CF8D2" w:rsidR="00EA6BCF" w:rsidRDefault="00EA6BCF" w:rsidP="00EA6BCF">
      <w:pPr>
        <w:pStyle w:val="ListBullet"/>
        <w:spacing w:before="60" w:after="120"/>
        <w:ind w:left="357" w:hanging="357"/>
      </w:pPr>
      <w:r>
        <w:t xml:space="preserve">provide information on </w:t>
      </w:r>
      <w:r w:rsidR="00B01F97">
        <w:t xml:space="preserve">the Network of Digital Mentors and the </w:t>
      </w:r>
      <w:r w:rsidR="00B01F97" w:rsidRPr="00124BB8">
        <w:t xml:space="preserve">First Nations Digital Support Hub </w:t>
      </w:r>
      <w:r w:rsidR="00B01F97">
        <w:t xml:space="preserve">(where applicable) </w:t>
      </w:r>
      <w:r>
        <w:t>and progress within communities</w:t>
      </w:r>
      <w:r w:rsidR="00B01F97">
        <w:t xml:space="preserve"> that the digital mentors are active in.</w:t>
      </w:r>
    </w:p>
    <w:p w14:paraId="784715FE" w14:textId="77777777" w:rsidR="00EA6BCF" w:rsidRPr="005A61FE" w:rsidRDefault="00EA6BCF" w:rsidP="00EA6BCF">
      <w:pPr>
        <w:pStyle w:val="ListBullet"/>
        <w:spacing w:before="60" w:after="60"/>
        <w:ind w:left="357" w:hanging="357"/>
      </w:pPr>
      <w:r w:rsidRPr="005A61FE">
        <w:t>include a declaration that the grant money was spent in accordance with the grant agreement and to report on any underspends of the grant money</w:t>
      </w:r>
    </w:p>
    <w:p w14:paraId="5A23A51C" w14:textId="77777777" w:rsidR="00EA6BCF" w:rsidRDefault="00EA6BCF" w:rsidP="00EA6BCF">
      <w:pPr>
        <w:pStyle w:val="ListBullet"/>
        <w:spacing w:before="60" w:after="60"/>
        <w:ind w:left="357" w:hanging="357"/>
      </w:pPr>
      <w:r>
        <w:t>be submitted by the report due date.</w:t>
      </w:r>
    </w:p>
    <w:p w14:paraId="1C06A6DE" w14:textId="77777777" w:rsidR="004A2224" w:rsidRPr="00F4677D" w:rsidRDefault="004A2224" w:rsidP="00FD47D5">
      <w:pPr>
        <w:pStyle w:val="Heading3"/>
      </w:pPr>
      <w:bookmarkStart w:id="196" w:name="_Toc178765982"/>
      <w:bookmarkStart w:id="197" w:name="_Toc178765983"/>
      <w:bookmarkStart w:id="198" w:name="_Toc178765984"/>
      <w:bookmarkStart w:id="199" w:name="_Toc178765985"/>
      <w:bookmarkStart w:id="200" w:name="_Toc178765987"/>
      <w:bookmarkStart w:id="201" w:name="_Toc178765988"/>
      <w:bookmarkStart w:id="202" w:name="_Toc178765990"/>
      <w:bookmarkStart w:id="203" w:name="_Toc178765991"/>
      <w:bookmarkStart w:id="204" w:name="_Toc178765992"/>
      <w:bookmarkStart w:id="205" w:name="_Toc178765997"/>
      <w:bookmarkStart w:id="206" w:name="_Toc178765998"/>
      <w:bookmarkStart w:id="207" w:name="_Toc178766000"/>
      <w:bookmarkStart w:id="208" w:name="_Toc178766002"/>
      <w:bookmarkStart w:id="209" w:name="_Toc178766005"/>
      <w:bookmarkStart w:id="210" w:name="_Toc509572409"/>
      <w:bookmarkStart w:id="211" w:name="_Toc509572410"/>
      <w:bookmarkStart w:id="212" w:name="_Toc509572411"/>
      <w:bookmarkStart w:id="213" w:name="_Toc178766007"/>
      <w:bookmarkStart w:id="214" w:name="_Toc178766009"/>
      <w:bookmarkStart w:id="215" w:name="_Toc182237894"/>
      <w:bookmarkStart w:id="216" w:name="_Toc468693659"/>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F4677D">
        <w:t>Grant agreement variations</w:t>
      </w:r>
      <w:bookmarkEnd w:id="215"/>
    </w:p>
    <w:p w14:paraId="12DC39F8" w14:textId="73E65543" w:rsidR="004A2224" w:rsidRPr="00AD6169" w:rsidRDefault="004A2224" w:rsidP="004A2224">
      <w:pPr>
        <w:tabs>
          <w:tab w:val="left" w:pos="0"/>
        </w:tabs>
        <w:rPr>
          <w:bCs/>
          <w:lang w:eastAsia="en-AU"/>
        </w:rPr>
      </w:pPr>
      <w:r w:rsidRPr="00795673">
        <w:rPr>
          <w:bCs/>
          <w:lang w:eastAsia="en-AU"/>
        </w:rPr>
        <w:t>We recognise that unexpected events may affect your progress. In these circumstances, you can request a variation to your grant agreement</w:t>
      </w:r>
      <w:r w:rsidR="00DD22BF">
        <w:rPr>
          <w:bCs/>
          <w:lang w:eastAsia="en-AU"/>
        </w:rPr>
        <w:t>. You can request a variation by</w:t>
      </w:r>
      <w:r w:rsidR="00B51EE6">
        <w:rPr>
          <w:bCs/>
          <w:lang w:eastAsia="en-AU"/>
        </w:rPr>
        <w:t xml:space="preserve"> contacting the Department (</w:t>
      </w:r>
      <w:hyperlink r:id="rId30" w:history="1">
        <w:r w:rsidR="003F449A" w:rsidRPr="00B96658">
          <w:rPr>
            <w:rStyle w:val="Hyperlink"/>
            <w:bCs/>
            <w:lang w:eastAsia="en-AU"/>
          </w:rPr>
          <w:t>FirstNationsDigitalInclusion@infrastructure.gov.au</w:t>
        </w:r>
      </w:hyperlink>
      <w:r w:rsidR="00B51EE6">
        <w:rPr>
          <w:bCs/>
          <w:lang w:eastAsia="en-AU"/>
        </w:rPr>
        <w:t>).</w:t>
      </w:r>
    </w:p>
    <w:p w14:paraId="7568DD5D" w14:textId="6AFE1A43" w:rsidR="00164671" w:rsidRDefault="004A2224" w:rsidP="00164671">
      <w:r w:rsidRPr="00164671">
        <w:t xml:space="preserve">You should not assume that a variation request will be successful. We will consider your request based on </w:t>
      </w:r>
      <w:r w:rsidR="00AD6169">
        <w:t>provisions in the grant agreemen</w:t>
      </w:r>
      <w:r w:rsidR="00802523">
        <w:t>t and the</w:t>
      </w:r>
      <w:r w:rsidR="00796F89">
        <w:t xml:space="preserve"> likely</w:t>
      </w:r>
      <w:r w:rsidR="00802523">
        <w:t xml:space="preserve"> impact on achieving</w:t>
      </w:r>
      <w:r w:rsidR="00AD6169">
        <w:t xml:space="preserve"> outcomes</w:t>
      </w:r>
      <w:r w:rsidR="00DD22BF">
        <w:t>.</w:t>
      </w:r>
    </w:p>
    <w:p w14:paraId="35C66FEF" w14:textId="0A04CE3E" w:rsidR="00832FC6" w:rsidRDefault="00492B00" w:rsidP="00FD47D5">
      <w:pPr>
        <w:pStyle w:val="Heading3"/>
      </w:pPr>
      <w:bookmarkStart w:id="217" w:name="_Toc182237895"/>
      <w:r>
        <w:t>Compliance visits</w:t>
      </w:r>
      <w:bookmarkEnd w:id="216"/>
      <w:bookmarkEnd w:id="217"/>
      <w:r w:rsidR="00DC4884">
        <w:t xml:space="preserve"> </w:t>
      </w:r>
    </w:p>
    <w:p w14:paraId="12BCAFEF" w14:textId="6DBC3EC3" w:rsidR="00EA6BCF" w:rsidRPr="00F54561" w:rsidRDefault="00EA6BCF" w:rsidP="00EA6BCF">
      <w:r>
        <w:t xml:space="preserve">We may visit you during the project period, or at the completion of your project to review your compliance with the grant agreement. We may also inspect the records you are required to keep under the grant agreement. </w:t>
      </w:r>
      <w:r w:rsidRPr="006E7D56">
        <w:t>We will provide you with reasonable notice of any compliance visit.</w:t>
      </w:r>
    </w:p>
    <w:p w14:paraId="491DAFEA" w14:textId="300B6CE8" w:rsidR="00E1311F" w:rsidRDefault="004B1409" w:rsidP="00FD47D5">
      <w:pPr>
        <w:pStyle w:val="Heading3"/>
      </w:pPr>
      <w:bookmarkStart w:id="218" w:name="_Toc178766016"/>
      <w:bookmarkStart w:id="219" w:name="_Toc178766017"/>
      <w:bookmarkStart w:id="220" w:name="_Toc178766018"/>
      <w:bookmarkStart w:id="221" w:name="_Toc178766019"/>
      <w:bookmarkStart w:id="222" w:name="_Toc182237896"/>
      <w:bookmarkEnd w:id="218"/>
      <w:bookmarkEnd w:id="219"/>
      <w:bookmarkEnd w:id="220"/>
      <w:bookmarkEnd w:id="221"/>
      <w:r>
        <w:t>Evaluation</w:t>
      </w:r>
      <w:bookmarkEnd w:id="222"/>
    </w:p>
    <w:p w14:paraId="52D5CA41" w14:textId="7FA67F7E" w:rsidR="00EA6BCF" w:rsidRDefault="00EA6BCF" w:rsidP="00EA6BCF">
      <w:r>
        <w:t>We</w:t>
      </w:r>
      <w:r w:rsidRPr="00726710">
        <w:rPr>
          <w:color w:val="4F6228" w:themeColor="accent3" w:themeShade="80"/>
        </w:rPr>
        <w:t xml:space="preserve"> </w:t>
      </w:r>
      <w:r>
        <w:t xml:space="preserve">will </w:t>
      </w:r>
      <w:r w:rsidRPr="00B72EE8">
        <w:t>evaluat</w:t>
      </w:r>
      <w:r>
        <w:t>e</w:t>
      </w:r>
      <w:r w:rsidRPr="00B72EE8">
        <w:t xml:space="preserve"> </w:t>
      </w:r>
      <w:r w:rsidRPr="00056158">
        <w:t>grant program</w:t>
      </w:r>
      <w:r w:rsidR="004437A8">
        <w:t>s</w:t>
      </w:r>
      <w:r w:rsidRPr="00056158">
        <w:rPr>
          <w:b/>
        </w:rPr>
        <w:t xml:space="preserve"> </w:t>
      </w:r>
      <w:r w:rsidRPr="00B72EE8">
        <w:t>to</w:t>
      </w:r>
      <w:r>
        <w:t xml:space="preserve"> measure how well </w:t>
      </w:r>
      <w:r w:rsidRPr="00B72EE8">
        <w:t xml:space="preserve">the outcomes and objectives have been achieved. </w:t>
      </w:r>
      <w:r>
        <w:t xml:space="preserve">We may use information from your application and reports for this purpose. We may also interview you, or ask you for more information to help us understand how the </w:t>
      </w:r>
      <w:r w:rsidR="004437A8">
        <w:t xml:space="preserve">applicable </w:t>
      </w:r>
      <w:r>
        <w:t>grant impacted you and to evaluate how effective the program was in achieving its outcomes.</w:t>
      </w:r>
    </w:p>
    <w:p w14:paraId="15966B4D" w14:textId="3B124DA1" w:rsidR="004B1409" w:rsidRDefault="009A072D" w:rsidP="004B1409">
      <w:r>
        <w:t>We may contact you up to one</w:t>
      </w:r>
      <w:r w:rsidR="00EA6BCF">
        <w:t xml:space="preserve"> </w:t>
      </w:r>
      <w:r>
        <w:t xml:space="preserve">year after you finish your </w:t>
      </w:r>
      <w:r w:rsidR="00B501CF">
        <w:t>grant</w:t>
      </w:r>
      <w:r>
        <w:t xml:space="preserve"> for more information to assist with this evaluation</w:t>
      </w:r>
      <w:r w:rsidR="004B1409" w:rsidRPr="00B72EE8">
        <w:t>.</w:t>
      </w:r>
      <w:r w:rsidR="00D54F36">
        <w:t xml:space="preserve"> </w:t>
      </w:r>
    </w:p>
    <w:p w14:paraId="12F2729C" w14:textId="2AEB2BEE" w:rsidR="00E1311F" w:rsidRDefault="004B1409" w:rsidP="00FD47D5">
      <w:pPr>
        <w:pStyle w:val="Heading3"/>
      </w:pPr>
      <w:bookmarkStart w:id="223" w:name="_Toc182237897"/>
      <w:r>
        <w:lastRenderedPageBreak/>
        <w:t>Acknowledgement</w:t>
      </w:r>
      <w:bookmarkEnd w:id="223"/>
    </w:p>
    <w:p w14:paraId="55DA7249" w14:textId="1622DC5D" w:rsidR="00EA6BCF" w:rsidRPr="008C6328" w:rsidRDefault="00EA6BCF" w:rsidP="00EA6BCF">
      <w:pPr>
        <w:rPr>
          <w:rFonts w:eastAsiaTheme="minorHAnsi"/>
        </w:rPr>
      </w:pPr>
      <w:r w:rsidRPr="008C6328">
        <w:t>If you make a public statement about a program, including in media releases, on social media and in a brochure or publication, you must acknowledge the grant by using the following:</w:t>
      </w:r>
    </w:p>
    <w:p w14:paraId="385F4511" w14:textId="77777777" w:rsidR="00EA6BCF" w:rsidRPr="008C6328" w:rsidRDefault="00EA6BCF" w:rsidP="00EA6BCF">
      <w:r w:rsidRPr="008C6328">
        <w:t>‘This project received grant funding from the Australian Government.’</w:t>
      </w:r>
    </w:p>
    <w:p w14:paraId="39E98241" w14:textId="59E207F2" w:rsidR="00EA6BCF" w:rsidRDefault="00EA6BCF" w:rsidP="00EA6BCF">
      <w:r w:rsidRPr="008C6328">
        <w:t>If you erect signage in relation to the project, the signage must contain an acknowledgement of the grant.</w:t>
      </w:r>
    </w:p>
    <w:p w14:paraId="4F57AD40" w14:textId="77777777" w:rsidR="001E2D2A" w:rsidRDefault="001E2D2A" w:rsidP="00EA6BCF"/>
    <w:p w14:paraId="41C785A7" w14:textId="167DDD58" w:rsidR="00E1311F" w:rsidRDefault="004B1409" w:rsidP="00FD47D5">
      <w:pPr>
        <w:pStyle w:val="Heading2"/>
      </w:pPr>
      <w:bookmarkStart w:id="224" w:name="_Toc178766022"/>
      <w:bookmarkStart w:id="225" w:name="_Toc178766025"/>
      <w:bookmarkStart w:id="226" w:name="_Toc178766026"/>
      <w:bookmarkStart w:id="227" w:name="_Toc178766027"/>
      <w:bookmarkStart w:id="228" w:name="_Toc182237898"/>
      <w:bookmarkEnd w:id="224"/>
      <w:bookmarkEnd w:id="225"/>
      <w:bookmarkEnd w:id="226"/>
      <w:bookmarkEnd w:id="227"/>
      <w:r>
        <w:t>Probity</w:t>
      </w:r>
      <w:bookmarkEnd w:id="228"/>
    </w:p>
    <w:p w14:paraId="56DD15CE" w14:textId="696204C6" w:rsidR="004B1409" w:rsidRDefault="004B1409" w:rsidP="004B1409">
      <w:r w:rsidRPr="00B72EE8">
        <w:t xml:space="preserve">The Australian Government </w:t>
      </w:r>
      <w:r>
        <w:t xml:space="preserve">will make sure that </w:t>
      </w:r>
      <w:r w:rsidRPr="00B72EE8">
        <w:t>the</w:t>
      </w:r>
      <w:r>
        <w:t xml:space="preserve"> </w:t>
      </w:r>
      <w:r w:rsidR="00B501CF">
        <w:t xml:space="preserve">grant opportunity </w:t>
      </w:r>
      <w:r w:rsidRPr="00B72EE8">
        <w:t>process is fai</w:t>
      </w:r>
      <w:r>
        <w:t xml:space="preserve">r, </w:t>
      </w:r>
      <w:r w:rsidRPr="00B72EE8">
        <w:t>accord</w:t>
      </w:r>
      <w:r>
        <w:t>ing to</w:t>
      </w:r>
      <w:r w:rsidRPr="00B72EE8">
        <w:t xml:space="preserve"> the </w:t>
      </w:r>
      <w:r w:rsidRPr="00726710">
        <w:t xml:space="preserve">published guidelines, incorporates appropriate safeguards against fraud, unlawful activities and other inappropriate conduct and is consistent with the </w:t>
      </w:r>
      <w:r w:rsidR="00A278F1" w:rsidRPr="00726710">
        <w:t>CGR</w:t>
      </w:r>
      <w:r w:rsidR="00A278F1">
        <w:t>P</w:t>
      </w:r>
      <w:r w:rsidR="00A278F1" w:rsidRPr="00726710">
        <w:t>s</w:t>
      </w:r>
      <w:r w:rsidRPr="00726710">
        <w:t>.</w:t>
      </w:r>
    </w:p>
    <w:p w14:paraId="705E02FB" w14:textId="5A27CE16" w:rsidR="00632338" w:rsidRPr="00726710" w:rsidRDefault="00632338" w:rsidP="004B1409">
      <w:r>
        <w:t xml:space="preserve">You should be aware of your obligations under the </w:t>
      </w:r>
      <w:hyperlink r:id="rId31" w:history="1">
        <w:r>
          <w:rPr>
            <w:rStyle w:val="Hyperlink"/>
            <w:i/>
            <w:iCs/>
          </w:rPr>
          <w:t>National Anti-Corruption Commission Act 2022</w:t>
        </w:r>
      </w:hyperlink>
      <w:r>
        <w:t xml:space="preserve">, noting that under that Act grantees will generally be considered ‘contracted service providers’. For more information see </w:t>
      </w:r>
      <w:hyperlink r:id="rId32" w:history="1">
        <w:r>
          <w:rPr>
            <w:rStyle w:val="Hyperlink"/>
          </w:rPr>
          <w:t>https://www.nacc.gov.au/resource-centre/nacc-fact-sheets</w:t>
        </w:r>
      </w:hyperlink>
      <w:r>
        <w:t>.</w:t>
      </w:r>
    </w:p>
    <w:p w14:paraId="7143A0C9" w14:textId="4B0C3066" w:rsidR="004B1409" w:rsidRDefault="00A0109E" w:rsidP="00FD47D5">
      <w:pPr>
        <w:pStyle w:val="Heading3"/>
      </w:pPr>
      <w:bookmarkStart w:id="229" w:name="_Toc178766029"/>
      <w:bookmarkStart w:id="230" w:name="_Toc182237899"/>
      <w:bookmarkEnd w:id="229"/>
      <w:r>
        <w:t>Enquiries and feedback</w:t>
      </w:r>
      <w:bookmarkEnd w:id="230"/>
    </w:p>
    <w:p w14:paraId="32CC9AD1" w14:textId="480D2459" w:rsidR="004B1409" w:rsidRPr="00B72EE8" w:rsidRDefault="004B1409" w:rsidP="00122DEC">
      <w:r w:rsidRPr="00122DEC">
        <w:t>The</w:t>
      </w:r>
      <w:r w:rsidRPr="00516E21">
        <w:t xml:space="preserve"> </w:t>
      </w:r>
      <w:r w:rsidR="00292AD8" w:rsidRPr="008843DE">
        <w:t>Department of Infrastructure, Transport, Regional Development, Communications and the Arts</w:t>
      </w:r>
      <w:r w:rsidR="00804228">
        <w:t>’ complaints process</w:t>
      </w:r>
      <w:r w:rsidR="00292AD8" w:rsidDel="00292AD8">
        <w:t xml:space="preserve"> </w:t>
      </w:r>
      <w:r w:rsidRPr="00B72EE8">
        <w:t xml:space="preserve">apply to complaints </w:t>
      </w:r>
      <w:r w:rsidR="00B501CF">
        <w:t>about this grant opportunity</w:t>
      </w:r>
      <w:r>
        <w:t>.</w:t>
      </w:r>
      <w:r w:rsidRPr="009E25CE">
        <w:rPr>
          <w:b/>
        </w:rPr>
        <w:t xml:space="preserve"> </w:t>
      </w:r>
      <w:r>
        <w:t>A</w:t>
      </w:r>
      <w:r w:rsidRPr="00B72EE8">
        <w:t xml:space="preserve">ll complaints </w:t>
      </w:r>
      <w:r>
        <w:t>about</w:t>
      </w:r>
      <w:r w:rsidRPr="00B72EE8">
        <w:t xml:space="preserve"> a grant process </w:t>
      </w:r>
      <w:r>
        <w:t xml:space="preserve">must </w:t>
      </w:r>
      <w:r w:rsidRPr="00B72EE8">
        <w:t>be</w:t>
      </w:r>
      <w:r w:rsidR="00EA7AD7">
        <w:t xml:space="preserve"> provided</w:t>
      </w:r>
      <w:r w:rsidRPr="00B72EE8">
        <w:t xml:space="preserve"> in writing.</w:t>
      </w:r>
    </w:p>
    <w:p w14:paraId="6E5C081C" w14:textId="4AB69111" w:rsidR="004B1409" w:rsidRPr="00122DEC" w:rsidRDefault="004B1409" w:rsidP="00122DEC">
      <w:r w:rsidRPr="00122DEC">
        <w:t>Any questions you have about</w:t>
      </w:r>
      <w:r w:rsidRPr="00F1475D">
        <w:t xml:space="preserve"> grant decisions for </w:t>
      </w:r>
      <w:r w:rsidR="00B501CF">
        <w:t>this grant opportunity</w:t>
      </w:r>
      <w:r w:rsidRPr="00F1475D">
        <w:t xml:space="preserve"> should be sent to</w:t>
      </w:r>
      <w:r w:rsidRPr="00516E21">
        <w:t xml:space="preserve"> </w:t>
      </w:r>
      <w:hyperlink r:id="rId33" w:history="1">
        <w:r w:rsidR="00212112" w:rsidRPr="00AF6BE7">
          <w:rPr>
            <w:rStyle w:val="Hyperlink"/>
          </w:rPr>
          <w:t>FirstNationsDigitalInclusion@infrastructure.gov.au</w:t>
        </w:r>
      </w:hyperlink>
      <w:r w:rsidR="00212112" w:rsidRPr="00516E21" w:rsidDel="00212112">
        <w:t xml:space="preserve"> </w:t>
      </w:r>
    </w:p>
    <w:p w14:paraId="5BAFFF40" w14:textId="58E813FD" w:rsidR="004B1409" w:rsidRPr="00122DEC" w:rsidRDefault="004B1409" w:rsidP="00122DEC">
      <w:r w:rsidRPr="00122DEC">
        <w:t>If you do not agree with the way the</w:t>
      </w:r>
      <w:r w:rsidRPr="00F1475D">
        <w:t xml:space="preserve"> </w:t>
      </w:r>
      <w:r w:rsidRPr="00516E21">
        <w:t xml:space="preserve">Commonwealth entity </w:t>
      </w:r>
      <w:r w:rsidRPr="00122DEC">
        <w:t xml:space="preserve">has handled your complaint, </w:t>
      </w:r>
      <w:r w:rsidRPr="00F1475D">
        <w:t xml:space="preserve">you may complain to the </w:t>
      </w:r>
      <w:hyperlink r:id="rId34"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relevant Commonwealth entity.</w:t>
      </w:r>
    </w:p>
    <w:p w14:paraId="09E01571" w14:textId="77777777" w:rsidR="004B1409" w:rsidRDefault="004B1409" w:rsidP="004B1409">
      <w:pPr>
        <w:ind w:left="5040" w:hanging="5040"/>
      </w:pPr>
      <w:r w:rsidRPr="00B72EE8">
        <w:t xml:space="preserve">The Commonwealth Ombudsman can be contacted on: </w:t>
      </w:r>
    </w:p>
    <w:p w14:paraId="74A345B2" w14:textId="107C2366" w:rsidR="004B1409" w:rsidRPr="00B72EE8" w:rsidRDefault="004B1409" w:rsidP="004B1409">
      <w:pPr>
        <w:ind w:left="1276" w:hanging="1276"/>
      </w:pPr>
      <w:r w:rsidRPr="00B72EE8">
        <w:tab/>
        <w:t>Phone (Toll free): 1300 362 072</w:t>
      </w:r>
      <w:r w:rsidRPr="00B72EE8">
        <w:br/>
        <w:t xml:space="preserve">Email: </w:t>
      </w:r>
      <w:hyperlink r:id="rId35" w:history="1">
        <w:r w:rsidRPr="00B72EE8">
          <w:t>ombudsman@ombudsman.gov.au</w:t>
        </w:r>
      </w:hyperlink>
      <w:r w:rsidRPr="00B72EE8">
        <w:t xml:space="preserve"> </w:t>
      </w:r>
      <w:r w:rsidRPr="00B72EE8">
        <w:br/>
        <w:t xml:space="preserve">Website: </w:t>
      </w:r>
      <w:hyperlink r:id="rId36" w:history="1">
        <w:r w:rsidR="008A1354">
          <w:t>https://www.ombudsman.gov.au/</w:t>
        </w:r>
      </w:hyperlink>
    </w:p>
    <w:p w14:paraId="11BF0D5F" w14:textId="75923BC5" w:rsidR="004B1409" w:rsidRPr="00EA7AD7" w:rsidRDefault="004B1409" w:rsidP="00FD47D5">
      <w:pPr>
        <w:pStyle w:val="Heading3"/>
      </w:pPr>
      <w:bookmarkStart w:id="231" w:name="_Toc182237900"/>
      <w:r>
        <w:t>Conflicts of interest</w:t>
      </w:r>
      <w:bookmarkEnd w:id="231"/>
    </w:p>
    <w:p w14:paraId="2418E3C5" w14:textId="0C9E9097" w:rsidR="004B1409" w:rsidRPr="00F1475D" w:rsidRDefault="004B1409" w:rsidP="004B1409">
      <w:r w:rsidRPr="00122DEC">
        <w:t>Any conflicts of interest could affect the performance of the grant</w:t>
      </w:r>
      <w:r w:rsidR="00B501CF">
        <w:t xml:space="preserve"> opportunit</w:t>
      </w:r>
      <w:r w:rsidR="008A581C">
        <w:t>ies</w:t>
      </w:r>
      <w:r w:rsidR="00B501CF">
        <w:t xml:space="preserve"> or program</w:t>
      </w:r>
      <w:r w:rsidR="008A581C">
        <w:t>s</w:t>
      </w:r>
      <w:r w:rsidRPr="00122DEC">
        <w:t xml:space="preserve">. There may be a </w:t>
      </w:r>
      <w:hyperlink r:id="rId37" w:history="1">
        <w:r w:rsidRPr="00122DEC">
          <w:t>conflict of interest</w:t>
        </w:r>
      </w:hyperlink>
      <w:r w:rsidRPr="00122DEC">
        <w:t>, or perceived conflict of interest, if</w:t>
      </w:r>
      <w:r w:rsidRPr="00F1475D">
        <w:t xml:space="preserve"> </w:t>
      </w:r>
      <w:r w:rsidR="00111B44">
        <w:t>DITRDCA’s</w:t>
      </w:r>
      <w:r w:rsidRPr="00516E21">
        <w:t xml:space="preserve"> </w:t>
      </w:r>
      <w:r w:rsidRPr="00122DEC">
        <w:t>staff, any member of a committee or advisor</w:t>
      </w:r>
      <w:r w:rsidRPr="00F1475D">
        <w:t xml:space="preserve"> and/or you or any of your personnel:</w:t>
      </w:r>
    </w:p>
    <w:p w14:paraId="69E6C5B2" w14:textId="3726ACCA" w:rsidR="004B1409" w:rsidRPr="00F1475D" w:rsidRDefault="004B1409" w:rsidP="004B1409">
      <w:pPr>
        <w:pStyle w:val="ListBullet"/>
      </w:pPr>
      <w:r w:rsidRPr="00F1475D">
        <w:t>has a professional, commercial or personal relationship with a party who is able to influence the application selection process, such as an Australian Government officer</w:t>
      </w:r>
      <w:r w:rsidR="00B501CF">
        <w:t xml:space="preserve"> or member of an external panel</w:t>
      </w:r>
    </w:p>
    <w:p w14:paraId="553B224B" w14:textId="73A867E6" w:rsidR="004B1409" w:rsidRPr="00F1475D" w:rsidRDefault="004B1409" w:rsidP="004B1409">
      <w:pPr>
        <w:pStyle w:val="ListBullet"/>
      </w:pPr>
      <w:r w:rsidRPr="00F1475D">
        <w:t xml:space="preserve">has a relationship with </w:t>
      </w:r>
      <w:r w:rsidR="00B501CF">
        <w:t>or interest in</w:t>
      </w:r>
      <w:r w:rsidRPr="00F1475D">
        <w:t>, an organisation, which is likely to interfere with or restrict the applicants from carrying out the proposed activities fairly and independently or</w:t>
      </w:r>
    </w:p>
    <w:p w14:paraId="589F6EE9" w14:textId="61BF9560" w:rsidR="004B1409" w:rsidRPr="00F1475D" w:rsidRDefault="004B1409" w:rsidP="004B1409">
      <w:pPr>
        <w:pStyle w:val="ListBullet"/>
      </w:pPr>
      <w:r w:rsidRPr="00F1475D">
        <w:t xml:space="preserve">has a relationship with, or interest in, an organisation from which they will receive personal gain because the organisation receives </w:t>
      </w:r>
      <w:r w:rsidR="00182EAC">
        <w:t>a grant under the grant program/grant opportunity</w:t>
      </w:r>
      <w:r w:rsidRPr="00F1475D">
        <w:t>.</w:t>
      </w:r>
    </w:p>
    <w:p w14:paraId="776ECE69" w14:textId="77777777" w:rsidR="004B1409" w:rsidRPr="00F1475D" w:rsidRDefault="004B1409" w:rsidP="004B1409">
      <w:r w:rsidRPr="00F1475D">
        <w:t>You will be asked to declare, as part of your application, any perceived or existing conflicts of interests or that, to the best of your knowledge, there is no conflict of interest.</w:t>
      </w:r>
    </w:p>
    <w:p w14:paraId="70F19651" w14:textId="5BD45873" w:rsidR="004B1409" w:rsidRDefault="004B1409" w:rsidP="004B1409">
      <w:r w:rsidRPr="00F1475D">
        <w:lastRenderedPageBreak/>
        <w:t xml:space="preserve">If you later identify an actual, apparent, or </w:t>
      </w:r>
      <w:r w:rsidR="00182EAC">
        <w:t xml:space="preserve">perceived </w:t>
      </w:r>
      <w:r w:rsidRPr="00F1475D">
        <w:t>conflict of interest, you must inform the</w:t>
      </w:r>
      <w:r w:rsidRPr="00516E21">
        <w:t xml:space="preserve"> </w:t>
      </w:r>
      <w:r w:rsidR="00111B44">
        <w:t xml:space="preserve">DITRDCA </w:t>
      </w:r>
      <w:r w:rsidRPr="00B72EE8">
        <w:t xml:space="preserve">in writing immediately. </w:t>
      </w:r>
    </w:p>
    <w:p w14:paraId="2C0A0A05" w14:textId="3815E57E" w:rsidR="00182EAC" w:rsidRDefault="004B1409" w:rsidP="004B1409">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w:t>
      </w:r>
      <w:hyperlink r:id="rId38" w:history="1">
        <w:r w:rsidRPr="009C7586">
          <w:rPr>
            <w:rStyle w:val="Hyperlink"/>
          </w:rPr>
          <w:t>Public Service Code of Conduct (Section 13(7))</w:t>
        </w:r>
      </w:hyperlink>
      <w:r>
        <w:t xml:space="preserve"> of the </w:t>
      </w:r>
      <w:hyperlink r:id="rId39"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14:paraId="4A7C35DB" w14:textId="1841D0BD" w:rsidR="004B1409" w:rsidRDefault="007E6B1A" w:rsidP="00FD47D5">
      <w:pPr>
        <w:pStyle w:val="Heading3"/>
      </w:pPr>
      <w:bookmarkStart w:id="232" w:name="_Toc182237901"/>
      <w:r>
        <w:t>Privacy</w:t>
      </w:r>
      <w:bookmarkEnd w:id="232"/>
    </w:p>
    <w:p w14:paraId="558B704D" w14:textId="38A3C0BC" w:rsidR="007E6B1A" w:rsidRPr="000D1F02" w:rsidRDefault="007E6B1A" w:rsidP="007E6B1A">
      <w:r w:rsidRPr="00164671">
        <w:t xml:space="preserve">We treat your personal information according to the </w:t>
      </w:r>
      <w:hyperlink r:id="rId40" w:history="1">
        <w:r w:rsidR="00A95129" w:rsidRPr="001420AF">
          <w:rPr>
            <w:rStyle w:val="Hyperlink"/>
            <w:i/>
          </w:rPr>
          <w:t>Privacy Act 1988</w:t>
        </w:r>
      </w:hyperlink>
      <w:r w:rsidR="00A95129">
        <w:rPr>
          <w:i/>
        </w:rPr>
        <w:t xml:space="preserve"> </w:t>
      </w:r>
      <w:r w:rsidR="00A95129" w:rsidRPr="00B368D9">
        <w:t>and the</w:t>
      </w:r>
      <w:r w:rsidR="00A95129">
        <w:rPr>
          <w:i/>
        </w:rPr>
        <w:t xml:space="preserve"> </w:t>
      </w:r>
      <w:hyperlink r:id="rId41" w:history="1">
        <w:r w:rsidRPr="009D794C">
          <w:rPr>
            <w:rStyle w:val="Hyperlink"/>
          </w:rPr>
          <w:t>Australian Privacy Principles</w:t>
        </w:r>
      </w:hyperlink>
      <w:r w:rsidR="00164671" w:rsidRPr="00164671">
        <w:t>.</w:t>
      </w:r>
      <w:r w:rsidRPr="00164671">
        <w:t xml:space="preserve"> This includes letting you know:</w:t>
      </w:r>
      <w:r w:rsidRPr="000D1F02">
        <w:t xml:space="preserve"> </w:t>
      </w:r>
    </w:p>
    <w:p w14:paraId="61600A98" w14:textId="77777777" w:rsidR="007E6B1A" w:rsidRPr="00E86A67" w:rsidRDefault="007E6B1A" w:rsidP="007E6B1A">
      <w:pPr>
        <w:pStyle w:val="ListBullet"/>
      </w:pPr>
      <w:r w:rsidRPr="00E86A67">
        <w:t>what personal information we collect</w:t>
      </w:r>
    </w:p>
    <w:p w14:paraId="3C835424" w14:textId="77777777" w:rsidR="007E6B1A" w:rsidRPr="00E86A67" w:rsidRDefault="007E6B1A" w:rsidP="007E6B1A">
      <w:pPr>
        <w:pStyle w:val="ListBullet"/>
      </w:pPr>
      <w:r w:rsidRPr="00E86A67">
        <w:t>why we co</w:t>
      </w:r>
      <w:r>
        <w:t>llect your personal information</w:t>
      </w:r>
    </w:p>
    <w:p w14:paraId="153FCAA3" w14:textId="51C039D5" w:rsidR="007E6B1A" w:rsidRDefault="007E6B1A" w:rsidP="007E6B1A">
      <w:pPr>
        <w:pStyle w:val="ListBullet"/>
      </w:pPr>
      <w:r w:rsidRPr="00E86A67">
        <w:t>who we gi</w:t>
      </w:r>
      <w:r>
        <w:t>ve your personal information to</w:t>
      </w:r>
      <w:r w:rsidR="00EA7AD7">
        <w:t>.</w:t>
      </w:r>
    </w:p>
    <w:p w14:paraId="3F87EBCC" w14:textId="27085D5B" w:rsidR="00A95129" w:rsidRDefault="00A95129" w:rsidP="007E6B1A">
      <w:r>
        <w:t>Your personal information can only be disclosed to someone else for the primary purpose for which it was collected, unless an exemption applies.</w:t>
      </w:r>
    </w:p>
    <w:p w14:paraId="5652EFC2" w14:textId="327FFCA1" w:rsidR="00A95129" w:rsidRDefault="00A95129" w:rsidP="00A95129">
      <w:r w:rsidRPr="00763129">
        <w:t xml:space="preserve">The </w:t>
      </w:r>
      <w:r w:rsidRPr="00B12804">
        <w:t xml:space="preserve">Australian Government </w:t>
      </w:r>
      <w:r w:rsidRPr="00763129">
        <w:t xml:space="preserve">may also use and disclose information </w:t>
      </w:r>
      <w:r>
        <w:t>about grant</w:t>
      </w:r>
      <w:r w:rsidRPr="00763129">
        <w:t xml:space="preserve"> </w:t>
      </w:r>
      <w:r w:rsidR="00372DE1">
        <w:t>A</w:t>
      </w:r>
      <w:r w:rsidRPr="00763129">
        <w:t xml:space="preserve">pplicants and </w:t>
      </w:r>
      <w:r>
        <w:t xml:space="preserve">grant recipients under this grant opportunity </w:t>
      </w:r>
      <w:r w:rsidRPr="00763129">
        <w:t>in any other Australian Government business or function</w:t>
      </w:r>
      <w:r>
        <w:t>. This includes disclosing grant information on GrantConnect as required for reporting purpose</w:t>
      </w:r>
      <w:r w:rsidR="009376CD">
        <w:t>s</w:t>
      </w:r>
      <w:r>
        <w:t xml:space="preserve"> and giving </w:t>
      </w:r>
      <w:r w:rsidRPr="00763129">
        <w:t>information to the Australian Taxation Office for compliance purposes.</w:t>
      </w:r>
    </w:p>
    <w:p w14:paraId="317FDC3B" w14:textId="255349FA" w:rsidR="00A95129" w:rsidRDefault="00A95129" w:rsidP="00A95129">
      <w:r>
        <w:t xml:space="preserve">We may share the information you give us with other Commonwealth </w:t>
      </w:r>
      <w:r w:rsidR="002B4620">
        <w:t>entities</w:t>
      </w:r>
      <w:r>
        <w:t xml:space="preserve"> for purposes including government administration, research or service delivery, according to Australian laws.</w:t>
      </w:r>
    </w:p>
    <w:p w14:paraId="33539777" w14:textId="040956FE" w:rsidR="00A95129" w:rsidRPr="00763129" w:rsidRDefault="00A95129" w:rsidP="00A95129">
      <w:r>
        <w:t xml:space="preserve">As part of your application, you declare your ability to comply with the </w:t>
      </w:r>
      <w:r w:rsidRPr="00B368D9">
        <w:rPr>
          <w:i/>
        </w:rPr>
        <w:t>Privacy Act 1988</w:t>
      </w:r>
      <w:r>
        <w:t xml:space="preserve"> and the Australian Privacy Principles and impose the same privacy obligations on officers, employees, agents and subcontractors that you engage to assist with </w:t>
      </w:r>
      <w:r w:rsidR="007A46B8">
        <w:t>the activity, in respect of personal information you collect, use, store, or disclose in connection with the activity. Accordingly, you must not do anything</w:t>
      </w:r>
      <w:r w:rsidR="002B4620">
        <w:t>, which</w:t>
      </w:r>
      <w:r w:rsidR="007A46B8">
        <w:t xml:space="preserve"> if done by the </w:t>
      </w:r>
      <w:r w:rsidR="006C7352">
        <w:t>DITRDCA</w:t>
      </w:r>
      <w:r w:rsidR="007A46B8">
        <w:t xml:space="preserve"> would breach an Australian Privacy Principle as defined in the Act.</w:t>
      </w:r>
    </w:p>
    <w:p w14:paraId="1B1E7A66" w14:textId="7EA5B6B2" w:rsidR="00D35A39" w:rsidRDefault="00D35A39" w:rsidP="00D35A39">
      <w:pPr>
        <w:pStyle w:val="Heading3"/>
      </w:pPr>
      <w:bookmarkStart w:id="233" w:name="_Toc182237902"/>
      <w:r>
        <w:t>Confidential Information</w:t>
      </w:r>
      <w:bookmarkEnd w:id="233"/>
    </w:p>
    <w:p w14:paraId="0DF398E2" w14:textId="7A8F02FD" w:rsidR="007A46B8" w:rsidRDefault="002B4620" w:rsidP="007E6B1A">
      <w:pPr>
        <w:rPr>
          <w:lang w:eastAsia="en-AU"/>
        </w:rPr>
      </w:pPr>
      <w:r>
        <w:rPr>
          <w:lang w:eastAsia="en-AU"/>
        </w:rPr>
        <w:t>Other</w:t>
      </w:r>
      <w:r w:rsidR="007A46B8">
        <w:rPr>
          <w:lang w:eastAsia="en-AU"/>
        </w:rPr>
        <w:t xml:space="preserve"> than information available in the public domain, you agree not to disclose 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2D88D9EB" w14:textId="63E2125F" w:rsidR="007A46B8" w:rsidRDefault="007A46B8" w:rsidP="007E6B1A">
      <w:pPr>
        <w:rPr>
          <w:lang w:eastAsia="en-AU"/>
        </w:rPr>
      </w:pPr>
      <w:r>
        <w:rPr>
          <w:lang w:eastAsia="en-AU"/>
        </w:rPr>
        <w:t>We may at any time</w:t>
      </w:r>
      <w:r w:rsidR="002B4620">
        <w:rPr>
          <w:lang w:eastAsia="en-AU"/>
        </w:rPr>
        <w:t>,</w:t>
      </w:r>
      <w:r>
        <w:rPr>
          <w:lang w:eastAsia="en-AU"/>
        </w:rPr>
        <w:t xml:space="preserve"> require you to arrange for you</w:t>
      </w:r>
      <w:r w:rsidR="002B4620">
        <w:rPr>
          <w:lang w:eastAsia="en-AU"/>
        </w:rPr>
        <w:t>;</w:t>
      </w:r>
      <w:r>
        <w:rPr>
          <w:lang w:eastAsia="en-AU"/>
        </w:rPr>
        <w:t xml:space="preserve"> or your employees, agents or subcontractors to give a written undertaking relating to nondisclosure of </w:t>
      </w:r>
      <w:r w:rsidR="002B4620">
        <w:rPr>
          <w:lang w:eastAsia="en-AU"/>
        </w:rPr>
        <w:t xml:space="preserve">our </w:t>
      </w:r>
      <w:r>
        <w:rPr>
          <w:lang w:eastAsia="en-AU"/>
        </w:rPr>
        <w:t xml:space="preserve">confidential information in a form </w:t>
      </w:r>
      <w:r w:rsidR="002B4620">
        <w:rPr>
          <w:lang w:eastAsia="en-AU"/>
        </w:rPr>
        <w:t xml:space="preserve">we consider </w:t>
      </w:r>
      <w:r>
        <w:rPr>
          <w:lang w:eastAsia="en-AU"/>
        </w:rPr>
        <w:t>acceptable</w:t>
      </w:r>
      <w:r w:rsidR="002B4620">
        <w:rPr>
          <w:lang w:eastAsia="en-AU"/>
        </w:rPr>
        <w:t>.</w:t>
      </w:r>
      <w:r>
        <w:rPr>
          <w:lang w:eastAsia="en-AU"/>
        </w:rPr>
        <w:t xml:space="preserve"> </w:t>
      </w:r>
    </w:p>
    <w:p w14:paraId="72E7C164" w14:textId="00DA8102" w:rsidR="002B4620" w:rsidRDefault="002B4620" w:rsidP="007E6B1A">
      <w:pPr>
        <w:rPr>
          <w:lang w:eastAsia="en-AU"/>
        </w:rPr>
      </w:pPr>
      <w:r>
        <w:rPr>
          <w:lang w:eastAsia="en-AU"/>
        </w:rPr>
        <w:t>We will keep any information in connection with the grant agreement confidential to the extent that it meets all of the three conditions below:</w:t>
      </w:r>
    </w:p>
    <w:p w14:paraId="63365423" w14:textId="77777777" w:rsidR="002B4620" w:rsidRPr="00AB0818" w:rsidRDefault="002B4620" w:rsidP="00190C2C">
      <w:pPr>
        <w:pStyle w:val="ListNumber"/>
        <w:numPr>
          <w:ilvl w:val="0"/>
          <w:numId w:val="15"/>
        </w:numPr>
      </w:pPr>
      <w:r>
        <w:t>y</w:t>
      </w:r>
      <w:r w:rsidRPr="00AB0818">
        <w:t>ou clearly identify the information as confidential and explain why we should treat it as conf</w:t>
      </w:r>
      <w:r>
        <w:t>idential</w:t>
      </w:r>
    </w:p>
    <w:p w14:paraId="3646B714" w14:textId="77777777" w:rsidR="002B4620" w:rsidRPr="00AB0818" w:rsidRDefault="002B4620" w:rsidP="002B4620">
      <w:pPr>
        <w:pStyle w:val="ListNumber"/>
      </w:pPr>
      <w:r>
        <w:t>t</w:t>
      </w:r>
      <w:r w:rsidRPr="00AB0818">
        <w:t>he inform</w:t>
      </w:r>
      <w:r>
        <w:t>ation is commercially sensitive</w:t>
      </w:r>
    </w:p>
    <w:p w14:paraId="51EA577A" w14:textId="77777777" w:rsidR="002B4620" w:rsidRPr="00AB0818" w:rsidRDefault="002B4620" w:rsidP="002B4620">
      <w:pPr>
        <w:pStyle w:val="ListNumber"/>
      </w:pPr>
      <w:r>
        <w:t>r</w:t>
      </w:r>
      <w:r w:rsidRPr="00AB0818">
        <w:t>evealing the information would cause unreasona</w:t>
      </w:r>
      <w:r>
        <w:t>ble harm to you or someone else.</w:t>
      </w:r>
    </w:p>
    <w:p w14:paraId="2665A4A3" w14:textId="1D4EB60F" w:rsidR="007E6B1A" w:rsidRPr="0033741C" w:rsidRDefault="007E6B1A" w:rsidP="007E6B1A">
      <w:pPr>
        <w:rPr>
          <w:lang w:eastAsia="en-AU"/>
        </w:rPr>
      </w:pPr>
      <w:r>
        <w:rPr>
          <w:lang w:eastAsia="en-AU"/>
        </w:rPr>
        <w:lastRenderedPageBreak/>
        <w:t xml:space="preserve">We </w:t>
      </w:r>
      <w:r w:rsidR="002B4620">
        <w:rPr>
          <w:lang w:eastAsia="en-AU"/>
        </w:rPr>
        <w:t xml:space="preserve">will not be in breach of any confidentiality agreement if the information is disclosed to: </w:t>
      </w:r>
    </w:p>
    <w:p w14:paraId="04639E5F" w14:textId="3D56ABD5" w:rsidR="007E6B1A" w:rsidRPr="0033741C" w:rsidRDefault="007E6B1A" w:rsidP="002D2607">
      <w:pPr>
        <w:pStyle w:val="ListBullet"/>
      </w:pPr>
      <w:r w:rsidRPr="0033741C">
        <w:t xml:space="preserve">the </w:t>
      </w:r>
      <w:r>
        <w:t>c</w:t>
      </w:r>
      <w:r w:rsidRPr="0033741C">
        <w:t xml:space="preserve">ommittee and other Commonwealth employees and contractors </w:t>
      </w:r>
      <w:r>
        <w:t>to help us manage the program effectively</w:t>
      </w:r>
    </w:p>
    <w:p w14:paraId="7CBF6771" w14:textId="77777777" w:rsidR="007E6B1A" w:rsidRDefault="007E6B1A" w:rsidP="002D2607">
      <w:pPr>
        <w:pStyle w:val="ListBullet"/>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55F05E73" w14:textId="77777777" w:rsidR="007E6B1A" w:rsidRDefault="007E6B1A" w:rsidP="002D2607">
      <w:pPr>
        <w:pStyle w:val="ListBullet"/>
      </w:pPr>
      <w:r>
        <w:t>employees and contractors of other Commonwealth agencies for any purposes, including government administration, research or service delivery</w:t>
      </w:r>
    </w:p>
    <w:p w14:paraId="01643A1F" w14:textId="77777777" w:rsidR="007E6B1A" w:rsidRPr="0033741C" w:rsidRDefault="007E6B1A" w:rsidP="002D2607">
      <w:pPr>
        <w:pStyle w:val="ListBullet"/>
      </w:pPr>
      <w:r>
        <w:t>other Commonwealth, State, Territory or local government agencies in program reports and consultations</w:t>
      </w:r>
    </w:p>
    <w:p w14:paraId="7D1670A7" w14:textId="77777777" w:rsidR="007E6B1A" w:rsidRPr="0033741C" w:rsidRDefault="007E6B1A" w:rsidP="002D2607">
      <w:pPr>
        <w:pStyle w:val="ListBullet"/>
      </w:pPr>
      <w:r w:rsidRPr="0033741C">
        <w:t>the Auditor-General, Ombudsman or Privacy Commissioner</w:t>
      </w:r>
    </w:p>
    <w:p w14:paraId="60ECBC1D" w14:textId="19196E92" w:rsidR="007E6B1A" w:rsidRPr="00BA6D16" w:rsidRDefault="007E6B1A" w:rsidP="002D2607">
      <w:pPr>
        <w:pStyle w:val="ListBullet"/>
      </w:pPr>
      <w:r w:rsidRPr="00BA6D16">
        <w:t>the responsible Minister or Parliamentary Secretary</w:t>
      </w:r>
      <w:r w:rsidR="002B4620">
        <w:t>, and</w:t>
      </w:r>
    </w:p>
    <w:p w14:paraId="74F99D3E" w14:textId="77777777" w:rsidR="007E6B1A" w:rsidRPr="0033741C" w:rsidRDefault="007E6B1A" w:rsidP="002D2607">
      <w:pPr>
        <w:pStyle w:val="ListBullet"/>
      </w:pPr>
      <w:r w:rsidRPr="0033741C">
        <w:t xml:space="preserve">a House or a Committee of the </w:t>
      </w:r>
      <w:r>
        <w:t xml:space="preserve">Australian </w:t>
      </w:r>
      <w:r w:rsidRPr="0033741C">
        <w:t>Parliament</w:t>
      </w:r>
      <w:r>
        <w:t>.</w:t>
      </w:r>
    </w:p>
    <w:p w14:paraId="57D38170" w14:textId="17BA6874" w:rsidR="007E6B1A" w:rsidRPr="00E86A67"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Pr="00E86A67">
        <w:t xml:space="preserve">agreement. </w:t>
      </w:r>
    </w:p>
    <w:p w14:paraId="7C3A5108" w14:textId="79CBD91D" w:rsidR="004B1409" w:rsidRDefault="002D2607" w:rsidP="00FD47D5">
      <w:pPr>
        <w:pStyle w:val="Heading3"/>
      </w:pPr>
      <w:bookmarkStart w:id="234" w:name="_Toc182237903"/>
      <w:r>
        <w:t>Freedom of information</w:t>
      </w:r>
      <w:bookmarkEnd w:id="234"/>
    </w:p>
    <w:p w14:paraId="490109B0" w14:textId="3AC9CA54" w:rsidR="002D2607" w:rsidRPr="00B72EE8" w:rsidRDefault="002D2607" w:rsidP="002D2607">
      <w:r w:rsidRPr="00B72EE8">
        <w:t xml:space="preserve">All documents in the possession of the </w:t>
      </w:r>
      <w:r>
        <w:t xml:space="preserve">Australian </w:t>
      </w:r>
      <w:r w:rsidRPr="00781E9D">
        <w:t xml:space="preserve">Government, including those </w:t>
      </w:r>
      <w:r>
        <w:t>about</w:t>
      </w:r>
      <w:r w:rsidR="00182EAC">
        <w:t xml:space="preserve"> </w:t>
      </w:r>
      <w:r w:rsidR="00600CE7">
        <w:t>both</w:t>
      </w:r>
      <w:r w:rsidR="00182EAC">
        <w:t xml:space="preserve"> grant opportunit</w:t>
      </w:r>
      <w:r w:rsidR="00600CE7">
        <w:t>ies</w:t>
      </w:r>
      <w:r w:rsidRPr="00B72EE8">
        <w:t xml:space="preserve">, are subject to the </w:t>
      </w:r>
      <w:hyperlink r:id="rId42" w:history="1">
        <w:r w:rsidRPr="00443FC0">
          <w:rPr>
            <w:rStyle w:val="Hyperlink"/>
            <w:i/>
          </w:rPr>
          <w:t>Freedom of Information Act 1982</w:t>
        </w:r>
      </w:hyperlink>
      <w:r w:rsidRPr="00B72EE8">
        <w:t xml:space="preserve"> </w:t>
      </w:r>
      <w:r w:rsidRPr="0049044C">
        <w:t>(FOI Act)</w:t>
      </w:r>
      <w:r w:rsidRPr="00333BAC">
        <w:rPr>
          <w:i/>
        </w:rPr>
        <w:t>.</w:t>
      </w:r>
    </w:p>
    <w:p w14:paraId="47DD9149" w14:textId="6448EDF9" w:rsidR="002D2607" w:rsidRDefault="002D2607" w:rsidP="002D2607">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5CDE4FA8" w14:textId="5407A3A1" w:rsidR="00160385" w:rsidRPr="00B72EE8" w:rsidRDefault="00160385" w:rsidP="002D2607">
      <w:r w:rsidRPr="008C6328">
        <w:t>If someone requests a document under the FOI Act, we will release it (though we may need to consult with you and/or other parties first) unless it meets one of the exemptions set out in the FOI Act.</w:t>
      </w:r>
    </w:p>
    <w:p w14:paraId="1A1B6A06" w14:textId="77777777" w:rsidR="002D2607" w:rsidRPr="00B72EE8" w:rsidRDefault="002D2607" w:rsidP="002D2607">
      <w:r w:rsidRPr="00B72EE8">
        <w:t>All F</w:t>
      </w:r>
      <w:r>
        <w:t xml:space="preserve">reedom of Information </w:t>
      </w:r>
      <w:r w:rsidRPr="00B72EE8">
        <w:t>requests must be referred to the Freedom of Information Coordinator in writing.</w:t>
      </w:r>
    </w:p>
    <w:p w14:paraId="28BF2D1E" w14:textId="77777777" w:rsidR="002D2607" w:rsidRPr="00B72EE8" w:rsidRDefault="002D2607" w:rsidP="002D2607">
      <w:pPr>
        <w:tabs>
          <w:tab w:val="left" w:pos="1418"/>
        </w:tabs>
        <w:ind w:left="1418" w:hanging="1418"/>
        <w:contextualSpacing/>
      </w:pPr>
      <w:r w:rsidRPr="00B72EE8">
        <w:t>By mail:</w:t>
      </w:r>
      <w:r w:rsidRPr="00B72EE8">
        <w:tab/>
        <w:t>Freedom of Information Coordinator</w:t>
      </w:r>
    </w:p>
    <w:p w14:paraId="49328F92" w14:textId="410ACE7D" w:rsidR="002D2607" w:rsidRPr="00160385" w:rsidRDefault="00160385" w:rsidP="00956762">
      <w:pPr>
        <w:ind w:left="1418"/>
      </w:pPr>
      <w:r w:rsidRPr="00160385">
        <w:t>Department of Infrastructure, Transport, Regional Development, Communications and the Arts</w:t>
      </w:r>
      <w:r w:rsidRPr="00160385">
        <w:br/>
        <w:t>GPO Box 594</w:t>
      </w:r>
      <w:r w:rsidRPr="00160385">
        <w:br/>
        <w:t>CANBERRA ACT 2601</w:t>
      </w:r>
    </w:p>
    <w:p w14:paraId="33BAAC4E" w14:textId="2D0F5FD0" w:rsidR="002D2607" w:rsidRDefault="002D2607" w:rsidP="002D2607">
      <w:r w:rsidRPr="00122DEC">
        <w:t>By email:</w:t>
      </w:r>
      <w:r w:rsidRPr="00122DEC">
        <w:tab/>
      </w:r>
      <w:hyperlink r:id="rId43" w:history="1">
        <w:r w:rsidR="00160385" w:rsidRPr="00AF6BE7">
          <w:rPr>
            <w:rStyle w:val="Hyperlink"/>
          </w:rPr>
          <w:t>mailto:FOI@infrastructure.gov.au</w:t>
        </w:r>
      </w:hyperlink>
    </w:p>
    <w:p w14:paraId="4F268A79" w14:textId="23AD0389" w:rsidR="0014349A" w:rsidRDefault="0014349A" w:rsidP="00220863">
      <w:pPr>
        <w:pStyle w:val="Heading3"/>
      </w:pPr>
      <w:bookmarkStart w:id="235" w:name="_Toc182237904"/>
      <w:bookmarkEnd w:id="183"/>
      <w:r>
        <w:t>Glossary</w:t>
      </w:r>
      <w:bookmarkEnd w:id="235"/>
    </w:p>
    <w:p w14:paraId="3EB03DF7" w14:textId="6713A9CA" w:rsidR="007B576A" w:rsidRPr="007B576A" w:rsidRDefault="007B576A" w:rsidP="00220863">
      <w:pPr>
        <w:pStyle w:val="ListBullet"/>
        <w:numPr>
          <w:ilvl w:val="0"/>
          <w:numId w:val="0"/>
        </w:numPr>
        <w:ind w:left="360" w:hanging="360"/>
      </w:pPr>
      <w:bookmarkStart w:id="236" w:name="_Toc178766036"/>
      <w:bookmarkStart w:id="237" w:name="_Toc178766037"/>
      <w:bookmarkEnd w:id="236"/>
      <w:bookmarkEnd w:id="237"/>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4960E4">
        <w:trPr>
          <w:cantSplit/>
          <w:tblHeader/>
        </w:trPr>
        <w:tc>
          <w:tcPr>
            <w:tcW w:w="1843" w:type="pct"/>
            <w:shd w:val="clear" w:color="auto" w:fill="264F90"/>
          </w:tcPr>
          <w:p w14:paraId="6BBE3A20" w14:textId="77777777" w:rsidR="002A7660" w:rsidRPr="004D41A5" w:rsidRDefault="002A7660" w:rsidP="004B1409">
            <w:pPr>
              <w:pStyle w:val="TableHeadingNumbered"/>
            </w:pPr>
            <w:r w:rsidRPr="004D41A5">
              <w:t>Term</w:t>
            </w:r>
          </w:p>
        </w:tc>
        <w:tc>
          <w:tcPr>
            <w:tcW w:w="3157" w:type="pct"/>
            <w:shd w:val="clear" w:color="auto" w:fill="264F90"/>
          </w:tcPr>
          <w:p w14:paraId="7BC8CE64" w14:textId="77777777" w:rsidR="002A7660" w:rsidRPr="004D41A5" w:rsidRDefault="002A7660" w:rsidP="004B1409">
            <w:pPr>
              <w:pStyle w:val="TableHeadingNumbered"/>
            </w:pPr>
            <w:r w:rsidRPr="004D41A5">
              <w:t>Definition</w:t>
            </w:r>
          </w:p>
        </w:tc>
      </w:tr>
      <w:tr w:rsidR="002547F6" w:rsidRPr="00274AE2" w14:paraId="729886C2" w14:textId="77777777" w:rsidTr="004960E4">
        <w:trPr>
          <w:cantSplit/>
        </w:trPr>
        <w:tc>
          <w:tcPr>
            <w:tcW w:w="1843" w:type="pct"/>
          </w:tcPr>
          <w:p w14:paraId="267DAF45" w14:textId="1E84F7D5" w:rsidR="002547F6" w:rsidRPr="00274AE2" w:rsidRDefault="008A1354" w:rsidP="00455160">
            <w:r>
              <w:t>A</w:t>
            </w:r>
            <w:r w:rsidR="002547F6" w:rsidRPr="00274AE2">
              <w:t xml:space="preserve">ccountable </w:t>
            </w:r>
            <w:r>
              <w:t>A</w:t>
            </w:r>
            <w:r w:rsidR="002547F6" w:rsidRPr="00274AE2">
              <w:t>uthority</w:t>
            </w:r>
          </w:p>
        </w:tc>
        <w:tc>
          <w:tcPr>
            <w:tcW w:w="3157" w:type="pct"/>
          </w:tcPr>
          <w:p w14:paraId="3EB9A26A" w14:textId="1E5072E3"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44" w:history="1">
              <w:r w:rsidR="00452C26" w:rsidRPr="00676247">
                <w:rPr>
                  <w:rStyle w:val="Hyperlink"/>
                  <w:i/>
                </w:rPr>
                <w:t>Public Governance, Performance and Accountability Act 2013</w:t>
              </w:r>
            </w:hyperlink>
          </w:p>
        </w:tc>
      </w:tr>
      <w:tr w:rsidR="002547F6" w:rsidRPr="00274AE2" w14:paraId="31FD48E8" w14:textId="77777777" w:rsidTr="004960E4">
        <w:trPr>
          <w:cantSplit/>
        </w:trPr>
        <w:tc>
          <w:tcPr>
            <w:tcW w:w="1843" w:type="pct"/>
          </w:tcPr>
          <w:p w14:paraId="6076C0E7" w14:textId="06E23257" w:rsidR="002547F6" w:rsidRPr="00274AE2" w:rsidRDefault="008A1354" w:rsidP="00455160">
            <w:r>
              <w:t>A</w:t>
            </w:r>
            <w:r w:rsidR="002547F6" w:rsidRPr="00274AE2">
              <w:t xml:space="preserve">dministering </w:t>
            </w:r>
            <w:r>
              <w:t>E</w:t>
            </w:r>
            <w:r w:rsidR="002547F6" w:rsidRPr="00274AE2">
              <w:t>ntity</w:t>
            </w:r>
          </w:p>
        </w:tc>
        <w:tc>
          <w:tcPr>
            <w:tcW w:w="3157" w:type="pct"/>
          </w:tcPr>
          <w:p w14:paraId="46D344A5" w14:textId="00E944D3" w:rsidR="002547F6" w:rsidRPr="00274AE2" w:rsidRDefault="001D76D4" w:rsidP="00A05845">
            <w:pPr>
              <w:rPr>
                <w:rFonts w:cs="Arial"/>
                <w:lang w:eastAsia="en-AU"/>
              </w:rPr>
            </w:pPr>
            <w:r>
              <w:rPr>
                <w:rFonts w:cs="Arial"/>
                <w:lang w:eastAsia="en-AU"/>
              </w:rPr>
              <w:t>w</w:t>
            </w:r>
            <w:r w:rsidR="002547F6" w:rsidRPr="00274AE2">
              <w:rPr>
                <w:rFonts w:cs="Arial"/>
                <w:lang w:eastAsia="en-AU"/>
              </w:rPr>
              <w:t>hen an entity that is not responsible for the policy, is responsible for the administration of part or all of the grant administration processes</w:t>
            </w:r>
          </w:p>
        </w:tc>
      </w:tr>
      <w:tr w:rsidR="00B846D3" w:rsidRPr="00274AE2" w14:paraId="7703809F" w14:textId="77777777" w:rsidTr="004960E4">
        <w:trPr>
          <w:cantSplit/>
        </w:trPr>
        <w:tc>
          <w:tcPr>
            <w:tcW w:w="1843" w:type="pct"/>
          </w:tcPr>
          <w:p w14:paraId="2E290CB8" w14:textId="2C3DAEF2" w:rsidR="00B846D3" w:rsidRDefault="007E7550" w:rsidP="00B846D3">
            <w:r>
              <w:rPr>
                <w:rFonts w:cs="Arial"/>
                <w:lang w:eastAsia="en-AU"/>
              </w:rPr>
              <w:lastRenderedPageBreak/>
              <w:t>A</w:t>
            </w:r>
            <w:r w:rsidR="00B846D3">
              <w:rPr>
                <w:rFonts w:cs="Arial"/>
                <w:lang w:eastAsia="en-AU"/>
              </w:rPr>
              <w:t>ffordable</w:t>
            </w:r>
          </w:p>
        </w:tc>
        <w:tc>
          <w:tcPr>
            <w:tcW w:w="3157" w:type="pct"/>
          </w:tcPr>
          <w:p w14:paraId="77D9BBB8" w14:textId="6C165E13" w:rsidR="00B846D3" w:rsidRDefault="00B846D3" w:rsidP="00B846D3">
            <w:pPr>
              <w:rPr>
                <w:rFonts w:cs="Arial"/>
                <w:lang w:eastAsia="en-AU"/>
              </w:rPr>
            </w:pPr>
            <w:r>
              <w:t>this means a connectivity or telecommunications service which the majority of people in the community can afford to access through either commercial means, or because the service is offered to the community for free (for example through community Wi-Fi).</w:t>
            </w:r>
          </w:p>
        </w:tc>
      </w:tr>
      <w:tr w:rsidR="00B846D3" w:rsidRPr="00274AE2" w14:paraId="19BF7AF6" w14:textId="77777777" w:rsidTr="004960E4">
        <w:trPr>
          <w:cantSplit/>
        </w:trPr>
        <w:tc>
          <w:tcPr>
            <w:tcW w:w="1843" w:type="pct"/>
          </w:tcPr>
          <w:p w14:paraId="076DB660" w14:textId="5EA01FDF" w:rsidR="00B846D3" w:rsidRDefault="007E7550" w:rsidP="00B846D3">
            <w:r>
              <w:t>A</w:t>
            </w:r>
            <w:r w:rsidR="00B846D3">
              <w:t>pplicant</w:t>
            </w:r>
          </w:p>
        </w:tc>
        <w:tc>
          <w:tcPr>
            <w:tcW w:w="3157" w:type="pct"/>
          </w:tcPr>
          <w:p w14:paraId="16FA41EA" w14:textId="7F2145EA" w:rsidR="00B846D3" w:rsidRDefault="00B846D3" w:rsidP="00B846D3">
            <w:pPr>
              <w:rPr>
                <w:rFonts w:cs="Arial"/>
                <w:lang w:eastAsia="en-AU"/>
              </w:rPr>
            </w:pPr>
            <w:r>
              <w:rPr>
                <w:rFonts w:cs="Arial"/>
                <w:lang w:eastAsia="en-AU"/>
              </w:rPr>
              <w:t>an entity who makes an application for this grant opportunity</w:t>
            </w:r>
          </w:p>
        </w:tc>
      </w:tr>
      <w:tr w:rsidR="00B846D3" w:rsidRPr="009E3949" w14:paraId="23D16098" w14:textId="77777777" w:rsidTr="004960E4">
        <w:trPr>
          <w:cantSplit/>
        </w:trPr>
        <w:tc>
          <w:tcPr>
            <w:tcW w:w="1843" w:type="pct"/>
          </w:tcPr>
          <w:p w14:paraId="0908F7C1" w14:textId="7CF1C028" w:rsidR="00B846D3" w:rsidRDefault="008A1354" w:rsidP="00B846D3">
            <w:r>
              <w:t>C</w:t>
            </w:r>
            <w:r w:rsidR="00B846D3" w:rsidRPr="00463AB3">
              <w:t xml:space="preserve">ommencement </w:t>
            </w:r>
            <w:r>
              <w:t>D</w:t>
            </w:r>
            <w:r w:rsidR="00B846D3" w:rsidRPr="00463AB3">
              <w:t>ate</w:t>
            </w:r>
          </w:p>
        </w:tc>
        <w:tc>
          <w:tcPr>
            <w:tcW w:w="3157" w:type="pct"/>
          </w:tcPr>
          <w:p w14:paraId="38154A55" w14:textId="00107F7A" w:rsidR="00B846D3" w:rsidRPr="006C4678" w:rsidRDefault="00B846D3" w:rsidP="00B846D3">
            <w:r>
              <w:t>t</w:t>
            </w:r>
            <w:r w:rsidRPr="00463AB3">
              <w:t xml:space="preserve">he expected start date for the grant activity </w:t>
            </w:r>
          </w:p>
        </w:tc>
      </w:tr>
      <w:tr w:rsidR="00B846D3" w:rsidRPr="009E3949" w14:paraId="12F76143" w14:textId="77777777" w:rsidTr="004960E4">
        <w:trPr>
          <w:cantSplit/>
        </w:trPr>
        <w:tc>
          <w:tcPr>
            <w:tcW w:w="1843" w:type="pct"/>
          </w:tcPr>
          <w:p w14:paraId="06506668" w14:textId="1530DC9E" w:rsidR="00B846D3" w:rsidRDefault="008A1354" w:rsidP="00B846D3">
            <w:r>
              <w:t>C</w:t>
            </w:r>
            <w:r w:rsidR="00B846D3" w:rsidRPr="00463AB3">
              <w:t xml:space="preserve">ompletion </w:t>
            </w:r>
            <w:r>
              <w:t>D</w:t>
            </w:r>
            <w:r w:rsidR="00B846D3" w:rsidRPr="00463AB3">
              <w:t>ate</w:t>
            </w:r>
          </w:p>
        </w:tc>
        <w:tc>
          <w:tcPr>
            <w:tcW w:w="3157" w:type="pct"/>
          </w:tcPr>
          <w:p w14:paraId="5575602C" w14:textId="09BBB16B" w:rsidR="00B846D3" w:rsidRPr="006C4678" w:rsidRDefault="00B846D3" w:rsidP="00B846D3">
            <w:r>
              <w:t>t</w:t>
            </w:r>
            <w:r w:rsidRPr="00463AB3">
              <w:t xml:space="preserve">he expected date that the grant activity must be completed and the grant spent by </w:t>
            </w:r>
          </w:p>
        </w:tc>
      </w:tr>
      <w:tr w:rsidR="00B846D3" w:rsidRPr="00274AE2" w14:paraId="4253F5F9" w14:textId="77777777" w:rsidTr="004960E4">
        <w:trPr>
          <w:cantSplit/>
        </w:trPr>
        <w:tc>
          <w:tcPr>
            <w:tcW w:w="1843" w:type="pct"/>
          </w:tcPr>
          <w:p w14:paraId="6008CB19" w14:textId="7C258E12" w:rsidR="00B846D3" w:rsidRDefault="007E7550" w:rsidP="00B846D3">
            <w:r>
              <w:rPr>
                <w:rFonts w:cs="Arial"/>
                <w:lang w:eastAsia="en-AU"/>
              </w:rPr>
              <w:t>C</w:t>
            </w:r>
            <w:r w:rsidR="00B846D3">
              <w:rPr>
                <w:rFonts w:cs="Arial"/>
                <w:lang w:eastAsia="en-AU"/>
              </w:rPr>
              <w:t>onnectivity</w:t>
            </w:r>
          </w:p>
        </w:tc>
        <w:tc>
          <w:tcPr>
            <w:tcW w:w="3157" w:type="pct"/>
          </w:tcPr>
          <w:p w14:paraId="4C6463C2" w14:textId="5A915ECC" w:rsidR="00B846D3" w:rsidRDefault="00B846D3" w:rsidP="00B846D3">
            <w:pPr>
              <w:rPr>
                <w:rFonts w:cs="Arial"/>
                <w:lang w:eastAsia="en-AU"/>
              </w:rPr>
            </w:pPr>
            <w:r>
              <w:t>means any type of telecommunications service by which the internet can be accessed and may include but is not limited to the National Broadband Network, or telecommunications services such as 4G and 5G</w:t>
            </w:r>
            <w:r w:rsidR="00407D98">
              <w:t xml:space="preserve"> but could include emerging technologies such as Low Earth Orbit Satellites</w:t>
            </w:r>
            <w:r>
              <w:t>.</w:t>
            </w:r>
          </w:p>
        </w:tc>
      </w:tr>
      <w:tr w:rsidR="00B846D3" w:rsidRPr="00274AE2" w14:paraId="0E1EA38C" w14:textId="77777777" w:rsidTr="004960E4">
        <w:trPr>
          <w:cantSplit/>
        </w:trPr>
        <w:tc>
          <w:tcPr>
            <w:tcW w:w="1843" w:type="pct"/>
          </w:tcPr>
          <w:p w14:paraId="59F2B7EF" w14:textId="3AC3B8A3" w:rsidR="00B846D3" w:rsidRPr="00274AE2" w:rsidRDefault="008A1354" w:rsidP="00B846D3">
            <w:r>
              <w:t>C</w:t>
            </w:r>
            <w:r w:rsidR="00B846D3" w:rsidRPr="00274AE2">
              <w:t xml:space="preserve">o-sponsoring </w:t>
            </w:r>
            <w:r>
              <w:t>E</w:t>
            </w:r>
            <w:r w:rsidR="00B846D3" w:rsidRPr="00274AE2">
              <w:t>ntity</w:t>
            </w:r>
          </w:p>
        </w:tc>
        <w:tc>
          <w:tcPr>
            <w:tcW w:w="3157" w:type="pct"/>
          </w:tcPr>
          <w:p w14:paraId="4F87218B" w14:textId="7BA99A0C" w:rsidR="00B846D3" w:rsidRPr="00274AE2" w:rsidRDefault="00B846D3" w:rsidP="00B846D3">
            <w:pPr>
              <w:rPr>
                <w:rFonts w:cs="Arial"/>
                <w:lang w:eastAsia="en-AU"/>
              </w:rPr>
            </w:pPr>
            <w:r>
              <w:rPr>
                <w:rFonts w:cs="Arial"/>
                <w:lang w:eastAsia="en-AU"/>
              </w:rPr>
              <w:t>w</w:t>
            </w:r>
            <w:r w:rsidRPr="00274AE2">
              <w:rPr>
                <w:rFonts w:cs="Arial"/>
                <w:lang w:eastAsia="en-AU"/>
              </w:rPr>
              <w:t>hen two or more entities are responsible for the policy and the appropriation for outcomes associated with it</w:t>
            </w:r>
          </w:p>
        </w:tc>
      </w:tr>
      <w:tr w:rsidR="00B846D3" w:rsidRPr="009E3949" w14:paraId="2F8F0253" w14:textId="77777777" w:rsidTr="004960E4">
        <w:trPr>
          <w:cantSplit/>
        </w:trPr>
        <w:tc>
          <w:tcPr>
            <w:tcW w:w="1843" w:type="pct"/>
          </w:tcPr>
          <w:p w14:paraId="7CC23C09" w14:textId="6B22C832" w:rsidR="00B846D3" w:rsidRDefault="008A1354" w:rsidP="00B846D3">
            <w:r>
              <w:t>D</w:t>
            </w:r>
            <w:r w:rsidR="00B846D3">
              <w:t xml:space="preserve">ate of </w:t>
            </w:r>
            <w:r>
              <w:t>E</w:t>
            </w:r>
            <w:r w:rsidR="00B846D3">
              <w:t>ffect</w:t>
            </w:r>
          </w:p>
        </w:tc>
        <w:tc>
          <w:tcPr>
            <w:tcW w:w="3157" w:type="pct"/>
          </w:tcPr>
          <w:p w14:paraId="428626E5" w14:textId="6EA7D41E" w:rsidR="00B846D3" w:rsidRPr="006C4678" w:rsidRDefault="00B846D3" w:rsidP="00B846D3">
            <w:pPr>
              <w:rPr>
                <w:i/>
              </w:rPr>
            </w:pPr>
            <w:r w:rsidRPr="00164671">
              <w:rPr>
                <w:rFonts w:cs="Arial"/>
                <w:lang w:eastAsia="en-AU"/>
              </w:rPr>
              <w:t xml:space="preserve">can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t>
            </w:r>
          </w:p>
        </w:tc>
      </w:tr>
      <w:tr w:rsidR="00B846D3" w:rsidRPr="009E3949" w14:paraId="2B9667D4" w14:textId="77777777" w:rsidTr="004960E4">
        <w:trPr>
          <w:cantSplit/>
        </w:trPr>
        <w:tc>
          <w:tcPr>
            <w:tcW w:w="1843" w:type="pct"/>
          </w:tcPr>
          <w:p w14:paraId="62D02C0A" w14:textId="7C974B21" w:rsidR="00B846D3" w:rsidRDefault="0081079A" w:rsidP="00B846D3">
            <w:r>
              <w:t>D</w:t>
            </w:r>
            <w:r w:rsidR="00B846D3" w:rsidRPr="001B21A4">
              <w:t xml:space="preserve">ecision </w:t>
            </w:r>
            <w:r>
              <w:t>M</w:t>
            </w:r>
            <w:r w:rsidR="00B846D3" w:rsidRPr="001B21A4">
              <w:t>aker</w:t>
            </w:r>
          </w:p>
        </w:tc>
        <w:tc>
          <w:tcPr>
            <w:tcW w:w="3157" w:type="pct"/>
          </w:tcPr>
          <w:p w14:paraId="67365CE3" w14:textId="08699A8E" w:rsidR="00B846D3" w:rsidRPr="006C4678" w:rsidRDefault="00B846D3" w:rsidP="00B846D3">
            <w:r>
              <w:rPr>
                <w:rFonts w:cs="Arial"/>
                <w:lang w:eastAsia="en-AU"/>
              </w:rPr>
              <w:t>t</w:t>
            </w:r>
            <w:r w:rsidRPr="00710FAB">
              <w:rPr>
                <w:rFonts w:cs="Arial"/>
                <w:lang w:eastAsia="en-AU"/>
              </w:rPr>
              <w:t>he person who makes a decision to award a grant</w:t>
            </w:r>
          </w:p>
        </w:tc>
      </w:tr>
      <w:tr w:rsidR="00B846D3" w:rsidRPr="009E3949" w14:paraId="76CA6B7D" w14:textId="77777777" w:rsidTr="004960E4">
        <w:trPr>
          <w:cantSplit/>
        </w:trPr>
        <w:tc>
          <w:tcPr>
            <w:tcW w:w="1843" w:type="pct"/>
          </w:tcPr>
          <w:p w14:paraId="4EA711EE" w14:textId="6A702933" w:rsidR="00B846D3" w:rsidRPr="001B21A4" w:rsidRDefault="007E7550" w:rsidP="00B846D3">
            <w:r>
              <w:rPr>
                <w:rFonts w:cs="Arial"/>
                <w:lang w:eastAsia="en-AU"/>
              </w:rPr>
              <w:t>D</w:t>
            </w:r>
            <w:r w:rsidR="00B846D3">
              <w:rPr>
                <w:rFonts w:cs="Arial"/>
                <w:lang w:eastAsia="en-AU"/>
              </w:rPr>
              <w:t>evice</w:t>
            </w:r>
          </w:p>
        </w:tc>
        <w:tc>
          <w:tcPr>
            <w:tcW w:w="3157" w:type="pct"/>
          </w:tcPr>
          <w:p w14:paraId="7A67AFA6" w14:textId="349E3C0A" w:rsidR="00B846D3" w:rsidRDefault="00B846D3" w:rsidP="00B846D3">
            <w:pPr>
              <w:rPr>
                <w:rFonts w:cs="Arial"/>
                <w:lang w:eastAsia="en-AU"/>
              </w:rPr>
            </w:pPr>
            <w:r>
              <w:t>means any type of hardware device capable of sending, receiving or otherwise transmitting information. This may include but is not limited to a mobile handset, table, laptop, or computer.</w:t>
            </w:r>
          </w:p>
        </w:tc>
      </w:tr>
      <w:tr w:rsidR="00B846D3" w:rsidRPr="009E3949" w14:paraId="56B29FF6" w14:textId="77777777" w:rsidTr="004960E4">
        <w:trPr>
          <w:cantSplit/>
        </w:trPr>
        <w:tc>
          <w:tcPr>
            <w:tcW w:w="1843" w:type="pct"/>
          </w:tcPr>
          <w:p w14:paraId="2CB80D24" w14:textId="12B6ED1C" w:rsidR="00B846D3" w:rsidRDefault="0081079A" w:rsidP="00B846D3">
            <w:r>
              <w:t>E</w:t>
            </w:r>
            <w:r w:rsidR="00B846D3" w:rsidRPr="001B21A4">
              <w:t xml:space="preserve">ligibility </w:t>
            </w:r>
            <w:r>
              <w:t>C</w:t>
            </w:r>
            <w:r w:rsidR="00B846D3" w:rsidRPr="001B21A4">
              <w:t>riteria</w:t>
            </w:r>
          </w:p>
        </w:tc>
        <w:tc>
          <w:tcPr>
            <w:tcW w:w="3157" w:type="pct"/>
          </w:tcPr>
          <w:p w14:paraId="2BDCF513" w14:textId="694F1926" w:rsidR="00B846D3" w:rsidRPr="006C4678" w:rsidRDefault="00B846D3" w:rsidP="00B846D3">
            <w:pPr>
              <w:rPr>
                <w:bCs/>
              </w:rPr>
            </w:pPr>
            <w:r>
              <w:rPr>
                <w:rFonts w:cs="Arial"/>
                <w:lang w:eastAsia="en-AU"/>
              </w:rPr>
              <w:t>r</w:t>
            </w:r>
            <w:r w:rsidRPr="00932BB0">
              <w:rPr>
                <w:rFonts w:cs="Arial"/>
                <w:lang w:eastAsia="en-AU"/>
              </w:rPr>
              <w:t xml:space="preserve">efer to the mandatory criteria which must be met to qualify for a grant. </w:t>
            </w:r>
            <w:r w:rsidR="00BB425F">
              <w:rPr>
                <w:rFonts w:cs="Arial"/>
                <w:lang w:eastAsia="en-AU"/>
              </w:rPr>
              <w:t>Merit Assessment</w:t>
            </w:r>
            <w:r w:rsidR="00BB425F" w:rsidRPr="00932BB0">
              <w:rPr>
                <w:rFonts w:cs="Arial"/>
                <w:lang w:eastAsia="en-AU"/>
              </w:rPr>
              <w:t xml:space="preserve"> </w:t>
            </w:r>
            <w:r w:rsidRPr="00932BB0">
              <w:rPr>
                <w:rFonts w:cs="Arial"/>
                <w:lang w:eastAsia="en-AU"/>
              </w:rPr>
              <w:t>criteria may apply in addition to eligibility criteria</w:t>
            </w:r>
            <w:r>
              <w:rPr>
                <w:rFonts w:cs="Arial"/>
                <w:lang w:eastAsia="en-AU"/>
              </w:rPr>
              <w:t>.</w:t>
            </w:r>
          </w:p>
        </w:tc>
      </w:tr>
      <w:tr w:rsidR="00B846D3" w:rsidRPr="009E3949" w14:paraId="0372C9DD" w14:textId="77777777" w:rsidTr="004960E4">
        <w:trPr>
          <w:cantSplit/>
        </w:trPr>
        <w:tc>
          <w:tcPr>
            <w:tcW w:w="1843" w:type="pct"/>
          </w:tcPr>
          <w:p w14:paraId="5DE12575" w14:textId="0EB2F67C" w:rsidR="00B846D3" w:rsidRDefault="00B846D3" w:rsidP="00B846D3">
            <w:r>
              <w:t xml:space="preserve">Commonwealth </w:t>
            </w:r>
            <w:r w:rsidR="0081079A">
              <w:t>E</w:t>
            </w:r>
            <w:r w:rsidRPr="001B21A4">
              <w:t>ntity</w:t>
            </w:r>
          </w:p>
        </w:tc>
        <w:tc>
          <w:tcPr>
            <w:tcW w:w="3157" w:type="pct"/>
          </w:tcPr>
          <w:p w14:paraId="2166E52E" w14:textId="3CE87A72" w:rsidR="00B846D3" w:rsidRPr="006C4678" w:rsidRDefault="00B846D3" w:rsidP="00B846D3">
            <w:r>
              <w:rPr>
                <w:rFonts w:cs="Arial"/>
                <w:lang w:eastAsia="en-AU"/>
              </w:rPr>
              <w:t>a</w:t>
            </w:r>
            <w:r w:rsidRPr="00932BB0">
              <w:rPr>
                <w:rFonts w:cs="Arial"/>
                <w:lang w:eastAsia="en-AU"/>
              </w:rPr>
              <w:t xml:space="preserve"> Department of State, or a Parliamentary Department, or a listed entity or a body corporate established by a law of the Commonwealth. See subsections 10(1) and (2) of the PGPA Act</w:t>
            </w:r>
          </w:p>
        </w:tc>
      </w:tr>
      <w:tr w:rsidR="00B846D3" w:rsidRPr="009E3949" w14:paraId="76977850" w14:textId="77777777" w:rsidTr="004960E4">
        <w:trPr>
          <w:cantSplit/>
        </w:trPr>
        <w:tc>
          <w:tcPr>
            <w:tcW w:w="1843" w:type="pct"/>
          </w:tcPr>
          <w:p w14:paraId="679937B7" w14:textId="6462A8DD" w:rsidR="00B846D3" w:rsidRPr="00463AB3" w:rsidRDefault="009D78C9" w:rsidP="00B846D3">
            <w:pPr>
              <w:rPr>
                <w:rFonts w:cs="Arial"/>
                <w:lang w:eastAsia="en-AU"/>
              </w:rPr>
            </w:pPr>
            <w:hyperlink r:id="rId45" w:history="1">
              <w:r w:rsidR="00B846D3" w:rsidRPr="00FA5A51">
                <w:rPr>
                  <w:rStyle w:val="Hyperlink"/>
                  <w:i/>
                </w:rPr>
                <w:t xml:space="preserve">Commonwealth Grants Rules and </w:t>
              </w:r>
              <w:r w:rsidR="00B846D3">
                <w:rPr>
                  <w:rStyle w:val="Hyperlink"/>
                  <w:i/>
                </w:rPr>
                <w:t xml:space="preserve">Principles </w:t>
              </w:r>
              <w:r w:rsidR="00B846D3" w:rsidRPr="00FA5A51">
                <w:rPr>
                  <w:rStyle w:val="Hyperlink"/>
                  <w:i/>
                </w:rPr>
                <w:t>(CGR</w:t>
              </w:r>
              <w:r w:rsidR="00B846D3">
                <w:rPr>
                  <w:rStyle w:val="Hyperlink"/>
                  <w:i/>
                </w:rPr>
                <w:t>P</w:t>
              </w:r>
              <w:r w:rsidR="00B846D3" w:rsidRPr="00FA5A51">
                <w:rPr>
                  <w:rStyle w:val="Hyperlink"/>
                  <w:i/>
                </w:rPr>
                <w:t>s)</w:t>
              </w:r>
            </w:hyperlink>
            <w:r w:rsidR="00B846D3">
              <w:rPr>
                <w:rStyle w:val="Hyperlink"/>
                <w:i/>
              </w:rPr>
              <w:t xml:space="preserve"> </w:t>
            </w:r>
          </w:p>
        </w:tc>
        <w:tc>
          <w:tcPr>
            <w:tcW w:w="3157" w:type="pct"/>
          </w:tcPr>
          <w:p w14:paraId="7BFB667B" w14:textId="3DAE2DD9" w:rsidR="00B846D3" w:rsidRPr="00463AB3" w:rsidRDefault="00B846D3" w:rsidP="00B846D3">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B846D3" w:rsidRPr="009E3949" w14:paraId="1680E6D8" w14:textId="77777777" w:rsidTr="004960E4">
        <w:trPr>
          <w:cantSplit/>
        </w:trPr>
        <w:tc>
          <w:tcPr>
            <w:tcW w:w="1843" w:type="pct"/>
          </w:tcPr>
          <w:p w14:paraId="1088DBD8" w14:textId="7AEB16AA" w:rsidR="00B846D3" w:rsidRPr="00463AB3" w:rsidRDefault="00B846D3" w:rsidP="00B846D3">
            <w:pPr>
              <w:rPr>
                <w:rFonts w:cs="Arial"/>
                <w:lang w:eastAsia="en-AU"/>
              </w:rPr>
            </w:pPr>
            <w:r w:rsidRPr="00220863">
              <w:rPr>
                <w:rFonts w:cs="Arial"/>
                <w:lang w:eastAsia="en-AU"/>
              </w:rPr>
              <w:lastRenderedPageBreak/>
              <w:t>English Language Literacy</w:t>
            </w:r>
          </w:p>
        </w:tc>
        <w:tc>
          <w:tcPr>
            <w:tcW w:w="3157" w:type="pct"/>
          </w:tcPr>
          <w:p w14:paraId="6D66A97C" w14:textId="2A90B7C3" w:rsidR="00B846D3" w:rsidRDefault="00B846D3" w:rsidP="00B846D3">
            <w:pPr>
              <w:suppressAutoHyphens/>
              <w:spacing w:before="60"/>
            </w:pPr>
            <w:r>
              <w:t xml:space="preserve">means the ability to read, write, speak and listen in English, at a level sufficient by which to help others communicate, and understand in English. Digital Mentors </w:t>
            </w:r>
            <w:r w:rsidR="00600CE7">
              <w:t>and staff employed by the</w:t>
            </w:r>
            <w:r w:rsidR="00330CD6">
              <w:t xml:space="preserve"> </w:t>
            </w:r>
            <w:r w:rsidR="00C70B57">
              <w:t>First Nations Digital Support</w:t>
            </w:r>
            <w:r w:rsidR="00600CE7">
              <w:t xml:space="preserve">, </w:t>
            </w:r>
            <w:r>
              <w:t xml:space="preserve">will be required to have proficiency in written English by which to understand and support other community members to access and utilise online platforms such as Digital ID and My Gov. </w:t>
            </w:r>
          </w:p>
        </w:tc>
      </w:tr>
      <w:tr w:rsidR="00B846D3" w:rsidRPr="009E3949" w14:paraId="60DA599C" w14:textId="77777777" w:rsidTr="004960E4">
        <w:trPr>
          <w:cantSplit/>
        </w:trPr>
        <w:tc>
          <w:tcPr>
            <w:tcW w:w="1843" w:type="pct"/>
          </w:tcPr>
          <w:p w14:paraId="5484419E" w14:textId="02A6A614" w:rsidR="00B846D3" w:rsidRPr="00463AB3" w:rsidRDefault="00B846D3" w:rsidP="00B846D3">
            <w:pPr>
              <w:rPr>
                <w:rFonts w:cs="Arial"/>
                <w:lang w:eastAsia="en-AU"/>
              </w:rPr>
            </w:pPr>
            <w:r>
              <w:rPr>
                <w:rFonts w:cs="Arial"/>
                <w:lang w:eastAsia="en-AU"/>
              </w:rPr>
              <w:t xml:space="preserve">Eligible </w:t>
            </w:r>
            <w:r w:rsidR="0081079A">
              <w:rPr>
                <w:rFonts w:cs="Arial"/>
                <w:lang w:eastAsia="en-AU"/>
              </w:rPr>
              <w:t>L</w:t>
            </w:r>
            <w:r>
              <w:rPr>
                <w:rFonts w:cs="Arial"/>
                <w:lang w:eastAsia="en-AU"/>
              </w:rPr>
              <w:t>ocations</w:t>
            </w:r>
          </w:p>
        </w:tc>
        <w:tc>
          <w:tcPr>
            <w:tcW w:w="3157" w:type="pct"/>
          </w:tcPr>
          <w:p w14:paraId="70D61B18" w14:textId="4F9F1850" w:rsidR="00B846D3" w:rsidRDefault="00B846D3" w:rsidP="00B846D3">
            <w:pPr>
              <w:suppressAutoHyphens/>
              <w:spacing w:before="60"/>
            </w:pPr>
            <w:r>
              <w:t>a community that has adequate affordable connectivity and access to devices by which to connect, who would benefit from having a digital mentor.</w:t>
            </w:r>
          </w:p>
        </w:tc>
      </w:tr>
      <w:tr w:rsidR="00B846D3" w:rsidRPr="009E3949" w14:paraId="477549E5" w14:textId="77777777" w:rsidTr="004960E4">
        <w:trPr>
          <w:cantSplit/>
        </w:trPr>
        <w:tc>
          <w:tcPr>
            <w:tcW w:w="1843" w:type="pct"/>
          </w:tcPr>
          <w:p w14:paraId="1DBBCA4E" w14:textId="4E3DF520" w:rsidR="00B846D3" w:rsidRPr="00463AB3" w:rsidRDefault="00B846D3" w:rsidP="00B846D3">
            <w:pPr>
              <w:rPr>
                <w:rFonts w:cs="Arial"/>
                <w:lang w:eastAsia="en-AU"/>
              </w:rPr>
            </w:pPr>
            <w:r>
              <w:rPr>
                <w:rFonts w:cs="Arial"/>
                <w:lang w:eastAsia="en-AU"/>
              </w:rPr>
              <w:t xml:space="preserve">Ineligible </w:t>
            </w:r>
            <w:r w:rsidR="0081079A">
              <w:rPr>
                <w:rFonts w:cs="Arial"/>
                <w:lang w:eastAsia="en-AU"/>
              </w:rPr>
              <w:t>L</w:t>
            </w:r>
            <w:r>
              <w:rPr>
                <w:rFonts w:cs="Arial"/>
                <w:lang w:eastAsia="en-AU"/>
              </w:rPr>
              <w:t>ocations</w:t>
            </w:r>
          </w:p>
        </w:tc>
        <w:tc>
          <w:tcPr>
            <w:tcW w:w="3157" w:type="pct"/>
          </w:tcPr>
          <w:p w14:paraId="484CDADE" w14:textId="08E92AAE" w:rsidR="00B846D3" w:rsidRDefault="001C2589" w:rsidP="00B846D3">
            <w:pPr>
              <w:suppressAutoHyphens/>
              <w:spacing w:before="60"/>
            </w:pPr>
            <w:r>
              <w:t>c</w:t>
            </w:r>
            <w:r w:rsidR="0039056E">
              <w:t>ommunities which are not classified by the Australian Bureau of Statistics ad Remote Australia or Very Remote Australia (</w:t>
            </w:r>
            <w:hyperlink r:id="rId46" w:history="1">
              <w:r w:rsidR="0039056E">
                <w:rPr>
                  <w:rStyle w:val="Hyperlink"/>
                </w:rPr>
                <w:t>Remoteness Areas | Australian Bureau of Statistics (abs.gov.au)</w:t>
              </w:r>
            </w:hyperlink>
            <w:r w:rsidR="0039056E">
              <w:t>), or c</w:t>
            </w:r>
            <w:r w:rsidR="00B846D3">
              <w:t xml:space="preserve">ommunities who do not have adequate affordable connectivity, or access to sufficient devices by which to connect. </w:t>
            </w:r>
          </w:p>
        </w:tc>
      </w:tr>
      <w:tr w:rsidR="00B846D3" w:rsidRPr="009E3949" w14:paraId="6D40689F" w14:textId="77777777" w:rsidTr="004960E4">
        <w:trPr>
          <w:cantSplit/>
        </w:trPr>
        <w:tc>
          <w:tcPr>
            <w:tcW w:w="1843" w:type="pct"/>
          </w:tcPr>
          <w:p w14:paraId="2A736B36" w14:textId="39F1BEBE" w:rsidR="00B846D3" w:rsidRPr="0007627E" w:rsidRDefault="0081079A" w:rsidP="00B846D3">
            <w:r>
              <w:rPr>
                <w:rFonts w:cs="Arial"/>
                <w:lang w:eastAsia="en-AU"/>
              </w:rPr>
              <w:t>G</w:t>
            </w:r>
            <w:r w:rsidR="00B846D3" w:rsidRPr="00463AB3">
              <w:rPr>
                <w:rFonts w:cs="Arial"/>
                <w:lang w:eastAsia="en-AU"/>
              </w:rPr>
              <w:t xml:space="preserve">rant </w:t>
            </w:r>
          </w:p>
        </w:tc>
        <w:tc>
          <w:tcPr>
            <w:tcW w:w="3157" w:type="pct"/>
          </w:tcPr>
          <w:p w14:paraId="18F91F2A" w14:textId="3C3D0985" w:rsidR="00B846D3" w:rsidRPr="006A6E10" w:rsidRDefault="00B846D3" w:rsidP="00B846D3">
            <w:pPr>
              <w:suppressAutoHyphens/>
              <w:spacing w:before="60"/>
              <w:rPr>
                <w:rFonts w:cs="Arial"/>
              </w:rPr>
            </w:pPr>
            <w:r>
              <w:t xml:space="preserve">for the purposes of the CGRPs, a ‘grant’ is an arrangement for the provision of financial assistance by the </w:t>
            </w:r>
            <w:r w:rsidRPr="006A6E10">
              <w:rPr>
                <w:rFonts w:cs="Arial"/>
              </w:rPr>
              <w:t>Commonwealth or on behalf of the Commonwealth:</w:t>
            </w:r>
          </w:p>
          <w:p w14:paraId="282D42DC" w14:textId="2A7BA2A7" w:rsidR="00B846D3" w:rsidRPr="00181A24" w:rsidRDefault="00B846D3" w:rsidP="00190C2C">
            <w:pPr>
              <w:pStyle w:val="NumberedList2"/>
              <w:numPr>
                <w:ilvl w:val="1"/>
                <w:numId w:val="18"/>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6"/>
            </w:r>
            <w:r w:rsidRPr="00181A24">
              <w:rPr>
                <w:rFonts w:ascii="Arial" w:hAnsi="Arial" w:cs="Arial"/>
                <w:sz w:val="20"/>
                <w:szCs w:val="20"/>
              </w:rPr>
              <w:t xml:space="preserve"> or other</w:t>
            </w:r>
            <w:r>
              <w:rPr>
                <w:rFonts w:ascii="Arial" w:hAnsi="Arial" w:cs="Arial"/>
                <w:sz w:val="20"/>
                <w:szCs w:val="20"/>
              </w:rPr>
              <w:t xml:space="preserve"> </w:t>
            </w:r>
            <w:hyperlink r:id="rId47"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7"/>
            </w:r>
            <w:r w:rsidRPr="00181A24">
              <w:rPr>
                <w:rFonts w:ascii="Arial" w:hAnsi="Arial" w:cs="Arial"/>
                <w:sz w:val="20"/>
                <w:szCs w:val="20"/>
              </w:rPr>
              <w:t xml:space="preserve"> is to be paid to a grantee other than the Commonwealth; and</w:t>
            </w:r>
          </w:p>
          <w:p w14:paraId="28E4D15B" w14:textId="5FBF9DFC" w:rsidR="00B846D3" w:rsidRPr="00710FAB" w:rsidRDefault="00B846D3" w:rsidP="00190C2C">
            <w:pPr>
              <w:pStyle w:val="NumberedList2"/>
              <w:numPr>
                <w:ilvl w:val="1"/>
                <w:numId w:val="17"/>
              </w:numPr>
              <w:spacing w:before="60"/>
              <w:ind w:left="1134"/>
            </w:pPr>
            <w:r w:rsidRPr="00181A24">
              <w:rPr>
                <w:rFonts w:ascii="Arial" w:hAnsi="Arial" w:cs="Arial"/>
                <w:sz w:val="20"/>
                <w:szCs w:val="20"/>
              </w:rPr>
              <w:t>which is intended to help address one or more of the Australian Government’s policy outcomes while assisting the grantee achieve its objectives.</w:t>
            </w:r>
            <w:r w:rsidRPr="003B575D">
              <w:rPr>
                <w:rFonts w:ascii="Arial" w:hAnsi="Arial" w:cs="Arial"/>
              </w:rPr>
              <w:t xml:space="preserve"> </w:t>
            </w:r>
          </w:p>
        </w:tc>
      </w:tr>
      <w:tr w:rsidR="00B846D3" w:rsidRPr="009E3949" w14:paraId="20D3330C" w14:textId="77777777" w:rsidTr="004960E4">
        <w:trPr>
          <w:cantSplit/>
        </w:trPr>
        <w:tc>
          <w:tcPr>
            <w:tcW w:w="1843" w:type="pct"/>
          </w:tcPr>
          <w:p w14:paraId="2D4D178C" w14:textId="750DF20D" w:rsidR="00B846D3" w:rsidRPr="00463AB3" w:rsidRDefault="0081079A" w:rsidP="00B846D3">
            <w:pPr>
              <w:rPr>
                <w:rFonts w:cs="Arial"/>
                <w:lang w:eastAsia="en-AU"/>
              </w:rPr>
            </w:pPr>
            <w:r>
              <w:t>G</w:t>
            </w:r>
            <w:r w:rsidR="00B846D3">
              <w:t xml:space="preserve">rant </w:t>
            </w:r>
            <w:r>
              <w:t>A</w:t>
            </w:r>
            <w:r w:rsidR="00B846D3" w:rsidRPr="001B21A4">
              <w:t>ctivity</w:t>
            </w:r>
            <w:r w:rsidR="00B846D3">
              <w:t>/</w:t>
            </w:r>
            <w:r>
              <w:t>A</w:t>
            </w:r>
            <w:r w:rsidR="00B846D3">
              <w:t>ctivities</w:t>
            </w:r>
          </w:p>
        </w:tc>
        <w:tc>
          <w:tcPr>
            <w:tcW w:w="3157" w:type="pct"/>
          </w:tcPr>
          <w:p w14:paraId="018D3266" w14:textId="0B52696A" w:rsidR="00B846D3" w:rsidRPr="00463AB3" w:rsidRDefault="00B846D3" w:rsidP="00B846D3">
            <w:pPr>
              <w:rPr>
                <w:rFonts w:cs="Arial"/>
                <w:lang w:eastAsia="en-AU"/>
              </w:rPr>
            </w:pPr>
            <w:r>
              <w:t>r</w:t>
            </w:r>
            <w:r w:rsidRPr="00A77F5D">
              <w:t>efers to the project/tasks/services that the grantee is required to undertake</w:t>
            </w:r>
          </w:p>
        </w:tc>
      </w:tr>
      <w:tr w:rsidR="00B846D3" w:rsidRPr="009E3949" w14:paraId="1D60CF2D" w14:textId="77777777" w:rsidTr="004960E4">
        <w:trPr>
          <w:cantSplit/>
        </w:trPr>
        <w:tc>
          <w:tcPr>
            <w:tcW w:w="1843" w:type="pct"/>
          </w:tcPr>
          <w:p w14:paraId="47670877" w14:textId="6883694A" w:rsidR="00B846D3" w:rsidRDefault="0081079A" w:rsidP="00B846D3">
            <w:r>
              <w:t>G</w:t>
            </w:r>
            <w:r w:rsidR="00B846D3" w:rsidRPr="001B21A4">
              <w:t xml:space="preserve">rant </w:t>
            </w:r>
            <w:r>
              <w:t>A</w:t>
            </w:r>
            <w:r w:rsidR="00B846D3" w:rsidRPr="001B21A4">
              <w:t>greement</w:t>
            </w:r>
          </w:p>
        </w:tc>
        <w:tc>
          <w:tcPr>
            <w:tcW w:w="3157" w:type="pct"/>
          </w:tcPr>
          <w:p w14:paraId="56BCA05C" w14:textId="73A2CF96" w:rsidR="00B846D3" w:rsidRPr="00710FAB" w:rsidRDefault="00B846D3" w:rsidP="00B846D3">
            <w:r>
              <w:t>s</w:t>
            </w:r>
            <w:r w:rsidRPr="00A77F5D">
              <w:t>ets out the relationship between the parties to the agreement, and specifies the details of the grant</w:t>
            </w:r>
          </w:p>
        </w:tc>
      </w:tr>
      <w:tr w:rsidR="00B846D3" w:rsidRPr="009E3949" w14:paraId="5037CE20" w14:textId="77777777" w:rsidTr="004960E4">
        <w:trPr>
          <w:cantSplit/>
        </w:trPr>
        <w:tc>
          <w:tcPr>
            <w:tcW w:w="1843" w:type="pct"/>
          </w:tcPr>
          <w:p w14:paraId="2766212E" w14:textId="641BBC01" w:rsidR="00B846D3" w:rsidRDefault="009D78C9" w:rsidP="00B846D3">
            <w:hyperlink r:id="rId48" w:history="1">
              <w:r w:rsidR="00B846D3" w:rsidRPr="00132512">
                <w:rPr>
                  <w:rStyle w:val="Hyperlink"/>
                </w:rPr>
                <w:t>GrantConnect</w:t>
              </w:r>
            </w:hyperlink>
          </w:p>
        </w:tc>
        <w:tc>
          <w:tcPr>
            <w:tcW w:w="3157" w:type="pct"/>
          </w:tcPr>
          <w:p w14:paraId="1413A1ED" w14:textId="0CA30178" w:rsidR="00B846D3" w:rsidRPr="00710FAB" w:rsidRDefault="00B846D3" w:rsidP="00B846D3">
            <w:r>
              <w:t>i</w:t>
            </w:r>
            <w:r w:rsidRPr="00A77F5D">
              <w:t>s the Australian Government’s whole-of-government grants information system, which centralises the publication and reporting of Commonwealth grants in accordance with the CGR</w:t>
            </w:r>
            <w:r>
              <w:t>P</w:t>
            </w:r>
            <w:r w:rsidRPr="00A77F5D">
              <w:t>s</w:t>
            </w:r>
          </w:p>
        </w:tc>
      </w:tr>
      <w:tr w:rsidR="00B846D3" w:rsidRPr="009E3949" w14:paraId="1837325E" w14:textId="77777777" w:rsidTr="004960E4">
        <w:trPr>
          <w:cantSplit/>
        </w:trPr>
        <w:tc>
          <w:tcPr>
            <w:tcW w:w="1843" w:type="pct"/>
          </w:tcPr>
          <w:p w14:paraId="5FB5D556" w14:textId="74DAB034" w:rsidR="00B846D3" w:rsidRDefault="007E7550" w:rsidP="00B846D3">
            <w:r>
              <w:t>G</w:t>
            </w:r>
            <w:r w:rsidR="00B846D3">
              <w:t>rantee</w:t>
            </w:r>
          </w:p>
        </w:tc>
        <w:tc>
          <w:tcPr>
            <w:tcW w:w="3157" w:type="pct"/>
          </w:tcPr>
          <w:p w14:paraId="5DC636F5" w14:textId="75BCBDF8" w:rsidR="00B846D3" w:rsidRDefault="00B846D3" w:rsidP="00B846D3">
            <w:r>
              <w:t>An applicant who has been selected to receive a grant under the Grant Opportunity.</w:t>
            </w:r>
          </w:p>
        </w:tc>
      </w:tr>
      <w:tr w:rsidR="00B846D3" w:rsidRPr="009E3949" w14:paraId="1A61258C" w14:textId="77777777" w:rsidTr="004960E4">
        <w:trPr>
          <w:cantSplit/>
        </w:trPr>
        <w:tc>
          <w:tcPr>
            <w:tcW w:w="1843" w:type="pct"/>
          </w:tcPr>
          <w:p w14:paraId="51637C28" w14:textId="6DE7AC73" w:rsidR="00B846D3" w:rsidRPr="001B21A4" w:rsidRDefault="0081079A" w:rsidP="00B846D3">
            <w:r>
              <w:lastRenderedPageBreak/>
              <w:t>G</w:t>
            </w:r>
            <w:r w:rsidR="00B846D3">
              <w:t xml:space="preserve">rant </w:t>
            </w:r>
            <w:r>
              <w:t>O</w:t>
            </w:r>
            <w:r w:rsidR="00B846D3">
              <w:t>pportunity</w:t>
            </w:r>
          </w:p>
        </w:tc>
        <w:tc>
          <w:tcPr>
            <w:tcW w:w="3157" w:type="pct"/>
          </w:tcPr>
          <w:p w14:paraId="709EE26B" w14:textId="284D28BE" w:rsidR="00B846D3" w:rsidRPr="00710FAB" w:rsidRDefault="00B846D3" w:rsidP="00B846D3">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B846D3" w:rsidRPr="009E3949" w14:paraId="3F40356D" w14:textId="77777777" w:rsidTr="004960E4">
        <w:trPr>
          <w:cantSplit/>
        </w:trPr>
        <w:tc>
          <w:tcPr>
            <w:tcW w:w="1843" w:type="pct"/>
          </w:tcPr>
          <w:p w14:paraId="1E240182" w14:textId="1A28517D" w:rsidR="00B846D3" w:rsidRDefault="0081079A" w:rsidP="00B846D3">
            <w:r>
              <w:t>G</w:t>
            </w:r>
            <w:r w:rsidR="00B846D3" w:rsidRPr="001B21A4">
              <w:t xml:space="preserve">rant </w:t>
            </w:r>
            <w:r>
              <w:t>P</w:t>
            </w:r>
            <w:r w:rsidR="00B846D3">
              <w:t>rogram</w:t>
            </w:r>
          </w:p>
        </w:tc>
        <w:tc>
          <w:tcPr>
            <w:tcW w:w="3157" w:type="pct"/>
          </w:tcPr>
          <w:p w14:paraId="665AAA32" w14:textId="744DBC1A" w:rsidR="00B846D3" w:rsidRPr="00F85418" w:rsidRDefault="00B846D3" w:rsidP="00B846D3">
            <w:pPr>
              <w:rPr>
                <w:rFonts w:cs="Arial"/>
              </w:rPr>
            </w:pPr>
            <w:r>
              <w:rPr>
                <w:rFonts w:cs="Arial"/>
              </w:rPr>
              <w:t>a ‘program’ carries its natural meaning and is intended to cover a potentially wide range of related activities aimed at achieving government policy outcomes. A grant program i</w:t>
            </w:r>
            <w:r w:rsidRPr="00A77F5D">
              <w:rPr>
                <w:rFonts w:cs="Arial"/>
              </w:rPr>
              <w:t>s a group of one or more grant opportunities under a single Portfolio Budget Statement Program</w:t>
            </w:r>
            <w:r>
              <w:rPr>
                <w:rFonts w:cs="Arial"/>
              </w:rPr>
              <w:t>.</w:t>
            </w:r>
          </w:p>
        </w:tc>
      </w:tr>
      <w:tr w:rsidR="00BB425F" w:rsidRPr="009E3949" w14:paraId="3B155A3F" w14:textId="77777777" w:rsidTr="004960E4">
        <w:trPr>
          <w:cantSplit/>
        </w:trPr>
        <w:tc>
          <w:tcPr>
            <w:tcW w:w="1843" w:type="pct"/>
          </w:tcPr>
          <w:p w14:paraId="27C5C978" w14:textId="17CAE87A" w:rsidR="00BB425F" w:rsidRPr="0031666E" w:rsidRDefault="00BB425F" w:rsidP="00BB425F">
            <w:r>
              <w:t>Merit Assessment</w:t>
            </w:r>
            <w:r w:rsidRPr="001B21A4">
              <w:t xml:space="preserve"> </w:t>
            </w:r>
            <w:r w:rsidR="0081079A">
              <w:t>C</w:t>
            </w:r>
            <w:r w:rsidRPr="001B21A4">
              <w:t>riteria</w:t>
            </w:r>
          </w:p>
        </w:tc>
        <w:tc>
          <w:tcPr>
            <w:tcW w:w="3157" w:type="pct"/>
          </w:tcPr>
          <w:p w14:paraId="69CEBC29" w14:textId="1CBEFFEA" w:rsidR="00BB425F" w:rsidRDefault="00BB425F" w:rsidP="00BB425F">
            <w:pPr>
              <w:rPr>
                <w:rFonts w:cs="Arial"/>
              </w:rPr>
            </w:pPr>
            <w:r>
              <w:t>c</w:t>
            </w:r>
            <w:r w:rsidRPr="00710FAB">
              <w:t xml:space="preserve">omprise eligibility criteria </w:t>
            </w:r>
            <w:r>
              <w:t>and criteria by which applications will be considered.</w:t>
            </w:r>
          </w:p>
        </w:tc>
      </w:tr>
      <w:tr w:rsidR="00BB425F" w:rsidRPr="009E3949" w14:paraId="29683CD6" w14:textId="77777777" w:rsidTr="004960E4">
        <w:trPr>
          <w:cantSplit/>
        </w:trPr>
        <w:tc>
          <w:tcPr>
            <w:tcW w:w="1843" w:type="pct"/>
          </w:tcPr>
          <w:p w14:paraId="78819631" w14:textId="3AD77E04" w:rsidR="00BB425F" w:rsidRPr="001B21A4" w:rsidRDefault="00BB425F" w:rsidP="00BB425F">
            <w:r w:rsidRPr="0031666E">
              <w:t xml:space="preserve">National </w:t>
            </w:r>
            <w:r w:rsidR="00E80012">
              <w:t>C</w:t>
            </w:r>
            <w:r w:rsidRPr="0031666E">
              <w:t xml:space="preserve">atalogue of </w:t>
            </w:r>
            <w:r w:rsidR="00E80012">
              <w:t>D</w:t>
            </w:r>
            <w:r w:rsidRPr="0031666E">
              <w:t xml:space="preserve">igital </w:t>
            </w:r>
            <w:r w:rsidR="00E80012">
              <w:t>T</w:t>
            </w:r>
            <w:r w:rsidRPr="0031666E">
              <w:t xml:space="preserve">raining </w:t>
            </w:r>
            <w:r w:rsidR="00E80012">
              <w:t>O</w:t>
            </w:r>
            <w:r w:rsidRPr="0031666E">
              <w:t>ptions</w:t>
            </w:r>
          </w:p>
        </w:tc>
        <w:tc>
          <w:tcPr>
            <w:tcW w:w="3157" w:type="pct"/>
          </w:tcPr>
          <w:p w14:paraId="1E6BD21C" w14:textId="2F4B61BD" w:rsidR="00BB425F" w:rsidRDefault="00BB425F" w:rsidP="00BB425F">
            <w:pPr>
              <w:rPr>
                <w:rFonts w:cs="Arial"/>
              </w:rPr>
            </w:pPr>
            <w:r>
              <w:rPr>
                <w:rFonts w:cs="Arial"/>
              </w:rPr>
              <w:t xml:space="preserve">A menu of options which lists all available digital training the Grantee can offer to communities and digital mentors. Individual communities can then select the training which most aligns to their individual needs. </w:t>
            </w:r>
          </w:p>
        </w:tc>
      </w:tr>
      <w:tr w:rsidR="00BB425F" w:rsidRPr="009E3949" w14:paraId="329010EA" w14:textId="77777777" w:rsidTr="004960E4">
        <w:trPr>
          <w:cantSplit/>
        </w:trPr>
        <w:tc>
          <w:tcPr>
            <w:tcW w:w="1843" w:type="pct"/>
          </w:tcPr>
          <w:p w14:paraId="6FFB6AE8" w14:textId="1E453753" w:rsidR="00BB425F" w:rsidRDefault="00BB425F" w:rsidP="00BB425F">
            <w:r w:rsidRPr="00463AB3">
              <w:t>PBS Program</w:t>
            </w:r>
          </w:p>
        </w:tc>
        <w:tc>
          <w:tcPr>
            <w:tcW w:w="3157" w:type="pct"/>
          </w:tcPr>
          <w:p w14:paraId="1B4148BC" w14:textId="17085C51" w:rsidR="00BB425F" w:rsidRPr="00710FAB" w:rsidRDefault="00BB425F" w:rsidP="00BB425F">
            <w:r>
              <w:rPr>
                <w:rFonts w:cs="Arial"/>
              </w:rPr>
              <w:t>d</w:t>
            </w:r>
            <w:r w:rsidRPr="00463AB3">
              <w:rPr>
                <w:rFonts w:cs="Arial"/>
              </w:rPr>
              <w:t xml:space="preserve">escribed within the entity’s </w:t>
            </w:r>
            <w:hyperlink r:id="rId49" w:history="1">
              <w:r w:rsidRPr="001420AF">
                <w:rPr>
                  <w:rStyle w:val="Hyperlink"/>
                  <w:rFonts w:cs="Arial"/>
                </w:rPr>
                <w:t>Portfolio Budget Statement</w:t>
              </w:r>
            </w:hyperlink>
            <w:r w:rsidRPr="00463AB3">
              <w:rPr>
                <w:rFonts w:cs="Arial"/>
              </w:rPr>
              <w:t xml:space="preserve">, </w:t>
            </w:r>
            <w:r w:rsidRPr="00463AB3">
              <w:t xml:space="preserve">PBS programs each link to a single outcome and provide transparency for funding decisions. These high-level PBS programs often comprise a number of lower level, more publicly recognised programs, some of which will be Grant Programs. A PBS Program may have more than one Grant Program associated with it, and each of these may have </w:t>
            </w:r>
            <w:r w:rsidRPr="00463AB3">
              <w:rPr>
                <w:rFonts w:cs="Arial"/>
              </w:rPr>
              <w:t>one or more grant opportunities</w:t>
            </w:r>
            <w:r>
              <w:rPr>
                <w:rFonts w:cs="Arial"/>
              </w:rPr>
              <w:t>.</w:t>
            </w:r>
          </w:p>
        </w:tc>
      </w:tr>
      <w:tr w:rsidR="00BB425F" w:rsidRPr="009E3949" w14:paraId="358300E9" w14:textId="77777777" w:rsidTr="004960E4">
        <w:trPr>
          <w:cantSplit/>
        </w:trPr>
        <w:tc>
          <w:tcPr>
            <w:tcW w:w="1843" w:type="pct"/>
          </w:tcPr>
          <w:p w14:paraId="501D8D40" w14:textId="71ABC8EB" w:rsidR="00BB425F" w:rsidRPr="00463AB3" w:rsidRDefault="00BB425F" w:rsidP="00BB425F">
            <w:r>
              <w:t>Program Delegate</w:t>
            </w:r>
          </w:p>
        </w:tc>
        <w:tc>
          <w:tcPr>
            <w:tcW w:w="3157" w:type="pct"/>
          </w:tcPr>
          <w:p w14:paraId="18C0BF99" w14:textId="0AC9362C" w:rsidR="00BB425F" w:rsidRDefault="00BB425F" w:rsidP="00BB425F">
            <w:pPr>
              <w:rPr>
                <w:rFonts w:cs="Arial"/>
              </w:rPr>
            </w:pPr>
            <w:r>
              <w:rPr>
                <w:rFonts w:cs="Arial"/>
              </w:rPr>
              <w:t xml:space="preserve">A Senior Executive officer of the Department of Infrastructure, Transport, Regional Development, Communications and the Arts. </w:t>
            </w:r>
          </w:p>
        </w:tc>
      </w:tr>
      <w:tr w:rsidR="00BB425F" w:rsidRPr="009E3949" w14:paraId="29F5E0B1" w14:textId="77777777" w:rsidTr="004960E4">
        <w:trPr>
          <w:cantSplit/>
        </w:trPr>
        <w:tc>
          <w:tcPr>
            <w:tcW w:w="1843" w:type="pct"/>
          </w:tcPr>
          <w:p w14:paraId="0145526F" w14:textId="37D80B5D" w:rsidR="00BB425F" w:rsidRPr="001B21A4" w:rsidRDefault="00E80012" w:rsidP="00BB425F">
            <w:r>
              <w:t>S</w:t>
            </w:r>
            <w:r w:rsidR="00BB425F" w:rsidRPr="001B21A4">
              <w:t xml:space="preserve">election </w:t>
            </w:r>
            <w:r>
              <w:t>P</w:t>
            </w:r>
            <w:r w:rsidR="00BB425F" w:rsidRPr="001B21A4">
              <w:t>rocess</w:t>
            </w:r>
          </w:p>
        </w:tc>
        <w:tc>
          <w:tcPr>
            <w:tcW w:w="3157" w:type="pct"/>
          </w:tcPr>
          <w:p w14:paraId="5B781CCE" w14:textId="5654246C" w:rsidR="00BB425F" w:rsidRPr="00710FAB" w:rsidRDefault="00BB425F" w:rsidP="00BB425F">
            <w:r>
              <w:t>t</w:t>
            </w:r>
            <w:r w:rsidRPr="00710FAB">
              <w:t xml:space="preserve">he method used to select potential grantees. This process may involve </w:t>
            </w:r>
            <w:r>
              <w:t>t</w:t>
            </w:r>
            <w:r w:rsidRPr="00710FAB">
              <w:t xml:space="preserve">he assessment of applications against the eligibility criteria and/or </w:t>
            </w:r>
            <w:r>
              <w:t>the assessment criteria.</w:t>
            </w:r>
          </w:p>
        </w:tc>
      </w:tr>
      <w:tr w:rsidR="00BB425F" w:rsidRPr="009E3949" w14:paraId="6BB4C2D9" w14:textId="77777777" w:rsidTr="004960E4">
        <w:trPr>
          <w:cantSplit/>
        </w:trPr>
        <w:tc>
          <w:tcPr>
            <w:tcW w:w="1843" w:type="pct"/>
          </w:tcPr>
          <w:p w14:paraId="0EF61264" w14:textId="7A0B4417" w:rsidR="00BB425F" w:rsidRPr="001B21A4" w:rsidRDefault="00E80012" w:rsidP="00BB425F">
            <w:r>
              <w:t>V</w:t>
            </w:r>
            <w:r w:rsidR="00BB425F">
              <w:t xml:space="preserve">alue with </w:t>
            </w:r>
            <w:r>
              <w:t>M</w:t>
            </w:r>
            <w:r w:rsidR="00BB425F" w:rsidRPr="00274AE2">
              <w:t>oney</w:t>
            </w:r>
          </w:p>
        </w:tc>
        <w:tc>
          <w:tcPr>
            <w:tcW w:w="3157" w:type="pct"/>
          </w:tcPr>
          <w:p w14:paraId="25598E05" w14:textId="5A9B4907" w:rsidR="00BB425F" w:rsidRPr="00274AE2" w:rsidRDefault="00BB425F" w:rsidP="00BB425F">
            <w:r>
              <w:t>v</w:t>
            </w:r>
            <w:r w:rsidRPr="00274AE2">
              <w:t xml:space="preserve">alue with </w:t>
            </w:r>
            <w:r>
              <w:t xml:space="preserve">money in this document 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77AA102F" w14:textId="77777777" w:rsidR="00BB425F" w:rsidRPr="00274AE2" w:rsidRDefault="00BB425F" w:rsidP="00BB425F">
            <w:pPr>
              <w:spacing w:before="0" w:after="40" w:line="240" w:lineRule="auto"/>
            </w:pPr>
            <w:r w:rsidRPr="00274AE2">
              <w:t>When administering a grant opportunity, an official should consider the relevant financial and non-financial costs and benefits of each proposal including, but not limited to:</w:t>
            </w:r>
          </w:p>
          <w:p w14:paraId="523BC805" w14:textId="77777777" w:rsidR="00BB425F" w:rsidRPr="00274AE2" w:rsidRDefault="00BB425F" w:rsidP="00190C2C">
            <w:pPr>
              <w:numPr>
                <w:ilvl w:val="0"/>
                <w:numId w:val="16"/>
              </w:numPr>
              <w:spacing w:before="0" w:after="40" w:line="240" w:lineRule="auto"/>
              <w:ind w:left="342" w:hanging="342"/>
              <w:rPr>
                <w:rFonts w:cs="Arial"/>
                <w:lang w:eastAsia="en-AU"/>
              </w:rPr>
            </w:pPr>
            <w:r w:rsidRPr="00274AE2">
              <w:rPr>
                <w:rFonts w:cs="Arial"/>
                <w:lang w:eastAsia="en-AU"/>
              </w:rPr>
              <w:t>the quality of the project proposal and activities;</w:t>
            </w:r>
          </w:p>
          <w:p w14:paraId="5A7545DA" w14:textId="77777777" w:rsidR="00BB425F" w:rsidRPr="00274AE2" w:rsidRDefault="00BB425F" w:rsidP="00190C2C">
            <w:pPr>
              <w:numPr>
                <w:ilvl w:val="0"/>
                <w:numId w:val="16"/>
              </w:numPr>
              <w:spacing w:before="0" w:after="40" w:line="240" w:lineRule="auto"/>
              <w:ind w:left="342" w:hanging="342"/>
              <w:rPr>
                <w:rFonts w:cs="Arial"/>
                <w:lang w:eastAsia="en-AU"/>
              </w:rPr>
            </w:pPr>
            <w:r w:rsidRPr="00274AE2">
              <w:rPr>
                <w:rFonts w:cs="Arial"/>
                <w:lang w:eastAsia="en-AU"/>
              </w:rPr>
              <w:t>fitness for purpose of the proposal in contributing to government objectives;</w:t>
            </w:r>
          </w:p>
          <w:p w14:paraId="495914B4" w14:textId="77777777" w:rsidR="00BB425F" w:rsidRPr="00D57F95" w:rsidRDefault="00BB425F" w:rsidP="00190C2C">
            <w:pPr>
              <w:numPr>
                <w:ilvl w:val="0"/>
                <w:numId w:val="16"/>
              </w:numPr>
              <w:spacing w:before="0" w:after="40" w:line="240" w:lineRule="auto"/>
              <w:ind w:left="342" w:hanging="342"/>
            </w:pPr>
            <w:r w:rsidRPr="00274AE2">
              <w:rPr>
                <w:rFonts w:cs="Arial"/>
                <w:lang w:eastAsia="en-AU"/>
              </w:rPr>
              <w:t>that the absence of a grant is likely to prevent the grantee and government’s outcomes being achieved; and</w:t>
            </w:r>
          </w:p>
          <w:p w14:paraId="112C4DE3" w14:textId="33B8887E" w:rsidR="00BB425F" w:rsidRPr="00710FAB" w:rsidRDefault="00BB425F" w:rsidP="00190C2C">
            <w:pPr>
              <w:numPr>
                <w:ilvl w:val="0"/>
                <w:numId w:val="16"/>
              </w:numPr>
              <w:spacing w:before="0" w:after="40" w:line="240" w:lineRule="auto"/>
              <w:ind w:left="342" w:hanging="342"/>
            </w:pPr>
            <w:r w:rsidRPr="00274AE2">
              <w:rPr>
                <w:rFonts w:cs="Arial"/>
                <w:lang w:eastAsia="en-AU"/>
              </w:rPr>
              <w:t>the potential grantee’s relevant experience and performance history</w:t>
            </w:r>
            <w:r w:rsidRPr="00274AE2">
              <w:rPr>
                <w:rFonts w:ascii="Times New Roman" w:hAnsi="Times New Roman"/>
                <w:sz w:val="24"/>
                <w:szCs w:val="24"/>
                <w:lang w:val="en" w:eastAsia="en-AU"/>
              </w:rPr>
              <w:t>.</w:t>
            </w:r>
          </w:p>
        </w:tc>
      </w:tr>
      <w:tr w:rsidR="00BB425F" w:rsidRPr="009E3949" w14:paraId="1729FB11" w14:textId="77777777" w:rsidTr="004960E4">
        <w:trPr>
          <w:cantSplit/>
        </w:trPr>
        <w:tc>
          <w:tcPr>
            <w:tcW w:w="1843" w:type="pct"/>
          </w:tcPr>
          <w:p w14:paraId="24FF8F95" w14:textId="13178F06" w:rsidR="00BB425F" w:rsidRDefault="00BB425F" w:rsidP="00BB425F">
            <w:r w:rsidRPr="0031666E">
              <w:lastRenderedPageBreak/>
              <w:t>Working with Children Checks</w:t>
            </w:r>
          </w:p>
        </w:tc>
        <w:tc>
          <w:tcPr>
            <w:tcW w:w="3157" w:type="pct"/>
          </w:tcPr>
          <w:p w14:paraId="7B340ED5" w14:textId="35191FD0" w:rsidR="00BB425F" w:rsidRDefault="00BB425F" w:rsidP="00BB425F">
            <w:r>
              <w:t xml:space="preserve">State and territory governments have legislated requirements for individuals working with children, during the course of their work, to ensure those individuals have a background check undertaken and are screened for suitability. </w:t>
            </w:r>
          </w:p>
        </w:tc>
      </w:tr>
    </w:tbl>
    <w:p w14:paraId="25F65377" w14:textId="77777777" w:rsidR="00230A2B" w:rsidRDefault="00230A2B" w:rsidP="00230A2B"/>
    <w:p w14:paraId="7E4CC395" w14:textId="57485D9A" w:rsidR="00387FC0" w:rsidRPr="00387FC0" w:rsidRDefault="00387FC0" w:rsidP="00FA384A">
      <w:pPr>
        <w:pStyle w:val="Heading2Appendix"/>
      </w:pPr>
    </w:p>
    <w:sectPr w:rsidR="00387FC0" w:rsidRPr="00387FC0"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4B9F9" w14:textId="77777777" w:rsidR="008D7791" w:rsidRDefault="008D7791" w:rsidP="00077C3D">
      <w:r>
        <w:separator/>
      </w:r>
    </w:p>
  </w:endnote>
  <w:endnote w:type="continuationSeparator" w:id="0">
    <w:p w14:paraId="632CDA9C" w14:textId="77777777" w:rsidR="008D7791" w:rsidRDefault="008D7791" w:rsidP="00077C3D">
      <w:r>
        <w:continuationSeparator/>
      </w:r>
    </w:p>
  </w:endnote>
  <w:endnote w:type="continuationNotice" w:id="1">
    <w:p w14:paraId="7BB7F09C" w14:textId="77777777" w:rsidR="008D7791" w:rsidRDefault="008D7791"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altName w:val="Calibri"/>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67224" w14:textId="35623FB2" w:rsidR="008D7791" w:rsidRDefault="008D7791">
    <w:pPr>
      <w:pStyle w:val="Footer"/>
    </w:pPr>
    <w:r>
      <w:t>Network of Digital Mentors and First Nations Digital Support Hub – Combined Guidelines</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65420" w14:textId="4C467E8F" w:rsidR="008D7791" w:rsidRPr="005B72F4" w:rsidRDefault="008D7791" w:rsidP="0002331D">
    <w:pPr>
      <w:pStyle w:val="Footer"/>
      <w:tabs>
        <w:tab w:val="clear" w:pos="4153"/>
        <w:tab w:val="clear" w:pos="8306"/>
        <w:tab w:val="center" w:pos="6096"/>
        <w:tab w:val="right" w:pos="8789"/>
      </w:tabs>
    </w:pPr>
    <w:r>
      <w:t>Fist Nations Digital Support Hub and the Network of Digital Mentors – Combined Guidelines</w:t>
    </w:r>
    <w:r w:rsidR="00743053">
      <w:t xml:space="preserve">                     </w:t>
    </w:r>
    <w:r>
      <w:t xml:space="preserve">v1 </w:t>
    </w:r>
    <w:r w:rsidR="00743053">
      <w:t xml:space="preserve">November </w:t>
    </w:r>
    <w:r>
      <w:t>2024</w:t>
    </w:r>
    <w:r w:rsidRPr="005B72F4">
      <w:tab/>
    </w:r>
    <w:r w:rsidR="00743053">
      <w:tab/>
    </w:r>
    <w:r w:rsidRPr="005B72F4">
      <w:t xml:space="preserve">Page </w:t>
    </w:r>
    <w:r w:rsidRPr="005B72F4">
      <w:fldChar w:fldCharType="begin"/>
    </w:r>
    <w:r w:rsidRPr="005B72F4">
      <w:instrText xml:space="preserve"> PAGE </w:instrText>
    </w:r>
    <w:r w:rsidRPr="005B72F4">
      <w:fldChar w:fldCharType="separate"/>
    </w:r>
    <w:r>
      <w:rPr>
        <w:noProof/>
      </w:rPr>
      <w:t>10</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Pr>
        <w:noProof/>
      </w:rPr>
      <w:t>35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65421" w14:textId="77777777" w:rsidR="008D7791" w:rsidRDefault="008D7791"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3CB2F" w14:textId="77777777" w:rsidR="008D7791" w:rsidRDefault="008D7791" w:rsidP="00077C3D">
      <w:r>
        <w:separator/>
      </w:r>
    </w:p>
  </w:footnote>
  <w:footnote w:type="continuationSeparator" w:id="0">
    <w:p w14:paraId="2799DEB5" w14:textId="77777777" w:rsidR="008D7791" w:rsidRDefault="008D7791" w:rsidP="00077C3D">
      <w:r>
        <w:continuationSeparator/>
      </w:r>
    </w:p>
  </w:footnote>
  <w:footnote w:type="continuationNotice" w:id="1">
    <w:p w14:paraId="3A5A1BA2" w14:textId="77777777" w:rsidR="008D7791" w:rsidRDefault="008D7791" w:rsidP="00077C3D"/>
  </w:footnote>
  <w:footnote w:id="2">
    <w:p w14:paraId="632EBE26" w14:textId="77777777" w:rsidR="008D7791" w:rsidRDefault="008D7791" w:rsidP="00CD3337">
      <w:pPr>
        <w:pStyle w:val="FootnoteText"/>
      </w:pPr>
      <w:r>
        <w:rPr>
          <w:rStyle w:val="FootnoteReference"/>
        </w:rPr>
        <w:footnoteRef/>
      </w:r>
      <w:r>
        <w:t xml:space="preserve"> </w:t>
      </w:r>
      <w:hyperlink r:id="rId1" w:history="1">
        <w:r>
          <w:rPr>
            <w:rStyle w:val="Hyperlink"/>
          </w:rPr>
          <w:t>Commonwealth Grants Rules and Principles 2024 | Department of Finance</w:t>
        </w:r>
      </w:hyperlink>
    </w:p>
  </w:footnote>
  <w:footnote w:id="3">
    <w:p w14:paraId="573CD130" w14:textId="77777777" w:rsidR="008D7791" w:rsidRDefault="008D7791" w:rsidP="007C2638">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(Q&amp;A) documents and Frequently Asked Questions (FAQ) documents</w:t>
      </w:r>
    </w:p>
  </w:footnote>
  <w:footnote w:id="4">
    <w:p w14:paraId="7D7588A0" w14:textId="0789B433" w:rsidR="008D7791" w:rsidRDefault="008D7791" w:rsidP="00EA6BCF">
      <w:pPr>
        <w:pStyle w:val="FootnoteText"/>
      </w:pPr>
      <w:r>
        <w:rPr>
          <w:rStyle w:val="FootnoteReference"/>
        </w:rPr>
        <w:footnoteRef/>
      </w:r>
      <w:r>
        <w:t xml:space="preserve"> </w:t>
      </w:r>
      <w:hyperlink r:id="rId2" w:history="1">
        <w:r w:rsidRPr="00A56BAC">
          <w:rPr>
            <w:rStyle w:val="Hyperlink"/>
          </w:rPr>
          <w:t>https://www.humanrights.gov.au/our-work/childrens-rights/national-principles-child-safe-organisations</w:t>
        </w:r>
      </w:hyperlink>
      <w:r>
        <w:t xml:space="preserve"> </w:t>
      </w:r>
    </w:p>
  </w:footnote>
  <w:footnote w:id="5">
    <w:p w14:paraId="51366662" w14:textId="48D2B436" w:rsidR="008D7791" w:rsidRDefault="008D7791" w:rsidP="00D22A04">
      <w:pPr>
        <w:pStyle w:val="FootnoteText"/>
      </w:pPr>
      <w:r>
        <w:rPr>
          <w:rStyle w:val="FootnoteReference"/>
        </w:rPr>
        <w:footnoteRef/>
      </w:r>
      <w:r>
        <w:t xml:space="preserve"> </w:t>
      </w:r>
      <w:hyperlink r:id="rId3" w:history="1">
        <w:r w:rsidRPr="00A21DA1">
          <w:rPr>
            <w:rStyle w:val="Hyperlink"/>
          </w:rPr>
          <w:t>https://www.ato.gov.au/</w:t>
        </w:r>
      </w:hyperlink>
      <w:r>
        <w:t xml:space="preserve"> </w:t>
      </w:r>
    </w:p>
  </w:footnote>
  <w:footnote w:id="6">
    <w:p w14:paraId="784929D7" w14:textId="6E840826" w:rsidR="008D7791" w:rsidRPr="007133C2" w:rsidRDefault="008D7791" w:rsidP="00ED6108">
      <w:pPr>
        <w:pStyle w:val="FootnoteText"/>
      </w:pPr>
      <w:r w:rsidRPr="007133C2">
        <w:rPr>
          <w:rStyle w:val="FootnoteReference"/>
        </w:rPr>
        <w:footnoteRef/>
      </w:r>
      <w:r w:rsidRPr="007133C2">
        <w:t xml:space="preserve"> Relevant money is defined in the PGPA Act. See section 8, Dictionary</w:t>
      </w:r>
      <w:r>
        <w:t>.</w:t>
      </w:r>
    </w:p>
  </w:footnote>
  <w:footnote w:id="7">
    <w:p w14:paraId="29D71751" w14:textId="0A491C62" w:rsidR="008D7791" w:rsidRPr="007133C2" w:rsidRDefault="008D7791" w:rsidP="00ED6108">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1392A" w14:textId="1603E203" w:rsidR="008D7791" w:rsidRDefault="009D78C9" w:rsidP="008843DE">
    <w:pPr>
      <w:pStyle w:val="NoSpacing"/>
    </w:pPr>
    <w:sdt>
      <w:sdtPr>
        <w:id w:val="1212918682"/>
        <w:docPartObj>
          <w:docPartGallery w:val="Watermarks"/>
          <w:docPartUnique/>
        </w:docPartObj>
      </w:sdtPr>
      <w:sdtEndPr/>
      <w:sdtContent>
        <w:r>
          <w:rPr>
            <w:noProof/>
          </w:rPr>
          <w:pict w14:anchorId="704903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4032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D7791">
      <w:rPr>
        <w:noProof/>
        <w:lang w:eastAsia="en-AU"/>
      </w:rPr>
      <w:drawing>
        <wp:inline distT="0" distB="0" distL="0" distR="0" wp14:anchorId="2E025B77" wp14:editId="2B7BBDEC">
          <wp:extent cx="4349750" cy="800100"/>
          <wp:effectExtent l="0" t="0" r="0" b="0"/>
          <wp:docPr id="17678856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885667"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349750" cy="800100"/>
                  </a:xfrm>
                  <a:prstGeom prst="rect">
                    <a:avLst/>
                  </a:prstGeom>
                  <a:noFill/>
                  <a:ln>
                    <a:noFill/>
                  </a:ln>
                </pic:spPr>
              </pic:pic>
            </a:graphicData>
          </a:graphic>
        </wp:inline>
      </w:drawing>
    </w:r>
  </w:p>
  <w:p w14:paraId="0F7ABF20" w14:textId="77777777" w:rsidR="008D7791" w:rsidRPr="005326A9" w:rsidRDefault="008D7791" w:rsidP="008843DE">
    <w:pPr>
      <w:pStyle w:val="NoSpacing"/>
    </w:pPr>
  </w:p>
  <w:p w14:paraId="25F6541F" w14:textId="2921BD49" w:rsidR="008D7791" w:rsidRPr="008843DE" w:rsidRDefault="008D7791" w:rsidP="008843DE">
    <w:pPr>
      <w:pStyle w:val="Title"/>
    </w:pPr>
    <w:r>
      <w:t>Grant Opportunity Guidelines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3030EA6"/>
    <w:multiLevelType w:val="hybridMultilevel"/>
    <w:tmpl w:val="58E6ECF0"/>
    <w:lvl w:ilvl="0" w:tplc="8A846DC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4C6A27"/>
    <w:multiLevelType w:val="multilevel"/>
    <w:tmpl w:val="30D01C3A"/>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0" w15:restartNumberingAfterBreak="0">
    <w:nsid w:val="37306C35"/>
    <w:multiLevelType w:val="multilevel"/>
    <w:tmpl w:val="06E006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7118FE"/>
    <w:multiLevelType w:val="hybridMultilevel"/>
    <w:tmpl w:val="AD064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B97931"/>
    <w:multiLevelType w:val="hybridMultilevel"/>
    <w:tmpl w:val="4BF6940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654A08A1"/>
    <w:multiLevelType w:val="hybridMultilevel"/>
    <w:tmpl w:val="90CEA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FF259E1"/>
    <w:multiLevelType w:val="hybridMultilevel"/>
    <w:tmpl w:val="9926B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9C48A6"/>
    <w:multiLevelType w:val="hybridMultilevel"/>
    <w:tmpl w:val="8A6E4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0"/>
  </w:num>
  <w:num w:numId="3">
    <w:abstractNumId w:val="9"/>
  </w:num>
  <w:num w:numId="4">
    <w:abstractNumId w:val="11"/>
  </w:num>
  <w:num w:numId="5">
    <w:abstractNumId w:val="22"/>
  </w:num>
  <w:num w:numId="6">
    <w:abstractNumId w:val="21"/>
  </w:num>
  <w:num w:numId="7">
    <w:abstractNumId w:val="7"/>
  </w:num>
  <w:num w:numId="8">
    <w:abstractNumId w:val="6"/>
  </w:num>
  <w:num w:numId="9">
    <w:abstractNumId w:val="3"/>
  </w:num>
  <w:num w:numId="10">
    <w:abstractNumId w:val="6"/>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2"/>
  </w:num>
  <w:num w:numId="12">
    <w:abstractNumId w:val="20"/>
  </w:num>
  <w:num w:numId="13">
    <w:abstractNumId w:val="15"/>
  </w:num>
  <w:num w:numId="14">
    <w:abstractNumId w:val="4"/>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8"/>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3"/>
  </w:num>
  <w:num w:numId="21">
    <w:abstractNumId w:val="12"/>
  </w:num>
  <w:num w:numId="22">
    <w:abstractNumId w:val="7"/>
  </w:num>
  <w:num w:numId="23">
    <w:abstractNumId w:val="1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7"/>
  </w:num>
  <w:num w:numId="27">
    <w:abstractNumId w:val="6"/>
  </w:num>
  <w:num w:numId="28">
    <w:abstractNumId w:val="19"/>
  </w:num>
  <w:num w:numId="29">
    <w:abstractNumId w:val="5"/>
  </w:num>
  <w:num w:numId="30">
    <w:abstractNumId w:val="16"/>
  </w:num>
  <w:num w:numId="31">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AU"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440322"/>
    <o:shapelayout v:ext="edit">
      <o:idmap v:ext="edit" data="430"/>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243E"/>
    <w:rsid w:val="00002F5C"/>
    <w:rsid w:val="00003577"/>
    <w:rsid w:val="00003583"/>
    <w:rsid w:val="000035D8"/>
    <w:rsid w:val="00005E68"/>
    <w:rsid w:val="000062D1"/>
    <w:rsid w:val="0000694F"/>
    <w:rsid w:val="000071CC"/>
    <w:rsid w:val="00007C0D"/>
    <w:rsid w:val="00007D9A"/>
    <w:rsid w:val="00010CF8"/>
    <w:rsid w:val="00011AA7"/>
    <w:rsid w:val="00012C31"/>
    <w:rsid w:val="00013220"/>
    <w:rsid w:val="00013E5C"/>
    <w:rsid w:val="0001641E"/>
    <w:rsid w:val="0001685F"/>
    <w:rsid w:val="00016988"/>
    <w:rsid w:val="00016C0F"/>
    <w:rsid w:val="00016E51"/>
    <w:rsid w:val="00017238"/>
    <w:rsid w:val="0001746D"/>
    <w:rsid w:val="00017503"/>
    <w:rsid w:val="000207D9"/>
    <w:rsid w:val="00021292"/>
    <w:rsid w:val="000216F2"/>
    <w:rsid w:val="000219E0"/>
    <w:rsid w:val="00021C55"/>
    <w:rsid w:val="00022A7F"/>
    <w:rsid w:val="00023115"/>
    <w:rsid w:val="0002331D"/>
    <w:rsid w:val="00024C55"/>
    <w:rsid w:val="00025467"/>
    <w:rsid w:val="00026A96"/>
    <w:rsid w:val="00027157"/>
    <w:rsid w:val="0003065E"/>
    <w:rsid w:val="00031075"/>
    <w:rsid w:val="0003165D"/>
    <w:rsid w:val="0003249B"/>
    <w:rsid w:val="000336ED"/>
    <w:rsid w:val="0003370F"/>
    <w:rsid w:val="00034775"/>
    <w:rsid w:val="00036078"/>
    <w:rsid w:val="000363BF"/>
    <w:rsid w:val="00037556"/>
    <w:rsid w:val="0004098F"/>
    <w:rsid w:val="00040A03"/>
    <w:rsid w:val="00042438"/>
    <w:rsid w:val="00042699"/>
    <w:rsid w:val="00044DC0"/>
    <w:rsid w:val="00044EF8"/>
    <w:rsid w:val="0004553D"/>
    <w:rsid w:val="00045CAF"/>
    <w:rsid w:val="000463A6"/>
    <w:rsid w:val="00046C2B"/>
    <w:rsid w:val="00046DBC"/>
    <w:rsid w:val="000507EB"/>
    <w:rsid w:val="000525BC"/>
    <w:rsid w:val="000525C4"/>
    <w:rsid w:val="00052C0D"/>
    <w:rsid w:val="00052E3E"/>
    <w:rsid w:val="0005371D"/>
    <w:rsid w:val="00054CBB"/>
    <w:rsid w:val="00055101"/>
    <w:rsid w:val="000553F2"/>
    <w:rsid w:val="00056158"/>
    <w:rsid w:val="00057C43"/>
    <w:rsid w:val="00057E29"/>
    <w:rsid w:val="00060AD3"/>
    <w:rsid w:val="00060F83"/>
    <w:rsid w:val="00062B2E"/>
    <w:rsid w:val="000635B2"/>
    <w:rsid w:val="0006399E"/>
    <w:rsid w:val="000644EE"/>
    <w:rsid w:val="000656C9"/>
    <w:rsid w:val="00065F24"/>
    <w:rsid w:val="000668C5"/>
    <w:rsid w:val="00066A84"/>
    <w:rsid w:val="0007009A"/>
    <w:rsid w:val="00071CC0"/>
    <w:rsid w:val="00071E6E"/>
    <w:rsid w:val="00072DD5"/>
    <w:rsid w:val="000741DE"/>
    <w:rsid w:val="00076300"/>
    <w:rsid w:val="00077C3D"/>
    <w:rsid w:val="000805C4"/>
    <w:rsid w:val="0008109F"/>
    <w:rsid w:val="0008129E"/>
    <w:rsid w:val="00081379"/>
    <w:rsid w:val="00081D0F"/>
    <w:rsid w:val="0008279B"/>
    <w:rsid w:val="0008289E"/>
    <w:rsid w:val="00082B58"/>
    <w:rsid w:val="000833DF"/>
    <w:rsid w:val="00083CC7"/>
    <w:rsid w:val="0008479B"/>
    <w:rsid w:val="000849D6"/>
    <w:rsid w:val="0008697C"/>
    <w:rsid w:val="00090431"/>
    <w:rsid w:val="00090805"/>
    <w:rsid w:val="0009133F"/>
    <w:rsid w:val="00092821"/>
    <w:rsid w:val="0009344F"/>
    <w:rsid w:val="00093BA1"/>
    <w:rsid w:val="000951B3"/>
    <w:rsid w:val="00096575"/>
    <w:rsid w:val="0009668A"/>
    <w:rsid w:val="0009683F"/>
    <w:rsid w:val="000A2011"/>
    <w:rsid w:val="000A2037"/>
    <w:rsid w:val="000A4261"/>
    <w:rsid w:val="000A4490"/>
    <w:rsid w:val="000A4D8A"/>
    <w:rsid w:val="000A6E25"/>
    <w:rsid w:val="000A7F58"/>
    <w:rsid w:val="000B1184"/>
    <w:rsid w:val="000B138C"/>
    <w:rsid w:val="000B1991"/>
    <w:rsid w:val="000B1E17"/>
    <w:rsid w:val="000B2D39"/>
    <w:rsid w:val="000B2DAA"/>
    <w:rsid w:val="000B3A19"/>
    <w:rsid w:val="000B44F5"/>
    <w:rsid w:val="000B522C"/>
    <w:rsid w:val="000B54ED"/>
    <w:rsid w:val="000B5615"/>
    <w:rsid w:val="000B597B"/>
    <w:rsid w:val="000B60E7"/>
    <w:rsid w:val="000B7C0B"/>
    <w:rsid w:val="000C07C6"/>
    <w:rsid w:val="000C2B51"/>
    <w:rsid w:val="000C2CB5"/>
    <w:rsid w:val="000C31F3"/>
    <w:rsid w:val="000C34D6"/>
    <w:rsid w:val="000C3B35"/>
    <w:rsid w:val="000C3D4E"/>
    <w:rsid w:val="000C4E64"/>
    <w:rsid w:val="000C5F08"/>
    <w:rsid w:val="000C69AE"/>
    <w:rsid w:val="000C6A52"/>
    <w:rsid w:val="000C6B5E"/>
    <w:rsid w:val="000C6B8C"/>
    <w:rsid w:val="000C756E"/>
    <w:rsid w:val="000D0562"/>
    <w:rsid w:val="000D0903"/>
    <w:rsid w:val="000D1B5E"/>
    <w:rsid w:val="000D1F5F"/>
    <w:rsid w:val="000D2187"/>
    <w:rsid w:val="000D36AE"/>
    <w:rsid w:val="000D3970"/>
    <w:rsid w:val="000D3F05"/>
    <w:rsid w:val="000D4257"/>
    <w:rsid w:val="000D61BF"/>
    <w:rsid w:val="000D6640"/>
    <w:rsid w:val="000D6D35"/>
    <w:rsid w:val="000E08D0"/>
    <w:rsid w:val="000E0C56"/>
    <w:rsid w:val="000E11A2"/>
    <w:rsid w:val="000E167A"/>
    <w:rsid w:val="000E1E35"/>
    <w:rsid w:val="000E23A5"/>
    <w:rsid w:val="000E276D"/>
    <w:rsid w:val="000E2CE8"/>
    <w:rsid w:val="000E2D44"/>
    <w:rsid w:val="000E2F40"/>
    <w:rsid w:val="000E4061"/>
    <w:rsid w:val="000E4CD5"/>
    <w:rsid w:val="000E620A"/>
    <w:rsid w:val="000E70D4"/>
    <w:rsid w:val="000E7284"/>
    <w:rsid w:val="000F027E"/>
    <w:rsid w:val="000F18DD"/>
    <w:rsid w:val="000F2A3A"/>
    <w:rsid w:val="000F48FA"/>
    <w:rsid w:val="000F7174"/>
    <w:rsid w:val="00100216"/>
    <w:rsid w:val="0010200A"/>
    <w:rsid w:val="00102271"/>
    <w:rsid w:val="001029A4"/>
    <w:rsid w:val="0010349B"/>
    <w:rsid w:val="00103E5C"/>
    <w:rsid w:val="001045B6"/>
    <w:rsid w:val="00104854"/>
    <w:rsid w:val="0010490E"/>
    <w:rsid w:val="00106980"/>
    <w:rsid w:val="00106B83"/>
    <w:rsid w:val="001074B6"/>
    <w:rsid w:val="0010758A"/>
    <w:rsid w:val="001075AA"/>
    <w:rsid w:val="001075EC"/>
    <w:rsid w:val="00107A22"/>
    <w:rsid w:val="0011021A"/>
    <w:rsid w:val="00110DF4"/>
    <w:rsid w:val="00110F7F"/>
    <w:rsid w:val="00111506"/>
    <w:rsid w:val="00111ABB"/>
    <w:rsid w:val="00111B44"/>
    <w:rsid w:val="00112457"/>
    <w:rsid w:val="00112B36"/>
    <w:rsid w:val="00114CE2"/>
    <w:rsid w:val="00115C6B"/>
    <w:rsid w:val="0011744A"/>
    <w:rsid w:val="001174A9"/>
    <w:rsid w:val="00120961"/>
    <w:rsid w:val="00121A1C"/>
    <w:rsid w:val="00122BA1"/>
    <w:rsid w:val="00122DEC"/>
    <w:rsid w:val="0012305A"/>
    <w:rsid w:val="00123A91"/>
    <w:rsid w:val="00123A99"/>
    <w:rsid w:val="00124BB8"/>
    <w:rsid w:val="00124E6A"/>
    <w:rsid w:val="001252AE"/>
    <w:rsid w:val="00127536"/>
    <w:rsid w:val="001279B3"/>
    <w:rsid w:val="00130493"/>
    <w:rsid w:val="00130554"/>
    <w:rsid w:val="00130F17"/>
    <w:rsid w:val="001315FB"/>
    <w:rsid w:val="00132444"/>
    <w:rsid w:val="00132512"/>
    <w:rsid w:val="001339E8"/>
    <w:rsid w:val="00133B5E"/>
    <w:rsid w:val="001347F8"/>
    <w:rsid w:val="0013514F"/>
    <w:rsid w:val="001352B1"/>
    <w:rsid w:val="001352F1"/>
    <w:rsid w:val="0013564A"/>
    <w:rsid w:val="00135866"/>
    <w:rsid w:val="00137190"/>
    <w:rsid w:val="0013734A"/>
    <w:rsid w:val="0014016C"/>
    <w:rsid w:val="00141149"/>
    <w:rsid w:val="001420AF"/>
    <w:rsid w:val="0014349A"/>
    <w:rsid w:val="00143BEA"/>
    <w:rsid w:val="00143EA2"/>
    <w:rsid w:val="0014408C"/>
    <w:rsid w:val="00144380"/>
    <w:rsid w:val="001450BD"/>
    <w:rsid w:val="001452A7"/>
    <w:rsid w:val="00146033"/>
    <w:rsid w:val="00146445"/>
    <w:rsid w:val="00146E4B"/>
    <w:rsid w:val="00147A22"/>
    <w:rsid w:val="001500E6"/>
    <w:rsid w:val="00151417"/>
    <w:rsid w:val="0015405F"/>
    <w:rsid w:val="00154230"/>
    <w:rsid w:val="0015462E"/>
    <w:rsid w:val="00155480"/>
    <w:rsid w:val="001570F2"/>
    <w:rsid w:val="00160385"/>
    <w:rsid w:val="00160DFD"/>
    <w:rsid w:val="00161E9F"/>
    <w:rsid w:val="0016322C"/>
    <w:rsid w:val="001642EF"/>
    <w:rsid w:val="001642FE"/>
    <w:rsid w:val="00164671"/>
    <w:rsid w:val="001658AA"/>
    <w:rsid w:val="00165CA8"/>
    <w:rsid w:val="00166904"/>
    <w:rsid w:val="001678AE"/>
    <w:rsid w:val="00170185"/>
    <w:rsid w:val="0017038B"/>
    <w:rsid w:val="00170DB6"/>
    <w:rsid w:val="001712A2"/>
    <w:rsid w:val="001718CA"/>
    <w:rsid w:val="00172328"/>
    <w:rsid w:val="00172F7F"/>
    <w:rsid w:val="001737AC"/>
    <w:rsid w:val="0017423B"/>
    <w:rsid w:val="001742AB"/>
    <w:rsid w:val="00174E33"/>
    <w:rsid w:val="00176677"/>
    <w:rsid w:val="00176EF8"/>
    <w:rsid w:val="00180B0E"/>
    <w:rsid w:val="001816F3"/>
    <w:rsid w:val="001817F4"/>
    <w:rsid w:val="00181A24"/>
    <w:rsid w:val="0018250A"/>
    <w:rsid w:val="00182EAC"/>
    <w:rsid w:val="00183EED"/>
    <w:rsid w:val="0018511E"/>
    <w:rsid w:val="001867EC"/>
    <w:rsid w:val="001875DA"/>
    <w:rsid w:val="001904D9"/>
    <w:rsid w:val="001907F9"/>
    <w:rsid w:val="00190C2C"/>
    <w:rsid w:val="00193926"/>
    <w:rsid w:val="00193EDC"/>
    <w:rsid w:val="0019423A"/>
    <w:rsid w:val="001948A9"/>
    <w:rsid w:val="00194969"/>
    <w:rsid w:val="00194ACD"/>
    <w:rsid w:val="001956C5"/>
    <w:rsid w:val="00195BF5"/>
    <w:rsid w:val="00195D42"/>
    <w:rsid w:val="00195E18"/>
    <w:rsid w:val="00197A10"/>
    <w:rsid w:val="001A0ADE"/>
    <w:rsid w:val="001A11B0"/>
    <w:rsid w:val="001A1C64"/>
    <w:rsid w:val="001A20AF"/>
    <w:rsid w:val="001A28C0"/>
    <w:rsid w:val="001A46FB"/>
    <w:rsid w:val="001A51FA"/>
    <w:rsid w:val="001A5D9B"/>
    <w:rsid w:val="001A6742"/>
    <w:rsid w:val="001A6862"/>
    <w:rsid w:val="001B1C0B"/>
    <w:rsid w:val="001B2A5D"/>
    <w:rsid w:val="001B36BA"/>
    <w:rsid w:val="001B3F03"/>
    <w:rsid w:val="001B43D0"/>
    <w:rsid w:val="001B4EAA"/>
    <w:rsid w:val="001B6C85"/>
    <w:rsid w:val="001B7CCF"/>
    <w:rsid w:val="001B7CE1"/>
    <w:rsid w:val="001C02DF"/>
    <w:rsid w:val="001C1B5B"/>
    <w:rsid w:val="001C2589"/>
    <w:rsid w:val="001C2830"/>
    <w:rsid w:val="001C3282"/>
    <w:rsid w:val="001C4439"/>
    <w:rsid w:val="001C53D3"/>
    <w:rsid w:val="001C6603"/>
    <w:rsid w:val="001C6ACC"/>
    <w:rsid w:val="001C7328"/>
    <w:rsid w:val="001C7BBA"/>
    <w:rsid w:val="001C7F1A"/>
    <w:rsid w:val="001D01C8"/>
    <w:rsid w:val="001D0465"/>
    <w:rsid w:val="001D0EC9"/>
    <w:rsid w:val="001D1340"/>
    <w:rsid w:val="001D1782"/>
    <w:rsid w:val="001D201F"/>
    <w:rsid w:val="001D27BB"/>
    <w:rsid w:val="001D28D9"/>
    <w:rsid w:val="001D4DA5"/>
    <w:rsid w:val="001D513B"/>
    <w:rsid w:val="001D6D12"/>
    <w:rsid w:val="001D712A"/>
    <w:rsid w:val="001D76D4"/>
    <w:rsid w:val="001E196A"/>
    <w:rsid w:val="001E282D"/>
    <w:rsid w:val="001E2D2A"/>
    <w:rsid w:val="001E465D"/>
    <w:rsid w:val="001E512D"/>
    <w:rsid w:val="001E52F4"/>
    <w:rsid w:val="001E5C44"/>
    <w:rsid w:val="001E5DE9"/>
    <w:rsid w:val="001E60B8"/>
    <w:rsid w:val="001E659F"/>
    <w:rsid w:val="001F1B51"/>
    <w:rsid w:val="001F20D0"/>
    <w:rsid w:val="001F2424"/>
    <w:rsid w:val="001F24BD"/>
    <w:rsid w:val="001F2ED0"/>
    <w:rsid w:val="001F3068"/>
    <w:rsid w:val="001F32A5"/>
    <w:rsid w:val="001F5D08"/>
    <w:rsid w:val="001F6379"/>
    <w:rsid w:val="001F72C7"/>
    <w:rsid w:val="00200152"/>
    <w:rsid w:val="0020114E"/>
    <w:rsid w:val="002017E2"/>
    <w:rsid w:val="00202DFC"/>
    <w:rsid w:val="00203346"/>
    <w:rsid w:val="00203F73"/>
    <w:rsid w:val="002067C9"/>
    <w:rsid w:val="00207A20"/>
    <w:rsid w:val="00207C66"/>
    <w:rsid w:val="0021021D"/>
    <w:rsid w:val="00211AB8"/>
    <w:rsid w:val="00211D98"/>
    <w:rsid w:val="00212112"/>
    <w:rsid w:val="00212934"/>
    <w:rsid w:val="00214A1F"/>
    <w:rsid w:val="0021550B"/>
    <w:rsid w:val="00215A84"/>
    <w:rsid w:val="00217440"/>
    <w:rsid w:val="00220403"/>
    <w:rsid w:val="00220627"/>
    <w:rsid w:val="0022081B"/>
    <w:rsid w:val="00220863"/>
    <w:rsid w:val="00221230"/>
    <w:rsid w:val="00222761"/>
    <w:rsid w:val="00222B57"/>
    <w:rsid w:val="00222C72"/>
    <w:rsid w:val="002232D1"/>
    <w:rsid w:val="00223388"/>
    <w:rsid w:val="00224B8E"/>
    <w:rsid w:val="00224E34"/>
    <w:rsid w:val="0022578C"/>
    <w:rsid w:val="00226A9A"/>
    <w:rsid w:val="00226C2F"/>
    <w:rsid w:val="00226FCB"/>
    <w:rsid w:val="00227080"/>
    <w:rsid w:val="002277F9"/>
    <w:rsid w:val="00227D98"/>
    <w:rsid w:val="0023055D"/>
    <w:rsid w:val="00230A2B"/>
    <w:rsid w:val="00231B61"/>
    <w:rsid w:val="002330BB"/>
    <w:rsid w:val="00234A47"/>
    <w:rsid w:val="00234D9C"/>
    <w:rsid w:val="00235894"/>
    <w:rsid w:val="00235F40"/>
    <w:rsid w:val="00236D85"/>
    <w:rsid w:val="00240385"/>
    <w:rsid w:val="002420AF"/>
    <w:rsid w:val="002421A6"/>
    <w:rsid w:val="00242EEE"/>
    <w:rsid w:val="00243BE9"/>
    <w:rsid w:val="002442FE"/>
    <w:rsid w:val="00244DC5"/>
    <w:rsid w:val="00245131"/>
    <w:rsid w:val="0024525E"/>
    <w:rsid w:val="002456C3"/>
    <w:rsid w:val="00245C4E"/>
    <w:rsid w:val="002469C9"/>
    <w:rsid w:val="00246B05"/>
    <w:rsid w:val="00246B7A"/>
    <w:rsid w:val="00246D3F"/>
    <w:rsid w:val="00247B0E"/>
    <w:rsid w:val="00247C18"/>
    <w:rsid w:val="00250C11"/>
    <w:rsid w:val="00250CF5"/>
    <w:rsid w:val="0025156D"/>
    <w:rsid w:val="00251F63"/>
    <w:rsid w:val="002530A1"/>
    <w:rsid w:val="002536AC"/>
    <w:rsid w:val="00253BEB"/>
    <w:rsid w:val="00254170"/>
    <w:rsid w:val="002547F6"/>
    <w:rsid w:val="00254F96"/>
    <w:rsid w:val="00255ED7"/>
    <w:rsid w:val="002566AB"/>
    <w:rsid w:val="00260111"/>
    <w:rsid w:val="00260A42"/>
    <w:rsid w:val="002611CF"/>
    <w:rsid w:val="002612BF"/>
    <w:rsid w:val="002618D4"/>
    <w:rsid w:val="002619F0"/>
    <w:rsid w:val="00261D7F"/>
    <w:rsid w:val="00262481"/>
    <w:rsid w:val="00263167"/>
    <w:rsid w:val="00264420"/>
    <w:rsid w:val="00264D4C"/>
    <w:rsid w:val="00265BC2"/>
    <w:rsid w:val="002662F6"/>
    <w:rsid w:val="00266329"/>
    <w:rsid w:val="00270215"/>
    <w:rsid w:val="00270B12"/>
    <w:rsid w:val="002712E4"/>
    <w:rsid w:val="00271FAE"/>
    <w:rsid w:val="00272178"/>
    <w:rsid w:val="00272AD7"/>
    <w:rsid w:val="00272F10"/>
    <w:rsid w:val="002743B7"/>
    <w:rsid w:val="00274B8B"/>
    <w:rsid w:val="00276D9D"/>
    <w:rsid w:val="00277135"/>
    <w:rsid w:val="002801C0"/>
    <w:rsid w:val="00280DBD"/>
    <w:rsid w:val="00281521"/>
    <w:rsid w:val="00282312"/>
    <w:rsid w:val="0028277B"/>
    <w:rsid w:val="00283879"/>
    <w:rsid w:val="00284127"/>
    <w:rsid w:val="0028417F"/>
    <w:rsid w:val="0028433B"/>
    <w:rsid w:val="00284561"/>
    <w:rsid w:val="00285E63"/>
    <w:rsid w:val="00285F58"/>
    <w:rsid w:val="002876F0"/>
    <w:rsid w:val="002879D5"/>
    <w:rsid w:val="00287AC7"/>
    <w:rsid w:val="00287B03"/>
    <w:rsid w:val="00290C39"/>
    <w:rsid w:val="00290F12"/>
    <w:rsid w:val="00290F73"/>
    <w:rsid w:val="00291F3E"/>
    <w:rsid w:val="00291F47"/>
    <w:rsid w:val="00292430"/>
    <w:rsid w:val="002926DD"/>
    <w:rsid w:val="0029287F"/>
    <w:rsid w:val="00292AD8"/>
    <w:rsid w:val="002947A7"/>
    <w:rsid w:val="00294F98"/>
    <w:rsid w:val="00295A53"/>
    <w:rsid w:val="00295FD6"/>
    <w:rsid w:val="00296AC5"/>
    <w:rsid w:val="00296C7A"/>
    <w:rsid w:val="00297193"/>
    <w:rsid w:val="00297657"/>
    <w:rsid w:val="00297C9D"/>
    <w:rsid w:val="002A0D22"/>
    <w:rsid w:val="002A0E03"/>
    <w:rsid w:val="002A1C6B"/>
    <w:rsid w:val="002A2DA9"/>
    <w:rsid w:val="002A3E4D"/>
    <w:rsid w:val="002A3E56"/>
    <w:rsid w:val="002A45C1"/>
    <w:rsid w:val="002A51EB"/>
    <w:rsid w:val="002A6142"/>
    <w:rsid w:val="002A6C6D"/>
    <w:rsid w:val="002A7660"/>
    <w:rsid w:val="002A774C"/>
    <w:rsid w:val="002A78E3"/>
    <w:rsid w:val="002B0099"/>
    <w:rsid w:val="002B0679"/>
    <w:rsid w:val="002B09B6"/>
    <w:rsid w:val="002B09ED"/>
    <w:rsid w:val="002B2742"/>
    <w:rsid w:val="002B385D"/>
    <w:rsid w:val="002B4620"/>
    <w:rsid w:val="002B5660"/>
    <w:rsid w:val="002B5733"/>
    <w:rsid w:val="002B5B15"/>
    <w:rsid w:val="002B5EA1"/>
    <w:rsid w:val="002B5F43"/>
    <w:rsid w:val="002B751A"/>
    <w:rsid w:val="002C00A0"/>
    <w:rsid w:val="002C0A35"/>
    <w:rsid w:val="002C0E1E"/>
    <w:rsid w:val="002C14B0"/>
    <w:rsid w:val="002C2056"/>
    <w:rsid w:val="002C3196"/>
    <w:rsid w:val="002C3FAE"/>
    <w:rsid w:val="002C471C"/>
    <w:rsid w:val="002C5768"/>
    <w:rsid w:val="002C5AE5"/>
    <w:rsid w:val="002C5FE4"/>
    <w:rsid w:val="002C621C"/>
    <w:rsid w:val="002D0581"/>
    <w:rsid w:val="002D0F24"/>
    <w:rsid w:val="002D0FAF"/>
    <w:rsid w:val="002D13CB"/>
    <w:rsid w:val="002D1855"/>
    <w:rsid w:val="002D2607"/>
    <w:rsid w:val="002D2DC7"/>
    <w:rsid w:val="002D3517"/>
    <w:rsid w:val="002D6748"/>
    <w:rsid w:val="002D720E"/>
    <w:rsid w:val="002E18F3"/>
    <w:rsid w:val="002E2BEC"/>
    <w:rsid w:val="002E367A"/>
    <w:rsid w:val="002E3A5A"/>
    <w:rsid w:val="002E3CA8"/>
    <w:rsid w:val="002E4ED1"/>
    <w:rsid w:val="002E5556"/>
    <w:rsid w:val="002F115B"/>
    <w:rsid w:val="002F11BA"/>
    <w:rsid w:val="002F28CA"/>
    <w:rsid w:val="002F2933"/>
    <w:rsid w:val="002F45D1"/>
    <w:rsid w:val="002F5D25"/>
    <w:rsid w:val="002F65BC"/>
    <w:rsid w:val="002F71EC"/>
    <w:rsid w:val="002F7A18"/>
    <w:rsid w:val="002F7D07"/>
    <w:rsid w:val="003001C7"/>
    <w:rsid w:val="00300D02"/>
    <w:rsid w:val="00302AF5"/>
    <w:rsid w:val="003038C5"/>
    <w:rsid w:val="00304025"/>
    <w:rsid w:val="003066BB"/>
    <w:rsid w:val="00307289"/>
    <w:rsid w:val="00311CBF"/>
    <w:rsid w:val="003133FB"/>
    <w:rsid w:val="00313BBC"/>
    <w:rsid w:val="00313FA2"/>
    <w:rsid w:val="003145CE"/>
    <w:rsid w:val="00314704"/>
    <w:rsid w:val="003155D5"/>
    <w:rsid w:val="003159B5"/>
    <w:rsid w:val="0031666E"/>
    <w:rsid w:val="003206C6"/>
    <w:rsid w:val="003211B4"/>
    <w:rsid w:val="00321B06"/>
    <w:rsid w:val="00322126"/>
    <w:rsid w:val="0032256A"/>
    <w:rsid w:val="00325582"/>
    <w:rsid w:val="003259F6"/>
    <w:rsid w:val="00326AD1"/>
    <w:rsid w:val="00326F01"/>
    <w:rsid w:val="003271A6"/>
    <w:rsid w:val="00327F8D"/>
    <w:rsid w:val="00330CD6"/>
    <w:rsid w:val="003322E9"/>
    <w:rsid w:val="00332F58"/>
    <w:rsid w:val="003340F3"/>
    <w:rsid w:val="00335039"/>
    <w:rsid w:val="0033514C"/>
    <w:rsid w:val="00335B3C"/>
    <w:rsid w:val="00336398"/>
    <w:rsid w:val="003364E6"/>
    <w:rsid w:val="0033741C"/>
    <w:rsid w:val="00337A1D"/>
    <w:rsid w:val="003420F9"/>
    <w:rsid w:val="00342D0A"/>
    <w:rsid w:val="00343643"/>
    <w:rsid w:val="0034447B"/>
    <w:rsid w:val="00351215"/>
    <w:rsid w:val="0035202F"/>
    <w:rsid w:val="00352EA5"/>
    <w:rsid w:val="00353428"/>
    <w:rsid w:val="00353CBF"/>
    <w:rsid w:val="00354604"/>
    <w:rsid w:val="003549A0"/>
    <w:rsid w:val="003552BD"/>
    <w:rsid w:val="003560E1"/>
    <w:rsid w:val="003565D1"/>
    <w:rsid w:val="00356ED2"/>
    <w:rsid w:val="003576AB"/>
    <w:rsid w:val="0036055C"/>
    <w:rsid w:val="0036071F"/>
    <w:rsid w:val="00360FD5"/>
    <w:rsid w:val="00362264"/>
    <w:rsid w:val="00363657"/>
    <w:rsid w:val="00365288"/>
    <w:rsid w:val="00365CF4"/>
    <w:rsid w:val="00370247"/>
    <w:rsid w:val="003703B2"/>
    <w:rsid w:val="0037141F"/>
    <w:rsid w:val="00372018"/>
    <w:rsid w:val="003728F9"/>
    <w:rsid w:val="00372DE1"/>
    <w:rsid w:val="00374A77"/>
    <w:rsid w:val="00375C2F"/>
    <w:rsid w:val="0037640A"/>
    <w:rsid w:val="0037779F"/>
    <w:rsid w:val="00381326"/>
    <w:rsid w:val="00381472"/>
    <w:rsid w:val="003816D7"/>
    <w:rsid w:val="00381701"/>
    <w:rsid w:val="003823AF"/>
    <w:rsid w:val="00383297"/>
    <w:rsid w:val="00383A3A"/>
    <w:rsid w:val="003848A4"/>
    <w:rsid w:val="00384EC8"/>
    <w:rsid w:val="00386902"/>
    <w:rsid w:val="00386E11"/>
    <w:rsid w:val="003871B6"/>
    <w:rsid w:val="00387218"/>
    <w:rsid w:val="00387369"/>
    <w:rsid w:val="00387544"/>
    <w:rsid w:val="00387FC0"/>
    <w:rsid w:val="003900DB"/>
    <w:rsid w:val="003903AE"/>
    <w:rsid w:val="0039056E"/>
    <w:rsid w:val="00390825"/>
    <w:rsid w:val="00391474"/>
    <w:rsid w:val="00392716"/>
    <w:rsid w:val="0039610D"/>
    <w:rsid w:val="00397DAA"/>
    <w:rsid w:val="003A037A"/>
    <w:rsid w:val="003A0426"/>
    <w:rsid w:val="003A0BCC"/>
    <w:rsid w:val="003A0C75"/>
    <w:rsid w:val="003A270D"/>
    <w:rsid w:val="003A48C0"/>
    <w:rsid w:val="003A4A83"/>
    <w:rsid w:val="003A5754"/>
    <w:rsid w:val="003A5D94"/>
    <w:rsid w:val="003A79AD"/>
    <w:rsid w:val="003B0568"/>
    <w:rsid w:val="003B1670"/>
    <w:rsid w:val="003B18C7"/>
    <w:rsid w:val="003B29BA"/>
    <w:rsid w:val="003B4A52"/>
    <w:rsid w:val="003B50DD"/>
    <w:rsid w:val="003B575D"/>
    <w:rsid w:val="003B6AC4"/>
    <w:rsid w:val="003B7E6C"/>
    <w:rsid w:val="003C001C"/>
    <w:rsid w:val="003C19C8"/>
    <w:rsid w:val="003C280B"/>
    <w:rsid w:val="003C2AB0"/>
    <w:rsid w:val="003C2F23"/>
    <w:rsid w:val="003C30E5"/>
    <w:rsid w:val="003C3144"/>
    <w:rsid w:val="003C3D98"/>
    <w:rsid w:val="003C451C"/>
    <w:rsid w:val="003C5915"/>
    <w:rsid w:val="003C6EA3"/>
    <w:rsid w:val="003D061B"/>
    <w:rsid w:val="003D09C5"/>
    <w:rsid w:val="003D2D44"/>
    <w:rsid w:val="003D3AE8"/>
    <w:rsid w:val="003D521B"/>
    <w:rsid w:val="003D5C41"/>
    <w:rsid w:val="003D635D"/>
    <w:rsid w:val="003D6AD1"/>
    <w:rsid w:val="003D7548"/>
    <w:rsid w:val="003D79C3"/>
    <w:rsid w:val="003D7F5C"/>
    <w:rsid w:val="003E0690"/>
    <w:rsid w:val="003E0C6C"/>
    <w:rsid w:val="003E2735"/>
    <w:rsid w:val="003E2A09"/>
    <w:rsid w:val="003E316D"/>
    <w:rsid w:val="003E339B"/>
    <w:rsid w:val="003E354A"/>
    <w:rsid w:val="003E38D5"/>
    <w:rsid w:val="003E4BF0"/>
    <w:rsid w:val="003E5B2A"/>
    <w:rsid w:val="003E639F"/>
    <w:rsid w:val="003E63B6"/>
    <w:rsid w:val="003E6E52"/>
    <w:rsid w:val="003E7D92"/>
    <w:rsid w:val="003F044F"/>
    <w:rsid w:val="003F0BEC"/>
    <w:rsid w:val="003F1A84"/>
    <w:rsid w:val="003F3392"/>
    <w:rsid w:val="003F385C"/>
    <w:rsid w:val="003F449A"/>
    <w:rsid w:val="003F5421"/>
    <w:rsid w:val="003F5453"/>
    <w:rsid w:val="003F7220"/>
    <w:rsid w:val="003F745B"/>
    <w:rsid w:val="003F7476"/>
    <w:rsid w:val="003F7C5F"/>
    <w:rsid w:val="0040066C"/>
    <w:rsid w:val="004023A1"/>
    <w:rsid w:val="004028F2"/>
    <w:rsid w:val="00402CA9"/>
    <w:rsid w:val="00404C02"/>
    <w:rsid w:val="0040583B"/>
    <w:rsid w:val="00405D85"/>
    <w:rsid w:val="00407403"/>
    <w:rsid w:val="00407D98"/>
    <w:rsid w:val="004102B0"/>
    <w:rsid w:val="004108DC"/>
    <w:rsid w:val="004129A4"/>
    <w:rsid w:val="004131EC"/>
    <w:rsid w:val="00414211"/>
    <w:rsid w:val="004142C1"/>
    <w:rsid w:val="004149EB"/>
    <w:rsid w:val="004161D7"/>
    <w:rsid w:val="00417602"/>
    <w:rsid w:val="00420052"/>
    <w:rsid w:val="00420828"/>
    <w:rsid w:val="00422259"/>
    <w:rsid w:val="0042303E"/>
    <w:rsid w:val="004230D5"/>
    <w:rsid w:val="00423435"/>
    <w:rsid w:val="004234A1"/>
    <w:rsid w:val="00423B09"/>
    <w:rsid w:val="00424DCB"/>
    <w:rsid w:val="00425052"/>
    <w:rsid w:val="00426E10"/>
    <w:rsid w:val="00427187"/>
    <w:rsid w:val="00427819"/>
    <w:rsid w:val="00427AC0"/>
    <w:rsid w:val="00430ADC"/>
    <w:rsid w:val="00430D2E"/>
    <w:rsid w:val="00430F31"/>
    <w:rsid w:val="00431870"/>
    <w:rsid w:val="0043194E"/>
    <w:rsid w:val="00433F0E"/>
    <w:rsid w:val="0043570F"/>
    <w:rsid w:val="00436853"/>
    <w:rsid w:val="00437174"/>
    <w:rsid w:val="00437CDA"/>
    <w:rsid w:val="00441028"/>
    <w:rsid w:val="00441195"/>
    <w:rsid w:val="00441373"/>
    <w:rsid w:val="004431AE"/>
    <w:rsid w:val="004436AA"/>
    <w:rsid w:val="004437A8"/>
    <w:rsid w:val="00443FC0"/>
    <w:rsid w:val="00445537"/>
    <w:rsid w:val="004457CC"/>
    <w:rsid w:val="00445D92"/>
    <w:rsid w:val="00452841"/>
    <w:rsid w:val="00452C26"/>
    <w:rsid w:val="00453537"/>
    <w:rsid w:val="00453E77"/>
    <w:rsid w:val="00453EFC"/>
    <w:rsid w:val="00453F62"/>
    <w:rsid w:val="004545F3"/>
    <w:rsid w:val="00455160"/>
    <w:rsid w:val="004552D7"/>
    <w:rsid w:val="00456C04"/>
    <w:rsid w:val="0045781B"/>
    <w:rsid w:val="00457D2C"/>
    <w:rsid w:val="00457E6C"/>
    <w:rsid w:val="00461AAE"/>
    <w:rsid w:val="004622C2"/>
    <w:rsid w:val="00463187"/>
    <w:rsid w:val="004639AD"/>
    <w:rsid w:val="00464E2C"/>
    <w:rsid w:val="00466F9B"/>
    <w:rsid w:val="00466FBA"/>
    <w:rsid w:val="004671DC"/>
    <w:rsid w:val="004678C6"/>
    <w:rsid w:val="004710B7"/>
    <w:rsid w:val="004714FC"/>
    <w:rsid w:val="004749FB"/>
    <w:rsid w:val="00476546"/>
    <w:rsid w:val="00480B95"/>
    <w:rsid w:val="00480C37"/>
    <w:rsid w:val="00480CC8"/>
    <w:rsid w:val="00484795"/>
    <w:rsid w:val="0048485A"/>
    <w:rsid w:val="00484880"/>
    <w:rsid w:val="004855A0"/>
    <w:rsid w:val="00486156"/>
    <w:rsid w:val="004875E4"/>
    <w:rsid w:val="0049044C"/>
    <w:rsid w:val="00490822"/>
    <w:rsid w:val="00490C48"/>
    <w:rsid w:val="00491015"/>
    <w:rsid w:val="004918B1"/>
    <w:rsid w:val="0049193A"/>
    <w:rsid w:val="00492077"/>
    <w:rsid w:val="004927C4"/>
    <w:rsid w:val="00492B00"/>
    <w:rsid w:val="00492B0C"/>
    <w:rsid w:val="00492E57"/>
    <w:rsid w:val="00492E66"/>
    <w:rsid w:val="004938CD"/>
    <w:rsid w:val="00494050"/>
    <w:rsid w:val="00495971"/>
    <w:rsid w:val="00495B49"/>
    <w:rsid w:val="004960E4"/>
    <w:rsid w:val="00496465"/>
    <w:rsid w:val="00496FF5"/>
    <w:rsid w:val="00497929"/>
    <w:rsid w:val="00497AEC"/>
    <w:rsid w:val="004A169C"/>
    <w:rsid w:val="004A2224"/>
    <w:rsid w:val="004A238A"/>
    <w:rsid w:val="004A2472"/>
    <w:rsid w:val="004A2CCD"/>
    <w:rsid w:val="004A500A"/>
    <w:rsid w:val="004A7109"/>
    <w:rsid w:val="004B0ACE"/>
    <w:rsid w:val="004B1409"/>
    <w:rsid w:val="004B2923"/>
    <w:rsid w:val="004B43E7"/>
    <w:rsid w:val="004B44EC"/>
    <w:rsid w:val="004B6BAC"/>
    <w:rsid w:val="004B751B"/>
    <w:rsid w:val="004C0140"/>
    <w:rsid w:val="004C02B1"/>
    <w:rsid w:val="004C0867"/>
    <w:rsid w:val="004C0932"/>
    <w:rsid w:val="004C1646"/>
    <w:rsid w:val="004C1795"/>
    <w:rsid w:val="004C1C42"/>
    <w:rsid w:val="004C1FCF"/>
    <w:rsid w:val="004C3151"/>
    <w:rsid w:val="004C368D"/>
    <w:rsid w:val="004C37F5"/>
    <w:rsid w:val="004C4D0B"/>
    <w:rsid w:val="004C6BAA"/>
    <w:rsid w:val="004C6F6D"/>
    <w:rsid w:val="004D033A"/>
    <w:rsid w:val="004D0CF5"/>
    <w:rsid w:val="004D19FC"/>
    <w:rsid w:val="004D2CBD"/>
    <w:rsid w:val="004D3D46"/>
    <w:rsid w:val="004D5A91"/>
    <w:rsid w:val="004D5BB6"/>
    <w:rsid w:val="004D5BED"/>
    <w:rsid w:val="004D61B0"/>
    <w:rsid w:val="004D6A7F"/>
    <w:rsid w:val="004D7741"/>
    <w:rsid w:val="004E0184"/>
    <w:rsid w:val="004E069C"/>
    <w:rsid w:val="004E0B0A"/>
    <w:rsid w:val="004E31D8"/>
    <w:rsid w:val="004E4327"/>
    <w:rsid w:val="004E43BF"/>
    <w:rsid w:val="004E5976"/>
    <w:rsid w:val="004E5D1D"/>
    <w:rsid w:val="004E75D4"/>
    <w:rsid w:val="004F2580"/>
    <w:rsid w:val="004F2FAF"/>
    <w:rsid w:val="004F3523"/>
    <w:rsid w:val="004F3711"/>
    <w:rsid w:val="004F3D4A"/>
    <w:rsid w:val="004F4C5B"/>
    <w:rsid w:val="004F5841"/>
    <w:rsid w:val="004F75B8"/>
    <w:rsid w:val="004F76F0"/>
    <w:rsid w:val="00501068"/>
    <w:rsid w:val="0050156B"/>
    <w:rsid w:val="00501C36"/>
    <w:rsid w:val="00502558"/>
    <w:rsid w:val="00502D31"/>
    <w:rsid w:val="00503465"/>
    <w:rsid w:val="0050723E"/>
    <w:rsid w:val="00510511"/>
    <w:rsid w:val="005108D4"/>
    <w:rsid w:val="00510C89"/>
    <w:rsid w:val="00511003"/>
    <w:rsid w:val="00511721"/>
    <w:rsid w:val="00512453"/>
    <w:rsid w:val="00512583"/>
    <w:rsid w:val="005126AD"/>
    <w:rsid w:val="00512D50"/>
    <w:rsid w:val="00512D7D"/>
    <w:rsid w:val="00512E13"/>
    <w:rsid w:val="00512EB0"/>
    <w:rsid w:val="005133B5"/>
    <w:rsid w:val="0051430B"/>
    <w:rsid w:val="00514FEF"/>
    <w:rsid w:val="005158AD"/>
    <w:rsid w:val="005163DB"/>
    <w:rsid w:val="00516B6F"/>
    <w:rsid w:val="00516B9D"/>
    <w:rsid w:val="00516E21"/>
    <w:rsid w:val="00517253"/>
    <w:rsid w:val="00517A79"/>
    <w:rsid w:val="00517B97"/>
    <w:rsid w:val="00520403"/>
    <w:rsid w:val="0052054C"/>
    <w:rsid w:val="00521250"/>
    <w:rsid w:val="005224BF"/>
    <w:rsid w:val="0052269A"/>
    <w:rsid w:val="005242BA"/>
    <w:rsid w:val="00525943"/>
    <w:rsid w:val="00526413"/>
    <w:rsid w:val="00526928"/>
    <w:rsid w:val="00527787"/>
    <w:rsid w:val="005277BC"/>
    <w:rsid w:val="00530331"/>
    <w:rsid w:val="005304C8"/>
    <w:rsid w:val="0053072B"/>
    <w:rsid w:val="005310A0"/>
    <w:rsid w:val="0053262C"/>
    <w:rsid w:val="00532882"/>
    <w:rsid w:val="0053412C"/>
    <w:rsid w:val="00534248"/>
    <w:rsid w:val="00534B4C"/>
    <w:rsid w:val="00535DC6"/>
    <w:rsid w:val="00537A0D"/>
    <w:rsid w:val="0054009F"/>
    <w:rsid w:val="00540A01"/>
    <w:rsid w:val="00541F00"/>
    <w:rsid w:val="005430B0"/>
    <w:rsid w:val="0054403B"/>
    <w:rsid w:val="00544300"/>
    <w:rsid w:val="005447D1"/>
    <w:rsid w:val="00544899"/>
    <w:rsid w:val="00545737"/>
    <w:rsid w:val="0054574E"/>
    <w:rsid w:val="0054620D"/>
    <w:rsid w:val="005462BE"/>
    <w:rsid w:val="00546823"/>
    <w:rsid w:val="0054745E"/>
    <w:rsid w:val="00550C6F"/>
    <w:rsid w:val="00551817"/>
    <w:rsid w:val="00553974"/>
    <w:rsid w:val="00553DBD"/>
    <w:rsid w:val="005541AF"/>
    <w:rsid w:val="00555308"/>
    <w:rsid w:val="00557246"/>
    <w:rsid w:val="00557E0C"/>
    <w:rsid w:val="00561A65"/>
    <w:rsid w:val="00561C96"/>
    <w:rsid w:val="005632D8"/>
    <w:rsid w:val="00563DD7"/>
    <w:rsid w:val="00564451"/>
    <w:rsid w:val="00565996"/>
    <w:rsid w:val="005661B9"/>
    <w:rsid w:val="005716C1"/>
    <w:rsid w:val="00571845"/>
    <w:rsid w:val="00571D39"/>
    <w:rsid w:val="00572707"/>
    <w:rsid w:val="00572E54"/>
    <w:rsid w:val="0057327E"/>
    <w:rsid w:val="00573298"/>
    <w:rsid w:val="00573821"/>
    <w:rsid w:val="0057495B"/>
    <w:rsid w:val="005753B8"/>
    <w:rsid w:val="00577D3F"/>
    <w:rsid w:val="0058001F"/>
    <w:rsid w:val="00581B4D"/>
    <w:rsid w:val="0058223D"/>
    <w:rsid w:val="005822A9"/>
    <w:rsid w:val="005825AB"/>
    <w:rsid w:val="00583750"/>
    <w:rsid w:val="00583D45"/>
    <w:rsid w:val="005842A6"/>
    <w:rsid w:val="00584325"/>
    <w:rsid w:val="00585950"/>
    <w:rsid w:val="0058635E"/>
    <w:rsid w:val="00587034"/>
    <w:rsid w:val="0059126E"/>
    <w:rsid w:val="00591A74"/>
    <w:rsid w:val="00591B79"/>
    <w:rsid w:val="00591C33"/>
    <w:rsid w:val="00591E81"/>
    <w:rsid w:val="00592DF7"/>
    <w:rsid w:val="00592E1B"/>
    <w:rsid w:val="00594E1F"/>
    <w:rsid w:val="00594EBB"/>
    <w:rsid w:val="00595CF7"/>
    <w:rsid w:val="005960C4"/>
    <w:rsid w:val="005965A4"/>
    <w:rsid w:val="00597881"/>
    <w:rsid w:val="005A02A4"/>
    <w:rsid w:val="005A15E9"/>
    <w:rsid w:val="005A229A"/>
    <w:rsid w:val="005A26F3"/>
    <w:rsid w:val="005A2AC7"/>
    <w:rsid w:val="005A38E6"/>
    <w:rsid w:val="005A4714"/>
    <w:rsid w:val="005A495E"/>
    <w:rsid w:val="005A49DF"/>
    <w:rsid w:val="005A5E9D"/>
    <w:rsid w:val="005A670D"/>
    <w:rsid w:val="005A7550"/>
    <w:rsid w:val="005B04D9"/>
    <w:rsid w:val="005B059A"/>
    <w:rsid w:val="005B150A"/>
    <w:rsid w:val="005B1696"/>
    <w:rsid w:val="005B19EE"/>
    <w:rsid w:val="005B2AC9"/>
    <w:rsid w:val="005B4ADF"/>
    <w:rsid w:val="005B5B57"/>
    <w:rsid w:val="005B5CC5"/>
    <w:rsid w:val="005B6588"/>
    <w:rsid w:val="005B72F4"/>
    <w:rsid w:val="005B7D70"/>
    <w:rsid w:val="005C0699"/>
    <w:rsid w:val="005C0971"/>
    <w:rsid w:val="005C09CB"/>
    <w:rsid w:val="005C1BF5"/>
    <w:rsid w:val="005C1BFA"/>
    <w:rsid w:val="005C20A0"/>
    <w:rsid w:val="005C2EDB"/>
    <w:rsid w:val="005C30BA"/>
    <w:rsid w:val="005C3CC7"/>
    <w:rsid w:val="005C42F0"/>
    <w:rsid w:val="005C650C"/>
    <w:rsid w:val="005C6A5D"/>
    <w:rsid w:val="005C7B4A"/>
    <w:rsid w:val="005D0DF9"/>
    <w:rsid w:val="005D11BE"/>
    <w:rsid w:val="005D1222"/>
    <w:rsid w:val="005D186F"/>
    <w:rsid w:val="005D19E6"/>
    <w:rsid w:val="005D2418"/>
    <w:rsid w:val="005D3AD3"/>
    <w:rsid w:val="005D4023"/>
    <w:rsid w:val="005D4034"/>
    <w:rsid w:val="005D497C"/>
    <w:rsid w:val="005D5D1D"/>
    <w:rsid w:val="005D7670"/>
    <w:rsid w:val="005D7808"/>
    <w:rsid w:val="005E00F1"/>
    <w:rsid w:val="005E1F31"/>
    <w:rsid w:val="005E3700"/>
    <w:rsid w:val="005E37A8"/>
    <w:rsid w:val="005E5C46"/>
    <w:rsid w:val="005E5E12"/>
    <w:rsid w:val="005E645C"/>
    <w:rsid w:val="005E75D9"/>
    <w:rsid w:val="005F06A9"/>
    <w:rsid w:val="005F1CF2"/>
    <w:rsid w:val="005F1F5A"/>
    <w:rsid w:val="005F1F6B"/>
    <w:rsid w:val="005F226D"/>
    <w:rsid w:val="005F2E39"/>
    <w:rsid w:val="005F48E9"/>
    <w:rsid w:val="005F5666"/>
    <w:rsid w:val="005F57FF"/>
    <w:rsid w:val="005F69D2"/>
    <w:rsid w:val="005F69E4"/>
    <w:rsid w:val="005F7083"/>
    <w:rsid w:val="005F7B45"/>
    <w:rsid w:val="00600CE7"/>
    <w:rsid w:val="00601F72"/>
    <w:rsid w:val="00602898"/>
    <w:rsid w:val="00603548"/>
    <w:rsid w:val="00604F3C"/>
    <w:rsid w:val="0060558A"/>
    <w:rsid w:val="0060681C"/>
    <w:rsid w:val="0060722F"/>
    <w:rsid w:val="0060785D"/>
    <w:rsid w:val="00607C5F"/>
    <w:rsid w:val="00610BF1"/>
    <w:rsid w:val="00610DAB"/>
    <w:rsid w:val="006110D2"/>
    <w:rsid w:val="0061167C"/>
    <w:rsid w:val="00611872"/>
    <w:rsid w:val="00611D8C"/>
    <w:rsid w:val="006126D0"/>
    <w:rsid w:val="00612D70"/>
    <w:rsid w:val="00612D8F"/>
    <w:rsid w:val="006132DF"/>
    <w:rsid w:val="0061338A"/>
    <w:rsid w:val="00613CBB"/>
    <w:rsid w:val="00613D08"/>
    <w:rsid w:val="0061673A"/>
    <w:rsid w:val="00617236"/>
    <w:rsid w:val="00617411"/>
    <w:rsid w:val="00617AD8"/>
    <w:rsid w:val="00620033"/>
    <w:rsid w:val="0062275D"/>
    <w:rsid w:val="00624853"/>
    <w:rsid w:val="00624C58"/>
    <w:rsid w:val="00626268"/>
    <w:rsid w:val="006268DB"/>
    <w:rsid w:val="00626B4F"/>
    <w:rsid w:val="006276CC"/>
    <w:rsid w:val="006301B6"/>
    <w:rsid w:val="0063211C"/>
    <w:rsid w:val="00632338"/>
    <w:rsid w:val="006323DB"/>
    <w:rsid w:val="006337B1"/>
    <w:rsid w:val="00635ACF"/>
    <w:rsid w:val="00635E8B"/>
    <w:rsid w:val="00640663"/>
    <w:rsid w:val="006416B1"/>
    <w:rsid w:val="0064210E"/>
    <w:rsid w:val="006432EF"/>
    <w:rsid w:val="00645360"/>
    <w:rsid w:val="00646D7B"/>
    <w:rsid w:val="00646E26"/>
    <w:rsid w:val="00647036"/>
    <w:rsid w:val="006470EC"/>
    <w:rsid w:val="006505AD"/>
    <w:rsid w:val="00651083"/>
    <w:rsid w:val="00651302"/>
    <w:rsid w:val="00654036"/>
    <w:rsid w:val="00654305"/>
    <w:rsid w:val="006544BC"/>
    <w:rsid w:val="00654610"/>
    <w:rsid w:val="0065566F"/>
    <w:rsid w:val="00656393"/>
    <w:rsid w:val="006567FA"/>
    <w:rsid w:val="00657370"/>
    <w:rsid w:val="00660F26"/>
    <w:rsid w:val="006622BE"/>
    <w:rsid w:val="0066445B"/>
    <w:rsid w:val="00664C5F"/>
    <w:rsid w:val="00664D75"/>
    <w:rsid w:val="00665793"/>
    <w:rsid w:val="00665FC5"/>
    <w:rsid w:val="00666A5E"/>
    <w:rsid w:val="00666DF3"/>
    <w:rsid w:val="00667E91"/>
    <w:rsid w:val="00667EFC"/>
    <w:rsid w:val="00670A05"/>
    <w:rsid w:val="00670D60"/>
    <w:rsid w:val="00671E17"/>
    <w:rsid w:val="00671F7E"/>
    <w:rsid w:val="0067309B"/>
    <w:rsid w:val="00676423"/>
    <w:rsid w:val="00676604"/>
    <w:rsid w:val="006768BB"/>
    <w:rsid w:val="00677676"/>
    <w:rsid w:val="0068075B"/>
    <w:rsid w:val="00680BE9"/>
    <w:rsid w:val="006816EA"/>
    <w:rsid w:val="00682BBD"/>
    <w:rsid w:val="00683246"/>
    <w:rsid w:val="006832B4"/>
    <w:rsid w:val="00683C71"/>
    <w:rsid w:val="00684E39"/>
    <w:rsid w:val="006855F2"/>
    <w:rsid w:val="00685918"/>
    <w:rsid w:val="006908DF"/>
    <w:rsid w:val="00691126"/>
    <w:rsid w:val="006934C3"/>
    <w:rsid w:val="00694003"/>
    <w:rsid w:val="00694E49"/>
    <w:rsid w:val="006966A7"/>
    <w:rsid w:val="00696961"/>
    <w:rsid w:val="00696A50"/>
    <w:rsid w:val="00696B00"/>
    <w:rsid w:val="006A089A"/>
    <w:rsid w:val="006A08F9"/>
    <w:rsid w:val="006A12C7"/>
    <w:rsid w:val="006A1491"/>
    <w:rsid w:val="006A1855"/>
    <w:rsid w:val="006A2A6C"/>
    <w:rsid w:val="006A3ABC"/>
    <w:rsid w:val="006A3D2E"/>
    <w:rsid w:val="006A5C09"/>
    <w:rsid w:val="006A6E10"/>
    <w:rsid w:val="006B0D0E"/>
    <w:rsid w:val="006B0F80"/>
    <w:rsid w:val="006B167D"/>
    <w:rsid w:val="006B1DF5"/>
    <w:rsid w:val="006B1F62"/>
    <w:rsid w:val="006B2847"/>
    <w:rsid w:val="006B2DE2"/>
    <w:rsid w:val="006B3737"/>
    <w:rsid w:val="006B3A15"/>
    <w:rsid w:val="006B3CDC"/>
    <w:rsid w:val="006B468C"/>
    <w:rsid w:val="006B64E8"/>
    <w:rsid w:val="006B6AFA"/>
    <w:rsid w:val="006C1333"/>
    <w:rsid w:val="006C13FD"/>
    <w:rsid w:val="006C27C3"/>
    <w:rsid w:val="006C3A33"/>
    <w:rsid w:val="006C4678"/>
    <w:rsid w:val="006C4CCA"/>
    <w:rsid w:val="006C4CF9"/>
    <w:rsid w:val="006C4D89"/>
    <w:rsid w:val="006C53E7"/>
    <w:rsid w:val="006C53ED"/>
    <w:rsid w:val="006C5E94"/>
    <w:rsid w:val="006C6EDB"/>
    <w:rsid w:val="006C7352"/>
    <w:rsid w:val="006C79BB"/>
    <w:rsid w:val="006D29A7"/>
    <w:rsid w:val="006D2FC0"/>
    <w:rsid w:val="006D49B3"/>
    <w:rsid w:val="006D604A"/>
    <w:rsid w:val="006D68E6"/>
    <w:rsid w:val="006D6F93"/>
    <w:rsid w:val="006D7724"/>
    <w:rsid w:val="006D77A4"/>
    <w:rsid w:val="006E0546"/>
    <w:rsid w:val="006E05A8"/>
    <w:rsid w:val="006E0800"/>
    <w:rsid w:val="006E0B42"/>
    <w:rsid w:val="006E1B88"/>
    <w:rsid w:val="006E2818"/>
    <w:rsid w:val="006E2EEE"/>
    <w:rsid w:val="006E3FB3"/>
    <w:rsid w:val="006E42EC"/>
    <w:rsid w:val="006E6377"/>
    <w:rsid w:val="006E641F"/>
    <w:rsid w:val="006E7694"/>
    <w:rsid w:val="006E7FF6"/>
    <w:rsid w:val="006F1031"/>
    <w:rsid w:val="006F1108"/>
    <w:rsid w:val="006F145A"/>
    <w:rsid w:val="006F1F74"/>
    <w:rsid w:val="006F2067"/>
    <w:rsid w:val="006F36D3"/>
    <w:rsid w:val="006F4968"/>
    <w:rsid w:val="006F4EB7"/>
    <w:rsid w:val="006F50D9"/>
    <w:rsid w:val="006F6426"/>
    <w:rsid w:val="006F745F"/>
    <w:rsid w:val="006F757C"/>
    <w:rsid w:val="0070068E"/>
    <w:rsid w:val="00701D87"/>
    <w:rsid w:val="007028A9"/>
    <w:rsid w:val="0070382E"/>
    <w:rsid w:val="00706C60"/>
    <w:rsid w:val="00707565"/>
    <w:rsid w:val="007101E7"/>
    <w:rsid w:val="00710311"/>
    <w:rsid w:val="00710F12"/>
    <w:rsid w:val="007114A2"/>
    <w:rsid w:val="00712F06"/>
    <w:rsid w:val="00714386"/>
    <w:rsid w:val="007151C2"/>
    <w:rsid w:val="007152A4"/>
    <w:rsid w:val="00717725"/>
    <w:rsid w:val="007178EC"/>
    <w:rsid w:val="00717E7A"/>
    <w:rsid w:val="007203A0"/>
    <w:rsid w:val="00720C1C"/>
    <w:rsid w:val="00722B13"/>
    <w:rsid w:val="00722C18"/>
    <w:rsid w:val="007254DD"/>
    <w:rsid w:val="00725654"/>
    <w:rsid w:val="007256F7"/>
    <w:rsid w:val="007279B3"/>
    <w:rsid w:val="0073066C"/>
    <w:rsid w:val="00732C96"/>
    <w:rsid w:val="00736393"/>
    <w:rsid w:val="00736E53"/>
    <w:rsid w:val="00737873"/>
    <w:rsid w:val="00737DEE"/>
    <w:rsid w:val="00741240"/>
    <w:rsid w:val="0074125C"/>
    <w:rsid w:val="00741F3C"/>
    <w:rsid w:val="00743053"/>
    <w:rsid w:val="00743AC0"/>
    <w:rsid w:val="00743ED8"/>
    <w:rsid w:val="00744DC9"/>
    <w:rsid w:val="00745C80"/>
    <w:rsid w:val="00747060"/>
    <w:rsid w:val="00747674"/>
    <w:rsid w:val="00747B26"/>
    <w:rsid w:val="00750459"/>
    <w:rsid w:val="0075071D"/>
    <w:rsid w:val="00751049"/>
    <w:rsid w:val="00751645"/>
    <w:rsid w:val="00751F59"/>
    <w:rsid w:val="00752B85"/>
    <w:rsid w:val="00752E32"/>
    <w:rsid w:val="00753B54"/>
    <w:rsid w:val="00753DE1"/>
    <w:rsid w:val="007545A8"/>
    <w:rsid w:val="00754A60"/>
    <w:rsid w:val="00755EFE"/>
    <w:rsid w:val="007562E9"/>
    <w:rsid w:val="00756BBB"/>
    <w:rsid w:val="00757166"/>
    <w:rsid w:val="007579D3"/>
    <w:rsid w:val="00757E26"/>
    <w:rsid w:val="00760012"/>
    <w:rsid w:val="007607C6"/>
    <w:rsid w:val="007610F4"/>
    <w:rsid w:val="007615E3"/>
    <w:rsid w:val="00761876"/>
    <w:rsid w:val="00761C06"/>
    <w:rsid w:val="00762BB3"/>
    <w:rsid w:val="00767028"/>
    <w:rsid w:val="00770559"/>
    <w:rsid w:val="00770AC9"/>
    <w:rsid w:val="0077121A"/>
    <w:rsid w:val="00772DF6"/>
    <w:rsid w:val="00772FE3"/>
    <w:rsid w:val="0077382A"/>
    <w:rsid w:val="00774604"/>
    <w:rsid w:val="00774D99"/>
    <w:rsid w:val="007766DC"/>
    <w:rsid w:val="00776E9C"/>
    <w:rsid w:val="007772E4"/>
    <w:rsid w:val="007779C9"/>
    <w:rsid w:val="00777D23"/>
    <w:rsid w:val="00780216"/>
    <w:rsid w:val="0078039D"/>
    <w:rsid w:val="007808E4"/>
    <w:rsid w:val="007819B9"/>
    <w:rsid w:val="00782960"/>
    <w:rsid w:val="00782A88"/>
    <w:rsid w:val="00783248"/>
    <w:rsid w:val="00783481"/>
    <w:rsid w:val="00783EC3"/>
    <w:rsid w:val="007848AF"/>
    <w:rsid w:val="007848C1"/>
    <w:rsid w:val="00784C2C"/>
    <w:rsid w:val="00784E73"/>
    <w:rsid w:val="00784EA4"/>
    <w:rsid w:val="00784F9D"/>
    <w:rsid w:val="0078534D"/>
    <w:rsid w:val="00786471"/>
    <w:rsid w:val="00786734"/>
    <w:rsid w:val="007867AB"/>
    <w:rsid w:val="007867C0"/>
    <w:rsid w:val="00787A3F"/>
    <w:rsid w:val="00790516"/>
    <w:rsid w:val="0079092D"/>
    <w:rsid w:val="00791684"/>
    <w:rsid w:val="00795551"/>
    <w:rsid w:val="00795673"/>
    <w:rsid w:val="00795995"/>
    <w:rsid w:val="00796F89"/>
    <w:rsid w:val="00797639"/>
    <w:rsid w:val="00797720"/>
    <w:rsid w:val="0079793D"/>
    <w:rsid w:val="00797EB2"/>
    <w:rsid w:val="007A1BD6"/>
    <w:rsid w:val="007A2076"/>
    <w:rsid w:val="007A239B"/>
    <w:rsid w:val="007A2B05"/>
    <w:rsid w:val="007A439C"/>
    <w:rsid w:val="007A46B8"/>
    <w:rsid w:val="007B0F23"/>
    <w:rsid w:val="007B1A28"/>
    <w:rsid w:val="007B1AE7"/>
    <w:rsid w:val="007B2AD6"/>
    <w:rsid w:val="007B4CC0"/>
    <w:rsid w:val="007B576A"/>
    <w:rsid w:val="007B5A1B"/>
    <w:rsid w:val="007B6464"/>
    <w:rsid w:val="007B656D"/>
    <w:rsid w:val="007B6EED"/>
    <w:rsid w:val="007C01D8"/>
    <w:rsid w:val="007C0282"/>
    <w:rsid w:val="007C05FC"/>
    <w:rsid w:val="007C25E9"/>
    <w:rsid w:val="007C2638"/>
    <w:rsid w:val="007C5B91"/>
    <w:rsid w:val="007C7F72"/>
    <w:rsid w:val="007D3362"/>
    <w:rsid w:val="007D363A"/>
    <w:rsid w:val="007D41CC"/>
    <w:rsid w:val="007D4984"/>
    <w:rsid w:val="007D59A6"/>
    <w:rsid w:val="007D715A"/>
    <w:rsid w:val="007D71FE"/>
    <w:rsid w:val="007D7B2C"/>
    <w:rsid w:val="007D7F3A"/>
    <w:rsid w:val="007E00D3"/>
    <w:rsid w:val="007E015F"/>
    <w:rsid w:val="007E381F"/>
    <w:rsid w:val="007E568E"/>
    <w:rsid w:val="007E6455"/>
    <w:rsid w:val="007E6992"/>
    <w:rsid w:val="007E6B1A"/>
    <w:rsid w:val="007E6F62"/>
    <w:rsid w:val="007E735B"/>
    <w:rsid w:val="007E7550"/>
    <w:rsid w:val="007E7657"/>
    <w:rsid w:val="007E7CEF"/>
    <w:rsid w:val="007E7F16"/>
    <w:rsid w:val="007F013E"/>
    <w:rsid w:val="007F079B"/>
    <w:rsid w:val="007F1DF4"/>
    <w:rsid w:val="007F2378"/>
    <w:rsid w:val="007F2D02"/>
    <w:rsid w:val="007F2FB3"/>
    <w:rsid w:val="007F4549"/>
    <w:rsid w:val="007F474E"/>
    <w:rsid w:val="007F4885"/>
    <w:rsid w:val="007F57C6"/>
    <w:rsid w:val="007F5BD1"/>
    <w:rsid w:val="007F6708"/>
    <w:rsid w:val="007F67AE"/>
    <w:rsid w:val="007F749D"/>
    <w:rsid w:val="007F7815"/>
    <w:rsid w:val="0080138B"/>
    <w:rsid w:val="0080207B"/>
    <w:rsid w:val="00802265"/>
    <w:rsid w:val="00802523"/>
    <w:rsid w:val="00803E02"/>
    <w:rsid w:val="00804228"/>
    <w:rsid w:val="008043C1"/>
    <w:rsid w:val="008045BB"/>
    <w:rsid w:val="00804E1C"/>
    <w:rsid w:val="00805843"/>
    <w:rsid w:val="0080599F"/>
    <w:rsid w:val="00805F6E"/>
    <w:rsid w:val="00807290"/>
    <w:rsid w:val="0081048F"/>
    <w:rsid w:val="0081079A"/>
    <w:rsid w:val="00810B65"/>
    <w:rsid w:val="00810ECD"/>
    <w:rsid w:val="008112C1"/>
    <w:rsid w:val="0081166F"/>
    <w:rsid w:val="00811E36"/>
    <w:rsid w:val="00812A2F"/>
    <w:rsid w:val="00812A90"/>
    <w:rsid w:val="0081492D"/>
    <w:rsid w:val="00821D5F"/>
    <w:rsid w:val="008225D5"/>
    <w:rsid w:val="00822D7B"/>
    <w:rsid w:val="00824B45"/>
    <w:rsid w:val="00826BA9"/>
    <w:rsid w:val="0082724F"/>
    <w:rsid w:val="008274BA"/>
    <w:rsid w:val="00827FCD"/>
    <w:rsid w:val="008314DD"/>
    <w:rsid w:val="0083176E"/>
    <w:rsid w:val="00832270"/>
    <w:rsid w:val="00832FC6"/>
    <w:rsid w:val="008334C2"/>
    <w:rsid w:val="00835746"/>
    <w:rsid w:val="0083750D"/>
    <w:rsid w:val="0084009C"/>
    <w:rsid w:val="00841116"/>
    <w:rsid w:val="0084226A"/>
    <w:rsid w:val="00842289"/>
    <w:rsid w:val="00842952"/>
    <w:rsid w:val="00843AF3"/>
    <w:rsid w:val="00843AFD"/>
    <w:rsid w:val="008454F0"/>
    <w:rsid w:val="008463BB"/>
    <w:rsid w:val="00846920"/>
    <w:rsid w:val="00846DC0"/>
    <w:rsid w:val="00847CA7"/>
    <w:rsid w:val="0085055A"/>
    <w:rsid w:val="008527CB"/>
    <w:rsid w:val="00852FF5"/>
    <w:rsid w:val="0085322B"/>
    <w:rsid w:val="008539BF"/>
    <w:rsid w:val="00853EB9"/>
    <w:rsid w:val="00855366"/>
    <w:rsid w:val="008560F3"/>
    <w:rsid w:val="008561B5"/>
    <w:rsid w:val="00857133"/>
    <w:rsid w:val="0086014A"/>
    <w:rsid w:val="00860A65"/>
    <w:rsid w:val="00861387"/>
    <w:rsid w:val="00861B1A"/>
    <w:rsid w:val="00862339"/>
    <w:rsid w:val="00862C18"/>
    <w:rsid w:val="00863265"/>
    <w:rsid w:val="00864C31"/>
    <w:rsid w:val="00865088"/>
    <w:rsid w:val="008700AC"/>
    <w:rsid w:val="00870105"/>
    <w:rsid w:val="008705F3"/>
    <w:rsid w:val="00870894"/>
    <w:rsid w:val="008725AD"/>
    <w:rsid w:val="0087265C"/>
    <w:rsid w:val="008744C5"/>
    <w:rsid w:val="00875229"/>
    <w:rsid w:val="00876342"/>
    <w:rsid w:val="00876958"/>
    <w:rsid w:val="008770E4"/>
    <w:rsid w:val="008771FB"/>
    <w:rsid w:val="008778C3"/>
    <w:rsid w:val="00877D77"/>
    <w:rsid w:val="00881316"/>
    <w:rsid w:val="008815E1"/>
    <w:rsid w:val="00881EC1"/>
    <w:rsid w:val="0088307E"/>
    <w:rsid w:val="0088333A"/>
    <w:rsid w:val="008843DE"/>
    <w:rsid w:val="00884956"/>
    <w:rsid w:val="00884C63"/>
    <w:rsid w:val="008863EB"/>
    <w:rsid w:val="00886DE3"/>
    <w:rsid w:val="008900FD"/>
    <w:rsid w:val="0089043E"/>
    <w:rsid w:val="008915A0"/>
    <w:rsid w:val="00891A02"/>
    <w:rsid w:val="008922D3"/>
    <w:rsid w:val="00892698"/>
    <w:rsid w:val="008940F7"/>
    <w:rsid w:val="00894461"/>
    <w:rsid w:val="008974DE"/>
    <w:rsid w:val="0089753F"/>
    <w:rsid w:val="008A010C"/>
    <w:rsid w:val="008A0771"/>
    <w:rsid w:val="008A1354"/>
    <w:rsid w:val="008A18B2"/>
    <w:rsid w:val="008A34DB"/>
    <w:rsid w:val="008A3B2A"/>
    <w:rsid w:val="008A405F"/>
    <w:rsid w:val="008A499A"/>
    <w:rsid w:val="008A581C"/>
    <w:rsid w:val="008A5CD2"/>
    <w:rsid w:val="008A6130"/>
    <w:rsid w:val="008A650B"/>
    <w:rsid w:val="008A6CA5"/>
    <w:rsid w:val="008B07C1"/>
    <w:rsid w:val="008B0BAD"/>
    <w:rsid w:val="008B3B37"/>
    <w:rsid w:val="008B5C65"/>
    <w:rsid w:val="008B6764"/>
    <w:rsid w:val="008B6D50"/>
    <w:rsid w:val="008B7895"/>
    <w:rsid w:val="008B7C81"/>
    <w:rsid w:val="008C051B"/>
    <w:rsid w:val="008C119E"/>
    <w:rsid w:val="008C11EE"/>
    <w:rsid w:val="008C180E"/>
    <w:rsid w:val="008C220D"/>
    <w:rsid w:val="008C2492"/>
    <w:rsid w:val="008C2578"/>
    <w:rsid w:val="008C2AD3"/>
    <w:rsid w:val="008C3470"/>
    <w:rsid w:val="008C3B2B"/>
    <w:rsid w:val="008C5560"/>
    <w:rsid w:val="008C61CA"/>
    <w:rsid w:val="008D0036"/>
    <w:rsid w:val="008D0294"/>
    <w:rsid w:val="008D123A"/>
    <w:rsid w:val="008D3DAD"/>
    <w:rsid w:val="008D433F"/>
    <w:rsid w:val="008D4446"/>
    <w:rsid w:val="008D46B6"/>
    <w:rsid w:val="008D4AED"/>
    <w:rsid w:val="008D5401"/>
    <w:rsid w:val="008D7225"/>
    <w:rsid w:val="008D7791"/>
    <w:rsid w:val="008E04C9"/>
    <w:rsid w:val="008E10A8"/>
    <w:rsid w:val="008E1654"/>
    <w:rsid w:val="008E20F3"/>
    <w:rsid w:val="008E215B"/>
    <w:rsid w:val="008E2958"/>
    <w:rsid w:val="008E3209"/>
    <w:rsid w:val="008E4D86"/>
    <w:rsid w:val="008E567E"/>
    <w:rsid w:val="008E58BE"/>
    <w:rsid w:val="008E770B"/>
    <w:rsid w:val="008E7AC2"/>
    <w:rsid w:val="008F09BF"/>
    <w:rsid w:val="008F41BD"/>
    <w:rsid w:val="008F4F41"/>
    <w:rsid w:val="008F61B1"/>
    <w:rsid w:val="008F74E2"/>
    <w:rsid w:val="00903AB8"/>
    <w:rsid w:val="00904953"/>
    <w:rsid w:val="00906BA9"/>
    <w:rsid w:val="00907078"/>
    <w:rsid w:val="00907818"/>
    <w:rsid w:val="00910BB8"/>
    <w:rsid w:val="00910BD5"/>
    <w:rsid w:val="0091149E"/>
    <w:rsid w:val="00912D67"/>
    <w:rsid w:val="00913ACF"/>
    <w:rsid w:val="0091403C"/>
    <w:rsid w:val="00914E04"/>
    <w:rsid w:val="009159C0"/>
    <w:rsid w:val="00915E73"/>
    <w:rsid w:val="0091651F"/>
    <w:rsid w:val="0091685B"/>
    <w:rsid w:val="00916A8B"/>
    <w:rsid w:val="00916B94"/>
    <w:rsid w:val="00916C21"/>
    <w:rsid w:val="00917A23"/>
    <w:rsid w:val="009206D4"/>
    <w:rsid w:val="00920C72"/>
    <w:rsid w:val="0092390C"/>
    <w:rsid w:val="0092411C"/>
    <w:rsid w:val="00924419"/>
    <w:rsid w:val="00924B5E"/>
    <w:rsid w:val="00924D11"/>
    <w:rsid w:val="00924F90"/>
    <w:rsid w:val="00925858"/>
    <w:rsid w:val="00925A1B"/>
    <w:rsid w:val="00925B33"/>
    <w:rsid w:val="00925EDA"/>
    <w:rsid w:val="0092692B"/>
    <w:rsid w:val="00926ACC"/>
    <w:rsid w:val="00927481"/>
    <w:rsid w:val="00927BA1"/>
    <w:rsid w:val="00927CC5"/>
    <w:rsid w:val="009304F4"/>
    <w:rsid w:val="009305C5"/>
    <w:rsid w:val="00930FA7"/>
    <w:rsid w:val="0093122C"/>
    <w:rsid w:val="00932796"/>
    <w:rsid w:val="00932BB0"/>
    <w:rsid w:val="00932DED"/>
    <w:rsid w:val="0093309F"/>
    <w:rsid w:val="00933357"/>
    <w:rsid w:val="0093356A"/>
    <w:rsid w:val="0093493F"/>
    <w:rsid w:val="009361A2"/>
    <w:rsid w:val="0093646D"/>
    <w:rsid w:val="00936819"/>
    <w:rsid w:val="00936D8C"/>
    <w:rsid w:val="00936DAA"/>
    <w:rsid w:val="009374D6"/>
    <w:rsid w:val="009376CD"/>
    <w:rsid w:val="009379A7"/>
    <w:rsid w:val="00937C4F"/>
    <w:rsid w:val="00940134"/>
    <w:rsid w:val="0094135B"/>
    <w:rsid w:val="00941A1E"/>
    <w:rsid w:val="00941DD4"/>
    <w:rsid w:val="00941E10"/>
    <w:rsid w:val="00941F66"/>
    <w:rsid w:val="0094282D"/>
    <w:rsid w:val="009429C7"/>
    <w:rsid w:val="009433C0"/>
    <w:rsid w:val="00944130"/>
    <w:rsid w:val="00944EAF"/>
    <w:rsid w:val="0095009F"/>
    <w:rsid w:val="00950E19"/>
    <w:rsid w:val="00951FF3"/>
    <w:rsid w:val="009534A2"/>
    <w:rsid w:val="0095373D"/>
    <w:rsid w:val="00954932"/>
    <w:rsid w:val="00956762"/>
    <w:rsid w:val="00956979"/>
    <w:rsid w:val="00960326"/>
    <w:rsid w:val="009627CE"/>
    <w:rsid w:val="009630DC"/>
    <w:rsid w:val="00965CA6"/>
    <w:rsid w:val="009667B7"/>
    <w:rsid w:val="00966811"/>
    <w:rsid w:val="00966B9D"/>
    <w:rsid w:val="00966F25"/>
    <w:rsid w:val="00967F65"/>
    <w:rsid w:val="00971AA6"/>
    <w:rsid w:val="00973E96"/>
    <w:rsid w:val="00973FCA"/>
    <w:rsid w:val="009746E2"/>
    <w:rsid w:val="00975F29"/>
    <w:rsid w:val="009760A8"/>
    <w:rsid w:val="00976EC0"/>
    <w:rsid w:val="00977334"/>
    <w:rsid w:val="0097736B"/>
    <w:rsid w:val="009803CA"/>
    <w:rsid w:val="00980862"/>
    <w:rsid w:val="009820BB"/>
    <w:rsid w:val="009823AA"/>
    <w:rsid w:val="009824E3"/>
    <w:rsid w:val="00982519"/>
    <w:rsid w:val="00982D45"/>
    <w:rsid w:val="00982F1B"/>
    <w:rsid w:val="00985BEF"/>
    <w:rsid w:val="0098645D"/>
    <w:rsid w:val="0098747E"/>
    <w:rsid w:val="00987A7F"/>
    <w:rsid w:val="0099035D"/>
    <w:rsid w:val="009904C8"/>
    <w:rsid w:val="009904D7"/>
    <w:rsid w:val="00990A0F"/>
    <w:rsid w:val="00990DF7"/>
    <w:rsid w:val="00992C4C"/>
    <w:rsid w:val="00992D4E"/>
    <w:rsid w:val="0099324B"/>
    <w:rsid w:val="00993B6E"/>
    <w:rsid w:val="00996D67"/>
    <w:rsid w:val="00997DEE"/>
    <w:rsid w:val="009A014B"/>
    <w:rsid w:val="009A0494"/>
    <w:rsid w:val="009A072D"/>
    <w:rsid w:val="009A0990"/>
    <w:rsid w:val="009A0D24"/>
    <w:rsid w:val="009A44DE"/>
    <w:rsid w:val="009A4524"/>
    <w:rsid w:val="009A51AE"/>
    <w:rsid w:val="009A6162"/>
    <w:rsid w:val="009A7AC5"/>
    <w:rsid w:val="009A7B87"/>
    <w:rsid w:val="009B0047"/>
    <w:rsid w:val="009B0082"/>
    <w:rsid w:val="009B1ACF"/>
    <w:rsid w:val="009B1EB3"/>
    <w:rsid w:val="009B24A9"/>
    <w:rsid w:val="009B3C90"/>
    <w:rsid w:val="009B41DE"/>
    <w:rsid w:val="009B4329"/>
    <w:rsid w:val="009B449D"/>
    <w:rsid w:val="009B4B4D"/>
    <w:rsid w:val="009B58E1"/>
    <w:rsid w:val="009B6938"/>
    <w:rsid w:val="009C047C"/>
    <w:rsid w:val="009C1497"/>
    <w:rsid w:val="009C14A7"/>
    <w:rsid w:val="009C167A"/>
    <w:rsid w:val="009C26D9"/>
    <w:rsid w:val="009C370B"/>
    <w:rsid w:val="009C3F2F"/>
    <w:rsid w:val="009C4CFB"/>
    <w:rsid w:val="009C6947"/>
    <w:rsid w:val="009C70EE"/>
    <w:rsid w:val="009C7586"/>
    <w:rsid w:val="009C7D9F"/>
    <w:rsid w:val="009D0014"/>
    <w:rsid w:val="009D11E3"/>
    <w:rsid w:val="009D20BA"/>
    <w:rsid w:val="009D2A43"/>
    <w:rsid w:val="009D33F3"/>
    <w:rsid w:val="009D3692"/>
    <w:rsid w:val="009D40B3"/>
    <w:rsid w:val="009D51CA"/>
    <w:rsid w:val="009D646B"/>
    <w:rsid w:val="009D740B"/>
    <w:rsid w:val="009D78C9"/>
    <w:rsid w:val="009D794C"/>
    <w:rsid w:val="009E04E9"/>
    <w:rsid w:val="009E06DB"/>
    <w:rsid w:val="009E0C1C"/>
    <w:rsid w:val="009E0D68"/>
    <w:rsid w:val="009E283B"/>
    <w:rsid w:val="009E316D"/>
    <w:rsid w:val="009E3860"/>
    <w:rsid w:val="009E3CD9"/>
    <w:rsid w:val="009E45B8"/>
    <w:rsid w:val="009E59E2"/>
    <w:rsid w:val="009E67AF"/>
    <w:rsid w:val="009E7919"/>
    <w:rsid w:val="009E7D3A"/>
    <w:rsid w:val="009F0323"/>
    <w:rsid w:val="009F09B7"/>
    <w:rsid w:val="009F1030"/>
    <w:rsid w:val="009F1C65"/>
    <w:rsid w:val="009F1E2B"/>
    <w:rsid w:val="009F2B71"/>
    <w:rsid w:val="009F3218"/>
    <w:rsid w:val="009F5482"/>
    <w:rsid w:val="009F55DE"/>
    <w:rsid w:val="009F5A19"/>
    <w:rsid w:val="009F5D4A"/>
    <w:rsid w:val="009F604C"/>
    <w:rsid w:val="009F628E"/>
    <w:rsid w:val="009F7B46"/>
    <w:rsid w:val="009F7D28"/>
    <w:rsid w:val="009F7DC9"/>
    <w:rsid w:val="009F7F9A"/>
    <w:rsid w:val="009F7FCB"/>
    <w:rsid w:val="00A0109E"/>
    <w:rsid w:val="00A0120E"/>
    <w:rsid w:val="00A035A5"/>
    <w:rsid w:val="00A04B6E"/>
    <w:rsid w:val="00A04E7B"/>
    <w:rsid w:val="00A05313"/>
    <w:rsid w:val="00A05845"/>
    <w:rsid w:val="00A05932"/>
    <w:rsid w:val="00A107F3"/>
    <w:rsid w:val="00A12251"/>
    <w:rsid w:val="00A12913"/>
    <w:rsid w:val="00A13E60"/>
    <w:rsid w:val="00A147D6"/>
    <w:rsid w:val="00A14BA0"/>
    <w:rsid w:val="00A14D4B"/>
    <w:rsid w:val="00A14F88"/>
    <w:rsid w:val="00A15AC7"/>
    <w:rsid w:val="00A16576"/>
    <w:rsid w:val="00A2004F"/>
    <w:rsid w:val="00A229B7"/>
    <w:rsid w:val="00A22FD4"/>
    <w:rsid w:val="00A23EF6"/>
    <w:rsid w:val="00A246C4"/>
    <w:rsid w:val="00A25594"/>
    <w:rsid w:val="00A255E2"/>
    <w:rsid w:val="00A25E77"/>
    <w:rsid w:val="00A262AB"/>
    <w:rsid w:val="00A26703"/>
    <w:rsid w:val="00A2711B"/>
    <w:rsid w:val="00A278F1"/>
    <w:rsid w:val="00A30B20"/>
    <w:rsid w:val="00A30CD6"/>
    <w:rsid w:val="00A31174"/>
    <w:rsid w:val="00A318C7"/>
    <w:rsid w:val="00A32896"/>
    <w:rsid w:val="00A3437C"/>
    <w:rsid w:val="00A355EF"/>
    <w:rsid w:val="00A35F51"/>
    <w:rsid w:val="00A40240"/>
    <w:rsid w:val="00A406CA"/>
    <w:rsid w:val="00A425A0"/>
    <w:rsid w:val="00A42CF3"/>
    <w:rsid w:val="00A4324A"/>
    <w:rsid w:val="00A439BA"/>
    <w:rsid w:val="00A439FB"/>
    <w:rsid w:val="00A44085"/>
    <w:rsid w:val="00A448BA"/>
    <w:rsid w:val="00A450E6"/>
    <w:rsid w:val="00A46AEA"/>
    <w:rsid w:val="00A473DA"/>
    <w:rsid w:val="00A47491"/>
    <w:rsid w:val="00A47BCC"/>
    <w:rsid w:val="00A5049E"/>
    <w:rsid w:val="00A50607"/>
    <w:rsid w:val="00A506FB"/>
    <w:rsid w:val="00A50ED4"/>
    <w:rsid w:val="00A52D19"/>
    <w:rsid w:val="00A546B0"/>
    <w:rsid w:val="00A54F64"/>
    <w:rsid w:val="00A5557D"/>
    <w:rsid w:val="00A572EB"/>
    <w:rsid w:val="00A6088E"/>
    <w:rsid w:val="00A60C57"/>
    <w:rsid w:val="00A60CA0"/>
    <w:rsid w:val="00A6284E"/>
    <w:rsid w:val="00A6301B"/>
    <w:rsid w:val="00A6379E"/>
    <w:rsid w:val="00A6498B"/>
    <w:rsid w:val="00A65A5C"/>
    <w:rsid w:val="00A65E9F"/>
    <w:rsid w:val="00A664B4"/>
    <w:rsid w:val="00A66F26"/>
    <w:rsid w:val="00A7038C"/>
    <w:rsid w:val="00A706A8"/>
    <w:rsid w:val="00A71134"/>
    <w:rsid w:val="00A71206"/>
    <w:rsid w:val="00A71623"/>
    <w:rsid w:val="00A71806"/>
    <w:rsid w:val="00A7187D"/>
    <w:rsid w:val="00A71A06"/>
    <w:rsid w:val="00A71A81"/>
    <w:rsid w:val="00A71B4A"/>
    <w:rsid w:val="00A7228F"/>
    <w:rsid w:val="00A735FE"/>
    <w:rsid w:val="00A737B2"/>
    <w:rsid w:val="00A737E0"/>
    <w:rsid w:val="00A7398B"/>
    <w:rsid w:val="00A7453E"/>
    <w:rsid w:val="00A74B88"/>
    <w:rsid w:val="00A75841"/>
    <w:rsid w:val="00A764BA"/>
    <w:rsid w:val="00A776EB"/>
    <w:rsid w:val="00A77F5D"/>
    <w:rsid w:val="00A80296"/>
    <w:rsid w:val="00A815E0"/>
    <w:rsid w:val="00A81C44"/>
    <w:rsid w:val="00A82234"/>
    <w:rsid w:val="00A8299A"/>
    <w:rsid w:val="00A83393"/>
    <w:rsid w:val="00A83F48"/>
    <w:rsid w:val="00A84734"/>
    <w:rsid w:val="00A86209"/>
    <w:rsid w:val="00A8668D"/>
    <w:rsid w:val="00A8754E"/>
    <w:rsid w:val="00A9087E"/>
    <w:rsid w:val="00A90C8A"/>
    <w:rsid w:val="00A90DDC"/>
    <w:rsid w:val="00A91141"/>
    <w:rsid w:val="00A92962"/>
    <w:rsid w:val="00A92AA9"/>
    <w:rsid w:val="00A93901"/>
    <w:rsid w:val="00A95129"/>
    <w:rsid w:val="00A952FF"/>
    <w:rsid w:val="00A95AC8"/>
    <w:rsid w:val="00AA0375"/>
    <w:rsid w:val="00AA1213"/>
    <w:rsid w:val="00AA1B96"/>
    <w:rsid w:val="00AA2994"/>
    <w:rsid w:val="00AA2DD3"/>
    <w:rsid w:val="00AA2F32"/>
    <w:rsid w:val="00AA4C10"/>
    <w:rsid w:val="00AA53D0"/>
    <w:rsid w:val="00AA5624"/>
    <w:rsid w:val="00AA59BE"/>
    <w:rsid w:val="00AA79E1"/>
    <w:rsid w:val="00AB0259"/>
    <w:rsid w:val="00AB11EB"/>
    <w:rsid w:val="00AB1646"/>
    <w:rsid w:val="00AB177E"/>
    <w:rsid w:val="00AB1D77"/>
    <w:rsid w:val="00AB219F"/>
    <w:rsid w:val="00AB2245"/>
    <w:rsid w:val="00AB3499"/>
    <w:rsid w:val="00AB3F48"/>
    <w:rsid w:val="00AB415C"/>
    <w:rsid w:val="00AB46C4"/>
    <w:rsid w:val="00AB4977"/>
    <w:rsid w:val="00AB5977"/>
    <w:rsid w:val="00AB7D85"/>
    <w:rsid w:val="00AC1D76"/>
    <w:rsid w:val="00AC1E99"/>
    <w:rsid w:val="00AC3A64"/>
    <w:rsid w:val="00AC498F"/>
    <w:rsid w:val="00AC5FCB"/>
    <w:rsid w:val="00AC6930"/>
    <w:rsid w:val="00AC6FA7"/>
    <w:rsid w:val="00AD0896"/>
    <w:rsid w:val="00AD2074"/>
    <w:rsid w:val="00AD24B5"/>
    <w:rsid w:val="00AD31F2"/>
    <w:rsid w:val="00AD39D2"/>
    <w:rsid w:val="00AD6169"/>
    <w:rsid w:val="00AD6183"/>
    <w:rsid w:val="00AD742E"/>
    <w:rsid w:val="00AD7A3B"/>
    <w:rsid w:val="00AE0706"/>
    <w:rsid w:val="00AE2A30"/>
    <w:rsid w:val="00AE2DD9"/>
    <w:rsid w:val="00AE4117"/>
    <w:rsid w:val="00AE6176"/>
    <w:rsid w:val="00AE62D8"/>
    <w:rsid w:val="00AE78D4"/>
    <w:rsid w:val="00AE7FA5"/>
    <w:rsid w:val="00AF03B8"/>
    <w:rsid w:val="00AF05EF"/>
    <w:rsid w:val="00AF0858"/>
    <w:rsid w:val="00AF1D9D"/>
    <w:rsid w:val="00AF367E"/>
    <w:rsid w:val="00AF37C5"/>
    <w:rsid w:val="00AF405F"/>
    <w:rsid w:val="00AF5606"/>
    <w:rsid w:val="00AF587F"/>
    <w:rsid w:val="00AF74BF"/>
    <w:rsid w:val="00AF758E"/>
    <w:rsid w:val="00B019CB"/>
    <w:rsid w:val="00B01F97"/>
    <w:rsid w:val="00B01F98"/>
    <w:rsid w:val="00B02C2A"/>
    <w:rsid w:val="00B060EE"/>
    <w:rsid w:val="00B06E79"/>
    <w:rsid w:val="00B102D1"/>
    <w:rsid w:val="00B10560"/>
    <w:rsid w:val="00B10A26"/>
    <w:rsid w:val="00B10D58"/>
    <w:rsid w:val="00B117A9"/>
    <w:rsid w:val="00B12DA7"/>
    <w:rsid w:val="00B1311B"/>
    <w:rsid w:val="00B132FD"/>
    <w:rsid w:val="00B138D1"/>
    <w:rsid w:val="00B13D45"/>
    <w:rsid w:val="00B1460B"/>
    <w:rsid w:val="00B1487F"/>
    <w:rsid w:val="00B149A3"/>
    <w:rsid w:val="00B14B16"/>
    <w:rsid w:val="00B1611B"/>
    <w:rsid w:val="00B168D7"/>
    <w:rsid w:val="00B16B54"/>
    <w:rsid w:val="00B16E62"/>
    <w:rsid w:val="00B17C0C"/>
    <w:rsid w:val="00B201F0"/>
    <w:rsid w:val="00B20284"/>
    <w:rsid w:val="00B202CB"/>
    <w:rsid w:val="00B20351"/>
    <w:rsid w:val="00B20C80"/>
    <w:rsid w:val="00B2101F"/>
    <w:rsid w:val="00B2190D"/>
    <w:rsid w:val="00B224B3"/>
    <w:rsid w:val="00B22E5E"/>
    <w:rsid w:val="00B23AF1"/>
    <w:rsid w:val="00B241DA"/>
    <w:rsid w:val="00B24CFF"/>
    <w:rsid w:val="00B26ED5"/>
    <w:rsid w:val="00B27335"/>
    <w:rsid w:val="00B2779E"/>
    <w:rsid w:val="00B30583"/>
    <w:rsid w:val="00B315C0"/>
    <w:rsid w:val="00B31ABF"/>
    <w:rsid w:val="00B321C1"/>
    <w:rsid w:val="00B34028"/>
    <w:rsid w:val="00B34AEF"/>
    <w:rsid w:val="00B351C1"/>
    <w:rsid w:val="00B357B4"/>
    <w:rsid w:val="00B358A5"/>
    <w:rsid w:val="00B359CF"/>
    <w:rsid w:val="00B35FC7"/>
    <w:rsid w:val="00B368D9"/>
    <w:rsid w:val="00B36EF4"/>
    <w:rsid w:val="00B378B4"/>
    <w:rsid w:val="00B40D3F"/>
    <w:rsid w:val="00B421E3"/>
    <w:rsid w:val="00B422E4"/>
    <w:rsid w:val="00B42860"/>
    <w:rsid w:val="00B428A9"/>
    <w:rsid w:val="00B42B6E"/>
    <w:rsid w:val="00B4509C"/>
    <w:rsid w:val="00B45117"/>
    <w:rsid w:val="00B45B39"/>
    <w:rsid w:val="00B4660B"/>
    <w:rsid w:val="00B46B9A"/>
    <w:rsid w:val="00B46D9D"/>
    <w:rsid w:val="00B470BB"/>
    <w:rsid w:val="00B501CF"/>
    <w:rsid w:val="00B50288"/>
    <w:rsid w:val="00B50A70"/>
    <w:rsid w:val="00B51861"/>
    <w:rsid w:val="00B51EE6"/>
    <w:rsid w:val="00B54BD6"/>
    <w:rsid w:val="00B54D23"/>
    <w:rsid w:val="00B54F94"/>
    <w:rsid w:val="00B55DEE"/>
    <w:rsid w:val="00B565AE"/>
    <w:rsid w:val="00B57017"/>
    <w:rsid w:val="00B57155"/>
    <w:rsid w:val="00B57775"/>
    <w:rsid w:val="00B57BEB"/>
    <w:rsid w:val="00B602AA"/>
    <w:rsid w:val="00B608EC"/>
    <w:rsid w:val="00B61040"/>
    <w:rsid w:val="00B615A2"/>
    <w:rsid w:val="00B617C2"/>
    <w:rsid w:val="00B61A4E"/>
    <w:rsid w:val="00B61DC3"/>
    <w:rsid w:val="00B62A3A"/>
    <w:rsid w:val="00B62EA7"/>
    <w:rsid w:val="00B6591E"/>
    <w:rsid w:val="00B65B88"/>
    <w:rsid w:val="00B65DC6"/>
    <w:rsid w:val="00B65FAD"/>
    <w:rsid w:val="00B673CC"/>
    <w:rsid w:val="00B7103B"/>
    <w:rsid w:val="00B7178E"/>
    <w:rsid w:val="00B72CFD"/>
    <w:rsid w:val="00B737FE"/>
    <w:rsid w:val="00B73AB6"/>
    <w:rsid w:val="00B767AA"/>
    <w:rsid w:val="00B802F8"/>
    <w:rsid w:val="00B80A92"/>
    <w:rsid w:val="00B82734"/>
    <w:rsid w:val="00B829F9"/>
    <w:rsid w:val="00B82FF9"/>
    <w:rsid w:val="00B83CD5"/>
    <w:rsid w:val="00B83D23"/>
    <w:rsid w:val="00B8451B"/>
    <w:rsid w:val="00B846D3"/>
    <w:rsid w:val="00B84964"/>
    <w:rsid w:val="00B85676"/>
    <w:rsid w:val="00B85896"/>
    <w:rsid w:val="00B8635D"/>
    <w:rsid w:val="00B90D14"/>
    <w:rsid w:val="00B91AAE"/>
    <w:rsid w:val="00B91BFC"/>
    <w:rsid w:val="00B933BE"/>
    <w:rsid w:val="00B94249"/>
    <w:rsid w:val="00B94CE2"/>
    <w:rsid w:val="00B9628A"/>
    <w:rsid w:val="00BA0B99"/>
    <w:rsid w:val="00BA32B4"/>
    <w:rsid w:val="00BA3D17"/>
    <w:rsid w:val="00BA3F7E"/>
    <w:rsid w:val="00BA4B75"/>
    <w:rsid w:val="00BA53C3"/>
    <w:rsid w:val="00BA5EA6"/>
    <w:rsid w:val="00BA60DC"/>
    <w:rsid w:val="00BA65AC"/>
    <w:rsid w:val="00BA6D16"/>
    <w:rsid w:val="00BB1EB1"/>
    <w:rsid w:val="00BB259B"/>
    <w:rsid w:val="00BB272F"/>
    <w:rsid w:val="00BB29F6"/>
    <w:rsid w:val="00BB30F0"/>
    <w:rsid w:val="00BB37A8"/>
    <w:rsid w:val="00BB3854"/>
    <w:rsid w:val="00BB3A85"/>
    <w:rsid w:val="00BB425F"/>
    <w:rsid w:val="00BB4531"/>
    <w:rsid w:val="00BB45EB"/>
    <w:rsid w:val="00BB46C4"/>
    <w:rsid w:val="00BB4D89"/>
    <w:rsid w:val="00BB4F19"/>
    <w:rsid w:val="00BB54E0"/>
    <w:rsid w:val="00BB5D57"/>
    <w:rsid w:val="00BB69A7"/>
    <w:rsid w:val="00BB6B5E"/>
    <w:rsid w:val="00BB708D"/>
    <w:rsid w:val="00BB7DD5"/>
    <w:rsid w:val="00BC045D"/>
    <w:rsid w:val="00BC0AC9"/>
    <w:rsid w:val="00BC10E3"/>
    <w:rsid w:val="00BC11CD"/>
    <w:rsid w:val="00BC14A9"/>
    <w:rsid w:val="00BC16E5"/>
    <w:rsid w:val="00BC1C6B"/>
    <w:rsid w:val="00BC1FE2"/>
    <w:rsid w:val="00BC2B21"/>
    <w:rsid w:val="00BC6219"/>
    <w:rsid w:val="00BC628E"/>
    <w:rsid w:val="00BC76AF"/>
    <w:rsid w:val="00BC7916"/>
    <w:rsid w:val="00BC7BB9"/>
    <w:rsid w:val="00BC7C6D"/>
    <w:rsid w:val="00BD046B"/>
    <w:rsid w:val="00BD0E31"/>
    <w:rsid w:val="00BD0FD5"/>
    <w:rsid w:val="00BD16D3"/>
    <w:rsid w:val="00BD20AF"/>
    <w:rsid w:val="00BD2CDE"/>
    <w:rsid w:val="00BD39BE"/>
    <w:rsid w:val="00BD3F7A"/>
    <w:rsid w:val="00BD48E4"/>
    <w:rsid w:val="00BD61A5"/>
    <w:rsid w:val="00BD6783"/>
    <w:rsid w:val="00BD6AB1"/>
    <w:rsid w:val="00BD6C2C"/>
    <w:rsid w:val="00BD729D"/>
    <w:rsid w:val="00BD72DD"/>
    <w:rsid w:val="00BD7A0B"/>
    <w:rsid w:val="00BD7B7E"/>
    <w:rsid w:val="00BE2107"/>
    <w:rsid w:val="00BE25D4"/>
    <w:rsid w:val="00BE279E"/>
    <w:rsid w:val="00BE27CA"/>
    <w:rsid w:val="00BE3005"/>
    <w:rsid w:val="00BE3786"/>
    <w:rsid w:val="00BE4B4B"/>
    <w:rsid w:val="00BE4CFA"/>
    <w:rsid w:val="00BE551F"/>
    <w:rsid w:val="00BE5AD5"/>
    <w:rsid w:val="00BE65C8"/>
    <w:rsid w:val="00BE67A7"/>
    <w:rsid w:val="00BE6E4E"/>
    <w:rsid w:val="00BE788A"/>
    <w:rsid w:val="00BE7DED"/>
    <w:rsid w:val="00BF0BFC"/>
    <w:rsid w:val="00BF0D05"/>
    <w:rsid w:val="00BF19EB"/>
    <w:rsid w:val="00BF214C"/>
    <w:rsid w:val="00BF3714"/>
    <w:rsid w:val="00BF382B"/>
    <w:rsid w:val="00BF3BA3"/>
    <w:rsid w:val="00BF45AD"/>
    <w:rsid w:val="00BF5118"/>
    <w:rsid w:val="00BF5228"/>
    <w:rsid w:val="00BF59DF"/>
    <w:rsid w:val="00BF68E0"/>
    <w:rsid w:val="00BF6A6B"/>
    <w:rsid w:val="00BF6BD6"/>
    <w:rsid w:val="00C004CC"/>
    <w:rsid w:val="00C00A9E"/>
    <w:rsid w:val="00C03D6D"/>
    <w:rsid w:val="00C04ACA"/>
    <w:rsid w:val="00C04F7C"/>
    <w:rsid w:val="00C05A13"/>
    <w:rsid w:val="00C05D8E"/>
    <w:rsid w:val="00C06276"/>
    <w:rsid w:val="00C06B9E"/>
    <w:rsid w:val="00C07D29"/>
    <w:rsid w:val="00C108BC"/>
    <w:rsid w:val="00C116D9"/>
    <w:rsid w:val="00C12447"/>
    <w:rsid w:val="00C124EC"/>
    <w:rsid w:val="00C128FE"/>
    <w:rsid w:val="00C12EDE"/>
    <w:rsid w:val="00C147D1"/>
    <w:rsid w:val="00C157E9"/>
    <w:rsid w:val="00C15AD1"/>
    <w:rsid w:val="00C166EB"/>
    <w:rsid w:val="00C17209"/>
    <w:rsid w:val="00C17E72"/>
    <w:rsid w:val="00C21BDB"/>
    <w:rsid w:val="00C2211B"/>
    <w:rsid w:val="00C229BF"/>
    <w:rsid w:val="00C2564C"/>
    <w:rsid w:val="00C25891"/>
    <w:rsid w:val="00C2590B"/>
    <w:rsid w:val="00C25AE9"/>
    <w:rsid w:val="00C27561"/>
    <w:rsid w:val="00C31952"/>
    <w:rsid w:val="00C31FE6"/>
    <w:rsid w:val="00C32673"/>
    <w:rsid w:val="00C3268E"/>
    <w:rsid w:val="00C32D87"/>
    <w:rsid w:val="00C330AE"/>
    <w:rsid w:val="00C347D8"/>
    <w:rsid w:val="00C35268"/>
    <w:rsid w:val="00C355B1"/>
    <w:rsid w:val="00C3593E"/>
    <w:rsid w:val="00C35969"/>
    <w:rsid w:val="00C359EE"/>
    <w:rsid w:val="00C367C3"/>
    <w:rsid w:val="00C36899"/>
    <w:rsid w:val="00C36E6C"/>
    <w:rsid w:val="00C3710A"/>
    <w:rsid w:val="00C3745C"/>
    <w:rsid w:val="00C37CC4"/>
    <w:rsid w:val="00C401DA"/>
    <w:rsid w:val="00C40942"/>
    <w:rsid w:val="00C40D0A"/>
    <w:rsid w:val="00C411DB"/>
    <w:rsid w:val="00C43A43"/>
    <w:rsid w:val="00C43C38"/>
    <w:rsid w:val="00C44DAD"/>
    <w:rsid w:val="00C44E18"/>
    <w:rsid w:val="00C46F57"/>
    <w:rsid w:val="00C50364"/>
    <w:rsid w:val="00C504F3"/>
    <w:rsid w:val="00C51968"/>
    <w:rsid w:val="00C51EE1"/>
    <w:rsid w:val="00C52233"/>
    <w:rsid w:val="00C52BA3"/>
    <w:rsid w:val="00C5336F"/>
    <w:rsid w:val="00C53D03"/>
    <w:rsid w:val="00C53F8C"/>
    <w:rsid w:val="00C53FC4"/>
    <w:rsid w:val="00C5423A"/>
    <w:rsid w:val="00C546F6"/>
    <w:rsid w:val="00C546FD"/>
    <w:rsid w:val="00C5530D"/>
    <w:rsid w:val="00C56F6A"/>
    <w:rsid w:val="00C572BF"/>
    <w:rsid w:val="00C573FC"/>
    <w:rsid w:val="00C57575"/>
    <w:rsid w:val="00C57831"/>
    <w:rsid w:val="00C60128"/>
    <w:rsid w:val="00C603E8"/>
    <w:rsid w:val="00C60E0F"/>
    <w:rsid w:val="00C6103E"/>
    <w:rsid w:val="00C6171C"/>
    <w:rsid w:val="00C628C6"/>
    <w:rsid w:val="00C62C59"/>
    <w:rsid w:val="00C63541"/>
    <w:rsid w:val="00C63EB5"/>
    <w:rsid w:val="00C649B9"/>
    <w:rsid w:val="00C659C4"/>
    <w:rsid w:val="00C6715A"/>
    <w:rsid w:val="00C67C57"/>
    <w:rsid w:val="00C70116"/>
    <w:rsid w:val="00C702A9"/>
    <w:rsid w:val="00C70B57"/>
    <w:rsid w:val="00C70C37"/>
    <w:rsid w:val="00C7218C"/>
    <w:rsid w:val="00C729AB"/>
    <w:rsid w:val="00C74CA0"/>
    <w:rsid w:val="00C74F21"/>
    <w:rsid w:val="00C7593F"/>
    <w:rsid w:val="00C7685C"/>
    <w:rsid w:val="00C7753F"/>
    <w:rsid w:val="00C776E3"/>
    <w:rsid w:val="00C80BDE"/>
    <w:rsid w:val="00C80C05"/>
    <w:rsid w:val="00C815CB"/>
    <w:rsid w:val="00C82672"/>
    <w:rsid w:val="00C826F3"/>
    <w:rsid w:val="00C836BF"/>
    <w:rsid w:val="00C83C63"/>
    <w:rsid w:val="00C83CC3"/>
    <w:rsid w:val="00C84490"/>
    <w:rsid w:val="00C8466C"/>
    <w:rsid w:val="00C84E84"/>
    <w:rsid w:val="00C86224"/>
    <w:rsid w:val="00C86E8A"/>
    <w:rsid w:val="00C878B0"/>
    <w:rsid w:val="00C90253"/>
    <w:rsid w:val="00C94785"/>
    <w:rsid w:val="00C94DB7"/>
    <w:rsid w:val="00C9581C"/>
    <w:rsid w:val="00C963B9"/>
    <w:rsid w:val="00C96FE5"/>
    <w:rsid w:val="00C97389"/>
    <w:rsid w:val="00C97EB3"/>
    <w:rsid w:val="00CA1CFF"/>
    <w:rsid w:val="00CA42A2"/>
    <w:rsid w:val="00CA4ADF"/>
    <w:rsid w:val="00CA5C20"/>
    <w:rsid w:val="00CA64E6"/>
    <w:rsid w:val="00CB0A28"/>
    <w:rsid w:val="00CB2888"/>
    <w:rsid w:val="00CB30B7"/>
    <w:rsid w:val="00CB3A14"/>
    <w:rsid w:val="00CB4EC9"/>
    <w:rsid w:val="00CB58C7"/>
    <w:rsid w:val="00CB5A86"/>
    <w:rsid w:val="00CB6C71"/>
    <w:rsid w:val="00CC0269"/>
    <w:rsid w:val="00CC084C"/>
    <w:rsid w:val="00CC1475"/>
    <w:rsid w:val="00CC3253"/>
    <w:rsid w:val="00CC3AA3"/>
    <w:rsid w:val="00CC4422"/>
    <w:rsid w:val="00CC5634"/>
    <w:rsid w:val="00CC5F62"/>
    <w:rsid w:val="00CC6169"/>
    <w:rsid w:val="00CC657B"/>
    <w:rsid w:val="00CC7563"/>
    <w:rsid w:val="00CC767D"/>
    <w:rsid w:val="00CD0906"/>
    <w:rsid w:val="00CD0A0F"/>
    <w:rsid w:val="00CD0B22"/>
    <w:rsid w:val="00CD1F17"/>
    <w:rsid w:val="00CD2CCD"/>
    <w:rsid w:val="00CD3337"/>
    <w:rsid w:val="00CD42AF"/>
    <w:rsid w:val="00CD42C6"/>
    <w:rsid w:val="00CD5027"/>
    <w:rsid w:val="00CD5F15"/>
    <w:rsid w:val="00CE01EF"/>
    <w:rsid w:val="00CE056C"/>
    <w:rsid w:val="00CE1A20"/>
    <w:rsid w:val="00CE252A"/>
    <w:rsid w:val="00CE38CE"/>
    <w:rsid w:val="00CE3E4F"/>
    <w:rsid w:val="00CE49AD"/>
    <w:rsid w:val="00CE5163"/>
    <w:rsid w:val="00CE538B"/>
    <w:rsid w:val="00CE5824"/>
    <w:rsid w:val="00CE63D4"/>
    <w:rsid w:val="00CE6D9D"/>
    <w:rsid w:val="00CE6DAD"/>
    <w:rsid w:val="00CF14E4"/>
    <w:rsid w:val="00CF1B21"/>
    <w:rsid w:val="00CF2166"/>
    <w:rsid w:val="00CF2674"/>
    <w:rsid w:val="00CF2906"/>
    <w:rsid w:val="00CF2C96"/>
    <w:rsid w:val="00CF57F4"/>
    <w:rsid w:val="00CF6AC6"/>
    <w:rsid w:val="00CF7236"/>
    <w:rsid w:val="00CF7284"/>
    <w:rsid w:val="00D00134"/>
    <w:rsid w:val="00D0042E"/>
    <w:rsid w:val="00D00456"/>
    <w:rsid w:val="00D00804"/>
    <w:rsid w:val="00D00EE1"/>
    <w:rsid w:val="00D032AF"/>
    <w:rsid w:val="00D03CEC"/>
    <w:rsid w:val="00D04FD6"/>
    <w:rsid w:val="00D057B9"/>
    <w:rsid w:val="00D0596C"/>
    <w:rsid w:val="00D062B9"/>
    <w:rsid w:val="00D0671C"/>
    <w:rsid w:val="00D070AB"/>
    <w:rsid w:val="00D072AE"/>
    <w:rsid w:val="00D0744A"/>
    <w:rsid w:val="00D074CB"/>
    <w:rsid w:val="00D07532"/>
    <w:rsid w:val="00D076E8"/>
    <w:rsid w:val="00D07A6F"/>
    <w:rsid w:val="00D100A1"/>
    <w:rsid w:val="00D12BAF"/>
    <w:rsid w:val="00D12DFC"/>
    <w:rsid w:val="00D14A4E"/>
    <w:rsid w:val="00D15A6D"/>
    <w:rsid w:val="00D15F68"/>
    <w:rsid w:val="00D164B1"/>
    <w:rsid w:val="00D16D48"/>
    <w:rsid w:val="00D1736A"/>
    <w:rsid w:val="00D175CD"/>
    <w:rsid w:val="00D20A63"/>
    <w:rsid w:val="00D20E87"/>
    <w:rsid w:val="00D22267"/>
    <w:rsid w:val="00D22898"/>
    <w:rsid w:val="00D22A04"/>
    <w:rsid w:val="00D230B6"/>
    <w:rsid w:val="00D23CB8"/>
    <w:rsid w:val="00D2428E"/>
    <w:rsid w:val="00D255E2"/>
    <w:rsid w:val="00D26AD5"/>
    <w:rsid w:val="00D26B94"/>
    <w:rsid w:val="00D27332"/>
    <w:rsid w:val="00D30C1B"/>
    <w:rsid w:val="00D3117F"/>
    <w:rsid w:val="00D31A90"/>
    <w:rsid w:val="00D34386"/>
    <w:rsid w:val="00D34CAE"/>
    <w:rsid w:val="00D35A22"/>
    <w:rsid w:val="00D35A39"/>
    <w:rsid w:val="00D361FF"/>
    <w:rsid w:val="00D36820"/>
    <w:rsid w:val="00D3694B"/>
    <w:rsid w:val="00D36DA9"/>
    <w:rsid w:val="00D37595"/>
    <w:rsid w:val="00D40F50"/>
    <w:rsid w:val="00D41854"/>
    <w:rsid w:val="00D42E57"/>
    <w:rsid w:val="00D43833"/>
    <w:rsid w:val="00D4387F"/>
    <w:rsid w:val="00D44386"/>
    <w:rsid w:val="00D4478D"/>
    <w:rsid w:val="00D4499F"/>
    <w:rsid w:val="00D44C83"/>
    <w:rsid w:val="00D450B6"/>
    <w:rsid w:val="00D4528C"/>
    <w:rsid w:val="00D47691"/>
    <w:rsid w:val="00D51281"/>
    <w:rsid w:val="00D537D5"/>
    <w:rsid w:val="00D53C64"/>
    <w:rsid w:val="00D5462D"/>
    <w:rsid w:val="00D54F36"/>
    <w:rsid w:val="00D54FEB"/>
    <w:rsid w:val="00D55D7C"/>
    <w:rsid w:val="00D562B3"/>
    <w:rsid w:val="00D57F95"/>
    <w:rsid w:val="00D600B7"/>
    <w:rsid w:val="00D60AB8"/>
    <w:rsid w:val="00D61C1D"/>
    <w:rsid w:val="00D62A67"/>
    <w:rsid w:val="00D63209"/>
    <w:rsid w:val="00D6389C"/>
    <w:rsid w:val="00D63B19"/>
    <w:rsid w:val="00D6463C"/>
    <w:rsid w:val="00D64CB3"/>
    <w:rsid w:val="00D65127"/>
    <w:rsid w:val="00D676ED"/>
    <w:rsid w:val="00D67EA5"/>
    <w:rsid w:val="00D71FE9"/>
    <w:rsid w:val="00D725C0"/>
    <w:rsid w:val="00D7372A"/>
    <w:rsid w:val="00D73790"/>
    <w:rsid w:val="00D75C27"/>
    <w:rsid w:val="00D77D54"/>
    <w:rsid w:val="00D8150F"/>
    <w:rsid w:val="00D83EC2"/>
    <w:rsid w:val="00D83F8C"/>
    <w:rsid w:val="00D8494A"/>
    <w:rsid w:val="00D84E34"/>
    <w:rsid w:val="00D8714D"/>
    <w:rsid w:val="00D87689"/>
    <w:rsid w:val="00D913BC"/>
    <w:rsid w:val="00D92B92"/>
    <w:rsid w:val="00D93527"/>
    <w:rsid w:val="00D9367D"/>
    <w:rsid w:val="00D94457"/>
    <w:rsid w:val="00D94719"/>
    <w:rsid w:val="00D94F47"/>
    <w:rsid w:val="00D967B2"/>
    <w:rsid w:val="00D96D08"/>
    <w:rsid w:val="00D96EA2"/>
    <w:rsid w:val="00DA100A"/>
    <w:rsid w:val="00DA14AE"/>
    <w:rsid w:val="00DA182E"/>
    <w:rsid w:val="00DA21F6"/>
    <w:rsid w:val="00DA310C"/>
    <w:rsid w:val="00DA3BA1"/>
    <w:rsid w:val="00DA43F0"/>
    <w:rsid w:val="00DA4C6E"/>
    <w:rsid w:val="00DA52CA"/>
    <w:rsid w:val="00DA6562"/>
    <w:rsid w:val="00DA6C40"/>
    <w:rsid w:val="00DA7B1A"/>
    <w:rsid w:val="00DB1C40"/>
    <w:rsid w:val="00DB1F2B"/>
    <w:rsid w:val="00DB394F"/>
    <w:rsid w:val="00DB3F0C"/>
    <w:rsid w:val="00DB3FAC"/>
    <w:rsid w:val="00DB426A"/>
    <w:rsid w:val="00DB45D2"/>
    <w:rsid w:val="00DB4913"/>
    <w:rsid w:val="00DB5819"/>
    <w:rsid w:val="00DB5C42"/>
    <w:rsid w:val="00DB5CDD"/>
    <w:rsid w:val="00DB663D"/>
    <w:rsid w:val="00DB695B"/>
    <w:rsid w:val="00DB699A"/>
    <w:rsid w:val="00DB7F40"/>
    <w:rsid w:val="00DC1820"/>
    <w:rsid w:val="00DC19AF"/>
    <w:rsid w:val="00DC1BCD"/>
    <w:rsid w:val="00DC39EE"/>
    <w:rsid w:val="00DC4884"/>
    <w:rsid w:val="00DC4AD7"/>
    <w:rsid w:val="00DC55D6"/>
    <w:rsid w:val="00DC6A41"/>
    <w:rsid w:val="00DC7451"/>
    <w:rsid w:val="00DD0339"/>
    <w:rsid w:val="00DD0810"/>
    <w:rsid w:val="00DD092D"/>
    <w:rsid w:val="00DD0AC3"/>
    <w:rsid w:val="00DD159B"/>
    <w:rsid w:val="00DD2218"/>
    <w:rsid w:val="00DD22BF"/>
    <w:rsid w:val="00DD233E"/>
    <w:rsid w:val="00DD378C"/>
    <w:rsid w:val="00DD38DB"/>
    <w:rsid w:val="00DD3C0D"/>
    <w:rsid w:val="00DD3FD5"/>
    <w:rsid w:val="00DD5A96"/>
    <w:rsid w:val="00DD60E3"/>
    <w:rsid w:val="00DD61AF"/>
    <w:rsid w:val="00DD793E"/>
    <w:rsid w:val="00DD7F67"/>
    <w:rsid w:val="00DE0D43"/>
    <w:rsid w:val="00DE1724"/>
    <w:rsid w:val="00DE2868"/>
    <w:rsid w:val="00DE445A"/>
    <w:rsid w:val="00DE4C18"/>
    <w:rsid w:val="00DE5CF4"/>
    <w:rsid w:val="00DE60BA"/>
    <w:rsid w:val="00DE6B9E"/>
    <w:rsid w:val="00DF0789"/>
    <w:rsid w:val="00DF2012"/>
    <w:rsid w:val="00DF2BB8"/>
    <w:rsid w:val="00DF38B2"/>
    <w:rsid w:val="00DF3C44"/>
    <w:rsid w:val="00DF5448"/>
    <w:rsid w:val="00DF5CED"/>
    <w:rsid w:val="00DF637B"/>
    <w:rsid w:val="00DF69C8"/>
    <w:rsid w:val="00DF72B5"/>
    <w:rsid w:val="00E008C0"/>
    <w:rsid w:val="00E00BAF"/>
    <w:rsid w:val="00E00BF7"/>
    <w:rsid w:val="00E00D3D"/>
    <w:rsid w:val="00E02AC9"/>
    <w:rsid w:val="00E03219"/>
    <w:rsid w:val="00E03F26"/>
    <w:rsid w:val="00E04E9B"/>
    <w:rsid w:val="00E05B69"/>
    <w:rsid w:val="00E0741E"/>
    <w:rsid w:val="00E079EA"/>
    <w:rsid w:val="00E113E3"/>
    <w:rsid w:val="00E11EEE"/>
    <w:rsid w:val="00E12BEC"/>
    <w:rsid w:val="00E1311F"/>
    <w:rsid w:val="00E15BED"/>
    <w:rsid w:val="00E15E86"/>
    <w:rsid w:val="00E162FF"/>
    <w:rsid w:val="00E169A8"/>
    <w:rsid w:val="00E17E6C"/>
    <w:rsid w:val="00E20B50"/>
    <w:rsid w:val="00E21203"/>
    <w:rsid w:val="00E22AF5"/>
    <w:rsid w:val="00E23548"/>
    <w:rsid w:val="00E240EB"/>
    <w:rsid w:val="00E24AAB"/>
    <w:rsid w:val="00E253EF"/>
    <w:rsid w:val="00E25E4F"/>
    <w:rsid w:val="00E31E39"/>
    <w:rsid w:val="00E31F9B"/>
    <w:rsid w:val="00E3290D"/>
    <w:rsid w:val="00E32BD7"/>
    <w:rsid w:val="00E348C0"/>
    <w:rsid w:val="00E34A3E"/>
    <w:rsid w:val="00E3522D"/>
    <w:rsid w:val="00E356CC"/>
    <w:rsid w:val="00E37729"/>
    <w:rsid w:val="00E40CEB"/>
    <w:rsid w:val="00E42771"/>
    <w:rsid w:val="00E42BB1"/>
    <w:rsid w:val="00E456FA"/>
    <w:rsid w:val="00E459C5"/>
    <w:rsid w:val="00E45C5A"/>
    <w:rsid w:val="00E5057F"/>
    <w:rsid w:val="00E50C87"/>
    <w:rsid w:val="00E51297"/>
    <w:rsid w:val="00E52139"/>
    <w:rsid w:val="00E52373"/>
    <w:rsid w:val="00E535DB"/>
    <w:rsid w:val="00E54176"/>
    <w:rsid w:val="00E545FE"/>
    <w:rsid w:val="00E550D7"/>
    <w:rsid w:val="00E551A8"/>
    <w:rsid w:val="00E55EEF"/>
    <w:rsid w:val="00E55FCC"/>
    <w:rsid w:val="00E56300"/>
    <w:rsid w:val="00E56798"/>
    <w:rsid w:val="00E573C5"/>
    <w:rsid w:val="00E578D9"/>
    <w:rsid w:val="00E62D21"/>
    <w:rsid w:val="00E62F87"/>
    <w:rsid w:val="00E640A5"/>
    <w:rsid w:val="00E64282"/>
    <w:rsid w:val="00E65040"/>
    <w:rsid w:val="00E65ADD"/>
    <w:rsid w:val="00E66F1B"/>
    <w:rsid w:val="00E67ACA"/>
    <w:rsid w:val="00E67FC6"/>
    <w:rsid w:val="00E70243"/>
    <w:rsid w:val="00E71382"/>
    <w:rsid w:val="00E716A7"/>
    <w:rsid w:val="00E71DAA"/>
    <w:rsid w:val="00E72F06"/>
    <w:rsid w:val="00E737D8"/>
    <w:rsid w:val="00E73A04"/>
    <w:rsid w:val="00E75866"/>
    <w:rsid w:val="00E75B0B"/>
    <w:rsid w:val="00E75C7B"/>
    <w:rsid w:val="00E7646A"/>
    <w:rsid w:val="00E80012"/>
    <w:rsid w:val="00E80192"/>
    <w:rsid w:val="00E81672"/>
    <w:rsid w:val="00E81678"/>
    <w:rsid w:val="00E816D9"/>
    <w:rsid w:val="00E819ED"/>
    <w:rsid w:val="00E832A7"/>
    <w:rsid w:val="00E838A4"/>
    <w:rsid w:val="00E83B3E"/>
    <w:rsid w:val="00E84B46"/>
    <w:rsid w:val="00E84FE4"/>
    <w:rsid w:val="00E85FA2"/>
    <w:rsid w:val="00E872A2"/>
    <w:rsid w:val="00E87A6C"/>
    <w:rsid w:val="00E87F8B"/>
    <w:rsid w:val="00E9075D"/>
    <w:rsid w:val="00E91163"/>
    <w:rsid w:val="00E912C6"/>
    <w:rsid w:val="00E915F2"/>
    <w:rsid w:val="00E934F4"/>
    <w:rsid w:val="00E93B69"/>
    <w:rsid w:val="00E93C2E"/>
    <w:rsid w:val="00E94259"/>
    <w:rsid w:val="00E952E8"/>
    <w:rsid w:val="00E95540"/>
    <w:rsid w:val="00E95D50"/>
    <w:rsid w:val="00E96431"/>
    <w:rsid w:val="00E96FB9"/>
    <w:rsid w:val="00EA01F0"/>
    <w:rsid w:val="00EA1186"/>
    <w:rsid w:val="00EA1417"/>
    <w:rsid w:val="00EA1820"/>
    <w:rsid w:val="00EA2180"/>
    <w:rsid w:val="00EA2F83"/>
    <w:rsid w:val="00EA3DBE"/>
    <w:rsid w:val="00EA4520"/>
    <w:rsid w:val="00EA45FB"/>
    <w:rsid w:val="00EA4EC1"/>
    <w:rsid w:val="00EA5234"/>
    <w:rsid w:val="00EA599F"/>
    <w:rsid w:val="00EA6BCF"/>
    <w:rsid w:val="00EA719A"/>
    <w:rsid w:val="00EA7AD7"/>
    <w:rsid w:val="00EB04BE"/>
    <w:rsid w:val="00EB05E7"/>
    <w:rsid w:val="00EB08F2"/>
    <w:rsid w:val="00EB0B8E"/>
    <w:rsid w:val="00EB18FF"/>
    <w:rsid w:val="00EB2820"/>
    <w:rsid w:val="00EB38EC"/>
    <w:rsid w:val="00EB4357"/>
    <w:rsid w:val="00EB4BDD"/>
    <w:rsid w:val="00EB5DA7"/>
    <w:rsid w:val="00EB6B71"/>
    <w:rsid w:val="00EB7255"/>
    <w:rsid w:val="00EC04E1"/>
    <w:rsid w:val="00EC0D66"/>
    <w:rsid w:val="00EC106D"/>
    <w:rsid w:val="00EC16AF"/>
    <w:rsid w:val="00EC1DAB"/>
    <w:rsid w:val="00EC4044"/>
    <w:rsid w:val="00EC461A"/>
    <w:rsid w:val="00EC58D5"/>
    <w:rsid w:val="00EC61D9"/>
    <w:rsid w:val="00EC62B6"/>
    <w:rsid w:val="00EC6C22"/>
    <w:rsid w:val="00EC727B"/>
    <w:rsid w:val="00EC753F"/>
    <w:rsid w:val="00ED2E1A"/>
    <w:rsid w:val="00ED339D"/>
    <w:rsid w:val="00ED42B6"/>
    <w:rsid w:val="00ED53C7"/>
    <w:rsid w:val="00ED5B33"/>
    <w:rsid w:val="00ED5EB4"/>
    <w:rsid w:val="00ED6108"/>
    <w:rsid w:val="00EE1EA4"/>
    <w:rsid w:val="00EE21BD"/>
    <w:rsid w:val="00EE3158"/>
    <w:rsid w:val="00EE34B8"/>
    <w:rsid w:val="00EE3EB8"/>
    <w:rsid w:val="00EE4988"/>
    <w:rsid w:val="00EE4E88"/>
    <w:rsid w:val="00EE4F62"/>
    <w:rsid w:val="00EE50C7"/>
    <w:rsid w:val="00EE77AC"/>
    <w:rsid w:val="00EF066F"/>
    <w:rsid w:val="00EF079A"/>
    <w:rsid w:val="00EF0872"/>
    <w:rsid w:val="00EF0E33"/>
    <w:rsid w:val="00EF126B"/>
    <w:rsid w:val="00EF248C"/>
    <w:rsid w:val="00EF25CA"/>
    <w:rsid w:val="00EF2B08"/>
    <w:rsid w:val="00EF2E8A"/>
    <w:rsid w:val="00EF35A8"/>
    <w:rsid w:val="00EF3F5B"/>
    <w:rsid w:val="00EF5513"/>
    <w:rsid w:val="00EF599B"/>
    <w:rsid w:val="00EF6457"/>
    <w:rsid w:val="00EF6FD3"/>
    <w:rsid w:val="00EF7358"/>
    <w:rsid w:val="00F0194C"/>
    <w:rsid w:val="00F01A11"/>
    <w:rsid w:val="00F01B33"/>
    <w:rsid w:val="00F01C31"/>
    <w:rsid w:val="00F02A17"/>
    <w:rsid w:val="00F04B89"/>
    <w:rsid w:val="00F05983"/>
    <w:rsid w:val="00F069A0"/>
    <w:rsid w:val="00F06FDE"/>
    <w:rsid w:val="00F07612"/>
    <w:rsid w:val="00F102F4"/>
    <w:rsid w:val="00F11248"/>
    <w:rsid w:val="00F12EF4"/>
    <w:rsid w:val="00F13000"/>
    <w:rsid w:val="00F138DB"/>
    <w:rsid w:val="00F1475D"/>
    <w:rsid w:val="00F15CF3"/>
    <w:rsid w:val="00F2002A"/>
    <w:rsid w:val="00F20775"/>
    <w:rsid w:val="00F22E66"/>
    <w:rsid w:val="00F2323C"/>
    <w:rsid w:val="00F23464"/>
    <w:rsid w:val="00F23E92"/>
    <w:rsid w:val="00F24828"/>
    <w:rsid w:val="00F25B48"/>
    <w:rsid w:val="00F27C1B"/>
    <w:rsid w:val="00F316C0"/>
    <w:rsid w:val="00F32981"/>
    <w:rsid w:val="00F32B29"/>
    <w:rsid w:val="00F3325D"/>
    <w:rsid w:val="00F3368A"/>
    <w:rsid w:val="00F34819"/>
    <w:rsid w:val="00F34E3C"/>
    <w:rsid w:val="00F3506A"/>
    <w:rsid w:val="00F354C8"/>
    <w:rsid w:val="00F35977"/>
    <w:rsid w:val="00F359DD"/>
    <w:rsid w:val="00F3602C"/>
    <w:rsid w:val="00F36691"/>
    <w:rsid w:val="00F3685E"/>
    <w:rsid w:val="00F37040"/>
    <w:rsid w:val="00F37CD8"/>
    <w:rsid w:val="00F40975"/>
    <w:rsid w:val="00F41DD5"/>
    <w:rsid w:val="00F421FB"/>
    <w:rsid w:val="00F42208"/>
    <w:rsid w:val="00F43132"/>
    <w:rsid w:val="00F43673"/>
    <w:rsid w:val="00F44FA0"/>
    <w:rsid w:val="00F454C2"/>
    <w:rsid w:val="00F4677D"/>
    <w:rsid w:val="00F4729F"/>
    <w:rsid w:val="00F52764"/>
    <w:rsid w:val="00F52FEE"/>
    <w:rsid w:val="00F54561"/>
    <w:rsid w:val="00F5522D"/>
    <w:rsid w:val="00F55826"/>
    <w:rsid w:val="00F55CBB"/>
    <w:rsid w:val="00F608C8"/>
    <w:rsid w:val="00F61D4E"/>
    <w:rsid w:val="00F62616"/>
    <w:rsid w:val="00F6297A"/>
    <w:rsid w:val="00F62F49"/>
    <w:rsid w:val="00F631FD"/>
    <w:rsid w:val="00F64A89"/>
    <w:rsid w:val="00F6562F"/>
    <w:rsid w:val="00F65AF4"/>
    <w:rsid w:val="00F65C53"/>
    <w:rsid w:val="00F667BB"/>
    <w:rsid w:val="00F70AEF"/>
    <w:rsid w:val="00F716A4"/>
    <w:rsid w:val="00F72ED1"/>
    <w:rsid w:val="00F730C8"/>
    <w:rsid w:val="00F73AC7"/>
    <w:rsid w:val="00F73E7E"/>
    <w:rsid w:val="00F74AB5"/>
    <w:rsid w:val="00F80064"/>
    <w:rsid w:val="00F80A76"/>
    <w:rsid w:val="00F813FD"/>
    <w:rsid w:val="00F842FB"/>
    <w:rsid w:val="00F845A5"/>
    <w:rsid w:val="00F85418"/>
    <w:rsid w:val="00F85DE5"/>
    <w:rsid w:val="00F86212"/>
    <w:rsid w:val="00F87B83"/>
    <w:rsid w:val="00F90132"/>
    <w:rsid w:val="00F90223"/>
    <w:rsid w:val="00F9028C"/>
    <w:rsid w:val="00F9071E"/>
    <w:rsid w:val="00F90A29"/>
    <w:rsid w:val="00F92161"/>
    <w:rsid w:val="00F92F8E"/>
    <w:rsid w:val="00F941B4"/>
    <w:rsid w:val="00F958A6"/>
    <w:rsid w:val="00F9593A"/>
    <w:rsid w:val="00F959E0"/>
    <w:rsid w:val="00F963D9"/>
    <w:rsid w:val="00F9786A"/>
    <w:rsid w:val="00F97FF6"/>
    <w:rsid w:val="00FA009A"/>
    <w:rsid w:val="00FA0B7C"/>
    <w:rsid w:val="00FA0C67"/>
    <w:rsid w:val="00FA169E"/>
    <w:rsid w:val="00FA1D00"/>
    <w:rsid w:val="00FA2A64"/>
    <w:rsid w:val="00FA3454"/>
    <w:rsid w:val="00FA384A"/>
    <w:rsid w:val="00FA39DC"/>
    <w:rsid w:val="00FA4765"/>
    <w:rsid w:val="00FA51C3"/>
    <w:rsid w:val="00FA5A51"/>
    <w:rsid w:val="00FB0358"/>
    <w:rsid w:val="00FB0C71"/>
    <w:rsid w:val="00FB12AC"/>
    <w:rsid w:val="00FB1C0B"/>
    <w:rsid w:val="00FB1F46"/>
    <w:rsid w:val="00FB6D2B"/>
    <w:rsid w:val="00FB6F5B"/>
    <w:rsid w:val="00FB7C51"/>
    <w:rsid w:val="00FC1189"/>
    <w:rsid w:val="00FC279F"/>
    <w:rsid w:val="00FC2F26"/>
    <w:rsid w:val="00FC3808"/>
    <w:rsid w:val="00FC48E1"/>
    <w:rsid w:val="00FC4CDD"/>
    <w:rsid w:val="00FC511E"/>
    <w:rsid w:val="00FC5953"/>
    <w:rsid w:val="00FC7861"/>
    <w:rsid w:val="00FD08EE"/>
    <w:rsid w:val="00FD0964"/>
    <w:rsid w:val="00FD0990"/>
    <w:rsid w:val="00FD20BD"/>
    <w:rsid w:val="00FD34AD"/>
    <w:rsid w:val="00FD35B3"/>
    <w:rsid w:val="00FD3E4E"/>
    <w:rsid w:val="00FD47D5"/>
    <w:rsid w:val="00FD514B"/>
    <w:rsid w:val="00FD5352"/>
    <w:rsid w:val="00FD6665"/>
    <w:rsid w:val="00FD6CEB"/>
    <w:rsid w:val="00FD6DCB"/>
    <w:rsid w:val="00FD6E7A"/>
    <w:rsid w:val="00FD707F"/>
    <w:rsid w:val="00FD7468"/>
    <w:rsid w:val="00FD7B9F"/>
    <w:rsid w:val="00FD7C21"/>
    <w:rsid w:val="00FE0716"/>
    <w:rsid w:val="00FE1A01"/>
    <w:rsid w:val="00FE2398"/>
    <w:rsid w:val="00FE23BE"/>
    <w:rsid w:val="00FE382A"/>
    <w:rsid w:val="00FE416B"/>
    <w:rsid w:val="00FE4BCF"/>
    <w:rsid w:val="00FE5602"/>
    <w:rsid w:val="00FE5AAA"/>
    <w:rsid w:val="00FE5C98"/>
    <w:rsid w:val="00FE6263"/>
    <w:rsid w:val="00FE62AF"/>
    <w:rsid w:val="00FE6C6F"/>
    <w:rsid w:val="00FE7A8D"/>
    <w:rsid w:val="00FF16C1"/>
    <w:rsid w:val="00FF231B"/>
    <w:rsid w:val="00FF2B82"/>
    <w:rsid w:val="00FF3731"/>
    <w:rsid w:val="00FF4299"/>
    <w:rsid w:val="00FF49F0"/>
    <w:rsid w:val="00FF562F"/>
    <w:rsid w:val="00FF6344"/>
    <w:rsid w:val="00FF6CAF"/>
    <w:rsid w:val="00FF7228"/>
    <w:rsid w:val="00FF74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22"/>
    <o:shapelayout v:ext="edit">
      <o:idmap v:ext="edit" data="1"/>
    </o:shapelayout>
  </w:shapeDefaults>
  <w:decimalSymbol w:val="."/>
  <w:listSeparator w:val=","/>
  <w14:docId w14:val="25F6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20AF"/>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FD47D5"/>
    <w:pPr>
      <w:keepNext/>
      <w:numPr>
        <w:numId w:val="10"/>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0"/>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qFormat/>
    <w:rsid w:val="009D646B"/>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9D646B"/>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7"/>
      </w:numPr>
      <w:spacing w:after="80"/>
    </w:pPr>
    <w:rPr>
      <w:iCs/>
    </w:rPr>
  </w:style>
  <w:style w:type="character" w:customStyle="1" w:styleId="Heading2Char">
    <w:name w:val="Heading 2 Char"/>
    <w:basedOn w:val="DefaultParagraphFont"/>
    <w:link w:val="Heading2"/>
    <w:rsid w:val="00FD47D5"/>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657370"/>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2"/>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2"/>
      </w:numPr>
    </w:pPr>
  </w:style>
  <w:style w:type="numbering" w:customStyle="1" w:styleId="TableHeadingNumbers">
    <w:name w:val="Table Heading Numbers"/>
    <w:uiPriority w:val="99"/>
    <w:rsid w:val="00022A7F"/>
    <w:pPr>
      <w:numPr>
        <w:numId w:val="13"/>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4"/>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4"/>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8843DE"/>
    <w:pPr>
      <w:pBdr>
        <w:top w:val="single" w:sz="36" w:space="15" w:color="E5B13D"/>
        <w:bottom w:val="single" w:sz="36" w:space="10" w:color="264F90"/>
      </w:pBdr>
      <w:shd w:val="clear" w:color="auto" w:fill="264F90"/>
      <w:spacing w:after="480"/>
      <w:ind w:firstLine="1219"/>
    </w:pPr>
    <w:rPr>
      <w:rFonts w:eastAsiaTheme="minorHAnsi" w:cs="Arial"/>
      <w:color w:val="FFFFFF" w:themeColor="background1"/>
      <w:spacing w:val="16"/>
      <w:sz w:val="36"/>
      <w:szCs w:val="36"/>
    </w:rPr>
  </w:style>
  <w:style w:type="character" w:customStyle="1" w:styleId="TitleChar">
    <w:name w:val="Title Char"/>
    <w:basedOn w:val="DefaultParagraphFont"/>
    <w:link w:val="Title"/>
    <w:uiPriority w:val="10"/>
    <w:rsid w:val="008843DE"/>
    <w:rPr>
      <w:rFonts w:eastAsiaTheme="minorHAnsi" w:cs="Arial"/>
      <w:color w:val="FFFFFF" w:themeColor="background1"/>
      <w:spacing w:val="16"/>
      <w:sz w:val="36"/>
      <w:szCs w:val="36"/>
      <w:shd w:val="clear" w:color="auto" w:fill="264F90"/>
    </w:rPr>
  </w:style>
  <w:style w:type="character" w:styleId="UnresolvedMention">
    <w:name w:val="Unresolved Mention"/>
    <w:basedOn w:val="DefaultParagraphFont"/>
    <w:uiPriority w:val="99"/>
    <w:semiHidden/>
    <w:unhideWhenUsed/>
    <w:rsid w:val="00553974"/>
    <w:rPr>
      <w:color w:val="605E5C"/>
      <w:shd w:val="clear" w:color="auto" w:fill="E1DFDD"/>
    </w:rPr>
  </w:style>
  <w:style w:type="paragraph" w:styleId="NormalWeb">
    <w:name w:val="Normal (Web)"/>
    <w:basedOn w:val="Normal"/>
    <w:uiPriority w:val="99"/>
    <w:semiHidden/>
    <w:unhideWhenUsed/>
    <w:rsid w:val="004C6BAA"/>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76565">
      <w:bodyDiv w:val="1"/>
      <w:marLeft w:val="0"/>
      <w:marRight w:val="0"/>
      <w:marTop w:val="0"/>
      <w:marBottom w:val="0"/>
      <w:divBdr>
        <w:top w:val="none" w:sz="0" w:space="0" w:color="auto"/>
        <w:left w:val="none" w:sz="0" w:space="0" w:color="auto"/>
        <w:bottom w:val="none" w:sz="0" w:space="0" w:color="auto"/>
        <w:right w:val="none" w:sz="0" w:space="0" w:color="auto"/>
      </w:divBdr>
    </w:div>
    <w:div w:id="119422688">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67949259">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13286200">
      <w:bodyDiv w:val="1"/>
      <w:marLeft w:val="0"/>
      <w:marRight w:val="0"/>
      <w:marTop w:val="0"/>
      <w:marBottom w:val="0"/>
      <w:divBdr>
        <w:top w:val="none" w:sz="0" w:space="0" w:color="auto"/>
        <w:left w:val="none" w:sz="0" w:space="0" w:color="auto"/>
        <w:bottom w:val="none" w:sz="0" w:space="0" w:color="auto"/>
        <w:right w:val="none" w:sz="0" w:space="0" w:color="auto"/>
      </w:divBdr>
    </w:div>
    <w:div w:id="718359619">
      <w:bodyDiv w:val="1"/>
      <w:marLeft w:val="0"/>
      <w:marRight w:val="0"/>
      <w:marTop w:val="0"/>
      <w:marBottom w:val="0"/>
      <w:divBdr>
        <w:top w:val="none" w:sz="0" w:space="0" w:color="auto"/>
        <w:left w:val="none" w:sz="0" w:space="0" w:color="auto"/>
        <w:bottom w:val="none" w:sz="0" w:space="0" w:color="auto"/>
        <w:right w:val="none" w:sz="0" w:space="0" w:color="auto"/>
      </w:divBdr>
    </w:div>
    <w:div w:id="775514852">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54880736">
      <w:bodyDiv w:val="1"/>
      <w:marLeft w:val="0"/>
      <w:marRight w:val="0"/>
      <w:marTop w:val="0"/>
      <w:marBottom w:val="0"/>
      <w:divBdr>
        <w:top w:val="none" w:sz="0" w:space="0" w:color="auto"/>
        <w:left w:val="none" w:sz="0" w:space="0" w:color="auto"/>
        <w:bottom w:val="none" w:sz="0" w:space="0" w:color="auto"/>
        <w:right w:val="none" w:sz="0" w:space="0" w:color="auto"/>
      </w:divBdr>
    </w:div>
    <w:div w:id="860513613">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261140115">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9548169">
      <w:bodyDiv w:val="1"/>
      <w:marLeft w:val="0"/>
      <w:marRight w:val="0"/>
      <w:marTop w:val="0"/>
      <w:marBottom w:val="0"/>
      <w:divBdr>
        <w:top w:val="none" w:sz="0" w:space="0" w:color="auto"/>
        <w:left w:val="none" w:sz="0" w:space="0" w:color="auto"/>
        <w:bottom w:val="none" w:sz="0" w:space="0" w:color="auto"/>
        <w:right w:val="none" w:sz="0" w:space="0" w:color="auto"/>
      </w:divBdr>
      <w:divsChild>
        <w:div w:id="428936061">
          <w:marLeft w:val="274"/>
          <w:marRight w:val="0"/>
          <w:marTop w:val="0"/>
          <w:marBottom w:val="0"/>
          <w:divBdr>
            <w:top w:val="none" w:sz="0" w:space="0" w:color="auto"/>
            <w:left w:val="none" w:sz="0" w:space="0" w:color="auto"/>
            <w:bottom w:val="none" w:sz="0" w:space="0" w:color="auto"/>
            <w:right w:val="none" w:sz="0" w:space="0" w:color="auto"/>
          </w:divBdr>
        </w:div>
        <w:div w:id="2065980741">
          <w:marLeft w:val="274"/>
          <w:marRight w:val="0"/>
          <w:marTop w:val="0"/>
          <w:marBottom w:val="0"/>
          <w:divBdr>
            <w:top w:val="none" w:sz="0" w:space="0" w:color="auto"/>
            <w:left w:val="none" w:sz="0" w:space="0" w:color="auto"/>
            <w:bottom w:val="none" w:sz="0" w:space="0" w:color="auto"/>
            <w:right w:val="none" w:sz="0" w:space="0" w:color="auto"/>
          </w:divBdr>
        </w:div>
        <w:div w:id="1771850525">
          <w:marLeft w:val="274"/>
          <w:marRight w:val="0"/>
          <w:marTop w:val="0"/>
          <w:marBottom w:val="0"/>
          <w:divBdr>
            <w:top w:val="none" w:sz="0" w:space="0" w:color="auto"/>
            <w:left w:val="none" w:sz="0" w:space="0" w:color="auto"/>
            <w:bottom w:val="none" w:sz="0" w:space="0" w:color="auto"/>
            <w:right w:val="none" w:sz="0" w:space="0" w:color="auto"/>
          </w:divBdr>
        </w:div>
        <w:div w:id="1204055340">
          <w:marLeft w:val="274"/>
          <w:marRight w:val="0"/>
          <w:marTop w:val="0"/>
          <w:marBottom w:val="0"/>
          <w:divBdr>
            <w:top w:val="none" w:sz="0" w:space="0" w:color="auto"/>
            <w:left w:val="none" w:sz="0" w:space="0" w:color="auto"/>
            <w:bottom w:val="none" w:sz="0" w:space="0" w:color="auto"/>
            <w:right w:val="none" w:sz="0" w:space="0" w:color="auto"/>
          </w:divBdr>
        </w:div>
      </w:divsChild>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83272637">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grants.gov.au/" TargetMode="External"/><Relationship Id="rId26" Type="http://schemas.openxmlformats.org/officeDocument/2006/relationships/hyperlink" Target="https://www.ato.gov.au/business/gst/in-detail/managing-gst-in-your-business/tax-invoices/recipient-created-tax-invoices/" TargetMode="External"/><Relationship Id="rId39" Type="http://schemas.openxmlformats.org/officeDocument/2006/relationships/hyperlink" Target="https://www.legislation.gov.au/Series/C2004A00538" TargetMode="External"/><Relationship Id="rId3" Type="http://schemas.openxmlformats.org/officeDocument/2006/relationships/numbering" Target="numbering.xml"/><Relationship Id="rId21" Type="http://schemas.openxmlformats.org/officeDocument/2006/relationships/hyperlink" Target="mailto:FirstNationsDigitalInclusion@infrastructure.gov.au" TargetMode="External"/><Relationship Id="rId34" Type="http://schemas.openxmlformats.org/officeDocument/2006/relationships/hyperlink" Target="http://www.ombudsman.gov.au/" TargetMode="External"/><Relationship Id="rId42" Type="http://schemas.openxmlformats.org/officeDocument/2006/relationships/hyperlink" Target="https://www.legislation.gov.au/Series/C2004A02562" TargetMode="External"/><Relationship Id="rId47" Type="http://schemas.openxmlformats.org/officeDocument/2006/relationships/hyperlink" Target="https://www.finance.gov.au/resource-management/pgpa-glossary/consolidated-revenue-fund/"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nationalredress.gov.au" TargetMode="External"/><Relationship Id="rId25" Type="http://schemas.openxmlformats.org/officeDocument/2006/relationships/hyperlink" Target="https://www.ato.gov.au/Business/GST/Registering-for-GST/" TargetMode="External"/><Relationship Id="rId33" Type="http://schemas.openxmlformats.org/officeDocument/2006/relationships/hyperlink" Target="mailto:FirstNationsDigitalInclusion@infrastructure.gov.au" TargetMode="External"/><Relationship Id="rId38" Type="http://schemas.openxmlformats.org/officeDocument/2006/relationships/hyperlink" Target="http://www8.austlii.edu.au/cgi-bin/viewdoc/au/legis/cth/consol_act/psa1999152/s13.html" TargetMode="External"/><Relationship Id="rId46" Type="http://schemas.openxmlformats.org/officeDocument/2006/relationships/hyperlink" Target="https://www.abs.gov.au/statistics/standards/australian-statistical-geography-standard-asgs-edition-3/jul2021-jun2026/remoteness-structure/remoteness-areas" TargetMode="External"/><Relationship Id="rId2" Type="http://schemas.openxmlformats.org/officeDocument/2006/relationships/customXml" Target="../customXml/item2.xml"/><Relationship Id="rId16" Type="http://schemas.openxmlformats.org/officeDocument/2006/relationships/hyperlink" Target="https://www.legislation.gov.au/Series/C2006A00124" TargetMode="External"/><Relationship Id="rId20" Type="http://schemas.openxmlformats.org/officeDocument/2006/relationships/hyperlink" Target="http://www8.austlii.edu.au/cgi-bin/viewdoc/au/legis/cth/consol_act/cca1995115/sch1.html" TargetMode="External"/><Relationship Id="rId29" Type="http://schemas.openxmlformats.org/officeDocument/2006/relationships/hyperlink" Target="file://prod.protected.ind/User/user03/LLau2/insert%20link%20here" TargetMode="External"/><Relationship Id="rId41" Type="http://schemas.openxmlformats.org/officeDocument/2006/relationships/hyperlink" Target="https://www.oaic.gov.au/privacy-law/privacy-act/australian-privacy-principl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humanrights.gov.au/our-work/childrens-rights/national-principles-child-safe-organisations" TargetMode="External"/><Relationship Id="rId32" Type="http://schemas.openxmlformats.org/officeDocument/2006/relationships/hyperlink" Target="https://www.nacc.gov.au/resource-centre/nacc-fact-sheets" TargetMode="External"/><Relationship Id="rId37" Type="http://schemas.openxmlformats.org/officeDocument/2006/relationships/hyperlink" Target="http://www.apsc.gov.au/publications-and-media/current-publications/aps-values-and-code-of-conduct-in-practice/conflict-of-interest" TargetMode="External"/><Relationship Id="rId40" Type="http://schemas.openxmlformats.org/officeDocument/2006/relationships/hyperlink" Target="https://www.legislation.gov.au/Details/C2014C00076" TargetMode="External"/><Relationship Id="rId45" Type="http://schemas.openxmlformats.org/officeDocument/2006/relationships/hyperlink" Target="https://www.finance.gov.au/sites/default/files/commonwealth-grants-rules-and-guidelines.pdf" TargetMode="External"/><Relationship Id="rId5" Type="http://schemas.openxmlformats.org/officeDocument/2006/relationships/settings" Target="settings.xml"/><Relationship Id="rId15" Type="http://schemas.openxmlformats.org/officeDocument/2006/relationships/hyperlink" Target="http://www.grants.gov.au/" TargetMode="External"/><Relationship Id="rId23" Type="http://schemas.openxmlformats.org/officeDocument/2006/relationships/hyperlink" Target="mailto:FirstNationsDigitalInclusion@infrastructure.gov.au" TargetMode="External"/><Relationship Id="rId28" Type="http://schemas.openxmlformats.org/officeDocument/2006/relationships/hyperlink" Target="http://cgrgs/" TargetMode="External"/><Relationship Id="rId36" Type="http://schemas.openxmlformats.org/officeDocument/2006/relationships/hyperlink" Target="https://www.ombudsman.gov.au/" TargetMode="External"/><Relationship Id="rId49" Type="http://schemas.openxmlformats.org/officeDocument/2006/relationships/hyperlink" Target="https://www.budget.gov.au/2018-19/content/pbs/index.html" TargetMode="External"/><Relationship Id="rId10" Type="http://schemas.openxmlformats.org/officeDocument/2006/relationships/header" Target="header1.xml"/><Relationship Id="rId19" Type="http://schemas.openxmlformats.org/officeDocument/2006/relationships/hyperlink" Target="mailto:FirstNationsDigitalInclusion@infrastructure.gov.au" TargetMode="External"/><Relationship Id="rId31" Type="http://schemas.openxmlformats.org/officeDocument/2006/relationships/hyperlink" Target="https://www.legislation.gov.au/C2022A00088/latest/text" TargetMode="External"/><Relationship Id="rId44" Type="http://schemas.openxmlformats.org/officeDocument/2006/relationships/hyperlink" Target="http://www.finance.gov.au/resource-management/pgpa-legislation-rules-and-associated-instruments/" TargetMode="External"/><Relationship Id="rId4" Type="http://schemas.openxmlformats.org/officeDocument/2006/relationships/styles" Target="styles.xml"/><Relationship Id="rId9" Type="http://schemas.openxmlformats.org/officeDocument/2006/relationships/hyperlink" Target="mailto:FirstNationsDigitalInclusion@infrastructure.gov.au" TargetMode="External"/><Relationship Id="rId14" Type="http://schemas.openxmlformats.org/officeDocument/2006/relationships/hyperlink" Target="https://www.finance.gov.au/sites/default/files/commonwealth-grants-rules-and-guidelines.pdf" TargetMode="External"/><Relationship Id="rId22" Type="http://schemas.openxmlformats.org/officeDocument/2006/relationships/hyperlink" Target="mailto:FirstNationsDigitalInclusion@infrastructure.gov.au" TargetMode="External"/><Relationship Id="rId27" Type="http://schemas.openxmlformats.org/officeDocument/2006/relationships/hyperlink" Target="https://www.ato.gov.au/" TargetMode="External"/><Relationship Id="rId30" Type="http://schemas.openxmlformats.org/officeDocument/2006/relationships/hyperlink" Target="mailto:FirstNationsDigitalInclusion@infrastructure.gov.au" TargetMode="External"/><Relationship Id="rId35" Type="http://schemas.openxmlformats.org/officeDocument/2006/relationships/hyperlink" Target="mailto:ombudsman@ombudsman.gov.au" TargetMode="External"/><Relationship Id="rId43" Type="http://schemas.openxmlformats.org/officeDocument/2006/relationships/hyperlink" Target="mailto:FOI@infrastructure.gov.au" TargetMode="External"/><Relationship Id="rId48" Type="http://schemas.openxmlformats.org/officeDocument/2006/relationships/hyperlink" Target="http://www.grants.gov.au/" TargetMode="External"/><Relationship Id="rId8" Type="http://schemas.openxmlformats.org/officeDocument/2006/relationships/endnotes" Target="endnote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to.gov.au/" TargetMode="External"/><Relationship Id="rId2" Type="http://schemas.openxmlformats.org/officeDocument/2006/relationships/hyperlink" Target="https://www.humanrights.gov.au/our-work/childrens-rights/national-principles-child-safe-organisations" TargetMode="External"/><Relationship Id="rId1" Type="http://schemas.openxmlformats.org/officeDocument/2006/relationships/hyperlink" Target="https://www.finance.gov.au/government/commonwealth-grants/commonwealth-grants-rules-and-principles-20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849331D3-9A58-4D74-84A1-89444D3F9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10623</Words>
  <Characters>63044</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73520</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2024-11-14T00:18:00Z</dcterms:created>
  <dcterms:modified xsi:type="dcterms:W3CDTF">2024-11-18T05:00:00Z</dcterms:modified>
</cp:coreProperties>
</file>