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A45" w:rsidRDefault="000E29BE" w:rsidP="00711318">
      <w:pPr>
        <w:spacing w:after="1320"/>
      </w:pPr>
      <w:r>
        <w:rPr>
          <w:noProof/>
          <w:lang w:eastAsia="en-AU"/>
        </w:rPr>
        <w:drawing>
          <wp:inline distT="0" distB="0" distL="0" distR="0" wp14:anchorId="30094DAB" wp14:editId="30094DAC">
            <wp:extent cx="4637731" cy="850900"/>
            <wp:effectExtent l="0" t="0" r="0" b="635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49657" cy="853088"/>
                    </a:xfrm>
                    <a:prstGeom prst="rect">
                      <a:avLst/>
                    </a:prstGeom>
                  </pic:spPr>
                </pic:pic>
              </a:graphicData>
            </a:graphic>
          </wp:inline>
        </w:drawing>
      </w:r>
    </w:p>
    <w:p w:rsidR="00D82AC3" w:rsidRDefault="00D82AC3" w:rsidP="00C817A5">
      <w:pPr>
        <w:spacing w:after="480"/>
      </w:pPr>
    </w:p>
    <w:p w:rsidR="00C817A5" w:rsidRDefault="00C817A5" w:rsidP="000E29BE">
      <w:pPr>
        <w:spacing w:after="720"/>
        <w:sectPr w:rsidR="00C817A5" w:rsidSect="000E29BE">
          <w:headerReference w:type="default" r:id="rId9"/>
          <w:footerReference w:type="default" r:id="rId10"/>
          <w:footerReference w:type="first" r:id="rId11"/>
          <w:pgSz w:w="11906" w:h="16838"/>
          <w:pgMar w:top="1135" w:right="991" w:bottom="1276" w:left="1440" w:header="0" w:footer="113" w:gutter="0"/>
          <w:cols w:space="708"/>
          <w:titlePg/>
          <w:docGrid w:linePitch="360"/>
        </w:sectPr>
      </w:pPr>
    </w:p>
    <w:p w:rsidR="00B041CB" w:rsidRPr="004F5C6E" w:rsidRDefault="00E409B8" w:rsidP="00762999">
      <w:pPr>
        <w:pStyle w:val="Heading1"/>
        <w:spacing w:before="480"/>
        <w:ind w:right="403"/>
      </w:pPr>
      <w:r w:rsidRPr="004F5C6E">
        <w:t>Discussion Paper: 2025 auDA Terms of Endorsement Review</w:t>
      </w:r>
    </w:p>
    <w:p w:rsidR="00B041CB" w:rsidRPr="00B041CB" w:rsidRDefault="00650BF7" w:rsidP="00C817A5">
      <w:pPr>
        <w:suppressAutoHyphens/>
        <w:spacing w:before="160" w:after="80"/>
        <w:ind w:left="1134"/>
        <w:rPr>
          <w:rFonts w:eastAsia="Calibri" w:cs="Times New Roman"/>
          <w:b/>
          <w:color w:val="081E3E"/>
          <w:kern w:val="12"/>
          <w:sz w:val="20"/>
          <w:szCs w:val="20"/>
        </w:rPr>
      </w:pPr>
      <w:r>
        <w:rPr>
          <w:rFonts w:eastAsia="Calibri" w:cs="Times New Roman"/>
          <w:b/>
          <w:color w:val="081E3E"/>
          <w:kern w:val="12"/>
          <w:sz w:val="20"/>
          <w:szCs w:val="20"/>
        </w:rPr>
        <w:t>January</w:t>
      </w:r>
      <w:r w:rsidR="00B041CB" w:rsidRPr="00B041CB">
        <w:rPr>
          <w:rFonts w:eastAsia="Calibri" w:cs="Times New Roman"/>
          <w:b/>
          <w:color w:val="081E3E"/>
          <w:kern w:val="12"/>
          <w:sz w:val="20"/>
          <w:szCs w:val="20"/>
        </w:rPr>
        <w:t xml:space="preserve"> </w:t>
      </w:r>
      <w:r w:rsidR="0022154B">
        <w:rPr>
          <w:rFonts w:eastAsia="Calibri" w:cs="Times New Roman"/>
          <w:b/>
          <w:color w:val="081E3E"/>
          <w:kern w:val="12"/>
          <w:sz w:val="20"/>
          <w:szCs w:val="20"/>
        </w:rPr>
        <w:t>2025</w:t>
      </w:r>
    </w:p>
    <w:p w:rsidR="009C1ECD" w:rsidRDefault="009C1ECD" w:rsidP="009C1ECD">
      <w:pPr>
        <w:jc w:val="right"/>
        <w:rPr>
          <w:rFonts w:eastAsia="Calibri" w:cs="Times New Roman"/>
          <w:color w:val="000000"/>
          <w:kern w:val="12"/>
          <w:sz w:val="20"/>
          <w:szCs w:val="20"/>
        </w:rPr>
      </w:pPr>
    </w:p>
    <w:p w:rsidR="009C1ECD" w:rsidRDefault="009C1ECD">
      <w:pPr>
        <w:spacing w:line="259" w:lineRule="auto"/>
        <w:rPr>
          <w:rFonts w:eastAsia="Calibri" w:cs="Times New Roman"/>
          <w:color w:val="000000"/>
          <w:kern w:val="12"/>
          <w:sz w:val="20"/>
          <w:szCs w:val="20"/>
        </w:rPr>
      </w:pPr>
      <w:r>
        <w:rPr>
          <w:rFonts w:eastAsia="Calibri" w:cs="Times New Roman"/>
          <w:color w:val="000000"/>
          <w:kern w:val="12"/>
          <w:sz w:val="20"/>
          <w:szCs w:val="20"/>
        </w:rPr>
        <w:br w:type="page"/>
      </w:r>
    </w:p>
    <w:p w:rsidR="00C817A5" w:rsidRPr="000E5674" w:rsidRDefault="00C817A5" w:rsidP="00C817A5">
      <w:pPr>
        <w:pStyle w:val="NoSpacing"/>
        <w:spacing w:before="120"/>
      </w:pPr>
      <w:r w:rsidRPr="000E5674">
        <w:lastRenderedPageBreak/>
        <w:t xml:space="preserve">© Commonwealth of Australia </w:t>
      </w:r>
      <w:r w:rsidR="0022154B">
        <w:t>2025</w:t>
      </w:r>
    </w:p>
    <w:p w:rsidR="00C817A5" w:rsidRPr="000E5674" w:rsidRDefault="00CA73F4" w:rsidP="00C817A5">
      <w:pPr>
        <w:pStyle w:val="NoSpacing"/>
        <w:spacing w:before="120"/>
      </w:pPr>
      <w:r w:rsidRPr="00541396">
        <w:t xml:space="preserve">January </w:t>
      </w:r>
      <w:r w:rsidR="0022154B" w:rsidRPr="00541396">
        <w:t>2025</w:t>
      </w:r>
      <w:r w:rsidR="00C817A5" w:rsidRPr="00541396">
        <w:t xml:space="preserve"> / INFRASTRUCTURE </w:t>
      </w:r>
      <w:r w:rsidR="00541396">
        <w:t>2025</w:t>
      </w:r>
    </w:p>
    <w:p w:rsidR="00C817A5" w:rsidRPr="000E5674" w:rsidRDefault="00C817A5" w:rsidP="00C817A5">
      <w:pPr>
        <w:pStyle w:val="ImprintHeading"/>
        <w:spacing w:before="120" w:after="80"/>
      </w:pPr>
      <w:r w:rsidRPr="000E5674">
        <w:t>Ownership of intellectual property rights in this publication</w:t>
      </w:r>
    </w:p>
    <w:p w:rsidR="00C817A5" w:rsidRPr="000E5674" w:rsidRDefault="00C817A5" w:rsidP="00C817A5">
      <w:pPr>
        <w:spacing w:before="120"/>
        <w:rPr>
          <w:lang w:val="x-none"/>
        </w:rPr>
      </w:pPr>
      <w:r w:rsidRPr="000E5674">
        <w:rPr>
          <w:lang w:val="x-none"/>
        </w:rPr>
        <w:t>Unless otherwise noted, copyright (and any other intellectual property rights, if any) in this publication is owned by the</w:t>
      </w:r>
      <w:r>
        <w:rPr>
          <w:lang w:val="en-US"/>
        </w:rPr>
        <w:t xml:space="preserve"> </w:t>
      </w:r>
      <w:r w:rsidRPr="000E5674">
        <w:rPr>
          <w:lang w:val="x-none"/>
        </w:rPr>
        <w:t>Commonwealth of Australia (referred to below as the Commonwealth).</w:t>
      </w:r>
    </w:p>
    <w:p w:rsidR="00C817A5" w:rsidRPr="000E5674" w:rsidRDefault="00C817A5" w:rsidP="00C817A5">
      <w:pPr>
        <w:pStyle w:val="ImprintHeading"/>
        <w:spacing w:before="120" w:after="80"/>
      </w:pPr>
      <w:r w:rsidRPr="000E5674">
        <w:t>Disclaimer</w:t>
      </w:r>
    </w:p>
    <w:p w:rsidR="00C817A5" w:rsidRPr="000E5674" w:rsidRDefault="00C817A5" w:rsidP="00C817A5">
      <w:pPr>
        <w:spacing w:before="120"/>
        <w:rPr>
          <w:lang w:val="x-none"/>
        </w:rPr>
      </w:pPr>
      <w:r w:rsidRPr="000E5674">
        <w:rPr>
          <w:lang w:val="x-none"/>
        </w:rPr>
        <w:t>The material contained in this publication is made available on the understanding that the Commonwealth is not</w:t>
      </w:r>
      <w:r>
        <w:rPr>
          <w:lang w:val="en-US"/>
        </w:rPr>
        <w:t xml:space="preserve"> </w:t>
      </w:r>
      <w:r w:rsidRPr="000E5674">
        <w:rPr>
          <w:lang w:val="x-none"/>
        </w:rPr>
        <w:t>providing professional advice, and that users exercise their own skill and care with respect to its use, and seek</w:t>
      </w:r>
      <w:r>
        <w:rPr>
          <w:lang w:val="en-US"/>
        </w:rPr>
        <w:t xml:space="preserve"> </w:t>
      </w:r>
      <w:r w:rsidRPr="000E5674">
        <w:rPr>
          <w:lang w:val="x-none"/>
        </w:rPr>
        <w:t>independent advice if necessary.</w:t>
      </w:r>
    </w:p>
    <w:p w:rsidR="00C817A5" w:rsidRDefault="00C817A5" w:rsidP="00C817A5">
      <w:pPr>
        <w:spacing w:before="120"/>
        <w:rPr>
          <w:lang w:val="x-none"/>
        </w:rPr>
      </w:pPr>
      <w:r w:rsidRPr="000E5674">
        <w:rPr>
          <w:lang w:val="x-none"/>
        </w:rPr>
        <w:t>The Commonwealth makes no representations or warranties as to the contents or accuracy of the information contained</w:t>
      </w:r>
      <w:r>
        <w:rPr>
          <w:lang w:val="en-US"/>
        </w:rPr>
        <w:t xml:space="preserve"> </w:t>
      </w:r>
      <w:r w:rsidRPr="000E5674">
        <w:rPr>
          <w:lang w:val="x-none"/>
        </w:rPr>
        <w:t>in this publication. To the extent permitted by law, the Commonwealth disclaims liability to any person or organisation in</w:t>
      </w:r>
      <w:r>
        <w:rPr>
          <w:lang w:val="en-US"/>
        </w:rPr>
        <w:t xml:space="preserve"> </w:t>
      </w:r>
      <w:r w:rsidRPr="000E5674">
        <w:rPr>
          <w:lang w:val="x-none"/>
        </w:rPr>
        <w:t>respect of anything done, or omitted to be done, in reliance upon information contained in this publication.</w:t>
      </w:r>
    </w:p>
    <w:p w:rsidR="00C817A5" w:rsidRPr="000E5674" w:rsidRDefault="00C817A5" w:rsidP="00C817A5">
      <w:pPr>
        <w:pStyle w:val="ImprintHeading"/>
        <w:spacing w:before="120" w:after="80"/>
      </w:pPr>
      <w:r w:rsidRPr="000E5674">
        <w:t>Use of the Coat of Arms</w:t>
      </w:r>
    </w:p>
    <w:p w:rsidR="00C817A5" w:rsidRPr="000E5674" w:rsidRDefault="00C817A5" w:rsidP="00C817A5">
      <w:pPr>
        <w:spacing w:before="120"/>
        <w:rPr>
          <w:lang w:val="x-none"/>
        </w:rPr>
      </w:pPr>
      <w:r w:rsidRPr="000E5674">
        <w:rPr>
          <w:lang w:val="x-none"/>
        </w:rPr>
        <w:t>The Department of the Prime Minister and Cabinet sets the terms under which the Coat of Arms is used. Please refer to</w:t>
      </w:r>
      <w:r>
        <w:rPr>
          <w:lang w:val="en-US"/>
        </w:rPr>
        <w:t xml:space="preserve"> </w:t>
      </w:r>
      <w:r w:rsidRPr="000E5674">
        <w:rPr>
          <w:lang w:val="x-none"/>
        </w:rPr>
        <w:t>the Commonwealth Coat of Arms</w:t>
      </w:r>
      <w:r w:rsidR="00C104C4">
        <w:rPr>
          <w:rFonts w:cstheme="minorHAnsi"/>
          <w:szCs w:val="16"/>
          <w:lang w:val="en-GB"/>
        </w:rPr>
        <w:t>—</w:t>
      </w:r>
      <w:r w:rsidRPr="000E5674">
        <w:rPr>
          <w:lang w:val="x-none"/>
        </w:rPr>
        <w:t xml:space="preserve">Information and Guidelines publication available at </w:t>
      </w:r>
      <w:hyperlink r:id="rId12" w:tooltip="Department of Prime Minister and Cabinet website" w:history="1">
        <w:r w:rsidR="00093E11">
          <w:rPr>
            <w:rStyle w:val="Hyperlink"/>
            <w:lang w:val="x-none"/>
          </w:rPr>
          <w:t>www.pmc.gov.au/</w:t>
        </w:r>
      </w:hyperlink>
      <w:r w:rsidRPr="000E5674">
        <w:rPr>
          <w:lang w:val="x-none"/>
        </w:rPr>
        <w:t>.</w:t>
      </w:r>
    </w:p>
    <w:p w:rsidR="00C817A5" w:rsidRDefault="00C817A5" w:rsidP="00C817A5">
      <w:pPr>
        <w:pStyle w:val="ImprintHeading"/>
        <w:spacing w:before="120" w:after="80"/>
        <w:rPr>
          <w:b w:val="0"/>
          <w:i/>
          <w:lang w:val="en-US"/>
        </w:rPr>
      </w:pPr>
      <w:r w:rsidRPr="004A5CFA">
        <w:rPr>
          <w:b w:val="0"/>
          <w:i/>
          <w:lang w:val="en-US"/>
        </w:rPr>
        <w:t xml:space="preserve">The publication owner is strongly advised to seek advice from the department’s Legal Services Branch about the copyright </w:t>
      </w:r>
      <w:proofErr w:type="spellStart"/>
      <w:r w:rsidRPr="004A5CFA">
        <w:rPr>
          <w:b w:val="0"/>
          <w:i/>
          <w:lang w:val="en-US"/>
        </w:rPr>
        <w:t>licencing</w:t>
      </w:r>
      <w:proofErr w:type="spellEnd"/>
      <w:r w:rsidRPr="004A5CFA">
        <w:rPr>
          <w:b w:val="0"/>
          <w:i/>
          <w:lang w:val="en-US"/>
        </w:rPr>
        <w:t xml:space="preserve"> information appropriate for their publication to include here. </w:t>
      </w:r>
    </w:p>
    <w:p w:rsidR="00C817A5" w:rsidRDefault="00C817A5" w:rsidP="00C817A5">
      <w:pPr>
        <w:pStyle w:val="ImprintHeading"/>
        <w:spacing w:before="120" w:after="80"/>
      </w:pPr>
      <w:r>
        <w:t>Use of the Coat of Arms</w:t>
      </w:r>
    </w:p>
    <w:p w:rsidR="00C817A5" w:rsidRDefault="00C817A5" w:rsidP="00C817A5">
      <w:pPr>
        <w:spacing w:before="120"/>
        <w:rPr>
          <w:lang w:val="x-none"/>
        </w:rPr>
      </w:pPr>
      <w:r>
        <w:rPr>
          <w:lang w:val="x-none"/>
        </w:rPr>
        <w:t>The Department of the Prime Minister and Cabinet sets the terms under which the Coat of Arms is used. Please refer to</w:t>
      </w:r>
      <w:r>
        <w:rPr>
          <w:lang w:val="en-US"/>
        </w:rPr>
        <w:t xml:space="preserve"> </w:t>
      </w:r>
      <w:r>
        <w:rPr>
          <w:lang w:val="x-none"/>
        </w:rPr>
        <w:t xml:space="preserve">the Commonwealth Coat of Arms - Information and Guidelines publication available at </w:t>
      </w:r>
      <w:hyperlink r:id="rId13" w:tooltip="Department of Prime Minister and Cabinet website" w:history="1">
        <w:r w:rsidR="00093E11">
          <w:rPr>
            <w:rStyle w:val="Hyperlink"/>
            <w:lang w:val="x-none"/>
          </w:rPr>
          <w:t>www.pmc.gov.au/</w:t>
        </w:r>
      </w:hyperlink>
      <w:r>
        <w:rPr>
          <w:lang w:val="x-none"/>
        </w:rPr>
        <w:t>.</w:t>
      </w:r>
    </w:p>
    <w:p w:rsidR="00C817A5" w:rsidRDefault="00C817A5" w:rsidP="00C817A5">
      <w:pPr>
        <w:pStyle w:val="ImprintHeading"/>
        <w:spacing w:before="120" w:after="80"/>
      </w:pPr>
      <w:r>
        <w:t>Contact us</w:t>
      </w:r>
    </w:p>
    <w:p w:rsidR="00C817A5" w:rsidRPr="00CE6317" w:rsidRDefault="00C817A5" w:rsidP="00C817A5">
      <w:pPr>
        <w:spacing w:before="120"/>
        <w:rPr>
          <w:lang w:val="x-none"/>
        </w:rPr>
      </w:pPr>
      <w:r w:rsidRPr="00CE6317">
        <w:rPr>
          <w:lang w:val="x-none"/>
        </w:rPr>
        <w:t xml:space="preserve">This publication is available in </w:t>
      </w:r>
      <w:r w:rsidRPr="004A5CFA">
        <w:rPr>
          <w:i/>
          <w:lang w:val="x-none"/>
        </w:rPr>
        <w:t>PDF format</w:t>
      </w:r>
      <w:r w:rsidR="00440387" w:rsidRPr="004A5CFA">
        <w:rPr>
          <w:i/>
          <w:lang w:val="en-US"/>
        </w:rPr>
        <w:t xml:space="preserve"> and</w:t>
      </w:r>
      <w:r w:rsidR="00415367">
        <w:rPr>
          <w:i/>
          <w:lang w:val="en-US"/>
        </w:rPr>
        <w:t xml:space="preserve"> </w:t>
      </w:r>
      <w:r w:rsidRPr="004A5CFA">
        <w:rPr>
          <w:i/>
          <w:lang w:val="en-US"/>
        </w:rPr>
        <w:t>Word format</w:t>
      </w:r>
      <w:r w:rsidRPr="00CE6317">
        <w:rPr>
          <w:lang w:val="x-none"/>
        </w:rPr>
        <w:t>. All other rights are reserved, including in relation to any</w:t>
      </w:r>
      <w:r w:rsidRPr="00CE6317">
        <w:rPr>
          <w:lang w:val="en-US"/>
        </w:rPr>
        <w:t xml:space="preserve"> departmental</w:t>
      </w:r>
      <w:r w:rsidRPr="00CE6317">
        <w:rPr>
          <w:lang w:val="x-none"/>
        </w:rPr>
        <w:t xml:space="preserve"> logos or trademarks which may exist. For enquiries regarding the licence and any use of this publication,</w:t>
      </w:r>
      <w:r w:rsidRPr="00CE6317">
        <w:rPr>
          <w:lang w:val="en-US"/>
        </w:rPr>
        <w:t xml:space="preserve"> </w:t>
      </w:r>
      <w:r w:rsidRPr="00CE6317">
        <w:rPr>
          <w:lang w:val="x-none"/>
        </w:rPr>
        <w:t>please contact:</w:t>
      </w:r>
    </w:p>
    <w:p w:rsidR="00C817A5" w:rsidRPr="004A5CFA" w:rsidRDefault="00440387" w:rsidP="00C817A5">
      <w:pPr>
        <w:spacing w:before="120"/>
        <w:rPr>
          <w:i/>
          <w:kern w:val="12"/>
        </w:rPr>
      </w:pPr>
      <w:r w:rsidRPr="004A5CFA">
        <w:rPr>
          <w:i/>
          <w:kern w:val="12"/>
        </w:rPr>
        <w:t xml:space="preserve">Ian Sheldon, Director, Internet </w:t>
      </w:r>
      <w:r w:rsidR="00D71B8A">
        <w:rPr>
          <w:i/>
          <w:kern w:val="12"/>
        </w:rPr>
        <w:t>g</w:t>
      </w:r>
      <w:r w:rsidRPr="004A5CFA">
        <w:rPr>
          <w:i/>
          <w:kern w:val="12"/>
        </w:rPr>
        <w:t>overnance</w:t>
      </w:r>
    </w:p>
    <w:p w:rsidR="00C817A5" w:rsidRDefault="00C817A5" w:rsidP="00C817A5">
      <w:pPr>
        <w:spacing w:before="120"/>
        <w:rPr>
          <w:i/>
          <w:kern w:val="12"/>
        </w:rPr>
      </w:pPr>
      <w:r w:rsidRPr="00CE6317">
        <w:rPr>
          <w:lang w:val="x-none"/>
        </w:rPr>
        <w:t>Email:</w:t>
      </w:r>
      <w:r w:rsidR="00440387" w:rsidRPr="00CE6317">
        <w:rPr>
          <w:i/>
          <w:kern w:val="12"/>
        </w:rPr>
        <w:t xml:space="preserve"> </w:t>
      </w:r>
      <w:hyperlink r:id="rId14" w:history="1">
        <w:r w:rsidR="001D0DD2" w:rsidRPr="00EF1B95">
          <w:rPr>
            <w:rStyle w:val="Hyperlink"/>
            <w:i/>
            <w:kern w:val="12"/>
          </w:rPr>
          <w:t>internetgovernance@communications.gov.au</w:t>
        </w:r>
      </w:hyperlink>
    </w:p>
    <w:p w:rsidR="00C817A5" w:rsidRDefault="00C817A5" w:rsidP="00C817A5">
      <w:pPr>
        <w:spacing w:before="120"/>
        <w:rPr>
          <w:kern w:val="12"/>
          <w:highlight w:val="yellow"/>
        </w:rPr>
      </w:pPr>
      <w:r>
        <w:rPr>
          <w:lang w:val="x-none"/>
        </w:rPr>
        <w:t>Website:</w:t>
      </w:r>
      <w:r>
        <w:rPr>
          <w:lang w:val="en-US"/>
        </w:rPr>
        <w:t xml:space="preserve"> </w:t>
      </w:r>
      <w:hyperlink r:id="rId15" w:history="1">
        <w:r w:rsidR="00CE6317">
          <w:rPr>
            <w:rStyle w:val="Hyperlink"/>
          </w:rPr>
          <w:t>www.communications.gov.au/have-your-say</w:t>
        </w:r>
      </w:hyperlink>
      <w:r w:rsidR="00CE6317" w:rsidDel="00CE6317">
        <w:rPr>
          <w:i/>
          <w:kern w:val="12"/>
          <w:highlight w:val="yellow"/>
        </w:rPr>
        <w:t xml:space="preserve"> </w:t>
      </w:r>
    </w:p>
    <w:p w:rsidR="009C1ECD" w:rsidRDefault="009C1ECD" w:rsidP="009C1ECD">
      <w:r>
        <w:br w:type="page"/>
      </w:r>
    </w:p>
    <w:p w:rsidR="00670726" w:rsidRPr="00796AB4" w:rsidRDefault="00670726" w:rsidP="00796AB4">
      <w:pPr>
        <w:pStyle w:val="Heading2notshowing"/>
        <w:rPr>
          <w:sz w:val="44"/>
          <w:szCs w:val="44"/>
        </w:rPr>
      </w:pPr>
      <w:r w:rsidRPr="00796AB4">
        <w:rPr>
          <w:sz w:val="44"/>
          <w:szCs w:val="44"/>
        </w:rPr>
        <w:lastRenderedPageBreak/>
        <w:t>Table of contents</w:t>
      </w:r>
    </w:p>
    <w:p w:rsidR="005B0C78" w:rsidRDefault="006E5952">
      <w:pPr>
        <w:pStyle w:val="TOC1"/>
        <w:rPr>
          <w:rFonts w:asciiTheme="minorHAnsi" w:eastAsiaTheme="minorEastAsia" w:hAnsiTheme="minorHAnsi"/>
          <w:b w:val="0"/>
          <w:noProof/>
          <w:color w:val="auto"/>
          <w:u w:val="none"/>
          <w:lang w:eastAsia="en-AU"/>
        </w:rPr>
      </w:pPr>
      <w:r>
        <w:fldChar w:fldCharType="begin"/>
      </w:r>
      <w:r>
        <w:instrText xml:space="preserve"> TOC \h \z \t "Heading 2,1,Heading 3,2,Heading 4,3" </w:instrText>
      </w:r>
      <w:r>
        <w:fldChar w:fldCharType="separate"/>
      </w:r>
      <w:hyperlink w:anchor="_Toc188367210" w:history="1">
        <w:r w:rsidR="005B0C78" w:rsidRPr="001B6179">
          <w:rPr>
            <w:rStyle w:val="Hyperlink"/>
            <w:noProof/>
          </w:rPr>
          <w:t>The issue</w:t>
        </w:r>
        <w:r w:rsidR="005B0C78">
          <w:rPr>
            <w:noProof/>
            <w:webHidden/>
          </w:rPr>
          <w:tab/>
        </w:r>
        <w:r w:rsidR="005B0C78">
          <w:rPr>
            <w:noProof/>
            <w:webHidden/>
          </w:rPr>
          <w:fldChar w:fldCharType="begin"/>
        </w:r>
        <w:r w:rsidR="005B0C78">
          <w:rPr>
            <w:noProof/>
            <w:webHidden/>
          </w:rPr>
          <w:instrText xml:space="preserve"> PAGEREF _Toc188367210 \h </w:instrText>
        </w:r>
        <w:r w:rsidR="005B0C78">
          <w:rPr>
            <w:noProof/>
            <w:webHidden/>
          </w:rPr>
        </w:r>
        <w:r w:rsidR="005B0C78">
          <w:rPr>
            <w:noProof/>
            <w:webHidden/>
          </w:rPr>
          <w:fldChar w:fldCharType="separate"/>
        </w:r>
        <w:r w:rsidR="005B0C78">
          <w:rPr>
            <w:noProof/>
            <w:webHidden/>
          </w:rPr>
          <w:t>4</w:t>
        </w:r>
        <w:r w:rsidR="005B0C78">
          <w:rPr>
            <w:noProof/>
            <w:webHidden/>
          </w:rPr>
          <w:fldChar w:fldCharType="end"/>
        </w:r>
      </w:hyperlink>
    </w:p>
    <w:p w:rsidR="005B0C78" w:rsidRDefault="005B0C78">
      <w:pPr>
        <w:pStyle w:val="TOC1"/>
        <w:rPr>
          <w:rFonts w:asciiTheme="minorHAnsi" w:eastAsiaTheme="minorEastAsia" w:hAnsiTheme="minorHAnsi"/>
          <w:b w:val="0"/>
          <w:noProof/>
          <w:color w:val="auto"/>
          <w:u w:val="none"/>
          <w:lang w:eastAsia="en-AU"/>
        </w:rPr>
      </w:pPr>
      <w:hyperlink w:anchor="_Toc188367211" w:history="1">
        <w:r w:rsidRPr="001B6179">
          <w:rPr>
            <w:rStyle w:val="Hyperlink"/>
            <w:noProof/>
          </w:rPr>
          <w:t>auDA and the .au domain space</w:t>
        </w:r>
        <w:r>
          <w:rPr>
            <w:noProof/>
            <w:webHidden/>
          </w:rPr>
          <w:tab/>
        </w:r>
        <w:r>
          <w:rPr>
            <w:noProof/>
            <w:webHidden/>
          </w:rPr>
          <w:fldChar w:fldCharType="begin"/>
        </w:r>
        <w:r>
          <w:rPr>
            <w:noProof/>
            <w:webHidden/>
          </w:rPr>
          <w:instrText xml:space="preserve"> PAGEREF _Toc188367211 \h </w:instrText>
        </w:r>
        <w:r>
          <w:rPr>
            <w:noProof/>
            <w:webHidden/>
          </w:rPr>
        </w:r>
        <w:r>
          <w:rPr>
            <w:noProof/>
            <w:webHidden/>
          </w:rPr>
          <w:fldChar w:fldCharType="separate"/>
        </w:r>
        <w:r>
          <w:rPr>
            <w:noProof/>
            <w:webHidden/>
          </w:rPr>
          <w:t>4</w:t>
        </w:r>
        <w:r>
          <w:rPr>
            <w:noProof/>
            <w:webHidden/>
          </w:rPr>
          <w:fldChar w:fldCharType="end"/>
        </w:r>
      </w:hyperlink>
    </w:p>
    <w:p w:rsidR="005B0C78" w:rsidRDefault="005B0C78">
      <w:pPr>
        <w:pStyle w:val="TOC1"/>
        <w:rPr>
          <w:rFonts w:asciiTheme="minorHAnsi" w:eastAsiaTheme="minorEastAsia" w:hAnsiTheme="minorHAnsi"/>
          <w:b w:val="0"/>
          <w:noProof/>
          <w:color w:val="auto"/>
          <w:u w:val="none"/>
          <w:lang w:eastAsia="en-AU"/>
        </w:rPr>
      </w:pPr>
      <w:hyperlink w:anchor="_Toc188367212" w:history="1">
        <w:r w:rsidRPr="001B6179">
          <w:rPr>
            <w:rStyle w:val="Hyperlink"/>
            <w:noProof/>
          </w:rPr>
          <w:t>The Australian Government and auDA’s Terms of Endorsement</w:t>
        </w:r>
        <w:r>
          <w:rPr>
            <w:noProof/>
            <w:webHidden/>
          </w:rPr>
          <w:tab/>
        </w:r>
        <w:r>
          <w:rPr>
            <w:noProof/>
            <w:webHidden/>
          </w:rPr>
          <w:fldChar w:fldCharType="begin"/>
        </w:r>
        <w:r>
          <w:rPr>
            <w:noProof/>
            <w:webHidden/>
          </w:rPr>
          <w:instrText xml:space="preserve"> PAGEREF _Toc188367212 \h </w:instrText>
        </w:r>
        <w:r>
          <w:rPr>
            <w:noProof/>
            <w:webHidden/>
          </w:rPr>
        </w:r>
        <w:r>
          <w:rPr>
            <w:noProof/>
            <w:webHidden/>
          </w:rPr>
          <w:fldChar w:fldCharType="separate"/>
        </w:r>
        <w:r>
          <w:rPr>
            <w:noProof/>
            <w:webHidden/>
          </w:rPr>
          <w:t>5</w:t>
        </w:r>
        <w:r>
          <w:rPr>
            <w:noProof/>
            <w:webHidden/>
          </w:rPr>
          <w:fldChar w:fldCharType="end"/>
        </w:r>
      </w:hyperlink>
    </w:p>
    <w:p w:rsidR="005B0C78" w:rsidRDefault="005B0C78">
      <w:pPr>
        <w:pStyle w:val="TOC1"/>
        <w:rPr>
          <w:rFonts w:asciiTheme="minorHAnsi" w:eastAsiaTheme="minorEastAsia" w:hAnsiTheme="minorHAnsi"/>
          <w:b w:val="0"/>
          <w:noProof/>
          <w:color w:val="auto"/>
          <w:u w:val="none"/>
          <w:lang w:eastAsia="en-AU"/>
        </w:rPr>
      </w:pPr>
      <w:hyperlink w:anchor="_Toc188367213" w:history="1">
        <w:r w:rsidRPr="001B6179">
          <w:rPr>
            <w:rStyle w:val="Hyperlink"/>
            <w:noProof/>
          </w:rPr>
          <w:t>Our context – a shifting landscape</w:t>
        </w:r>
        <w:r>
          <w:rPr>
            <w:noProof/>
            <w:webHidden/>
          </w:rPr>
          <w:tab/>
        </w:r>
        <w:r>
          <w:rPr>
            <w:noProof/>
            <w:webHidden/>
          </w:rPr>
          <w:fldChar w:fldCharType="begin"/>
        </w:r>
        <w:r>
          <w:rPr>
            <w:noProof/>
            <w:webHidden/>
          </w:rPr>
          <w:instrText xml:space="preserve"> PAGEREF _Toc188367213 \h </w:instrText>
        </w:r>
        <w:r>
          <w:rPr>
            <w:noProof/>
            <w:webHidden/>
          </w:rPr>
        </w:r>
        <w:r>
          <w:rPr>
            <w:noProof/>
            <w:webHidden/>
          </w:rPr>
          <w:fldChar w:fldCharType="separate"/>
        </w:r>
        <w:r>
          <w:rPr>
            <w:noProof/>
            <w:webHidden/>
          </w:rPr>
          <w:t>6</w:t>
        </w:r>
        <w:r>
          <w:rPr>
            <w:noProof/>
            <w:webHidden/>
          </w:rPr>
          <w:fldChar w:fldCharType="end"/>
        </w:r>
      </w:hyperlink>
    </w:p>
    <w:p w:rsidR="005B0C78" w:rsidRDefault="005B0C78">
      <w:pPr>
        <w:pStyle w:val="TOC1"/>
        <w:rPr>
          <w:rFonts w:asciiTheme="minorHAnsi" w:eastAsiaTheme="minorEastAsia" w:hAnsiTheme="minorHAnsi"/>
          <w:b w:val="0"/>
          <w:noProof/>
          <w:color w:val="auto"/>
          <w:u w:val="none"/>
          <w:lang w:eastAsia="en-AU"/>
        </w:rPr>
      </w:pPr>
      <w:hyperlink w:anchor="_Toc188367214" w:history="1">
        <w:r w:rsidRPr="001B6179">
          <w:rPr>
            <w:rStyle w:val="Hyperlink"/>
            <w:noProof/>
          </w:rPr>
          <w:t>Public consultation</w:t>
        </w:r>
        <w:r>
          <w:rPr>
            <w:noProof/>
            <w:webHidden/>
          </w:rPr>
          <w:tab/>
        </w:r>
        <w:r>
          <w:rPr>
            <w:noProof/>
            <w:webHidden/>
          </w:rPr>
          <w:fldChar w:fldCharType="begin"/>
        </w:r>
        <w:r>
          <w:rPr>
            <w:noProof/>
            <w:webHidden/>
          </w:rPr>
          <w:instrText xml:space="preserve"> PAGEREF _Toc188367214 \h </w:instrText>
        </w:r>
        <w:r>
          <w:rPr>
            <w:noProof/>
            <w:webHidden/>
          </w:rPr>
        </w:r>
        <w:r>
          <w:rPr>
            <w:noProof/>
            <w:webHidden/>
          </w:rPr>
          <w:fldChar w:fldCharType="separate"/>
        </w:r>
        <w:r>
          <w:rPr>
            <w:noProof/>
            <w:webHidden/>
          </w:rPr>
          <w:t>6</w:t>
        </w:r>
        <w:r>
          <w:rPr>
            <w:noProof/>
            <w:webHidden/>
          </w:rPr>
          <w:fldChar w:fldCharType="end"/>
        </w:r>
      </w:hyperlink>
    </w:p>
    <w:p w:rsidR="005B0C78" w:rsidRDefault="005B0C78">
      <w:pPr>
        <w:pStyle w:val="TOC1"/>
        <w:rPr>
          <w:rFonts w:asciiTheme="minorHAnsi" w:eastAsiaTheme="minorEastAsia" w:hAnsiTheme="minorHAnsi"/>
          <w:b w:val="0"/>
          <w:noProof/>
          <w:color w:val="auto"/>
          <w:u w:val="none"/>
          <w:lang w:eastAsia="en-AU"/>
        </w:rPr>
      </w:pPr>
      <w:hyperlink w:anchor="_Toc188367215" w:history="1">
        <w:r w:rsidRPr="001B6179">
          <w:rPr>
            <w:rStyle w:val="Hyperlink"/>
            <w:noProof/>
          </w:rPr>
          <w:t>Summary of Attachment A—Proposed revisions to Terms of Endorsement</w:t>
        </w:r>
        <w:r>
          <w:rPr>
            <w:noProof/>
            <w:webHidden/>
          </w:rPr>
          <w:tab/>
        </w:r>
        <w:r>
          <w:rPr>
            <w:noProof/>
            <w:webHidden/>
          </w:rPr>
          <w:fldChar w:fldCharType="begin"/>
        </w:r>
        <w:r>
          <w:rPr>
            <w:noProof/>
            <w:webHidden/>
          </w:rPr>
          <w:instrText xml:space="preserve"> PAGEREF _Toc188367215 \h </w:instrText>
        </w:r>
        <w:r>
          <w:rPr>
            <w:noProof/>
            <w:webHidden/>
          </w:rPr>
        </w:r>
        <w:r>
          <w:rPr>
            <w:noProof/>
            <w:webHidden/>
          </w:rPr>
          <w:fldChar w:fldCharType="separate"/>
        </w:r>
        <w:r>
          <w:rPr>
            <w:noProof/>
            <w:webHidden/>
          </w:rPr>
          <w:t>7</w:t>
        </w:r>
        <w:r>
          <w:rPr>
            <w:noProof/>
            <w:webHidden/>
          </w:rPr>
          <w:fldChar w:fldCharType="end"/>
        </w:r>
      </w:hyperlink>
    </w:p>
    <w:p w:rsidR="005B0C78" w:rsidRDefault="005B0C78">
      <w:pPr>
        <w:pStyle w:val="TOC2"/>
        <w:rPr>
          <w:rFonts w:asciiTheme="minorHAnsi" w:eastAsiaTheme="minorEastAsia" w:hAnsiTheme="minorHAnsi"/>
          <w:noProof/>
          <w:sz w:val="22"/>
          <w:lang w:eastAsia="en-AU"/>
        </w:rPr>
      </w:pPr>
      <w:hyperlink w:anchor="_Toc188367216" w:history="1">
        <w:r w:rsidRPr="001B6179">
          <w:rPr>
            <w:rStyle w:val="Hyperlink"/>
            <w:noProof/>
          </w:rPr>
          <w:t>Core functions changes</w:t>
        </w:r>
        <w:r>
          <w:rPr>
            <w:noProof/>
            <w:webHidden/>
          </w:rPr>
          <w:tab/>
        </w:r>
        <w:r>
          <w:rPr>
            <w:noProof/>
            <w:webHidden/>
          </w:rPr>
          <w:fldChar w:fldCharType="begin"/>
        </w:r>
        <w:r>
          <w:rPr>
            <w:noProof/>
            <w:webHidden/>
          </w:rPr>
          <w:instrText xml:space="preserve"> PAGEREF _Toc188367216 \h </w:instrText>
        </w:r>
        <w:r>
          <w:rPr>
            <w:noProof/>
            <w:webHidden/>
          </w:rPr>
        </w:r>
        <w:r>
          <w:rPr>
            <w:noProof/>
            <w:webHidden/>
          </w:rPr>
          <w:fldChar w:fldCharType="separate"/>
        </w:r>
        <w:r>
          <w:rPr>
            <w:noProof/>
            <w:webHidden/>
          </w:rPr>
          <w:t>7</w:t>
        </w:r>
        <w:r>
          <w:rPr>
            <w:noProof/>
            <w:webHidden/>
          </w:rPr>
          <w:fldChar w:fldCharType="end"/>
        </w:r>
      </w:hyperlink>
    </w:p>
    <w:p w:rsidR="005B0C78" w:rsidRDefault="005B0C78">
      <w:pPr>
        <w:pStyle w:val="TOC2"/>
        <w:rPr>
          <w:rFonts w:asciiTheme="minorHAnsi" w:eastAsiaTheme="minorEastAsia" w:hAnsiTheme="minorHAnsi"/>
          <w:noProof/>
          <w:sz w:val="22"/>
          <w:lang w:eastAsia="en-AU"/>
        </w:rPr>
      </w:pPr>
      <w:hyperlink w:anchor="_Toc188367217" w:history="1">
        <w:r w:rsidRPr="001B6179">
          <w:rPr>
            <w:rStyle w:val="Hyperlink"/>
            <w:noProof/>
          </w:rPr>
          <w:t>Core principles changes</w:t>
        </w:r>
        <w:r>
          <w:rPr>
            <w:noProof/>
            <w:webHidden/>
          </w:rPr>
          <w:tab/>
        </w:r>
        <w:r>
          <w:rPr>
            <w:noProof/>
            <w:webHidden/>
          </w:rPr>
          <w:fldChar w:fldCharType="begin"/>
        </w:r>
        <w:r>
          <w:rPr>
            <w:noProof/>
            <w:webHidden/>
          </w:rPr>
          <w:instrText xml:space="preserve"> PAGEREF _Toc188367217 \h </w:instrText>
        </w:r>
        <w:r>
          <w:rPr>
            <w:noProof/>
            <w:webHidden/>
          </w:rPr>
        </w:r>
        <w:r>
          <w:rPr>
            <w:noProof/>
            <w:webHidden/>
          </w:rPr>
          <w:fldChar w:fldCharType="separate"/>
        </w:r>
        <w:r>
          <w:rPr>
            <w:noProof/>
            <w:webHidden/>
          </w:rPr>
          <w:t>7</w:t>
        </w:r>
        <w:r>
          <w:rPr>
            <w:noProof/>
            <w:webHidden/>
          </w:rPr>
          <w:fldChar w:fldCharType="end"/>
        </w:r>
      </w:hyperlink>
    </w:p>
    <w:p w:rsidR="005B0C78" w:rsidRDefault="005B0C78">
      <w:pPr>
        <w:pStyle w:val="TOC1"/>
        <w:rPr>
          <w:rFonts w:asciiTheme="minorHAnsi" w:eastAsiaTheme="minorEastAsia" w:hAnsiTheme="minorHAnsi"/>
          <w:b w:val="0"/>
          <w:noProof/>
          <w:color w:val="auto"/>
          <w:u w:val="none"/>
          <w:lang w:eastAsia="en-AU"/>
        </w:rPr>
      </w:pPr>
      <w:hyperlink w:anchor="_Toc188367218" w:history="1">
        <w:r w:rsidRPr="001B6179">
          <w:rPr>
            <w:rStyle w:val="Hyperlink"/>
            <w:noProof/>
          </w:rPr>
          <w:t>Public consultation questions</w:t>
        </w:r>
        <w:r>
          <w:rPr>
            <w:noProof/>
            <w:webHidden/>
          </w:rPr>
          <w:tab/>
        </w:r>
        <w:r>
          <w:rPr>
            <w:noProof/>
            <w:webHidden/>
          </w:rPr>
          <w:fldChar w:fldCharType="begin"/>
        </w:r>
        <w:r>
          <w:rPr>
            <w:noProof/>
            <w:webHidden/>
          </w:rPr>
          <w:instrText xml:space="preserve"> PAGEREF _Toc188367218 \h </w:instrText>
        </w:r>
        <w:r>
          <w:rPr>
            <w:noProof/>
            <w:webHidden/>
          </w:rPr>
        </w:r>
        <w:r>
          <w:rPr>
            <w:noProof/>
            <w:webHidden/>
          </w:rPr>
          <w:fldChar w:fldCharType="separate"/>
        </w:r>
        <w:r>
          <w:rPr>
            <w:noProof/>
            <w:webHidden/>
          </w:rPr>
          <w:t>7</w:t>
        </w:r>
        <w:r>
          <w:rPr>
            <w:noProof/>
            <w:webHidden/>
          </w:rPr>
          <w:fldChar w:fldCharType="end"/>
        </w:r>
      </w:hyperlink>
    </w:p>
    <w:p w:rsidR="005B0C78" w:rsidRDefault="005B0C78">
      <w:pPr>
        <w:pStyle w:val="TOC2"/>
        <w:rPr>
          <w:rFonts w:asciiTheme="minorHAnsi" w:eastAsiaTheme="minorEastAsia" w:hAnsiTheme="minorHAnsi"/>
          <w:noProof/>
          <w:sz w:val="22"/>
          <w:lang w:eastAsia="en-AU"/>
        </w:rPr>
      </w:pPr>
      <w:hyperlink w:anchor="_Toc188367219" w:history="1">
        <w:r w:rsidRPr="001B6179">
          <w:rPr>
            <w:rStyle w:val="Hyperlink"/>
            <w:noProof/>
          </w:rPr>
          <w:t>Question 1</w:t>
        </w:r>
        <w:r>
          <w:rPr>
            <w:noProof/>
            <w:webHidden/>
          </w:rPr>
          <w:tab/>
        </w:r>
        <w:r>
          <w:rPr>
            <w:noProof/>
            <w:webHidden/>
          </w:rPr>
          <w:fldChar w:fldCharType="begin"/>
        </w:r>
        <w:r>
          <w:rPr>
            <w:noProof/>
            <w:webHidden/>
          </w:rPr>
          <w:instrText xml:space="preserve"> PAGEREF _Toc188367219 \h </w:instrText>
        </w:r>
        <w:r>
          <w:rPr>
            <w:noProof/>
            <w:webHidden/>
          </w:rPr>
        </w:r>
        <w:r>
          <w:rPr>
            <w:noProof/>
            <w:webHidden/>
          </w:rPr>
          <w:fldChar w:fldCharType="separate"/>
        </w:r>
        <w:r>
          <w:rPr>
            <w:noProof/>
            <w:webHidden/>
          </w:rPr>
          <w:t>7</w:t>
        </w:r>
        <w:r>
          <w:rPr>
            <w:noProof/>
            <w:webHidden/>
          </w:rPr>
          <w:fldChar w:fldCharType="end"/>
        </w:r>
      </w:hyperlink>
    </w:p>
    <w:p w:rsidR="005B0C78" w:rsidRDefault="005B0C78">
      <w:pPr>
        <w:pStyle w:val="TOC2"/>
        <w:rPr>
          <w:rFonts w:asciiTheme="minorHAnsi" w:eastAsiaTheme="minorEastAsia" w:hAnsiTheme="minorHAnsi"/>
          <w:noProof/>
          <w:sz w:val="22"/>
          <w:lang w:eastAsia="en-AU"/>
        </w:rPr>
      </w:pPr>
      <w:hyperlink w:anchor="_Toc188367220" w:history="1">
        <w:r w:rsidRPr="001B6179">
          <w:rPr>
            <w:rStyle w:val="Hyperlink"/>
            <w:noProof/>
          </w:rPr>
          <w:t>Question 2</w:t>
        </w:r>
        <w:r>
          <w:rPr>
            <w:noProof/>
            <w:webHidden/>
          </w:rPr>
          <w:tab/>
        </w:r>
        <w:r>
          <w:rPr>
            <w:noProof/>
            <w:webHidden/>
          </w:rPr>
          <w:fldChar w:fldCharType="begin"/>
        </w:r>
        <w:r>
          <w:rPr>
            <w:noProof/>
            <w:webHidden/>
          </w:rPr>
          <w:instrText xml:space="preserve"> PAGEREF _Toc188367220 \h </w:instrText>
        </w:r>
        <w:r>
          <w:rPr>
            <w:noProof/>
            <w:webHidden/>
          </w:rPr>
        </w:r>
        <w:r>
          <w:rPr>
            <w:noProof/>
            <w:webHidden/>
          </w:rPr>
          <w:fldChar w:fldCharType="separate"/>
        </w:r>
        <w:r>
          <w:rPr>
            <w:noProof/>
            <w:webHidden/>
          </w:rPr>
          <w:t>7</w:t>
        </w:r>
        <w:r>
          <w:rPr>
            <w:noProof/>
            <w:webHidden/>
          </w:rPr>
          <w:fldChar w:fldCharType="end"/>
        </w:r>
      </w:hyperlink>
    </w:p>
    <w:p w:rsidR="005B0C78" w:rsidRDefault="005B0C78">
      <w:pPr>
        <w:pStyle w:val="TOC2"/>
        <w:rPr>
          <w:rFonts w:asciiTheme="minorHAnsi" w:eastAsiaTheme="minorEastAsia" w:hAnsiTheme="minorHAnsi"/>
          <w:noProof/>
          <w:sz w:val="22"/>
          <w:lang w:eastAsia="en-AU"/>
        </w:rPr>
      </w:pPr>
      <w:hyperlink w:anchor="_Toc188367221" w:history="1">
        <w:r w:rsidRPr="001B6179">
          <w:rPr>
            <w:rStyle w:val="Hyperlink"/>
            <w:noProof/>
          </w:rPr>
          <w:t>Question 3</w:t>
        </w:r>
        <w:r>
          <w:rPr>
            <w:noProof/>
            <w:webHidden/>
          </w:rPr>
          <w:tab/>
        </w:r>
        <w:r>
          <w:rPr>
            <w:noProof/>
            <w:webHidden/>
          </w:rPr>
          <w:fldChar w:fldCharType="begin"/>
        </w:r>
        <w:r>
          <w:rPr>
            <w:noProof/>
            <w:webHidden/>
          </w:rPr>
          <w:instrText xml:space="preserve"> PAGEREF _Toc188367221 \h </w:instrText>
        </w:r>
        <w:r>
          <w:rPr>
            <w:noProof/>
            <w:webHidden/>
          </w:rPr>
        </w:r>
        <w:r>
          <w:rPr>
            <w:noProof/>
            <w:webHidden/>
          </w:rPr>
          <w:fldChar w:fldCharType="separate"/>
        </w:r>
        <w:r>
          <w:rPr>
            <w:noProof/>
            <w:webHidden/>
          </w:rPr>
          <w:t>7</w:t>
        </w:r>
        <w:r>
          <w:rPr>
            <w:noProof/>
            <w:webHidden/>
          </w:rPr>
          <w:fldChar w:fldCharType="end"/>
        </w:r>
      </w:hyperlink>
    </w:p>
    <w:p w:rsidR="005B0C78" w:rsidRDefault="005B0C78">
      <w:pPr>
        <w:pStyle w:val="TOC2"/>
        <w:rPr>
          <w:rFonts w:asciiTheme="minorHAnsi" w:eastAsiaTheme="minorEastAsia" w:hAnsiTheme="minorHAnsi"/>
          <w:noProof/>
          <w:sz w:val="22"/>
          <w:lang w:eastAsia="en-AU"/>
        </w:rPr>
      </w:pPr>
      <w:hyperlink w:anchor="_Toc188367222" w:history="1">
        <w:r w:rsidRPr="001B6179">
          <w:rPr>
            <w:rStyle w:val="Hyperlink"/>
            <w:noProof/>
          </w:rPr>
          <w:t>Question 4</w:t>
        </w:r>
        <w:r>
          <w:rPr>
            <w:noProof/>
            <w:webHidden/>
          </w:rPr>
          <w:tab/>
        </w:r>
        <w:r>
          <w:rPr>
            <w:noProof/>
            <w:webHidden/>
          </w:rPr>
          <w:fldChar w:fldCharType="begin"/>
        </w:r>
        <w:r>
          <w:rPr>
            <w:noProof/>
            <w:webHidden/>
          </w:rPr>
          <w:instrText xml:space="preserve"> PAGEREF _Toc188367222 \h </w:instrText>
        </w:r>
        <w:r>
          <w:rPr>
            <w:noProof/>
            <w:webHidden/>
          </w:rPr>
        </w:r>
        <w:r>
          <w:rPr>
            <w:noProof/>
            <w:webHidden/>
          </w:rPr>
          <w:fldChar w:fldCharType="separate"/>
        </w:r>
        <w:r>
          <w:rPr>
            <w:noProof/>
            <w:webHidden/>
          </w:rPr>
          <w:t>8</w:t>
        </w:r>
        <w:r>
          <w:rPr>
            <w:noProof/>
            <w:webHidden/>
          </w:rPr>
          <w:fldChar w:fldCharType="end"/>
        </w:r>
      </w:hyperlink>
    </w:p>
    <w:p w:rsidR="005B0C78" w:rsidRDefault="005B0C78">
      <w:pPr>
        <w:pStyle w:val="TOC2"/>
        <w:rPr>
          <w:rFonts w:asciiTheme="minorHAnsi" w:eastAsiaTheme="minorEastAsia" w:hAnsiTheme="minorHAnsi"/>
          <w:noProof/>
          <w:sz w:val="22"/>
          <w:lang w:eastAsia="en-AU"/>
        </w:rPr>
      </w:pPr>
      <w:hyperlink w:anchor="_Toc188367223" w:history="1">
        <w:r w:rsidRPr="001B6179">
          <w:rPr>
            <w:rStyle w:val="Hyperlink"/>
            <w:noProof/>
          </w:rPr>
          <w:t>Question 5</w:t>
        </w:r>
        <w:r>
          <w:rPr>
            <w:noProof/>
            <w:webHidden/>
          </w:rPr>
          <w:tab/>
        </w:r>
        <w:r>
          <w:rPr>
            <w:noProof/>
            <w:webHidden/>
          </w:rPr>
          <w:fldChar w:fldCharType="begin"/>
        </w:r>
        <w:r>
          <w:rPr>
            <w:noProof/>
            <w:webHidden/>
          </w:rPr>
          <w:instrText xml:space="preserve"> PAGEREF _Toc188367223 \h </w:instrText>
        </w:r>
        <w:r>
          <w:rPr>
            <w:noProof/>
            <w:webHidden/>
          </w:rPr>
        </w:r>
        <w:r>
          <w:rPr>
            <w:noProof/>
            <w:webHidden/>
          </w:rPr>
          <w:fldChar w:fldCharType="separate"/>
        </w:r>
        <w:r>
          <w:rPr>
            <w:noProof/>
            <w:webHidden/>
          </w:rPr>
          <w:t>8</w:t>
        </w:r>
        <w:r>
          <w:rPr>
            <w:noProof/>
            <w:webHidden/>
          </w:rPr>
          <w:fldChar w:fldCharType="end"/>
        </w:r>
      </w:hyperlink>
    </w:p>
    <w:p w:rsidR="005B0C78" w:rsidRDefault="005B0C78">
      <w:pPr>
        <w:pStyle w:val="TOC1"/>
        <w:rPr>
          <w:rFonts w:asciiTheme="minorHAnsi" w:eastAsiaTheme="minorEastAsia" w:hAnsiTheme="minorHAnsi"/>
          <w:b w:val="0"/>
          <w:noProof/>
          <w:color w:val="auto"/>
          <w:u w:val="none"/>
          <w:lang w:eastAsia="en-AU"/>
        </w:rPr>
      </w:pPr>
      <w:hyperlink w:anchor="_Toc188367224" w:history="1">
        <w:r w:rsidRPr="001B6179">
          <w:rPr>
            <w:rStyle w:val="Hyperlink"/>
            <w:noProof/>
          </w:rPr>
          <w:t>Have your say</w:t>
        </w:r>
        <w:r>
          <w:rPr>
            <w:noProof/>
            <w:webHidden/>
          </w:rPr>
          <w:tab/>
        </w:r>
        <w:r>
          <w:rPr>
            <w:noProof/>
            <w:webHidden/>
          </w:rPr>
          <w:fldChar w:fldCharType="begin"/>
        </w:r>
        <w:r>
          <w:rPr>
            <w:noProof/>
            <w:webHidden/>
          </w:rPr>
          <w:instrText xml:space="preserve"> PAGEREF _Toc188367224 \h </w:instrText>
        </w:r>
        <w:r>
          <w:rPr>
            <w:noProof/>
            <w:webHidden/>
          </w:rPr>
        </w:r>
        <w:r>
          <w:rPr>
            <w:noProof/>
            <w:webHidden/>
          </w:rPr>
          <w:fldChar w:fldCharType="separate"/>
        </w:r>
        <w:r>
          <w:rPr>
            <w:noProof/>
            <w:webHidden/>
          </w:rPr>
          <w:t>8</w:t>
        </w:r>
        <w:r>
          <w:rPr>
            <w:noProof/>
            <w:webHidden/>
          </w:rPr>
          <w:fldChar w:fldCharType="end"/>
        </w:r>
      </w:hyperlink>
    </w:p>
    <w:p w:rsidR="005B0C78" w:rsidRDefault="005B0C78">
      <w:pPr>
        <w:pStyle w:val="TOC2"/>
        <w:rPr>
          <w:rFonts w:asciiTheme="minorHAnsi" w:eastAsiaTheme="minorEastAsia" w:hAnsiTheme="minorHAnsi"/>
          <w:noProof/>
          <w:sz w:val="22"/>
          <w:lang w:eastAsia="en-AU"/>
        </w:rPr>
      </w:pPr>
      <w:hyperlink w:anchor="_Toc188367225" w:history="1">
        <w:r w:rsidRPr="001B6179">
          <w:rPr>
            <w:rStyle w:val="Hyperlink"/>
            <w:noProof/>
          </w:rPr>
          <w:t>Publication of submissions and confidentiality</w:t>
        </w:r>
        <w:r>
          <w:rPr>
            <w:noProof/>
            <w:webHidden/>
          </w:rPr>
          <w:tab/>
        </w:r>
        <w:r>
          <w:rPr>
            <w:noProof/>
            <w:webHidden/>
          </w:rPr>
          <w:fldChar w:fldCharType="begin"/>
        </w:r>
        <w:r>
          <w:rPr>
            <w:noProof/>
            <w:webHidden/>
          </w:rPr>
          <w:instrText xml:space="preserve"> PAGEREF _Toc188367225 \h </w:instrText>
        </w:r>
        <w:r>
          <w:rPr>
            <w:noProof/>
            <w:webHidden/>
          </w:rPr>
        </w:r>
        <w:r>
          <w:rPr>
            <w:noProof/>
            <w:webHidden/>
          </w:rPr>
          <w:fldChar w:fldCharType="separate"/>
        </w:r>
        <w:r>
          <w:rPr>
            <w:noProof/>
            <w:webHidden/>
          </w:rPr>
          <w:t>8</w:t>
        </w:r>
        <w:r>
          <w:rPr>
            <w:noProof/>
            <w:webHidden/>
          </w:rPr>
          <w:fldChar w:fldCharType="end"/>
        </w:r>
      </w:hyperlink>
    </w:p>
    <w:p w:rsidR="005B0C78" w:rsidRDefault="005B0C78">
      <w:pPr>
        <w:pStyle w:val="TOC1"/>
        <w:rPr>
          <w:rFonts w:asciiTheme="minorHAnsi" w:eastAsiaTheme="minorEastAsia" w:hAnsiTheme="minorHAnsi"/>
          <w:b w:val="0"/>
          <w:noProof/>
          <w:color w:val="auto"/>
          <w:u w:val="none"/>
          <w:lang w:eastAsia="en-AU"/>
        </w:rPr>
      </w:pPr>
      <w:hyperlink w:anchor="_Toc188367226" w:history="1">
        <w:r w:rsidRPr="001B6179">
          <w:rPr>
            <w:rStyle w:val="Hyperlink"/>
            <w:noProof/>
            <w:lang w:val="en-US" w:eastAsia="en-AU"/>
          </w:rPr>
          <w:t>Attachment A – for comment Proposed revisions auDA Terms of Endorsement</w:t>
        </w:r>
        <w:r>
          <w:rPr>
            <w:noProof/>
            <w:webHidden/>
          </w:rPr>
          <w:tab/>
        </w:r>
        <w:r>
          <w:rPr>
            <w:noProof/>
            <w:webHidden/>
          </w:rPr>
          <w:fldChar w:fldCharType="begin"/>
        </w:r>
        <w:r>
          <w:rPr>
            <w:noProof/>
            <w:webHidden/>
          </w:rPr>
          <w:instrText xml:space="preserve"> PAGEREF _Toc188367226 \h </w:instrText>
        </w:r>
        <w:r>
          <w:rPr>
            <w:noProof/>
            <w:webHidden/>
          </w:rPr>
        </w:r>
        <w:r>
          <w:rPr>
            <w:noProof/>
            <w:webHidden/>
          </w:rPr>
          <w:fldChar w:fldCharType="separate"/>
        </w:r>
        <w:r>
          <w:rPr>
            <w:noProof/>
            <w:webHidden/>
          </w:rPr>
          <w:t>9</w:t>
        </w:r>
        <w:r>
          <w:rPr>
            <w:noProof/>
            <w:webHidden/>
          </w:rPr>
          <w:fldChar w:fldCharType="end"/>
        </w:r>
      </w:hyperlink>
    </w:p>
    <w:p w:rsidR="005B0C78" w:rsidRDefault="005B0C78">
      <w:pPr>
        <w:pStyle w:val="TOC2"/>
        <w:rPr>
          <w:rFonts w:asciiTheme="minorHAnsi" w:eastAsiaTheme="minorEastAsia" w:hAnsiTheme="minorHAnsi"/>
          <w:noProof/>
          <w:sz w:val="22"/>
          <w:lang w:eastAsia="en-AU"/>
        </w:rPr>
      </w:pPr>
      <w:hyperlink w:anchor="_Toc188367227" w:history="1">
        <w:r w:rsidRPr="001B6179">
          <w:rPr>
            <w:rStyle w:val="Hyperlink"/>
            <w:noProof/>
            <w:lang w:val="en-US" w:eastAsia="en-AU"/>
          </w:rPr>
          <w:t>Preamble</w:t>
        </w:r>
        <w:r>
          <w:rPr>
            <w:noProof/>
            <w:webHidden/>
          </w:rPr>
          <w:tab/>
        </w:r>
        <w:r>
          <w:rPr>
            <w:noProof/>
            <w:webHidden/>
          </w:rPr>
          <w:fldChar w:fldCharType="begin"/>
        </w:r>
        <w:r>
          <w:rPr>
            <w:noProof/>
            <w:webHidden/>
          </w:rPr>
          <w:instrText xml:space="preserve"> PAGEREF _Toc188367227 \h </w:instrText>
        </w:r>
        <w:r>
          <w:rPr>
            <w:noProof/>
            <w:webHidden/>
          </w:rPr>
        </w:r>
        <w:r>
          <w:rPr>
            <w:noProof/>
            <w:webHidden/>
          </w:rPr>
          <w:fldChar w:fldCharType="separate"/>
        </w:r>
        <w:r>
          <w:rPr>
            <w:noProof/>
            <w:webHidden/>
          </w:rPr>
          <w:t>9</w:t>
        </w:r>
        <w:r>
          <w:rPr>
            <w:noProof/>
            <w:webHidden/>
          </w:rPr>
          <w:fldChar w:fldCharType="end"/>
        </w:r>
      </w:hyperlink>
    </w:p>
    <w:p w:rsidR="005B0C78" w:rsidRDefault="005B0C78">
      <w:pPr>
        <w:pStyle w:val="TOC2"/>
        <w:rPr>
          <w:rFonts w:asciiTheme="minorHAnsi" w:eastAsiaTheme="minorEastAsia" w:hAnsiTheme="minorHAnsi"/>
          <w:noProof/>
          <w:sz w:val="22"/>
          <w:lang w:eastAsia="en-AU"/>
        </w:rPr>
      </w:pPr>
      <w:hyperlink w:anchor="_Toc188367228" w:history="1">
        <w:r w:rsidRPr="001B6179">
          <w:rPr>
            <w:rStyle w:val="Hyperlink"/>
            <w:noProof/>
            <w:lang w:val="en-US" w:eastAsia="en-AU"/>
          </w:rPr>
          <w:t>Core functions</w:t>
        </w:r>
        <w:r>
          <w:rPr>
            <w:noProof/>
            <w:webHidden/>
          </w:rPr>
          <w:tab/>
        </w:r>
        <w:r>
          <w:rPr>
            <w:noProof/>
            <w:webHidden/>
          </w:rPr>
          <w:fldChar w:fldCharType="begin"/>
        </w:r>
        <w:r>
          <w:rPr>
            <w:noProof/>
            <w:webHidden/>
          </w:rPr>
          <w:instrText xml:space="preserve"> PAGEREF _Toc188367228 \h </w:instrText>
        </w:r>
        <w:r>
          <w:rPr>
            <w:noProof/>
            <w:webHidden/>
          </w:rPr>
        </w:r>
        <w:r>
          <w:rPr>
            <w:noProof/>
            <w:webHidden/>
          </w:rPr>
          <w:fldChar w:fldCharType="separate"/>
        </w:r>
        <w:r>
          <w:rPr>
            <w:noProof/>
            <w:webHidden/>
          </w:rPr>
          <w:t>9</w:t>
        </w:r>
        <w:r>
          <w:rPr>
            <w:noProof/>
            <w:webHidden/>
          </w:rPr>
          <w:fldChar w:fldCharType="end"/>
        </w:r>
      </w:hyperlink>
    </w:p>
    <w:p w:rsidR="005B0C78" w:rsidRDefault="005B0C78">
      <w:pPr>
        <w:pStyle w:val="TOC2"/>
        <w:rPr>
          <w:rFonts w:asciiTheme="minorHAnsi" w:eastAsiaTheme="minorEastAsia" w:hAnsiTheme="minorHAnsi"/>
          <w:noProof/>
          <w:sz w:val="22"/>
          <w:lang w:eastAsia="en-AU"/>
        </w:rPr>
      </w:pPr>
      <w:hyperlink w:anchor="_Toc188367229" w:history="1">
        <w:r w:rsidRPr="001B6179">
          <w:rPr>
            <w:rStyle w:val="Hyperlink"/>
            <w:noProof/>
            <w:lang w:val="en-US" w:eastAsia="en-AU"/>
          </w:rPr>
          <w:t>Core principles</w:t>
        </w:r>
        <w:r>
          <w:rPr>
            <w:noProof/>
            <w:webHidden/>
          </w:rPr>
          <w:tab/>
        </w:r>
        <w:r>
          <w:rPr>
            <w:noProof/>
            <w:webHidden/>
          </w:rPr>
          <w:fldChar w:fldCharType="begin"/>
        </w:r>
        <w:r>
          <w:rPr>
            <w:noProof/>
            <w:webHidden/>
          </w:rPr>
          <w:instrText xml:space="preserve"> PAGEREF _Toc188367229 \h </w:instrText>
        </w:r>
        <w:r>
          <w:rPr>
            <w:noProof/>
            <w:webHidden/>
          </w:rPr>
        </w:r>
        <w:r>
          <w:rPr>
            <w:noProof/>
            <w:webHidden/>
          </w:rPr>
          <w:fldChar w:fldCharType="separate"/>
        </w:r>
        <w:r>
          <w:rPr>
            <w:noProof/>
            <w:webHidden/>
          </w:rPr>
          <w:t>10</w:t>
        </w:r>
        <w:r>
          <w:rPr>
            <w:noProof/>
            <w:webHidden/>
          </w:rPr>
          <w:fldChar w:fldCharType="end"/>
        </w:r>
      </w:hyperlink>
    </w:p>
    <w:p w:rsidR="005B0C78" w:rsidRDefault="005B0C78">
      <w:pPr>
        <w:pStyle w:val="TOC3"/>
        <w:rPr>
          <w:rFonts w:asciiTheme="minorHAnsi" w:eastAsiaTheme="minorEastAsia" w:hAnsiTheme="minorHAnsi"/>
          <w:noProof/>
          <w:sz w:val="22"/>
          <w:lang w:eastAsia="en-AU"/>
        </w:rPr>
      </w:pPr>
      <w:hyperlink w:anchor="_Toc188367230" w:history="1">
        <w:r w:rsidRPr="001B6179">
          <w:rPr>
            <w:rStyle w:val="Hyperlink"/>
            <w:noProof/>
          </w:rPr>
          <w:t>1. Engagement with the Australian Government</w:t>
        </w:r>
        <w:r>
          <w:rPr>
            <w:noProof/>
            <w:webHidden/>
          </w:rPr>
          <w:tab/>
        </w:r>
        <w:r>
          <w:rPr>
            <w:noProof/>
            <w:webHidden/>
          </w:rPr>
          <w:fldChar w:fldCharType="begin"/>
        </w:r>
        <w:r>
          <w:rPr>
            <w:noProof/>
            <w:webHidden/>
          </w:rPr>
          <w:instrText xml:space="preserve"> PAGEREF _Toc188367230 \h </w:instrText>
        </w:r>
        <w:r>
          <w:rPr>
            <w:noProof/>
            <w:webHidden/>
          </w:rPr>
        </w:r>
        <w:r>
          <w:rPr>
            <w:noProof/>
            <w:webHidden/>
          </w:rPr>
          <w:fldChar w:fldCharType="separate"/>
        </w:r>
        <w:r>
          <w:rPr>
            <w:noProof/>
            <w:webHidden/>
          </w:rPr>
          <w:t>10</w:t>
        </w:r>
        <w:r>
          <w:rPr>
            <w:noProof/>
            <w:webHidden/>
          </w:rPr>
          <w:fldChar w:fldCharType="end"/>
        </w:r>
      </w:hyperlink>
    </w:p>
    <w:p w:rsidR="005B0C78" w:rsidRDefault="005B0C78">
      <w:pPr>
        <w:pStyle w:val="TOC3"/>
        <w:rPr>
          <w:rFonts w:asciiTheme="minorHAnsi" w:eastAsiaTheme="minorEastAsia" w:hAnsiTheme="minorHAnsi"/>
          <w:noProof/>
          <w:sz w:val="22"/>
          <w:lang w:eastAsia="en-AU"/>
        </w:rPr>
      </w:pPr>
      <w:hyperlink w:anchor="_Toc188367231" w:history="1">
        <w:r w:rsidRPr="001B6179">
          <w:rPr>
            <w:rStyle w:val="Hyperlink"/>
            <w:noProof/>
          </w:rPr>
          <w:t>2. Support trust and confidence in .au</w:t>
        </w:r>
        <w:r>
          <w:rPr>
            <w:noProof/>
            <w:webHidden/>
          </w:rPr>
          <w:tab/>
        </w:r>
        <w:r>
          <w:rPr>
            <w:noProof/>
            <w:webHidden/>
          </w:rPr>
          <w:fldChar w:fldCharType="begin"/>
        </w:r>
        <w:r>
          <w:rPr>
            <w:noProof/>
            <w:webHidden/>
          </w:rPr>
          <w:instrText xml:space="preserve"> PAGEREF _Toc188367231 \h </w:instrText>
        </w:r>
        <w:r>
          <w:rPr>
            <w:noProof/>
            <w:webHidden/>
          </w:rPr>
        </w:r>
        <w:r>
          <w:rPr>
            <w:noProof/>
            <w:webHidden/>
          </w:rPr>
          <w:fldChar w:fldCharType="separate"/>
        </w:r>
        <w:r>
          <w:rPr>
            <w:noProof/>
            <w:webHidden/>
          </w:rPr>
          <w:t>10</w:t>
        </w:r>
        <w:r>
          <w:rPr>
            <w:noProof/>
            <w:webHidden/>
          </w:rPr>
          <w:fldChar w:fldCharType="end"/>
        </w:r>
      </w:hyperlink>
    </w:p>
    <w:p w:rsidR="005B0C78" w:rsidRDefault="005B0C78">
      <w:pPr>
        <w:pStyle w:val="TOC3"/>
        <w:rPr>
          <w:rFonts w:asciiTheme="minorHAnsi" w:eastAsiaTheme="minorEastAsia" w:hAnsiTheme="minorHAnsi"/>
          <w:noProof/>
          <w:sz w:val="22"/>
          <w:lang w:eastAsia="en-AU"/>
        </w:rPr>
      </w:pPr>
      <w:hyperlink w:anchor="_Toc188367232" w:history="1">
        <w:r w:rsidRPr="001B6179">
          <w:rPr>
            <w:rStyle w:val="Hyperlink"/>
            <w:noProof/>
          </w:rPr>
          <w:t>3. Promote principles of competition, fair trading and consumer protection</w:t>
        </w:r>
        <w:r>
          <w:rPr>
            <w:noProof/>
            <w:webHidden/>
          </w:rPr>
          <w:tab/>
        </w:r>
        <w:r>
          <w:rPr>
            <w:noProof/>
            <w:webHidden/>
          </w:rPr>
          <w:fldChar w:fldCharType="begin"/>
        </w:r>
        <w:r>
          <w:rPr>
            <w:noProof/>
            <w:webHidden/>
          </w:rPr>
          <w:instrText xml:space="preserve"> PAGEREF _Toc188367232 \h </w:instrText>
        </w:r>
        <w:r>
          <w:rPr>
            <w:noProof/>
            <w:webHidden/>
          </w:rPr>
        </w:r>
        <w:r>
          <w:rPr>
            <w:noProof/>
            <w:webHidden/>
          </w:rPr>
          <w:fldChar w:fldCharType="separate"/>
        </w:r>
        <w:r>
          <w:rPr>
            <w:noProof/>
            <w:webHidden/>
          </w:rPr>
          <w:t>10</w:t>
        </w:r>
        <w:r>
          <w:rPr>
            <w:noProof/>
            <w:webHidden/>
          </w:rPr>
          <w:fldChar w:fldCharType="end"/>
        </w:r>
      </w:hyperlink>
    </w:p>
    <w:p w:rsidR="005B0C78" w:rsidRDefault="005B0C78">
      <w:pPr>
        <w:pStyle w:val="TOC3"/>
        <w:rPr>
          <w:rFonts w:asciiTheme="minorHAnsi" w:eastAsiaTheme="minorEastAsia" w:hAnsiTheme="minorHAnsi"/>
          <w:noProof/>
          <w:sz w:val="22"/>
          <w:lang w:eastAsia="en-AU"/>
        </w:rPr>
      </w:pPr>
      <w:hyperlink w:anchor="_Toc188367233" w:history="1">
        <w:r w:rsidRPr="001B6179">
          <w:rPr>
            <w:rStyle w:val="Hyperlink"/>
            <w:noProof/>
          </w:rPr>
          <w:t>4. Support fair and transparent multi-stakeholder engagement</w:t>
        </w:r>
        <w:r>
          <w:rPr>
            <w:noProof/>
            <w:webHidden/>
          </w:rPr>
          <w:tab/>
        </w:r>
        <w:r>
          <w:rPr>
            <w:noProof/>
            <w:webHidden/>
          </w:rPr>
          <w:fldChar w:fldCharType="begin"/>
        </w:r>
        <w:r>
          <w:rPr>
            <w:noProof/>
            <w:webHidden/>
          </w:rPr>
          <w:instrText xml:space="preserve"> PAGEREF _Toc188367233 \h </w:instrText>
        </w:r>
        <w:r>
          <w:rPr>
            <w:noProof/>
            <w:webHidden/>
          </w:rPr>
        </w:r>
        <w:r>
          <w:rPr>
            <w:noProof/>
            <w:webHidden/>
          </w:rPr>
          <w:fldChar w:fldCharType="separate"/>
        </w:r>
        <w:r>
          <w:rPr>
            <w:noProof/>
            <w:webHidden/>
          </w:rPr>
          <w:t>10</w:t>
        </w:r>
        <w:r>
          <w:rPr>
            <w:noProof/>
            <w:webHidden/>
          </w:rPr>
          <w:fldChar w:fldCharType="end"/>
        </w:r>
      </w:hyperlink>
    </w:p>
    <w:p w:rsidR="005B0C78" w:rsidRDefault="005B0C78">
      <w:pPr>
        <w:pStyle w:val="TOC3"/>
        <w:rPr>
          <w:rFonts w:asciiTheme="minorHAnsi" w:eastAsiaTheme="minorEastAsia" w:hAnsiTheme="minorHAnsi"/>
          <w:noProof/>
          <w:sz w:val="22"/>
          <w:lang w:eastAsia="en-AU"/>
        </w:rPr>
      </w:pPr>
      <w:hyperlink w:anchor="_Toc188367234" w:history="1">
        <w:r w:rsidRPr="001B6179">
          <w:rPr>
            <w:rStyle w:val="Hyperlink"/>
            <w:noProof/>
          </w:rPr>
          <w:t>5. Support a membership structure that reflects the diversity of the Australian community</w:t>
        </w:r>
        <w:r>
          <w:rPr>
            <w:noProof/>
            <w:webHidden/>
          </w:rPr>
          <w:tab/>
        </w:r>
        <w:r>
          <w:rPr>
            <w:noProof/>
            <w:webHidden/>
          </w:rPr>
          <w:fldChar w:fldCharType="begin"/>
        </w:r>
        <w:r>
          <w:rPr>
            <w:noProof/>
            <w:webHidden/>
          </w:rPr>
          <w:instrText xml:space="preserve"> PAGEREF _Toc188367234 \h </w:instrText>
        </w:r>
        <w:r>
          <w:rPr>
            <w:noProof/>
            <w:webHidden/>
          </w:rPr>
        </w:r>
        <w:r>
          <w:rPr>
            <w:noProof/>
            <w:webHidden/>
          </w:rPr>
          <w:fldChar w:fldCharType="separate"/>
        </w:r>
        <w:r>
          <w:rPr>
            <w:noProof/>
            <w:webHidden/>
          </w:rPr>
          <w:t>10</w:t>
        </w:r>
        <w:r>
          <w:rPr>
            <w:noProof/>
            <w:webHidden/>
          </w:rPr>
          <w:fldChar w:fldCharType="end"/>
        </w:r>
      </w:hyperlink>
    </w:p>
    <w:p w:rsidR="005B0C78" w:rsidRDefault="005B0C78">
      <w:pPr>
        <w:pStyle w:val="TOC3"/>
        <w:rPr>
          <w:rFonts w:asciiTheme="minorHAnsi" w:eastAsiaTheme="minorEastAsia" w:hAnsiTheme="minorHAnsi"/>
          <w:noProof/>
          <w:sz w:val="22"/>
          <w:lang w:eastAsia="en-AU"/>
        </w:rPr>
      </w:pPr>
      <w:hyperlink w:anchor="_Toc188367235" w:history="1">
        <w:r w:rsidRPr="001B6179">
          <w:rPr>
            <w:rStyle w:val="Hyperlink"/>
            <w:noProof/>
          </w:rPr>
          <w:t>6. Maintain effective governance processes that are transparent, accountable, support effective decision-making, and promote the interests of the Australian community</w:t>
        </w:r>
        <w:r>
          <w:rPr>
            <w:noProof/>
            <w:webHidden/>
          </w:rPr>
          <w:tab/>
        </w:r>
        <w:r>
          <w:rPr>
            <w:noProof/>
            <w:webHidden/>
          </w:rPr>
          <w:fldChar w:fldCharType="begin"/>
        </w:r>
        <w:r>
          <w:rPr>
            <w:noProof/>
            <w:webHidden/>
          </w:rPr>
          <w:instrText xml:space="preserve"> PAGEREF _Toc188367235 \h </w:instrText>
        </w:r>
        <w:r>
          <w:rPr>
            <w:noProof/>
            <w:webHidden/>
          </w:rPr>
        </w:r>
        <w:r>
          <w:rPr>
            <w:noProof/>
            <w:webHidden/>
          </w:rPr>
          <w:fldChar w:fldCharType="separate"/>
        </w:r>
        <w:r>
          <w:rPr>
            <w:noProof/>
            <w:webHidden/>
          </w:rPr>
          <w:t>11</w:t>
        </w:r>
        <w:r>
          <w:rPr>
            <w:noProof/>
            <w:webHidden/>
          </w:rPr>
          <w:fldChar w:fldCharType="end"/>
        </w:r>
      </w:hyperlink>
    </w:p>
    <w:p w:rsidR="005B0C78" w:rsidRDefault="005B0C78">
      <w:pPr>
        <w:pStyle w:val="TOC2"/>
        <w:rPr>
          <w:rFonts w:asciiTheme="minorHAnsi" w:eastAsiaTheme="minorEastAsia" w:hAnsiTheme="minorHAnsi"/>
          <w:noProof/>
          <w:sz w:val="22"/>
          <w:lang w:eastAsia="en-AU"/>
        </w:rPr>
      </w:pPr>
      <w:hyperlink w:anchor="_Toc188367236" w:history="1">
        <w:r w:rsidRPr="001B6179">
          <w:rPr>
            <w:rStyle w:val="Hyperlink"/>
            <w:noProof/>
          </w:rPr>
          <w:t>Ongoing endorsement</w:t>
        </w:r>
        <w:r>
          <w:rPr>
            <w:noProof/>
            <w:webHidden/>
          </w:rPr>
          <w:tab/>
        </w:r>
        <w:r>
          <w:rPr>
            <w:noProof/>
            <w:webHidden/>
          </w:rPr>
          <w:fldChar w:fldCharType="begin"/>
        </w:r>
        <w:r>
          <w:rPr>
            <w:noProof/>
            <w:webHidden/>
          </w:rPr>
          <w:instrText xml:space="preserve"> PAGEREF _Toc188367236 \h </w:instrText>
        </w:r>
        <w:r>
          <w:rPr>
            <w:noProof/>
            <w:webHidden/>
          </w:rPr>
        </w:r>
        <w:r>
          <w:rPr>
            <w:noProof/>
            <w:webHidden/>
          </w:rPr>
          <w:fldChar w:fldCharType="separate"/>
        </w:r>
        <w:r>
          <w:rPr>
            <w:noProof/>
            <w:webHidden/>
          </w:rPr>
          <w:t>11</w:t>
        </w:r>
        <w:r>
          <w:rPr>
            <w:noProof/>
            <w:webHidden/>
          </w:rPr>
          <w:fldChar w:fldCharType="end"/>
        </w:r>
      </w:hyperlink>
    </w:p>
    <w:p w:rsidR="005B0C78" w:rsidRDefault="005B0C78">
      <w:pPr>
        <w:pStyle w:val="TOC3"/>
        <w:rPr>
          <w:rFonts w:asciiTheme="minorHAnsi" w:eastAsiaTheme="minorEastAsia" w:hAnsiTheme="minorHAnsi"/>
          <w:noProof/>
          <w:sz w:val="22"/>
          <w:lang w:eastAsia="en-AU"/>
        </w:rPr>
      </w:pPr>
      <w:hyperlink w:anchor="_Toc188367237" w:history="1">
        <w:r w:rsidRPr="001B6179">
          <w:rPr>
            <w:rStyle w:val="Hyperlink"/>
            <w:noProof/>
          </w:rPr>
          <w:t>Re-delegation process</w:t>
        </w:r>
        <w:r>
          <w:rPr>
            <w:noProof/>
            <w:webHidden/>
          </w:rPr>
          <w:tab/>
        </w:r>
        <w:r>
          <w:rPr>
            <w:noProof/>
            <w:webHidden/>
          </w:rPr>
          <w:fldChar w:fldCharType="begin"/>
        </w:r>
        <w:r>
          <w:rPr>
            <w:noProof/>
            <w:webHidden/>
          </w:rPr>
          <w:instrText xml:space="preserve"> PAGEREF _Toc188367237 \h </w:instrText>
        </w:r>
        <w:r>
          <w:rPr>
            <w:noProof/>
            <w:webHidden/>
          </w:rPr>
        </w:r>
        <w:r>
          <w:rPr>
            <w:noProof/>
            <w:webHidden/>
          </w:rPr>
          <w:fldChar w:fldCharType="separate"/>
        </w:r>
        <w:r>
          <w:rPr>
            <w:noProof/>
            <w:webHidden/>
          </w:rPr>
          <w:t>11</w:t>
        </w:r>
        <w:r>
          <w:rPr>
            <w:noProof/>
            <w:webHidden/>
          </w:rPr>
          <w:fldChar w:fldCharType="end"/>
        </w:r>
      </w:hyperlink>
    </w:p>
    <w:p w:rsidR="005B0C78" w:rsidRDefault="005B0C78">
      <w:pPr>
        <w:pStyle w:val="TOC3"/>
        <w:rPr>
          <w:rFonts w:asciiTheme="minorHAnsi" w:eastAsiaTheme="minorEastAsia" w:hAnsiTheme="minorHAnsi"/>
          <w:noProof/>
          <w:sz w:val="22"/>
          <w:lang w:eastAsia="en-AU"/>
        </w:rPr>
      </w:pPr>
      <w:hyperlink w:anchor="_Toc188367238" w:history="1">
        <w:r w:rsidRPr="001B6179">
          <w:rPr>
            <w:rStyle w:val="Hyperlink"/>
            <w:noProof/>
          </w:rPr>
          <w:t>Commencement and review</w:t>
        </w:r>
        <w:r>
          <w:rPr>
            <w:noProof/>
            <w:webHidden/>
          </w:rPr>
          <w:tab/>
        </w:r>
        <w:r>
          <w:rPr>
            <w:noProof/>
            <w:webHidden/>
          </w:rPr>
          <w:fldChar w:fldCharType="begin"/>
        </w:r>
        <w:r>
          <w:rPr>
            <w:noProof/>
            <w:webHidden/>
          </w:rPr>
          <w:instrText xml:space="preserve"> PAGEREF _Toc188367238 \h </w:instrText>
        </w:r>
        <w:r>
          <w:rPr>
            <w:noProof/>
            <w:webHidden/>
          </w:rPr>
        </w:r>
        <w:r>
          <w:rPr>
            <w:noProof/>
            <w:webHidden/>
          </w:rPr>
          <w:fldChar w:fldCharType="separate"/>
        </w:r>
        <w:r>
          <w:rPr>
            <w:noProof/>
            <w:webHidden/>
          </w:rPr>
          <w:t>11</w:t>
        </w:r>
        <w:r>
          <w:rPr>
            <w:noProof/>
            <w:webHidden/>
          </w:rPr>
          <w:fldChar w:fldCharType="end"/>
        </w:r>
      </w:hyperlink>
    </w:p>
    <w:p w:rsidR="00670726" w:rsidRPr="00670726" w:rsidRDefault="006E5952" w:rsidP="00670726">
      <w:pPr>
        <w:suppressAutoHyphens/>
        <w:rPr>
          <w:rFonts w:eastAsia="Calibri" w:cs="Times New Roman"/>
          <w:color w:val="000000"/>
          <w:kern w:val="12"/>
          <w:szCs w:val="20"/>
        </w:rPr>
      </w:pPr>
      <w:r>
        <w:rPr>
          <w:b/>
          <w:color w:val="000000" w:themeColor="text1"/>
          <w:u w:val="single" w:color="4BB3B5"/>
        </w:rPr>
        <w:fldChar w:fldCharType="end"/>
      </w:r>
      <w:bookmarkStart w:id="0" w:name="_GoBack"/>
      <w:bookmarkEnd w:id="0"/>
    </w:p>
    <w:p w:rsidR="00BF5FA4" w:rsidRPr="005F794B" w:rsidRDefault="00BF5FA4" w:rsidP="00BF5FA4">
      <w:pPr>
        <w:rPr>
          <w:lang w:val="x-none"/>
        </w:rPr>
      </w:pPr>
    </w:p>
    <w:p w:rsidR="00796AB4" w:rsidRDefault="00796AB4">
      <w:pPr>
        <w:spacing w:line="259" w:lineRule="auto"/>
        <w:sectPr w:rsidR="00796AB4" w:rsidSect="000E29BE">
          <w:footerReference w:type="default" r:id="rId16"/>
          <w:type w:val="continuous"/>
          <w:pgSz w:w="11906" w:h="16838"/>
          <w:pgMar w:top="1276" w:right="991" w:bottom="1276" w:left="1440" w:header="567" w:footer="0" w:gutter="0"/>
          <w:cols w:space="708"/>
          <w:titlePg/>
          <w:docGrid w:linePitch="360"/>
        </w:sectPr>
      </w:pPr>
    </w:p>
    <w:p w:rsidR="00650BF7" w:rsidRPr="004A5CFA" w:rsidRDefault="00650BF7" w:rsidP="00470857">
      <w:pPr>
        <w:pStyle w:val="Heading2"/>
        <w:rPr>
          <w:rFonts w:asciiTheme="majorHAnsi" w:hAnsiTheme="majorHAnsi"/>
          <w:b/>
        </w:rPr>
      </w:pPr>
      <w:bookmarkStart w:id="1" w:name="_Toc187934583"/>
      <w:bookmarkStart w:id="2" w:name="_Toc188367210"/>
      <w:r w:rsidRPr="004A5CFA">
        <w:rPr>
          <w:b/>
        </w:rPr>
        <w:lastRenderedPageBreak/>
        <w:t xml:space="preserve">The </w:t>
      </w:r>
      <w:r w:rsidR="00A226E2">
        <w:rPr>
          <w:b/>
        </w:rPr>
        <w:t>i</w:t>
      </w:r>
      <w:r w:rsidRPr="004A5CFA">
        <w:rPr>
          <w:b/>
        </w:rPr>
        <w:t>ssue</w:t>
      </w:r>
      <w:bookmarkEnd w:id="1"/>
      <w:bookmarkEnd w:id="2"/>
    </w:p>
    <w:p w:rsidR="00650BF7" w:rsidRDefault="00650BF7" w:rsidP="00650BF7">
      <w:pPr>
        <w:pStyle w:val="Introduction"/>
        <w:rPr>
          <w:lang w:val="en-AU" w:bidi="en-AU"/>
        </w:rPr>
      </w:pPr>
      <w:r>
        <w:rPr>
          <w:lang w:bidi="en-AU"/>
        </w:rPr>
        <w:t xml:space="preserve">The Terms of Endorsement </w:t>
      </w:r>
      <w:r>
        <w:rPr>
          <w:lang w:val="en-AU" w:bidi="en-AU"/>
        </w:rPr>
        <w:t xml:space="preserve">for the </w:t>
      </w:r>
      <w:r>
        <w:t>.au Domain Administration (auDA)</w:t>
      </w:r>
      <w:r>
        <w:rPr>
          <w:lang w:val="en-AU"/>
        </w:rPr>
        <w:t xml:space="preserve"> </w:t>
      </w:r>
      <w:r>
        <w:rPr>
          <w:lang w:bidi="en-AU"/>
        </w:rPr>
        <w:t xml:space="preserve">outline the </w:t>
      </w:r>
      <w:r>
        <w:rPr>
          <w:lang w:val="en-AU" w:bidi="en-AU"/>
        </w:rPr>
        <w:t xml:space="preserve">Australian </w:t>
      </w:r>
      <w:r>
        <w:rPr>
          <w:lang w:bidi="en-AU"/>
        </w:rPr>
        <w:t>Government’s expectations of</w:t>
      </w:r>
      <w:r>
        <w:rPr>
          <w:lang w:val="en-AU" w:bidi="en-AU"/>
        </w:rPr>
        <w:t xml:space="preserve"> auDA as</w:t>
      </w:r>
      <w:r>
        <w:rPr>
          <w:lang w:val="en-AU"/>
        </w:rPr>
        <w:t xml:space="preserve"> the organisation</w:t>
      </w:r>
      <w:r>
        <w:t xml:space="preserve"> responsible for the operation and management of the .au domain space. </w:t>
      </w:r>
      <w:r>
        <w:rPr>
          <w:lang w:val="en-AU" w:bidi="en-AU"/>
        </w:rPr>
        <w:t xml:space="preserve"> </w:t>
      </w:r>
      <w:r>
        <w:rPr>
          <w:lang w:bidi="en-AU"/>
        </w:rPr>
        <w:t>Government conducts a regular review of the Terms of Endorsement to make sure the .au domain continues to be managed effectively.</w:t>
      </w:r>
    </w:p>
    <w:p w:rsidR="00650BF7" w:rsidRPr="004A5CFA" w:rsidRDefault="00650BF7" w:rsidP="004A5CFA">
      <w:pPr>
        <w:pStyle w:val="Heading2"/>
      </w:pPr>
      <w:bookmarkStart w:id="3" w:name="_Toc187934584"/>
      <w:bookmarkStart w:id="4" w:name="_Toc188367211"/>
      <w:r w:rsidRPr="004A5CFA">
        <w:rPr>
          <w:b/>
        </w:rPr>
        <w:t xml:space="preserve">auDA and the .au </w:t>
      </w:r>
      <w:r w:rsidR="00A226E2">
        <w:rPr>
          <w:b/>
        </w:rPr>
        <w:t>d</w:t>
      </w:r>
      <w:r w:rsidRPr="004A5CFA">
        <w:rPr>
          <w:b/>
        </w:rPr>
        <w:t xml:space="preserve">omain </w:t>
      </w:r>
      <w:r w:rsidR="00A226E2">
        <w:rPr>
          <w:b/>
        </w:rPr>
        <w:t>s</w:t>
      </w:r>
      <w:r w:rsidRPr="004A5CFA">
        <w:rPr>
          <w:b/>
        </w:rPr>
        <w:t>pace</w:t>
      </w:r>
      <w:bookmarkEnd w:id="3"/>
      <w:bookmarkEnd w:id="4"/>
    </w:p>
    <w:p w:rsidR="00650BF7" w:rsidRDefault="00650BF7" w:rsidP="00650BF7">
      <w:pPr>
        <w:jc w:val="both"/>
      </w:pPr>
      <w:r>
        <w:t xml:space="preserve">auDA is an industry self-regulatory body that manages the .au country code </w:t>
      </w:r>
      <w:r w:rsidR="008271F9">
        <w:t>t</w:t>
      </w:r>
      <w:r>
        <w:t xml:space="preserve">op </w:t>
      </w:r>
      <w:r w:rsidR="008271F9">
        <w:t>l</w:t>
      </w:r>
      <w:r>
        <w:t xml:space="preserve">evel </w:t>
      </w:r>
      <w:r w:rsidR="008271F9">
        <w:t>d</w:t>
      </w:r>
      <w:r>
        <w:t>omain. auDA develops and administers the policies and rules for .au domain. The .au domain means all websites ending in “.au”, and consists of over 4.2 million .au websites under management in 2024</w:t>
      </w:r>
      <w:r>
        <w:rPr>
          <w:rStyle w:val="FootnoteReference"/>
        </w:rPr>
        <w:footnoteReference w:id="1"/>
      </w:r>
      <w:r>
        <w:t xml:space="preserve">. </w:t>
      </w:r>
      <w:proofErr w:type="spellStart"/>
      <w:r>
        <w:t>auDA’s</w:t>
      </w:r>
      <w:proofErr w:type="spellEnd"/>
      <w:r>
        <w:t xml:space="preserve"> core functions as currently captured within its 2021 Terms of Endorsement are to:</w:t>
      </w:r>
    </w:p>
    <w:p w:rsidR="00650BF7" w:rsidRDefault="00650BF7" w:rsidP="00667EE7">
      <w:pPr>
        <w:pStyle w:val="Listparagraphbullets"/>
      </w:pPr>
      <w:r>
        <w:t>Ensure stable, secure and reliable operation of the .au domain, as part of Australia’s suite of critical infrastructure;</w:t>
      </w:r>
    </w:p>
    <w:p w:rsidR="00650BF7" w:rsidRDefault="00650BF7" w:rsidP="00667EE7">
      <w:pPr>
        <w:pStyle w:val="Listparagraphbullets"/>
      </w:pPr>
      <w:r>
        <w:t>Administer a licensing regime for .au domain names based in multi-stakeholder processes that is transparent, responsive, accountable, accessible and efficient; and</w:t>
      </w:r>
    </w:p>
    <w:p w:rsidR="00650BF7" w:rsidRDefault="00650BF7" w:rsidP="00667EE7">
      <w:pPr>
        <w:pStyle w:val="Listparagraphbullets"/>
      </w:pPr>
      <w:r>
        <w:t xml:space="preserve">Advocate for, and actively participate in, multi-stakeholder Internet </w:t>
      </w:r>
      <w:r w:rsidR="00D71B8A">
        <w:t>g</w:t>
      </w:r>
      <w:r>
        <w:t>overnance processes both domestically and internationally.</w:t>
      </w:r>
    </w:p>
    <w:p w:rsidR="00650BF7" w:rsidRDefault="00650BF7" w:rsidP="00650BF7">
      <w:pPr>
        <w:jc w:val="both"/>
      </w:pPr>
      <w:r>
        <w:t>auDA operates under a sponsorship agreement</w:t>
      </w:r>
      <w:r>
        <w:rPr>
          <w:rStyle w:val="FootnoteReference"/>
        </w:rPr>
        <w:footnoteReference w:id="2"/>
      </w:r>
      <w:r>
        <w:t xml:space="preserve"> with the Internet Corporation for Assigned Names and Numbers (ICANN). This sponsorship is based on ongoing endorsement from the Australian Government.</w:t>
      </w:r>
    </w:p>
    <w:p w:rsidR="00167B7D" w:rsidRPr="00A37D77" w:rsidRDefault="00650BF7" w:rsidP="00167B7D">
      <w:pPr>
        <w:pStyle w:val="Box1Heading"/>
        <w:pBdr>
          <w:top w:val="single" w:sz="4" w:space="14" w:color="4BB3B5"/>
          <w:left w:val="single" w:sz="4" w:space="14" w:color="4BB3B5"/>
          <w:bottom w:val="single" w:sz="4" w:space="14" w:color="4BB3B5"/>
          <w:right w:val="single" w:sz="4" w:space="14" w:color="4BB3B5"/>
        </w:pBdr>
        <w:rPr>
          <w:lang w:val="en-AU"/>
        </w:rPr>
      </w:pPr>
      <w:r w:rsidRPr="00A37D77">
        <w:rPr>
          <w:lang w:val="en-AU"/>
        </w:rPr>
        <w:t xml:space="preserve">Internet </w:t>
      </w:r>
      <w:r w:rsidR="008271F9">
        <w:rPr>
          <w:lang w:val="en-AU"/>
        </w:rPr>
        <w:t>g</w:t>
      </w:r>
      <w:r w:rsidRPr="00A37D77">
        <w:rPr>
          <w:lang w:val="en-AU"/>
        </w:rPr>
        <w:t>overnance</w:t>
      </w:r>
      <w:r w:rsidR="00167B7D" w:rsidRPr="00A37D77">
        <w:rPr>
          <w:lang w:val="en-AU"/>
        </w:rPr>
        <w:t xml:space="preserve"> </w:t>
      </w:r>
      <w:r w:rsidR="00D71B8A">
        <w:rPr>
          <w:lang w:val="en-AU"/>
        </w:rPr>
        <w:t>d</w:t>
      </w:r>
      <w:r w:rsidR="00167B7D" w:rsidRPr="00A37D77">
        <w:rPr>
          <w:lang w:val="en-AU"/>
        </w:rPr>
        <w:t>efinition</w:t>
      </w:r>
    </w:p>
    <w:p w:rsidR="00650BF7" w:rsidRPr="004A5CFA" w:rsidRDefault="00650BF7" w:rsidP="00650BF7">
      <w:pPr>
        <w:pStyle w:val="Box1Heading"/>
        <w:pBdr>
          <w:top w:val="single" w:sz="4" w:space="14" w:color="4BB3B5"/>
          <w:left w:val="single" w:sz="4" w:space="14" w:color="4BB3B5"/>
          <w:bottom w:val="single" w:sz="4" w:space="14" w:color="4BB3B5"/>
          <w:right w:val="single" w:sz="4" w:space="14" w:color="4BB3B5"/>
        </w:pBdr>
        <w:rPr>
          <w:b w:val="0"/>
          <w:lang w:val="en-AU"/>
        </w:rPr>
      </w:pPr>
      <w:r w:rsidRPr="004A5CFA">
        <w:rPr>
          <w:b w:val="0"/>
          <w:bCs/>
          <w:lang w:val="en-AU"/>
        </w:rPr>
        <w:t xml:space="preserve">Internet </w:t>
      </w:r>
      <w:r w:rsidR="00D71B8A">
        <w:rPr>
          <w:b w:val="0"/>
          <w:bCs/>
          <w:lang w:val="en-AU"/>
        </w:rPr>
        <w:t>g</w:t>
      </w:r>
      <w:r w:rsidRPr="004A5CFA">
        <w:rPr>
          <w:b w:val="0"/>
          <w:bCs/>
          <w:lang w:val="en-AU"/>
        </w:rPr>
        <w:t>overnance</w:t>
      </w:r>
      <w:r w:rsidRPr="004A5CFA">
        <w:rPr>
          <w:b w:val="0"/>
          <w:i/>
          <w:iCs/>
          <w:lang w:val="en-AU"/>
        </w:rPr>
        <w:t xml:space="preserve"> </w:t>
      </w:r>
      <w:r w:rsidRPr="004A5CFA">
        <w:rPr>
          <w:b w:val="0"/>
          <w:lang w:val="en-AU"/>
        </w:rPr>
        <w:t xml:space="preserve">is a term not easily defined, with </w:t>
      </w:r>
      <w:r w:rsidRPr="004A5CFA">
        <w:rPr>
          <w:b w:val="0"/>
          <w:bCs/>
          <w:lang w:val="en-AU"/>
        </w:rPr>
        <w:t>various stakeholder groups viewing it from their own perspectives.</w:t>
      </w:r>
      <w:r w:rsidRPr="004A5CFA">
        <w:rPr>
          <w:b w:val="0"/>
          <w:lang w:val="en-AU"/>
        </w:rPr>
        <w:t xml:space="preserve"> In 2005, the World Summit on the Information Society (WSIS) developed a working definition of Internet </w:t>
      </w:r>
      <w:r w:rsidR="00D71B8A">
        <w:rPr>
          <w:b w:val="0"/>
          <w:lang w:val="en-AU"/>
        </w:rPr>
        <w:t>g</w:t>
      </w:r>
      <w:r w:rsidRPr="004A5CFA">
        <w:rPr>
          <w:b w:val="0"/>
          <w:lang w:val="en-AU"/>
        </w:rPr>
        <w:t>overnance, as:</w:t>
      </w:r>
    </w:p>
    <w:p w:rsidR="00650BF7" w:rsidRPr="004A5CFA" w:rsidRDefault="00650BF7" w:rsidP="00650BF7">
      <w:pPr>
        <w:pStyle w:val="Box1Heading"/>
        <w:pBdr>
          <w:top w:val="single" w:sz="4" w:space="14" w:color="4BB3B5"/>
          <w:left w:val="single" w:sz="4" w:space="14" w:color="4BB3B5"/>
          <w:bottom w:val="single" w:sz="4" w:space="14" w:color="4BB3B5"/>
          <w:right w:val="single" w:sz="4" w:space="14" w:color="4BB3B5"/>
        </w:pBdr>
        <w:rPr>
          <w:iCs/>
          <w:lang w:val="en-AU"/>
        </w:rPr>
      </w:pPr>
      <w:r w:rsidRPr="004A5CFA">
        <w:rPr>
          <w:iCs/>
          <w:lang w:val="en-AU"/>
        </w:rPr>
        <w:t xml:space="preserve"> “… the development and application by governments, the private sector, and civil society, in their respective roles, of shared principles, norms, rules, decision making procedures, and programmes that shape the evolution and use of the Internet.”</w:t>
      </w:r>
    </w:p>
    <w:p w:rsidR="00650BF7" w:rsidRPr="004A5CFA" w:rsidRDefault="00650BF7" w:rsidP="00650BF7">
      <w:pPr>
        <w:pStyle w:val="Box1Heading"/>
        <w:pBdr>
          <w:top w:val="single" w:sz="4" w:space="14" w:color="4BB3B5"/>
          <w:left w:val="single" w:sz="4" w:space="14" w:color="4BB3B5"/>
          <w:bottom w:val="single" w:sz="4" w:space="14" w:color="4BB3B5"/>
          <w:right w:val="single" w:sz="4" w:space="14" w:color="4BB3B5"/>
        </w:pBdr>
        <w:rPr>
          <w:b w:val="0"/>
          <w:lang w:val="en-AU"/>
        </w:rPr>
      </w:pPr>
      <w:r w:rsidRPr="004A5CFA">
        <w:rPr>
          <w:b w:val="0"/>
          <w:lang w:val="en-AU"/>
        </w:rPr>
        <w:t xml:space="preserve">Just as the Internet is a globally-distributed network, Internet </w:t>
      </w:r>
      <w:r w:rsidR="00D71B8A">
        <w:rPr>
          <w:b w:val="0"/>
          <w:lang w:val="en-AU"/>
        </w:rPr>
        <w:t>g</w:t>
      </w:r>
      <w:r w:rsidRPr="004A5CFA">
        <w:rPr>
          <w:b w:val="0"/>
          <w:lang w:val="en-AU"/>
        </w:rPr>
        <w:t xml:space="preserve">overnance involves a </w:t>
      </w:r>
      <w:r w:rsidRPr="004A5CFA">
        <w:rPr>
          <w:b w:val="0"/>
          <w:bCs/>
          <w:lang w:val="en-AU"/>
        </w:rPr>
        <w:t>complex and distributed network of interconnected groups working cooperatively</w:t>
      </w:r>
      <w:r w:rsidRPr="004A5CFA">
        <w:rPr>
          <w:b w:val="0"/>
          <w:lang w:val="en-AU"/>
        </w:rPr>
        <w:t xml:space="preserve"> to maintain and develop the Internet. We believe responsible Internet </w:t>
      </w:r>
      <w:r w:rsidR="00D71B8A">
        <w:rPr>
          <w:b w:val="0"/>
          <w:lang w:val="en-AU"/>
        </w:rPr>
        <w:t>g</w:t>
      </w:r>
      <w:r w:rsidRPr="004A5CFA">
        <w:rPr>
          <w:b w:val="0"/>
          <w:lang w:val="en-AU"/>
        </w:rPr>
        <w:t xml:space="preserve">overnance is critical for managing challenges and opportunities in the constantly changing digital landscape. How the Internet is governed influences how we experience, and are affected by, the digital world, and the extent to which we can benefit from the digital economy. New challenges and opportunities are constantly emerging as new technologies rapidly develop, such as addressing privacy, safety and security concerns, ensuring social and economic inclusion, protecting human rights online, and bridging the digital divides. </w:t>
      </w:r>
    </w:p>
    <w:p w:rsidR="00650BF7" w:rsidRPr="004A5CFA" w:rsidRDefault="001E5112" w:rsidP="004A5CFA">
      <w:pPr>
        <w:pStyle w:val="Heading2"/>
        <w:rPr>
          <w:rFonts w:asciiTheme="majorHAnsi" w:hAnsiTheme="majorHAnsi"/>
        </w:rPr>
      </w:pPr>
      <w:bookmarkStart w:id="5" w:name="_Toc187934585"/>
      <w:bookmarkStart w:id="6" w:name="_Toc188367212"/>
      <w:r>
        <w:rPr>
          <w:b/>
        </w:rPr>
        <w:lastRenderedPageBreak/>
        <w:t xml:space="preserve">The Australian </w:t>
      </w:r>
      <w:r w:rsidR="00650BF7" w:rsidRPr="004A5CFA">
        <w:rPr>
          <w:b/>
        </w:rPr>
        <w:t xml:space="preserve">Government and </w:t>
      </w:r>
      <w:proofErr w:type="spellStart"/>
      <w:r w:rsidR="00650BF7" w:rsidRPr="004A5CFA">
        <w:rPr>
          <w:b/>
        </w:rPr>
        <w:t>auDA’s</w:t>
      </w:r>
      <w:proofErr w:type="spellEnd"/>
      <w:r w:rsidR="00650BF7" w:rsidRPr="004A5CFA">
        <w:rPr>
          <w:b/>
        </w:rPr>
        <w:t xml:space="preserve"> Terms of Endorsement</w:t>
      </w:r>
      <w:bookmarkEnd w:id="5"/>
      <w:bookmarkEnd w:id="6"/>
    </w:p>
    <w:p w:rsidR="00650BF7" w:rsidRDefault="00650BF7" w:rsidP="00970DC5">
      <w:r>
        <w:t xml:space="preserve">The ongoing endorsement of auDA by the Australian Government is captured within </w:t>
      </w:r>
      <w:proofErr w:type="spellStart"/>
      <w:r>
        <w:t>auDA’s</w:t>
      </w:r>
      <w:proofErr w:type="spellEnd"/>
      <w:r>
        <w:t xml:space="preserve"> Terms of Endorsement. The purpose of the Terms of Endorsement is for Government to communicate its expectations to auDA, along with setting out </w:t>
      </w:r>
      <w:proofErr w:type="spellStart"/>
      <w:r>
        <w:t>auDA’s</w:t>
      </w:r>
      <w:proofErr w:type="spellEnd"/>
      <w:r>
        <w:t xml:space="preserve"> core functions and the principles under which it administers the .au domain. </w:t>
      </w:r>
    </w:p>
    <w:p w:rsidR="00650BF7" w:rsidRDefault="00650BF7" w:rsidP="00970DC5">
      <w:pPr>
        <w:rPr>
          <w:rFonts w:cstheme="minorHAnsi"/>
        </w:rPr>
      </w:pPr>
      <w:r>
        <w:rPr>
          <w:rFonts w:cstheme="minorHAnsi"/>
        </w:rPr>
        <w:t>auDA continue</w:t>
      </w:r>
      <w:r w:rsidR="005E5304">
        <w:rPr>
          <w:rFonts w:cstheme="minorHAnsi"/>
        </w:rPr>
        <w:t>s</w:t>
      </w:r>
      <w:r>
        <w:rPr>
          <w:rFonts w:cstheme="minorHAnsi"/>
        </w:rPr>
        <w:t xml:space="preserve"> to effectively and competently operate and manage .au. There are many aspects of </w:t>
      </w:r>
      <w:proofErr w:type="spellStart"/>
      <w:r>
        <w:rPr>
          <w:rFonts w:cstheme="minorHAnsi"/>
        </w:rPr>
        <w:t>auDA’s</w:t>
      </w:r>
      <w:proofErr w:type="spellEnd"/>
      <w:r>
        <w:rPr>
          <w:rFonts w:cstheme="minorHAnsi"/>
        </w:rPr>
        <w:t xml:space="preserve"> performance of its core functions as captured within the Terms of Endorsement that warrant praise. auDA has ensured low rates of </w:t>
      </w:r>
      <w:r w:rsidR="001E5112">
        <w:rPr>
          <w:rFonts w:cstheme="minorHAnsi"/>
        </w:rPr>
        <w:t>d</w:t>
      </w:r>
      <w:r>
        <w:rPr>
          <w:rFonts w:cstheme="minorHAnsi"/>
        </w:rPr>
        <w:t xml:space="preserve">omain </w:t>
      </w:r>
      <w:r w:rsidR="001E5112">
        <w:rPr>
          <w:rFonts w:cstheme="minorHAnsi"/>
        </w:rPr>
        <w:t>n</w:t>
      </w:r>
      <w:r>
        <w:rPr>
          <w:rFonts w:cstheme="minorHAnsi"/>
        </w:rPr>
        <w:t xml:space="preserve">ame </w:t>
      </w:r>
      <w:r w:rsidR="001E5112">
        <w:rPr>
          <w:rFonts w:cstheme="minorHAnsi"/>
        </w:rPr>
        <w:t>s</w:t>
      </w:r>
      <w:r>
        <w:rPr>
          <w:rFonts w:cstheme="minorHAnsi"/>
        </w:rPr>
        <w:t xml:space="preserve">ystem </w:t>
      </w:r>
      <w:r w:rsidR="001E5112">
        <w:rPr>
          <w:rFonts w:cstheme="minorHAnsi"/>
        </w:rPr>
        <w:t>a</w:t>
      </w:r>
      <w:r>
        <w:rPr>
          <w:rFonts w:cstheme="minorHAnsi"/>
        </w:rPr>
        <w:t xml:space="preserve">buse </w:t>
      </w:r>
      <w:r>
        <w:rPr>
          <w:rStyle w:val="FootnoteReference"/>
          <w:rFonts w:cstheme="minorHAnsi"/>
        </w:rPr>
        <w:footnoteReference w:id="3"/>
      </w:r>
      <w:r>
        <w:rPr>
          <w:rFonts w:cstheme="minorHAnsi"/>
        </w:rPr>
        <w:t xml:space="preserve"> on the .au domain and high integrity of .au registrations with 99 percent of new .au registrations and 92 percent of all .au registrations having a validated Australian presence</w:t>
      </w:r>
      <w:r>
        <w:rPr>
          <w:rStyle w:val="FootnoteReference"/>
          <w:rFonts w:cstheme="minorHAnsi"/>
        </w:rPr>
        <w:footnoteReference w:id="4"/>
      </w:r>
      <w:r>
        <w:rPr>
          <w:rFonts w:cstheme="minorHAnsi"/>
        </w:rPr>
        <w:t xml:space="preserve">. auDA is also a respected and active participant in Internet </w:t>
      </w:r>
      <w:r w:rsidR="00D71B8A">
        <w:rPr>
          <w:rFonts w:cstheme="minorHAnsi"/>
        </w:rPr>
        <w:t>g</w:t>
      </w:r>
      <w:r>
        <w:rPr>
          <w:rFonts w:cstheme="minorHAnsi"/>
        </w:rPr>
        <w:t>overnance processes domestically and internationally.</w:t>
      </w:r>
    </w:p>
    <w:p w:rsidR="00650BF7" w:rsidRDefault="00650BF7" w:rsidP="00970DC5">
      <w:r>
        <w:t xml:space="preserve">While the Australian Government appreciates </w:t>
      </w:r>
      <w:proofErr w:type="spellStart"/>
      <w:r>
        <w:t>auDA’s</w:t>
      </w:r>
      <w:proofErr w:type="spellEnd"/>
      <w:r>
        <w:t xml:space="preserve"> dedication to its role managing the .au domain, it continues to see a valuable role in routinely reviewing its expectations of auDA</w:t>
      </w:r>
      <w:r w:rsidR="00415367">
        <w:rPr>
          <w:rFonts w:eastAsia="Times New Roman"/>
        </w:rPr>
        <w:t>. In line with this practice, work on this Review has commenced and is expected to be completed in 2025</w:t>
      </w:r>
      <w:r>
        <w:t xml:space="preserve">. The </w:t>
      </w:r>
      <w:hyperlink r:id="rId17" w:history="1">
        <w:r w:rsidRPr="00A53562">
          <w:rPr>
            <w:rStyle w:val="Hyperlink"/>
          </w:rPr>
          <w:t xml:space="preserve">current </w:t>
        </w:r>
        <w:r w:rsidR="00A53562" w:rsidRPr="00A53562">
          <w:rPr>
            <w:rStyle w:val="Hyperlink"/>
          </w:rPr>
          <w:t xml:space="preserve">auDA </w:t>
        </w:r>
        <w:r w:rsidRPr="00A53562">
          <w:rPr>
            <w:rStyle w:val="Hyperlink"/>
          </w:rPr>
          <w:t>Terms of Endorsement</w:t>
        </w:r>
      </w:hyperlink>
      <w:r>
        <w:t xml:space="preserve"> were last reviewed in 2021</w:t>
      </w:r>
      <w:r w:rsidR="005E5304">
        <w:t>.</w:t>
      </w:r>
    </w:p>
    <w:p w:rsidR="00650BF7" w:rsidRDefault="00650BF7" w:rsidP="00970DC5">
      <w:r>
        <w:t xml:space="preserve">Feedback received since the last review in 2021 and work by the Internet </w:t>
      </w:r>
      <w:r w:rsidR="00D71B8A">
        <w:t>g</w:t>
      </w:r>
      <w:r>
        <w:t xml:space="preserve">overnance </w:t>
      </w:r>
      <w:r w:rsidR="00916438">
        <w:t>t</w:t>
      </w:r>
      <w:r>
        <w:t xml:space="preserve">eam has informed the development of </w:t>
      </w:r>
      <w:hyperlink w:anchor="_Attachment_A_–" w:history="1">
        <w:r w:rsidR="00793842" w:rsidRPr="00F67AE1">
          <w:rPr>
            <w:rStyle w:val="Hyperlink"/>
          </w:rPr>
          <w:t>proposed revisions to the Terms of Endorsement at Attachment A</w:t>
        </w:r>
      </w:hyperlink>
      <w:r w:rsidR="00A53562">
        <w:rPr>
          <w:b/>
        </w:rPr>
        <w:t xml:space="preserve">, page 9 of this Discussion Paper. </w:t>
      </w:r>
      <w:r w:rsidR="00A53562" w:rsidRPr="004A5CFA">
        <w:t>These proposed revisions are intended to prompt discussion</w:t>
      </w:r>
      <w:r w:rsidR="008D0F03" w:rsidRPr="00470857">
        <w:t>.</w:t>
      </w:r>
    </w:p>
    <w:p w:rsidR="00650BF7" w:rsidRDefault="00650BF7" w:rsidP="00970DC5">
      <w:r>
        <w:t xml:space="preserve">Government is inviting comments of these revised Terms through </w:t>
      </w:r>
      <w:r w:rsidR="00916438">
        <w:t xml:space="preserve">a </w:t>
      </w:r>
      <w:r>
        <w:t xml:space="preserve">public consultation process (further detail in </w:t>
      </w:r>
      <w:r>
        <w:rPr>
          <w:b/>
        </w:rPr>
        <w:t>Public Consultation section</w:t>
      </w:r>
      <w:r>
        <w:t xml:space="preserve">, </w:t>
      </w:r>
      <w:r w:rsidRPr="004A5CFA">
        <w:rPr>
          <w:b/>
        </w:rPr>
        <w:t xml:space="preserve">see pages </w:t>
      </w:r>
      <w:r w:rsidR="00EB31CC">
        <w:rPr>
          <w:b/>
        </w:rPr>
        <w:t>6</w:t>
      </w:r>
      <w:r w:rsidRPr="004A5CFA">
        <w:rPr>
          <w:b/>
        </w:rPr>
        <w:t>-8 below</w:t>
      </w:r>
      <w:r>
        <w:t>).</w:t>
      </w:r>
    </w:p>
    <w:p w:rsidR="00650BF7" w:rsidRPr="00A37D77" w:rsidRDefault="00650BF7" w:rsidP="00970DC5">
      <w:r>
        <w:t xml:space="preserve">In addition to endorsing auDA, the Government has powers under the </w:t>
      </w:r>
      <w:r>
        <w:rPr>
          <w:i/>
        </w:rPr>
        <w:t>Telecommunications Act 1997</w:t>
      </w:r>
      <w:r>
        <w:t xml:space="preserve"> and the </w:t>
      </w:r>
      <w:r>
        <w:rPr>
          <w:i/>
        </w:rPr>
        <w:t>Australian Communications and Media Authority Act 2005</w:t>
      </w:r>
      <w:r>
        <w:t xml:space="preserve">. These provide for intervention in the event that a self-regulatory body is unable to manage electronic addressing in an effective manner, </w:t>
      </w:r>
      <w:r w:rsidRPr="00A37D77">
        <w:t>which could include the transfer of .au to another party. This ensures the continuation of effective management of .au, its security and its availability to Australian society.</w:t>
      </w:r>
    </w:p>
    <w:p w:rsidR="00650BF7" w:rsidRPr="004A5CFA" w:rsidRDefault="00650BF7" w:rsidP="004A5CFA">
      <w:pPr>
        <w:pStyle w:val="Box1Heading"/>
        <w:pBdr>
          <w:top w:val="single" w:sz="4" w:space="1" w:color="4BB3B5"/>
          <w:left w:val="single" w:sz="4" w:space="1" w:color="4BB3B5"/>
          <w:bottom w:val="single" w:sz="4" w:space="0" w:color="4BB3B5"/>
          <w:right w:val="single" w:sz="4" w:space="1" w:color="4BB3B5"/>
        </w:pBdr>
        <w:ind w:left="0"/>
        <w:rPr>
          <w:lang w:val="en-AU"/>
        </w:rPr>
      </w:pPr>
      <w:r w:rsidRPr="004A5CFA">
        <w:rPr>
          <w:lang w:val="en-AU"/>
        </w:rPr>
        <w:t xml:space="preserve">Multi-stakeholder </w:t>
      </w:r>
      <w:r w:rsidR="00916438">
        <w:rPr>
          <w:lang w:val="en-AU"/>
        </w:rPr>
        <w:t>a</w:t>
      </w:r>
      <w:r w:rsidRPr="004A5CFA">
        <w:rPr>
          <w:lang w:val="en-AU"/>
        </w:rPr>
        <w:t>pproach</w:t>
      </w:r>
    </w:p>
    <w:p w:rsidR="00650BF7" w:rsidRPr="004A5CFA" w:rsidRDefault="00650BF7" w:rsidP="004A5CFA">
      <w:pPr>
        <w:pStyle w:val="Box1Heading"/>
        <w:pBdr>
          <w:top w:val="single" w:sz="4" w:space="1" w:color="4BB3B5"/>
          <w:left w:val="single" w:sz="4" w:space="1" w:color="4BB3B5"/>
          <w:bottom w:val="single" w:sz="4" w:space="0" w:color="4BB3B5"/>
          <w:right w:val="single" w:sz="4" w:space="1" w:color="4BB3B5"/>
        </w:pBdr>
        <w:ind w:left="0"/>
        <w:rPr>
          <w:b w:val="0"/>
          <w:lang w:val="en-AU"/>
        </w:rPr>
      </w:pPr>
      <w:r w:rsidRPr="004A5CFA">
        <w:rPr>
          <w:b w:val="0"/>
          <w:lang w:val="en-AU"/>
        </w:rPr>
        <w:t>The Multi-stakeholder approach is an organizational framework or structure which adopts the multi-stakeholder process of governance or policy making, which aims to bring together the primary stakeholders such as businesses, civil society, governments, research institutions and non-government organizations to cooperate and participate in the dialogue, decision making and implementation of solutions to common problems or goals.</w:t>
      </w:r>
      <w:r w:rsidRPr="004A5CFA">
        <w:rPr>
          <w:rStyle w:val="FootnoteReference"/>
          <w:b w:val="0"/>
          <w:lang w:val="en-AU"/>
        </w:rPr>
        <w:footnoteReference w:id="5"/>
      </w:r>
    </w:p>
    <w:p w:rsidR="00650BF7" w:rsidRPr="004A5CFA" w:rsidRDefault="00650BF7" w:rsidP="004A5CFA">
      <w:pPr>
        <w:pStyle w:val="Box1Text"/>
        <w:pBdr>
          <w:top w:val="single" w:sz="4" w:space="1" w:color="4BB3B5"/>
          <w:left w:val="single" w:sz="4" w:space="1" w:color="4BB3B5"/>
          <w:bottom w:val="single" w:sz="4" w:space="0" w:color="4BB3B5"/>
          <w:right w:val="single" w:sz="4" w:space="1" w:color="4BB3B5"/>
        </w:pBdr>
        <w:ind w:left="0"/>
      </w:pPr>
      <w:r w:rsidRPr="004A5CFA">
        <w:t xml:space="preserve">While the private sector owns and operates much of the global </w:t>
      </w:r>
      <w:r w:rsidRPr="004A5CFA">
        <w:rPr>
          <w:lang w:val="en-AU"/>
        </w:rPr>
        <w:t>Internet</w:t>
      </w:r>
      <w:r w:rsidRPr="004A5CFA">
        <w:t xml:space="preserve">’s infrastructure, ICANN’s governance is based on a multi-stakeholder model. </w:t>
      </w:r>
      <w:r w:rsidRPr="004A5CFA">
        <w:rPr>
          <w:lang w:val="en-AU"/>
        </w:rPr>
        <w:t>M</w:t>
      </w:r>
      <w:r w:rsidRPr="004A5CFA">
        <w:t>embers of the public</w:t>
      </w:r>
      <w:r w:rsidRPr="004A5CFA">
        <w:rPr>
          <w:lang w:val="en-AU"/>
        </w:rPr>
        <w:t>,</w:t>
      </w:r>
      <w:r w:rsidRPr="004A5CFA">
        <w:t xml:space="preserve"> </w:t>
      </w:r>
      <w:proofErr w:type="spellStart"/>
      <w:r w:rsidRPr="004A5CFA">
        <w:rPr>
          <w:lang w:val="en-AU"/>
        </w:rPr>
        <w:t>t</w:t>
      </w:r>
      <w:r w:rsidRPr="004A5CFA">
        <w:t>he</w:t>
      </w:r>
      <w:proofErr w:type="spellEnd"/>
      <w:r w:rsidRPr="004A5CFA">
        <w:t xml:space="preserve"> private sector, the </w:t>
      </w:r>
      <w:r w:rsidRPr="004A5CFA">
        <w:rPr>
          <w:lang w:val="en-AU"/>
        </w:rPr>
        <w:t>Internet</w:t>
      </w:r>
      <w:r w:rsidRPr="004A5CFA">
        <w:t xml:space="preserve"> technical community</w:t>
      </w:r>
      <w:r w:rsidRPr="004A5CFA">
        <w:rPr>
          <w:lang w:val="en-AU"/>
        </w:rPr>
        <w:t>, civil society, academia</w:t>
      </w:r>
      <w:r w:rsidRPr="004A5CFA">
        <w:t xml:space="preserve"> </w:t>
      </w:r>
      <w:r w:rsidRPr="004A5CFA">
        <w:rPr>
          <w:lang w:val="en-AU"/>
        </w:rPr>
        <w:t>a</w:t>
      </w:r>
      <w:proofErr w:type="spellStart"/>
      <w:r w:rsidRPr="004A5CFA">
        <w:t>nd</w:t>
      </w:r>
      <w:proofErr w:type="spellEnd"/>
      <w:r w:rsidRPr="004A5CFA">
        <w:t xml:space="preserve"> governments contribute to discussions on the management of key </w:t>
      </w:r>
      <w:r w:rsidRPr="004A5CFA">
        <w:rPr>
          <w:lang w:val="en-AU"/>
        </w:rPr>
        <w:t>Internet</w:t>
      </w:r>
      <w:r w:rsidRPr="004A5CFA">
        <w:t xml:space="preserve"> resources.</w:t>
      </w:r>
    </w:p>
    <w:p w:rsidR="00650BF7" w:rsidRPr="004A5CFA" w:rsidRDefault="00650BF7" w:rsidP="004A5CFA">
      <w:pPr>
        <w:pStyle w:val="Box1Text"/>
        <w:keepLines/>
        <w:pBdr>
          <w:top w:val="single" w:sz="4" w:space="1" w:color="4BB3B5"/>
          <w:left w:val="single" w:sz="4" w:space="1" w:color="4BB3B5"/>
          <w:bottom w:val="single" w:sz="4" w:space="0" w:color="4BB3B5"/>
          <w:right w:val="single" w:sz="4" w:space="1" w:color="4BB3B5"/>
        </w:pBdr>
        <w:ind w:left="0"/>
        <w:rPr>
          <w:color w:val="auto"/>
          <w:lang w:val="en-AU"/>
        </w:rPr>
      </w:pPr>
      <w:r w:rsidRPr="00A37D77">
        <w:t xml:space="preserve">The Australian Government and auDA have been a longstanding advocate of a multi-stakeholder approach to Internet </w:t>
      </w:r>
      <w:r w:rsidR="00D71B8A">
        <w:rPr>
          <w:lang w:val="en-AU"/>
        </w:rPr>
        <w:t>g</w:t>
      </w:r>
      <w:proofErr w:type="spellStart"/>
      <w:r w:rsidR="00696063" w:rsidRPr="00A37D77">
        <w:t>overnance</w:t>
      </w:r>
      <w:proofErr w:type="spellEnd"/>
      <w:r w:rsidRPr="00A37D77">
        <w:t xml:space="preserve"> that is inclusive, consensus-based, transparent </w:t>
      </w:r>
      <w:r w:rsidRPr="00A37D77">
        <w:rPr>
          <w:lang w:val="en-AU"/>
        </w:rPr>
        <w:t xml:space="preserve"> </w:t>
      </w:r>
      <w:r w:rsidRPr="004A5CFA">
        <w:t xml:space="preserve">and accountable. We continue to consider this the best way of achieving an </w:t>
      </w:r>
      <w:r w:rsidRPr="004A5CFA">
        <w:rPr>
          <w:color w:val="auto"/>
        </w:rPr>
        <w:t>open, free, secure and interoperable Internet</w:t>
      </w:r>
      <w:r w:rsidRPr="004A5CFA">
        <w:rPr>
          <w:color w:val="auto"/>
          <w:lang w:val="en-AU"/>
        </w:rPr>
        <w:t>.</w:t>
      </w:r>
    </w:p>
    <w:p w:rsidR="00650BF7" w:rsidRPr="004A5CFA" w:rsidRDefault="00650BF7" w:rsidP="004A5CFA">
      <w:pPr>
        <w:pStyle w:val="Heading2"/>
        <w:rPr>
          <w:color w:val="000075"/>
        </w:rPr>
      </w:pPr>
      <w:bookmarkStart w:id="7" w:name="_Toc187934586"/>
      <w:bookmarkStart w:id="8" w:name="_Toc188367213"/>
      <w:r w:rsidRPr="004A5CFA">
        <w:rPr>
          <w:b/>
        </w:rPr>
        <w:lastRenderedPageBreak/>
        <w:t xml:space="preserve">Our </w:t>
      </w:r>
      <w:r w:rsidR="00655A32">
        <w:rPr>
          <w:b/>
        </w:rPr>
        <w:t>c</w:t>
      </w:r>
      <w:r w:rsidRPr="004A5CFA">
        <w:rPr>
          <w:b/>
        </w:rPr>
        <w:t xml:space="preserve">ontext – a </w:t>
      </w:r>
      <w:r w:rsidR="00655A32">
        <w:rPr>
          <w:b/>
        </w:rPr>
        <w:t>s</w:t>
      </w:r>
      <w:r w:rsidRPr="004A5CFA">
        <w:rPr>
          <w:b/>
        </w:rPr>
        <w:t xml:space="preserve">hifting </w:t>
      </w:r>
      <w:r w:rsidR="00655A32">
        <w:rPr>
          <w:b/>
        </w:rPr>
        <w:t>l</w:t>
      </w:r>
      <w:r w:rsidRPr="004A5CFA">
        <w:rPr>
          <w:b/>
        </w:rPr>
        <w:t>andscape</w:t>
      </w:r>
      <w:bookmarkEnd w:id="7"/>
      <w:bookmarkEnd w:id="8"/>
    </w:p>
    <w:p w:rsidR="00650BF7" w:rsidRDefault="00650BF7" w:rsidP="00650BF7">
      <w:pPr>
        <w:keepLines/>
        <w:spacing w:after="120"/>
      </w:pPr>
      <w:r>
        <w:t xml:space="preserve">As the Internet and the .au </w:t>
      </w:r>
      <w:r w:rsidR="001E5112">
        <w:t>d</w:t>
      </w:r>
      <w:r>
        <w:t xml:space="preserve">omain </w:t>
      </w:r>
      <w:r w:rsidR="001E5112">
        <w:t>n</w:t>
      </w:r>
      <w:r>
        <w:t xml:space="preserve">ame </w:t>
      </w:r>
      <w:r w:rsidR="001E5112">
        <w:t>s</w:t>
      </w:r>
      <w:r>
        <w:t xml:space="preserve">pace have developed, their importance has grown and the breadth and complexity of public policy issues that influence (and are impacted by) digital technologies have increased. Internet </w:t>
      </w:r>
      <w:r w:rsidR="00D71B8A">
        <w:t>g</w:t>
      </w:r>
      <w:r>
        <w:t xml:space="preserve">overnance matters are being contemplated by an increasing range of stakeholders, and in a growing number of international fora, as part of broader global discussions around digital governance and policy matters. </w:t>
      </w:r>
    </w:p>
    <w:p w:rsidR="00650BF7" w:rsidRDefault="00650BF7" w:rsidP="00650BF7">
      <w:pPr>
        <w:keepLines/>
        <w:spacing w:after="120"/>
      </w:pPr>
      <w:r>
        <w:t xml:space="preserve">Internet </w:t>
      </w:r>
      <w:r w:rsidR="00D71B8A">
        <w:t>g</w:t>
      </w:r>
      <w:r>
        <w:t xml:space="preserve">overnance has also become an increasingly contested space, as governments and non-government stakeholders navigate a shifting governance landscape. There are mounting efforts to move Internet </w:t>
      </w:r>
      <w:r w:rsidR="00D71B8A">
        <w:t>g</w:t>
      </w:r>
      <w:r>
        <w:t xml:space="preserve">overnance away from existing </w:t>
      </w:r>
      <w:proofErr w:type="spellStart"/>
      <w:r>
        <w:t>multistakeholder</w:t>
      </w:r>
      <w:proofErr w:type="spellEnd"/>
      <w:r>
        <w:t xml:space="preserve"> institutions into multilateral fora, or to increase the influence governments have over the management of Internet resources. Some governments are turning to regulatory or policy interventions to apply a technical solution to domestic policy issues, while stakeholders (both government and non-government) are increasingly seeking to influence international standards development processes to shape how the Internet infrastructure operates and is managed.</w:t>
      </w:r>
    </w:p>
    <w:p w:rsidR="00650BF7" w:rsidRDefault="00650BF7" w:rsidP="00650BF7">
      <w:pPr>
        <w:keepLines/>
        <w:spacing w:after="120"/>
      </w:pPr>
      <w:r>
        <w:t>Digital and cyber policy – including combatting cybercrime, regulating harms, promoting online safety and maximising the benefits of the digital economy – has become central to many countries’ national interests. This has led governments to increasingly prioritise control over digital resources and how those resources are used by their citizens and industries. This higher priority is reflected in heightened geopolitical tensions and increasing competition over how the digital space should be managed (and by whom).</w:t>
      </w:r>
    </w:p>
    <w:p w:rsidR="00650BF7" w:rsidRDefault="00650BF7" w:rsidP="00650BF7">
      <w:r>
        <w:t xml:space="preserve">2025 will be a big year for Internet </w:t>
      </w:r>
      <w:r w:rsidR="00D71B8A">
        <w:t>g</w:t>
      </w:r>
      <w:r>
        <w:t>overnance with the </w:t>
      </w:r>
      <w:hyperlink r:id="rId18" w:history="1">
        <w:r>
          <w:rPr>
            <w:rStyle w:val="Hyperlink"/>
          </w:rPr>
          <w:t>20-year review of the World Summit on the Information Society (WSIS)</w:t>
        </w:r>
      </w:hyperlink>
      <w:r>
        <w:t xml:space="preserve">, taking place later this year. The WSIS establishes an important foundation for the multi-stakeholder approach to Internet </w:t>
      </w:r>
      <w:r w:rsidR="00D71B8A">
        <w:t>g</w:t>
      </w:r>
      <w:r>
        <w:t>overnance which supports the Internet we all use.</w:t>
      </w:r>
    </w:p>
    <w:p w:rsidR="00650BF7" w:rsidRDefault="00650BF7" w:rsidP="00650BF7">
      <w:pPr>
        <w:rPr>
          <w:strike/>
        </w:rPr>
      </w:pPr>
      <w:r>
        <w:t>A refreshed Terms of Endorsement will ensure Australia continues to be well placed to support an open, free, secure and interoperable global Internet.</w:t>
      </w:r>
    </w:p>
    <w:p w:rsidR="00650BF7" w:rsidRPr="004A5CFA" w:rsidRDefault="00650BF7" w:rsidP="004A5CFA">
      <w:pPr>
        <w:pStyle w:val="Heading2"/>
        <w:rPr>
          <w:rFonts w:asciiTheme="majorHAnsi" w:hAnsiTheme="majorHAnsi"/>
        </w:rPr>
      </w:pPr>
      <w:bookmarkStart w:id="9" w:name="_Toc187934587"/>
      <w:bookmarkStart w:id="10" w:name="_Toc188367214"/>
      <w:r w:rsidRPr="004A5CFA">
        <w:rPr>
          <w:b/>
        </w:rPr>
        <w:t xml:space="preserve">Public </w:t>
      </w:r>
      <w:r w:rsidR="00655A32">
        <w:rPr>
          <w:b/>
        </w:rPr>
        <w:t>c</w:t>
      </w:r>
      <w:r w:rsidRPr="004A5CFA">
        <w:rPr>
          <w:b/>
        </w:rPr>
        <w:t>onsultation</w:t>
      </w:r>
      <w:bookmarkEnd w:id="9"/>
      <w:bookmarkEnd w:id="10"/>
    </w:p>
    <w:p w:rsidR="00650BF7" w:rsidRDefault="00650BF7" w:rsidP="00650BF7">
      <w:r>
        <w:t xml:space="preserve">Given the increasing importance of the Internet, Internet </w:t>
      </w:r>
      <w:r w:rsidR="00D71B8A">
        <w:t>g</w:t>
      </w:r>
      <w:r>
        <w:t>overnance and the effective management of the .au domain space, the way auDA carries out its core functions on behalf of .au users is more important than ever.</w:t>
      </w:r>
    </w:p>
    <w:p w:rsidR="00650BF7" w:rsidRDefault="00650BF7" w:rsidP="00650BF7">
      <w:r>
        <w:t xml:space="preserve">This 2025 Review is an opportunity to refresh the Terms of Endorsement to better enable auDA and </w:t>
      </w:r>
      <w:r w:rsidR="00C71421">
        <w:t xml:space="preserve">Australian </w:t>
      </w:r>
      <w:r>
        <w:t xml:space="preserve">Government to work together on common goals as we face an increasingly contested Internet </w:t>
      </w:r>
      <w:r w:rsidR="00D71B8A">
        <w:t>g</w:t>
      </w:r>
      <w:r>
        <w:t>overnance landscape.</w:t>
      </w:r>
    </w:p>
    <w:p w:rsidR="00650BF7" w:rsidRDefault="00650BF7" w:rsidP="00650BF7">
      <w:pPr>
        <w:rPr>
          <w:iCs/>
        </w:rPr>
      </w:pPr>
      <w:r>
        <w:rPr>
          <w:iCs/>
        </w:rPr>
        <w:t xml:space="preserve">Your feedback can help </w:t>
      </w:r>
      <w:r w:rsidR="00B70B3D">
        <w:rPr>
          <w:iCs/>
        </w:rPr>
        <w:t xml:space="preserve">Australian </w:t>
      </w:r>
      <w:r>
        <w:rPr>
          <w:iCs/>
        </w:rPr>
        <w:t>Government set clear expectations in the Terms of Endorsement.</w:t>
      </w:r>
    </w:p>
    <w:p w:rsidR="00650BF7" w:rsidRDefault="00650BF7" w:rsidP="00650BF7">
      <w:pPr>
        <w:jc w:val="both"/>
        <w:rPr>
          <w:color w:val="000000" w:themeColor="text1"/>
        </w:rPr>
      </w:pPr>
      <w:r>
        <w:t xml:space="preserve">The Government invites feedback on the </w:t>
      </w:r>
      <w:hyperlink w:anchor="_Attachment_A_–" w:history="1">
        <w:r w:rsidRPr="00F67AE1">
          <w:rPr>
            <w:rStyle w:val="Hyperlink"/>
          </w:rPr>
          <w:t>proposed revisions to the Terms of Endorsement at Attachment</w:t>
        </w:r>
        <w:r w:rsidR="00667EE7" w:rsidRPr="00F67AE1">
          <w:rPr>
            <w:rStyle w:val="Hyperlink"/>
          </w:rPr>
          <w:t> </w:t>
        </w:r>
        <w:r w:rsidRPr="00F67AE1">
          <w:rPr>
            <w:rStyle w:val="Hyperlink"/>
          </w:rPr>
          <w:t>A</w:t>
        </w:r>
      </w:hyperlink>
      <w:r>
        <w:t>.</w:t>
      </w:r>
    </w:p>
    <w:p w:rsidR="00650BF7" w:rsidRDefault="00650BF7" w:rsidP="00650BF7">
      <w:pPr>
        <w:jc w:val="both"/>
      </w:pPr>
      <w:r>
        <w:t>A summary of the proposed amendments and rationale is outlined below:</w:t>
      </w:r>
    </w:p>
    <w:p w:rsidR="00C01529" w:rsidRPr="006E0B5B" w:rsidRDefault="00C01529" w:rsidP="006E0B5B">
      <w:bookmarkStart w:id="11" w:name="_Toc187934588"/>
      <w:r w:rsidRPr="006E0B5B">
        <w:br w:type="page"/>
      </w:r>
    </w:p>
    <w:p w:rsidR="00650BF7" w:rsidRPr="004A5CFA" w:rsidRDefault="00650BF7" w:rsidP="004A5CFA">
      <w:pPr>
        <w:pStyle w:val="Heading2"/>
      </w:pPr>
      <w:bookmarkStart w:id="12" w:name="_Toc188367215"/>
      <w:r w:rsidRPr="004A5CFA">
        <w:rPr>
          <w:b/>
        </w:rPr>
        <w:lastRenderedPageBreak/>
        <w:t>Summary of Attachment A</w:t>
      </w:r>
      <w:r w:rsidR="00541396">
        <w:rPr>
          <w:b/>
        </w:rPr>
        <w:t>—</w:t>
      </w:r>
      <w:r w:rsidR="002109C9">
        <w:rPr>
          <w:b/>
        </w:rPr>
        <w:t>P</w:t>
      </w:r>
      <w:r w:rsidRPr="004A5CFA">
        <w:rPr>
          <w:b/>
        </w:rPr>
        <w:t xml:space="preserve">roposed </w:t>
      </w:r>
      <w:r w:rsidR="00655A32">
        <w:rPr>
          <w:b/>
        </w:rPr>
        <w:t>r</w:t>
      </w:r>
      <w:r w:rsidRPr="004A5CFA">
        <w:rPr>
          <w:b/>
        </w:rPr>
        <w:t>evisions to Terms of Endorsement</w:t>
      </w:r>
      <w:bookmarkEnd w:id="11"/>
      <w:bookmarkEnd w:id="12"/>
    </w:p>
    <w:p w:rsidR="00650BF7" w:rsidRDefault="00650BF7" w:rsidP="004A5CFA">
      <w:pPr>
        <w:pStyle w:val="Heading3"/>
      </w:pPr>
      <w:bookmarkStart w:id="13" w:name="_Toc187934589"/>
      <w:bookmarkStart w:id="14" w:name="_Toc188367216"/>
      <w:r>
        <w:t xml:space="preserve">Core </w:t>
      </w:r>
      <w:r w:rsidR="00655A32">
        <w:t>f</w:t>
      </w:r>
      <w:r>
        <w:t xml:space="preserve">unctions </w:t>
      </w:r>
      <w:r w:rsidR="00655A32">
        <w:t>c</w:t>
      </w:r>
      <w:r>
        <w:t>hanges</w:t>
      </w:r>
      <w:bookmarkEnd w:id="13"/>
      <w:bookmarkEnd w:id="14"/>
    </w:p>
    <w:p w:rsidR="00650BF7" w:rsidRDefault="00650BF7" w:rsidP="00650BF7">
      <w:r>
        <w:t xml:space="preserve">Proposed changes in this section include amended language to align with the </w:t>
      </w:r>
      <w:hyperlink r:id="rId19" w:history="1">
        <w:r>
          <w:rPr>
            <w:rStyle w:val="Hyperlink"/>
          </w:rPr>
          <w:t>2023-2030 Australian Cyber Security Strategy</w:t>
        </w:r>
      </w:hyperlink>
      <w:r>
        <w:rPr>
          <w:rStyle w:val="Hyperlink"/>
        </w:rPr>
        <w:t>,</w:t>
      </w:r>
      <w:r>
        <w:t xml:space="preserve"> the addition of a section on expectations in relation to transparency, governance and accountability and changes to more strongly emphasise </w:t>
      </w:r>
      <w:proofErr w:type="spellStart"/>
      <w:r>
        <w:t>auDA’s</w:t>
      </w:r>
      <w:proofErr w:type="spellEnd"/>
      <w:r>
        <w:t xml:space="preserve"> active role in Internet </w:t>
      </w:r>
      <w:r w:rsidR="00D71B8A">
        <w:t>g</w:t>
      </w:r>
      <w:r>
        <w:t>overnance regionally as well as domestically and internationally.</w:t>
      </w:r>
    </w:p>
    <w:p w:rsidR="00650BF7" w:rsidRDefault="00650BF7" w:rsidP="004A5CFA">
      <w:pPr>
        <w:pStyle w:val="Heading3"/>
      </w:pPr>
      <w:bookmarkStart w:id="15" w:name="_Toc187934590"/>
      <w:bookmarkStart w:id="16" w:name="_Toc188367217"/>
      <w:r>
        <w:t xml:space="preserve">Core </w:t>
      </w:r>
      <w:r w:rsidR="00655A32">
        <w:t>p</w:t>
      </w:r>
      <w:r>
        <w:t xml:space="preserve">rinciples </w:t>
      </w:r>
      <w:r w:rsidR="00655A32">
        <w:t>c</w:t>
      </w:r>
      <w:r>
        <w:t>hanges</w:t>
      </w:r>
      <w:bookmarkEnd w:id="15"/>
      <w:bookmarkEnd w:id="16"/>
    </w:p>
    <w:p w:rsidR="00650BF7" w:rsidRDefault="00650BF7" w:rsidP="00650BF7">
      <w:r>
        <w:t xml:space="preserve">A variety of edits are proposed in this section including a broadening of the parts of Government auDA is encouraged to engage with and the insertion of a new section to reference obligations under the </w:t>
      </w:r>
      <w:r>
        <w:rPr>
          <w:i/>
        </w:rPr>
        <w:t xml:space="preserve">Security of Critical Infrastructure Act </w:t>
      </w:r>
      <w:r>
        <w:t>and other non-legislative obligations in relation to information security and business continuity.</w:t>
      </w:r>
    </w:p>
    <w:p w:rsidR="00650BF7" w:rsidRDefault="00650BF7" w:rsidP="00650BF7">
      <w:r>
        <w:t xml:space="preserve">Noting the important work auDA has done to date in relation to supporting multi-stakeholder dialogue within the Australian Internet </w:t>
      </w:r>
      <w:r w:rsidR="00D71B8A">
        <w:t>g</w:t>
      </w:r>
      <w:r>
        <w:t xml:space="preserve">overnance community, a new point has been added that makes clear Government’s expectation that this work </w:t>
      </w:r>
      <w:proofErr w:type="gramStart"/>
      <w:r>
        <w:t>continue</w:t>
      </w:r>
      <w:proofErr w:type="gramEnd"/>
      <w:r>
        <w:t xml:space="preserve"> as it is a key foundation to the multi-stakeholder model of Internet </w:t>
      </w:r>
      <w:r w:rsidR="00D71B8A">
        <w:t>g</w:t>
      </w:r>
      <w:r>
        <w:t>overnance.</w:t>
      </w:r>
    </w:p>
    <w:p w:rsidR="00650BF7" w:rsidRDefault="00650BF7" w:rsidP="00650BF7">
      <w:r>
        <w:t>Additions to the “</w:t>
      </w:r>
      <w:r w:rsidR="00B70B3D">
        <w:t>r</w:t>
      </w:r>
      <w:r>
        <w:t xml:space="preserve">e-delegation process” section are also proposed, which are intended to better clarify </w:t>
      </w:r>
      <w:proofErr w:type="spellStart"/>
      <w:r>
        <w:t>auDA’s</w:t>
      </w:r>
      <w:proofErr w:type="spellEnd"/>
      <w:r>
        <w:t xml:space="preserve"> responsibilities in the unlikely event that a timely redelegation is needed, noting the key importance of Australia’s domain name system to Australia’s prosperity.</w:t>
      </w:r>
    </w:p>
    <w:p w:rsidR="00650BF7" w:rsidRPr="004A5CFA" w:rsidRDefault="00650BF7" w:rsidP="004A5CFA">
      <w:pPr>
        <w:pStyle w:val="Heading2"/>
      </w:pPr>
      <w:bookmarkStart w:id="17" w:name="_Toc187934591"/>
      <w:bookmarkStart w:id="18" w:name="_Toc188367218"/>
      <w:r w:rsidRPr="004A5CFA">
        <w:rPr>
          <w:b/>
        </w:rPr>
        <w:t xml:space="preserve">Public </w:t>
      </w:r>
      <w:r w:rsidR="00667EE7" w:rsidRPr="004A5CFA">
        <w:rPr>
          <w:b/>
        </w:rPr>
        <w:t>consultation questio</w:t>
      </w:r>
      <w:r w:rsidRPr="004A5CFA">
        <w:rPr>
          <w:b/>
        </w:rPr>
        <w:t>ns</w:t>
      </w:r>
      <w:bookmarkEnd w:id="17"/>
      <w:bookmarkEnd w:id="18"/>
    </w:p>
    <w:p w:rsidR="00650BF7" w:rsidRDefault="00650BF7" w:rsidP="00650BF7">
      <w:pPr>
        <w:rPr>
          <w:iCs/>
        </w:rPr>
      </w:pPr>
      <w:r>
        <w:rPr>
          <w:iCs/>
        </w:rPr>
        <w:t xml:space="preserve">You can provide feedback on any aspects of the </w:t>
      </w:r>
      <w:hyperlink w:anchor="_Attachment_A_–" w:history="1">
        <w:r w:rsidR="00640F68" w:rsidRPr="00F67AE1">
          <w:rPr>
            <w:rStyle w:val="Hyperlink"/>
          </w:rPr>
          <w:t>proposed revisions to the Terms of Endorsement at Attachment A</w:t>
        </w:r>
      </w:hyperlink>
      <w:r w:rsidR="00640F68">
        <w:rPr>
          <w:rStyle w:val="Hyperlink"/>
        </w:rPr>
        <w:t xml:space="preserve"> </w:t>
      </w:r>
      <w:r>
        <w:rPr>
          <w:iCs/>
        </w:rPr>
        <w:t>but we encourage you to also consider responding in particular to the following questions:</w:t>
      </w:r>
    </w:p>
    <w:p w:rsidR="000277AC" w:rsidRPr="006E0B5B" w:rsidRDefault="000277AC" w:rsidP="006E0B5B">
      <w:pPr>
        <w:pStyle w:val="Heading3"/>
        <w:shd w:val="clear" w:color="auto" w:fill="EEE6FF"/>
        <w:rPr>
          <w:rFonts w:asciiTheme="minorHAnsi" w:hAnsiTheme="minorHAnsi"/>
          <w:sz w:val="26"/>
          <w:szCs w:val="26"/>
        </w:rPr>
      </w:pPr>
      <w:bookmarkStart w:id="19" w:name="_Toc187934592"/>
      <w:bookmarkStart w:id="20" w:name="_Toc78447979"/>
      <w:bookmarkStart w:id="21" w:name="_Toc188367219"/>
      <w:r w:rsidRPr="006E0B5B">
        <w:rPr>
          <w:sz w:val="26"/>
          <w:szCs w:val="26"/>
        </w:rPr>
        <w:t>Question 1</w:t>
      </w:r>
      <w:bookmarkEnd w:id="21"/>
    </w:p>
    <w:p w:rsidR="000277AC" w:rsidRDefault="000277AC" w:rsidP="000277AC">
      <w:pPr>
        <w:shd w:val="clear" w:color="auto" w:fill="EEE6FF"/>
      </w:pPr>
      <w:r>
        <w:t>Do the proposed Terms of Endorsement accurately reflect community expectations for the management of the .au ccTLD? If not, what amendments could be made to more accurately reflect these expectations?</w:t>
      </w:r>
    </w:p>
    <w:p w:rsidR="000277AC" w:rsidRPr="000277AC" w:rsidRDefault="000277AC" w:rsidP="000277AC">
      <w:pPr>
        <w:spacing w:after="0"/>
        <w:rPr>
          <w:sz w:val="12"/>
          <w:szCs w:val="12"/>
        </w:rPr>
      </w:pPr>
    </w:p>
    <w:p w:rsidR="000277AC" w:rsidRPr="006E0B5B" w:rsidRDefault="000277AC" w:rsidP="006E0B5B">
      <w:pPr>
        <w:pStyle w:val="Heading3"/>
        <w:shd w:val="clear" w:color="auto" w:fill="EEE6FF"/>
        <w:rPr>
          <w:sz w:val="26"/>
          <w:szCs w:val="26"/>
        </w:rPr>
      </w:pPr>
      <w:bookmarkStart w:id="22" w:name="_Toc188367220"/>
      <w:r w:rsidRPr="006E0B5B">
        <w:rPr>
          <w:sz w:val="26"/>
          <w:szCs w:val="26"/>
        </w:rPr>
        <w:t>Question 2</w:t>
      </w:r>
      <w:bookmarkEnd w:id="22"/>
    </w:p>
    <w:p w:rsidR="000277AC" w:rsidRDefault="000277AC" w:rsidP="000277AC">
      <w:pPr>
        <w:shd w:val="clear" w:color="auto" w:fill="EEE6FF"/>
      </w:pPr>
      <w:r>
        <w:t>Does the proposed ‘</w:t>
      </w:r>
      <w:r w:rsidR="00B70B3D">
        <w:t>C</w:t>
      </w:r>
      <w:r>
        <w:t xml:space="preserve">ore principles’ section accurately reflect </w:t>
      </w:r>
      <w:proofErr w:type="spellStart"/>
      <w:r>
        <w:t>auDA’s</w:t>
      </w:r>
      <w:proofErr w:type="spellEnd"/>
      <w:r>
        <w:t xml:space="preserve"> primary responsibilities in the evolving Internet </w:t>
      </w:r>
      <w:r w:rsidR="00D71B8A">
        <w:t>g</w:t>
      </w:r>
      <w:r>
        <w:t>overnance landscape? If not, what amendments could be made to more accurately reflect these responsibilities?</w:t>
      </w:r>
    </w:p>
    <w:p w:rsidR="000277AC" w:rsidRPr="000277AC" w:rsidRDefault="000277AC" w:rsidP="000277AC">
      <w:pPr>
        <w:spacing w:after="0"/>
        <w:rPr>
          <w:sz w:val="12"/>
          <w:szCs w:val="12"/>
        </w:rPr>
      </w:pPr>
    </w:p>
    <w:p w:rsidR="000277AC" w:rsidRPr="006E0B5B" w:rsidRDefault="000277AC" w:rsidP="006E0B5B">
      <w:pPr>
        <w:pStyle w:val="Heading3"/>
        <w:shd w:val="clear" w:color="auto" w:fill="EEE6FF"/>
        <w:rPr>
          <w:sz w:val="26"/>
          <w:szCs w:val="26"/>
        </w:rPr>
      </w:pPr>
      <w:bookmarkStart w:id="23" w:name="_Toc188367221"/>
      <w:r w:rsidRPr="006E0B5B">
        <w:rPr>
          <w:sz w:val="26"/>
          <w:szCs w:val="26"/>
        </w:rPr>
        <w:t>Question 3</w:t>
      </w:r>
      <w:bookmarkEnd w:id="23"/>
    </w:p>
    <w:p w:rsidR="000277AC" w:rsidRDefault="000277AC" w:rsidP="000277AC">
      <w:pPr>
        <w:shd w:val="clear" w:color="auto" w:fill="EEE6FF"/>
      </w:pPr>
      <w:r>
        <w:t>Do the proposed Terms of Endorsement set the right expectations of auDA in domestic, regional and international multi-stakeholder engagement?</w:t>
      </w:r>
    </w:p>
    <w:p w:rsidR="000277AC" w:rsidRPr="000277AC" w:rsidRDefault="000277AC" w:rsidP="000277AC">
      <w:pPr>
        <w:spacing w:after="0"/>
        <w:rPr>
          <w:sz w:val="12"/>
          <w:szCs w:val="12"/>
        </w:rPr>
      </w:pPr>
      <w:bookmarkStart w:id="24" w:name="_Appendix_A—Terms_of"/>
      <w:bookmarkEnd w:id="24"/>
    </w:p>
    <w:p w:rsidR="000277AC" w:rsidRPr="006E0B5B" w:rsidRDefault="000277AC" w:rsidP="006E0B5B">
      <w:pPr>
        <w:pStyle w:val="Heading3"/>
        <w:shd w:val="clear" w:color="auto" w:fill="EEE6FF"/>
        <w:rPr>
          <w:sz w:val="26"/>
          <w:szCs w:val="26"/>
        </w:rPr>
      </w:pPr>
      <w:bookmarkStart w:id="25" w:name="_Toc188367222"/>
      <w:r w:rsidRPr="006E0B5B">
        <w:rPr>
          <w:sz w:val="26"/>
          <w:szCs w:val="26"/>
        </w:rPr>
        <w:lastRenderedPageBreak/>
        <w:t>Question 4</w:t>
      </w:r>
      <w:bookmarkEnd w:id="25"/>
    </w:p>
    <w:p w:rsidR="000277AC" w:rsidRDefault="000277AC" w:rsidP="000277AC">
      <w:pPr>
        <w:shd w:val="clear" w:color="auto" w:fill="EEE6FF"/>
      </w:pPr>
      <w:r>
        <w:t xml:space="preserve">Do the proposed Terms of Endorsement sufficiently define the </w:t>
      </w:r>
      <w:r w:rsidR="00B70B3D">
        <w:t xml:space="preserve">Australian </w:t>
      </w:r>
      <w:r>
        <w:t xml:space="preserve">Government’s oversight of </w:t>
      </w:r>
      <w:proofErr w:type="spellStart"/>
      <w:r>
        <w:t>auDA’s</w:t>
      </w:r>
      <w:proofErr w:type="spellEnd"/>
      <w:r>
        <w:t xml:space="preserve"> activities? </w:t>
      </w:r>
    </w:p>
    <w:p w:rsidR="000277AC" w:rsidRPr="000277AC" w:rsidRDefault="000277AC" w:rsidP="000277AC">
      <w:pPr>
        <w:spacing w:after="0"/>
        <w:rPr>
          <w:sz w:val="12"/>
          <w:szCs w:val="12"/>
        </w:rPr>
      </w:pPr>
    </w:p>
    <w:p w:rsidR="000277AC" w:rsidRPr="006E0B5B" w:rsidRDefault="000277AC" w:rsidP="006E0B5B">
      <w:pPr>
        <w:pStyle w:val="Heading3"/>
        <w:shd w:val="clear" w:color="auto" w:fill="EEE6FF"/>
        <w:rPr>
          <w:sz w:val="26"/>
          <w:szCs w:val="26"/>
        </w:rPr>
      </w:pPr>
      <w:bookmarkStart w:id="26" w:name="_Toc188367223"/>
      <w:r w:rsidRPr="006E0B5B">
        <w:rPr>
          <w:sz w:val="26"/>
          <w:szCs w:val="26"/>
        </w:rPr>
        <w:t>Question 5</w:t>
      </w:r>
      <w:bookmarkEnd w:id="26"/>
    </w:p>
    <w:p w:rsidR="000277AC" w:rsidRDefault="000277AC" w:rsidP="000277AC">
      <w:pPr>
        <w:shd w:val="clear" w:color="auto" w:fill="EEE6FF"/>
      </w:pPr>
      <w:r>
        <w:t xml:space="preserve">Do you have additional feedback on the proposed </w:t>
      </w:r>
      <w:r w:rsidR="00B70B3D">
        <w:t>T</w:t>
      </w:r>
      <w:r>
        <w:t xml:space="preserve">erms </w:t>
      </w:r>
      <w:r w:rsidR="00B70B3D">
        <w:t xml:space="preserve">of Endorsement </w:t>
      </w:r>
      <w:r>
        <w:t xml:space="preserve">relevant to this review that you would like to share? </w:t>
      </w:r>
    </w:p>
    <w:p w:rsidR="00667EE7" w:rsidRPr="004A5CFA" w:rsidRDefault="00667EE7" w:rsidP="00470857">
      <w:pPr>
        <w:pStyle w:val="Heading2"/>
        <w:rPr>
          <w:rFonts w:asciiTheme="majorHAnsi" w:hAnsiTheme="majorHAnsi"/>
          <w:b/>
        </w:rPr>
      </w:pPr>
      <w:bookmarkStart w:id="27" w:name="_Toc188367224"/>
      <w:r w:rsidRPr="004A5CFA">
        <w:rPr>
          <w:b/>
        </w:rPr>
        <w:t>Have your say</w:t>
      </w:r>
      <w:bookmarkEnd w:id="19"/>
      <w:bookmarkEnd w:id="20"/>
      <w:bookmarkEnd w:id="27"/>
    </w:p>
    <w:p w:rsidR="00667EE7" w:rsidRDefault="00667EE7" w:rsidP="000277AC">
      <w:pPr>
        <w:pStyle w:val="Introduction"/>
        <w:keepNext/>
      </w:pPr>
      <w:r>
        <w:t>The Department welcomes submissions from individuals, businesses, peak bodies and other interested parties on the proposed amendments.</w:t>
      </w:r>
    </w:p>
    <w:p w:rsidR="00667EE7" w:rsidRDefault="00667EE7" w:rsidP="000277AC">
      <w:pPr>
        <w:keepNext/>
      </w:pPr>
      <w:r>
        <w:t xml:space="preserve">Submissions will be accepted until </w:t>
      </w:r>
      <w:r w:rsidR="00640F68">
        <w:rPr>
          <w:b/>
        </w:rPr>
        <w:t xml:space="preserve">9am </w:t>
      </w:r>
      <w:r>
        <w:rPr>
          <w:b/>
        </w:rPr>
        <w:t>AE</w:t>
      </w:r>
      <w:r w:rsidR="00B70B3D">
        <w:rPr>
          <w:b/>
        </w:rPr>
        <w:t>D</w:t>
      </w:r>
      <w:r>
        <w:rPr>
          <w:b/>
        </w:rPr>
        <w:t xml:space="preserve">T </w:t>
      </w:r>
      <w:r w:rsidR="00640F68">
        <w:rPr>
          <w:b/>
        </w:rPr>
        <w:t xml:space="preserve">Wednesday 19 </w:t>
      </w:r>
      <w:r>
        <w:rPr>
          <w:b/>
        </w:rPr>
        <w:t>February 2025</w:t>
      </w:r>
      <w:r>
        <w:t xml:space="preserve"> via any of the three options below:</w:t>
      </w:r>
    </w:p>
    <w:p w:rsidR="00667EE7" w:rsidRDefault="00667EE7" w:rsidP="00667EE7">
      <w:pPr>
        <w:ind w:left="2157" w:hanging="1590"/>
      </w:pPr>
      <w:r>
        <w:rPr>
          <w:b/>
        </w:rPr>
        <w:t>Website:</w:t>
      </w:r>
      <w:r>
        <w:rPr>
          <w:b/>
        </w:rPr>
        <w:tab/>
      </w:r>
      <w:r>
        <w:rPr>
          <w:b/>
        </w:rPr>
        <w:tab/>
      </w:r>
      <w:hyperlink r:id="rId20" w:history="1">
        <w:r>
          <w:rPr>
            <w:rStyle w:val="Hyperlink"/>
          </w:rPr>
          <w:t>www.communications.gov.au/have-your-say</w:t>
        </w:r>
      </w:hyperlink>
      <w:r>
        <w:t xml:space="preserve"> or</w:t>
      </w:r>
    </w:p>
    <w:p w:rsidR="00667EE7" w:rsidRDefault="00667EE7" w:rsidP="00667EE7">
      <w:pPr>
        <w:ind w:left="567"/>
      </w:pPr>
      <w:r>
        <w:rPr>
          <w:b/>
        </w:rPr>
        <w:t>Email:</w:t>
      </w:r>
      <w:r>
        <w:t xml:space="preserve"> </w:t>
      </w:r>
      <w:r>
        <w:tab/>
      </w:r>
      <w:r>
        <w:tab/>
      </w:r>
      <w:hyperlink r:id="rId21" w:history="1">
        <w:r>
          <w:rPr>
            <w:rStyle w:val="Hyperlink"/>
          </w:rPr>
          <w:t>Internetgovernance@communications.gov.au</w:t>
        </w:r>
      </w:hyperlink>
      <w:r>
        <w:t xml:space="preserve"> or</w:t>
      </w:r>
    </w:p>
    <w:p w:rsidR="00667EE7" w:rsidRDefault="00667EE7" w:rsidP="00667EE7">
      <w:pPr>
        <w:ind w:left="2268" w:hanging="1701"/>
      </w:pPr>
      <w:r>
        <w:rPr>
          <w:b/>
        </w:rPr>
        <w:t>Post:</w:t>
      </w:r>
      <w:r>
        <w:t xml:space="preserve"> </w:t>
      </w:r>
      <w:r>
        <w:tab/>
        <w:t>auDA Terms of Endorsement Review</w:t>
      </w:r>
      <w:r>
        <w:br/>
        <w:t>Department of Infrastructure, Transport, Regional Development and Communications</w:t>
      </w:r>
      <w:r>
        <w:br/>
        <w:t>GPO Box 2154</w:t>
      </w:r>
      <w:r>
        <w:br/>
        <w:t>CANBERRA ACT 2601</w:t>
      </w:r>
    </w:p>
    <w:p w:rsidR="00667EE7" w:rsidRDefault="00667EE7" w:rsidP="00667EE7">
      <w:pPr>
        <w:ind w:left="2157" w:hanging="1590"/>
      </w:pPr>
      <w:r>
        <w:tab/>
      </w:r>
      <w:r>
        <w:tab/>
      </w:r>
      <w:proofErr w:type="spellStart"/>
      <w:r>
        <w:t>Att</w:t>
      </w:r>
      <w:proofErr w:type="spellEnd"/>
      <w:r>
        <w:t xml:space="preserve">: Ian Sheldon, Internet </w:t>
      </w:r>
      <w:r w:rsidR="00D71B8A">
        <w:t>g</w:t>
      </w:r>
      <w:r>
        <w:t>overnance Team</w:t>
      </w:r>
    </w:p>
    <w:p w:rsidR="00667EE7" w:rsidRDefault="00667EE7" w:rsidP="006213D5">
      <w:r>
        <w:t xml:space="preserve">Submissions should include the respondent’s name, organisation (if applicable) and contact details. </w:t>
      </w:r>
    </w:p>
    <w:p w:rsidR="00667EE7" w:rsidRPr="00470857" w:rsidRDefault="00667EE7" w:rsidP="004A5CFA">
      <w:pPr>
        <w:pStyle w:val="Heading3"/>
      </w:pPr>
      <w:bookmarkStart w:id="28" w:name="_Toc187934593"/>
      <w:bookmarkStart w:id="29" w:name="_Toc78447980"/>
      <w:bookmarkStart w:id="30" w:name="_Toc66280644"/>
      <w:bookmarkStart w:id="31" w:name="_Toc57300180"/>
      <w:bookmarkStart w:id="32" w:name="_Toc55214054"/>
      <w:bookmarkStart w:id="33" w:name="_Toc188367225"/>
      <w:r w:rsidRPr="00470857">
        <w:t>Publication of submissions and confidentiality</w:t>
      </w:r>
      <w:bookmarkEnd w:id="28"/>
      <w:bookmarkEnd w:id="29"/>
      <w:bookmarkEnd w:id="30"/>
      <w:bookmarkEnd w:id="31"/>
      <w:bookmarkEnd w:id="32"/>
      <w:bookmarkEnd w:id="33"/>
    </w:p>
    <w:p w:rsidR="00667EE7" w:rsidRDefault="00667EE7" w:rsidP="00667EE7">
      <w:r>
        <w:t xml:space="preserve">Personal information such as your name and contact details will be collected by the Department through this consultation process when it is contained in submissions (including mailed submissions). Submissions will be used for the purpose of conducting the Review of </w:t>
      </w:r>
      <w:r w:rsidR="001D0DD2">
        <w:t xml:space="preserve">Terms of Endorsement </w:t>
      </w:r>
      <w:r>
        <w:t xml:space="preserve">for auDA. </w:t>
      </w:r>
    </w:p>
    <w:p w:rsidR="00667EE7" w:rsidRDefault="00667EE7" w:rsidP="006213D5">
      <w:r>
        <w:t xml:space="preserve">Submissions will be made publicly available on the Department’s website unless the submission is confidential or is inappropriate for publication. All submissions will be treated as non-confidential unless the submitter specifically requests that a submission, or part of a submission, is kept confidential. Any personal information which is provided in a submission will be treated in accordance with the Department of Infrastructure, Transport, Regional Development and Communications’ </w:t>
      </w:r>
      <w:hyperlink r:id="rId22" w:history="1">
        <w:r>
          <w:rPr>
            <w:rStyle w:val="Hyperlink"/>
          </w:rPr>
          <w:t>privacy policy</w:t>
        </w:r>
      </w:hyperlink>
      <w:r>
        <w:t xml:space="preserve"> and the Australian Privacy Principles.</w:t>
      </w:r>
    </w:p>
    <w:p w:rsidR="00BB3D46" w:rsidRDefault="00667EE7" w:rsidP="006213D5">
      <w:pPr>
        <w:rPr>
          <w:rStyle w:val="Hyperlink"/>
        </w:rPr>
      </w:pPr>
      <w:r>
        <w:t xml:space="preserve">If you wish to correct personal information in relation to your submission to this consultation process, please email </w:t>
      </w:r>
      <w:hyperlink r:id="rId23" w:history="1">
        <w:r w:rsidR="001D0DD2" w:rsidRPr="001D0DD2">
          <w:rPr>
            <w:rStyle w:val="Hyperlink"/>
          </w:rPr>
          <w:t>internetgovernance@communications.gov.au</w:t>
        </w:r>
      </w:hyperlink>
      <w:r>
        <w:rPr>
          <w:rStyle w:val="Hyperlink"/>
        </w:rPr>
        <w:t>.</w:t>
      </w:r>
    </w:p>
    <w:p w:rsidR="007E6853" w:rsidRPr="006E0B5B" w:rsidRDefault="007E6853" w:rsidP="006E0B5B">
      <w:bookmarkStart w:id="34" w:name="_Attachment_A_–"/>
      <w:bookmarkEnd w:id="34"/>
      <w:r w:rsidRPr="006E0B5B">
        <w:br w:type="page"/>
      </w:r>
    </w:p>
    <w:p w:rsidR="00667EE7" w:rsidRPr="004A5CFA" w:rsidRDefault="00F67AE1" w:rsidP="006E0B5B">
      <w:pPr>
        <w:pStyle w:val="Heading2"/>
        <w:rPr>
          <w:lang w:val="en-US" w:eastAsia="en-AU"/>
        </w:rPr>
      </w:pPr>
      <w:bookmarkStart w:id="35" w:name="_Toc188367226"/>
      <w:r w:rsidRPr="004A5CFA">
        <w:rPr>
          <w:lang w:val="en-US" w:eastAsia="en-AU"/>
        </w:rPr>
        <w:lastRenderedPageBreak/>
        <w:t>Attachment</w:t>
      </w:r>
      <w:r w:rsidR="00667EE7" w:rsidRPr="004A5CFA">
        <w:rPr>
          <w:lang w:val="en-US" w:eastAsia="en-AU"/>
        </w:rPr>
        <w:t xml:space="preserve"> A – for comment</w:t>
      </w:r>
      <w:r w:rsidRPr="004A5CFA">
        <w:rPr>
          <w:lang w:val="en-US" w:eastAsia="en-AU"/>
        </w:rPr>
        <w:t xml:space="preserve"> </w:t>
      </w:r>
      <w:r w:rsidR="002109C9">
        <w:rPr>
          <w:lang w:val="en-US" w:eastAsia="en-AU"/>
        </w:rPr>
        <w:t>P</w:t>
      </w:r>
      <w:r w:rsidR="00667EE7" w:rsidRPr="004A5CFA">
        <w:rPr>
          <w:lang w:val="en-US" w:eastAsia="en-AU"/>
        </w:rPr>
        <w:t>roposed</w:t>
      </w:r>
      <w:r w:rsidRPr="004A5CFA">
        <w:rPr>
          <w:lang w:val="en-US" w:eastAsia="en-AU"/>
        </w:rPr>
        <w:t> </w:t>
      </w:r>
      <w:r w:rsidR="00655A32">
        <w:rPr>
          <w:lang w:val="en-US" w:eastAsia="en-AU"/>
        </w:rPr>
        <w:t>r</w:t>
      </w:r>
      <w:r w:rsidR="00667EE7" w:rsidRPr="004A5CFA">
        <w:rPr>
          <w:lang w:val="en-US" w:eastAsia="en-AU"/>
        </w:rPr>
        <w:t>evisions</w:t>
      </w:r>
      <w:r w:rsidRPr="004A5CFA">
        <w:rPr>
          <w:lang w:val="en-US" w:eastAsia="en-AU"/>
        </w:rPr>
        <w:t> </w:t>
      </w:r>
      <w:r w:rsidR="00667EE7" w:rsidRPr="004A5CFA">
        <w:rPr>
          <w:lang w:val="en-US" w:eastAsia="en-AU"/>
        </w:rPr>
        <w:t>auDA</w:t>
      </w:r>
      <w:r w:rsidRPr="004A5CFA">
        <w:rPr>
          <w:lang w:val="en-US" w:eastAsia="en-AU"/>
        </w:rPr>
        <w:t> </w:t>
      </w:r>
      <w:r w:rsidR="00667EE7" w:rsidRPr="004A5CFA">
        <w:rPr>
          <w:lang w:val="en-US" w:eastAsia="en-AU"/>
        </w:rPr>
        <w:t>Terms</w:t>
      </w:r>
      <w:r w:rsidRPr="004A5CFA">
        <w:rPr>
          <w:lang w:val="en-US" w:eastAsia="en-AU"/>
        </w:rPr>
        <w:t> </w:t>
      </w:r>
      <w:r w:rsidR="00667EE7" w:rsidRPr="004A5CFA">
        <w:rPr>
          <w:lang w:val="en-US" w:eastAsia="en-AU"/>
        </w:rPr>
        <w:t>of</w:t>
      </w:r>
      <w:r w:rsidRPr="004A5CFA">
        <w:rPr>
          <w:lang w:val="en-US" w:eastAsia="en-AU"/>
        </w:rPr>
        <w:t> </w:t>
      </w:r>
      <w:r w:rsidR="00667EE7" w:rsidRPr="004A5CFA">
        <w:rPr>
          <w:lang w:val="en-US" w:eastAsia="en-AU"/>
        </w:rPr>
        <w:t>Endorsement</w:t>
      </w:r>
      <w:bookmarkEnd w:id="35"/>
      <w:r w:rsidR="00667EE7" w:rsidRPr="004A5CFA">
        <w:rPr>
          <w:lang w:val="en-US" w:eastAsia="en-AU"/>
        </w:rPr>
        <w:t xml:space="preserve"> </w:t>
      </w:r>
    </w:p>
    <w:p w:rsidR="00667EE7" w:rsidRDefault="00667EE7" w:rsidP="006E0B5B">
      <w:pPr>
        <w:pStyle w:val="Heading3"/>
        <w:rPr>
          <w:lang w:val="en-US" w:eastAsia="en-AU"/>
        </w:rPr>
      </w:pPr>
      <w:bookmarkStart w:id="36" w:name="_Toc188367227"/>
      <w:r>
        <w:rPr>
          <w:lang w:val="en-US" w:eastAsia="en-AU"/>
        </w:rPr>
        <w:t>Preamble</w:t>
      </w:r>
      <w:bookmarkEnd w:id="36"/>
    </w:p>
    <w:p w:rsidR="00667EE7" w:rsidRDefault="00667EE7" w:rsidP="00F67AE1">
      <w:pPr>
        <w:rPr>
          <w:lang w:val="en-US" w:eastAsia="en-AU"/>
        </w:rPr>
      </w:pPr>
      <w:r>
        <w:rPr>
          <w:lang w:val="en-US" w:eastAsia="en-AU"/>
        </w:rPr>
        <w:t xml:space="preserve">Australia is a strong supporter of a multi-stakeholder approach to Internet </w:t>
      </w:r>
      <w:r w:rsidR="00D71B8A">
        <w:rPr>
          <w:lang w:val="en-US" w:eastAsia="en-AU"/>
        </w:rPr>
        <w:t>g</w:t>
      </w:r>
      <w:r>
        <w:rPr>
          <w:lang w:val="en-US" w:eastAsia="en-AU"/>
        </w:rPr>
        <w:t>overnance that is inclusive, consensus-based, transparent and accountable. The multi-stakeholder approach balances the needs and views of the community, civil society, industry, the technical community, academia and governments. This approach underpins the open, free, secure and interoperable nature of the Internet, and the consequent economic, social and cultural benefits to Australia.</w:t>
      </w:r>
    </w:p>
    <w:p w:rsidR="00667EE7" w:rsidRDefault="00667EE7" w:rsidP="00F67AE1">
      <w:pPr>
        <w:rPr>
          <w:lang w:eastAsia="en-AU"/>
        </w:rPr>
      </w:pPr>
      <w:r>
        <w:rPr>
          <w:lang w:val="en-US" w:eastAsia="en-AU"/>
        </w:rPr>
        <w:t>The Internet naming system is a public resource and, in keeping with the multi-stakeholder approach, its</w:t>
      </w:r>
      <w:r w:rsidR="00B46ED2">
        <w:rPr>
          <w:lang w:val="en-US" w:eastAsia="en-AU"/>
        </w:rPr>
        <w:t xml:space="preserve"> </w:t>
      </w:r>
      <w:r>
        <w:rPr>
          <w:lang w:val="en-US" w:eastAsia="en-AU"/>
        </w:rPr>
        <w:t xml:space="preserve">functions should be administered to create and deliver value in the public or common interest and in accordance with Australian laws. The </w:t>
      </w:r>
      <w:r w:rsidR="00826352">
        <w:rPr>
          <w:lang w:val="en-US" w:eastAsia="en-AU"/>
        </w:rPr>
        <w:t xml:space="preserve">Australian </w:t>
      </w:r>
      <w:r>
        <w:rPr>
          <w:lang w:val="en-US" w:eastAsia="en-AU"/>
        </w:rPr>
        <w:t xml:space="preserve">Government expects auDA </w:t>
      </w:r>
      <w:r>
        <w:rPr>
          <w:lang w:eastAsia="en-AU"/>
        </w:rPr>
        <w:t xml:space="preserve">to meet the highest standards of transparency, governance and accountability for corporate and government-owned entities. auDA should adopt the prevailing version of the ASX Corporate Governance Principles and Recommendations to the extent it is consistent with </w:t>
      </w:r>
      <w:proofErr w:type="spellStart"/>
      <w:r>
        <w:rPr>
          <w:lang w:eastAsia="en-AU"/>
        </w:rPr>
        <w:t>auDA’s</w:t>
      </w:r>
      <w:proofErr w:type="spellEnd"/>
      <w:r>
        <w:rPr>
          <w:lang w:eastAsia="en-AU"/>
        </w:rPr>
        <w:t xml:space="preserve"> other governance and accountability obligations. </w:t>
      </w:r>
    </w:p>
    <w:p w:rsidR="00667EE7" w:rsidRDefault="00667EE7" w:rsidP="00F67AE1">
      <w:pPr>
        <w:rPr>
          <w:lang w:val="en-US" w:eastAsia="en-AU"/>
        </w:rPr>
      </w:pPr>
      <w:r>
        <w:rPr>
          <w:lang w:val="en-US" w:eastAsia="en-AU"/>
        </w:rPr>
        <w:t>On this basis, the Government continues to endorse the .au Domain Administration (auDA) to</w:t>
      </w:r>
      <w:r w:rsidR="00B46ED2">
        <w:rPr>
          <w:lang w:val="en-US" w:eastAsia="en-AU"/>
        </w:rPr>
        <w:t xml:space="preserve"> </w:t>
      </w:r>
      <w:r>
        <w:rPr>
          <w:lang w:val="en-US" w:eastAsia="en-AU"/>
        </w:rPr>
        <w:t>administer Australia’s (.au) country code Top Level Domain (ccTLD) for the benefit of all Australians in accordance with the following terms.</w:t>
      </w:r>
    </w:p>
    <w:p w:rsidR="00667EE7" w:rsidRDefault="00667EE7" w:rsidP="006E0B5B">
      <w:pPr>
        <w:pStyle w:val="Heading3"/>
        <w:rPr>
          <w:lang w:val="en-US" w:eastAsia="en-AU"/>
        </w:rPr>
      </w:pPr>
      <w:bookmarkStart w:id="37" w:name="_Toc188367228"/>
      <w:r>
        <w:rPr>
          <w:lang w:val="en-US" w:eastAsia="en-AU"/>
        </w:rPr>
        <w:t xml:space="preserve">Core </w:t>
      </w:r>
      <w:r w:rsidR="00655A32">
        <w:rPr>
          <w:lang w:val="en-US" w:eastAsia="en-AU"/>
        </w:rPr>
        <w:t>f</w:t>
      </w:r>
      <w:r>
        <w:rPr>
          <w:lang w:val="en-US" w:eastAsia="en-AU"/>
        </w:rPr>
        <w:t>unctions</w:t>
      </w:r>
      <w:bookmarkEnd w:id="37"/>
    </w:p>
    <w:p w:rsidR="00667EE7" w:rsidRDefault="00667EE7" w:rsidP="006213D5">
      <w:pPr>
        <w:rPr>
          <w:lang w:val="en-US" w:eastAsia="en-AU"/>
        </w:rPr>
      </w:pPr>
      <w:r>
        <w:rPr>
          <w:lang w:val="en-US" w:eastAsia="en-AU"/>
        </w:rPr>
        <w:t xml:space="preserve">auDA will continue to undertake the following Core </w:t>
      </w:r>
      <w:r w:rsidR="00FD70B2">
        <w:rPr>
          <w:lang w:val="en-US" w:eastAsia="en-AU"/>
        </w:rPr>
        <w:t>f</w:t>
      </w:r>
      <w:r>
        <w:rPr>
          <w:lang w:val="en-US" w:eastAsia="en-AU"/>
        </w:rPr>
        <w:t>unctions:</w:t>
      </w:r>
    </w:p>
    <w:p w:rsidR="00667EE7" w:rsidRPr="00212C86" w:rsidRDefault="00667EE7" w:rsidP="00212C86">
      <w:pPr>
        <w:pStyle w:val="ListParagraph"/>
        <w:numPr>
          <w:ilvl w:val="0"/>
          <w:numId w:val="23"/>
        </w:numPr>
        <w:ind w:left="567" w:hanging="567"/>
        <w:rPr>
          <w:lang w:val="en-US" w:eastAsia="en-AU"/>
        </w:rPr>
      </w:pPr>
      <w:r w:rsidRPr="00212C86">
        <w:rPr>
          <w:lang w:val="en-US" w:eastAsia="en-AU"/>
        </w:rPr>
        <w:t>Ensure stable, secure and reliable operation of the .au domain, as part of Australia’s suite of critical infrastructure.</w:t>
      </w:r>
    </w:p>
    <w:p w:rsidR="00667EE7" w:rsidRDefault="00667EE7" w:rsidP="00655A32">
      <w:pPr>
        <w:pStyle w:val="Listparagraphbulletssecondlevel"/>
        <w:rPr>
          <w:lang w:val="en-US"/>
        </w:rPr>
      </w:pPr>
      <w:r>
        <w:rPr>
          <w:lang w:val="en-US"/>
        </w:rPr>
        <w:t xml:space="preserve">Respond quickly to matters that compromise the security and integrity of the </w:t>
      </w:r>
      <w:r w:rsidR="00167FC0">
        <w:rPr>
          <w:lang w:val="en-US"/>
        </w:rPr>
        <w:t>d</w:t>
      </w:r>
      <w:r>
        <w:rPr>
          <w:lang w:val="en-US"/>
        </w:rPr>
        <w:t xml:space="preserve">omain </w:t>
      </w:r>
      <w:r w:rsidR="00167FC0">
        <w:rPr>
          <w:lang w:val="en-US"/>
        </w:rPr>
        <w:t>n</w:t>
      </w:r>
      <w:r>
        <w:rPr>
          <w:lang w:val="en-US"/>
        </w:rPr>
        <w:t xml:space="preserve">ame </w:t>
      </w:r>
      <w:r w:rsidR="00167FC0">
        <w:rPr>
          <w:lang w:val="en-US"/>
        </w:rPr>
        <w:t>s</w:t>
      </w:r>
      <w:r>
        <w:rPr>
          <w:lang w:val="en-US"/>
        </w:rPr>
        <w:t>ystem (DNS).</w:t>
      </w:r>
    </w:p>
    <w:p w:rsidR="00667EE7" w:rsidRDefault="00667EE7" w:rsidP="00655A32">
      <w:pPr>
        <w:pStyle w:val="Listparagraphbulletssecondlevel"/>
        <w:rPr>
          <w:lang w:val="en-US"/>
        </w:rPr>
      </w:pPr>
      <w:r>
        <w:rPr>
          <w:lang w:val="en-US"/>
        </w:rPr>
        <w:t>Maintain appropriate security protocols in line with Australian and international best practice, and contemporary security practices.</w:t>
      </w:r>
    </w:p>
    <w:p w:rsidR="00667EE7" w:rsidRPr="00212C86" w:rsidRDefault="00667EE7" w:rsidP="00212C86">
      <w:pPr>
        <w:pStyle w:val="ListParagraph"/>
        <w:numPr>
          <w:ilvl w:val="0"/>
          <w:numId w:val="23"/>
        </w:numPr>
        <w:ind w:left="567" w:hanging="567"/>
        <w:rPr>
          <w:lang w:val="en-US" w:eastAsia="en-AU"/>
        </w:rPr>
      </w:pPr>
      <w:r w:rsidRPr="00212C86">
        <w:rPr>
          <w:lang w:val="en-US" w:eastAsia="en-AU"/>
        </w:rPr>
        <w:t>Administer a licensing regime for .au domain names based in multi-stakeholder processes that is transparent, responsive, accountable, accessible and efficient.</w:t>
      </w:r>
    </w:p>
    <w:p w:rsidR="00667EE7" w:rsidRDefault="00667EE7" w:rsidP="00655A32">
      <w:pPr>
        <w:pStyle w:val="Listparagraphbulletssecondlevel"/>
        <w:rPr>
          <w:lang w:val="en-US"/>
        </w:rPr>
      </w:pPr>
      <w:r>
        <w:rPr>
          <w:lang w:val="en-US"/>
        </w:rPr>
        <w:t xml:space="preserve">Develop and periodically review policies for the .au domain with a multi-stakeholder approach to provide the greatest benefit for the Australian community. </w:t>
      </w:r>
    </w:p>
    <w:p w:rsidR="00667EE7" w:rsidRDefault="00667EE7" w:rsidP="00655A32">
      <w:pPr>
        <w:pStyle w:val="Listparagraphbulletssecondlevel"/>
        <w:rPr>
          <w:lang w:val="en-US"/>
        </w:rPr>
      </w:pPr>
      <w:r>
        <w:rPr>
          <w:lang w:val="en-US"/>
        </w:rPr>
        <w:t>Maintain and ensure compliance with these policies.</w:t>
      </w:r>
    </w:p>
    <w:p w:rsidR="00667EE7" w:rsidRDefault="00667EE7" w:rsidP="00655A32">
      <w:pPr>
        <w:pStyle w:val="Listparagraphbulletssecondlevel"/>
        <w:rPr>
          <w:lang w:val="en-US"/>
        </w:rPr>
      </w:pPr>
      <w:r>
        <w:rPr>
          <w:lang w:val="en-US"/>
        </w:rPr>
        <w:t>Maintain appropriate dispute resolution policies that are consistent with Australian and international best practice.</w:t>
      </w:r>
    </w:p>
    <w:p w:rsidR="00667EE7" w:rsidRDefault="00667EE7" w:rsidP="00655A32">
      <w:pPr>
        <w:pStyle w:val="Listparagraphbulletssecondlevel"/>
        <w:rPr>
          <w:lang w:val="en-US"/>
        </w:rPr>
      </w:pPr>
      <w:r>
        <w:rPr>
          <w:lang w:val="en-US"/>
        </w:rPr>
        <w:t>Maintain a complaints process that is clear and consistent, and provides procedural fairness.</w:t>
      </w:r>
    </w:p>
    <w:p w:rsidR="00667EE7" w:rsidRPr="00212C86" w:rsidRDefault="00667EE7" w:rsidP="00212C86">
      <w:pPr>
        <w:pStyle w:val="ListParagraph"/>
        <w:numPr>
          <w:ilvl w:val="0"/>
          <w:numId w:val="23"/>
        </w:numPr>
        <w:ind w:left="567" w:hanging="567"/>
        <w:rPr>
          <w:lang w:val="en-US" w:eastAsia="en-AU"/>
        </w:rPr>
      </w:pPr>
      <w:r w:rsidRPr="00212C86">
        <w:rPr>
          <w:lang w:val="en-US" w:eastAsia="en-AU"/>
        </w:rPr>
        <w:t xml:space="preserve">Actively advocate for, participate in, and support multi-stakeholder Internet governance processes both domestically, regionally and internationally. </w:t>
      </w:r>
    </w:p>
    <w:p w:rsidR="00667EE7" w:rsidRDefault="00667EE7" w:rsidP="006E0B5B">
      <w:pPr>
        <w:pStyle w:val="Heading3"/>
        <w:rPr>
          <w:lang w:val="en-US" w:eastAsia="en-AU"/>
        </w:rPr>
      </w:pPr>
      <w:bookmarkStart w:id="38" w:name="_Toc188367229"/>
      <w:r>
        <w:rPr>
          <w:lang w:val="en-US" w:eastAsia="en-AU"/>
        </w:rPr>
        <w:lastRenderedPageBreak/>
        <w:t xml:space="preserve">Core </w:t>
      </w:r>
      <w:r w:rsidR="00655A32">
        <w:rPr>
          <w:lang w:val="en-US" w:eastAsia="en-AU"/>
        </w:rPr>
        <w:t>p</w:t>
      </w:r>
      <w:r>
        <w:rPr>
          <w:lang w:val="en-US" w:eastAsia="en-AU"/>
        </w:rPr>
        <w:t>rinciples</w:t>
      </w:r>
      <w:bookmarkEnd w:id="38"/>
    </w:p>
    <w:p w:rsidR="00667EE7" w:rsidRPr="004A5CFA" w:rsidRDefault="00212C86" w:rsidP="00470857">
      <w:pPr>
        <w:pStyle w:val="Heading4"/>
      </w:pPr>
      <w:bookmarkStart w:id="39" w:name="_Toc188367230"/>
      <w:r w:rsidRPr="004A5CFA">
        <w:t xml:space="preserve">1. </w:t>
      </w:r>
      <w:r w:rsidR="00667EE7" w:rsidRPr="004A5CFA">
        <w:t>Engagement with the Australian Government</w:t>
      </w:r>
      <w:bookmarkEnd w:id="39"/>
    </w:p>
    <w:p w:rsidR="00667EE7" w:rsidRDefault="00667EE7" w:rsidP="00970DC5">
      <w:pPr>
        <w:keepLines/>
        <w:rPr>
          <w:lang w:val="en-US" w:eastAsia="en-AU"/>
        </w:rPr>
      </w:pPr>
      <w:r>
        <w:rPr>
          <w:lang w:val="en-US" w:eastAsia="en-AU"/>
        </w:rPr>
        <w:t xml:space="preserve">The Australian Government has a strong interest in the management of the .au domain. The Government expects that auDA will continue to work closely with it so that the .au domain is managed consistent with community expectations. The Department of Infrastructure, Transport, Regional Development, Communications and the Arts (the Department) will help facilitate the relationship with auDA on behalf of the Government. This would include a Departmental representative being a member of the Nominations Committee and having a standing invitation to observe </w:t>
      </w:r>
      <w:proofErr w:type="spellStart"/>
      <w:r>
        <w:rPr>
          <w:lang w:val="en-US" w:eastAsia="en-AU"/>
        </w:rPr>
        <w:t>auDA’s</w:t>
      </w:r>
      <w:proofErr w:type="spellEnd"/>
      <w:r>
        <w:rPr>
          <w:lang w:val="en-US" w:eastAsia="en-AU"/>
        </w:rPr>
        <w:t xml:space="preserve"> Board meetings, as well as regular dialogue between a representative of auDA and the Department.</w:t>
      </w:r>
    </w:p>
    <w:p w:rsidR="00667EE7" w:rsidRDefault="00667EE7" w:rsidP="00212C86">
      <w:pPr>
        <w:rPr>
          <w:lang w:val="en-US" w:eastAsia="en-AU"/>
        </w:rPr>
      </w:pPr>
      <w:r>
        <w:rPr>
          <w:lang w:val="en-US" w:eastAsia="en-AU"/>
        </w:rPr>
        <w:t xml:space="preserve">auDA is also encouraged to maintain relationships and work co-operatively with other Government departments and agencies, including the Australian Federal Police, the Australian Cyber Security Centre, National Anti-Scam Centre, the Office of the </w:t>
      </w:r>
      <w:proofErr w:type="spellStart"/>
      <w:r>
        <w:rPr>
          <w:lang w:val="en-US" w:eastAsia="en-AU"/>
        </w:rPr>
        <w:t>eSafety</w:t>
      </w:r>
      <w:proofErr w:type="spellEnd"/>
      <w:r>
        <w:rPr>
          <w:lang w:val="en-US" w:eastAsia="en-AU"/>
        </w:rPr>
        <w:t xml:space="preserve"> Commissioner, the Department of Home Affairs, the Australian Media and Communications Authority and the Department of Foreign Affairs and Trade. The Department will help foster partnerships across Government as required.</w:t>
      </w:r>
    </w:p>
    <w:p w:rsidR="00667EE7" w:rsidRPr="004A5CFA" w:rsidRDefault="00212C86" w:rsidP="00470857">
      <w:pPr>
        <w:pStyle w:val="Heading4"/>
      </w:pPr>
      <w:bookmarkStart w:id="40" w:name="_Toc188367231"/>
      <w:r w:rsidRPr="004A5CFA">
        <w:t xml:space="preserve">2. </w:t>
      </w:r>
      <w:r w:rsidR="00667EE7" w:rsidRPr="004A5CFA">
        <w:t>Support trust and confidence in .au</w:t>
      </w:r>
      <w:bookmarkEnd w:id="40"/>
    </w:p>
    <w:p w:rsidR="00667EE7" w:rsidRDefault="00667EE7" w:rsidP="00212C86">
      <w:pPr>
        <w:rPr>
          <w:lang w:val="en-US" w:eastAsia="en-AU"/>
        </w:rPr>
      </w:pPr>
      <w:r>
        <w:rPr>
          <w:lang w:val="en-US" w:eastAsia="en-AU"/>
        </w:rPr>
        <w:t xml:space="preserve">As the .au namespace is a public resource that supports the Australian economy and society, maintaining confidence in its integrity, security, and resilience is of great importance. In addition to best practice security, auDA will also have regard to maintaining and enhancing the reputation of the .au domain as a safe, trusted online space. To support trust in the .au domain, auDA will continue to comply with obligations under the </w:t>
      </w:r>
      <w:r>
        <w:rPr>
          <w:i/>
          <w:iCs/>
          <w:lang w:val="en-US" w:eastAsia="en-AU"/>
        </w:rPr>
        <w:t>Security of Critical Infrastructure</w:t>
      </w:r>
      <w:r>
        <w:rPr>
          <w:lang w:val="en-US" w:eastAsia="en-AU"/>
        </w:rPr>
        <w:t xml:space="preserve"> </w:t>
      </w:r>
      <w:r>
        <w:rPr>
          <w:i/>
          <w:iCs/>
          <w:lang w:val="en-US" w:eastAsia="en-AU"/>
        </w:rPr>
        <w:t xml:space="preserve">Act </w:t>
      </w:r>
      <w:r>
        <w:rPr>
          <w:lang w:val="en-US" w:eastAsia="en-AU"/>
        </w:rPr>
        <w:t>and other relevant legislation and will adopt and encourage international standards for information security and business continuity through its supply chain.</w:t>
      </w:r>
    </w:p>
    <w:p w:rsidR="00667EE7" w:rsidRDefault="00667EE7" w:rsidP="00212C86">
      <w:pPr>
        <w:rPr>
          <w:lang w:val="en-US" w:eastAsia="en-AU"/>
        </w:rPr>
      </w:pPr>
      <w:r>
        <w:rPr>
          <w:lang w:val="en-US" w:eastAsia="en-AU"/>
        </w:rPr>
        <w:t>auDA will work to raise awareness of the utility of the Internet and the DNS for all Australians for example through undertaking strategic research, education and public awareness raising.</w:t>
      </w:r>
    </w:p>
    <w:p w:rsidR="00667EE7" w:rsidRPr="004A5CFA" w:rsidRDefault="00212C86" w:rsidP="00470857">
      <w:pPr>
        <w:pStyle w:val="Heading4"/>
      </w:pPr>
      <w:bookmarkStart w:id="41" w:name="_Toc188367232"/>
      <w:r w:rsidRPr="004A5CFA">
        <w:t xml:space="preserve">3. </w:t>
      </w:r>
      <w:r w:rsidR="00667EE7" w:rsidRPr="004A5CFA">
        <w:t>Promote principles of competition, fair trading and consumer protection</w:t>
      </w:r>
      <w:bookmarkEnd w:id="41"/>
    </w:p>
    <w:p w:rsidR="00667EE7" w:rsidRDefault="00667EE7" w:rsidP="00212C86">
      <w:pPr>
        <w:rPr>
          <w:lang w:val="en-US" w:eastAsia="en-AU"/>
        </w:rPr>
      </w:pPr>
      <w:proofErr w:type="spellStart"/>
      <w:r>
        <w:rPr>
          <w:lang w:val="en-US" w:eastAsia="en-AU"/>
        </w:rPr>
        <w:t>auDA’s</w:t>
      </w:r>
      <w:proofErr w:type="spellEnd"/>
      <w:r>
        <w:rPr>
          <w:lang w:val="en-US" w:eastAsia="en-AU"/>
        </w:rPr>
        <w:t xml:space="preserve"> policies will improve the utility of the .au domain for all Australians and continue to promote competition, fair trading and consumer protection to facilitate equitable access to the market. </w:t>
      </w:r>
    </w:p>
    <w:p w:rsidR="00667EE7" w:rsidRPr="004A5CFA" w:rsidRDefault="00212C86" w:rsidP="00470857">
      <w:pPr>
        <w:pStyle w:val="Heading4"/>
      </w:pPr>
      <w:bookmarkStart w:id="42" w:name="_Toc188367233"/>
      <w:r w:rsidRPr="004A5CFA">
        <w:t xml:space="preserve">4. </w:t>
      </w:r>
      <w:r w:rsidR="00667EE7" w:rsidRPr="004A5CFA">
        <w:t>Support fair and transparent multi-stakeholder engagement</w:t>
      </w:r>
      <w:bookmarkEnd w:id="42"/>
    </w:p>
    <w:p w:rsidR="00667EE7" w:rsidRDefault="00667EE7" w:rsidP="00212C86">
      <w:r>
        <w:rPr>
          <w:lang w:val="en-US" w:eastAsia="en-AU"/>
        </w:rPr>
        <w:t xml:space="preserve">auDA is a key player in the Australian Internet ecosystem, and has a role in supporting, upholding and advocating for the multi-stakeholder model of Internet </w:t>
      </w:r>
      <w:r w:rsidR="00D71B8A">
        <w:rPr>
          <w:lang w:val="en-US" w:eastAsia="en-AU"/>
        </w:rPr>
        <w:t>g</w:t>
      </w:r>
      <w:r>
        <w:rPr>
          <w:lang w:val="en-US" w:eastAsia="en-AU"/>
        </w:rPr>
        <w:t xml:space="preserve">overnance and promoting its benefits. In fulfilling this role auDA will continue to engage with and support dialogue within the Australian internet governance community. auDA will also continue to support fair and transparent multi-stakeholder engagement processes and take into consideration the full range of stakeholder views, when reviewing or developing policies related to </w:t>
      </w:r>
      <w:proofErr w:type="spellStart"/>
      <w:r>
        <w:rPr>
          <w:lang w:val="en-US" w:eastAsia="en-AU"/>
        </w:rPr>
        <w:t>auDA’s</w:t>
      </w:r>
      <w:proofErr w:type="spellEnd"/>
      <w:r>
        <w:rPr>
          <w:lang w:val="en-US" w:eastAsia="en-AU"/>
        </w:rPr>
        <w:t xml:space="preserve"> core functions. auDA will continue to engage locally, regionally and internationally to exchange information and share expertise on Internet </w:t>
      </w:r>
      <w:r w:rsidR="00D71B8A">
        <w:rPr>
          <w:lang w:val="en-US" w:eastAsia="en-AU"/>
        </w:rPr>
        <w:t>g</w:t>
      </w:r>
      <w:r>
        <w:rPr>
          <w:lang w:val="en-US" w:eastAsia="en-AU"/>
        </w:rPr>
        <w:t>overnance and domain administration.</w:t>
      </w:r>
    </w:p>
    <w:p w:rsidR="00667EE7" w:rsidRPr="004A5CFA" w:rsidRDefault="00212C86" w:rsidP="00470857">
      <w:pPr>
        <w:pStyle w:val="Heading4"/>
      </w:pPr>
      <w:bookmarkStart w:id="43" w:name="_Toc188367234"/>
      <w:r w:rsidRPr="004A5CFA">
        <w:t xml:space="preserve">5. </w:t>
      </w:r>
      <w:r w:rsidR="00667EE7" w:rsidRPr="004A5CFA">
        <w:t>Support a membership structure that reflects the diversity of the Australian community</w:t>
      </w:r>
      <w:bookmarkEnd w:id="43"/>
    </w:p>
    <w:p w:rsidR="00667EE7" w:rsidRDefault="00667EE7" w:rsidP="00212C86">
      <w:pPr>
        <w:rPr>
          <w:lang w:val="en-US" w:eastAsia="en-AU"/>
        </w:rPr>
      </w:pPr>
      <w:r>
        <w:rPr>
          <w:lang w:val="en-US" w:eastAsia="en-AU"/>
        </w:rPr>
        <w:t>auDA will work to support a membership that is diverse and representative of the range of stakeholders who rely on the .au domain namespace.</w:t>
      </w:r>
    </w:p>
    <w:p w:rsidR="00667EE7" w:rsidRPr="004A5CFA" w:rsidRDefault="00212C86" w:rsidP="00470857">
      <w:pPr>
        <w:pStyle w:val="Heading4"/>
      </w:pPr>
      <w:bookmarkStart w:id="44" w:name="_Toc188367235"/>
      <w:r w:rsidRPr="004A5CFA">
        <w:lastRenderedPageBreak/>
        <w:t xml:space="preserve">6. </w:t>
      </w:r>
      <w:r w:rsidR="00667EE7" w:rsidRPr="004A5CFA">
        <w:t>Maintain effective governance processes that are transparent, accountable, support effective decision-making, and promote the interests of the Australian community</w:t>
      </w:r>
      <w:bookmarkEnd w:id="44"/>
    </w:p>
    <w:p w:rsidR="00667EE7" w:rsidRPr="00470857" w:rsidRDefault="00667EE7" w:rsidP="00212C86">
      <w:pPr>
        <w:rPr>
          <w:lang w:val="en-US" w:eastAsia="en-AU"/>
        </w:rPr>
      </w:pPr>
      <w:r>
        <w:rPr>
          <w:lang w:val="en-US" w:eastAsia="en-AU"/>
        </w:rPr>
        <w:t xml:space="preserve">auDA will continue to operate within the provisions of its Constitution and as a fully self-funding not-for-profit and for-purpose </w:t>
      </w:r>
      <w:r w:rsidRPr="00470857">
        <w:rPr>
          <w:lang w:val="en-US" w:eastAsia="en-AU"/>
        </w:rPr>
        <w:t>organisation</w:t>
      </w:r>
      <w:r w:rsidRPr="00470857">
        <w:rPr>
          <w:vertAlign w:val="superscript"/>
          <w:lang w:val="en-US" w:eastAsia="en-AU"/>
        </w:rPr>
        <w:t>1</w:t>
      </w:r>
      <w:r w:rsidRPr="00470857">
        <w:rPr>
          <w:lang w:val="en-US" w:eastAsia="en-AU"/>
        </w:rPr>
        <w:t xml:space="preserve"> and in accordance with its sponsorship arrangements with the Internet Corporation for Assigned Names and Numbers (ICANN). </w:t>
      </w:r>
      <w:proofErr w:type="spellStart"/>
      <w:r w:rsidRPr="00470857">
        <w:rPr>
          <w:lang w:val="en-US" w:eastAsia="en-AU"/>
        </w:rPr>
        <w:t>auDA’s</w:t>
      </w:r>
      <w:proofErr w:type="spellEnd"/>
      <w:r w:rsidRPr="00470857">
        <w:rPr>
          <w:lang w:val="en-US" w:eastAsia="en-AU"/>
        </w:rPr>
        <w:t xml:space="preserve"> commercial activities will be considered and undertaken in accordance with these Terms of Endorsement.</w:t>
      </w:r>
    </w:p>
    <w:p w:rsidR="00667EE7" w:rsidRPr="00470857" w:rsidRDefault="00667EE7" w:rsidP="00212C86">
      <w:pPr>
        <w:rPr>
          <w:lang w:val="en-US" w:eastAsia="en-AU"/>
        </w:rPr>
      </w:pPr>
      <w:proofErr w:type="spellStart"/>
      <w:r w:rsidRPr="00470857">
        <w:rPr>
          <w:lang w:val="en-US" w:eastAsia="en-AU"/>
        </w:rPr>
        <w:t>auDA’s</w:t>
      </w:r>
      <w:proofErr w:type="spellEnd"/>
      <w:r w:rsidRPr="00470857">
        <w:rPr>
          <w:lang w:val="en-US" w:eastAsia="en-AU"/>
        </w:rPr>
        <w:t xml:space="preserve"> governance processes will continue to include, but not be limited to:</w:t>
      </w:r>
    </w:p>
    <w:p w:rsidR="00667EE7" w:rsidRPr="00470857" w:rsidRDefault="00667EE7" w:rsidP="00212C86">
      <w:pPr>
        <w:pStyle w:val="ListParagraph"/>
        <w:numPr>
          <w:ilvl w:val="0"/>
          <w:numId w:val="24"/>
        </w:numPr>
        <w:ind w:left="567" w:hanging="567"/>
      </w:pPr>
      <w:r w:rsidRPr="00470857">
        <w:rPr>
          <w:lang w:val="en-US" w:eastAsia="en-AU"/>
        </w:rPr>
        <w:t xml:space="preserve">An independent </w:t>
      </w:r>
      <w:proofErr w:type="spellStart"/>
      <w:r w:rsidRPr="00470857">
        <w:rPr>
          <w:lang w:val="en-US" w:eastAsia="en-AU"/>
        </w:rPr>
        <w:t>proce</w:t>
      </w:r>
      <w:proofErr w:type="spellEnd"/>
      <w:r w:rsidRPr="00470857">
        <w:t>ss for appointing directors.</w:t>
      </w:r>
      <w:r w:rsidRPr="004A5CFA">
        <w:rPr>
          <w:vertAlign w:val="superscript"/>
          <w:lang w:val="en-US" w:eastAsia="en-AU"/>
        </w:rPr>
        <w:t>2</w:t>
      </w:r>
    </w:p>
    <w:p w:rsidR="00667EE7" w:rsidRPr="00470857" w:rsidRDefault="00667EE7" w:rsidP="00212C86">
      <w:pPr>
        <w:pStyle w:val="ListParagraph"/>
        <w:numPr>
          <w:ilvl w:val="0"/>
          <w:numId w:val="24"/>
        </w:numPr>
        <w:ind w:left="567" w:hanging="567"/>
      </w:pPr>
      <w:r w:rsidRPr="00470857">
        <w:t>A board on which the majority of directors and the Chair are independent.</w:t>
      </w:r>
      <w:r w:rsidRPr="004A5CFA">
        <w:rPr>
          <w:vertAlign w:val="superscript"/>
          <w:lang w:val="en-US" w:eastAsia="en-AU"/>
        </w:rPr>
        <w:t>3</w:t>
      </w:r>
    </w:p>
    <w:p w:rsidR="00667EE7" w:rsidRPr="00470857" w:rsidRDefault="00667EE7" w:rsidP="00212C86">
      <w:pPr>
        <w:pStyle w:val="ListParagraph"/>
        <w:numPr>
          <w:ilvl w:val="0"/>
          <w:numId w:val="24"/>
        </w:numPr>
        <w:ind w:left="567" w:hanging="567"/>
      </w:pPr>
      <w:r w:rsidRPr="00470857">
        <w:t>A board charter that sets out the roles and responsibilities of the CEO, Board, Chair and the basis for the appointment of the Chair.</w:t>
      </w:r>
    </w:p>
    <w:p w:rsidR="00667EE7" w:rsidRPr="00470857" w:rsidRDefault="00667EE7" w:rsidP="00212C86">
      <w:pPr>
        <w:pStyle w:val="ListParagraph"/>
        <w:numPr>
          <w:ilvl w:val="0"/>
          <w:numId w:val="24"/>
        </w:numPr>
        <w:ind w:left="567" w:hanging="567"/>
      </w:pPr>
      <w:r w:rsidRPr="00470857">
        <w:t>A strategic plan that reflects these Terms of Endorsement and the company’s purpose, with reference to how it will discharge its functions as a not-for-profit entity.</w:t>
      </w:r>
    </w:p>
    <w:p w:rsidR="00667EE7" w:rsidRPr="00470857" w:rsidRDefault="00667EE7" w:rsidP="00212C86">
      <w:pPr>
        <w:pStyle w:val="ListParagraph"/>
        <w:numPr>
          <w:ilvl w:val="0"/>
          <w:numId w:val="24"/>
        </w:numPr>
        <w:ind w:left="567" w:hanging="567"/>
      </w:pPr>
      <w:r w:rsidRPr="00470857">
        <w:t>Quarterly reporting to members.</w:t>
      </w:r>
    </w:p>
    <w:p w:rsidR="00667EE7" w:rsidRPr="00470857" w:rsidRDefault="00667EE7" w:rsidP="00212C86">
      <w:pPr>
        <w:pStyle w:val="ListParagraph"/>
        <w:numPr>
          <w:ilvl w:val="0"/>
          <w:numId w:val="24"/>
        </w:numPr>
        <w:ind w:left="567" w:hanging="567"/>
        <w:rPr>
          <w:lang w:val="en-US" w:eastAsia="en-AU"/>
        </w:rPr>
      </w:pPr>
      <w:r w:rsidRPr="00470857">
        <w:t xml:space="preserve">An annual report </w:t>
      </w:r>
      <w:proofErr w:type="spellStart"/>
      <w:r w:rsidRPr="00470857">
        <w:t>outli</w:t>
      </w:r>
      <w:r w:rsidRPr="00470857">
        <w:rPr>
          <w:lang w:val="en-US" w:eastAsia="en-AU"/>
        </w:rPr>
        <w:t>ning</w:t>
      </w:r>
      <w:proofErr w:type="spellEnd"/>
      <w:r w:rsidRPr="00470857">
        <w:rPr>
          <w:lang w:val="en-US" w:eastAsia="en-AU"/>
        </w:rPr>
        <w:t xml:space="preserve"> how auDA has discharged its responsibilities under these terms.</w:t>
      </w:r>
    </w:p>
    <w:p w:rsidR="00667EE7" w:rsidRPr="004A5CFA" w:rsidRDefault="00667EE7" w:rsidP="00470857">
      <w:pPr>
        <w:pStyle w:val="Heading3"/>
      </w:pPr>
      <w:bookmarkStart w:id="45" w:name="_Toc188367236"/>
      <w:r w:rsidRPr="004A5CFA">
        <w:t>Ongoing endorsement</w:t>
      </w:r>
      <w:bookmarkEnd w:id="45"/>
    </w:p>
    <w:p w:rsidR="00667EE7" w:rsidRPr="00470857" w:rsidRDefault="00667EE7" w:rsidP="00212C86">
      <w:pPr>
        <w:rPr>
          <w:lang w:val="en-US" w:eastAsia="en-AU"/>
        </w:rPr>
      </w:pPr>
      <w:r w:rsidRPr="00470857">
        <w:rPr>
          <w:lang w:val="en-US" w:eastAsia="en-AU"/>
        </w:rPr>
        <w:t xml:space="preserve">The </w:t>
      </w:r>
      <w:r w:rsidR="00826352">
        <w:rPr>
          <w:lang w:val="en-US" w:eastAsia="en-AU"/>
        </w:rPr>
        <w:t xml:space="preserve">Australian </w:t>
      </w:r>
      <w:r w:rsidRPr="00470857">
        <w:rPr>
          <w:lang w:val="en-US" w:eastAsia="en-AU"/>
        </w:rPr>
        <w:t xml:space="preserve">Government’s ongoing endorsement is contingent on auDA continuing to meet the conditions of endorsement. The Government is able to endorse an alternative manager or exercise its legislative powers under the </w:t>
      </w:r>
      <w:r w:rsidRPr="00470857">
        <w:rPr>
          <w:i/>
          <w:lang w:val="en-US" w:eastAsia="en-AU"/>
        </w:rPr>
        <w:t xml:space="preserve">Telecommunications Act 1997 </w:t>
      </w:r>
      <w:r w:rsidRPr="00470857">
        <w:rPr>
          <w:lang w:val="en-US" w:eastAsia="en-AU"/>
        </w:rPr>
        <w:t xml:space="preserve">and the </w:t>
      </w:r>
      <w:r w:rsidRPr="00470857">
        <w:rPr>
          <w:i/>
          <w:lang w:val="en-US" w:eastAsia="en-AU"/>
        </w:rPr>
        <w:t xml:space="preserve">Australian Communications and Media Authority Act 2005 </w:t>
      </w:r>
      <w:r w:rsidRPr="00470857">
        <w:rPr>
          <w:lang w:val="en-US" w:eastAsia="en-AU"/>
        </w:rPr>
        <w:t>with respect to the .au ccTLD in the event that auDA proves unable to manage electronic addressing in an effective manner.</w:t>
      </w:r>
    </w:p>
    <w:p w:rsidR="00667EE7" w:rsidRPr="004A5CFA" w:rsidRDefault="00667EE7" w:rsidP="00470857">
      <w:pPr>
        <w:pStyle w:val="Heading4"/>
      </w:pPr>
      <w:bookmarkStart w:id="46" w:name="_Toc188367237"/>
      <w:r w:rsidRPr="004A5CFA">
        <w:t>Re-delegation process</w:t>
      </w:r>
      <w:bookmarkEnd w:id="46"/>
    </w:p>
    <w:p w:rsidR="00667EE7" w:rsidRDefault="00667EE7" w:rsidP="00212C86">
      <w:pPr>
        <w:rPr>
          <w:lang w:val="en-US" w:eastAsia="en-AU"/>
        </w:rPr>
      </w:pPr>
      <w:proofErr w:type="spellStart"/>
      <w:r w:rsidRPr="00470857">
        <w:rPr>
          <w:lang w:val="en-US" w:eastAsia="en-AU"/>
        </w:rPr>
        <w:t>Recognising</w:t>
      </w:r>
      <w:proofErr w:type="spellEnd"/>
      <w:r w:rsidRPr="00470857">
        <w:rPr>
          <w:lang w:val="en-US" w:eastAsia="en-AU"/>
        </w:rPr>
        <w:t xml:space="preserve"> that .au is Australia’s ccTLD and an important public resource, if there is a reassignment of the delegation of authority for administration of .au from auDA to another party specified by Government, auDA agrees to cooperate and comply with the requirements of the Commonwealth and ICANN</w:t>
      </w:r>
      <w:r w:rsidRPr="00470857">
        <w:rPr>
          <w:vertAlign w:val="superscript"/>
          <w:lang w:val="en-US" w:eastAsia="en-AU"/>
        </w:rPr>
        <w:t>4</w:t>
      </w:r>
      <w:r w:rsidRPr="00470857">
        <w:rPr>
          <w:lang w:val="en-US" w:eastAsia="en-AU"/>
        </w:rPr>
        <w:t xml:space="preserve"> in order to </w:t>
      </w:r>
      <w:proofErr w:type="gramStart"/>
      <w:r w:rsidRPr="00470857">
        <w:rPr>
          <w:lang w:val="en-US" w:eastAsia="en-AU"/>
        </w:rPr>
        <w:t>effect</w:t>
      </w:r>
      <w:proofErr w:type="gramEnd"/>
      <w:r w:rsidRPr="00470857">
        <w:rPr>
          <w:lang w:val="en-US" w:eastAsia="en-AU"/>
        </w:rPr>
        <w:t xml:space="preserve"> the timely and orderly transfer and re-delegation of authority for the .au ccTLD the other party. In preparation for the unlikely event of this</w:t>
      </w:r>
      <w:r>
        <w:rPr>
          <w:lang w:val="en-US" w:eastAsia="en-AU"/>
        </w:rPr>
        <w:t xml:space="preserve"> occurring, auDA must be able to provide the other party with access to relevant data, systems and documentation to facilitate an orderly transfer. This process should be documented in </w:t>
      </w:r>
      <w:proofErr w:type="spellStart"/>
      <w:r>
        <w:rPr>
          <w:lang w:val="en-US" w:eastAsia="en-AU"/>
        </w:rPr>
        <w:t>auDA’s</w:t>
      </w:r>
      <w:proofErr w:type="spellEnd"/>
      <w:r>
        <w:rPr>
          <w:lang w:val="en-US" w:eastAsia="en-AU"/>
        </w:rPr>
        <w:t xml:space="preserve"> Business Continuity Plan.</w:t>
      </w:r>
    </w:p>
    <w:p w:rsidR="00667EE7" w:rsidRPr="004A5CFA" w:rsidRDefault="00667EE7" w:rsidP="00470857">
      <w:pPr>
        <w:pStyle w:val="Heading4"/>
      </w:pPr>
      <w:bookmarkStart w:id="47" w:name="_Toc188367238"/>
      <w:r w:rsidRPr="004A5CFA">
        <w:t>Commencement and review</w:t>
      </w:r>
      <w:bookmarkEnd w:id="47"/>
    </w:p>
    <w:p w:rsidR="00667EE7" w:rsidRDefault="00667EE7" w:rsidP="00212C86">
      <w:pPr>
        <w:rPr>
          <w:lang w:val="en-US" w:eastAsia="en-AU"/>
        </w:rPr>
      </w:pPr>
      <w:r>
        <w:rPr>
          <w:lang w:val="en-US" w:eastAsia="en-AU"/>
        </w:rPr>
        <w:t>These terms commence with immediate effect.</w:t>
      </w:r>
    </w:p>
    <w:p w:rsidR="00667EE7" w:rsidRDefault="00667EE7" w:rsidP="00212C86">
      <w:pPr>
        <w:rPr>
          <w:lang w:val="en-US" w:eastAsia="en-AU"/>
        </w:rPr>
      </w:pPr>
      <w:r>
        <w:rPr>
          <w:lang w:val="en-US" w:eastAsia="en-AU"/>
        </w:rPr>
        <w:t>The Australian Government may review these terms at any time, but normally every three years, to determine whether they remain fit for purpose and best serve the Australian community.</w:t>
      </w:r>
    </w:p>
    <w:p w:rsidR="00667EE7" w:rsidRDefault="00667EE7" w:rsidP="00212C86">
      <w:pPr>
        <w:rPr>
          <w:lang w:val="en-US" w:eastAsia="en-AU"/>
        </w:rPr>
      </w:pPr>
      <w:proofErr w:type="spellStart"/>
      <w:r>
        <w:rPr>
          <w:lang w:val="en-US" w:eastAsia="en-AU"/>
        </w:rPr>
        <w:t>auDA’s</w:t>
      </w:r>
      <w:proofErr w:type="spellEnd"/>
      <w:r>
        <w:rPr>
          <w:lang w:val="en-US" w:eastAsia="en-AU"/>
        </w:rPr>
        <w:t xml:space="preserve"> acceptance of these Terms of Endorsement must be indicated by </w:t>
      </w:r>
      <w:proofErr w:type="spellStart"/>
      <w:r>
        <w:rPr>
          <w:lang w:val="en-US" w:eastAsia="en-AU"/>
        </w:rPr>
        <w:t>auDA’s</w:t>
      </w:r>
      <w:proofErr w:type="spellEnd"/>
      <w:r>
        <w:rPr>
          <w:lang w:val="en-US" w:eastAsia="en-AU"/>
        </w:rPr>
        <w:t xml:space="preserve"> Chair writing formally to the Minister for Communications within 30 days of the Terms being published.</w:t>
      </w:r>
    </w:p>
    <w:p w:rsidR="00667EE7" w:rsidRDefault="00667EE7" w:rsidP="00212C86">
      <w:r>
        <w:rPr>
          <w:lang w:val="en-US" w:eastAsia="en-AU"/>
        </w:rPr>
        <w:t>If at some future date auDA decides not to accept the Terms, it must provide six months’ written notice to the Government, in which case the Government will seek an alternative manager for the .au domain. If transitioning to an alternative manager will take longer than six months, the Government will work with auDA to establish an appropriate timeframe. Any transitional arrangements should preserve the stability and security of .au.</w:t>
      </w:r>
    </w:p>
    <w:p w:rsidR="00667EE7" w:rsidRDefault="00B46ED2" w:rsidP="004F5C6E">
      <w:pPr>
        <w:keepNext/>
      </w:pPr>
      <w:r>
        <w:lastRenderedPageBreak/>
        <w:t>______________________________</w:t>
      </w:r>
    </w:p>
    <w:p w:rsidR="00B46ED2" w:rsidRDefault="00B46ED2" w:rsidP="00B46ED2">
      <w:pPr>
        <w:ind w:left="567" w:hanging="567"/>
        <w:rPr>
          <w:lang w:val="en-US" w:eastAsia="en-AU"/>
        </w:rPr>
      </w:pPr>
      <w:r>
        <w:rPr>
          <w:lang w:val="en-US" w:eastAsia="en-AU"/>
        </w:rPr>
        <w:t>1</w:t>
      </w:r>
      <w:r>
        <w:rPr>
          <w:lang w:val="en-US" w:eastAsia="en-AU"/>
        </w:rPr>
        <w:tab/>
        <w:t xml:space="preserve">According to Pro Bono Australia, for-purpose </w:t>
      </w:r>
      <w:proofErr w:type="spellStart"/>
      <w:r>
        <w:rPr>
          <w:lang w:val="en-US" w:eastAsia="en-AU"/>
        </w:rPr>
        <w:t>organisations</w:t>
      </w:r>
      <w:proofErr w:type="spellEnd"/>
      <w:r>
        <w:rPr>
          <w:lang w:val="en-US" w:eastAsia="en-AU"/>
        </w:rPr>
        <w:t xml:space="preserve"> are a collection of people who have come together because they share a common goal for society. </w:t>
      </w:r>
      <w:hyperlink r:id="rId24" w:anchor=":~:text=For%2Dpurpose%20organisations%20are%20a,choice%20to%20partner%20with%20you" w:history="1">
        <w:r w:rsidRPr="00E53230">
          <w:rPr>
            <w:rStyle w:val="Hyperlink"/>
            <w:lang w:val="en-US" w:eastAsia="en-AU"/>
          </w:rPr>
          <w:t>https://probonoaustralia.com.au/news/2017/02/purpose-brand-identity/#:~:text=For%2Dpurpose%20organisations%20are%20a,choice%20to%20partner%20with%20you</w:t>
        </w:r>
      </w:hyperlink>
      <w:r>
        <w:rPr>
          <w:lang w:val="en-US" w:eastAsia="en-AU"/>
        </w:rPr>
        <w:t>.</w:t>
      </w:r>
    </w:p>
    <w:p w:rsidR="00B46ED2" w:rsidRDefault="00B46ED2" w:rsidP="00B46ED2">
      <w:pPr>
        <w:ind w:left="567" w:hanging="567"/>
        <w:rPr>
          <w:lang w:val="en-US" w:eastAsia="en-AU"/>
        </w:rPr>
      </w:pPr>
      <w:r>
        <w:rPr>
          <w:lang w:val="en-US" w:eastAsia="en-AU"/>
        </w:rPr>
        <w:t>2</w:t>
      </w:r>
      <w:r>
        <w:rPr>
          <w:lang w:val="en-US" w:eastAsia="en-AU"/>
        </w:rPr>
        <w:tab/>
        <w:t>To be consistent with Recommendation 1.2 of Principle 1 of the ASX Corporate Governance Principles &amp; Recommendations, 4th edition, applying to director appointments – and if not, to explain the reasons why.</w:t>
      </w:r>
    </w:p>
    <w:p w:rsidR="00B46ED2" w:rsidRDefault="00B46ED2" w:rsidP="00B46ED2">
      <w:pPr>
        <w:ind w:left="567" w:hanging="567"/>
        <w:rPr>
          <w:lang w:val="en-US" w:eastAsia="en-AU"/>
        </w:rPr>
      </w:pPr>
      <w:r>
        <w:rPr>
          <w:lang w:val="en-US" w:eastAsia="en-AU"/>
        </w:rPr>
        <w:t>3</w:t>
      </w:r>
      <w:r>
        <w:rPr>
          <w:lang w:val="en-US" w:eastAsia="en-AU"/>
        </w:rPr>
        <w:tab/>
        <w:t>Independent means no material or pecuniary relationship with the company, or in the decisions of the company, excluding directors’ fees (i.e. not an employee of a registry, registrar, reseller, domain investor, or a close relative of an employee of one of these; close relative means a spouse, parent, child, or sibling).</w:t>
      </w:r>
    </w:p>
    <w:p w:rsidR="00B46ED2" w:rsidRDefault="00B46ED2" w:rsidP="00B46ED2">
      <w:pPr>
        <w:ind w:left="567" w:hanging="567"/>
        <w:rPr>
          <w:lang w:val="en-US" w:eastAsia="en-AU"/>
        </w:rPr>
      </w:pPr>
      <w:r>
        <w:rPr>
          <w:lang w:val="en-US" w:eastAsia="en-AU"/>
        </w:rPr>
        <w:t>4</w:t>
      </w:r>
      <w:r>
        <w:rPr>
          <w:lang w:val="en-US" w:eastAsia="en-AU"/>
        </w:rPr>
        <w:tab/>
      </w:r>
      <w:hyperlink r:id="rId25" w:history="1">
        <w:r w:rsidRPr="00B46ED2">
          <w:rPr>
            <w:rStyle w:val="Hyperlink"/>
          </w:rPr>
          <w:t>ICANN</w:t>
        </w:r>
      </w:hyperlink>
      <w:r w:rsidRPr="00B46ED2">
        <w:t xml:space="preserve"> .</w:t>
      </w:r>
      <w:r>
        <w:rPr>
          <w:lang w:eastAsia="en-AU"/>
        </w:rPr>
        <w:t>au ccTLD Sponsorship Agreement.</w:t>
      </w:r>
    </w:p>
    <w:p w:rsidR="00B46ED2" w:rsidRDefault="00B46ED2" w:rsidP="00667EE7"/>
    <w:sectPr w:rsidR="00B46ED2" w:rsidSect="00796AB4">
      <w:headerReference w:type="default" r:id="rId26"/>
      <w:headerReference w:type="first" r:id="rId27"/>
      <w:footerReference w:type="first" r:id="rId28"/>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66EB" w:rsidRDefault="00B266EB" w:rsidP="00FC413F">
      <w:pPr>
        <w:spacing w:after="0"/>
      </w:pPr>
      <w:r>
        <w:separator/>
      </w:r>
    </w:p>
  </w:endnote>
  <w:endnote w:type="continuationSeparator" w:id="0">
    <w:p w:rsidR="00B266EB" w:rsidRDefault="00B266EB"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FB7" w:rsidRDefault="00336FB7"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Pr>
        <w:rFonts w:cs="Segoe UI"/>
        <w:noProof/>
        <w:szCs w:val="18"/>
      </w:rPr>
      <w:t>Discussion Paper: 2025 auDA Terms of Endorsement Review</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rsidR="00336FB7" w:rsidRPr="00FC413F" w:rsidRDefault="00336FB7" w:rsidP="00953CCD">
    <w:pPr>
      <w:pStyle w:val="Footer"/>
      <w:tabs>
        <w:tab w:val="clear" w:pos="4513"/>
        <w:tab w:val="clear" w:pos="9026"/>
      </w:tabs>
      <w:ind w:left="-1418"/>
      <w:rPr>
        <w:rFonts w:cs="Segoe UI"/>
        <w:szCs w:val="18"/>
      </w:rPr>
    </w:pPr>
    <w:r>
      <w:rPr>
        <w:noProof/>
        <w:lang w:eastAsia="en-AU"/>
      </w:rPr>
      <w:drawing>
        <wp:inline distT="0" distB="0" distL="0" distR="0" wp14:anchorId="30094DBD" wp14:editId="30094DBE">
          <wp:extent cx="7559650" cy="150641"/>
          <wp:effectExtent l="0" t="0" r="0" b="1905"/>
          <wp:docPr id="75" name="Picture 7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FB7" w:rsidRPr="00FC413F" w:rsidRDefault="00336FB7" w:rsidP="00113A03">
    <w:pPr>
      <w:pStyle w:val="Footer"/>
      <w:tabs>
        <w:tab w:val="clear" w:pos="4513"/>
        <w:tab w:val="clear" w:pos="9026"/>
      </w:tabs>
      <w:ind w:left="-1418"/>
      <w:rPr>
        <w:rFonts w:cs="Segoe UI"/>
        <w:szCs w:val="18"/>
      </w:rPr>
    </w:pPr>
    <w:r>
      <w:rPr>
        <w:noProof/>
      </w:rPr>
      <w:drawing>
        <wp:inline distT="0" distB="0" distL="0" distR="0" wp14:anchorId="30094DBF" wp14:editId="30094DC0">
          <wp:extent cx="7534275" cy="5570220"/>
          <wp:effectExtent l="0" t="0" r="9525" b="0"/>
          <wp:docPr id="1957310805"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957310805" name="Picture 1">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t="34498"/>
                  <a:stretch/>
                </pic:blipFill>
                <pic:spPr bwMode="auto">
                  <a:xfrm>
                    <a:off x="0" y="0"/>
                    <a:ext cx="7534275" cy="557022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FB7" w:rsidRPr="004F5C6E" w:rsidRDefault="00336FB7" w:rsidP="004F5C6E">
    <w:pPr>
      <w:pStyle w:val="Footer"/>
      <w:tabs>
        <w:tab w:val="clear" w:pos="4513"/>
        <w:tab w:val="clear" w:pos="9026"/>
        <w:tab w:val="right" w:pos="9475"/>
      </w:tabs>
      <w:spacing w:after="120"/>
      <w:rPr>
        <w:rFonts w:cs="Segoe UI"/>
        <w:noProof/>
        <w:szCs w:val="18"/>
      </w:rPr>
    </w:pPr>
    <w:r w:rsidRPr="004F5C6E">
      <w:rPr>
        <w:rFonts w:cs="Segoe UI"/>
        <w:noProof/>
        <w:szCs w:val="18"/>
      </w:rPr>
      <w:fldChar w:fldCharType="begin"/>
    </w:r>
    <w:r w:rsidRPr="004F5C6E">
      <w:rPr>
        <w:rFonts w:cs="Segoe UI"/>
        <w:noProof/>
        <w:szCs w:val="18"/>
      </w:rPr>
      <w:instrText xml:space="preserve"> STYLEREF  "Heading 1"  \* MERGEFORMAT </w:instrText>
    </w:r>
    <w:r w:rsidRPr="004F5C6E">
      <w:rPr>
        <w:rFonts w:cs="Segoe UI"/>
        <w:noProof/>
        <w:szCs w:val="18"/>
      </w:rPr>
      <w:fldChar w:fldCharType="separate"/>
    </w:r>
    <w:r w:rsidR="005B0C78">
      <w:rPr>
        <w:rFonts w:cs="Segoe UI"/>
        <w:noProof/>
        <w:szCs w:val="18"/>
      </w:rPr>
      <w:t>Discussion Paper: 2025 auDA Terms of Endorsement Review</w:t>
    </w:r>
    <w:r w:rsidRPr="004F5C6E">
      <w:rPr>
        <w:rFonts w:cs="Segoe UI"/>
        <w:noProof/>
        <w:szCs w:val="18"/>
      </w:rPr>
      <w:fldChar w:fldCharType="end"/>
    </w:r>
    <w:r w:rsidRPr="004F5C6E">
      <w:rPr>
        <w:rFonts w:cs="Segoe UI"/>
        <w:szCs w:val="18"/>
      </w:rPr>
      <w:tab/>
    </w:r>
    <w:r w:rsidRPr="004F5C6E">
      <w:rPr>
        <w:rFonts w:cs="Segoe UI"/>
        <w:szCs w:val="18"/>
      </w:rPr>
      <w:fldChar w:fldCharType="begin"/>
    </w:r>
    <w:r w:rsidRPr="004F5C6E">
      <w:rPr>
        <w:rFonts w:cs="Segoe UI"/>
        <w:szCs w:val="18"/>
      </w:rPr>
      <w:instrText xml:space="preserve"> PAGE  \* Arabic  \* MERGEFORMAT </w:instrText>
    </w:r>
    <w:r w:rsidRPr="004F5C6E">
      <w:rPr>
        <w:rFonts w:cs="Segoe UI"/>
        <w:szCs w:val="18"/>
      </w:rPr>
      <w:fldChar w:fldCharType="separate"/>
    </w:r>
    <w:r w:rsidRPr="004F5C6E">
      <w:rPr>
        <w:rFonts w:cs="Segoe UI"/>
        <w:szCs w:val="18"/>
      </w:rPr>
      <w:t>1</w:t>
    </w:r>
    <w:r w:rsidRPr="004F5C6E">
      <w:rPr>
        <w:rFonts w:cs="Segoe UI"/>
        <w:szCs w:val="18"/>
      </w:rPr>
      <w:fldChar w:fldCharType="end"/>
    </w:r>
  </w:p>
  <w:p w:rsidR="00336FB7" w:rsidRPr="00FC413F" w:rsidRDefault="00336FB7" w:rsidP="00953CCD">
    <w:pPr>
      <w:pStyle w:val="Footer"/>
      <w:tabs>
        <w:tab w:val="clear" w:pos="4513"/>
        <w:tab w:val="clear" w:pos="9026"/>
      </w:tabs>
      <w:ind w:left="-1418"/>
      <w:rPr>
        <w:rFonts w:cs="Segoe UI"/>
        <w:szCs w:val="18"/>
      </w:rPr>
    </w:pPr>
    <w:r>
      <w:rPr>
        <w:noProof/>
        <w:lang w:eastAsia="en-AU"/>
      </w:rPr>
      <w:drawing>
        <wp:inline distT="0" distB="0" distL="0" distR="0" wp14:anchorId="30094DC1" wp14:editId="30094DC2">
          <wp:extent cx="7559650" cy="150641"/>
          <wp:effectExtent l="0" t="0" r="0" b="1905"/>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FB7" w:rsidRDefault="00336FB7" w:rsidP="00796AB4">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5B0C78">
      <w:rPr>
        <w:rFonts w:cs="Segoe UI"/>
        <w:noProof/>
        <w:szCs w:val="18"/>
      </w:rPr>
      <w:t>Discussion Paper: 2025 auDA Terms of Endorsement Review</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5</w:t>
    </w:r>
    <w:r>
      <w:rPr>
        <w:rFonts w:cs="Segoe UI"/>
        <w:szCs w:val="18"/>
      </w:rPr>
      <w:fldChar w:fldCharType="end"/>
    </w:r>
  </w:p>
  <w:p w:rsidR="00336FB7" w:rsidRPr="00FC413F" w:rsidRDefault="00336FB7" w:rsidP="00796AB4">
    <w:pPr>
      <w:pStyle w:val="Footer"/>
      <w:tabs>
        <w:tab w:val="clear" w:pos="4513"/>
        <w:tab w:val="clear" w:pos="9026"/>
      </w:tabs>
      <w:ind w:left="-1418"/>
      <w:rPr>
        <w:rFonts w:cs="Segoe UI"/>
        <w:szCs w:val="18"/>
      </w:rPr>
    </w:pPr>
    <w:r>
      <w:rPr>
        <w:noProof/>
        <w:lang w:eastAsia="en-AU"/>
      </w:rPr>
      <w:drawing>
        <wp:inline distT="0" distB="0" distL="0" distR="0" wp14:anchorId="30094DC3" wp14:editId="30094DC4">
          <wp:extent cx="7559650" cy="150641"/>
          <wp:effectExtent l="0" t="0" r="0" b="1905"/>
          <wp:docPr id="2" name="Picture 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66EB" w:rsidRDefault="00B266EB" w:rsidP="00FC413F">
      <w:pPr>
        <w:spacing w:after="0"/>
      </w:pPr>
      <w:r>
        <w:separator/>
      </w:r>
    </w:p>
  </w:footnote>
  <w:footnote w:type="continuationSeparator" w:id="0">
    <w:p w:rsidR="00B266EB" w:rsidRDefault="00B266EB" w:rsidP="00FC413F">
      <w:pPr>
        <w:spacing w:after="0"/>
      </w:pPr>
      <w:r>
        <w:continuationSeparator/>
      </w:r>
    </w:p>
  </w:footnote>
  <w:footnote w:id="1">
    <w:p w:rsidR="00336FB7" w:rsidRDefault="00336FB7" w:rsidP="00650BF7">
      <w:pPr>
        <w:pStyle w:val="FootnoteText"/>
        <w:rPr>
          <w:sz w:val="18"/>
        </w:rPr>
      </w:pPr>
      <w:r>
        <w:rPr>
          <w:rStyle w:val="FootnoteReference"/>
        </w:rPr>
        <w:footnoteRef/>
      </w:r>
      <w:r>
        <w:t xml:space="preserve"> Q1, 2024-25 auDA Quarterly report - </w:t>
      </w:r>
      <w:hyperlink r:id="rId1" w:history="1">
        <w:r>
          <w:rPr>
            <w:rStyle w:val="Hyperlink"/>
          </w:rPr>
          <w:t xml:space="preserve"> </w:t>
        </w:r>
        <w:hyperlink r:id="rId2" w:history="1">
          <w:r>
            <w:rPr>
              <w:rStyle w:val="Hyperlink"/>
            </w:rPr>
            <w:t>auda_q1_2024-25_quarterly_report.pdf</w:t>
          </w:r>
        </w:hyperlink>
        <w:r>
          <w:rPr>
            <w:rStyle w:val="Hyperlink"/>
            <w:color w:val="0000FF"/>
            <w:sz w:val="22"/>
          </w:rPr>
          <w:t xml:space="preserve"> </w:t>
        </w:r>
      </w:hyperlink>
    </w:p>
  </w:footnote>
  <w:footnote w:id="2">
    <w:p w:rsidR="00336FB7" w:rsidRDefault="00336FB7" w:rsidP="00650BF7">
      <w:pPr>
        <w:pStyle w:val="FootnoteText"/>
      </w:pPr>
      <w:r>
        <w:rPr>
          <w:rStyle w:val="FootnoteReference"/>
        </w:rPr>
        <w:footnoteRef/>
      </w:r>
      <w:r>
        <w:t xml:space="preserve"> </w:t>
      </w:r>
      <w:hyperlink r:id="rId3" w:history="1">
        <w:r>
          <w:rPr>
            <w:rStyle w:val="Hyperlink"/>
            <w:color w:val="0000FF"/>
            <w:sz w:val="22"/>
          </w:rPr>
          <w:t>ICANN</w:t>
        </w:r>
      </w:hyperlink>
    </w:p>
  </w:footnote>
  <w:footnote w:id="3">
    <w:p w:rsidR="00336FB7" w:rsidRPr="004A5CFA" w:rsidRDefault="00336FB7" w:rsidP="00650BF7">
      <w:pPr>
        <w:pStyle w:val="FootnoteText"/>
        <w:rPr>
          <w:rFonts w:asciiTheme="minorHAnsi" w:hAnsiTheme="minorHAnsi"/>
          <w:color w:val="000000" w:themeColor="text1"/>
        </w:rPr>
      </w:pPr>
      <w:r w:rsidRPr="00185773">
        <w:rPr>
          <w:rStyle w:val="FootnoteReference"/>
        </w:rPr>
        <w:footnoteRef/>
      </w:r>
      <w:r w:rsidRPr="00185773">
        <w:t xml:space="preserve"> Definition of DNS Abuse refers to websites are being used in harmful ways through the following (1) botnets (2) malware (3) pharming (4) Phishing (5) Spam where used as a delivery mechanism for the earlier tools,</w:t>
      </w:r>
      <w:r w:rsidRPr="00470857">
        <w:t xml:space="preserve"> for further information see the </w:t>
      </w:r>
      <w:hyperlink r:id="rId4" w:anchor=":~:text=DNS%20Abuse%2C%20as%20defined%20by,Phishing" w:history="1">
        <w:r w:rsidRPr="00470857">
          <w:rPr>
            <w:rStyle w:val="Hyperlink"/>
          </w:rPr>
          <w:t>DNS Abuse Mitigation Program - ICANN</w:t>
        </w:r>
      </w:hyperlink>
    </w:p>
  </w:footnote>
  <w:footnote w:id="4">
    <w:p w:rsidR="00336FB7" w:rsidRPr="00470857" w:rsidRDefault="00336FB7" w:rsidP="00650BF7">
      <w:pPr>
        <w:pStyle w:val="FootnoteText"/>
      </w:pPr>
      <w:r w:rsidRPr="00470857">
        <w:rPr>
          <w:rStyle w:val="FootnoteReference"/>
        </w:rPr>
        <w:footnoteRef/>
      </w:r>
      <w:r w:rsidRPr="00470857">
        <w:t xml:space="preserve"> Q1, 2024-25 auDA Quarterly report - </w:t>
      </w:r>
      <w:hyperlink r:id="rId5" w:history="1">
        <w:r w:rsidRPr="00470857">
          <w:rPr>
            <w:rStyle w:val="Hyperlink"/>
          </w:rPr>
          <w:t xml:space="preserve"> </w:t>
        </w:r>
        <w:hyperlink r:id="rId6" w:history="1">
          <w:r w:rsidRPr="00470857">
            <w:rPr>
              <w:rStyle w:val="Hyperlink"/>
            </w:rPr>
            <w:t>auda_q1_2024-25_quarterly_report.pdf</w:t>
          </w:r>
        </w:hyperlink>
        <w:r w:rsidRPr="004A5CFA">
          <w:rPr>
            <w:rStyle w:val="Hyperlink"/>
            <w:color w:val="0000FF"/>
          </w:rPr>
          <w:t xml:space="preserve"> </w:t>
        </w:r>
      </w:hyperlink>
    </w:p>
  </w:footnote>
  <w:footnote w:id="5">
    <w:p w:rsidR="00336FB7" w:rsidRDefault="00336FB7" w:rsidP="00650BF7">
      <w:pPr>
        <w:pStyle w:val="FootnoteText"/>
      </w:pPr>
      <w:r w:rsidRPr="00470857">
        <w:rPr>
          <w:rStyle w:val="FootnoteReference"/>
        </w:rPr>
        <w:footnoteRef/>
      </w:r>
      <w:r w:rsidRPr="00470857">
        <w:t xml:space="preserve"> </w:t>
      </w:r>
      <w:hyperlink r:id="rId7" w:anchor=":~:text=A%20Multistakeholder%20Model%20is%20an,government%20organizations%20to%20cooperate%20and" w:history="1">
        <w:proofErr w:type="spellStart"/>
        <w:r w:rsidRPr="004A5CFA">
          <w:rPr>
            <w:rStyle w:val="Hyperlink"/>
            <w:color w:val="0000FF"/>
          </w:rPr>
          <w:t>Multistakeholder</w:t>
        </w:r>
        <w:proofErr w:type="spellEnd"/>
        <w:r w:rsidRPr="004A5CFA">
          <w:rPr>
            <w:rStyle w:val="Hyperlink"/>
            <w:color w:val="0000FF"/>
          </w:rPr>
          <w:t xml:space="preserve"> Model - </w:t>
        </w:r>
        <w:proofErr w:type="spellStart"/>
        <w:r w:rsidRPr="004A5CFA">
          <w:rPr>
            <w:rStyle w:val="Hyperlink"/>
            <w:color w:val="0000FF"/>
          </w:rPr>
          <w:t>ICANNWiki</w:t>
        </w:r>
        <w:proofErr w:type="spellEnd"/>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FB7" w:rsidRPr="00D56936" w:rsidRDefault="00336FB7" w:rsidP="00C817A5">
    <w:pPr>
      <w:pStyle w:val="Header"/>
      <w:tabs>
        <w:tab w:val="clear" w:pos="4678"/>
      </w:tabs>
      <w:spacing w:after="100" w:afterAutospacing="1"/>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2—not showing"  \* MERGEFORMAT </w:instrText>
    </w:r>
    <w:r>
      <w:rPr>
        <w:rFonts w:cs="Segoe UI Light"/>
        <w:color w:val="001C40"/>
        <w:sz w:val="20"/>
        <w:szCs w:val="20"/>
      </w:rPr>
      <w:fldChar w:fldCharType="separate"/>
    </w:r>
    <w:r w:rsidR="005B0C78">
      <w:rPr>
        <w:rFonts w:cs="Segoe UI Light"/>
        <w:noProof/>
        <w:color w:val="001C40"/>
        <w:sz w:val="20"/>
        <w:szCs w:val="20"/>
      </w:rPr>
      <w:t>Table of contents</w:t>
    </w:r>
    <w:r>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FB7" w:rsidRPr="00D56936" w:rsidRDefault="00336FB7" w:rsidP="00C817A5">
    <w:pPr>
      <w:pStyle w:val="Header"/>
      <w:tabs>
        <w:tab w:val="clear" w:pos="4678"/>
      </w:tabs>
      <w:spacing w:after="240"/>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  \* MERGEFORMAT </w:instrText>
    </w:r>
    <w:r>
      <w:rPr>
        <w:rFonts w:cs="Segoe UI Light"/>
        <w:color w:val="001C40"/>
        <w:sz w:val="20"/>
        <w:szCs w:val="20"/>
      </w:rPr>
      <w:fldChar w:fldCharType="separate"/>
    </w:r>
    <w:r w:rsidR="005B0C78" w:rsidRPr="005B0C78">
      <w:rPr>
        <w:rFonts w:cs="Segoe UI Light"/>
        <w:b/>
        <w:bCs/>
        <w:noProof/>
        <w:color w:val="001C40"/>
        <w:sz w:val="20"/>
        <w:szCs w:val="20"/>
        <w:lang w:val="en-US"/>
      </w:rPr>
      <w:t>Attachment A</w:t>
    </w:r>
    <w:r w:rsidR="005B0C78">
      <w:rPr>
        <w:rFonts w:cs="Segoe UI Light"/>
        <w:noProof/>
        <w:color w:val="001C40"/>
        <w:sz w:val="20"/>
        <w:szCs w:val="20"/>
      </w:rPr>
      <w:t xml:space="preserve"> – for comment Proposed revisions auDA Terms of Endorsement</w:t>
    </w:r>
    <w:r>
      <w:rPr>
        <w:rFonts w:cs="Segoe UI Light"/>
        <w:color w:val="001C4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FB7" w:rsidRPr="00D56936" w:rsidRDefault="00336FB7" w:rsidP="00C817A5">
    <w:pPr>
      <w:pStyle w:val="Header"/>
      <w:tabs>
        <w:tab w:val="clear" w:pos="4678"/>
      </w:tabs>
      <w:spacing w:after="240"/>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5B0C78" w:rsidRPr="005B0C78">
      <w:rPr>
        <w:rFonts w:cs="Segoe UI Light"/>
        <w:b/>
        <w:bCs/>
        <w:noProof/>
        <w:color w:val="001C40"/>
        <w:sz w:val="20"/>
        <w:szCs w:val="20"/>
        <w:lang w:val="en-US"/>
      </w:rPr>
      <w:t>The issue</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DA8E6"/>
    <w:multiLevelType w:val="singleLevel"/>
    <w:tmpl w:val="03B949AF"/>
    <w:lvl w:ilvl="0">
      <w:numFmt w:val="bullet"/>
      <w:lvlText w:val="o"/>
      <w:lvlJc w:val="left"/>
      <w:pPr>
        <w:tabs>
          <w:tab w:val="num" w:pos="2376"/>
        </w:tabs>
        <w:ind w:left="2376" w:hanging="360"/>
      </w:pPr>
      <w:rPr>
        <w:rFonts w:ascii="Courier New" w:hAnsi="Courier New"/>
        <w:sz w:val="22"/>
      </w:rPr>
    </w:lvl>
  </w:abstractNum>
  <w:abstractNum w:abstractNumId="11" w15:restartNumberingAfterBreak="0">
    <w:nsid w:val="04F552B9"/>
    <w:multiLevelType w:val="multilevel"/>
    <w:tmpl w:val="9E1E9102"/>
    <w:styleLink w:val="ListNumbered"/>
    <w:lvl w:ilvl="0">
      <w:start w:val="1"/>
      <w:numFmt w:val="decimal"/>
      <w:pStyle w:val="ListNumbered1"/>
      <w:lvlText w:val="%1."/>
      <w:lvlJc w:val="left"/>
      <w:pPr>
        <w:ind w:left="284" w:hanging="284"/>
      </w:pPr>
    </w:lvl>
    <w:lvl w:ilvl="1">
      <w:start w:val="1"/>
      <w:numFmt w:val="decimal"/>
      <w:pStyle w:val="ListNumbered21"/>
      <w:lvlText w:val="%1.%2"/>
      <w:lvlJc w:val="left"/>
      <w:pPr>
        <w:ind w:left="851" w:hanging="567"/>
      </w:pPr>
    </w:lvl>
    <w:lvl w:ilvl="2">
      <w:start w:val="1"/>
      <w:numFmt w:val="decimal"/>
      <w:pStyle w:val="ListNumbered311"/>
      <w:lvlText w:val="%1.%2.%3"/>
      <w:lvlJc w:val="left"/>
      <w:pPr>
        <w:ind w:left="1701" w:hanging="850"/>
      </w:pPr>
    </w:lvl>
    <w:lvl w:ilvl="3">
      <w:start w:val="1"/>
      <w:numFmt w:val="decimal"/>
      <w:lvlText w:val="%1.%2.%3.%4"/>
      <w:lvlJc w:val="left"/>
      <w:pPr>
        <w:ind w:left="1440" w:hanging="360"/>
      </w:pPr>
    </w:lvl>
    <w:lvl w:ilvl="4">
      <w:start w:val="1"/>
      <w:numFmt w:val="decimal"/>
      <w:lvlText w:val="%1.%2.%3.%4.%5"/>
      <w:lvlJc w:val="left"/>
      <w:pPr>
        <w:ind w:left="2552" w:hanging="851"/>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5920559"/>
    <w:multiLevelType w:val="singleLevel"/>
    <w:tmpl w:val="0C09000F"/>
    <w:lvl w:ilvl="0">
      <w:start w:val="1"/>
      <w:numFmt w:val="decimal"/>
      <w:lvlText w:val="%1."/>
      <w:lvlJc w:val="left"/>
      <w:pPr>
        <w:ind w:left="1800" w:hanging="360"/>
      </w:pPr>
      <w:rPr>
        <w:sz w:val="22"/>
      </w:rPr>
    </w:lvl>
  </w:abstractNum>
  <w:abstractNum w:abstractNumId="13"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65037F"/>
    <w:multiLevelType w:val="hybridMultilevel"/>
    <w:tmpl w:val="AF689E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8827E7D"/>
    <w:multiLevelType w:val="hybridMultilevel"/>
    <w:tmpl w:val="F4564F12"/>
    <w:lvl w:ilvl="0" w:tplc="E80A5640">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F5A2020"/>
    <w:multiLevelType w:val="hybridMultilevel"/>
    <w:tmpl w:val="0E96F868"/>
    <w:lvl w:ilvl="0" w:tplc="D03ACE32">
      <w:start w:val="1"/>
      <w:numFmt w:val="decimal"/>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9"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7"/>
  </w:num>
  <w:num w:numId="2">
    <w:abstractNumId w:val="1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lvlOverride w:ilvl="0">
      <w:startOverride w:val="1"/>
    </w:lvlOverride>
  </w:num>
  <w:num w:numId="18">
    <w:abstractNumId w:val="15"/>
  </w:num>
  <w:num w:numId="19">
    <w:abstractNumId w:val="11"/>
  </w:num>
  <w:num w:numId="20">
    <w:abstractNumId w:val="12"/>
    <w:lvlOverride w:ilvl="0">
      <w:startOverride w:val="1"/>
    </w:lvlOverride>
  </w:num>
  <w:num w:numId="21">
    <w:abstractNumId w:val="10"/>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num>
  <w:num w:numId="24">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277AC"/>
    <w:rsid w:val="0003502E"/>
    <w:rsid w:val="000522EB"/>
    <w:rsid w:val="00072195"/>
    <w:rsid w:val="000740FB"/>
    <w:rsid w:val="00090E62"/>
    <w:rsid w:val="00093E11"/>
    <w:rsid w:val="000B1E86"/>
    <w:rsid w:val="000C0244"/>
    <w:rsid w:val="000D4B3B"/>
    <w:rsid w:val="000D6FE4"/>
    <w:rsid w:val="000E1090"/>
    <w:rsid w:val="000E29BE"/>
    <w:rsid w:val="00105DA4"/>
    <w:rsid w:val="00113A03"/>
    <w:rsid w:val="0012738E"/>
    <w:rsid w:val="00133645"/>
    <w:rsid w:val="00133A45"/>
    <w:rsid w:val="00143894"/>
    <w:rsid w:val="00167B7D"/>
    <w:rsid w:val="00167FC0"/>
    <w:rsid w:val="00185773"/>
    <w:rsid w:val="00190A0C"/>
    <w:rsid w:val="001B2626"/>
    <w:rsid w:val="001C52B2"/>
    <w:rsid w:val="001D0DD2"/>
    <w:rsid w:val="001D180D"/>
    <w:rsid w:val="001D583B"/>
    <w:rsid w:val="001E4471"/>
    <w:rsid w:val="001E5112"/>
    <w:rsid w:val="001E7AC4"/>
    <w:rsid w:val="00204A64"/>
    <w:rsid w:val="002109C9"/>
    <w:rsid w:val="00212C86"/>
    <w:rsid w:val="00217C11"/>
    <w:rsid w:val="0022154B"/>
    <w:rsid w:val="00236F1B"/>
    <w:rsid w:val="00261FFA"/>
    <w:rsid w:val="00272982"/>
    <w:rsid w:val="00287C7E"/>
    <w:rsid w:val="002A5AB5"/>
    <w:rsid w:val="002F1A23"/>
    <w:rsid w:val="00300077"/>
    <w:rsid w:val="00310148"/>
    <w:rsid w:val="00323710"/>
    <w:rsid w:val="00336FB7"/>
    <w:rsid w:val="00342348"/>
    <w:rsid w:val="003508A8"/>
    <w:rsid w:val="00381BDA"/>
    <w:rsid w:val="003B4139"/>
    <w:rsid w:val="003B6D01"/>
    <w:rsid w:val="003C316E"/>
    <w:rsid w:val="003C575A"/>
    <w:rsid w:val="003D71C5"/>
    <w:rsid w:val="003F3CB7"/>
    <w:rsid w:val="00415367"/>
    <w:rsid w:val="00416734"/>
    <w:rsid w:val="00436898"/>
    <w:rsid w:val="00440387"/>
    <w:rsid w:val="0044335E"/>
    <w:rsid w:val="00445017"/>
    <w:rsid w:val="00453C5E"/>
    <w:rsid w:val="004631A3"/>
    <w:rsid w:val="00470857"/>
    <w:rsid w:val="004729CA"/>
    <w:rsid w:val="00496F2D"/>
    <w:rsid w:val="004A3207"/>
    <w:rsid w:val="004A5CFA"/>
    <w:rsid w:val="004F1894"/>
    <w:rsid w:val="004F5C6E"/>
    <w:rsid w:val="00505435"/>
    <w:rsid w:val="00521544"/>
    <w:rsid w:val="00541396"/>
    <w:rsid w:val="005413E7"/>
    <w:rsid w:val="005941FC"/>
    <w:rsid w:val="005B0C78"/>
    <w:rsid w:val="005B52D6"/>
    <w:rsid w:val="005C0459"/>
    <w:rsid w:val="005C37D2"/>
    <w:rsid w:val="005D038B"/>
    <w:rsid w:val="005D77FB"/>
    <w:rsid w:val="005E5304"/>
    <w:rsid w:val="005E55BD"/>
    <w:rsid w:val="005E7929"/>
    <w:rsid w:val="00610225"/>
    <w:rsid w:val="006213D5"/>
    <w:rsid w:val="00630D43"/>
    <w:rsid w:val="00640F68"/>
    <w:rsid w:val="006452B1"/>
    <w:rsid w:val="00650BF7"/>
    <w:rsid w:val="006542FA"/>
    <w:rsid w:val="00654F9E"/>
    <w:rsid w:val="00655A32"/>
    <w:rsid w:val="00667EE7"/>
    <w:rsid w:val="00670726"/>
    <w:rsid w:val="0067269D"/>
    <w:rsid w:val="00684EDC"/>
    <w:rsid w:val="00691FA2"/>
    <w:rsid w:val="00696063"/>
    <w:rsid w:val="006D43C7"/>
    <w:rsid w:val="006E0B5B"/>
    <w:rsid w:val="006E139E"/>
    <w:rsid w:val="006E5952"/>
    <w:rsid w:val="006F1E44"/>
    <w:rsid w:val="00711318"/>
    <w:rsid w:val="00731351"/>
    <w:rsid w:val="007367BB"/>
    <w:rsid w:val="00744CD2"/>
    <w:rsid w:val="00762999"/>
    <w:rsid w:val="00772C27"/>
    <w:rsid w:val="00790F25"/>
    <w:rsid w:val="00793842"/>
    <w:rsid w:val="00793843"/>
    <w:rsid w:val="00796AB4"/>
    <w:rsid w:val="0079788A"/>
    <w:rsid w:val="007B68AB"/>
    <w:rsid w:val="007E6853"/>
    <w:rsid w:val="00822DBF"/>
    <w:rsid w:val="00826352"/>
    <w:rsid w:val="008271F9"/>
    <w:rsid w:val="008A7B93"/>
    <w:rsid w:val="008B7158"/>
    <w:rsid w:val="008D0F03"/>
    <w:rsid w:val="008D4156"/>
    <w:rsid w:val="008E534F"/>
    <w:rsid w:val="008F24DE"/>
    <w:rsid w:val="00912D17"/>
    <w:rsid w:val="00916438"/>
    <w:rsid w:val="009276A3"/>
    <w:rsid w:val="009279AE"/>
    <w:rsid w:val="00935A30"/>
    <w:rsid w:val="00944067"/>
    <w:rsid w:val="00953CCD"/>
    <w:rsid w:val="00970DC5"/>
    <w:rsid w:val="00985DD5"/>
    <w:rsid w:val="009C1ECD"/>
    <w:rsid w:val="009E5B72"/>
    <w:rsid w:val="00A226E2"/>
    <w:rsid w:val="00A24200"/>
    <w:rsid w:val="00A32D82"/>
    <w:rsid w:val="00A37D77"/>
    <w:rsid w:val="00A44E4B"/>
    <w:rsid w:val="00A4759C"/>
    <w:rsid w:val="00A53562"/>
    <w:rsid w:val="00A5600C"/>
    <w:rsid w:val="00A63390"/>
    <w:rsid w:val="00A67AF7"/>
    <w:rsid w:val="00A70867"/>
    <w:rsid w:val="00A82DAF"/>
    <w:rsid w:val="00A86AF3"/>
    <w:rsid w:val="00AC6195"/>
    <w:rsid w:val="00AE61A6"/>
    <w:rsid w:val="00AE669A"/>
    <w:rsid w:val="00B041CB"/>
    <w:rsid w:val="00B12FC1"/>
    <w:rsid w:val="00B266EB"/>
    <w:rsid w:val="00B3785F"/>
    <w:rsid w:val="00B43F55"/>
    <w:rsid w:val="00B46ED2"/>
    <w:rsid w:val="00B5393D"/>
    <w:rsid w:val="00B70B3D"/>
    <w:rsid w:val="00B74715"/>
    <w:rsid w:val="00B75995"/>
    <w:rsid w:val="00B76D03"/>
    <w:rsid w:val="00B90498"/>
    <w:rsid w:val="00BB3D46"/>
    <w:rsid w:val="00BC0598"/>
    <w:rsid w:val="00BF5FA4"/>
    <w:rsid w:val="00C01529"/>
    <w:rsid w:val="00C02452"/>
    <w:rsid w:val="00C104C4"/>
    <w:rsid w:val="00C32353"/>
    <w:rsid w:val="00C36E40"/>
    <w:rsid w:val="00C62177"/>
    <w:rsid w:val="00C71421"/>
    <w:rsid w:val="00C76811"/>
    <w:rsid w:val="00C817A5"/>
    <w:rsid w:val="00CA5147"/>
    <w:rsid w:val="00CA73F4"/>
    <w:rsid w:val="00CD0046"/>
    <w:rsid w:val="00CE6317"/>
    <w:rsid w:val="00D10954"/>
    <w:rsid w:val="00D36B96"/>
    <w:rsid w:val="00D47BFD"/>
    <w:rsid w:val="00D56936"/>
    <w:rsid w:val="00D64922"/>
    <w:rsid w:val="00D71B8A"/>
    <w:rsid w:val="00D82AC3"/>
    <w:rsid w:val="00D85DEB"/>
    <w:rsid w:val="00DC5DC8"/>
    <w:rsid w:val="00E409B8"/>
    <w:rsid w:val="00E7227D"/>
    <w:rsid w:val="00E76BC6"/>
    <w:rsid w:val="00E80E04"/>
    <w:rsid w:val="00EA415A"/>
    <w:rsid w:val="00EB10D0"/>
    <w:rsid w:val="00EB31CC"/>
    <w:rsid w:val="00ED761D"/>
    <w:rsid w:val="00EE6EE8"/>
    <w:rsid w:val="00EF5B98"/>
    <w:rsid w:val="00F33D4F"/>
    <w:rsid w:val="00F41576"/>
    <w:rsid w:val="00F60041"/>
    <w:rsid w:val="00F61FA1"/>
    <w:rsid w:val="00F67AE1"/>
    <w:rsid w:val="00F76F3D"/>
    <w:rsid w:val="00F814AD"/>
    <w:rsid w:val="00F96798"/>
    <w:rsid w:val="00FA64C7"/>
    <w:rsid w:val="00FC413F"/>
    <w:rsid w:val="00FD3DAB"/>
    <w:rsid w:val="00FD4CAB"/>
    <w:rsid w:val="00FD70B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67BB"/>
    <w:pPr>
      <w:spacing w:line="240" w:lineRule="auto"/>
    </w:pPr>
    <w:rPr>
      <w:rFonts w:ascii="Calibri" w:hAnsi="Calibri"/>
    </w:rPr>
  </w:style>
  <w:style w:type="paragraph" w:styleId="Heading1">
    <w:name w:val="heading 1"/>
    <w:basedOn w:val="Normal"/>
    <w:next w:val="Normal"/>
    <w:link w:val="Heading1Char"/>
    <w:uiPriority w:val="9"/>
    <w:qFormat/>
    <w:rsid w:val="00C817A5"/>
    <w:pPr>
      <w:numPr>
        <w:ilvl w:val="1"/>
      </w:numPr>
      <w:suppressAutoHyphens/>
      <w:spacing w:before="240"/>
      <w:ind w:left="1134"/>
      <w:outlineLvl w:val="0"/>
    </w:pPr>
    <w:rPr>
      <w:rFonts w:eastAsia="SimSun" w:cs="Times New Roman"/>
      <w:b/>
      <w:color w:val="081E3E"/>
      <w:kern w:val="12"/>
      <w:sz w:val="52"/>
      <w:szCs w:val="52"/>
    </w:rPr>
  </w:style>
  <w:style w:type="paragraph" w:styleId="Heading2">
    <w:name w:val="heading 2"/>
    <w:basedOn w:val="Normal"/>
    <w:next w:val="Normal"/>
    <w:link w:val="Heading2Char"/>
    <w:uiPriority w:val="9"/>
    <w:unhideWhenUsed/>
    <w:qFormat/>
    <w:rsid w:val="00D56936"/>
    <w:pPr>
      <w:keepNext/>
      <w:keepLines/>
      <w:suppressAutoHyphens/>
      <w:spacing w:before="320"/>
      <w:outlineLvl w:val="1"/>
    </w:pPr>
    <w:rPr>
      <w:rFonts w:eastAsia="SimSun" w:cs="Times New Roman"/>
      <w:color w:val="081E3E"/>
      <w:kern w:val="12"/>
      <w:sz w:val="36"/>
      <w:szCs w:val="26"/>
    </w:rPr>
  </w:style>
  <w:style w:type="paragraph" w:styleId="Heading3">
    <w:name w:val="heading 3"/>
    <w:basedOn w:val="Normal"/>
    <w:next w:val="Normal"/>
    <w:link w:val="Heading3Char"/>
    <w:uiPriority w:val="9"/>
    <w:unhideWhenUsed/>
    <w:qFormat/>
    <w:rsid w:val="00D56936"/>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655A32"/>
    <w:pPr>
      <w:numPr>
        <w:numId w:val="1"/>
      </w:numPr>
      <w:spacing w:before="80"/>
      <w:ind w:left="1134" w:hanging="567"/>
    </w:pPr>
    <w:rPr>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60041"/>
    <w:rPr>
      <w:color w:val="0046FF"/>
      <w:u w:val="single"/>
    </w:rPr>
  </w:style>
  <w:style w:type="character" w:customStyle="1" w:styleId="Heading1Char">
    <w:name w:val="Heading 1 Char"/>
    <w:basedOn w:val="DefaultParagraphFont"/>
    <w:link w:val="Heading1"/>
    <w:uiPriority w:val="9"/>
    <w:rsid w:val="00C817A5"/>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uiPriority w:val="9"/>
    <w:rsid w:val="00D56936"/>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uiPriority w:val="9"/>
    <w:rsid w:val="00D56936"/>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3B4139"/>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3B4139"/>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aliases w:val="Bullet List,Bullet li,Bulletr List Paragraph,FooterText,L,List Paragraph1,List Paragraph2,List Paragraph21,Listeafsnit1,Paragraphe de liste1,Parágrafo da Lista1,Párrafo de lista1,Recommendation,bullet point list,numbered,リスト段落1,列出段落,列出段落1"/>
    <w:basedOn w:val="Normal"/>
    <w:link w:val="ListParagraphChar"/>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4F1894"/>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rsid w:val="006E5952"/>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C817A5"/>
    <w:pPr>
      <w:numPr>
        <w:ilvl w:val="1"/>
      </w:numPr>
      <w:suppressAutoHyphens/>
      <w:spacing w:before="240"/>
      <w:ind w:left="1134"/>
    </w:pPr>
    <w:rPr>
      <w:rFonts w:eastAsia="SimSun" w:cs="Times New Roman"/>
      <w:color w:val="377B88"/>
      <w:kern w:val="12"/>
      <w:sz w:val="44"/>
    </w:rPr>
  </w:style>
  <w:style w:type="character" w:customStyle="1" w:styleId="SubtitleChar">
    <w:name w:val="Subtitle Char"/>
    <w:basedOn w:val="DefaultParagraphFont"/>
    <w:link w:val="Subtitle"/>
    <w:uiPriority w:val="18"/>
    <w:rsid w:val="00C817A5"/>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9"/>
    <w:semiHidden/>
    <w:unhideWhenUsed/>
    <w:qFormat/>
    <w:rsid w:val="00BF5FA4"/>
    <w:pPr>
      <w:keepNext/>
      <w:keepLines/>
      <w:numPr>
        <w:ilvl w:val="0"/>
      </w:numPr>
      <w:suppressAutoHyphens w:val="0"/>
      <w:spacing w:after="0"/>
      <w:ind w:left="1134"/>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35"/>
    <w:semiHidden/>
    <w:unhideWhenUsed/>
    <w:qFormat/>
    <w:rsid w:val="00A32D82"/>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C76811"/>
    <w:rPr>
      <w:color w:val="954F72" w:themeColor="followedHyperlink"/>
      <w:u w:val="single"/>
    </w:rPr>
  </w:style>
  <w:style w:type="paragraph" w:customStyle="1" w:styleId="Introduction">
    <w:name w:val="Introduction"/>
    <w:basedOn w:val="Normal"/>
    <w:uiPriority w:val="2"/>
    <w:qFormat/>
    <w:rsid w:val="00B75995"/>
    <w:pPr>
      <w:suppressAutoHyphens/>
      <w:spacing w:before="240" w:after="240"/>
    </w:pPr>
    <w:rPr>
      <w:rFonts w:asciiTheme="minorHAnsi" w:hAnsiTheme="minorHAnsi"/>
      <w:color w:val="377B88"/>
      <w:sz w:val="26"/>
      <w:lang w:val="x-none"/>
    </w:rPr>
  </w:style>
  <w:style w:type="character" w:customStyle="1" w:styleId="ListParagraphChar">
    <w:name w:val="List Paragraph Char"/>
    <w:aliases w:val="Bullet List Char,Bullet li Char,Bulletr List Paragraph Char,FooterText Char,L Char,List Paragraph1 Char,List Paragraph2 Char,List Paragraph21 Char,Listeafsnit1 Char,Paragraphe de liste1 Char,Parágrafo da Lista1 Char,numbered Char"/>
    <w:link w:val="ListParagraph"/>
    <w:uiPriority w:val="34"/>
    <w:qFormat/>
    <w:locked/>
    <w:rsid w:val="00650BF7"/>
    <w:rPr>
      <w:rFonts w:ascii="Calibri" w:hAnsi="Calibri"/>
    </w:rPr>
  </w:style>
  <w:style w:type="paragraph" w:customStyle="1" w:styleId="Box1Heading">
    <w:name w:val="Box 1 Heading"/>
    <w:basedOn w:val="Normal"/>
    <w:uiPriority w:val="23"/>
    <w:qFormat/>
    <w:rsid w:val="00650BF7"/>
    <w:pPr>
      <w:pBdr>
        <w:top w:val="single" w:sz="4" w:space="14" w:color="FFE599" w:themeColor="accent4" w:themeTint="66"/>
        <w:left w:val="single" w:sz="4" w:space="14" w:color="FFE599" w:themeColor="accent4" w:themeTint="66"/>
        <w:bottom w:val="single" w:sz="4" w:space="14" w:color="FFE599" w:themeColor="accent4" w:themeTint="66"/>
        <w:right w:val="single" w:sz="4" w:space="14" w:color="FFE599" w:themeColor="accent4" w:themeTint="66"/>
      </w:pBdr>
      <w:suppressAutoHyphens/>
      <w:spacing w:before="160" w:after="80"/>
      <w:ind w:left="284" w:right="284"/>
    </w:pPr>
    <w:rPr>
      <w:rFonts w:asciiTheme="minorHAnsi" w:hAnsiTheme="minorHAnsi"/>
      <w:b/>
      <w:color w:val="000000" w:themeColor="text1"/>
      <w:lang w:val="x-none"/>
    </w:rPr>
  </w:style>
  <w:style w:type="paragraph" w:customStyle="1" w:styleId="Box1Text">
    <w:name w:val="Box 1 Text"/>
    <w:basedOn w:val="Normal"/>
    <w:uiPriority w:val="23"/>
    <w:qFormat/>
    <w:rsid w:val="00650BF7"/>
    <w:pPr>
      <w:pBdr>
        <w:top w:val="single" w:sz="4" w:space="14" w:color="FFE599" w:themeColor="accent4" w:themeTint="66"/>
        <w:left w:val="single" w:sz="4" w:space="14" w:color="FFE599" w:themeColor="accent4" w:themeTint="66"/>
        <w:bottom w:val="single" w:sz="4" w:space="14" w:color="FFE599" w:themeColor="accent4" w:themeTint="66"/>
        <w:right w:val="single" w:sz="4" w:space="14" w:color="FFE599" w:themeColor="accent4" w:themeTint="66"/>
      </w:pBdr>
      <w:suppressAutoHyphens/>
      <w:spacing w:before="160" w:after="80"/>
      <w:ind w:left="284" w:right="284"/>
    </w:pPr>
    <w:rPr>
      <w:rFonts w:asciiTheme="minorHAnsi" w:hAnsiTheme="minorHAnsi"/>
      <w:color w:val="000000" w:themeColor="text1"/>
      <w:lang w:val="x-none"/>
    </w:rPr>
  </w:style>
  <w:style w:type="paragraph" w:customStyle="1" w:styleId="ListNumbered1">
    <w:name w:val="List Numbered 1"/>
    <w:basedOn w:val="Normal"/>
    <w:uiPriority w:val="3"/>
    <w:qFormat/>
    <w:rsid w:val="00650BF7"/>
    <w:pPr>
      <w:numPr>
        <w:numId w:val="19"/>
      </w:numPr>
      <w:suppressAutoHyphens/>
      <w:spacing w:before="80" w:after="80"/>
    </w:pPr>
    <w:rPr>
      <w:rFonts w:asciiTheme="minorHAnsi" w:hAnsiTheme="minorHAnsi"/>
      <w:color w:val="000000" w:themeColor="text1"/>
      <w:lang w:val="x-none"/>
    </w:rPr>
  </w:style>
  <w:style w:type="paragraph" w:customStyle="1" w:styleId="ListNumbered21">
    <w:name w:val="List Numbered 2.1"/>
    <w:basedOn w:val="ListNumbered1"/>
    <w:uiPriority w:val="3"/>
    <w:rsid w:val="00650BF7"/>
    <w:pPr>
      <w:numPr>
        <w:ilvl w:val="1"/>
      </w:numPr>
    </w:pPr>
  </w:style>
  <w:style w:type="paragraph" w:customStyle="1" w:styleId="ListNumbered311">
    <w:name w:val="List Numbered 3.1.1"/>
    <w:basedOn w:val="ListNumbered21"/>
    <w:uiPriority w:val="3"/>
    <w:rsid w:val="00650BF7"/>
    <w:pPr>
      <w:numPr>
        <w:ilvl w:val="2"/>
      </w:numPr>
    </w:pPr>
  </w:style>
  <w:style w:type="paragraph" w:customStyle="1" w:styleId="Box2Text">
    <w:name w:val="Box 2 Text"/>
    <w:basedOn w:val="Normal"/>
    <w:uiPriority w:val="24"/>
    <w:qFormat/>
    <w:rsid w:val="00667EE7"/>
    <w:pPr>
      <w:pBdr>
        <w:top w:val="single" w:sz="4" w:space="14" w:color="EEE6FF"/>
        <w:left w:val="single" w:sz="4" w:space="14" w:color="EEE6FF"/>
        <w:bottom w:val="single" w:sz="4" w:space="14" w:color="EEE6FF"/>
        <w:right w:val="single" w:sz="4" w:space="14" w:color="EEE6FF"/>
      </w:pBdr>
      <w:shd w:val="clear" w:color="auto" w:fill="EEE6FF"/>
      <w:suppressAutoHyphens/>
      <w:spacing w:before="120" w:after="0"/>
      <w:ind w:left="284" w:right="284"/>
    </w:pPr>
    <w:rPr>
      <w:rFonts w:asciiTheme="minorHAnsi" w:hAnsiTheme="minorHAnsi"/>
      <w:color w:val="000000" w:themeColor="text1"/>
      <w:lang w:val="x-none"/>
    </w:rPr>
  </w:style>
  <w:style w:type="paragraph" w:customStyle="1" w:styleId="Box2Heading">
    <w:name w:val="Box 2 Heading"/>
    <w:basedOn w:val="Box2Text"/>
    <w:uiPriority w:val="24"/>
    <w:qFormat/>
    <w:rsid w:val="00667EE7"/>
    <w:pPr>
      <w:keepNext/>
    </w:pPr>
    <w:rPr>
      <w:b/>
    </w:rPr>
  </w:style>
  <w:style w:type="numbering" w:customStyle="1" w:styleId="ListNumbered">
    <w:name w:val="List Numbered"/>
    <w:uiPriority w:val="99"/>
    <w:rsid w:val="00650BF7"/>
    <w:pPr>
      <w:numPr>
        <w:numId w:val="19"/>
      </w:numPr>
    </w:pPr>
  </w:style>
  <w:style w:type="character" w:styleId="CommentReference">
    <w:name w:val="annotation reference"/>
    <w:basedOn w:val="DefaultParagraphFont"/>
    <w:uiPriority w:val="99"/>
    <w:semiHidden/>
    <w:unhideWhenUsed/>
    <w:rsid w:val="00440387"/>
    <w:rPr>
      <w:sz w:val="16"/>
      <w:szCs w:val="16"/>
    </w:rPr>
  </w:style>
  <w:style w:type="paragraph" w:styleId="CommentText">
    <w:name w:val="annotation text"/>
    <w:basedOn w:val="Normal"/>
    <w:link w:val="CommentTextChar"/>
    <w:uiPriority w:val="99"/>
    <w:semiHidden/>
    <w:unhideWhenUsed/>
    <w:rsid w:val="00440387"/>
    <w:rPr>
      <w:sz w:val="20"/>
      <w:szCs w:val="20"/>
    </w:rPr>
  </w:style>
  <w:style w:type="character" w:customStyle="1" w:styleId="CommentTextChar">
    <w:name w:val="Comment Text Char"/>
    <w:basedOn w:val="DefaultParagraphFont"/>
    <w:link w:val="CommentText"/>
    <w:uiPriority w:val="99"/>
    <w:semiHidden/>
    <w:rsid w:val="00440387"/>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440387"/>
    <w:rPr>
      <w:b/>
      <w:bCs/>
    </w:rPr>
  </w:style>
  <w:style w:type="character" w:customStyle="1" w:styleId="CommentSubjectChar">
    <w:name w:val="Comment Subject Char"/>
    <w:basedOn w:val="CommentTextChar"/>
    <w:link w:val="CommentSubject"/>
    <w:uiPriority w:val="99"/>
    <w:semiHidden/>
    <w:rsid w:val="00440387"/>
    <w:rPr>
      <w:rFonts w:ascii="Calibri" w:hAnsi="Calibri"/>
      <w:b/>
      <w:bCs/>
      <w:sz w:val="20"/>
      <w:szCs w:val="20"/>
    </w:rPr>
  </w:style>
  <w:style w:type="paragraph" w:styleId="BalloonText">
    <w:name w:val="Balloon Text"/>
    <w:basedOn w:val="Normal"/>
    <w:link w:val="BalloonTextChar"/>
    <w:uiPriority w:val="99"/>
    <w:semiHidden/>
    <w:unhideWhenUsed/>
    <w:rsid w:val="0044038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387"/>
    <w:rPr>
      <w:rFonts w:ascii="Segoe UI" w:hAnsi="Segoe UI" w:cs="Segoe UI"/>
      <w:sz w:val="18"/>
      <w:szCs w:val="18"/>
    </w:rPr>
  </w:style>
  <w:style w:type="paragraph" w:styleId="Revision">
    <w:name w:val="Revision"/>
    <w:hidden/>
    <w:uiPriority w:val="99"/>
    <w:semiHidden/>
    <w:rsid w:val="00470857"/>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250500">
      <w:bodyDiv w:val="1"/>
      <w:marLeft w:val="0"/>
      <w:marRight w:val="0"/>
      <w:marTop w:val="0"/>
      <w:marBottom w:val="0"/>
      <w:divBdr>
        <w:top w:val="none" w:sz="0" w:space="0" w:color="auto"/>
        <w:left w:val="none" w:sz="0" w:space="0" w:color="auto"/>
        <w:bottom w:val="none" w:sz="0" w:space="0" w:color="auto"/>
        <w:right w:val="none" w:sz="0" w:space="0" w:color="auto"/>
      </w:divBdr>
    </w:div>
    <w:div w:id="441606131">
      <w:bodyDiv w:val="1"/>
      <w:marLeft w:val="0"/>
      <w:marRight w:val="0"/>
      <w:marTop w:val="0"/>
      <w:marBottom w:val="0"/>
      <w:divBdr>
        <w:top w:val="none" w:sz="0" w:space="0" w:color="auto"/>
        <w:left w:val="none" w:sz="0" w:space="0" w:color="auto"/>
        <w:bottom w:val="none" w:sz="0" w:space="0" w:color="auto"/>
        <w:right w:val="none" w:sz="0" w:space="0" w:color="auto"/>
      </w:divBdr>
    </w:div>
    <w:div w:id="490607053">
      <w:bodyDiv w:val="1"/>
      <w:marLeft w:val="0"/>
      <w:marRight w:val="0"/>
      <w:marTop w:val="0"/>
      <w:marBottom w:val="0"/>
      <w:divBdr>
        <w:top w:val="none" w:sz="0" w:space="0" w:color="auto"/>
        <w:left w:val="none" w:sz="0" w:space="0" w:color="auto"/>
        <w:bottom w:val="none" w:sz="0" w:space="0" w:color="auto"/>
        <w:right w:val="none" w:sz="0" w:space="0" w:color="auto"/>
      </w:divBdr>
    </w:div>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937786193">
      <w:bodyDiv w:val="1"/>
      <w:marLeft w:val="0"/>
      <w:marRight w:val="0"/>
      <w:marTop w:val="0"/>
      <w:marBottom w:val="0"/>
      <w:divBdr>
        <w:top w:val="none" w:sz="0" w:space="0" w:color="auto"/>
        <w:left w:val="none" w:sz="0" w:space="0" w:color="auto"/>
        <w:bottom w:val="none" w:sz="0" w:space="0" w:color="auto"/>
        <w:right w:val="none" w:sz="0" w:space="0" w:color="auto"/>
      </w:divBdr>
    </w:div>
    <w:div w:id="985547405">
      <w:bodyDiv w:val="1"/>
      <w:marLeft w:val="0"/>
      <w:marRight w:val="0"/>
      <w:marTop w:val="0"/>
      <w:marBottom w:val="0"/>
      <w:divBdr>
        <w:top w:val="none" w:sz="0" w:space="0" w:color="auto"/>
        <w:left w:val="none" w:sz="0" w:space="0" w:color="auto"/>
        <w:bottom w:val="none" w:sz="0" w:space="0" w:color="auto"/>
        <w:right w:val="none" w:sz="0" w:space="0" w:color="auto"/>
      </w:divBdr>
    </w:div>
    <w:div w:id="1008022707">
      <w:bodyDiv w:val="1"/>
      <w:marLeft w:val="0"/>
      <w:marRight w:val="0"/>
      <w:marTop w:val="0"/>
      <w:marBottom w:val="0"/>
      <w:divBdr>
        <w:top w:val="none" w:sz="0" w:space="0" w:color="auto"/>
        <w:left w:val="none" w:sz="0" w:space="0" w:color="auto"/>
        <w:bottom w:val="none" w:sz="0" w:space="0" w:color="auto"/>
        <w:right w:val="none" w:sz="0" w:space="0" w:color="auto"/>
      </w:divBdr>
    </w:div>
    <w:div w:id="1304237067">
      <w:bodyDiv w:val="1"/>
      <w:marLeft w:val="0"/>
      <w:marRight w:val="0"/>
      <w:marTop w:val="0"/>
      <w:marBottom w:val="0"/>
      <w:divBdr>
        <w:top w:val="none" w:sz="0" w:space="0" w:color="auto"/>
        <w:left w:val="none" w:sz="0" w:space="0" w:color="auto"/>
        <w:bottom w:val="none" w:sz="0" w:space="0" w:color="auto"/>
        <w:right w:val="none" w:sz="0" w:space="0" w:color="auto"/>
      </w:divBdr>
    </w:div>
    <w:div w:id="1307005207">
      <w:bodyDiv w:val="1"/>
      <w:marLeft w:val="0"/>
      <w:marRight w:val="0"/>
      <w:marTop w:val="0"/>
      <w:marBottom w:val="0"/>
      <w:divBdr>
        <w:top w:val="none" w:sz="0" w:space="0" w:color="auto"/>
        <w:left w:val="none" w:sz="0" w:space="0" w:color="auto"/>
        <w:bottom w:val="none" w:sz="0" w:space="0" w:color="auto"/>
        <w:right w:val="none" w:sz="0" w:space="0" w:color="auto"/>
      </w:divBdr>
    </w:div>
    <w:div w:id="1341930384">
      <w:bodyDiv w:val="1"/>
      <w:marLeft w:val="0"/>
      <w:marRight w:val="0"/>
      <w:marTop w:val="0"/>
      <w:marBottom w:val="0"/>
      <w:divBdr>
        <w:top w:val="none" w:sz="0" w:space="0" w:color="auto"/>
        <w:left w:val="none" w:sz="0" w:space="0" w:color="auto"/>
        <w:bottom w:val="none" w:sz="0" w:space="0" w:color="auto"/>
        <w:right w:val="none" w:sz="0" w:space="0" w:color="auto"/>
      </w:divBdr>
    </w:div>
    <w:div w:id="1406950929">
      <w:bodyDiv w:val="1"/>
      <w:marLeft w:val="0"/>
      <w:marRight w:val="0"/>
      <w:marTop w:val="0"/>
      <w:marBottom w:val="0"/>
      <w:divBdr>
        <w:top w:val="none" w:sz="0" w:space="0" w:color="auto"/>
        <w:left w:val="none" w:sz="0" w:space="0" w:color="auto"/>
        <w:bottom w:val="none" w:sz="0" w:space="0" w:color="auto"/>
        <w:right w:val="none" w:sz="0" w:space="0" w:color="auto"/>
      </w:divBdr>
    </w:div>
    <w:div w:id="1560163249">
      <w:bodyDiv w:val="1"/>
      <w:marLeft w:val="0"/>
      <w:marRight w:val="0"/>
      <w:marTop w:val="0"/>
      <w:marBottom w:val="0"/>
      <w:divBdr>
        <w:top w:val="none" w:sz="0" w:space="0" w:color="auto"/>
        <w:left w:val="none" w:sz="0" w:space="0" w:color="auto"/>
        <w:bottom w:val="none" w:sz="0" w:space="0" w:color="auto"/>
        <w:right w:val="none" w:sz="0" w:space="0" w:color="auto"/>
      </w:divBdr>
    </w:div>
    <w:div w:id="156991825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1702125104">
      <w:bodyDiv w:val="1"/>
      <w:marLeft w:val="0"/>
      <w:marRight w:val="0"/>
      <w:marTop w:val="0"/>
      <w:marBottom w:val="0"/>
      <w:divBdr>
        <w:top w:val="none" w:sz="0" w:space="0" w:color="auto"/>
        <w:left w:val="none" w:sz="0" w:space="0" w:color="auto"/>
        <w:bottom w:val="none" w:sz="0" w:space="0" w:color="auto"/>
        <w:right w:val="none" w:sz="0" w:space="0" w:color="auto"/>
      </w:divBdr>
    </w:div>
    <w:div w:id="1914776363">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 w:id="214672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mc.gov.au/" TargetMode="External"/><Relationship Id="rId18" Type="http://schemas.openxmlformats.org/officeDocument/2006/relationships/hyperlink" Target="https://www.infrastructure.gov.au/media-communications-arts/internet/world-summit-information-society-wsis"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internetgovernance@communications.gov.au" TargetMode="External"/><Relationship Id="rId7" Type="http://schemas.openxmlformats.org/officeDocument/2006/relationships/endnotes" Target="endnotes.xml"/><Relationship Id="rId12" Type="http://schemas.openxmlformats.org/officeDocument/2006/relationships/hyperlink" Target="https://www.pmc.gov.au/" TargetMode="External"/><Relationship Id="rId17" Type="http://schemas.openxmlformats.org/officeDocument/2006/relationships/hyperlink" Target="https://assets.auda.org.au/a/2021-11/Terms%20of%20Endorsement%20for%20auDA%20(2021).pdf?VersionId=xq7v3.5kGRr.UnneJtHDhGUVaWJKc231" TargetMode="External"/><Relationship Id="rId25" Type="http://schemas.openxmlformats.org/officeDocument/2006/relationships/hyperlink" Target="https://www.icann.org/resources/unthemed-pages/au-2012-02-25-en"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communications.gov.au/have-your-sa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probonoaustralia.com.au/news/2017/02/purpose-brand-identity/" TargetMode="External"/><Relationship Id="rId5" Type="http://schemas.openxmlformats.org/officeDocument/2006/relationships/webSettings" Target="webSettings.xml"/><Relationship Id="rId15" Type="http://schemas.openxmlformats.org/officeDocument/2006/relationships/hyperlink" Target="http://www.communications.gov.au/have-your-say" TargetMode="External"/><Relationship Id="rId23" Type="http://schemas.openxmlformats.org/officeDocument/2006/relationships/hyperlink" Target="mailto:internetgovernance@communications.gov.au"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www.homeaffairs.gov.au/cyber-security-subsite/files/2023-cyber-security-strategy.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internetgovernance@communications.gov.au" TargetMode="External"/><Relationship Id="rId22" Type="http://schemas.openxmlformats.org/officeDocument/2006/relationships/hyperlink" Target="https://www.infrastructure.gov.au/department/about/privacy-policy.aspx" TargetMode="External"/><Relationship Id="rId27" Type="http://schemas.openxmlformats.org/officeDocument/2006/relationships/header" Target="header3.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icann.org/resources/unthemed-pages/au-2012-02-25-en" TargetMode="External"/><Relationship Id="rId7" Type="http://schemas.openxmlformats.org/officeDocument/2006/relationships/hyperlink" Target="https://icannwiki.org/Multistakeholder_Model" TargetMode="External"/><Relationship Id="rId2" Type="http://schemas.openxmlformats.org/officeDocument/2006/relationships/hyperlink" Target="https://files.auda.org.au/documents/auda_q1_2024-25_quarterly_report.pdf" TargetMode="External"/><Relationship Id="rId1" Type="http://schemas.openxmlformats.org/officeDocument/2006/relationships/hyperlink" Target="https://assets.auda.org.au/a/2024-08/240806_auda_qr4.pdf?VersionId=xCTS.X5KzlxmoccM_SacU518Luc5PjoC" TargetMode="External"/><Relationship Id="rId6" Type="http://schemas.openxmlformats.org/officeDocument/2006/relationships/hyperlink" Target="https://files.auda.org.au/documents/auda_q1_2024-25_quarterly_report.pdf" TargetMode="External"/><Relationship Id="rId5" Type="http://schemas.openxmlformats.org/officeDocument/2006/relationships/hyperlink" Target="https://assets.auda.org.au/a/2024-08/240806_auda_qr4.pdf?VersionId=xCTS.X5KzlxmoccM_SacU518Luc5PjoC" TargetMode="External"/><Relationship Id="rId4" Type="http://schemas.openxmlformats.org/officeDocument/2006/relationships/hyperlink" Target="https://www.icann.org/dnsab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A6990-11BA-4541-B86A-656D6B9B2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4413</Words>
  <Characters>25156</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Discussion Paper: 2025 auDA Terms of Endorsement Review—January 2025</vt:lpstr>
    </vt:vector>
  </TitlesOfParts>
  <Company>Department of Infrastructure, Transport, Regional Development, Communications and the Arts</Company>
  <LinksUpToDate>false</LinksUpToDate>
  <CharactersWithSpaces>29510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Paper: 2025 auDA Terms of Endorsement Review—January 2025</dc:title>
  <dc:subject/>
  <dc:creator>Department of Infrastructure, Transport, Regional Development, Communications and the Arts</dc:creator>
  <cp:keywords/>
  <dc:description>6 January 2025</dc:description>
  <cp:lastModifiedBy>Hall, Theresa</cp:lastModifiedBy>
  <cp:revision>4</cp:revision>
  <dcterms:created xsi:type="dcterms:W3CDTF">2025-01-21T04:52:00Z</dcterms:created>
  <dcterms:modified xsi:type="dcterms:W3CDTF">2025-01-21T04:53:00Z</dcterms:modified>
</cp:coreProperties>
</file>