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EABD" w14:textId="19A7C4BD" w:rsidR="004D4A4E" w:rsidRPr="005D466A" w:rsidRDefault="00527A41" w:rsidP="005F56E3">
      <w:pPr>
        <w:spacing w:after="0"/>
        <w:jc w:val="center"/>
      </w:pPr>
      <w:r w:rsidRPr="005D466A">
        <w:rPr>
          <w:noProof/>
          <w:lang w:eastAsia="en-AU"/>
        </w:rPr>
        <w:drawing>
          <wp:inline distT="0" distB="0" distL="0" distR="0" wp14:anchorId="441603C9" wp14:editId="6383B098">
            <wp:extent cx="1191600" cy="874800"/>
            <wp:effectExtent l="0" t="0" r="8890" b="1905"/>
            <wp:docPr id="2" name="Picture 2" descr="Commonwealth Crest&#10;&#10;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1600" cy="874800"/>
                    </a:xfrm>
                    <a:prstGeom prst="rect">
                      <a:avLst/>
                    </a:prstGeom>
                    <a:noFill/>
                    <a:ln>
                      <a:noFill/>
                    </a:ln>
                  </pic:spPr>
                </pic:pic>
              </a:graphicData>
            </a:graphic>
          </wp:inline>
        </w:drawing>
      </w:r>
    </w:p>
    <w:p w14:paraId="4793E1B4" w14:textId="340961AE" w:rsidR="00314FAA" w:rsidRPr="005F56E3" w:rsidRDefault="003A70E7" w:rsidP="005F56E3">
      <w:pPr>
        <w:pStyle w:val="Heading1"/>
        <w:spacing w:before="240" w:after="360"/>
      </w:pPr>
      <w:r w:rsidRPr="005F56E3">
        <w:t>Australian Rail Track Corporation Limited</w:t>
      </w:r>
      <w:r w:rsidR="005F56E3">
        <w:br/>
      </w:r>
      <w:r w:rsidR="00314FAA" w:rsidRPr="005F56E3">
        <w:t>Statement of Expectations</w:t>
      </w:r>
      <w:r w:rsidR="005F56E3">
        <w:br/>
      </w:r>
      <w:r w:rsidRPr="005F56E3">
        <w:t>202</w:t>
      </w:r>
      <w:r w:rsidR="005538B7" w:rsidRPr="005F56E3">
        <w:t>5</w:t>
      </w:r>
    </w:p>
    <w:p w14:paraId="2270E997" w14:textId="77777777" w:rsidR="00314FAA" w:rsidRPr="005D466A" w:rsidRDefault="00314FAA" w:rsidP="00C838D7">
      <w:r w:rsidRPr="005D466A">
        <w:t xml:space="preserve">This Statement of Expectations (‘this statement’) is issued by Shareholder Ministers for </w:t>
      </w:r>
      <w:r w:rsidR="003A70E7" w:rsidRPr="005D466A">
        <w:t>the Australian Rail Track Corporation Limited (‘ARTC</w:t>
      </w:r>
      <w:r w:rsidRPr="005D466A">
        <w:t xml:space="preserve">’ or ‘the </w:t>
      </w:r>
      <w:r w:rsidR="00776D9E" w:rsidRPr="005D466A">
        <w:t>Company’</w:t>
      </w:r>
      <w:r w:rsidRPr="005D466A">
        <w:t>)</w:t>
      </w:r>
      <w:r w:rsidR="002E1929" w:rsidRPr="005D466A">
        <w:t>.</w:t>
      </w:r>
      <w:r w:rsidR="00023210" w:rsidRPr="005D466A">
        <w:t xml:space="preserve"> </w:t>
      </w:r>
      <w:r w:rsidR="0057333F" w:rsidRPr="005D466A">
        <w:t xml:space="preserve">Inland Rail Pty Ltd (‘IRPL’ or ‘the Subsidiary’) is a wholly owned subsidiary of ARTC </w:t>
      </w:r>
      <w:r w:rsidR="000D5F5B" w:rsidRPr="005D466A">
        <w:t xml:space="preserve">and </w:t>
      </w:r>
      <w:r w:rsidR="005003F1" w:rsidRPr="005D466A">
        <w:t xml:space="preserve">is responsible for the delivery of the Inland Rail project in line with </w:t>
      </w:r>
      <w:r w:rsidR="00BD1E75" w:rsidRPr="005D466A">
        <w:t xml:space="preserve">the </w:t>
      </w:r>
      <w:r w:rsidR="00BD1E75" w:rsidRPr="005D466A">
        <w:rPr>
          <w:i/>
        </w:rPr>
        <w:t xml:space="preserve">Australian Government response to the </w:t>
      </w:r>
      <w:r w:rsidR="00792B99" w:rsidRPr="005D466A">
        <w:rPr>
          <w:i/>
        </w:rPr>
        <w:t>i</w:t>
      </w:r>
      <w:r w:rsidR="003A70E7" w:rsidRPr="005D466A">
        <w:rPr>
          <w:i/>
        </w:rPr>
        <w:t xml:space="preserve">ndependent </w:t>
      </w:r>
      <w:r w:rsidR="00F46C6C" w:rsidRPr="005D466A">
        <w:rPr>
          <w:i/>
        </w:rPr>
        <w:t>r</w:t>
      </w:r>
      <w:r w:rsidR="003A70E7" w:rsidRPr="005D466A">
        <w:rPr>
          <w:i/>
        </w:rPr>
        <w:t xml:space="preserve">eview </w:t>
      </w:r>
      <w:r w:rsidR="00792B99" w:rsidRPr="005D466A">
        <w:rPr>
          <w:i/>
        </w:rPr>
        <w:t>of</w:t>
      </w:r>
      <w:r w:rsidR="004D39D7" w:rsidRPr="005D466A">
        <w:rPr>
          <w:i/>
        </w:rPr>
        <w:t xml:space="preserve"> </w:t>
      </w:r>
      <w:r w:rsidR="003A70E7" w:rsidRPr="005D466A">
        <w:rPr>
          <w:i/>
        </w:rPr>
        <w:t xml:space="preserve">Inland Rail </w:t>
      </w:r>
      <w:r w:rsidR="00CD3AE0" w:rsidRPr="005D466A">
        <w:t>(‘Review’)</w:t>
      </w:r>
      <w:r w:rsidR="00F93E10" w:rsidRPr="005D466A">
        <w:t xml:space="preserve">. This statement </w:t>
      </w:r>
      <w:r w:rsidRPr="005D466A">
        <w:t>replaces previous statements</w:t>
      </w:r>
      <w:r w:rsidR="00E42649" w:rsidRPr="005D466A">
        <w:t xml:space="preserve"> issued in respect of</w:t>
      </w:r>
      <w:r w:rsidR="003A70E7" w:rsidRPr="005D466A">
        <w:t xml:space="preserve"> ARTC</w:t>
      </w:r>
      <w:r w:rsidR="00CB20DC" w:rsidRPr="005D466A">
        <w:t xml:space="preserve"> and considers agreed governing arrangements</w:t>
      </w:r>
      <w:r w:rsidRPr="005D466A">
        <w:t xml:space="preserve">. </w:t>
      </w:r>
      <w:r w:rsidR="00E42649" w:rsidRPr="005D466A">
        <w:t xml:space="preserve">This statement may be updated by the </w:t>
      </w:r>
      <w:r w:rsidR="00304CD8" w:rsidRPr="005D466A">
        <w:t>Shareholder Ministers</w:t>
      </w:r>
      <w:r w:rsidR="00E42649" w:rsidRPr="005D466A">
        <w:t xml:space="preserve"> from time to time</w:t>
      </w:r>
      <w:r w:rsidR="00656B83" w:rsidRPr="005D466A">
        <w:t>,</w:t>
      </w:r>
      <w:r w:rsidR="003A70E7" w:rsidRPr="005D466A">
        <w:t xml:space="preserve"> and</w:t>
      </w:r>
      <w:r w:rsidR="00F139F1" w:rsidRPr="005D466A">
        <w:t xml:space="preserve"> will apply to </w:t>
      </w:r>
      <w:r w:rsidR="00230E54" w:rsidRPr="005D466A">
        <w:t>IRPL and any other subsidiary of ARTC</w:t>
      </w:r>
      <w:r w:rsidR="00F139F1" w:rsidRPr="005D466A">
        <w:t xml:space="preserve"> to the extent relevant</w:t>
      </w:r>
      <w:r w:rsidR="00BC03B3" w:rsidRPr="005D466A">
        <w:t>.</w:t>
      </w:r>
    </w:p>
    <w:p w14:paraId="60BDFD13" w14:textId="77777777" w:rsidR="003F701B" w:rsidRPr="005D466A" w:rsidRDefault="003F701B" w:rsidP="00C838D7">
      <w:pPr>
        <w:pStyle w:val="Heading2"/>
      </w:pPr>
      <w:r w:rsidRPr="005D466A">
        <w:t xml:space="preserve">Objectives </w:t>
      </w:r>
    </w:p>
    <w:p w14:paraId="73A2BD15" w14:textId="77777777" w:rsidR="003F701B" w:rsidRPr="005D466A" w:rsidRDefault="003F701B" w:rsidP="00C838D7">
      <w:r w:rsidRPr="005D466A">
        <w:t>The Government’s objectives for ARTC</w:t>
      </w:r>
      <w:r w:rsidRPr="005D466A" w:rsidDel="003A70E7">
        <w:rPr>
          <w:color w:val="FF0000"/>
        </w:rPr>
        <w:t xml:space="preserve"> </w:t>
      </w:r>
      <w:r w:rsidRPr="005D466A">
        <w:t xml:space="preserve">are: </w:t>
      </w:r>
    </w:p>
    <w:p w14:paraId="453CC025" w14:textId="77777777" w:rsidR="003F701B" w:rsidRPr="005D466A" w:rsidRDefault="003F701B" w:rsidP="005048B5">
      <w:pPr>
        <w:pStyle w:val="ListParagraph"/>
        <w:numPr>
          <w:ilvl w:val="0"/>
          <w:numId w:val="5"/>
        </w:numPr>
        <w:ind w:left="567" w:hanging="567"/>
      </w:pPr>
      <w:bookmarkStart w:id="0" w:name="_GoBack"/>
      <w:r w:rsidRPr="005D466A">
        <w:t xml:space="preserve">to provide safe, efficient and effective access to the interstate rail network </w:t>
      </w:r>
    </w:p>
    <w:p w14:paraId="46A42C79" w14:textId="77777777" w:rsidR="003F701B" w:rsidRPr="005D466A" w:rsidRDefault="003F701B" w:rsidP="005048B5">
      <w:pPr>
        <w:pStyle w:val="ListParagraph"/>
        <w:numPr>
          <w:ilvl w:val="0"/>
          <w:numId w:val="5"/>
        </w:numPr>
        <w:ind w:left="567" w:hanging="567"/>
      </w:pPr>
      <w:r w:rsidRPr="005D466A">
        <w:t>to operate, manage, maintain and improve track infrastructure owned or controlled by ARTC</w:t>
      </w:r>
      <w:r w:rsidR="008F52FC" w:rsidRPr="005D466A">
        <w:t xml:space="preserve"> through commercial and public investment</w:t>
      </w:r>
      <w:r w:rsidRPr="005D466A">
        <w:t xml:space="preserve"> </w:t>
      </w:r>
    </w:p>
    <w:p w14:paraId="234B006A" w14:textId="77777777" w:rsidR="001770BD" w:rsidRPr="005D466A" w:rsidRDefault="003F701B" w:rsidP="005048B5">
      <w:pPr>
        <w:pStyle w:val="ListParagraph"/>
        <w:numPr>
          <w:ilvl w:val="0"/>
          <w:numId w:val="5"/>
        </w:numPr>
        <w:ind w:left="567" w:hanging="567"/>
      </w:pPr>
      <w:r w:rsidRPr="005D466A">
        <w:t>to pursue a growth strategy for interstate rail and rail’s share of the interstate freight market and to foster a commercially viable Australian rail industry</w:t>
      </w:r>
    </w:p>
    <w:p w14:paraId="0F5BAFE9" w14:textId="77777777" w:rsidR="00E0396F" w:rsidRPr="005D466A" w:rsidRDefault="003F701B" w:rsidP="005048B5">
      <w:pPr>
        <w:pStyle w:val="ListParagraph"/>
        <w:numPr>
          <w:ilvl w:val="0"/>
          <w:numId w:val="5"/>
        </w:numPr>
        <w:ind w:left="567" w:hanging="567"/>
      </w:pPr>
      <w:r w:rsidRPr="005D466A">
        <w:t xml:space="preserve">to support IRPL in delivering the Inland Rail </w:t>
      </w:r>
      <w:r w:rsidR="00275AA5" w:rsidRPr="005D466A">
        <w:t>P</w:t>
      </w:r>
      <w:r w:rsidRPr="005D466A">
        <w:t>roject</w:t>
      </w:r>
      <w:r w:rsidR="00762EB4" w:rsidRPr="005D466A">
        <w:t xml:space="preserve">, </w:t>
      </w:r>
      <w:r w:rsidR="00F2352A" w:rsidRPr="005D466A">
        <w:t xml:space="preserve">including by </w:t>
      </w:r>
      <w:r w:rsidR="00762EB4" w:rsidRPr="005D466A">
        <w:t xml:space="preserve">making funding contributions to the project </w:t>
      </w:r>
      <w:r w:rsidR="00F2352A" w:rsidRPr="005D466A">
        <w:t>as agreed</w:t>
      </w:r>
      <w:r w:rsidR="00762EB4" w:rsidRPr="005D466A">
        <w:t xml:space="preserve"> with the Government</w:t>
      </w:r>
      <w:r w:rsidR="006309AD" w:rsidRPr="005D466A">
        <w:t>,</w:t>
      </w:r>
      <w:r w:rsidRPr="005D466A">
        <w:t xml:space="preserve"> and </w:t>
      </w:r>
      <w:r w:rsidR="00762EB4" w:rsidRPr="005D466A">
        <w:t xml:space="preserve">assisting IRPL with </w:t>
      </w:r>
      <w:r w:rsidRPr="005D466A">
        <w:t>incremental integration of completed sections into ARTC’s existing track network</w:t>
      </w:r>
    </w:p>
    <w:p w14:paraId="4B784979" w14:textId="77777777" w:rsidR="005B340A" w:rsidRPr="005D466A" w:rsidRDefault="005B340A" w:rsidP="005048B5">
      <w:pPr>
        <w:pStyle w:val="ListParagraph"/>
        <w:numPr>
          <w:ilvl w:val="0"/>
          <w:numId w:val="5"/>
        </w:numPr>
        <w:ind w:left="567" w:hanging="567"/>
      </w:pPr>
      <w:r w:rsidRPr="005D466A">
        <w:t>to maintain an appropriate level of oversight of IRPL</w:t>
      </w:r>
      <w:r w:rsidR="002E261B" w:rsidRPr="005D466A">
        <w:t xml:space="preserve"> and any other subsidiary of ARTC</w:t>
      </w:r>
      <w:r w:rsidRPr="005D466A">
        <w:t xml:space="preserve">. </w:t>
      </w:r>
    </w:p>
    <w:bookmarkEnd w:id="0"/>
    <w:p w14:paraId="60A779E7" w14:textId="77777777" w:rsidR="003F701B" w:rsidRPr="005D466A" w:rsidRDefault="002E1929" w:rsidP="00C838D7">
      <w:r w:rsidRPr="005D466A">
        <w:t xml:space="preserve">The </w:t>
      </w:r>
      <w:r w:rsidR="003F701B" w:rsidRPr="005D466A">
        <w:t>Government requires that ARTC pursues these objectives with a focus on achieving efficiency and effectiveness and in accordance with commercially sound principles.</w:t>
      </w:r>
    </w:p>
    <w:p w14:paraId="13FC6FAF" w14:textId="77777777" w:rsidR="00563BC6" w:rsidRPr="005D466A" w:rsidRDefault="00563BC6" w:rsidP="00C838D7">
      <w:pPr>
        <w:pStyle w:val="Heading2"/>
      </w:pPr>
      <w:r w:rsidRPr="005D466A">
        <w:t>Role and Responsibilities of ARTC</w:t>
      </w:r>
      <w:r w:rsidR="009E63B1" w:rsidRPr="005D466A">
        <w:t xml:space="preserve"> and the Board</w:t>
      </w:r>
      <w:r w:rsidRPr="005D466A" w:rsidDel="003A70E7">
        <w:t xml:space="preserve"> </w:t>
      </w:r>
    </w:p>
    <w:p w14:paraId="56553B1B" w14:textId="77777777" w:rsidR="00563BC6" w:rsidRPr="005D466A" w:rsidRDefault="00563BC6" w:rsidP="00C838D7">
      <w:pPr>
        <w:rPr>
          <w:b/>
        </w:rPr>
      </w:pPr>
      <w:r w:rsidRPr="005D466A">
        <w:t>ARTC</w:t>
      </w:r>
      <w:r w:rsidRPr="005D466A" w:rsidDel="003A70E7">
        <w:rPr>
          <w:color w:val="FF0000"/>
        </w:rPr>
        <w:t xml:space="preserve"> </w:t>
      </w:r>
      <w:r w:rsidRPr="005D466A">
        <w:t xml:space="preserve">is a wholly-owned Commonwealth company, bound by the </w:t>
      </w:r>
      <w:r w:rsidRPr="005D466A">
        <w:rPr>
          <w:i/>
        </w:rPr>
        <w:t>Corporations Act 2001</w:t>
      </w:r>
      <w:r w:rsidRPr="005D466A">
        <w:t xml:space="preserve"> (Cth). </w:t>
      </w:r>
      <w:r w:rsidR="00862F71" w:rsidRPr="005D466A">
        <w:t xml:space="preserve">The Company operates at arm’s length from the Government. </w:t>
      </w:r>
      <w:r w:rsidRPr="005D466A">
        <w:t>ARTC</w:t>
      </w:r>
      <w:r w:rsidRPr="005D466A" w:rsidDel="003A70E7">
        <w:rPr>
          <w:color w:val="FF0000"/>
        </w:rPr>
        <w:t xml:space="preserve"> </w:t>
      </w:r>
      <w:r w:rsidRPr="005D466A">
        <w:t>has flexibility and discretion in the management of its business as a Commonwealth company and Government Business Enterprise (</w:t>
      </w:r>
      <w:r w:rsidR="00A50E22" w:rsidRPr="005D466A">
        <w:t>‘</w:t>
      </w:r>
      <w:r w:rsidRPr="005D466A">
        <w:t>GBE</w:t>
      </w:r>
      <w:r w:rsidR="00A50E22" w:rsidRPr="005D466A">
        <w:t>’</w:t>
      </w:r>
      <w:r w:rsidRPr="005D466A">
        <w:t xml:space="preserve">), within the parameters of the </w:t>
      </w:r>
      <w:r w:rsidRPr="005D466A">
        <w:rPr>
          <w:i/>
        </w:rPr>
        <w:t xml:space="preserve">Public Governance, Performance and Accountability Act 2013 </w:t>
      </w:r>
      <w:r w:rsidRPr="005D466A">
        <w:t>(Cth) (</w:t>
      </w:r>
      <w:r w:rsidR="009E63B1" w:rsidRPr="005D466A">
        <w:t>‘</w:t>
      </w:r>
      <w:r w:rsidRPr="005D466A">
        <w:t>PGPA Act</w:t>
      </w:r>
      <w:r w:rsidR="009E63B1" w:rsidRPr="005D466A">
        <w:t>’</w:t>
      </w:r>
      <w:r w:rsidRPr="005D466A">
        <w:t xml:space="preserve">) and related </w:t>
      </w:r>
      <w:r w:rsidR="004B008F" w:rsidRPr="005D466A">
        <w:t>regulation</w:t>
      </w:r>
      <w:r w:rsidR="00191513" w:rsidRPr="005D466A">
        <w:t>s</w:t>
      </w:r>
      <w:r w:rsidR="004B008F" w:rsidRPr="005D466A">
        <w:t xml:space="preserve"> </w:t>
      </w:r>
      <w:r w:rsidRPr="005D466A">
        <w:t>and guidance materials (</w:t>
      </w:r>
      <w:r w:rsidR="009E63B1" w:rsidRPr="005D466A">
        <w:t>‘</w:t>
      </w:r>
      <w:r w:rsidRPr="005D466A">
        <w:t>PGPA Requirements</w:t>
      </w:r>
      <w:r w:rsidR="009E63B1" w:rsidRPr="005D466A">
        <w:t>’</w:t>
      </w:r>
      <w:r w:rsidRPr="005D466A">
        <w:t>), other legislation applying to the Company and the Government’s objectives. In this context, ARTC is expected to meet Government’s expectations, objectives, add to shareholder value and to also comply with any applicable Government policy requirements.</w:t>
      </w:r>
    </w:p>
    <w:p w14:paraId="1EC94CEF" w14:textId="77777777" w:rsidR="00563BC6" w:rsidRPr="005D466A" w:rsidRDefault="00563BC6" w:rsidP="00C838D7">
      <w:r w:rsidRPr="005D466A">
        <w:t>The Board of ARTC</w:t>
      </w:r>
      <w:r w:rsidRPr="005D466A" w:rsidDel="003A70E7">
        <w:rPr>
          <w:color w:val="FF0000"/>
        </w:rPr>
        <w:t xml:space="preserve"> </w:t>
      </w:r>
      <w:r w:rsidRPr="005D466A">
        <w:t xml:space="preserve">has ultimate responsibility for the performance of the Company and is accountable </w:t>
      </w:r>
      <w:r w:rsidR="00A50566" w:rsidRPr="005D466A">
        <w:t xml:space="preserve">to </w:t>
      </w:r>
      <w:r w:rsidR="006E0EA0" w:rsidRPr="005D466A">
        <w:t>Shareholder Minister</w:t>
      </w:r>
      <w:r w:rsidR="00BE0970" w:rsidRPr="005D466A">
        <w:t>s</w:t>
      </w:r>
      <w:r w:rsidR="006E0EA0" w:rsidRPr="005D466A">
        <w:t>, representing the C</w:t>
      </w:r>
      <w:r w:rsidR="006831E4" w:rsidRPr="005D466A">
        <w:t>o</w:t>
      </w:r>
      <w:r w:rsidR="006E0EA0" w:rsidRPr="005D466A">
        <w:t>mmonwealth</w:t>
      </w:r>
      <w:r w:rsidR="006831E4" w:rsidRPr="005D466A">
        <w:t xml:space="preserve">. </w:t>
      </w:r>
      <w:r w:rsidRPr="005D466A">
        <w:t>ARTC</w:t>
      </w:r>
      <w:r w:rsidRPr="005D466A" w:rsidDel="003A70E7">
        <w:rPr>
          <w:color w:val="FF0000"/>
        </w:rPr>
        <w:t xml:space="preserve"> </w:t>
      </w:r>
      <w:r w:rsidRPr="005D466A">
        <w:t xml:space="preserve">should observe the principles and obligations as set out in the </w:t>
      </w:r>
      <w:r w:rsidR="007D10C8" w:rsidRPr="005D466A">
        <w:t xml:space="preserve">Resource Management Guide 126: </w:t>
      </w:r>
      <w:r w:rsidRPr="005D466A">
        <w:t>Commonwealth Government Business Enterprises – Governance and Oversight Guidelines</w:t>
      </w:r>
      <w:r w:rsidR="0020722B" w:rsidRPr="005D466A">
        <w:t xml:space="preserve"> (‘GBE Guidelines’)</w:t>
      </w:r>
      <w:r w:rsidRPr="005D466A">
        <w:t xml:space="preserve">. The Government expects that the Board discharges its duties in a way that recognises the standards expected by the community of directors of a </w:t>
      </w:r>
      <w:r w:rsidR="005E2CAB" w:rsidRPr="005D466A">
        <w:t>publicly owned</w:t>
      </w:r>
      <w:r w:rsidRPr="005D466A">
        <w:t xml:space="preserve"> company.</w:t>
      </w:r>
    </w:p>
    <w:p w14:paraId="2CEBF679" w14:textId="77777777" w:rsidR="00563BC6" w:rsidRPr="005D466A" w:rsidRDefault="00563BC6" w:rsidP="00C838D7">
      <w:pPr>
        <w:pStyle w:val="Heading2"/>
      </w:pPr>
      <w:r w:rsidRPr="005D466A">
        <w:lastRenderedPageBreak/>
        <w:t>Service and Policy Expectations</w:t>
      </w:r>
    </w:p>
    <w:p w14:paraId="735B4DF4" w14:textId="77777777" w:rsidR="00563BC6" w:rsidRPr="005D466A" w:rsidRDefault="00563BC6" w:rsidP="005F56E3">
      <w:pPr>
        <w:pStyle w:val="ListParagraph"/>
        <w:numPr>
          <w:ilvl w:val="0"/>
          <w:numId w:val="12"/>
        </w:numPr>
        <w:ind w:left="567" w:hanging="567"/>
        <w:contextualSpacing w:val="0"/>
      </w:pPr>
      <w:r w:rsidRPr="005D466A">
        <w:t>Network safety, conditions and performance</w:t>
      </w:r>
    </w:p>
    <w:p w14:paraId="10CA8D38" w14:textId="77777777" w:rsidR="00563BC6" w:rsidRPr="005D466A" w:rsidRDefault="00563BC6" w:rsidP="00C838D7">
      <w:proofErr w:type="spellStart"/>
      <w:r w:rsidRPr="005D466A">
        <w:t>ARTC</w:t>
      </w:r>
      <w:proofErr w:type="spellEnd"/>
      <w:r w:rsidRPr="005D466A">
        <w:t xml:space="preserve"> is expected to maintain the track to the standard required to ensure network safety and reliability</w:t>
      </w:r>
      <w:r w:rsidR="00D802B2" w:rsidRPr="005D466A">
        <w:t>,</w:t>
      </w:r>
      <w:r w:rsidRPr="005D466A">
        <w:t xml:space="preserve"> and </w:t>
      </w:r>
      <w:r w:rsidR="00FF4533" w:rsidRPr="005D466A">
        <w:t xml:space="preserve">to </w:t>
      </w:r>
      <w:r w:rsidR="00E66A5C" w:rsidRPr="005D466A">
        <w:t xml:space="preserve">comply </w:t>
      </w:r>
      <w:r w:rsidRPr="005D466A">
        <w:t>with any relevant track standard that applies to the ARTC network (including those publicly adopted by ARTC or agreed with third parties). ARTC is also expected to develop appropriate measures and targets on track conditions and network performance to promote accountability.</w:t>
      </w:r>
    </w:p>
    <w:p w14:paraId="45984F52" w14:textId="77777777" w:rsidR="00E117DC" w:rsidRPr="005D466A" w:rsidRDefault="00E117DC" w:rsidP="005F56E3">
      <w:pPr>
        <w:pStyle w:val="ListParagraph"/>
        <w:numPr>
          <w:ilvl w:val="0"/>
          <w:numId w:val="3"/>
        </w:numPr>
        <w:ind w:left="567" w:hanging="567"/>
        <w:contextualSpacing w:val="0"/>
      </w:pPr>
      <w:r w:rsidRPr="005D466A">
        <w:t>Interoperability</w:t>
      </w:r>
    </w:p>
    <w:p w14:paraId="7F27DC8B" w14:textId="77777777" w:rsidR="00B43B58" w:rsidRPr="005D466A" w:rsidRDefault="008A136B" w:rsidP="00C838D7">
      <w:r w:rsidRPr="005D466A">
        <w:t xml:space="preserve">ARTC is expected to promote operational efficiency </w:t>
      </w:r>
      <w:r w:rsidR="00F95018" w:rsidRPr="005D466A">
        <w:t xml:space="preserve">and </w:t>
      </w:r>
      <w:r w:rsidR="00E90B4E" w:rsidRPr="005D466A">
        <w:t>to deploy</w:t>
      </w:r>
      <w:r w:rsidR="00B87065" w:rsidRPr="005D466A">
        <w:t xml:space="preserve"> interoperable</w:t>
      </w:r>
      <w:r w:rsidR="00F95018" w:rsidRPr="005D466A">
        <w:t xml:space="preserve"> operating, </w:t>
      </w:r>
      <w:r w:rsidR="004E371B" w:rsidRPr="005D466A">
        <w:t>technical</w:t>
      </w:r>
      <w:r w:rsidR="00F95018" w:rsidRPr="005D466A">
        <w:t xml:space="preserve"> and safety practices on </w:t>
      </w:r>
      <w:r w:rsidR="0050468E" w:rsidRPr="005D466A">
        <w:t xml:space="preserve">ARTC’s </w:t>
      </w:r>
      <w:r w:rsidR="00F95018" w:rsidRPr="005D466A">
        <w:t xml:space="preserve">rail network, </w:t>
      </w:r>
      <w:r w:rsidR="00280565" w:rsidRPr="005D466A">
        <w:t>including contributing to a nationally interoperable signalling solution across the ARTC network</w:t>
      </w:r>
      <w:r w:rsidR="00D00066" w:rsidRPr="005D466A">
        <w:t xml:space="preserve">. </w:t>
      </w:r>
    </w:p>
    <w:p w14:paraId="3744C5F2" w14:textId="77777777" w:rsidR="00563BC6" w:rsidRPr="005D466A" w:rsidRDefault="00563BC6" w:rsidP="005F56E3">
      <w:pPr>
        <w:pStyle w:val="ListParagraph"/>
        <w:numPr>
          <w:ilvl w:val="0"/>
          <w:numId w:val="3"/>
        </w:numPr>
        <w:ind w:left="567" w:hanging="567"/>
        <w:contextualSpacing w:val="0"/>
      </w:pPr>
      <w:r w:rsidRPr="005D466A">
        <w:t xml:space="preserve">Network </w:t>
      </w:r>
      <w:r w:rsidR="00AC04B2" w:rsidRPr="005D466A">
        <w:t>r</w:t>
      </w:r>
      <w:r w:rsidRPr="005D466A">
        <w:t xml:space="preserve">esilience and </w:t>
      </w:r>
      <w:r w:rsidR="00AC04B2" w:rsidRPr="005D466A">
        <w:t>s</w:t>
      </w:r>
      <w:r w:rsidRPr="005D466A">
        <w:t>ecurity</w:t>
      </w:r>
    </w:p>
    <w:p w14:paraId="646A9BB8" w14:textId="77777777" w:rsidR="00563BC6" w:rsidRPr="005D466A" w:rsidRDefault="00563BC6" w:rsidP="00C838D7">
      <w:r w:rsidRPr="005D466A">
        <w:t>ARTC is expected to</w:t>
      </w:r>
      <w:r w:rsidR="00604F3D" w:rsidRPr="005D466A">
        <w:t xml:space="preserve"> </w:t>
      </w:r>
      <w:r w:rsidRPr="005D466A">
        <w:t>prioritis</w:t>
      </w:r>
      <w:r w:rsidR="00604F3D" w:rsidRPr="005D466A">
        <w:t>e</w:t>
      </w:r>
      <w:r w:rsidRPr="005D466A">
        <w:t xml:space="preserve"> network resilience to ensure it provides a reliable</w:t>
      </w:r>
      <w:r w:rsidR="00DB2AEA" w:rsidRPr="005D466A">
        <w:t>, sustainable</w:t>
      </w:r>
      <w:r w:rsidRPr="005D466A">
        <w:t xml:space="preserve"> and safe service offering</w:t>
      </w:r>
      <w:r w:rsidR="00127B5F" w:rsidRPr="005D466A">
        <w:t xml:space="preserve">, </w:t>
      </w:r>
      <w:r w:rsidR="004447CC" w:rsidRPr="005D466A">
        <w:t xml:space="preserve">and </w:t>
      </w:r>
      <w:r w:rsidR="00535CCA" w:rsidRPr="005D466A">
        <w:t xml:space="preserve">to minimise </w:t>
      </w:r>
      <w:r w:rsidR="00DD6015" w:rsidRPr="005D466A">
        <w:t>the frequency and duration of network disruptions</w:t>
      </w:r>
      <w:r w:rsidR="001B0C42" w:rsidRPr="005D466A">
        <w:t xml:space="preserve">. ARTC is expected to </w:t>
      </w:r>
      <w:r w:rsidR="004F2564" w:rsidRPr="005D466A">
        <w:t xml:space="preserve">sustain both a responsive and preventative maintenance program to address network vulnerabilities, support a productive </w:t>
      </w:r>
      <w:r w:rsidRPr="005D466A">
        <w:t>national supply chain and to encourage</w:t>
      </w:r>
      <w:r w:rsidR="004447CC" w:rsidRPr="005D466A">
        <w:t xml:space="preserve"> </w:t>
      </w:r>
      <w:r w:rsidRPr="005D466A">
        <w:t>modal shift from road to rail</w:t>
      </w:r>
      <w:r w:rsidR="00DD6015" w:rsidRPr="005D466A">
        <w:t xml:space="preserve"> </w:t>
      </w:r>
      <w:r w:rsidR="004F2564" w:rsidRPr="005D466A">
        <w:t xml:space="preserve">through a reliable freight rail service offering. </w:t>
      </w:r>
    </w:p>
    <w:p w14:paraId="68E4D4A2" w14:textId="77777777" w:rsidR="00563BC6" w:rsidRPr="005D466A" w:rsidRDefault="00563BC6" w:rsidP="00C838D7">
      <w:r w:rsidRPr="005D466A">
        <w:t xml:space="preserve">ARTC should develop, regularly maintain and test disaster and crisis management plans in collaboration with governments and its customers, to mitigate the impact of </w:t>
      </w:r>
      <w:r w:rsidR="004447CC" w:rsidRPr="005D466A">
        <w:t>climate change</w:t>
      </w:r>
      <w:r w:rsidRPr="005D466A">
        <w:t xml:space="preserve"> and natural disasters.</w:t>
      </w:r>
    </w:p>
    <w:p w14:paraId="2DBE2F2F" w14:textId="77777777" w:rsidR="00563BC6" w:rsidRPr="005D466A" w:rsidRDefault="00563BC6" w:rsidP="00C838D7">
      <w:r w:rsidRPr="005D466A">
        <w:t>ARTC is expected to ensure security, including cybersecurity, and resilience issues are integral parts of its decision making and demonstrate best practice in managing these issues.</w:t>
      </w:r>
    </w:p>
    <w:p w14:paraId="7424D9DD" w14:textId="77777777" w:rsidR="00563BC6" w:rsidRPr="005D466A" w:rsidRDefault="00563BC6" w:rsidP="005F56E3">
      <w:pPr>
        <w:pStyle w:val="ListParagraph"/>
        <w:numPr>
          <w:ilvl w:val="0"/>
          <w:numId w:val="3"/>
        </w:numPr>
        <w:ind w:left="567" w:hanging="567"/>
        <w:contextualSpacing w:val="0"/>
      </w:pPr>
      <w:r w:rsidRPr="005D466A">
        <w:t xml:space="preserve">Net Zero </w:t>
      </w:r>
      <w:r w:rsidR="00AC04B2" w:rsidRPr="005D466A">
        <w:t>e</w:t>
      </w:r>
      <w:r w:rsidRPr="005D466A">
        <w:t>missions</w:t>
      </w:r>
    </w:p>
    <w:p w14:paraId="44C6F18A" w14:textId="77777777" w:rsidR="00563BC6" w:rsidRPr="005D466A" w:rsidRDefault="00563BC6" w:rsidP="00C838D7">
      <w:r w:rsidRPr="005D466A">
        <w:t>ARTC</w:t>
      </w:r>
      <w:r w:rsidR="007D10C8" w:rsidRPr="005D466A">
        <w:t xml:space="preserve">, </w:t>
      </w:r>
      <w:r w:rsidR="00455E88" w:rsidRPr="005D466A">
        <w:t>including through</w:t>
      </w:r>
      <w:r w:rsidRPr="005D466A">
        <w:t xml:space="preserve"> </w:t>
      </w:r>
      <w:r w:rsidR="00CC5D17" w:rsidRPr="005D466A">
        <w:t>its subsidiaries</w:t>
      </w:r>
      <w:r w:rsidR="007D10C8" w:rsidRPr="005D466A">
        <w:t>,</w:t>
      </w:r>
      <w:r w:rsidR="00CC5D17" w:rsidRPr="005D466A">
        <w:t xml:space="preserve"> </w:t>
      </w:r>
      <w:r w:rsidRPr="005D466A">
        <w:t xml:space="preserve">should deliver greenhouse gas emissions reductions consistent with meeting or exceeding the Government’s commitment to Net Zero emissions by 2050. ARTC should work with freight rail operators </w:t>
      </w:r>
      <w:r w:rsidR="00071107" w:rsidRPr="005D466A">
        <w:t xml:space="preserve">and other stakeholders </w:t>
      </w:r>
      <w:r w:rsidRPr="005D466A">
        <w:t xml:space="preserve">to support adoption of technologies to reduce carbon emissions. </w:t>
      </w:r>
    </w:p>
    <w:p w14:paraId="1F2D1786" w14:textId="77777777" w:rsidR="00563BC6" w:rsidRPr="005D466A" w:rsidRDefault="00563BC6" w:rsidP="005F56E3">
      <w:pPr>
        <w:pStyle w:val="ListParagraph"/>
        <w:numPr>
          <w:ilvl w:val="0"/>
          <w:numId w:val="3"/>
        </w:numPr>
        <w:ind w:left="567" w:hanging="567"/>
        <w:contextualSpacing w:val="0"/>
      </w:pPr>
      <w:r w:rsidRPr="005D466A">
        <w:t>First Nations Australians</w:t>
      </w:r>
    </w:p>
    <w:p w14:paraId="1FEC21BC" w14:textId="77777777" w:rsidR="00563BC6" w:rsidRPr="005D466A" w:rsidRDefault="00563BC6" w:rsidP="00C838D7">
      <w:r w:rsidRPr="005D466A">
        <w:t>ARTC</w:t>
      </w:r>
      <w:r w:rsidR="00455E88" w:rsidRPr="005D466A">
        <w:t>, including through</w:t>
      </w:r>
      <w:r w:rsidR="00CC5D17" w:rsidRPr="005D466A">
        <w:t xml:space="preserve"> its subsidiaries</w:t>
      </w:r>
      <w:r w:rsidR="00C132A1" w:rsidRPr="005D466A">
        <w:t>,</w:t>
      </w:r>
      <w:r w:rsidR="00CC5D17" w:rsidRPr="005D466A">
        <w:t xml:space="preserve"> </w:t>
      </w:r>
      <w:r w:rsidRPr="005D466A">
        <w:t xml:space="preserve">is expected to set, maintain and deliver an ambitious Reconciliation Action Plan. </w:t>
      </w:r>
      <w:r w:rsidR="00E010E0" w:rsidRPr="005D466A">
        <w:t>This should include</w:t>
      </w:r>
      <w:r w:rsidRPr="005D466A">
        <w:t xml:space="preserve"> specific targets for participation in employment and supply chains, in particular for delivery of any Government</w:t>
      </w:r>
      <w:r w:rsidR="009F0F7C" w:rsidRPr="005D466A">
        <w:t>-</w:t>
      </w:r>
      <w:r w:rsidRPr="005D466A">
        <w:t>funded projects. ARTC</w:t>
      </w:r>
      <w:r w:rsidR="00E010E0" w:rsidRPr="005D466A">
        <w:t>, including through its subsidiaries,</w:t>
      </w:r>
      <w:r w:rsidRPr="005D466A">
        <w:t xml:space="preserve"> is expected to contribute, where possible, to the Government’s policy objectives to meet the National Agreement on Closing the Gap targets and outcomes. </w:t>
      </w:r>
    </w:p>
    <w:p w14:paraId="40D6E9A9" w14:textId="77777777" w:rsidR="00563BC6" w:rsidRPr="005D466A" w:rsidRDefault="00563BC6" w:rsidP="005F56E3">
      <w:pPr>
        <w:pStyle w:val="ListParagraph"/>
        <w:numPr>
          <w:ilvl w:val="0"/>
          <w:numId w:val="3"/>
        </w:numPr>
        <w:ind w:left="567" w:hanging="567"/>
        <w:contextualSpacing w:val="0"/>
      </w:pPr>
      <w:r w:rsidRPr="005D466A">
        <w:t>Procurement</w:t>
      </w:r>
    </w:p>
    <w:p w14:paraId="0FCED35C" w14:textId="77777777" w:rsidR="00D8395E" w:rsidRPr="005D466A" w:rsidRDefault="00563BC6" w:rsidP="00AD3A13">
      <w:r w:rsidRPr="005D466A">
        <w:t>ARTC</w:t>
      </w:r>
      <w:r w:rsidR="00C132A1" w:rsidRPr="005D466A">
        <w:t>, including</w:t>
      </w:r>
      <w:r w:rsidR="00E010E0" w:rsidRPr="005D466A">
        <w:t xml:space="preserve"> through</w:t>
      </w:r>
      <w:r w:rsidR="00CC5D17" w:rsidRPr="005D466A">
        <w:t xml:space="preserve"> its subsidiaries</w:t>
      </w:r>
      <w:r w:rsidR="00C132A1" w:rsidRPr="005D466A">
        <w:t>,</w:t>
      </w:r>
      <w:r w:rsidRPr="005D466A">
        <w:t xml:space="preserve"> is expected to implement and maintain high standards of probity and financial controls in connection with its procurements. This includes ensuring procurement processes are transparent, achieve value for money and encourage competition including by testing the market where appropriate</w:t>
      </w:r>
      <w:r w:rsidR="002C3F98" w:rsidRPr="005D466A">
        <w:t>, and adopting</w:t>
      </w:r>
      <w:r w:rsidR="00A40386" w:rsidRPr="005D466A">
        <w:t xml:space="preserve"> relevant good practices</w:t>
      </w:r>
      <w:r w:rsidR="003B2EDA" w:rsidRPr="005D466A">
        <w:t>, such as</w:t>
      </w:r>
      <w:r w:rsidR="00A40386" w:rsidRPr="005D466A">
        <w:t xml:space="preserve"> applying Commonwealth procurement policies to the extent </w:t>
      </w:r>
      <w:r w:rsidR="0088487B" w:rsidRPr="005D466A">
        <w:t>appropriate</w:t>
      </w:r>
      <w:r w:rsidRPr="005D466A">
        <w:t xml:space="preserve">. </w:t>
      </w:r>
    </w:p>
    <w:p w14:paraId="0C8F3788" w14:textId="1B9C03B0" w:rsidR="00AC3371" w:rsidRDefault="00563BC6" w:rsidP="00AD3A13">
      <w:r w:rsidRPr="005D466A">
        <w:t>ARTC</w:t>
      </w:r>
      <w:r w:rsidR="00E010E0" w:rsidRPr="005D466A">
        <w:t>, including through its subsidiaries,</w:t>
      </w:r>
      <w:r w:rsidRPr="005D466A">
        <w:t xml:space="preserve"> should have due regard to</w:t>
      </w:r>
      <w:r w:rsidR="00F112B7" w:rsidRPr="005D466A">
        <w:t>, and consider including conditions in procurement arrangements for</w:t>
      </w:r>
      <w:r w:rsidR="00E010E0" w:rsidRPr="005D466A">
        <w:t>:</w:t>
      </w:r>
      <w:r w:rsidRPr="005D466A">
        <w:t xml:space="preserve"> providing reasonable opportunity for participation in </w:t>
      </w:r>
      <w:r w:rsidRPr="005D466A">
        <w:lastRenderedPageBreak/>
        <w:t xml:space="preserve">employment opportunities and procurement from </w:t>
      </w:r>
      <w:r w:rsidR="00C132A1" w:rsidRPr="005D466A">
        <w:t xml:space="preserve">Australian, </w:t>
      </w:r>
      <w:r w:rsidRPr="005D466A">
        <w:t xml:space="preserve">local, regional and </w:t>
      </w:r>
      <w:r w:rsidR="00C132A1" w:rsidRPr="005D466A">
        <w:t xml:space="preserve">First Nations </w:t>
      </w:r>
      <w:r w:rsidRPr="005D466A">
        <w:t>suppliers</w:t>
      </w:r>
      <w:r w:rsidR="00E010E0" w:rsidRPr="005D466A">
        <w:t xml:space="preserve"> and </w:t>
      </w:r>
      <w:r w:rsidRPr="005D466A">
        <w:t>ensuring due consideration to gender diversity</w:t>
      </w:r>
      <w:r w:rsidR="00C132A1" w:rsidRPr="005D466A">
        <w:t xml:space="preserve">; </w:t>
      </w:r>
      <w:r w:rsidR="00D8395E" w:rsidRPr="005D466A">
        <w:t xml:space="preserve">optimising recycled content in its projects to support Australia's transition to a circular economy by 2030; </w:t>
      </w:r>
      <w:r w:rsidR="00C132A1" w:rsidRPr="005D466A">
        <w:t xml:space="preserve">and optimising opportunities for trainees and apprentices, including </w:t>
      </w:r>
      <w:r w:rsidR="00E010E0" w:rsidRPr="005D466A">
        <w:t xml:space="preserve">achieving </w:t>
      </w:r>
      <w:r w:rsidR="00C132A1" w:rsidRPr="005D466A">
        <w:t>Australian Skills Guarantee targets</w:t>
      </w:r>
      <w:r w:rsidR="008E796E" w:rsidRPr="005D466A">
        <w:t>.</w:t>
      </w:r>
    </w:p>
    <w:p w14:paraId="4B463235" w14:textId="0C26CDEE" w:rsidR="00AE02F0" w:rsidRPr="005D466A" w:rsidRDefault="004E5445" w:rsidP="00AD3A13">
      <w:r>
        <w:t>Should ARTC, including through its subsidiaries,</w:t>
      </w:r>
      <w:r w:rsidR="00AE02F0" w:rsidRPr="0091759E">
        <w:t xml:space="preserve"> </w:t>
      </w:r>
      <w:r>
        <w:t xml:space="preserve">receive any </w:t>
      </w:r>
      <w:r w:rsidR="00AE02F0" w:rsidRPr="0091759E">
        <w:t xml:space="preserve">information regarding allegations or instances of improper or criminal conduct related </w:t>
      </w:r>
      <w:r w:rsidR="0091759E">
        <w:t>to its</w:t>
      </w:r>
      <w:r w:rsidR="00B21C7C">
        <w:t xml:space="preserve"> procurement and construction activities</w:t>
      </w:r>
      <w:r>
        <w:t>, these</w:t>
      </w:r>
      <w:r w:rsidR="00AE02F0" w:rsidRPr="0091759E">
        <w:t xml:space="preserve"> should be reported immediately to </w:t>
      </w:r>
      <w:r w:rsidR="0091759E">
        <w:t>Shareholder Departments</w:t>
      </w:r>
      <w:r w:rsidR="00491E34">
        <w:t xml:space="preserve"> and the relevant regulator</w:t>
      </w:r>
      <w:r w:rsidR="00F30CA7">
        <w:t>.</w:t>
      </w:r>
      <w:r w:rsidR="0091759E">
        <w:t xml:space="preserve"> </w:t>
      </w:r>
    </w:p>
    <w:p w14:paraId="6D521E57" w14:textId="77777777" w:rsidR="001A45E7" w:rsidRPr="005D466A" w:rsidRDefault="001A45E7" w:rsidP="005F56E3">
      <w:pPr>
        <w:pStyle w:val="ListParagraph"/>
        <w:numPr>
          <w:ilvl w:val="0"/>
          <w:numId w:val="3"/>
        </w:numPr>
        <w:ind w:left="567" w:hanging="567"/>
        <w:contextualSpacing w:val="0"/>
      </w:pPr>
      <w:r w:rsidRPr="005D466A">
        <w:t>Delivery of Inland Rail</w:t>
      </w:r>
      <w:r w:rsidR="00991AE0" w:rsidRPr="005D466A">
        <w:t xml:space="preserve"> by IRPL</w:t>
      </w:r>
    </w:p>
    <w:p w14:paraId="0262E9D1" w14:textId="77777777" w:rsidR="00ED0CB4" w:rsidRPr="005D466A" w:rsidRDefault="00ED0CB4" w:rsidP="00AD3A13">
      <w:r w:rsidRPr="005D466A">
        <w:t xml:space="preserve">Inland Rail refers to the proposed direct rail route between </w:t>
      </w:r>
      <w:r w:rsidR="004B6BAA" w:rsidRPr="005D466A">
        <w:t xml:space="preserve">the intermodal terminal at </w:t>
      </w:r>
      <w:r w:rsidR="003B4FAA" w:rsidRPr="005D466A">
        <w:t xml:space="preserve">Beveridge in Victoria and Kagaru in Queensland </w:t>
      </w:r>
      <w:r w:rsidRPr="005D466A">
        <w:t xml:space="preserve">supporting double stacked operations between </w:t>
      </w:r>
      <w:r w:rsidR="003B4FAA" w:rsidRPr="005D466A">
        <w:t xml:space="preserve">the terminal in </w:t>
      </w:r>
      <w:r w:rsidRPr="005D466A">
        <w:t>Beveridge and the proposed terminal at Ebenezer</w:t>
      </w:r>
      <w:r w:rsidR="00A41878" w:rsidRPr="005D466A">
        <w:t xml:space="preserve"> in Queensland</w:t>
      </w:r>
      <w:r w:rsidRPr="005D466A">
        <w:t xml:space="preserve"> </w:t>
      </w:r>
      <w:r w:rsidR="003B4FAA" w:rsidRPr="005D466A">
        <w:t xml:space="preserve">with </w:t>
      </w:r>
      <w:r w:rsidRPr="005D466A">
        <w:t>single stacked operations between Ebenezer and Kagaru.</w:t>
      </w:r>
    </w:p>
    <w:p w14:paraId="27B0B44B" w14:textId="77777777" w:rsidR="00837BA6" w:rsidRPr="005D466A" w:rsidRDefault="001A45E7" w:rsidP="00AD3A13">
      <w:r w:rsidRPr="005D466A">
        <w:t xml:space="preserve">ARTC is </w:t>
      </w:r>
      <w:r w:rsidR="009A7983" w:rsidRPr="005D466A">
        <w:t>expected</w:t>
      </w:r>
      <w:r w:rsidR="002F3F2D" w:rsidRPr="005D466A">
        <w:t xml:space="preserve">, through its subsidiary IRPL, </w:t>
      </w:r>
      <w:r w:rsidR="009A7983" w:rsidRPr="005D466A">
        <w:t xml:space="preserve">to deliver </w:t>
      </w:r>
      <w:r w:rsidR="002F3F2D" w:rsidRPr="005D466A">
        <w:t>the Inland Rail project consistent with governance and delivery arrangements</w:t>
      </w:r>
      <w:r w:rsidR="007F7CEA" w:rsidRPr="005D466A">
        <w:t xml:space="preserve"> agreed with the Government</w:t>
      </w:r>
      <w:r w:rsidR="006539DA" w:rsidRPr="005D466A">
        <w:t>, including such that</w:t>
      </w:r>
      <w:r w:rsidR="00837BA6" w:rsidRPr="005D466A">
        <w:t>:</w:t>
      </w:r>
    </w:p>
    <w:p w14:paraId="41017205" w14:textId="77777777" w:rsidR="008B228B" w:rsidRPr="005D466A" w:rsidRDefault="008B228B" w:rsidP="00AD3A13">
      <w:pPr>
        <w:pStyle w:val="ListParagraph"/>
        <w:numPr>
          <w:ilvl w:val="0"/>
          <w:numId w:val="6"/>
        </w:numPr>
        <w:ind w:left="567" w:hanging="567"/>
      </w:pPr>
      <w:r w:rsidRPr="005D466A">
        <w:t>IRPL is responsible for the day-to-day delivery of the Inland Rail project</w:t>
      </w:r>
    </w:p>
    <w:p w14:paraId="6F801350" w14:textId="77777777" w:rsidR="008B228B" w:rsidRPr="005D466A" w:rsidRDefault="008B228B" w:rsidP="00AD3A13">
      <w:pPr>
        <w:pStyle w:val="ListParagraph"/>
        <w:numPr>
          <w:ilvl w:val="0"/>
          <w:numId w:val="6"/>
        </w:numPr>
        <w:ind w:left="567" w:hanging="567"/>
      </w:pPr>
      <w:r w:rsidRPr="005D466A">
        <w:t>the Inland Rail project is delivered in an efficient, effective</w:t>
      </w:r>
      <w:r w:rsidR="00320458" w:rsidRPr="005D466A">
        <w:t>,</w:t>
      </w:r>
      <w:r w:rsidR="00D8090B" w:rsidRPr="005D466A">
        <w:t xml:space="preserve"> </w:t>
      </w:r>
      <w:r w:rsidR="009A7983" w:rsidRPr="005D466A">
        <w:t>economical</w:t>
      </w:r>
      <w:r w:rsidR="00320458" w:rsidRPr="005D466A">
        <w:t xml:space="preserve"> </w:t>
      </w:r>
      <w:r w:rsidRPr="005D466A">
        <w:t>and ethical manner to achieve value for money for public resources invested</w:t>
      </w:r>
    </w:p>
    <w:p w14:paraId="1F71DAAD" w14:textId="77777777" w:rsidR="008B228B" w:rsidRPr="005D466A" w:rsidRDefault="008B228B" w:rsidP="00AD3A13">
      <w:pPr>
        <w:pStyle w:val="ListParagraph"/>
        <w:numPr>
          <w:ilvl w:val="0"/>
          <w:numId w:val="6"/>
        </w:numPr>
        <w:ind w:left="567" w:hanging="567"/>
        <w:rPr>
          <w:iCs/>
        </w:rPr>
      </w:pPr>
      <w:r w:rsidRPr="005D466A">
        <w:t>the Inland Rail project is delivered in a manner that promotes the confidence of stakeholders in the probity and integrity of IRPL’s procurement and other processes</w:t>
      </w:r>
    </w:p>
    <w:p w14:paraId="6DDEE700" w14:textId="77777777" w:rsidR="00B13135" w:rsidRPr="005D466A" w:rsidRDefault="008B228B" w:rsidP="00AD3A13">
      <w:pPr>
        <w:pStyle w:val="ListParagraph"/>
        <w:numPr>
          <w:ilvl w:val="0"/>
          <w:numId w:val="6"/>
        </w:numPr>
        <w:ind w:left="567" w:hanging="567"/>
      </w:pPr>
      <w:r w:rsidRPr="005D466A">
        <w:t xml:space="preserve">delivery of the Inland Rail project is in accordance with the agreed scope, schedule and project expenditure as outlined in </w:t>
      </w:r>
      <w:r w:rsidR="00AC2BAE" w:rsidRPr="005D466A">
        <w:t xml:space="preserve">relevant </w:t>
      </w:r>
      <w:r w:rsidRPr="005D466A">
        <w:t>agreements</w:t>
      </w:r>
    </w:p>
    <w:p w14:paraId="1B50E822" w14:textId="77777777" w:rsidR="00B13135" w:rsidRPr="005D466A" w:rsidRDefault="00B13135" w:rsidP="00AD3A13">
      <w:pPr>
        <w:pStyle w:val="ListParagraph"/>
        <w:numPr>
          <w:ilvl w:val="0"/>
          <w:numId w:val="6"/>
        </w:numPr>
        <w:ind w:left="567" w:hanging="567"/>
      </w:pPr>
      <w:r w:rsidRPr="005D466A">
        <w:t>approval processes are handled effectively, including so that future primary environmental approval processes can be delivered in a timely manner and to an acceptable standard as required by the relevant regulators.</w:t>
      </w:r>
    </w:p>
    <w:p w14:paraId="09E62105" w14:textId="57AA296B" w:rsidR="000707B1" w:rsidRDefault="006539DA" w:rsidP="00C838D7">
      <w:r w:rsidRPr="005D466A">
        <w:t xml:space="preserve">In addition, </w:t>
      </w:r>
      <w:proofErr w:type="spellStart"/>
      <w:r w:rsidRPr="005D466A">
        <w:t>ARTC</w:t>
      </w:r>
      <w:proofErr w:type="spellEnd"/>
      <w:r w:rsidRPr="005D466A">
        <w:t xml:space="preserve"> will ensure that </w:t>
      </w:r>
      <w:r w:rsidR="00ED0CB4" w:rsidRPr="005D466A">
        <w:t>IRPL continue</w:t>
      </w:r>
      <w:r w:rsidRPr="005D466A">
        <w:t>s</w:t>
      </w:r>
      <w:r w:rsidR="00ED0CB4" w:rsidRPr="005D466A">
        <w:t xml:space="preserve"> monitoring the cost estimates of the entire Inland Rail project</w:t>
      </w:r>
      <w:r w:rsidR="003F7C5E" w:rsidRPr="005D466A">
        <w:t xml:space="preserve"> and </w:t>
      </w:r>
      <w:r w:rsidR="000707B1" w:rsidRPr="005D466A">
        <w:t>work</w:t>
      </w:r>
      <w:r w:rsidRPr="005D466A">
        <w:t>s</w:t>
      </w:r>
      <w:r w:rsidR="000707B1" w:rsidRPr="005D466A">
        <w:t xml:space="preserve"> </w:t>
      </w:r>
      <w:r w:rsidRPr="005D466A">
        <w:t xml:space="preserve">cooperatively </w:t>
      </w:r>
      <w:r w:rsidR="000707B1" w:rsidRPr="005D466A">
        <w:t xml:space="preserve">with the Shareholder Departments to implement the Government’s responses to Review </w:t>
      </w:r>
      <w:r w:rsidR="00454007" w:rsidRPr="005D466A">
        <w:t>recommendations</w:t>
      </w:r>
      <w:r w:rsidR="00F70216" w:rsidRPr="005D466A">
        <w:t>, including</w:t>
      </w:r>
      <w:r w:rsidR="00454007" w:rsidRPr="005D466A">
        <w:t xml:space="preserve"> </w:t>
      </w:r>
      <w:r w:rsidR="003F7C5E" w:rsidRPr="005D466A">
        <w:t xml:space="preserve">to provide more certainty that </w:t>
      </w:r>
      <w:r w:rsidR="005D6F6E" w:rsidRPr="005D466A">
        <w:t xml:space="preserve">the </w:t>
      </w:r>
      <w:r w:rsidR="003F7C5E" w:rsidRPr="005D466A">
        <w:t xml:space="preserve">Inland Rail </w:t>
      </w:r>
      <w:r w:rsidR="005D6F6E" w:rsidRPr="005D466A">
        <w:t xml:space="preserve">project </w:t>
      </w:r>
      <w:r w:rsidR="003F7C5E" w:rsidRPr="005D466A">
        <w:t>can be delivered to an agreed budget and timeframe</w:t>
      </w:r>
      <w:r w:rsidR="004C688E" w:rsidRPr="005D466A">
        <w:t>.</w:t>
      </w:r>
    </w:p>
    <w:p w14:paraId="5C8D66ED" w14:textId="57529337" w:rsidR="00410D1C" w:rsidRPr="009C5521" w:rsidRDefault="00410D1C" w:rsidP="00C838D7">
      <w:r w:rsidRPr="009C5521">
        <w:t xml:space="preserve">Unless otherwise notified by Shareholder Ministers, Shareholder Ministers expect that </w:t>
      </w:r>
      <w:r w:rsidR="008727DC">
        <w:t>ARTC will ensure</w:t>
      </w:r>
      <w:r w:rsidR="00B7490E">
        <w:t xml:space="preserve"> that </w:t>
      </w:r>
      <w:r w:rsidRPr="009C5521">
        <w:t>IRPL obtain Shareholder Ministers’ consent prior to entering into any contract relating to Inland Rail with a potential exposure greater than $25 million.</w:t>
      </w:r>
    </w:p>
    <w:p w14:paraId="37B26F16" w14:textId="20849449" w:rsidR="00563BC6" w:rsidRPr="005D466A" w:rsidRDefault="00563BC6" w:rsidP="00C838D7">
      <w:pPr>
        <w:pStyle w:val="Heading2"/>
      </w:pPr>
      <w:r w:rsidRPr="005D466A">
        <w:t>Operating commercially</w:t>
      </w:r>
    </w:p>
    <w:p w14:paraId="44B8801F" w14:textId="77777777" w:rsidR="00C838D7" w:rsidRDefault="00563BC6" w:rsidP="00C838D7">
      <w:r w:rsidRPr="005D466A">
        <w:t>ARTC</w:t>
      </w:r>
      <w:r w:rsidRPr="005D466A">
        <w:rPr>
          <w:color w:val="FF0000"/>
        </w:rPr>
        <w:t xml:space="preserve"> </w:t>
      </w:r>
      <w:r w:rsidRPr="005D466A">
        <w:t xml:space="preserve">is a commercial entity and is expected to operate </w:t>
      </w:r>
      <w:r w:rsidRPr="005D466A">
        <w:rPr>
          <w:iCs/>
        </w:rPr>
        <w:t>on a commercial basis</w:t>
      </w:r>
      <w:r w:rsidRPr="005D466A">
        <w:t>, with flexibility and discretion in its operational and commercial decisions within the bounds of the legislative and governance framework</w:t>
      </w:r>
      <w:r w:rsidR="004F2564" w:rsidRPr="005D466A">
        <w:t xml:space="preserve">, including the </w:t>
      </w:r>
      <w:r w:rsidR="0020722B" w:rsidRPr="005D466A">
        <w:t>GBE</w:t>
      </w:r>
      <w:r w:rsidR="004F2564" w:rsidRPr="005D466A">
        <w:t xml:space="preserve"> Guidelines</w:t>
      </w:r>
      <w:r w:rsidRPr="005D466A">
        <w:t xml:space="preserve">. </w:t>
      </w:r>
      <w:r w:rsidR="00174D3A" w:rsidRPr="005D466A">
        <w:t>ARTC</w:t>
      </w:r>
      <w:r w:rsidRPr="005D466A">
        <w:t xml:space="preserve"> needs to be commercially sustainable to support efficient investment in </w:t>
      </w:r>
      <w:r w:rsidR="007B0E65" w:rsidRPr="005D466A">
        <w:t xml:space="preserve">ARTC’s </w:t>
      </w:r>
      <w:r w:rsidRPr="005D466A">
        <w:t>rail network, servicing and repaying its debt obligations and providing an appropriate return to the Government as shareholder.</w:t>
      </w:r>
    </w:p>
    <w:p w14:paraId="1A38DBB9" w14:textId="3634C803" w:rsidR="00563BC6" w:rsidRPr="005D466A" w:rsidRDefault="00563BC6" w:rsidP="00C838D7">
      <w:pPr>
        <w:pStyle w:val="Heading2"/>
      </w:pPr>
      <w:r w:rsidRPr="005D466A">
        <w:t xml:space="preserve">Working with </w:t>
      </w:r>
      <w:r w:rsidR="00AC04B2" w:rsidRPr="005D466A">
        <w:t>s</w:t>
      </w:r>
      <w:r w:rsidRPr="005D466A">
        <w:t>takeholders</w:t>
      </w:r>
    </w:p>
    <w:p w14:paraId="1251FFCF" w14:textId="77777777" w:rsidR="00563BC6" w:rsidRPr="005D466A" w:rsidRDefault="00563BC6" w:rsidP="00AD3A13">
      <w:pPr>
        <w:keepNext/>
      </w:pPr>
      <w:proofErr w:type="spellStart"/>
      <w:r w:rsidRPr="005D466A">
        <w:t>ARTC</w:t>
      </w:r>
      <w:proofErr w:type="spellEnd"/>
      <w:r w:rsidR="006E50FC" w:rsidRPr="005D466A">
        <w:t xml:space="preserve">, including </w:t>
      </w:r>
      <w:r w:rsidR="007B0FD1" w:rsidRPr="005D466A">
        <w:t xml:space="preserve">through </w:t>
      </w:r>
      <w:r w:rsidR="006E50FC" w:rsidRPr="005D466A">
        <w:t>its subsidiaries</w:t>
      </w:r>
      <w:r w:rsidRPr="005D466A" w:rsidDel="003A70E7">
        <w:rPr>
          <w:color w:val="FF0000"/>
        </w:rPr>
        <w:t xml:space="preserve"> </w:t>
      </w:r>
      <w:r w:rsidRPr="005D466A">
        <w:t>will engage productively and collaboratively with its stakeholders</w:t>
      </w:r>
      <w:r w:rsidR="00F31B7F" w:rsidRPr="005D466A">
        <w:t>,</w:t>
      </w:r>
      <w:r w:rsidRPr="005D466A">
        <w:t xml:space="preserve"> including rail operators, other track owners</w:t>
      </w:r>
      <w:r w:rsidR="00D520BE" w:rsidRPr="005D466A">
        <w:t>,</w:t>
      </w:r>
      <w:r w:rsidRPr="005D466A">
        <w:t xml:space="preserve"> track operators</w:t>
      </w:r>
      <w:r w:rsidR="00D520BE" w:rsidRPr="005D466A">
        <w:t xml:space="preserve">, communities and </w:t>
      </w:r>
      <w:r w:rsidR="0030043D" w:rsidRPr="005D466A">
        <w:t xml:space="preserve">all levels of </w:t>
      </w:r>
      <w:r w:rsidR="00D520BE" w:rsidRPr="005D466A">
        <w:t>government</w:t>
      </w:r>
      <w:r w:rsidRPr="005D466A">
        <w:t>. The Company is expected to:</w:t>
      </w:r>
    </w:p>
    <w:p w14:paraId="6ECF5321" w14:textId="77777777" w:rsidR="00563BC6" w:rsidRPr="005D466A" w:rsidRDefault="00563BC6" w:rsidP="00AD3A13">
      <w:pPr>
        <w:pStyle w:val="ListParagraph"/>
        <w:keepNext w:val="0"/>
        <w:numPr>
          <w:ilvl w:val="0"/>
          <w:numId w:val="4"/>
        </w:numPr>
        <w:ind w:left="567" w:hanging="567"/>
      </w:pPr>
      <w:r w:rsidRPr="005D466A">
        <w:t>maintain an up-to-date stakeholder engagement strategy, with meaningful measures to ensure transparency and accountability</w:t>
      </w:r>
    </w:p>
    <w:p w14:paraId="22B51C44" w14:textId="77777777" w:rsidR="00563BC6" w:rsidRPr="005D466A" w:rsidRDefault="00563BC6" w:rsidP="00AD3A13">
      <w:pPr>
        <w:pStyle w:val="ListParagraph"/>
        <w:keepNext w:val="0"/>
        <w:numPr>
          <w:ilvl w:val="0"/>
          <w:numId w:val="4"/>
        </w:numPr>
        <w:ind w:left="567" w:hanging="567"/>
      </w:pPr>
      <w:r w:rsidRPr="005D466A">
        <w:lastRenderedPageBreak/>
        <w:t>maintain high standards in working with landowners and communities</w:t>
      </w:r>
    </w:p>
    <w:p w14:paraId="190A192C" w14:textId="77777777" w:rsidR="00563BC6" w:rsidRPr="005D466A" w:rsidRDefault="00563BC6" w:rsidP="00AD3A13">
      <w:pPr>
        <w:pStyle w:val="ListParagraph"/>
        <w:keepNext w:val="0"/>
        <w:numPr>
          <w:ilvl w:val="0"/>
          <w:numId w:val="4"/>
        </w:numPr>
        <w:ind w:left="567" w:hanging="567"/>
      </w:pPr>
      <w:r w:rsidRPr="005D466A">
        <w:t>engage constructively</w:t>
      </w:r>
      <w:r w:rsidR="00531487" w:rsidRPr="005D466A">
        <w:t xml:space="preserve"> </w:t>
      </w:r>
      <w:r w:rsidRPr="005D466A">
        <w:t>with government agencies, regulators, industry groups and communities</w:t>
      </w:r>
      <w:r w:rsidR="0037508B" w:rsidRPr="005D466A">
        <w:t xml:space="preserve">, </w:t>
      </w:r>
      <w:r w:rsidR="007B0FD1" w:rsidRPr="005D466A">
        <w:t>including</w:t>
      </w:r>
      <w:r w:rsidR="0037508B" w:rsidRPr="005D466A">
        <w:t xml:space="preserve"> </w:t>
      </w:r>
      <w:r w:rsidR="008F1D6C" w:rsidRPr="005D466A">
        <w:t>w</w:t>
      </w:r>
      <w:r w:rsidR="00861147" w:rsidRPr="005D466A">
        <w:t xml:space="preserve">ith state governments and relevant </w:t>
      </w:r>
      <w:r w:rsidR="00C81ADA" w:rsidRPr="005D466A">
        <w:t>stakeholders</w:t>
      </w:r>
      <w:r w:rsidR="00861147" w:rsidRPr="005D466A">
        <w:t xml:space="preserve"> </w:t>
      </w:r>
      <w:r w:rsidR="007E7DC1" w:rsidRPr="005D466A">
        <w:t>in relation to network investment and interoperability</w:t>
      </w:r>
      <w:r w:rsidR="0037508B" w:rsidRPr="005D466A">
        <w:t>, consistent with a shared interest in a safe and high performing rail network</w:t>
      </w:r>
      <w:r w:rsidRPr="005D466A">
        <w:t xml:space="preserve">. </w:t>
      </w:r>
    </w:p>
    <w:p w14:paraId="1600D9E0" w14:textId="31F52E7D" w:rsidR="00314FAA" w:rsidRPr="005D466A" w:rsidRDefault="00314FAA" w:rsidP="00C838D7">
      <w:pPr>
        <w:pStyle w:val="Heading2"/>
      </w:pPr>
      <w:bookmarkStart w:id="1" w:name="_Hlk178094547"/>
      <w:r w:rsidRPr="005D466A">
        <w:t>Transparency, Governance and Accountability</w:t>
      </w:r>
    </w:p>
    <w:p w14:paraId="39B314D5" w14:textId="77777777" w:rsidR="00314FAA" w:rsidRPr="005D466A" w:rsidRDefault="00314FAA" w:rsidP="00C838D7">
      <w:r w:rsidRPr="005D466A" w:rsidDel="00420A63">
        <w:t>The Government expects</w:t>
      </w:r>
      <w:r w:rsidR="00123CA1" w:rsidRPr="005D466A">
        <w:t xml:space="preserve"> </w:t>
      </w:r>
      <w:r w:rsidR="005D44D0" w:rsidRPr="005D466A">
        <w:t xml:space="preserve">the Board of ARTC </w:t>
      </w:r>
      <w:r w:rsidRPr="005D466A" w:rsidDel="00420A63">
        <w:t xml:space="preserve">to meet the highest </w:t>
      </w:r>
      <w:bookmarkStart w:id="2" w:name="_Hlk171614122"/>
      <w:r w:rsidRPr="005D466A" w:rsidDel="00420A63">
        <w:t>standards of transparency, governance and accountability for corporate and government-owned entities</w:t>
      </w:r>
      <w:bookmarkEnd w:id="2"/>
      <w:r w:rsidRPr="005D466A" w:rsidDel="00420A63">
        <w:t xml:space="preserve">. </w:t>
      </w:r>
      <w:r w:rsidR="003A70E7" w:rsidRPr="005D466A">
        <w:t>ARTC</w:t>
      </w:r>
      <w:r w:rsidR="00257706" w:rsidRPr="005D466A">
        <w:rPr>
          <w:color w:val="FF0000"/>
        </w:rPr>
        <w:t xml:space="preserve"> </w:t>
      </w:r>
      <w:r w:rsidRPr="005D466A" w:rsidDel="00420A63">
        <w:t xml:space="preserve">should adopt, as far as practicable, the </w:t>
      </w:r>
      <w:r w:rsidR="008F31A3" w:rsidRPr="005D466A">
        <w:t xml:space="preserve">prevailing </w:t>
      </w:r>
      <w:r w:rsidRPr="005D466A" w:rsidDel="00420A63">
        <w:t xml:space="preserve">version of the </w:t>
      </w:r>
      <w:r w:rsidRPr="005D466A" w:rsidDel="00420A63">
        <w:rPr>
          <w:i/>
        </w:rPr>
        <w:t>‘ASX Corporate Governance Principles and Recommendations’</w:t>
      </w:r>
      <w:r w:rsidRPr="005D466A" w:rsidDel="00420A63">
        <w:t>.</w:t>
      </w:r>
    </w:p>
    <w:p w14:paraId="2632FA89" w14:textId="77777777" w:rsidR="00E16294" w:rsidRPr="005D466A" w:rsidRDefault="00546EFB" w:rsidP="00C838D7">
      <w:bookmarkStart w:id="3" w:name="_Hlk178094488"/>
      <w:r w:rsidRPr="005D466A">
        <w:t xml:space="preserve">The </w:t>
      </w:r>
      <w:proofErr w:type="spellStart"/>
      <w:r w:rsidR="00E16294" w:rsidRPr="005D466A">
        <w:t>ARTC</w:t>
      </w:r>
      <w:proofErr w:type="spellEnd"/>
      <w:r w:rsidR="00E16294" w:rsidRPr="005D466A">
        <w:t xml:space="preserve"> </w:t>
      </w:r>
      <w:r w:rsidRPr="005D466A">
        <w:t xml:space="preserve">Board </w:t>
      </w:r>
      <w:r w:rsidR="00D764A6" w:rsidRPr="005D466A">
        <w:t>is</w:t>
      </w:r>
      <w:r w:rsidR="00E16294" w:rsidRPr="005D466A">
        <w:t xml:space="preserve"> fully accountable to Shareholder Ministers for:</w:t>
      </w:r>
    </w:p>
    <w:p w14:paraId="0CC2145E" w14:textId="77777777" w:rsidR="00E16294" w:rsidRPr="00AD3A13" w:rsidRDefault="008F7A07" w:rsidP="00AD3A13">
      <w:pPr>
        <w:pStyle w:val="ListParagraph"/>
        <w:numPr>
          <w:ilvl w:val="0"/>
          <w:numId w:val="13"/>
        </w:numPr>
        <w:ind w:left="567" w:hanging="567"/>
      </w:pPr>
      <w:r w:rsidRPr="005D466A">
        <w:t>T</w:t>
      </w:r>
      <w:r w:rsidR="00E16294" w:rsidRPr="005D466A">
        <w:t>he performance of ARTC</w:t>
      </w:r>
      <w:r w:rsidR="00EC0C82" w:rsidRPr="005D466A">
        <w:t xml:space="preserve"> (including its subsidiaries)</w:t>
      </w:r>
      <w:r w:rsidR="00E16294" w:rsidRPr="005D466A">
        <w:t>, including (but not limited to)</w:t>
      </w:r>
      <w:r w:rsidR="00175D09" w:rsidRPr="005D466A">
        <w:t xml:space="preserve"> </w:t>
      </w:r>
      <w:r w:rsidR="00E16294" w:rsidRPr="005D466A">
        <w:t>promoting: (1) the proper use and management of the economic resources for which the Boa</w:t>
      </w:r>
      <w:r w:rsidR="00E16294" w:rsidRPr="00AD3A13">
        <w:t xml:space="preserve">rd is responsible; (2) the achievement of the objects and/or purposes of the </w:t>
      </w:r>
      <w:r w:rsidR="0041539B" w:rsidRPr="00AD3A13">
        <w:t>Company</w:t>
      </w:r>
      <w:r w:rsidR="00E16294" w:rsidRPr="00AD3A13">
        <w:t>; and (3) financial sustainability;</w:t>
      </w:r>
    </w:p>
    <w:p w14:paraId="0C940F47" w14:textId="77777777" w:rsidR="00E16294" w:rsidRPr="00AD3A13" w:rsidRDefault="00E16294" w:rsidP="00AD3A13">
      <w:pPr>
        <w:pStyle w:val="ListParagraph"/>
        <w:numPr>
          <w:ilvl w:val="0"/>
          <w:numId w:val="13"/>
        </w:numPr>
        <w:ind w:left="567" w:hanging="567"/>
      </w:pPr>
      <w:r w:rsidRPr="00AD3A13">
        <w:t xml:space="preserve">internal governance of </w:t>
      </w:r>
      <w:proofErr w:type="spellStart"/>
      <w:r w:rsidRPr="00AD3A13">
        <w:t>ARTC</w:t>
      </w:r>
      <w:proofErr w:type="spellEnd"/>
      <w:r w:rsidRPr="00AD3A13">
        <w:t>, including (but not limited to) establishing and maintaining: (1) an appropriate system of risk oversight and management including in respect of cyber security risks; and (2) an appropriate system of internal controls;</w:t>
      </w:r>
    </w:p>
    <w:p w14:paraId="271AC1F4" w14:textId="77777777" w:rsidR="00E16294" w:rsidRPr="00AD3A13" w:rsidRDefault="00E16294" w:rsidP="00AD3A13">
      <w:pPr>
        <w:pStyle w:val="ListParagraph"/>
        <w:numPr>
          <w:ilvl w:val="0"/>
          <w:numId w:val="13"/>
        </w:numPr>
        <w:ind w:left="567" w:hanging="567"/>
      </w:pPr>
      <w:r w:rsidRPr="00AD3A13">
        <w:t xml:space="preserve">setting strategic direction, organisational leadership and establishing and maintaining a culture that meets the high standards expected by the public in relation to (but not limited to): (1) efficient, effective, economical and ethical expenditure of money; (2) proactive and open disclosure of information that is reasonably in the public interest; (3) following best practice principles and guidelines that go beyond strict legal obligations (e.g. probity and value for money); (4) creates an engaged results-orientated staff culture that minimises unplanned turnover; and (5) setting a </w:t>
      </w:r>
      <w:r w:rsidR="00F0132A" w:rsidRPr="00AD3A13">
        <w:t xml:space="preserve">transparent </w:t>
      </w:r>
      <w:r w:rsidRPr="00AD3A13">
        <w:t xml:space="preserve">remuneration structure that </w:t>
      </w:r>
      <w:r w:rsidR="00740D6A" w:rsidRPr="00AD3A13">
        <w:t xml:space="preserve">ensures executive remuneration is appropriately aligned to key performance indicators, with fit for purpose targets that incentivise high performance beyond business as usual outcomes but are restrained and justifiable to the Parliament and the Australian public, is not inconsistent with relevant industry benchmarks, is consistent with the relevant principles of the Performance Bonus Guidance issued by the Australian Public Service Commission and </w:t>
      </w:r>
      <w:r w:rsidRPr="00AD3A13">
        <w:t>balances reasonable reward for meeting clearly defined objectives where achievement is genuinely ‘at risk’ with public expectations for compensation;</w:t>
      </w:r>
    </w:p>
    <w:p w14:paraId="488F7918" w14:textId="77777777" w:rsidR="00E16294" w:rsidRPr="00AD3A13" w:rsidRDefault="00175D09" w:rsidP="00AD3A13">
      <w:pPr>
        <w:pStyle w:val="ListParagraph"/>
        <w:keepNext w:val="0"/>
        <w:numPr>
          <w:ilvl w:val="0"/>
          <w:numId w:val="13"/>
        </w:numPr>
        <w:ind w:left="567" w:hanging="567"/>
      </w:pPr>
      <w:r w:rsidRPr="00AD3A13">
        <w:t>m</w:t>
      </w:r>
      <w:r w:rsidR="00FF2434" w:rsidRPr="00AD3A13">
        <w:t xml:space="preserve">onitoring </w:t>
      </w:r>
      <w:r w:rsidR="00E16294" w:rsidRPr="00AD3A13">
        <w:t xml:space="preserve">ongoing compliance with external governance frameworks, including (but not limited to): (1) any governance documents that operate between the Government, as </w:t>
      </w:r>
      <w:r w:rsidR="00FF2434" w:rsidRPr="00AD3A13">
        <w:t xml:space="preserve">sole </w:t>
      </w:r>
      <w:r w:rsidR="00E16294" w:rsidRPr="00AD3A13">
        <w:t xml:space="preserve">shareholder, and </w:t>
      </w:r>
      <w:proofErr w:type="spellStart"/>
      <w:r w:rsidR="007B00DB" w:rsidRPr="00AD3A13">
        <w:t>ARTC</w:t>
      </w:r>
      <w:proofErr w:type="spellEnd"/>
      <w:r w:rsidR="00E16294" w:rsidRPr="00AD3A13">
        <w:t xml:space="preserve">; (2) the GBE Guidelines; and (3) the </w:t>
      </w:r>
      <w:proofErr w:type="spellStart"/>
      <w:r w:rsidR="00E16294" w:rsidRPr="00AD3A13">
        <w:t>PGPA</w:t>
      </w:r>
      <w:proofErr w:type="spellEnd"/>
      <w:r w:rsidR="00E16294" w:rsidRPr="00AD3A13">
        <w:t xml:space="preserve"> Requirements, including Corporate Planning and associated Key Performance Indicators; and</w:t>
      </w:r>
    </w:p>
    <w:p w14:paraId="43256430" w14:textId="77777777" w:rsidR="001B73D1" w:rsidRPr="005D466A" w:rsidRDefault="00E16294" w:rsidP="00AD3A13">
      <w:pPr>
        <w:pStyle w:val="ListParagraph"/>
        <w:keepNext w:val="0"/>
        <w:numPr>
          <w:ilvl w:val="0"/>
          <w:numId w:val="13"/>
        </w:numPr>
        <w:ind w:left="567" w:hanging="567"/>
      </w:pPr>
      <w:r w:rsidRPr="00AD3A13">
        <w:t>timely, accurate</w:t>
      </w:r>
      <w:r w:rsidRPr="005D466A">
        <w:t xml:space="preserve"> and transparent provision of information, including (but not limited to): (1) the obligation to keep Shareholder Ministers informed; and (2) advance notice of, and the opportunity to review, public statements and media releases.</w:t>
      </w:r>
    </w:p>
    <w:bookmarkEnd w:id="3"/>
    <w:p w14:paraId="0C815072" w14:textId="77777777" w:rsidR="009D367F" w:rsidRPr="005D466A" w:rsidRDefault="00F41E0A" w:rsidP="00C838D7">
      <w:r w:rsidRPr="005D466A">
        <w:t xml:space="preserve">The Government expects that </w:t>
      </w:r>
      <w:r w:rsidR="003A70E7" w:rsidRPr="005D466A">
        <w:t>ARTC</w:t>
      </w:r>
      <w:r w:rsidR="00557305" w:rsidRPr="005D466A">
        <w:t xml:space="preserve"> </w:t>
      </w:r>
      <w:r w:rsidRPr="005D466A">
        <w:t>representatives</w:t>
      </w:r>
      <w:r w:rsidR="007B0FD1" w:rsidRPr="005D466A">
        <w:t>, and those of its subsidiaries,</w:t>
      </w:r>
      <w:r w:rsidRPr="005D466A">
        <w:t xml:space="preserve"> appearing before the Parliament have a detailed understanding of their duties per the </w:t>
      </w:r>
      <w:r w:rsidRPr="005D466A">
        <w:rPr>
          <w:i/>
        </w:rPr>
        <w:t>Government Guidelines for Official Witnesses before Parliamentary Committees and Related Matters</w:t>
      </w:r>
      <w:r w:rsidRPr="005D466A">
        <w:t xml:space="preserve"> (</w:t>
      </w:r>
      <w:r w:rsidR="006D612C" w:rsidRPr="005D466A">
        <w:t>‘</w:t>
      </w:r>
      <w:r w:rsidRPr="005D466A">
        <w:t>Parliamentary Witness Guide</w:t>
      </w:r>
      <w:r w:rsidR="006D612C" w:rsidRPr="005D466A">
        <w:t>’</w:t>
      </w:r>
      <w:r w:rsidRPr="005D466A">
        <w:t>).</w:t>
      </w:r>
    </w:p>
    <w:p w14:paraId="57F7D212" w14:textId="77777777" w:rsidR="009D367F" w:rsidRPr="005D466A" w:rsidRDefault="00314FAA" w:rsidP="00C838D7">
      <w:r w:rsidRPr="005D466A">
        <w:t xml:space="preserve">Where </w:t>
      </w:r>
      <w:r w:rsidR="003A70E7" w:rsidRPr="005D466A">
        <w:t xml:space="preserve">ARTC </w:t>
      </w:r>
      <w:r w:rsidR="0030043D" w:rsidRPr="005D466A">
        <w:t xml:space="preserve">including </w:t>
      </w:r>
      <w:r w:rsidR="007B0FD1" w:rsidRPr="005D466A">
        <w:t xml:space="preserve">through </w:t>
      </w:r>
      <w:r w:rsidR="0030043D" w:rsidRPr="005D466A">
        <w:t>its subsidiaries</w:t>
      </w:r>
      <w:r w:rsidR="0030043D" w:rsidRPr="005D466A" w:rsidDel="00056D7B">
        <w:t xml:space="preserve"> </w:t>
      </w:r>
      <w:r w:rsidRPr="005D466A">
        <w:t>engage</w:t>
      </w:r>
      <w:r w:rsidR="00FF2434" w:rsidRPr="005D466A">
        <w:t>s</w:t>
      </w:r>
      <w:r w:rsidRPr="005D466A">
        <w:t xml:space="preserve"> a third-party (e.g. a contractor), </w:t>
      </w:r>
      <w:r w:rsidR="00FF2434" w:rsidRPr="005D466A">
        <w:t>it</w:t>
      </w:r>
      <w:r w:rsidRPr="005D466A">
        <w:t xml:space="preserve"> must </w:t>
      </w:r>
      <w:r w:rsidR="00D904AB" w:rsidRPr="005D466A">
        <w:t>consider</w:t>
      </w:r>
      <w:r w:rsidRPr="005D466A">
        <w:t xml:space="preserve"> the risks associated with that approach and impose on them obligations in relation to the efficient, effective, economical and ethical expenditure of </w:t>
      </w:r>
      <w:r w:rsidR="00B770CE" w:rsidRPr="005D466A">
        <w:t xml:space="preserve">public </w:t>
      </w:r>
      <w:r w:rsidRPr="005D466A">
        <w:t>money.</w:t>
      </w:r>
    </w:p>
    <w:p w14:paraId="5942E044" w14:textId="77777777" w:rsidR="009D367F" w:rsidRPr="005D466A" w:rsidRDefault="00314FAA" w:rsidP="00C838D7">
      <w:r w:rsidRPr="005D466A">
        <w:lastRenderedPageBreak/>
        <w:t xml:space="preserve">Where </w:t>
      </w:r>
      <w:r w:rsidR="003B6FFE" w:rsidRPr="005D466A">
        <w:t xml:space="preserve">the </w:t>
      </w:r>
      <w:r w:rsidR="003A70E7" w:rsidRPr="005D466A">
        <w:t>ARTC</w:t>
      </w:r>
      <w:r w:rsidRPr="005D466A">
        <w:t xml:space="preserve"> Board delegate</w:t>
      </w:r>
      <w:r w:rsidR="00557305" w:rsidRPr="005D466A">
        <w:t>s</w:t>
      </w:r>
      <w:r w:rsidRPr="005D466A">
        <w:t xml:space="preserve"> </w:t>
      </w:r>
      <w:r w:rsidR="00557305" w:rsidRPr="005D466A">
        <w:t>its</w:t>
      </w:r>
      <w:r w:rsidR="003F28BC" w:rsidRPr="005D466A">
        <w:t xml:space="preserve"> </w:t>
      </w:r>
      <w:r w:rsidRPr="005D466A">
        <w:t>power (or authorises an employee or third-party to exercise its power)</w:t>
      </w:r>
      <w:r w:rsidR="00056D7B" w:rsidRPr="005D466A">
        <w:t xml:space="preserve"> </w:t>
      </w:r>
      <w:r w:rsidRPr="005D466A">
        <w:t>it must be clearly documented and recorded.</w:t>
      </w:r>
    </w:p>
    <w:p w14:paraId="75A287D6" w14:textId="74899B5E" w:rsidR="00314FAA" w:rsidRPr="005D466A" w:rsidRDefault="00557305" w:rsidP="00C838D7">
      <w:r w:rsidRPr="005D466A">
        <w:t>The ARTC</w:t>
      </w:r>
      <w:r w:rsidR="00470BA7" w:rsidRPr="005D466A">
        <w:t xml:space="preserve"> </w:t>
      </w:r>
      <w:r w:rsidR="00314FAA" w:rsidRPr="005D466A">
        <w:t>Board should have</w:t>
      </w:r>
      <w:r w:rsidR="00314FAA" w:rsidRPr="005D466A">
        <w:rPr>
          <w:b/>
        </w:rPr>
        <w:t xml:space="preserve"> </w:t>
      </w:r>
      <w:r w:rsidR="00314FAA" w:rsidRPr="005D466A">
        <w:t xml:space="preserve">access to a company secretary, who reports to </w:t>
      </w:r>
      <w:r w:rsidR="00757970" w:rsidRPr="005D466A">
        <w:t>the</w:t>
      </w:r>
      <w:r w:rsidR="003F28BC" w:rsidRPr="005D466A">
        <w:t xml:space="preserve"> </w:t>
      </w:r>
      <w:r w:rsidR="00314FAA" w:rsidRPr="005D466A">
        <w:t xml:space="preserve">Board (through the Chair) and is independent of company management and </w:t>
      </w:r>
      <w:r w:rsidR="00757970" w:rsidRPr="005D466A">
        <w:t>with</w:t>
      </w:r>
      <w:r w:rsidR="005D44D0" w:rsidRPr="005D466A">
        <w:t xml:space="preserve"> </w:t>
      </w:r>
      <w:r w:rsidR="00314FAA" w:rsidRPr="005D466A">
        <w:t>who</w:t>
      </w:r>
      <w:r w:rsidR="005D44D0" w:rsidRPr="005D466A">
        <w:t>m</w:t>
      </w:r>
      <w:r w:rsidR="00314FAA" w:rsidRPr="005D466A">
        <w:t xml:space="preserve"> Board members can raise matters confidentially and seek advice from as a governance expert.</w:t>
      </w:r>
    </w:p>
    <w:bookmarkEnd w:id="1"/>
    <w:p w14:paraId="77421599" w14:textId="77777777" w:rsidR="00E63351" w:rsidRPr="005D466A" w:rsidRDefault="00E63351" w:rsidP="00C838D7"/>
    <w:p w14:paraId="5DB0C218" w14:textId="77777777" w:rsidR="00C838D7" w:rsidRDefault="000E3171" w:rsidP="00C838D7">
      <w:pPr>
        <w:tabs>
          <w:tab w:val="left" w:pos="4536"/>
        </w:tabs>
        <w:ind w:left="4536" w:hanging="4536"/>
        <w:rPr>
          <w:b/>
        </w:rPr>
      </w:pPr>
      <w:r w:rsidRPr="00C838D7">
        <w:rPr>
          <w:b/>
        </w:rPr>
        <w:t>Senator the Hon Katy Gallagher</w:t>
      </w:r>
      <w:r w:rsidRPr="00C838D7">
        <w:rPr>
          <w:b/>
        </w:rPr>
        <w:tab/>
        <w:t>The Hon Catherine King MP</w:t>
      </w:r>
    </w:p>
    <w:p w14:paraId="46339633" w14:textId="611306B5" w:rsidR="009417E9" w:rsidRPr="005D466A" w:rsidRDefault="00F41E0A" w:rsidP="00C838D7">
      <w:pPr>
        <w:tabs>
          <w:tab w:val="left" w:pos="4536"/>
        </w:tabs>
        <w:ind w:left="4536" w:hanging="4536"/>
      </w:pPr>
      <w:r w:rsidRPr="00C838D7">
        <w:t>Minister for Finance</w:t>
      </w:r>
      <w:r w:rsidRPr="00C838D7">
        <w:tab/>
      </w:r>
      <w:r w:rsidR="000E3171" w:rsidRPr="00C838D7">
        <w:t>Minister for Infrastructure, Transport</w:t>
      </w:r>
      <w:r w:rsidR="00503CB6" w:rsidRPr="00C838D7">
        <w:t xml:space="preserve">, </w:t>
      </w:r>
      <w:r w:rsidR="000E3171" w:rsidRPr="00C838D7">
        <w:t>Regional</w:t>
      </w:r>
      <w:r w:rsidR="005D466A">
        <w:t xml:space="preserve"> </w:t>
      </w:r>
      <w:r w:rsidR="000E3171" w:rsidRPr="005D466A">
        <w:t xml:space="preserve">Development </w:t>
      </w:r>
      <w:r w:rsidR="00503CB6" w:rsidRPr="005D466A">
        <w:t>and Local Government</w:t>
      </w:r>
    </w:p>
    <w:sectPr w:rsidR="009417E9" w:rsidRPr="005D466A" w:rsidSect="00AD3A13">
      <w:footerReference w:type="default" r:id="rId13"/>
      <w:pgSz w:w="11906" w:h="16838"/>
      <w:pgMar w:top="990" w:right="1080" w:bottom="1134" w:left="108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E4BD" w14:textId="77777777" w:rsidR="00E14C40" w:rsidRDefault="00E14C40" w:rsidP="00C838D7">
      <w:r>
        <w:separator/>
      </w:r>
    </w:p>
  </w:endnote>
  <w:endnote w:type="continuationSeparator" w:id="0">
    <w:p w14:paraId="3758256B" w14:textId="77777777" w:rsidR="00E14C40" w:rsidRDefault="00E14C40" w:rsidP="00C838D7">
      <w:r>
        <w:continuationSeparator/>
      </w:r>
    </w:p>
  </w:endnote>
  <w:endnote w:type="continuationNotice" w:id="1">
    <w:p w14:paraId="604B03B4" w14:textId="77777777" w:rsidR="00E14C40" w:rsidRDefault="00E14C40" w:rsidP="00C83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63171"/>
      <w:docPartObj>
        <w:docPartGallery w:val="Page Numbers (Bottom of Page)"/>
        <w:docPartUnique/>
      </w:docPartObj>
    </w:sdtPr>
    <w:sdtEndPr>
      <w:rPr>
        <w:noProof/>
      </w:rPr>
    </w:sdtEndPr>
    <w:sdtContent>
      <w:p w14:paraId="738CE958" w14:textId="6E94D45B" w:rsidR="009E38AF" w:rsidRDefault="009E38AF" w:rsidP="00AD3A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1AC6" w14:textId="77777777" w:rsidR="00E14C40" w:rsidRDefault="00E14C40" w:rsidP="00C838D7">
      <w:r>
        <w:separator/>
      </w:r>
    </w:p>
  </w:footnote>
  <w:footnote w:type="continuationSeparator" w:id="0">
    <w:p w14:paraId="2D5BB715" w14:textId="77777777" w:rsidR="00E14C40" w:rsidRDefault="00E14C40" w:rsidP="00C838D7">
      <w:r>
        <w:continuationSeparator/>
      </w:r>
    </w:p>
  </w:footnote>
  <w:footnote w:type="continuationNotice" w:id="1">
    <w:p w14:paraId="289EC508" w14:textId="77777777" w:rsidR="00E14C40" w:rsidRDefault="00E14C40" w:rsidP="00C838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BC1"/>
    <w:multiLevelType w:val="multilevel"/>
    <w:tmpl w:val="06F2EF42"/>
    <w:lvl w:ilvl="0">
      <w:start w:val="1"/>
      <w:numFmt w:val="decimal"/>
      <w:pStyle w:val="Heading1Num-DOTARS"/>
      <w:suff w:val="space"/>
      <w:lvlText w:val="%1"/>
      <w:lvlJc w:val="left"/>
      <w:pPr>
        <w:ind w:left="0" w:firstLine="0"/>
      </w:pPr>
    </w:lvl>
    <w:lvl w:ilvl="1">
      <w:start w:val="1"/>
      <w:numFmt w:val="decimal"/>
      <w:pStyle w:val="Heading2Num-DOTARS"/>
      <w:suff w:val="space"/>
      <w:lvlText w:val="%1.%2"/>
      <w:lvlJc w:val="left"/>
      <w:pPr>
        <w:ind w:left="0" w:firstLine="0"/>
      </w:pPr>
    </w:lvl>
    <w:lvl w:ilvl="2">
      <w:start w:val="1"/>
      <w:numFmt w:val="decimal"/>
      <w:pStyle w:val="Heading3Num-DOTARS"/>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9C66E7"/>
    <w:multiLevelType w:val="hybridMultilevel"/>
    <w:tmpl w:val="F558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B2BD3"/>
    <w:multiLevelType w:val="hybridMultilevel"/>
    <w:tmpl w:val="011A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43A136DE"/>
    <w:multiLevelType w:val="multilevel"/>
    <w:tmpl w:val="59F6AB38"/>
    <w:numStyleLink w:val="OutlineBullets"/>
  </w:abstractNum>
  <w:abstractNum w:abstractNumId="5" w15:restartNumberingAfterBreak="0">
    <w:nsid w:val="59820F0A"/>
    <w:multiLevelType w:val="hybridMultilevel"/>
    <w:tmpl w:val="BE9E52EA"/>
    <w:lvl w:ilvl="0" w:tplc="0AB07AEA">
      <w:numFmt w:val="bullet"/>
      <w:lvlText w:val="-"/>
      <w:lvlJc w:val="left"/>
      <w:pPr>
        <w:ind w:left="785" w:hanging="360"/>
      </w:pPr>
      <w:rPr>
        <w:rFonts w:ascii="Times New Roman" w:eastAsiaTheme="minorHAnsi" w:hAnsi="Times New Roman"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60B1326D"/>
    <w:multiLevelType w:val="multilevel"/>
    <w:tmpl w:val="9BD02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3376A6"/>
    <w:multiLevelType w:val="hybridMultilevel"/>
    <w:tmpl w:val="192E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A10298"/>
    <w:multiLevelType w:val="hybridMultilevel"/>
    <w:tmpl w:val="EF3ED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9A161F"/>
    <w:multiLevelType w:val="hybridMultilevel"/>
    <w:tmpl w:val="2E665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8"/>
  </w:num>
  <w:num w:numId="5">
    <w:abstractNumId w:val="2"/>
  </w:num>
  <w:num w:numId="6">
    <w:abstractNumId w:val="5"/>
  </w:num>
  <w:num w:numId="7">
    <w:abstractNumId w:val="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C4"/>
    <w:rsid w:val="000004F7"/>
    <w:rsid w:val="000006E6"/>
    <w:rsid w:val="00001008"/>
    <w:rsid w:val="000018D4"/>
    <w:rsid w:val="00001F8A"/>
    <w:rsid w:val="000029E5"/>
    <w:rsid w:val="00002FEE"/>
    <w:rsid w:val="00003021"/>
    <w:rsid w:val="00006835"/>
    <w:rsid w:val="00007CF0"/>
    <w:rsid w:val="00007D46"/>
    <w:rsid w:val="00010A9F"/>
    <w:rsid w:val="00012BB6"/>
    <w:rsid w:val="0001429B"/>
    <w:rsid w:val="0001557B"/>
    <w:rsid w:val="00015FDA"/>
    <w:rsid w:val="000165A3"/>
    <w:rsid w:val="0001660B"/>
    <w:rsid w:val="00016889"/>
    <w:rsid w:val="00016F66"/>
    <w:rsid w:val="000170BF"/>
    <w:rsid w:val="00017565"/>
    <w:rsid w:val="00020D35"/>
    <w:rsid w:val="00021200"/>
    <w:rsid w:val="000215A3"/>
    <w:rsid w:val="000222BA"/>
    <w:rsid w:val="00022963"/>
    <w:rsid w:val="00023210"/>
    <w:rsid w:val="00024EF7"/>
    <w:rsid w:val="00025C0B"/>
    <w:rsid w:val="00031334"/>
    <w:rsid w:val="00032064"/>
    <w:rsid w:val="000328AB"/>
    <w:rsid w:val="00032969"/>
    <w:rsid w:val="00034365"/>
    <w:rsid w:val="0003438B"/>
    <w:rsid w:val="00036BA5"/>
    <w:rsid w:val="000379DA"/>
    <w:rsid w:val="000442E3"/>
    <w:rsid w:val="00044A4F"/>
    <w:rsid w:val="000473CE"/>
    <w:rsid w:val="000506C9"/>
    <w:rsid w:val="00050D70"/>
    <w:rsid w:val="0005210B"/>
    <w:rsid w:val="0005283D"/>
    <w:rsid w:val="0005285D"/>
    <w:rsid w:val="00053C8E"/>
    <w:rsid w:val="000556CB"/>
    <w:rsid w:val="0005574D"/>
    <w:rsid w:val="000559A7"/>
    <w:rsid w:val="0005608B"/>
    <w:rsid w:val="00056BA8"/>
    <w:rsid w:val="00056D7B"/>
    <w:rsid w:val="000574BC"/>
    <w:rsid w:val="00057748"/>
    <w:rsid w:val="00061FFE"/>
    <w:rsid w:val="00062C14"/>
    <w:rsid w:val="000641D6"/>
    <w:rsid w:val="0006442E"/>
    <w:rsid w:val="00064B69"/>
    <w:rsid w:val="00064BFC"/>
    <w:rsid w:val="000653BA"/>
    <w:rsid w:val="00065C90"/>
    <w:rsid w:val="00067689"/>
    <w:rsid w:val="000676DC"/>
    <w:rsid w:val="000707B1"/>
    <w:rsid w:val="00070952"/>
    <w:rsid w:val="00071107"/>
    <w:rsid w:val="00072CA4"/>
    <w:rsid w:val="00074446"/>
    <w:rsid w:val="00075660"/>
    <w:rsid w:val="00075D30"/>
    <w:rsid w:val="000763F3"/>
    <w:rsid w:val="00076DD0"/>
    <w:rsid w:val="000801D5"/>
    <w:rsid w:val="000801E1"/>
    <w:rsid w:val="00080363"/>
    <w:rsid w:val="0008272C"/>
    <w:rsid w:val="00083C27"/>
    <w:rsid w:val="00083E48"/>
    <w:rsid w:val="0008551E"/>
    <w:rsid w:val="00086498"/>
    <w:rsid w:val="0009064C"/>
    <w:rsid w:val="0009192B"/>
    <w:rsid w:val="00091B25"/>
    <w:rsid w:val="000936B9"/>
    <w:rsid w:val="00094166"/>
    <w:rsid w:val="00094353"/>
    <w:rsid w:val="0009603D"/>
    <w:rsid w:val="0009655D"/>
    <w:rsid w:val="000A00EB"/>
    <w:rsid w:val="000A07B0"/>
    <w:rsid w:val="000A18B2"/>
    <w:rsid w:val="000A45D7"/>
    <w:rsid w:val="000A4F48"/>
    <w:rsid w:val="000A4FA8"/>
    <w:rsid w:val="000A5AD4"/>
    <w:rsid w:val="000A764A"/>
    <w:rsid w:val="000A7C07"/>
    <w:rsid w:val="000A7FD6"/>
    <w:rsid w:val="000B1500"/>
    <w:rsid w:val="000B2D1F"/>
    <w:rsid w:val="000B3651"/>
    <w:rsid w:val="000B37AB"/>
    <w:rsid w:val="000B404C"/>
    <w:rsid w:val="000B4C44"/>
    <w:rsid w:val="000B4F3E"/>
    <w:rsid w:val="000B5C22"/>
    <w:rsid w:val="000B6739"/>
    <w:rsid w:val="000C0046"/>
    <w:rsid w:val="000C0359"/>
    <w:rsid w:val="000C09B6"/>
    <w:rsid w:val="000C0B6A"/>
    <w:rsid w:val="000C0F69"/>
    <w:rsid w:val="000C1106"/>
    <w:rsid w:val="000C1BF2"/>
    <w:rsid w:val="000C1E7D"/>
    <w:rsid w:val="000C37C8"/>
    <w:rsid w:val="000C4742"/>
    <w:rsid w:val="000C52B5"/>
    <w:rsid w:val="000C5CBD"/>
    <w:rsid w:val="000C61D2"/>
    <w:rsid w:val="000C6FB1"/>
    <w:rsid w:val="000C73D9"/>
    <w:rsid w:val="000C7679"/>
    <w:rsid w:val="000C7710"/>
    <w:rsid w:val="000D139A"/>
    <w:rsid w:val="000D1450"/>
    <w:rsid w:val="000D1A8A"/>
    <w:rsid w:val="000D314C"/>
    <w:rsid w:val="000D5F5B"/>
    <w:rsid w:val="000D7E06"/>
    <w:rsid w:val="000E3171"/>
    <w:rsid w:val="000E3532"/>
    <w:rsid w:val="000E3D62"/>
    <w:rsid w:val="000E4648"/>
    <w:rsid w:val="000E50EE"/>
    <w:rsid w:val="000E510A"/>
    <w:rsid w:val="000E5639"/>
    <w:rsid w:val="000E5BBF"/>
    <w:rsid w:val="000F0020"/>
    <w:rsid w:val="000F148A"/>
    <w:rsid w:val="000F151E"/>
    <w:rsid w:val="000F1A2D"/>
    <w:rsid w:val="000F557D"/>
    <w:rsid w:val="000F7DC7"/>
    <w:rsid w:val="00100843"/>
    <w:rsid w:val="00101EBB"/>
    <w:rsid w:val="00103DD7"/>
    <w:rsid w:val="001043D5"/>
    <w:rsid w:val="00104663"/>
    <w:rsid w:val="00107483"/>
    <w:rsid w:val="00107715"/>
    <w:rsid w:val="00107D0F"/>
    <w:rsid w:val="00110460"/>
    <w:rsid w:val="001110D2"/>
    <w:rsid w:val="001112FB"/>
    <w:rsid w:val="001117FA"/>
    <w:rsid w:val="001123CD"/>
    <w:rsid w:val="00112B5F"/>
    <w:rsid w:val="0011314F"/>
    <w:rsid w:val="0011342E"/>
    <w:rsid w:val="00115294"/>
    <w:rsid w:val="0011556B"/>
    <w:rsid w:val="0011603C"/>
    <w:rsid w:val="00117308"/>
    <w:rsid w:val="00117693"/>
    <w:rsid w:val="0012228F"/>
    <w:rsid w:val="001228E6"/>
    <w:rsid w:val="0012391C"/>
    <w:rsid w:val="00123CA1"/>
    <w:rsid w:val="0012638D"/>
    <w:rsid w:val="0012667D"/>
    <w:rsid w:val="001279E8"/>
    <w:rsid w:val="00127B5F"/>
    <w:rsid w:val="0013129C"/>
    <w:rsid w:val="00131805"/>
    <w:rsid w:val="00131829"/>
    <w:rsid w:val="0013198F"/>
    <w:rsid w:val="00132700"/>
    <w:rsid w:val="001335F6"/>
    <w:rsid w:val="00133C1D"/>
    <w:rsid w:val="00134F10"/>
    <w:rsid w:val="001359B3"/>
    <w:rsid w:val="00136ABC"/>
    <w:rsid w:val="00136EB4"/>
    <w:rsid w:val="00140054"/>
    <w:rsid w:val="0014261C"/>
    <w:rsid w:val="00142B71"/>
    <w:rsid w:val="001436FC"/>
    <w:rsid w:val="001437FB"/>
    <w:rsid w:val="00144E16"/>
    <w:rsid w:val="001452EC"/>
    <w:rsid w:val="00146273"/>
    <w:rsid w:val="00146501"/>
    <w:rsid w:val="00146BDD"/>
    <w:rsid w:val="001472E1"/>
    <w:rsid w:val="00147FB4"/>
    <w:rsid w:val="001503BA"/>
    <w:rsid w:val="0015040F"/>
    <w:rsid w:val="001516D8"/>
    <w:rsid w:val="00155A04"/>
    <w:rsid w:val="001568A6"/>
    <w:rsid w:val="00156A90"/>
    <w:rsid w:val="00156C17"/>
    <w:rsid w:val="001572CA"/>
    <w:rsid w:val="00157394"/>
    <w:rsid w:val="0016180B"/>
    <w:rsid w:val="00161B56"/>
    <w:rsid w:val="00162E80"/>
    <w:rsid w:val="001638F4"/>
    <w:rsid w:val="00163B7B"/>
    <w:rsid w:val="001650EF"/>
    <w:rsid w:val="0016573A"/>
    <w:rsid w:val="0016575F"/>
    <w:rsid w:val="00165799"/>
    <w:rsid w:val="00165C89"/>
    <w:rsid w:val="0016714A"/>
    <w:rsid w:val="00167BF1"/>
    <w:rsid w:val="001700EC"/>
    <w:rsid w:val="001731BF"/>
    <w:rsid w:val="001743FF"/>
    <w:rsid w:val="00174D3A"/>
    <w:rsid w:val="00175D09"/>
    <w:rsid w:val="00176675"/>
    <w:rsid w:val="00176CAB"/>
    <w:rsid w:val="00176F2E"/>
    <w:rsid w:val="001770BD"/>
    <w:rsid w:val="00177991"/>
    <w:rsid w:val="00177D82"/>
    <w:rsid w:val="00180C04"/>
    <w:rsid w:val="00182749"/>
    <w:rsid w:val="001856A7"/>
    <w:rsid w:val="00190091"/>
    <w:rsid w:val="00191513"/>
    <w:rsid w:val="00191904"/>
    <w:rsid w:val="00191B62"/>
    <w:rsid w:val="001920C5"/>
    <w:rsid w:val="00192295"/>
    <w:rsid w:val="00194CC8"/>
    <w:rsid w:val="00195240"/>
    <w:rsid w:val="00195EAD"/>
    <w:rsid w:val="001A15D6"/>
    <w:rsid w:val="001A1B39"/>
    <w:rsid w:val="001A254A"/>
    <w:rsid w:val="001A45E7"/>
    <w:rsid w:val="001A4D29"/>
    <w:rsid w:val="001A55A2"/>
    <w:rsid w:val="001A6200"/>
    <w:rsid w:val="001A6A42"/>
    <w:rsid w:val="001A6F2F"/>
    <w:rsid w:val="001A6FD2"/>
    <w:rsid w:val="001B0C42"/>
    <w:rsid w:val="001B1563"/>
    <w:rsid w:val="001B1FD3"/>
    <w:rsid w:val="001B21FA"/>
    <w:rsid w:val="001B3579"/>
    <w:rsid w:val="001B412E"/>
    <w:rsid w:val="001B4873"/>
    <w:rsid w:val="001B4C23"/>
    <w:rsid w:val="001B73D1"/>
    <w:rsid w:val="001B7E57"/>
    <w:rsid w:val="001B7F3D"/>
    <w:rsid w:val="001C1084"/>
    <w:rsid w:val="001C1C2E"/>
    <w:rsid w:val="001C4A7D"/>
    <w:rsid w:val="001C5288"/>
    <w:rsid w:val="001C5711"/>
    <w:rsid w:val="001C5DB1"/>
    <w:rsid w:val="001C64FE"/>
    <w:rsid w:val="001C683C"/>
    <w:rsid w:val="001C6D61"/>
    <w:rsid w:val="001D003B"/>
    <w:rsid w:val="001D0AE2"/>
    <w:rsid w:val="001D3012"/>
    <w:rsid w:val="001D44C9"/>
    <w:rsid w:val="001D4FC6"/>
    <w:rsid w:val="001D61BF"/>
    <w:rsid w:val="001D6430"/>
    <w:rsid w:val="001D64EA"/>
    <w:rsid w:val="001D6C3B"/>
    <w:rsid w:val="001D7C95"/>
    <w:rsid w:val="001E0C0D"/>
    <w:rsid w:val="001E0E20"/>
    <w:rsid w:val="001E1EDC"/>
    <w:rsid w:val="001E2CE5"/>
    <w:rsid w:val="001E32A5"/>
    <w:rsid w:val="001E3594"/>
    <w:rsid w:val="001E368C"/>
    <w:rsid w:val="001E3DA2"/>
    <w:rsid w:val="001E59A0"/>
    <w:rsid w:val="001E789B"/>
    <w:rsid w:val="001F2900"/>
    <w:rsid w:val="001F2BA2"/>
    <w:rsid w:val="001F31CE"/>
    <w:rsid w:val="001F34E8"/>
    <w:rsid w:val="001F4191"/>
    <w:rsid w:val="001F5145"/>
    <w:rsid w:val="001F5CF3"/>
    <w:rsid w:val="00200E8C"/>
    <w:rsid w:val="002026E8"/>
    <w:rsid w:val="0020305B"/>
    <w:rsid w:val="00203472"/>
    <w:rsid w:val="00204755"/>
    <w:rsid w:val="00204BFC"/>
    <w:rsid w:val="00205252"/>
    <w:rsid w:val="00205706"/>
    <w:rsid w:val="00206DF3"/>
    <w:rsid w:val="0020722B"/>
    <w:rsid w:val="002079DF"/>
    <w:rsid w:val="00211E17"/>
    <w:rsid w:val="00212E0C"/>
    <w:rsid w:val="00213C6B"/>
    <w:rsid w:val="00214DB7"/>
    <w:rsid w:val="00214EBE"/>
    <w:rsid w:val="00215B6E"/>
    <w:rsid w:val="00216B9A"/>
    <w:rsid w:val="0021794E"/>
    <w:rsid w:val="00217C86"/>
    <w:rsid w:val="0022036C"/>
    <w:rsid w:val="00220AA7"/>
    <w:rsid w:val="00220C2D"/>
    <w:rsid w:val="0022114C"/>
    <w:rsid w:val="002212B1"/>
    <w:rsid w:val="002239CD"/>
    <w:rsid w:val="00224096"/>
    <w:rsid w:val="002242B2"/>
    <w:rsid w:val="00224930"/>
    <w:rsid w:val="00224985"/>
    <w:rsid w:val="00225FAD"/>
    <w:rsid w:val="002264E8"/>
    <w:rsid w:val="00230329"/>
    <w:rsid w:val="00230E54"/>
    <w:rsid w:val="002312FB"/>
    <w:rsid w:val="002315E7"/>
    <w:rsid w:val="00233948"/>
    <w:rsid w:val="00235B8C"/>
    <w:rsid w:val="00235FEA"/>
    <w:rsid w:val="00236101"/>
    <w:rsid w:val="002369AE"/>
    <w:rsid w:val="00240522"/>
    <w:rsid w:val="00240676"/>
    <w:rsid w:val="0024108E"/>
    <w:rsid w:val="00241481"/>
    <w:rsid w:val="00242310"/>
    <w:rsid w:val="0024579B"/>
    <w:rsid w:val="00247E00"/>
    <w:rsid w:val="002522CF"/>
    <w:rsid w:val="002524F7"/>
    <w:rsid w:val="00252CB3"/>
    <w:rsid w:val="00253A75"/>
    <w:rsid w:val="002544D5"/>
    <w:rsid w:val="00256442"/>
    <w:rsid w:val="00257706"/>
    <w:rsid w:val="002601F5"/>
    <w:rsid w:val="0026036A"/>
    <w:rsid w:val="0026189E"/>
    <w:rsid w:val="0026289A"/>
    <w:rsid w:val="00263960"/>
    <w:rsid w:val="00263D2D"/>
    <w:rsid w:val="002647F3"/>
    <w:rsid w:val="00265C52"/>
    <w:rsid w:val="00267232"/>
    <w:rsid w:val="002673CA"/>
    <w:rsid w:val="00267564"/>
    <w:rsid w:val="0027221D"/>
    <w:rsid w:val="00272278"/>
    <w:rsid w:val="00272F29"/>
    <w:rsid w:val="00272FAA"/>
    <w:rsid w:val="00273D43"/>
    <w:rsid w:val="00275AA5"/>
    <w:rsid w:val="0027624A"/>
    <w:rsid w:val="002763EC"/>
    <w:rsid w:val="002769A6"/>
    <w:rsid w:val="00276F3C"/>
    <w:rsid w:val="00280565"/>
    <w:rsid w:val="00281BA4"/>
    <w:rsid w:val="00281F42"/>
    <w:rsid w:val="002821D3"/>
    <w:rsid w:val="00283926"/>
    <w:rsid w:val="002845F5"/>
    <w:rsid w:val="00284A96"/>
    <w:rsid w:val="00285B09"/>
    <w:rsid w:val="002867B2"/>
    <w:rsid w:val="00286DD5"/>
    <w:rsid w:val="00287134"/>
    <w:rsid w:val="00287519"/>
    <w:rsid w:val="00287672"/>
    <w:rsid w:val="002879E5"/>
    <w:rsid w:val="002903E8"/>
    <w:rsid w:val="0029043A"/>
    <w:rsid w:val="00290532"/>
    <w:rsid w:val="0029253D"/>
    <w:rsid w:val="00292854"/>
    <w:rsid w:val="00295892"/>
    <w:rsid w:val="00296F28"/>
    <w:rsid w:val="002974FA"/>
    <w:rsid w:val="002A088B"/>
    <w:rsid w:val="002A0922"/>
    <w:rsid w:val="002A1383"/>
    <w:rsid w:val="002A1BBB"/>
    <w:rsid w:val="002A1F10"/>
    <w:rsid w:val="002A2080"/>
    <w:rsid w:val="002A2F65"/>
    <w:rsid w:val="002A4F8F"/>
    <w:rsid w:val="002A5E8C"/>
    <w:rsid w:val="002A64AB"/>
    <w:rsid w:val="002B06E8"/>
    <w:rsid w:val="002B1D2D"/>
    <w:rsid w:val="002B3363"/>
    <w:rsid w:val="002B43CA"/>
    <w:rsid w:val="002B55E5"/>
    <w:rsid w:val="002B5D9D"/>
    <w:rsid w:val="002B636C"/>
    <w:rsid w:val="002B736B"/>
    <w:rsid w:val="002C010B"/>
    <w:rsid w:val="002C0B64"/>
    <w:rsid w:val="002C11E4"/>
    <w:rsid w:val="002C1BA8"/>
    <w:rsid w:val="002C2CE4"/>
    <w:rsid w:val="002C34B5"/>
    <w:rsid w:val="002C3F98"/>
    <w:rsid w:val="002C751D"/>
    <w:rsid w:val="002C7542"/>
    <w:rsid w:val="002C75A7"/>
    <w:rsid w:val="002C7AD2"/>
    <w:rsid w:val="002D0899"/>
    <w:rsid w:val="002D601E"/>
    <w:rsid w:val="002D6289"/>
    <w:rsid w:val="002D668A"/>
    <w:rsid w:val="002D74D5"/>
    <w:rsid w:val="002E0785"/>
    <w:rsid w:val="002E0F6D"/>
    <w:rsid w:val="002E1929"/>
    <w:rsid w:val="002E261B"/>
    <w:rsid w:val="002E2913"/>
    <w:rsid w:val="002E2AD5"/>
    <w:rsid w:val="002E3459"/>
    <w:rsid w:val="002E3587"/>
    <w:rsid w:val="002E3730"/>
    <w:rsid w:val="002E44E1"/>
    <w:rsid w:val="002E4767"/>
    <w:rsid w:val="002E482E"/>
    <w:rsid w:val="002E61A9"/>
    <w:rsid w:val="002E6A06"/>
    <w:rsid w:val="002E7E26"/>
    <w:rsid w:val="002F12F8"/>
    <w:rsid w:val="002F193C"/>
    <w:rsid w:val="002F3B8C"/>
    <w:rsid w:val="002F3E19"/>
    <w:rsid w:val="002F3F2D"/>
    <w:rsid w:val="002F4DB2"/>
    <w:rsid w:val="002F4E57"/>
    <w:rsid w:val="002F56A2"/>
    <w:rsid w:val="002F634F"/>
    <w:rsid w:val="0030043D"/>
    <w:rsid w:val="003006FA"/>
    <w:rsid w:val="0030168A"/>
    <w:rsid w:val="00302606"/>
    <w:rsid w:val="0030428A"/>
    <w:rsid w:val="003042FB"/>
    <w:rsid w:val="0030480C"/>
    <w:rsid w:val="00304CD8"/>
    <w:rsid w:val="0030658E"/>
    <w:rsid w:val="00306C04"/>
    <w:rsid w:val="00307032"/>
    <w:rsid w:val="0031197B"/>
    <w:rsid w:val="003128F8"/>
    <w:rsid w:val="00314FAA"/>
    <w:rsid w:val="003151C0"/>
    <w:rsid w:val="00315620"/>
    <w:rsid w:val="003172CB"/>
    <w:rsid w:val="00317373"/>
    <w:rsid w:val="00320458"/>
    <w:rsid w:val="00320F9D"/>
    <w:rsid w:val="00321BEB"/>
    <w:rsid w:val="0032242C"/>
    <w:rsid w:val="00322A51"/>
    <w:rsid w:val="0032387A"/>
    <w:rsid w:val="00324CC3"/>
    <w:rsid w:val="003258C4"/>
    <w:rsid w:val="00325C12"/>
    <w:rsid w:val="00326671"/>
    <w:rsid w:val="003277ED"/>
    <w:rsid w:val="00327F6D"/>
    <w:rsid w:val="00330799"/>
    <w:rsid w:val="0033085A"/>
    <w:rsid w:val="00331871"/>
    <w:rsid w:val="003325E9"/>
    <w:rsid w:val="00332846"/>
    <w:rsid w:val="003347D1"/>
    <w:rsid w:val="00335B40"/>
    <w:rsid w:val="00336265"/>
    <w:rsid w:val="003363F5"/>
    <w:rsid w:val="0034022A"/>
    <w:rsid w:val="00340308"/>
    <w:rsid w:val="003407D0"/>
    <w:rsid w:val="00340D49"/>
    <w:rsid w:val="00340F83"/>
    <w:rsid w:val="0034146B"/>
    <w:rsid w:val="0034336D"/>
    <w:rsid w:val="00344217"/>
    <w:rsid w:val="003444AD"/>
    <w:rsid w:val="00344825"/>
    <w:rsid w:val="00344D37"/>
    <w:rsid w:val="00344E58"/>
    <w:rsid w:val="003463BF"/>
    <w:rsid w:val="003465C8"/>
    <w:rsid w:val="0034742B"/>
    <w:rsid w:val="0035088C"/>
    <w:rsid w:val="00350958"/>
    <w:rsid w:val="003538F1"/>
    <w:rsid w:val="00356839"/>
    <w:rsid w:val="00357BAA"/>
    <w:rsid w:val="00362326"/>
    <w:rsid w:val="00363A0C"/>
    <w:rsid w:val="00363DB8"/>
    <w:rsid w:val="003645BC"/>
    <w:rsid w:val="00365E8F"/>
    <w:rsid w:val="00367C15"/>
    <w:rsid w:val="00372001"/>
    <w:rsid w:val="00372196"/>
    <w:rsid w:val="00372353"/>
    <w:rsid w:val="0037502C"/>
    <w:rsid w:val="0037508B"/>
    <w:rsid w:val="00375C86"/>
    <w:rsid w:val="0037621B"/>
    <w:rsid w:val="00376324"/>
    <w:rsid w:val="0037639F"/>
    <w:rsid w:val="0038015B"/>
    <w:rsid w:val="003810A8"/>
    <w:rsid w:val="00381B22"/>
    <w:rsid w:val="00382F76"/>
    <w:rsid w:val="00383818"/>
    <w:rsid w:val="00383DA8"/>
    <w:rsid w:val="00386D7F"/>
    <w:rsid w:val="003876DF"/>
    <w:rsid w:val="0039025C"/>
    <w:rsid w:val="003919D0"/>
    <w:rsid w:val="0039550A"/>
    <w:rsid w:val="00396180"/>
    <w:rsid w:val="0039664F"/>
    <w:rsid w:val="003969AF"/>
    <w:rsid w:val="00396DF0"/>
    <w:rsid w:val="00397828"/>
    <w:rsid w:val="003A097A"/>
    <w:rsid w:val="003A2389"/>
    <w:rsid w:val="003A36C3"/>
    <w:rsid w:val="003A4369"/>
    <w:rsid w:val="003A44EA"/>
    <w:rsid w:val="003A6E24"/>
    <w:rsid w:val="003A70E7"/>
    <w:rsid w:val="003B0B46"/>
    <w:rsid w:val="003B0F6F"/>
    <w:rsid w:val="003B18B6"/>
    <w:rsid w:val="003B26AE"/>
    <w:rsid w:val="003B2EDA"/>
    <w:rsid w:val="003B3138"/>
    <w:rsid w:val="003B4FAA"/>
    <w:rsid w:val="003B53A3"/>
    <w:rsid w:val="003B589D"/>
    <w:rsid w:val="003B6A49"/>
    <w:rsid w:val="003B6FFE"/>
    <w:rsid w:val="003B70F7"/>
    <w:rsid w:val="003B7F9E"/>
    <w:rsid w:val="003C0745"/>
    <w:rsid w:val="003C1931"/>
    <w:rsid w:val="003C1E68"/>
    <w:rsid w:val="003C3101"/>
    <w:rsid w:val="003C442C"/>
    <w:rsid w:val="003C6631"/>
    <w:rsid w:val="003C6EC3"/>
    <w:rsid w:val="003D01A8"/>
    <w:rsid w:val="003D1D4A"/>
    <w:rsid w:val="003D5A9F"/>
    <w:rsid w:val="003D712B"/>
    <w:rsid w:val="003D75BD"/>
    <w:rsid w:val="003E041D"/>
    <w:rsid w:val="003E050A"/>
    <w:rsid w:val="003E05AD"/>
    <w:rsid w:val="003E0B8E"/>
    <w:rsid w:val="003E21D3"/>
    <w:rsid w:val="003E4CBE"/>
    <w:rsid w:val="003E5C3C"/>
    <w:rsid w:val="003E74AA"/>
    <w:rsid w:val="003F1285"/>
    <w:rsid w:val="003F28BC"/>
    <w:rsid w:val="003F4149"/>
    <w:rsid w:val="003F4BBD"/>
    <w:rsid w:val="003F4D1D"/>
    <w:rsid w:val="003F701B"/>
    <w:rsid w:val="003F72CC"/>
    <w:rsid w:val="003F7C5E"/>
    <w:rsid w:val="004007FC"/>
    <w:rsid w:val="00402B64"/>
    <w:rsid w:val="00402F27"/>
    <w:rsid w:val="00404D91"/>
    <w:rsid w:val="00410BC0"/>
    <w:rsid w:val="00410D1C"/>
    <w:rsid w:val="00411659"/>
    <w:rsid w:val="00411683"/>
    <w:rsid w:val="00411EB7"/>
    <w:rsid w:val="00412423"/>
    <w:rsid w:val="00412871"/>
    <w:rsid w:val="004128BA"/>
    <w:rsid w:val="0041325E"/>
    <w:rsid w:val="00414007"/>
    <w:rsid w:val="0041445C"/>
    <w:rsid w:val="004149C1"/>
    <w:rsid w:val="0041501A"/>
    <w:rsid w:val="0041539B"/>
    <w:rsid w:val="00415E4C"/>
    <w:rsid w:val="00420B18"/>
    <w:rsid w:val="00420D41"/>
    <w:rsid w:val="00422D4C"/>
    <w:rsid w:val="00425E0C"/>
    <w:rsid w:val="00426BD7"/>
    <w:rsid w:val="00426CB2"/>
    <w:rsid w:val="004274C5"/>
    <w:rsid w:val="00431784"/>
    <w:rsid w:val="0043192E"/>
    <w:rsid w:val="00434288"/>
    <w:rsid w:val="00435ACE"/>
    <w:rsid w:val="00435F45"/>
    <w:rsid w:val="00436F8D"/>
    <w:rsid w:val="00440300"/>
    <w:rsid w:val="0044047B"/>
    <w:rsid w:val="004415A4"/>
    <w:rsid w:val="004427AC"/>
    <w:rsid w:val="00442E43"/>
    <w:rsid w:val="00443AF2"/>
    <w:rsid w:val="004444B5"/>
    <w:rsid w:val="004447B3"/>
    <w:rsid w:val="004447CC"/>
    <w:rsid w:val="00444AA4"/>
    <w:rsid w:val="00444BB7"/>
    <w:rsid w:val="004462A5"/>
    <w:rsid w:val="004467B5"/>
    <w:rsid w:val="00447026"/>
    <w:rsid w:val="004470E6"/>
    <w:rsid w:val="0044791E"/>
    <w:rsid w:val="00451ECD"/>
    <w:rsid w:val="00454007"/>
    <w:rsid w:val="0045488A"/>
    <w:rsid w:val="00455779"/>
    <w:rsid w:val="00455965"/>
    <w:rsid w:val="00455C96"/>
    <w:rsid w:val="00455E88"/>
    <w:rsid w:val="00457894"/>
    <w:rsid w:val="00457E0B"/>
    <w:rsid w:val="00457F06"/>
    <w:rsid w:val="00457F0C"/>
    <w:rsid w:val="0046234F"/>
    <w:rsid w:val="00462AC2"/>
    <w:rsid w:val="00463C1F"/>
    <w:rsid w:val="004656A3"/>
    <w:rsid w:val="00465AC8"/>
    <w:rsid w:val="00465F8E"/>
    <w:rsid w:val="00467CD0"/>
    <w:rsid w:val="00470BA7"/>
    <w:rsid w:val="0047121E"/>
    <w:rsid w:val="00471B11"/>
    <w:rsid w:val="004740DC"/>
    <w:rsid w:val="00474F29"/>
    <w:rsid w:val="004752A3"/>
    <w:rsid w:val="004756AC"/>
    <w:rsid w:val="00476513"/>
    <w:rsid w:val="00476AF0"/>
    <w:rsid w:val="00477CBC"/>
    <w:rsid w:val="00480820"/>
    <w:rsid w:val="00480A19"/>
    <w:rsid w:val="00482EBD"/>
    <w:rsid w:val="00483C96"/>
    <w:rsid w:val="004858C8"/>
    <w:rsid w:val="00486111"/>
    <w:rsid w:val="004866E9"/>
    <w:rsid w:val="0049038E"/>
    <w:rsid w:val="004903B1"/>
    <w:rsid w:val="00490D1C"/>
    <w:rsid w:val="00491B26"/>
    <w:rsid w:val="00491E34"/>
    <w:rsid w:val="00492F09"/>
    <w:rsid w:val="00493AE1"/>
    <w:rsid w:val="00493B7D"/>
    <w:rsid w:val="0049461F"/>
    <w:rsid w:val="00494E3A"/>
    <w:rsid w:val="00495344"/>
    <w:rsid w:val="004956BA"/>
    <w:rsid w:val="004971C2"/>
    <w:rsid w:val="00497747"/>
    <w:rsid w:val="00497893"/>
    <w:rsid w:val="00497DAD"/>
    <w:rsid w:val="004A4E90"/>
    <w:rsid w:val="004A5678"/>
    <w:rsid w:val="004A5A24"/>
    <w:rsid w:val="004A7328"/>
    <w:rsid w:val="004B008F"/>
    <w:rsid w:val="004B155C"/>
    <w:rsid w:val="004B52E0"/>
    <w:rsid w:val="004B6BAA"/>
    <w:rsid w:val="004C18E7"/>
    <w:rsid w:val="004C1ABE"/>
    <w:rsid w:val="004C206E"/>
    <w:rsid w:val="004C2815"/>
    <w:rsid w:val="004C35D4"/>
    <w:rsid w:val="004C688E"/>
    <w:rsid w:val="004C690B"/>
    <w:rsid w:val="004C7746"/>
    <w:rsid w:val="004C797A"/>
    <w:rsid w:val="004D01EE"/>
    <w:rsid w:val="004D0247"/>
    <w:rsid w:val="004D0CB3"/>
    <w:rsid w:val="004D1102"/>
    <w:rsid w:val="004D253C"/>
    <w:rsid w:val="004D39D7"/>
    <w:rsid w:val="004D3E9E"/>
    <w:rsid w:val="004D4A4E"/>
    <w:rsid w:val="004D4F06"/>
    <w:rsid w:val="004D54F7"/>
    <w:rsid w:val="004D5FA6"/>
    <w:rsid w:val="004D6A4B"/>
    <w:rsid w:val="004D6D84"/>
    <w:rsid w:val="004E371B"/>
    <w:rsid w:val="004E4000"/>
    <w:rsid w:val="004E505A"/>
    <w:rsid w:val="004E5445"/>
    <w:rsid w:val="004E6018"/>
    <w:rsid w:val="004E6375"/>
    <w:rsid w:val="004E6592"/>
    <w:rsid w:val="004E6C47"/>
    <w:rsid w:val="004E7FBE"/>
    <w:rsid w:val="004F0048"/>
    <w:rsid w:val="004F01FD"/>
    <w:rsid w:val="004F0A5A"/>
    <w:rsid w:val="004F0D87"/>
    <w:rsid w:val="004F138A"/>
    <w:rsid w:val="004F18CA"/>
    <w:rsid w:val="004F1D6F"/>
    <w:rsid w:val="004F1F68"/>
    <w:rsid w:val="004F2564"/>
    <w:rsid w:val="004F2B4E"/>
    <w:rsid w:val="004F2F87"/>
    <w:rsid w:val="004F382A"/>
    <w:rsid w:val="004F5086"/>
    <w:rsid w:val="004F51B2"/>
    <w:rsid w:val="004F59D1"/>
    <w:rsid w:val="004F7BAC"/>
    <w:rsid w:val="0050029C"/>
    <w:rsid w:val="005003F1"/>
    <w:rsid w:val="005006C2"/>
    <w:rsid w:val="005014F4"/>
    <w:rsid w:val="0050159D"/>
    <w:rsid w:val="005020C9"/>
    <w:rsid w:val="005022DC"/>
    <w:rsid w:val="00503408"/>
    <w:rsid w:val="00503CB6"/>
    <w:rsid w:val="0050468E"/>
    <w:rsid w:val="005048B5"/>
    <w:rsid w:val="00505D2E"/>
    <w:rsid w:val="00506629"/>
    <w:rsid w:val="00506CA5"/>
    <w:rsid w:val="00507024"/>
    <w:rsid w:val="00507A61"/>
    <w:rsid w:val="00510BC6"/>
    <w:rsid w:val="00512725"/>
    <w:rsid w:val="0051378C"/>
    <w:rsid w:val="00513B7D"/>
    <w:rsid w:val="0051402F"/>
    <w:rsid w:val="00514211"/>
    <w:rsid w:val="0051633E"/>
    <w:rsid w:val="005167F1"/>
    <w:rsid w:val="00516DE7"/>
    <w:rsid w:val="00516F44"/>
    <w:rsid w:val="00517461"/>
    <w:rsid w:val="0051790C"/>
    <w:rsid w:val="00517E51"/>
    <w:rsid w:val="00521D28"/>
    <w:rsid w:val="00522D68"/>
    <w:rsid w:val="00522DA2"/>
    <w:rsid w:val="00523585"/>
    <w:rsid w:val="00524540"/>
    <w:rsid w:val="005256D3"/>
    <w:rsid w:val="005258FB"/>
    <w:rsid w:val="005274D0"/>
    <w:rsid w:val="00527A41"/>
    <w:rsid w:val="00527E7A"/>
    <w:rsid w:val="00530A6F"/>
    <w:rsid w:val="00531487"/>
    <w:rsid w:val="00531848"/>
    <w:rsid w:val="00531FF9"/>
    <w:rsid w:val="00534DB5"/>
    <w:rsid w:val="005351F8"/>
    <w:rsid w:val="0053530A"/>
    <w:rsid w:val="005354DC"/>
    <w:rsid w:val="00535CCA"/>
    <w:rsid w:val="0054029F"/>
    <w:rsid w:val="00540CCB"/>
    <w:rsid w:val="00541A95"/>
    <w:rsid w:val="005426FE"/>
    <w:rsid w:val="00543E60"/>
    <w:rsid w:val="0054409C"/>
    <w:rsid w:val="00544838"/>
    <w:rsid w:val="00544BB9"/>
    <w:rsid w:val="00546B65"/>
    <w:rsid w:val="00546D27"/>
    <w:rsid w:val="00546EFB"/>
    <w:rsid w:val="005507AA"/>
    <w:rsid w:val="005507E9"/>
    <w:rsid w:val="0055316A"/>
    <w:rsid w:val="005533DE"/>
    <w:rsid w:val="005538B7"/>
    <w:rsid w:val="00554FAB"/>
    <w:rsid w:val="00556130"/>
    <w:rsid w:val="00557305"/>
    <w:rsid w:val="00557427"/>
    <w:rsid w:val="00557858"/>
    <w:rsid w:val="00557D84"/>
    <w:rsid w:val="00557F75"/>
    <w:rsid w:val="00561245"/>
    <w:rsid w:val="00562925"/>
    <w:rsid w:val="00562C79"/>
    <w:rsid w:val="0056359F"/>
    <w:rsid w:val="00563BC6"/>
    <w:rsid w:val="00563F88"/>
    <w:rsid w:val="00563FA8"/>
    <w:rsid w:val="00566116"/>
    <w:rsid w:val="005663C2"/>
    <w:rsid w:val="00566781"/>
    <w:rsid w:val="00570375"/>
    <w:rsid w:val="00571B7D"/>
    <w:rsid w:val="00571B9A"/>
    <w:rsid w:val="00572168"/>
    <w:rsid w:val="00572E24"/>
    <w:rsid w:val="0057333F"/>
    <w:rsid w:val="00573932"/>
    <w:rsid w:val="00575716"/>
    <w:rsid w:val="005768ED"/>
    <w:rsid w:val="005775EF"/>
    <w:rsid w:val="00580C05"/>
    <w:rsid w:val="005812C8"/>
    <w:rsid w:val="00581460"/>
    <w:rsid w:val="00583862"/>
    <w:rsid w:val="00583E25"/>
    <w:rsid w:val="00584D9D"/>
    <w:rsid w:val="00586DB9"/>
    <w:rsid w:val="00586E2A"/>
    <w:rsid w:val="005876C6"/>
    <w:rsid w:val="005876D8"/>
    <w:rsid w:val="00590CA7"/>
    <w:rsid w:val="005915A7"/>
    <w:rsid w:val="00591C71"/>
    <w:rsid w:val="00592AC2"/>
    <w:rsid w:val="005937B9"/>
    <w:rsid w:val="00595439"/>
    <w:rsid w:val="00596B2E"/>
    <w:rsid w:val="005A2DA7"/>
    <w:rsid w:val="005A316B"/>
    <w:rsid w:val="005A4129"/>
    <w:rsid w:val="005A4AD1"/>
    <w:rsid w:val="005A64A3"/>
    <w:rsid w:val="005A65E8"/>
    <w:rsid w:val="005B0055"/>
    <w:rsid w:val="005B1276"/>
    <w:rsid w:val="005B297A"/>
    <w:rsid w:val="005B2DA4"/>
    <w:rsid w:val="005B340A"/>
    <w:rsid w:val="005B3DAA"/>
    <w:rsid w:val="005B3E8C"/>
    <w:rsid w:val="005B5F53"/>
    <w:rsid w:val="005B6E74"/>
    <w:rsid w:val="005C026A"/>
    <w:rsid w:val="005C0D0A"/>
    <w:rsid w:val="005C321C"/>
    <w:rsid w:val="005C45F2"/>
    <w:rsid w:val="005C48A2"/>
    <w:rsid w:val="005C4B3B"/>
    <w:rsid w:val="005C577D"/>
    <w:rsid w:val="005C6B82"/>
    <w:rsid w:val="005C7758"/>
    <w:rsid w:val="005C7FAD"/>
    <w:rsid w:val="005C7FB4"/>
    <w:rsid w:val="005D0883"/>
    <w:rsid w:val="005D0B8C"/>
    <w:rsid w:val="005D184B"/>
    <w:rsid w:val="005D1859"/>
    <w:rsid w:val="005D269F"/>
    <w:rsid w:val="005D415A"/>
    <w:rsid w:val="005D44D0"/>
    <w:rsid w:val="005D44E3"/>
    <w:rsid w:val="005D466A"/>
    <w:rsid w:val="005D5CAD"/>
    <w:rsid w:val="005D6F6E"/>
    <w:rsid w:val="005D7C0D"/>
    <w:rsid w:val="005D7DB5"/>
    <w:rsid w:val="005E03FA"/>
    <w:rsid w:val="005E1491"/>
    <w:rsid w:val="005E181B"/>
    <w:rsid w:val="005E21AE"/>
    <w:rsid w:val="005E2235"/>
    <w:rsid w:val="005E289E"/>
    <w:rsid w:val="005E2CAB"/>
    <w:rsid w:val="005E5B9B"/>
    <w:rsid w:val="005E64AC"/>
    <w:rsid w:val="005E6C88"/>
    <w:rsid w:val="005F25D5"/>
    <w:rsid w:val="005F5649"/>
    <w:rsid w:val="005F56E3"/>
    <w:rsid w:val="005F604C"/>
    <w:rsid w:val="005F7386"/>
    <w:rsid w:val="00600573"/>
    <w:rsid w:val="006018E6"/>
    <w:rsid w:val="00602732"/>
    <w:rsid w:val="00604344"/>
    <w:rsid w:val="00604445"/>
    <w:rsid w:val="00604B9B"/>
    <w:rsid w:val="00604D9B"/>
    <w:rsid w:val="00604F3D"/>
    <w:rsid w:val="006065F0"/>
    <w:rsid w:val="00607AED"/>
    <w:rsid w:val="00607B55"/>
    <w:rsid w:val="00607E05"/>
    <w:rsid w:val="00610478"/>
    <w:rsid w:val="00610D8C"/>
    <w:rsid w:val="0061108B"/>
    <w:rsid w:val="00611416"/>
    <w:rsid w:val="00611C51"/>
    <w:rsid w:val="00612AA9"/>
    <w:rsid w:val="00612ABD"/>
    <w:rsid w:val="00615190"/>
    <w:rsid w:val="00615BC3"/>
    <w:rsid w:val="006161DE"/>
    <w:rsid w:val="00617721"/>
    <w:rsid w:val="00617A8C"/>
    <w:rsid w:val="00617C9A"/>
    <w:rsid w:val="00621896"/>
    <w:rsid w:val="0062399F"/>
    <w:rsid w:val="00623D44"/>
    <w:rsid w:val="006252B9"/>
    <w:rsid w:val="00625675"/>
    <w:rsid w:val="00626CE4"/>
    <w:rsid w:val="00630893"/>
    <w:rsid w:val="006309AD"/>
    <w:rsid w:val="0063103F"/>
    <w:rsid w:val="0063154E"/>
    <w:rsid w:val="00631BC5"/>
    <w:rsid w:val="006328BA"/>
    <w:rsid w:val="0063317A"/>
    <w:rsid w:val="006332FB"/>
    <w:rsid w:val="0063493C"/>
    <w:rsid w:val="00635836"/>
    <w:rsid w:val="00636849"/>
    <w:rsid w:val="00636B5F"/>
    <w:rsid w:val="00640373"/>
    <w:rsid w:val="00645825"/>
    <w:rsid w:val="006469E6"/>
    <w:rsid w:val="0064740E"/>
    <w:rsid w:val="00647880"/>
    <w:rsid w:val="00653018"/>
    <w:rsid w:val="00653766"/>
    <w:rsid w:val="006539DA"/>
    <w:rsid w:val="00654A83"/>
    <w:rsid w:val="00655740"/>
    <w:rsid w:val="006561FC"/>
    <w:rsid w:val="006569CD"/>
    <w:rsid w:val="00656B83"/>
    <w:rsid w:val="00660143"/>
    <w:rsid w:val="00661998"/>
    <w:rsid w:val="006622A9"/>
    <w:rsid w:val="00663DFF"/>
    <w:rsid w:val="00665279"/>
    <w:rsid w:val="006655EC"/>
    <w:rsid w:val="00667495"/>
    <w:rsid w:val="00667D4A"/>
    <w:rsid w:val="00672509"/>
    <w:rsid w:val="00672531"/>
    <w:rsid w:val="00672E9E"/>
    <w:rsid w:val="006737ED"/>
    <w:rsid w:val="0067457E"/>
    <w:rsid w:val="006748F7"/>
    <w:rsid w:val="0067606B"/>
    <w:rsid w:val="006763ED"/>
    <w:rsid w:val="0067752B"/>
    <w:rsid w:val="00677AF4"/>
    <w:rsid w:val="00677B06"/>
    <w:rsid w:val="0068128D"/>
    <w:rsid w:val="00681363"/>
    <w:rsid w:val="006831E4"/>
    <w:rsid w:val="00683B3E"/>
    <w:rsid w:val="006845D4"/>
    <w:rsid w:val="00684DEB"/>
    <w:rsid w:val="00685FFD"/>
    <w:rsid w:val="0068648F"/>
    <w:rsid w:val="0068773B"/>
    <w:rsid w:val="00691DA6"/>
    <w:rsid w:val="00692750"/>
    <w:rsid w:val="006951BF"/>
    <w:rsid w:val="00695FF7"/>
    <w:rsid w:val="00697968"/>
    <w:rsid w:val="00697CFC"/>
    <w:rsid w:val="00697E7E"/>
    <w:rsid w:val="00697EFA"/>
    <w:rsid w:val="006A02DA"/>
    <w:rsid w:val="006A03BE"/>
    <w:rsid w:val="006A089A"/>
    <w:rsid w:val="006A0B0F"/>
    <w:rsid w:val="006A2788"/>
    <w:rsid w:val="006A3C6B"/>
    <w:rsid w:val="006A4CCD"/>
    <w:rsid w:val="006A52CD"/>
    <w:rsid w:val="006A5FF9"/>
    <w:rsid w:val="006A6282"/>
    <w:rsid w:val="006A6660"/>
    <w:rsid w:val="006A6F70"/>
    <w:rsid w:val="006A75B1"/>
    <w:rsid w:val="006A7675"/>
    <w:rsid w:val="006A7FA6"/>
    <w:rsid w:val="006B0045"/>
    <w:rsid w:val="006B471D"/>
    <w:rsid w:val="006B4757"/>
    <w:rsid w:val="006B5BD5"/>
    <w:rsid w:val="006B653F"/>
    <w:rsid w:val="006B7E03"/>
    <w:rsid w:val="006C1223"/>
    <w:rsid w:val="006C1326"/>
    <w:rsid w:val="006C2647"/>
    <w:rsid w:val="006C3A14"/>
    <w:rsid w:val="006C4EA9"/>
    <w:rsid w:val="006C50DC"/>
    <w:rsid w:val="006C6BE6"/>
    <w:rsid w:val="006C7C31"/>
    <w:rsid w:val="006D01D1"/>
    <w:rsid w:val="006D0373"/>
    <w:rsid w:val="006D172F"/>
    <w:rsid w:val="006D1D8D"/>
    <w:rsid w:val="006D2651"/>
    <w:rsid w:val="006D3668"/>
    <w:rsid w:val="006D4ABE"/>
    <w:rsid w:val="006D612C"/>
    <w:rsid w:val="006D6759"/>
    <w:rsid w:val="006D6E3E"/>
    <w:rsid w:val="006D7454"/>
    <w:rsid w:val="006E06ED"/>
    <w:rsid w:val="006E0EA0"/>
    <w:rsid w:val="006E18EE"/>
    <w:rsid w:val="006E2334"/>
    <w:rsid w:val="006E3248"/>
    <w:rsid w:val="006E374A"/>
    <w:rsid w:val="006E3C6A"/>
    <w:rsid w:val="006E40EC"/>
    <w:rsid w:val="006E50FC"/>
    <w:rsid w:val="006E6770"/>
    <w:rsid w:val="006E6F64"/>
    <w:rsid w:val="006F100C"/>
    <w:rsid w:val="006F38EA"/>
    <w:rsid w:val="006F401D"/>
    <w:rsid w:val="006F47C9"/>
    <w:rsid w:val="006F4960"/>
    <w:rsid w:val="006F5D4A"/>
    <w:rsid w:val="006F74CD"/>
    <w:rsid w:val="006F7E82"/>
    <w:rsid w:val="0070060A"/>
    <w:rsid w:val="00700B69"/>
    <w:rsid w:val="00700E5E"/>
    <w:rsid w:val="00700FA1"/>
    <w:rsid w:val="00702425"/>
    <w:rsid w:val="00703E8F"/>
    <w:rsid w:val="00703F1D"/>
    <w:rsid w:val="00704903"/>
    <w:rsid w:val="00704FC7"/>
    <w:rsid w:val="007073E6"/>
    <w:rsid w:val="00707820"/>
    <w:rsid w:val="00707AC1"/>
    <w:rsid w:val="00707D25"/>
    <w:rsid w:val="00710A0A"/>
    <w:rsid w:val="007119BC"/>
    <w:rsid w:val="00711E39"/>
    <w:rsid w:val="0071205A"/>
    <w:rsid w:val="007125B5"/>
    <w:rsid w:val="007143F7"/>
    <w:rsid w:val="007147E2"/>
    <w:rsid w:val="00714875"/>
    <w:rsid w:val="007164DD"/>
    <w:rsid w:val="00717C5F"/>
    <w:rsid w:val="00720254"/>
    <w:rsid w:val="0072318F"/>
    <w:rsid w:val="0072363E"/>
    <w:rsid w:val="00723BE3"/>
    <w:rsid w:val="00723E0E"/>
    <w:rsid w:val="007250F6"/>
    <w:rsid w:val="007255D0"/>
    <w:rsid w:val="007258EE"/>
    <w:rsid w:val="00726633"/>
    <w:rsid w:val="00727F9C"/>
    <w:rsid w:val="00730753"/>
    <w:rsid w:val="00733BEC"/>
    <w:rsid w:val="007340B0"/>
    <w:rsid w:val="00735EAD"/>
    <w:rsid w:val="0073661F"/>
    <w:rsid w:val="007378B5"/>
    <w:rsid w:val="00737A4D"/>
    <w:rsid w:val="007402FF"/>
    <w:rsid w:val="00740939"/>
    <w:rsid w:val="00740C48"/>
    <w:rsid w:val="00740D6A"/>
    <w:rsid w:val="00741D3A"/>
    <w:rsid w:val="00742B6B"/>
    <w:rsid w:val="007433E4"/>
    <w:rsid w:val="0074348A"/>
    <w:rsid w:val="00743B0B"/>
    <w:rsid w:val="007440B7"/>
    <w:rsid w:val="00744D77"/>
    <w:rsid w:val="00747239"/>
    <w:rsid w:val="0075021B"/>
    <w:rsid w:val="00750FC2"/>
    <w:rsid w:val="00751799"/>
    <w:rsid w:val="007524BB"/>
    <w:rsid w:val="00752978"/>
    <w:rsid w:val="00755D81"/>
    <w:rsid w:val="00757658"/>
    <w:rsid w:val="00757970"/>
    <w:rsid w:val="00760069"/>
    <w:rsid w:val="0076195C"/>
    <w:rsid w:val="0076244F"/>
    <w:rsid w:val="00762ADB"/>
    <w:rsid w:val="00762EB4"/>
    <w:rsid w:val="00764189"/>
    <w:rsid w:val="007664B4"/>
    <w:rsid w:val="00767C83"/>
    <w:rsid w:val="00767DA9"/>
    <w:rsid w:val="0077017F"/>
    <w:rsid w:val="00770B0C"/>
    <w:rsid w:val="0077320B"/>
    <w:rsid w:val="00773523"/>
    <w:rsid w:val="00773C18"/>
    <w:rsid w:val="00774423"/>
    <w:rsid w:val="007752BA"/>
    <w:rsid w:val="0077535F"/>
    <w:rsid w:val="00776D9E"/>
    <w:rsid w:val="007775ED"/>
    <w:rsid w:val="00777B2C"/>
    <w:rsid w:val="00780A9C"/>
    <w:rsid w:val="00781166"/>
    <w:rsid w:val="0078277B"/>
    <w:rsid w:val="007827C1"/>
    <w:rsid w:val="0078389E"/>
    <w:rsid w:val="00783A22"/>
    <w:rsid w:val="00783A4A"/>
    <w:rsid w:val="00783CEA"/>
    <w:rsid w:val="0078629D"/>
    <w:rsid w:val="00786EC9"/>
    <w:rsid w:val="00787A30"/>
    <w:rsid w:val="00792B99"/>
    <w:rsid w:val="00794478"/>
    <w:rsid w:val="00797E64"/>
    <w:rsid w:val="007A0B6F"/>
    <w:rsid w:val="007A183E"/>
    <w:rsid w:val="007A2050"/>
    <w:rsid w:val="007A6FE4"/>
    <w:rsid w:val="007B00DB"/>
    <w:rsid w:val="007B07B6"/>
    <w:rsid w:val="007B0E65"/>
    <w:rsid w:val="007B0FD1"/>
    <w:rsid w:val="007B129B"/>
    <w:rsid w:val="007B3F70"/>
    <w:rsid w:val="007B47D6"/>
    <w:rsid w:val="007B5177"/>
    <w:rsid w:val="007B71EC"/>
    <w:rsid w:val="007B7C96"/>
    <w:rsid w:val="007C0F80"/>
    <w:rsid w:val="007C17EC"/>
    <w:rsid w:val="007C1EA3"/>
    <w:rsid w:val="007C3504"/>
    <w:rsid w:val="007C4365"/>
    <w:rsid w:val="007D10C8"/>
    <w:rsid w:val="007D126D"/>
    <w:rsid w:val="007D1C6F"/>
    <w:rsid w:val="007D1D32"/>
    <w:rsid w:val="007D21AF"/>
    <w:rsid w:val="007D4387"/>
    <w:rsid w:val="007D45CC"/>
    <w:rsid w:val="007D46F1"/>
    <w:rsid w:val="007D6357"/>
    <w:rsid w:val="007D7767"/>
    <w:rsid w:val="007D7D0F"/>
    <w:rsid w:val="007E06F7"/>
    <w:rsid w:val="007E0A16"/>
    <w:rsid w:val="007E1069"/>
    <w:rsid w:val="007E22B0"/>
    <w:rsid w:val="007E2B95"/>
    <w:rsid w:val="007E343F"/>
    <w:rsid w:val="007E3AED"/>
    <w:rsid w:val="007E55B1"/>
    <w:rsid w:val="007E69F2"/>
    <w:rsid w:val="007E7DC1"/>
    <w:rsid w:val="007F02A2"/>
    <w:rsid w:val="007F107E"/>
    <w:rsid w:val="007F3429"/>
    <w:rsid w:val="007F3A5F"/>
    <w:rsid w:val="007F3F8F"/>
    <w:rsid w:val="007F4489"/>
    <w:rsid w:val="007F7092"/>
    <w:rsid w:val="007F73AB"/>
    <w:rsid w:val="007F784E"/>
    <w:rsid w:val="007F7CEA"/>
    <w:rsid w:val="007F7F46"/>
    <w:rsid w:val="008007C4"/>
    <w:rsid w:val="00800F7B"/>
    <w:rsid w:val="00802BA3"/>
    <w:rsid w:val="00802BE1"/>
    <w:rsid w:val="00802D36"/>
    <w:rsid w:val="00803B4D"/>
    <w:rsid w:val="0080499A"/>
    <w:rsid w:val="00804E4B"/>
    <w:rsid w:val="0080533A"/>
    <w:rsid w:val="0080587C"/>
    <w:rsid w:val="00805E56"/>
    <w:rsid w:val="00806035"/>
    <w:rsid w:val="008066CC"/>
    <w:rsid w:val="008113C5"/>
    <w:rsid w:val="008133BC"/>
    <w:rsid w:val="008150FE"/>
    <w:rsid w:val="008164F4"/>
    <w:rsid w:val="00816E22"/>
    <w:rsid w:val="0081793C"/>
    <w:rsid w:val="00821587"/>
    <w:rsid w:val="0082231F"/>
    <w:rsid w:val="008242CC"/>
    <w:rsid w:val="00824B6A"/>
    <w:rsid w:val="00824ED5"/>
    <w:rsid w:val="00824FCE"/>
    <w:rsid w:val="00825B58"/>
    <w:rsid w:val="00825C48"/>
    <w:rsid w:val="00825F6A"/>
    <w:rsid w:val="00827225"/>
    <w:rsid w:val="0083035A"/>
    <w:rsid w:val="008305DE"/>
    <w:rsid w:val="00830D4C"/>
    <w:rsid w:val="008314C0"/>
    <w:rsid w:val="008315DB"/>
    <w:rsid w:val="0083189E"/>
    <w:rsid w:val="00831E79"/>
    <w:rsid w:val="00832C79"/>
    <w:rsid w:val="008348A5"/>
    <w:rsid w:val="008357D4"/>
    <w:rsid w:val="008357DA"/>
    <w:rsid w:val="00836FCB"/>
    <w:rsid w:val="00837A9D"/>
    <w:rsid w:val="00837BA6"/>
    <w:rsid w:val="0084034E"/>
    <w:rsid w:val="00841E98"/>
    <w:rsid w:val="00842D8C"/>
    <w:rsid w:val="0084377F"/>
    <w:rsid w:val="00847848"/>
    <w:rsid w:val="00847F32"/>
    <w:rsid w:val="0085158B"/>
    <w:rsid w:val="00851CAC"/>
    <w:rsid w:val="00851F2F"/>
    <w:rsid w:val="00852673"/>
    <w:rsid w:val="0085449A"/>
    <w:rsid w:val="00854670"/>
    <w:rsid w:val="008547BD"/>
    <w:rsid w:val="00854B64"/>
    <w:rsid w:val="00854FB8"/>
    <w:rsid w:val="00855DF3"/>
    <w:rsid w:val="00856391"/>
    <w:rsid w:val="00856638"/>
    <w:rsid w:val="0085775D"/>
    <w:rsid w:val="00861147"/>
    <w:rsid w:val="00862F71"/>
    <w:rsid w:val="00863B2C"/>
    <w:rsid w:val="00863E07"/>
    <w:rsid w:val="008643DB"/>
    <w:rsid w:val="00864621"/>
    <w:rsid w:val="00864704"/>
    <w:rsid w:val="00864F23"/>
    <w:rsid w:val="00865538"/>
    <w:rsid w:val="00866BC2"/>
    <w:rsid w:val="008677CC"/>
    <w:rsid w:val="008713FA"/>
    <w:rsid w:val="00871728"/>
    <w:rsid w:val="008727DC"/>
    <w:rsid w:val="00873D19"/>
    <w:rsid w:val="00873E11"/>
    <w:rsid w:val="00874390"/>
    <w:rsid w:val="0087694D"/>
    <w:rsid w:val="0087757C"/>
    <w:rsid w:val="0088013A"/>
    <w:rsid w:val="00881A7B"/>
    <w:rsid w:val="008842A6"/>
    <w:rsid w:val="0088487B"/>
    <w:rsid w:val="00885478"/>
    <w:rsid w:val="00886607"/>
    <w:rsid w:val="008914CC"/>
    <w:rsid w:val="00891741"/>
    <w:rsid w:val="00891C40"/>
    <w:rsid w:val="00897914"/>
    <w:rsid w:val="008A0926"/>
    <w:rsid w:val="008A136B"/>
    <w:rsid w:val="008A1714"/>
    <w:rsid w:val="008A47E3"/>
    <w:rsid w:val="008A4B42"/>
    <w:rsid w:val="008A53C3"/>
    <w:rsid w:val="008A62B0"/>
    <w:rsid w:val="008A77DA"/>
    <w:rsid w:val="008A7D28"/>
    <w:rsid w:val="008B228B"/>
    <w:rsid w:val="008B2551"/>
    <w:rsid w:val="008B30FF"/>
    <w:rsid w:val="008B328E"/>
    <w:rsid w:val="008B3BAB"/>
    <w:rsid w:val="008B3F8D"/>
    <w:rsid w:val="008B3FBB"/>
    <w:rsid w:val="008B499E"/>
    <w:rsid w:val="008B4A10"/>
    <w:rsid w:val="008B699B"/>
    <w:rsid w:val="008C08FB"/>
    <w:rsid w:val="008C0937"/>
    <w:rsid w:val="008C1137"/>
    <w:rsid w:val="008C12A3"/>
    <w:rsid w:val="008C1C3F"/>
    <w:rsid w:val="008C1DD6"/>
    <w:rsid w:val="008C29D9"/>
    <w:rsid w:val="008C3883"/>
    <w:rsid w:val="008C49ED"/>
    <w:rsid w:val="008C4D04"/>
    <w:rsid w:val="008C5FD7"/>
    <w:rsid w:val="008C600A"/>
    <w:rsid w:val="008C6E7B"/>
    <w:rsid w:val="008C7647"/>
    <w:rsid w:val="008C7E5F"/>
    <w:rsid w:val="008D1129"/>
    <w:rsid w:val="008D22F7"/>
    <w:rsid w:val="008D4490"/>
    <w:rsid w:val="008D5190"/>
    <w:rsid w:val="008D5409"/>
    <w:rsid w:val="008E1558"/>
    <w:rsid w:val="008E3EFB"/>
    <w:rsid w:val="008E5E4A"/>
    <w:rsid w:val="008E6850"/>
    <w:rsid w:val="008E6B8F"/>
    <w:rsid w:val="008E7087"/>
    <w:rsid w:val="008E796E"/>
    <w:rsid w:val="008F1D6C"/>
    <w:rsid w:val="008F31A3"/>
    <w:rsid w:val="008F38D0"/>
    <w:rsid w:val="008F52FC"/>
    <w:rsid w:val="008F5829"/>
    <w:rsid w:val="008F6071"/>
    <w:rsid w:val="008F63CD"/>
    <w:rsid w:val="008F6ED2"/>
    <w:rsid w:val="008F6F52"/>
    <w:rsid w:val="008F70DC"/>
    <w:rsid w:val="008F7A07"/>
    <w:rsid w:val="008F7D8C"/>
    <w:rsid w:val="00900509"/>
    <w:rsid w:val="009027CF"/>
    <w:rsid w:val="0090344D"/>
    <w:rsid w:val="009041CD"/>
    <w:rsid w:val="009043B2"/>
    <w:rsid w:val="009046CB"/>
    <w:rsid w:val="00904A3F"/>
    <w:rsid w:val="009065AA"/>
    <w:rsid w:val="009066C0"/>
    <w:rsid w:val="0090763B"/>
    <w:rsid w:val="00907C73"/>
    <w:rsid w:val="00907DB7"/>
    <w:rsid w:val="00907DC9"/>
    <w:rsid w:val="00910BC1"/>
    <w:rsid w:val="00911D91"/>
    <w:rsid w:val="009120D1"/>
    <w:rsid w:val="00912ED1"/>
    <w:rsid w:val="00912F5E"/>
    <w:rsid w:val="00913A36"/>
    <w:rsid w:val="0091404C"/>
    <w:rsid w:val="009141E9"/>
    <w:rsid w:val="009173D7"/>
    <w:rsid w:val="0091759E"/>
    <w:rsid w:val="00920F89"/>
    <w:rsid w:val="009215FC"/>
    <w:rsid w:val="00924EB5"/>
    <w:rsid w:val="00925B1C"/>
    <w:rsid w:val="00926707"/>
    <w:rsid w:val="0092674E"/>
    <w:rsid w:val="009271A5"/>
    <w:rsid w:val="009309EE"/>
    <w:rsid w:val="00930E5E"/>
    <w:rsid w:val="00932BAA"/>
    <w:rsid w:val="00933A0B"/>
    <w:rsid w:val="009348FB"/>
    <w:rsid w:val="00935DCD"/>
    <w:rsid w:val="00937B32"/>
    <w:rsid w:val="00937BCC"/>
    <w:rsid w:val="00940CC8"/>
    <w:rsid w:val="009417E9"/>
    <w:rsid w:val="009423F8"/>
    <w:rsid w:val="009426B4"/>
    <w:rsid w:val="00942D33"/>
    <w:rsid w:val="00942D45"/>
    <w:rsid w:val="00944001"/>
    <w:rsid w:val="009441B5"/>
    <w:rsid w:val="00945133"/>
    <w:rsid w:val="00945F9C"/>
    <w:rsid w:val="00947B84"/>
    <w:rsid w:val="00953436"/>
    <w:rsid w:val="00953725"/>
    <w:rsid w:val="009552F8"/>
    <w:rsid w:val="0095570A"/>
    <w:rsid w:val="00955A8E"/>
    <w:rsid w:val="00956671"/>
    <w:rsid w:val="0095783A"/>
    <w:rsid w:val="00957A57"/>
    <w:rsid w:val="00957C61"/>
    <w:rsid w:val="00961211"/>
    <w:rsid w:val="00962454"/>
    <w:rsid w:val="009634C4"/>
    <w:rsid w:val="009635BB"/>
    <w:rsid w:val="009636EF"/>
    <w:rsid w:val="00964DA5"/>
    <w:rsid w:val="00964FC0"/>
    <w:rsid w:val="009671C3"/>
    <w:rsid w:val="00970459"/>
    <w:rsid w:val="009705B1"/>
    <w:rsid w:val="0097137F"/>
    <w:rsid w:val="00971674"/>
    <w:rsid w:val="00971B4D"/>
    <w:rsid w:val="00972081"/>
    <w:rsid w:val="00974E27"/>
    <w:rsid w:val="00974E8F"/>
    <w:rsid w:val="0097572D"/>
    <w:rsid w:val="00975CC3"/>
    <w:rsid w:val="009761EC"/>
    <w:rsid w:val="009802D9"/>
    <w:rsid w:val="00980A3D"/>
    <w:rsid w:val="0098157F"/>
    <w:rsid w:val="00981D51"/>
    <w:rsid w:val="00983721"/>
    <w:rsid w:val="00984353"/>
    <w:rsid w:val="00984B30"/>
    <w:rsid w:val="00984C8B"/>
    <w:rsid w:val="00984F1A"/>
    <w:rsid w:val="009856F1"/>
    <w:rsid w:val="0098583A"/>
    <w:rsid w:val="0098669B"/>
    <w:rsid w:val="00987814"/>
    <w:rsid w:val="00987F67"/>
    <w:rsid w:val="00987F7C"/>
    <w:rsid w:val="00991AE0"/>
    <w:rsid w:val="0099423F"/>
    <w:rsid w:val="00994285"/>
    <w:rsid w:val="00995365"/>
    <w:rsid w:val="009A1442"/>
    <w:rsid w:val="009A19C5"/>
    <w:rsid w:val="009A29AC"/>
    <w:rsid w:val="009A31B7"/>
    <w:rsid w:val="009A3B40"/>
    <w:rsid w:val="009A5215"/>
    <w:rsid w:val="009A6440"/>
    <w:rsid w:val="009A6AE8"/>
    <w:rsid w:val="009A6C28"/>
    <w:rsid w:val="009A7983"/>
    <w:rsid w:val="009A7FE1"/>
    <w:rsid w:val="009B01D6"/>
    <w:rsid w:val="009B1398"/>
    <w:rsid w:val="009B149B"/>
    <w:rsid w:val="009B2A8B"/>
    <w:rsid w:val="009B38B3"/>
    <w:rsid w:val="009B38E3"/>
    <w:rsid w:val="009B40F9"/>
    <w:rsid w:val="009B6467"/>
    <w:rsid w:val="009C0604"/>
    <w:rsid w:val="009C2703"/>
    <w:rsid w:val="009C29B2"/>
    <w:rsid w:val="009C4266"/>
    <w:rsid w:val="009C4CE5"/>
    <w:rsid w:val="009C5521"/>
    <w:rsid w:val="009C58B1"/>
    <w:rsid w:val="009C73E1"/>
    <w:rsid w:val="009D051B"/>
    <w:rsid w:val="009D085D"/>
    <w:rsid w:val="009D0A5B"/>
    <w:rsid w:val="009D14B4"/>
    <w:rsid w:val="009D367F"/>
    <w:rsid w:val="009D39BC"/>
    <w:rsid w:val="009D3DA8"/>
    <w:rsid w:val="009D4CEB"/>
    <w:rsid w:val="009D5D84"/>
    <w:rsid w:val="009D6346"/>
    <w:rsid w:val="009D6BD9"/>
    <w:rsid w:val="009D7729"/>
    <w:rsid w:val="009E0B1D"/>
    <w:rsid w:val="009E3592"/>
    <w:rsid w:val="009E38AF"/>
    <w:rsid w:val="009E4052"/>
    <w:rsid w:val="009E63B1"/>
    <w:rsid w:val="009E6417"/>
    <w:rsid w:val="009E6D96"/>
    <w:rsid w:val="009E72FC"/>
    <w:rsid w:val="009F0A30"/>
    <w:rsid w:val="009F0F7C"/>
    <w:rsid w:val="009F215F"/>
    <w:rsid w:val="009F39D0"/>
    <w:rsid w:val="009F3F2D"/>
    <w:rsid w:val="009F5625"/>
    <w:rsid w:val="00A00466"/>
    <w:rsid w:val="00A01516"/>
    <w:rsid w:val="00A021DD"/>
    <w:rsid w:val="00A022C0"/>
    <w:rsid w:val="00A02922"/>
    <w:rsid w:val="00A03135"/>
    <w:rsid w:val="00A04731"/>
    <w:rsid w:val="00A04E52"/>
    <w:rsid w:val="00A07579"/>
    <w:rsid w:val="00A07B21"/>
    <w:rsid w:val="00A10364"/>
    <w:rsid w:val="00A1285C"/>
    <w:rsid w:val="00A12975"/>
    <w:rsid w:val="00A13AF8"/>
    <w:rsid w:val="00A14B0A"/>
    <w:rsid w:val="00A14BA2"/>
    <w:rsid w:val="00A15D9F"/>
    <w:rsid w:val="00A15DBA"/>
    <w:rsid w:val="00A1624B"/>
    <w:rsid w:val="00A16BD9"/>
    <w:rsid w:val="00A20D40"/>
    <w:rsid w:val="00A2104F"/>
    <w:rsid w:val="00A21056"/>
    <w:rsid w:val="00A211F7"/>
    <w:rsid w:val="00A21DCA"/>
    <w:rsid w:val="00A2364B"/>
    <w:rsid w:val="00A23A6B"/>
    <w:rsid w:val="00A24821"/>
    <w:rsid w:val="00A24BFA"/>
    <w:rsid w:val="00A25964"/>
    <w:rsid w:val="00A263B7"/>
    <w:rsid w:val="00A315F4"/>
    <w:rsid w:val="00A31D1D"/>
    <w:rsid w:val="00A3294A"/>
    <w:rsid w:val="00A32F09"/>
    <w:rsid w:val="00A33052"/>
    <w:rsid w:val="00A33358"/>
    <w:rsid w:val="00A3355B"/>
    <w:rsid w:val="00A339A6"/>
    <w:rsid w:val="00A33ADB"/>
    <w:rsid w:val="00A33FB5"/>
    <w:rsid w:val="00A3640A"/>
    <w:rsid w:val="00A36834"/>
    <w:rsid w:val="00A37470"/>
    <w:rsid w:val="00A40386"/>
    <w:rsid w:val="00A4169F"/>
    <w:rsid w:val="00A41878"/>
    <w:rsid w:val="00A44F27"/>
    <w:rsid w:val="00A44FCE"/>
    <w:rsid w:val="00A4627E"/>
    <w:rsid w:val="00A46BEE"/>
    <w:rsid w:val="00A4717D"/>
    <w:rsid w:val="00A473AC"/>
    <w:rsid w:val="00A50566"/>
    <w:rsid w:val="00A5060E"/>
    <w:rsid w:val="00A50DC2"/>
    <w:rsid w:val="00A50E22"/>
    <w:rsid w:val="00A517A0"/>
    <w:rsid w:val="00A52638"/>
    <w:rsid w:val="00A532CA"/>
    <w:rsid w:val="00A54F1A"/>
    <w:rsid w:val="00A55834"/>
    <w:rsid w:val="00A571D9"/>
    <w:rsid w:val="00A57967"/>
    <w:rsid w:val="00A600F1"/>
    <w:rsid w:val="00A60BE6"/>
    <w:rsid w:val="00A64A76"/>
    <w:rsid w:val="00A64EDC"/>
    <w:rsid w:val="00A64F89"/>
    <w:rsid w:val="00A65396"/>
    <w:rsid w:val="00A65961"/>
    <w:rsid w:val="00A67555"/>
    <w:rsid w:val="00A727D4"/>
    <w:rsid w:val="00A74769"/>
    <w:rsid w:val="00A74916"/>
    <w:rsid w:val="00A75520"/>
    <w:rsid w:val="00A77267"/>
    <w:rsid w:val="00A77CBA"/>
    <w:rsid w:val="00A8114F"/>
    <w:rsid w:val="00A82B67"/>
    <w:rsid w:val="00A833A8"/>
    <w:rsid w:val="00A839A0"/>
    <w:rsid w:val="00A84287"/>
    <w:rsid w:val="00A85420"/>
    <w:rsid w:val="00A85D28"/>
    <w:rsid w:val="00A8639F"/>
    <w:rsid w:val="00A86A93"/>
    <w:rsid w:val="00A86B10"/>
    <w:rsid w:val="00A86E5D"/>
    <w:rsid w:val="00A913D3"/>
    <w:rsid w:val="00A933B6"/>
    <w:rsid w:val="00A936DB"/>
    <w:rsid w:val="00A958DA"/>
    <w:rsid w:val="00A96346"/>
    <w:rsid w:val="00A965E7"/>
    <w:rsid w:val="00A96AA6"/>
    <w:rsid w:val="00A97B1C"/>
    <w:rsid w:val="00A97FE6"/>
    <w:rsid w:val="00AA0005"/>
    <w:rsid w:val="00AA1797"/>
    <w:rsid w:val="00AA1D46"/>
    <w:rsid w:val="00AA4329"/>
    <w:rsid w:val="00AA4804"/>
    <w:rsid w:val="00AA55DF"/>
    <w:rsid w:val="00AA6947"/>
    <w:rsid w:val="00AA695B"/>
    <w:rsid w:val="00AA7276"/>
    <w:rsid w:val="00AA7A72"/>
    <w:rsid w:val="00AB0073"/>
    <w:rsid w:val="00AB0859"/>
    <w:rsid w:val="00AB3A99"/>
    <w:rsid w:val="00AB3E0D"/>
    <w:rsid w:val="00AB487B"/>
    <w:rsid w:val="00AB5396"/>
    <w:rsid w:val="00AB5AD2"/>
    <w:rsid w:val="00AB5CF0"/>
    <w:rsid w:val="00AB6486"/>
    <w:rsid w:val="00AC04B2"/>
    <w:rsid w:val="00AC1022"/>
    <w:rsid w:val="00AC280A"/>
    <w:rsid w:val="00AC2BAE"/>
    <w:rsid w:val="00AC3371"/>
    <w:rsid w:val="00AC3686"/>
    <w:rsid w:val="00AC3ED5"/>
    <w:rsid w:val="00AC4BE1"/>
    <w:rsid w:val="00AC4E03"/>
    <w:rsid w:val="00AC73EA"/>
    <w:rsid w:val="00AC798F"/>
    <w:rsid w:val="00AD1886"/>
    <w:rsid w:val="00AD1AA0"/>
    <w:rsid w:val="00AD21E3"/>
    <w:rsid w:val="00AD35FB"/>
    <w:rsid w:val="00AD39AC"/>
    <w:rsid w:val="00AD3A13"/>
    <w:rsid w:val="00AD46FC"/>
    <w:rsid w:val="00AD6633"/>
    <w:rsid w:val="00AD7420"/>
    <w:rsid w:val="00AE02F0"/>
    <w:rsid w:val="00AE0330"/>
    <w:rsid w:val="00AE0A08"/>
    <w:rsid w:val="00AE0FEF"/>
    <w:rsid w:val="00AE1E6C"/>
    <w:rsid w:val="00AE2A67"/>
    <w:rsid w:val="00AE3015"/>
    <w:rsid w:val="00AE4D9E"/>
    <w:rsid w:val="00AE5539"/>
    <w:rsid w:val="00AE5674"/>
    <w:rsid w:val="00AE6199"/>
    <w:rsid w:val="00AE67A3"/>
    <w:rsid w:val="00AE6BC1"/>
    <w:rsid w:val="00AE76D5"/>
    <w:rsid w:val="00AE7786"/>
    <w:rsid w:val="00AF2266"/>
    <w:rsid w:val="00AF265C"/>
    <w:rsid w:val="00AF33B1"/>
    <w:rsid w:val="00AF3F04"/>
    <w:rsid w:val="00AF4395"/>
    <w:rsid w:val="00AF5384"/>
    <w:rsid w:val="00AF6C71"/>
    <w:rsid w:val="00AF77D4"/>
    <w:rsid w:val="00B0015C"/>
    <w:rsid w:val="00B00D4B"/>
    <w:rsid w:val="00B01153"/>
    <w:rsid w:val="00B028ED"/>
    <w:rsid w:val="00B03B1E"/>
    <w:rsid w:val="00B03CA8"/>
    <w:rsid w:val="00B03F8E"/>
    <w:rsid w:val="00B04418"/>
    <w:rsid w:val="00B04BDB"/>
    <w:rsid w:val="00B05074"/>
    <w:rsid w:val="00B05C2E"/>
    <w:rsid w:val="00B05EC7"/>
    <w:rsid w:val="00B064D9"/>
    <w:rsid w:val="00B06C3C"/>
    <w:rsid w:val="00B07864"/>
    <w:rsid w:val="00B119F1"/>
    <w:rsid w:val="00B13135"/>
    <w:rsid w:val="00B15FCA"/>
    <w:rsid w:val="00B16032"/>
    <w:rsid w:val="00B165A8"/>
    <w:rsid w:val="00B1780D"/>
    <w:rsid w:val="00B201E6"/>
    <w:rsid w:val="00B21A0E"/>
    <w:rsid w:val="00B21C7C"/>
    <w:rsid w:val="00B23486"/>
    <w:rsid w:val="00B23824"/>
    <w:rsid w:val="00B240E7"/>
    <w:rsid w:val="00B243D9"/>
    <w:rsid w:val="00B26ABC"/>
    <w:rsid w:val="00B27BDB"/>
    <w:rsid w:val="00B30294"/>
    <w:rsid w:val="00B31FD3"/>
    <w:rsid w:val="00B32454"/>
    <w:rsid w:val="00B331D6"/>
    <w:rsid w:val="00B336FB"/>
    <w:rsid w:val="00B34F43"/>
    <w:rsid w:val="00B36A67"/>
    <w:rsid w:val="00B36DA4"/>
    <w:rsid w:val="00B3717C"/>
    <w:rsid w:val="00B3719A"/>
    <w:rsid w:val="00B400E8"/>
    <w:rsid w:val="00B4086F"/>
    <w:rsid w:val="00B43B1B"/>
    <w:rsid w:val="00B43B58"/>
    <w:rsid w:val="00B43FFB"/>
    <w:rsid w:val="00B44D0D"/>
    <w:rsid w:val="00B44FE6"/>
    <w:rsid w:val="00B51539"/>
    <w:rsid w:val="00B51CA3"/>
    <w:rsid w:val="00B52F5E"/>
    <w:rsid w:val="00B52FEB"/>
    <w:rsid w:val="00B531E8"/>
    <w:rsid w:val="00B532A3"/>
    <w:rsid w:val="00B54447"/>
    <w:rsid w:val="00B54F03"/>
    <w:rsid w:val="00B55AF8"/>
    <w:rsid w:val="00B56A23"/>
    <w:rsid w:val="00B57B02"/>
    <w:rsid w:val="00B600EE"/>
    <w:rsid w:val="00B6021D"/>
    <w:rsid w:val="00B6078B"/>
    <w:rsid w:val="00B60D30"/>
    <w:rsid w:val="00B61E2E"/>
    <w:rsid w:val="00B621C1"/>
    <w:rsid w:val="00B62370"/>
    <w:rsid w:val="00B62A76"/>
    <w:rsid w:val="00B63BCD"/>
    <w:rsid w:val="00B63C73"/>
    <w:rsid w:val="00B664BC"/>
    <w:rsid w:val="00B67161"/>
    <w:rsid w:val="00B6748B"/>
    <w:rsid w:val="00B675A3"/>
    <w:rsid w:val="00B67F8C"/>
    <w:rsid w:val="00B70FC2"/>
    <w:rsid w:val="00B71AB3"/>
    <w:rsid w:val="00B72827"/>
    <w:rsid w:val="00B73033"/>
    <w:rsid w:val="00B7490E"/>
    <w:rsid w:val="00B74978"/>
    <w:rsid w:val="00B754BE"/>
    <w:rsid w:val="00B76954"/>
    <w:rsid w:val="00B770CE"/>
    <w:rsid w:val="00B8161E"/>
    <w:rsid w:val="00B81E3F"/>
    <w:rsid w:val="00B8564C"/>
    <w:rsid w:val="00B85B28"/>
    <w:rsid w:val="00B867D9"/>
    <w:rsid w:val="00B86863"/>
    <w:rsid w:val="00B86B6B"/>
    <w:rsid w:val="00B87065"/>
    <w:rsid w:val="00B92722"/>
    <w:rsid w:val="00B936BE"/>
    <w:rsid w:val="00B93E02"/>
    <w:rsid w:val="00B948F1"/>
    <w:rsid w:val="00B94E15"/>
    <w:rsid w:val="00B9635A"/>
    <w:rsid w:val="00B965FC"/>
    <w:rsid w:val="00B97100"/>
    <w:rsid w:val="00B973D1"/>
    <w:rsid w:val="00BA259E"/>
    <w:rsid w:val="00BA30FD"/>
    <w:rsid w:val="00BA4FA3"/>
    <w:rsid w:val="00BA5260"/>
    <w:rsid w:val="00BA6CD2"/>
    <w:rsid w:val="00BA734F"/>
    <w:rsid w:val="00BB1432"/>
    <w:rsid w:val="00BB3BA2"/>
    <w:rsid w:val="00BB4DE3"/>
    <w:rsid w:val="00BB5108"/>
    <w:rsid w:val="00BB52C0"/>
    <w:rsid w:val="00BB5928"/>
    <w:rsid w:val="00BB5F2D"/>
    <w:rsid w:val="00BB7071"/>
    <w:rsid w:val="00BC03B3"/>
    <w:rsid w:val="00BC100C"/>
    <w:rsid w:val="00BC11D1"/>
    <w:rsid w:val="00BC1314"/>
    <w:rsid w:val="00BC1B20"/>
    <w:rsid w:val="00BC20AD"/>
    <w:rsid w:val="00BC3177"/>
    <w:rsid w:val="00BC449D"/>
    <w:rsid w:val="00BC57E4"/>
    <w:rsid w:val="00BC735D"/>
    <w:rsid w:val="00BD004A"/>
    <w:rsid w:val="00BD0302"/>
    <w:rsid w:val="00BD0C1B"/>
    <w:rsid w:val="00BD1684"/>
    <w:rsid w:val="00BD1E75"/>
    <w:rsid w:val="00BD1F0F"/>
    <w:rsid w:val="00BD3911"/>
    <w:rsid w:val="00BD66BB"/>
    <w:rsid w:val="00BD7CD5"/>
    <w:rsid w:val="00BD7DA4"/>
    <w:rsid w:val="00BD7F2A"/>
    <w:rsid w:val="00BE0970"/>
    <w:rsid w:val="00BE1778"/>
    <w:rsid w:val="00BE4294"/>
    <w:rsid w:val="00BE48D5"/>
    <w:rsid w:val="00BE59BD"/>
    <w:rsid w:val="00BE62B8"/>
    <w:rsid w:val="00BF1A53"/>
    <w:rsid w:val="00BF39E3"/>
    <w:rsid w:val="00BF3C70"/>
    <w:rsid w:val="00BF580E"/>
    <w:rsid w:val="00BF622F"/>
    <w:rsid w:val="00BF62D7"/>
    <w:rsid w:val="00BF7E48"/>
    <w:rsid w:val="00C009CC"/>
    <w:rsid w:val="00C01E83"/>
    <w:rsid w:val="00C0332A"/>
    <w:rsid w:val="00C042E7"/>
    <w:rsid w:val="00C0433F"/>
    <w:rsid w:val="00C05F82"/>
    <w:rsid w:val="00C06CF6"/>
    <w:rsid w:val="00C07647"/>
    <w:rsid w:val="00C12B06"/>
    <w:rsid w:val="00C132A1"/>
    <w:rsid w:val="00C1344B"/>
    <w:rsid w:val="00C143CB"/>
    <w:rsid w:val="00C14C44"/>
    <w:rsid w:val="00C15382"/>
    <w:rsid w:val="00C15996"/>
    <w:rsid w:val="00C2088B"/>
    <w:rsid w:val="00C20D81"/>
    <w:rsid w:val="00C2178C"/>
    <w:rsid w:val="00C21E03"/>
    <w:rsid w:val="00C22B16"/>
    <w:rsid w:val="00C22E12"/>
    <w:rsid w:val="00C24FBB"/>
    <w:rsid w:val="00C25162"/>
    <w:rsid w:val="00C26A0E"/>
    <w:rsid w:val="00C27591"/>
    <w:rsid w:val="00C30B1A"/>
    <w:rsid w:val="00C3161D"/>
    <w:rsid w:val="00C330C4"/>
    <w:rsid w:val="00C3402C"/>
    <w:rsid w:val="00C34329"/>
    <w:rsid w:val="00C4066A"/>
    <w:rsid w:val="00C41650"/>
    <w:rsid w:val="00C41DF5"/>
    <w:rsid w:val="00C432EA"/>
    <w:rsid w:val="00C44485"/>
    <w:rsid w:val="00C4519E"/>
    <w:rsid w:val="00C45CBC"/>
    <w:rsid w:val="00C479D6"/>
    <w:rsid w:val="00C50321"/>
    <w:rsid w:val="00C5172D"/>
    <w:rsid w:val="00C5187D"/>
    <w:rsid w:val="00C519D5"/>
    <w:rsid w:val="00C523B3"/>
    <w:rsid w:val="00C530AC"/>
    <w:rsid w:val="00C54481"/>
    <w:rsid w:val="00C547FE"/>
    <w:rsid w:val="00C55E31"/>
    <w:rsid w:val="00C56293"/>
    <w:rsid w:val="00C57909"/>
    <w:rsid w:val="00C6259B"/>
    <w:rsid w:val="00C63C1E"/>
    <w:rsid w:val="00C64BAC"/>
    <w:rsid w:val="00C658F3"/>
    <w:rsid w:val="00C679A1"/>
    <w:rsid w:val="00C7035C"/>
    <w:rsid w:val="00C72048"/>
    <w:rsid w:val="00C7271C"/>
    <w:rsid w:val="00C73167"/>
    <w:rsid w:val="00C7317A"/>
    <w:rsid w:val="00C735C3"/>
    <w:rsid w:val="00C7461A"/>
    <w:rsid w:val="00C746B0"/>
    <w:rsid w:val="00C74877"/>
    <w:rsid w:val="00C76808"/>
    <w:rsid w:val="00C77800"/>
    <w:rsid w:val="00C77B11"/>
    <w:rsid w:val="00C80A1B"/>
    <w:rsid w:val="00C81ADA"/>
    <w:rsid w:val="00C81FF9"/>
    <w:rsid w:val="00C8313C"/>
    <w:rsid w:val="00C8320D"/>
    <w:rsid w:val="00C8332B"/>
    <w:rsid w:val="00C838D7"/>
    <w:rsid w:val="00C83BD9"/>
    <w:rsid w:val="00C841A4"/>
    <w:rsid w:val="00C848EE"/>
    <w:rsid w:val="00C849EA"/>
    <w:rsid w:val="00C84C36"/>
    <w:rsid w:val="00C8600E"/>
    <w:rsid w:val="00C862C9"/>
    <w:rsid w:val="00C86E8B"/>
    <w:rsid w:val="00C906FE"/>
    <w:rsid w:val="00C908B6"/>
    <w:rsid w:val="00C91C1E"/>
    <w:rsid w:val="00C955E8"/>
    <w:rsid w:val="00C968E7"/>
    <w:rsid w:val="00CA1644"/>
    <w:rsid w:val="00CA18C1"/>
    <w:rsid w:val="00CA21D5"/>
    <w:rsid w:val="00CA4291"/>
    <w:rsid w:val="00CA477D"/>
    <w:rsid w:val="00CA5585"/>
    <w:rsid w:val="00CA56F4"/>
    <w:rsid w:val="00CA5D66"/>
    <w:rsid w:val="00CB04AF"/>
    <w:rsid w:val="00CB0510"/>
    <w:rsid w:val="00CB0B93"/>
    <w:rsid w:val="00CB12C5"/>
    <w:rsid w:val="00CB1B20"/>
    <w:rsid w:val="00CB1D5B"/>
    <w:rsid w:val="00CB20DC"/>
    <w:rsid w:val="00CB3031"/>
    <w:rsid w:val="00CB3A9C"/>
    <w:rsid w:val="00CB4B00"/>
    <w:rsid w:val="00CB4C69"/>
    <w:rsid w:val="00CB54A4"/>
    <w:rsid w:val="00CB55CB"/>
    <w:rsid w:val="00CB560C"/>
    <w:rsid w:val="00CC14DA"/>
    <w:rsid w:val="00CC4A68"/>
    <w:rsid w:val="00CC4B0D"/>
    <w:rsid w:val="00CC4F3E"/>
    <w:rsid w:val="00CC51A8"/>
    <w:rsid w:val="00CC52B6"/>
    <w:rsid w:val="00CC5307"/>
    <w:rsid w:val="00CC5D17"/>
    <w:rsid w:val="00CC7972"/>
    <w:rsid w:val="00CC7ABA"/>
    <w:rsid w:val="00CC7BAC"/>
    <w:rsid w:val="00CD0D24"/>
    <w:rsid w:val="00CD0E6B"/>
    <w:rsid w:val="00CD32A4"/>
    <w:rsid w:val="00CD361B"/>
    <w:rsid w:val="00CD3AE0"/>
    <w:rsid w:val="00CD5E76"/>
    <w:rsid w:val="00CD6DAA"/>
    <w:rsid w:val="00CE02CB"/>
    <w:rsid w:val="00CE17E1"/>
    <w:rsid w:val="00CE3665"/>
    <w:rsid w:val="00CE4288"/>
    <w:rsid w:val="00CE5000"/>
    <w:rsid w:val="00CE6347"/>
    <w:rsid w:val="00CE6972"/>
    <w:rsid w:val="00CF1559"/>
    <w:rsid w:val="00CF16A2"/>
    <w:rsid w:val="00CF1A9A"/>
    <w:rsid w:val="00CF2534"/>
    <w:rsid w:val="00CF2989"/>
    <w:rsid w:val="00CF403E"/>
    <w:rsid w:val="00D00016"/>
    <w:rsid w:val="00D00066"/>
    <w:rsid w:val="00D00197"/>
    <w:rsid w:val="00D00603"/>
    <w:rsid w:val="00D00852"/>
    <w:rsid w:val="00D01692"/>
    <w:rsid w:val="00D032B1"/>
    <w:rsid w:val="00D03B01"/>
    <w:rsid w:val="00D045C4"/>
    <w:rsid w:val="00D04AF5"/>
    <w:rsid w:val="00D06CDD"/>
    <w:rsid w:val="00D07B0B"/>
    <w:rsid w:val="00D10F73"/>
    <w:rsid w:val="00D10FB0"/>
    <w:rsid w:val="00D117A4"/>
    <w:rsid w:val="00D12A50"/>
    <w:rsid w:val="00D12F5E"/>
    <w:rsid w:val="00D151D6"/>
    <w:rsid w:val="00D15838"/>
    <w:rsid w:val="00D15FC5"/>
    <w:rsid w:val="00D219C1"/>
    <w:rsid w:val="00D21D7B"/>
    <w:rsid w:val="00D22643"/>
    <w:rsid w:val="00D22718"/>
    <w:rsid w:val="00D22D03"/>
    <w:rsid w:val="00D235D9"/>
    <w:rsid w:val="00D24071"/>
    <w:rsid w:val="00D26551"/>
    <w:rsid w:val="00D2671A"/>
    <w:rsid w:val="00D27B57"/>
    <w:rsid w:val="00D345B0"/>
    <w:rsid w:val="00D34ECC"/>
    <w:rsid w:val="00D35306"/>
    <w:rsid w:val="00D35BF3"/>
    <w:rsid w:val="00D35DCF"/>
    <w:rsid w:val="00D37E05"/>
    <w:rsid w:val="00D421DD"/>
    <w:rsid w:val="00D45304"/>
    <w:rsid w:val="00D457BD"/>
    <w:rsid w:val="00D46EDA"/>
    <w:rsid w:val="00D47999"/>
    <w:rsid w:val="00D50096"/>
    <w:rsid w:val="00D51D23"/>
    <w:rsid w:val="00D520BE"/>
    <w:rsid w:val="00D5210E"/>
    <w:rsid w:val="00D52418"/>
    <w:rsid w:val="00D54DEA"/>
    <w:rsid w:val="00D55169"/>
    <w:rsid w:val="00D56D53"/>
    <w:rsid w:val="00D5704A"/>
    <w:rsid w:val="00D578FD"/>
    <w:rsid w:val="00D61909"/>
    <w:rsid w:val="00D62105"/>
    <w:rsid w:val="00D621BD"/>
    <w:rsid w:val="00D62FFB"/>
    <w:rsid w:val="00D64230"/>
    <w:rsid w:val="00D667BC"/>
    <w:rsid w:val="00D71A12"/>
    <w:rsid w:val="00D72C09"/>
    <w:rsid w:val="00D72C20"/>
    <w:rsid w:val="00D72D2B"/>
    <w:rsid w:val="00D764A6"/>
    <w:rsid w:val="00D77287"/>
    <w:rsid w:val="00D802B2"/>
    <w:rsid w:val="00D8073B"/>
    <w:rsid w:val="00D808F9"/>
    <w:rsid w:val="00D8090B"/>
    <w:rsid w:val="00D8395E"/>
    <w:rsid w:val="00D84981"/>
    <w:rsid w:val="00D84CD4"/>
    <w:rsid w:val="00D87D40"/>
    <w:rsid w:val="00D904AB"/>
    <w:rsid w:val="00D9241E"/>
    <w:rsid w:val="00D93ECA"/>
    <w:rsid w:val="00D955BC"/>
    <w:rsid w:val="00D97854"/>
    <w:rsid w:val="00DA0079"/>
    <w:rsid w:val="00DA10C1"/>
    <w:rsid w:val="00DA236B"/>
    <w:rsid w:val="00DA3FE0"/>
    <w:rsid w:val="00DA478D"/>
    <w:rsid w:val="00DA5911"/>
    <w:rsid w:val="00DA605B"/>
    <w:rsid w:val="00DA616B"/>
    <w:rsid w:val="00DA6517"/>
    <w:rsid w:val="00DB0D54"/>
    <w:rsid w:val="00DB27FC"/>
    <w:rsid w:val="00DB2AEA"/>
    <w:rsid w:val="00DB3BE6"/>
    <w:rsid w:val="00DB6830"/>
    <w:rsid w:val="00DB6B95"/>
    <w:rsid w:val="00DB70EC"/>
    <w:rsid w:val="00DB7A69"/>
    <w:rsid w:val="00DC0D04"/>
    <w:rsid w:val="00DC13B4"/>
    <w:rsid w:val="00DC1DC4"/>
    <w:rsid w:val="00DC26B3"/>
    <w:rsid w:val="00DC2FC2"/>
    <w:rsid w:val="00DC41A6"/>
    <w:rsid w:val="00DC41E9"/>
    <w:rsid w:val="00DC67A5"/>
    <w:rsid w:val="00DC77D0"/>
    <w:rsid w:val="00DD1BF2"/>
    <w:rsid w:val="00DD1FC4"/>
    <w:rsid w:val="00DD3BF8"/>
    <w:rsid w:val="00DD4971"/>
    <w:rsid w:val="00DD4B6C"/>
    <w:rsid w:val="00DD565C"/>
    <w:rsid w:val="00DD5F28"/>
    <w:rsid w:val="00DD6015"/>
    <w:rsid w:val="00DD7979"/>
    <w:rsid w:val="00DD7CAA"/>
    <w:rsid w:val="00DE1FE2"/>
    <w:rsid w:val="00DE2CF7"/>
    <w:rsid w:val="00DE3A63"/>
    <w:rsid w:val="00DE5A50"/>
    <w:rsid w:val="00DE6411"/>
    <w:rsid w:val="00DE721A"/>
    <w:rsid w:val="00DF09D3"/>
    <w:rsid w:val="00DF1C4B"/>
    <w:rsid w:val="00DF2C86"/>
    <w:rsid w:val="00DF3DF9"/>
    <w:rsid w:val="00DF4002"/>
    <w:rsid w:val="00DF4A1B"/>
    <w:rsid w:val="00DF5188"/>
    <w:rsid w:val="00DF655B"/>
    <w:rsid w:val="00DF6A4F"/>
    <w:rsid w:val="00E00861"/>
    <w:rsid w:val="00E00C56"/>
    <w:rsid w:val="00E010E0"/>
    <w:rsid w:val="00E012F2"/>
    <w:rsid w:val="00E013CB"/>
    <w:rsid w:val="00E02358"/>
    <w:rsid w:val="00E02DB6"/>
    <w:rsid w:val="00E0323E"/>
    <w:rsid w:val="00E0396F"/>
    <w:rsid w:val="00E0453D"/>
    <w:rsid w:val="00E048D1"/>
    <w:rsid w:val="00E05828"/>
    <w:rsid w:val="00E06C80"/>
    <w:rsid w:val="00E078D6"/>
    <w:rsid w:val="00E100CD"/>
    <w:rsid w:val="00E11281"/>
    <w:rsid w:val="00E115CD"/>
    <w:rsid w:val="00E117DC"/>
    <w:rsid w:val="00E132EC"/>
    <w:rsid w:val="00E1384D"/>
    <w:rsid w:val="00E1460F"/>
    <w:rsid w:val="00E14C40"/>
    <w:rsid w:val="00E1504F"/>
    <w:rsid w:val="00E16294"/>
    <w:rsid w:val="00E1672F"/>
    <w:rsid w:val="00E1773E"/>
    <w:rsid w:val="00E17E89"/>
    <w:rsid w:val="00E2015A"/>
    <w:rsid w:val="00E21C6C"/>
    <w:rsid w:val="00E22655"/>
    <w:rsid w:val="00E25030"/>
    <w:rsid w:val="00E2509D"/>
    <w:rsid w:val="00E251C4"/>
    <w:rsid w:val="00E2531D"/>
    <w:rsid w:val="00E25695"/>
    <w:rsid w:val="00E26507"/>
    <w:rsid w:val="00E26A02"/>
    <w:rsid w:val="00E26F3C"/>
    <w:rsid w:val="00E3090E"/>
    <w:rsid w:val="00E31A7F"/>
    <w:rsid w:val="00E31F69"/>
    <w:rsid w:val="00E3410B"/>
    <w:rsid w:val="00E34BFA"/>
    <w:rsid w:val="00E34DD4"/>
    <w:rsid w:val="00E36B3A"/>
    <w:rsid w:val="00E37FEC"/>
    <w:rsid w:val="00E400D5"/>
    <w:rsid w:val="00E401B5"/>
    <w:rsid w:val="00E41270"/>
    <w:rsid w:val="00E41A6F"/>
    <w:rsid w:val="00E41B2D"/>
    <w:rsid w:val="00E41C7D"/>
    <w:rsid w:val="00E41FDB"/>
    <w:rsid w:val="00E42649"/>
    <w:rsid w:val="00E429C3"/>
    <w:rsid w:val="00E439C6"/>
    <w:rsid w:val="00E4447A"/>
    <w:rsid w:val="00E4571C"/>
    <w:rsid w:val="00E45E18"/>
    <w:rsid w:val="00E46DA4"/>
    <w:rsid w:val="00E50D71"/>
    <w:rsid w:val="00E51275"/>
    <w:rsid w:val="00E5238C"/>
    <w:rsid w:val="00E52999"/>
    <w:rsid w:val="00E53111"/>
    <w:rsid w:val="00E5407A"/>
    <w:rsid w:val="00E5433E"/>
    <w:rsid w:val="00E556D5"/>
    <w:rsid w:val="00E6025C"/>
    <w:rsid w:val="00E6060E"/>
    <w:rsid w:val="00E60E33"/>
    <w:rsid w:val="00E60E88"/>
    <w:rsid w:val="00E63351"/>
    <w:rsid w:val="00E667CB"/>
    <w:rsid w:val="00E66A5C"/>
    <w:rsid w:val="00E66C9F"/>
    <w:rsid w:val="00E721B6"/>
    <w:rsid w:val="00E73233"/>
    <w:rsid w:val="00E74004"/>
    <w:rsid w:val="00E740B1"/>
    <w:rsid w:val="00E74BCE"/>
    <w:rsid w:val="00E77A53"/>
    <w:rsid w:val="00E77DC7"/>
    <w:rsid w:val="00E80B9B"/>
    <w:rsid w:val="00E8235C"/>
    <w:rsid w:val="00E83C1D"/>
    <w:rsid w:val="00E85421"/>
    <w:rsid w:val="00E877E9"/>
    <w:rsid w:val="00E90B4E"/>
    <w:rsid w:val="00E91649"/>
    <w:rsid w:val="00E91CF7"/>
    <w:rsid w:val="00E932D4"/>
    <w:rsid w:val="00E93CAC"/>
    <w:rsid w:val="00E9457B"/>
    <w:rsid w:val="00E94E58"/>
    <w:rsid w:val="00E95C62"/>
    <w:rsid w:val="00E96CEF"/>
    <w:rsid w:val="00E97548"/>
    <w:rsid w:val="00EA0357"/>
    <w:rsid w:val="00EA1BA7"/>
    <w:rsid w:val="00EA23C6"/>
    <w:rsid w:val="00EA3FBE"/>
    <w:rsid w:val="00EA5303"/>
    <w:rsid w:val="00EA67AC"/>
    <w:rsid w:val="00EA78FF"/>
    <w:rsid w:val="00EB054E"/>
    <w:rsid w:val="00EB0798"/>
    <w:rsid w:val="00EB0C64"/>
    <w:rsid w:val="00EB1D63"/>
    <w:rsid w:val="00EB2CD5"/>
    <w:rsid w:val="00EB354F"/>
    <w:rsid w:val="00EB372E"/>
    <w:rsid w:val="00EB4298"/>
    <w:rsid w:val="00EB4371"/>
    <w:rsid w:val="00EB443E"/>
    <w:rsid w:val="00EB49E5"/>
    <w:rsid w:val="00EB4E34"/>
    <w:rsid w:val="00EB77E1"/>
    <w:rsid w:val="00EB7EDE"/>
    <w:rsid w:val="00EC01EE"/>
    <w:rsid w:val="00EC0420"/>
    <w:rsid w:val="00EC0C82"/>
    <w:rsid w:val="00EC1391"/>
    <w:rsid w:val="00EC23CD"/>
    <w:rsid w:val="00EC2590"/>
    <w:rsid w:val="00EC2D49"/>
    <w:rsid w:val="00EC3334"/>
    <w:rsid w:val="00EC3D04"/>
    <w:rsid w:val="00EC4796"/>
    <w:rsid w:val="00EC4DC9"/>
    <w:rsid w:val="00EC584B"/>
    <w:rsid w:val="00EC790D"/>
    <w:rsid w:val="00EC7D45"/>
    <w:rsid w:val="00EC7DF4"/>
    <w:rsid w:val="00ED0564"/>
    <w:rsid w:val="00ED0B2C"/>
    <w:rsid w:val="00ED0BE3"/>
    <w:rsid w:val="00ED0CB4"/>
    <w:rsid w:val="00ED1166"/>
    <w:rsid w:val="00ED1343"/>
    <w:rsid w:val="00ED134B"/>
    <w:rsid w:val="00ED14E7"/>
    <w:rsid w:val="00ED157B"/>
    <w:rsid w:val="00ED180A"/>
    <w:rsid w:val="00ED2CE2"/>
    <w:rsid w:val="00ED38EC"/>
    <w:rsid w:val="00ED39AD"/>
    <w:rsid w:val="00ED4528"/>
    <w:rsid w:val="00ED5E34"/>
    <w:rsid w:val="00ED7B34"/>
    <w:rsid w:val="00EE095C"/>
    <w:rsid w:val="00EE117C"/>
    <w:rsid w:val="00EE3473"/>
    <w:rsid w:val="00EE4884"/>
    <w:rsid w:val="00EE4C42"/>
    <w:rsid w:val="00EE4E3C"/>
    <w:rsid w:val="00EE4E41"/>
    <w:rsid w:val="00EE599A"/>
    <w:rsid w:val="00EE6757"/>
    <w:rsid w:val="00EE7084"/>
    <w:rsid w:val="00EF137A"/>
    <w:rsid w:val="00EF1873"/>
    <w:rsid w:val="00EF1C22"/>
    <w:rsid w:val="00EF28EC"/>
    <w:rsid w:val="00EF333C"/>
    <w:rsid w:val="00EF3E66"/>
    <w:rsid w:val="00EF4ADC"/>
    <w:rsid w:val="00EF69EE"/>
    <w:rsid w:val="00F00419"/>
    <w:rsid w:val="00F006B3"/>
    <w:rsid w:val="00F0132A"/>
    <w:rsid w:val="00F01E3E"/>
    <w:rsid w:val="00F045FB"/>
    <w:rsid w:val="00F04D49"/>
    <w:rsid w:val="00F04F2E"/>
    <w:rsid w:val="00F07757"/>
    <w:rsid w:val="00F103B5"/>
    <w:rsid w:val="00F10D39"/>
    <w:rsid w:val="00F112B7"/>
    <w:rsid w:val="00F119FF"/>
    <w:rsid w:val="00F11F0F"/>
    <w:rsid w:val="00F12448"/>
    <w:rsid w:val="00F139F1"/>
    <w:rsid w:val="00F15139"/>
    <w:rsid w:val="00F163BC"/>
    <w:rsid w:val="00F16902"/>
    <w:rsid w:val="00F16E5B"/>
    <w:rsid w:val="00F175C1"/>
    <w:rsid w:val="00F1768D"/>
    <w:rsid w:val="00F17B60"/>
    <w:rsid w:val="00F20205"/>
    <w:rsid w:val="00F206B0"/>
    <w:rsid w:val="00F20C20"/>
    <w:rsid w:val="00F20E42"/>
    <w:rsid w:val="00F21391"/>
    <w:rsid w:val="00F2280A"/>
    <w:rsid w:val="00F22D02"/>
    <w:rsid w:val="00F22F36"/>
    <w:rsid w:val="00F2352A"/>
    <w:rsid w:val="00F23968"/>
    <w:rsid w:val="00F24553"/>
    <w:rsid w:val="00F2658F"/>
    <w:rsid w:val="00F266B7"/>
    <w:rsid w:val="00F27FB3"/>
    <w:rsid w:val="00F30CA7"/>
    <w:rsid w:val="00F30D1D"/>
    <w:rsid w:val="00F31132"/>
    <w:rsid w:val="00F31B7F"/>
    <w:rsid w:val="00F3225D"/>
    <w:rsid w:val="00F339CE"/>
    <w:rsid w:val="00F352F6"/>
    <w:rsid w:val="00F372AC"/>
    <w:rsid w:val="00F37405"/>
    <w:rsid w:val="00F37DA7"/>
    <w:rsid w:val="00F40331"/>
    <w:rsid w:val="00F41A17"/>
    <w:rsid w:val="00F41E0A"/>
    <w:rsid w:val="00F42A7B"/>
    <w:rsid w:val="00F42F73"/>
    <w:rsid w:val="00F42FE7"/>
    <w:rsid w:val="00F430B9"/>
    <w:rsid w:val="00F43EC1"/>
    <w:rsid w:val="00F44093"/>
    <w:rsid w:val="00F44A2E"/>
    <w:rsid w:val="00F44F3F"/>
    <w:rsid w:val="00F45BF5"/>
    <w:rsid w:val="00F46C6C"/>
    <w:rsid w:val="00F46FEC"/>
    <w:rsid w:val="00F47C74"/>
    <w:rsid w:val="00F5067A"/>
    <w:rsid w:val="00F53ABA"/>
    <w:rsid w:val="00F53DEE"/>
    <w:rsid w:val="00F54542"/>
    <w:rsid w:val="00F56480"/>
    <w:rsid w:val="00F56A47"/>
    <w:rsid w:val="00F56D89"/>
    <w:rsid w:val="00F57604"/>
    <w:rsid w:val="00F6092D"/>
    <w:rsid w:val="00F60D30"/>
    <w:rsid w:val="00F623D4"/>
    <w:rsid w:val="00F62929"/>
    <w:rsid w:val="00F64431"/>
    <w:rsid w:val="00F653EA"/>
    <w:rsid w:val="00F66248"/>
    <w:rsid w:val="00F70216"/>
    <w:rsid w:val="00F727BC"/>
    <w:rsid w:val="00F72812"/>
    <w:rsid w:val="00F74064"/>
    <w:rsid w:val="00F76374"/>
    <w:rsid w:val="00F77FE1"/>
    <w:rsid w:val="00F81574"/>
    <w:rsid w:val="00F817A7"/>
    <w:rsid w:val="00F820FC"/>
    <w:rsid w:val="00F834D3"/>
    <w:rsid w:val="00F865BB"/>
    <w:rsid w:val="00F87DD8"/>
    <w:rsid w:val="00F91A66"/>
    <w:rsid w:val="00F91EAA"/>
    <w:rsid w:val="00F92C90"/>
    <w:rsid w:val="00F92D6A"/>
    <w:rsid w:val="00F931A3"/>
    <w:rsid w:val="00F93B75"/>
    <w:rsid w:val="00F93E10"/>
    <w:rsid w:val="00F95018"/>
    <w:rsid w:val="00F9613D"/>
    <w:rsid w:val="00F961DF"/>
    <w:rsid w:val="00F96BDC"/>
    <w:rsid w:val="00F96EE6"/>
    <w:rsid w:val="00F978D9"/>
    <w:rsid w:val="00FA253C"/>
    <w:rsid w:val="00FA3867"/>
    <w:rsid w:val="00FA4C4F"/>
    <w:rsid w:val="00FA5646"/>
    <w:rsid w:val="00FB0945"/>
    <w:rsid w:val="00FB3031"/>
    <w:rsid w:val="00FB4918"/>
    <w:rsid w:val="00FB4AEF"/>
    <w:rsid w:val="00FB58AC"/>
    <w:rsid w:val="00FB653E"/>
    <w:rsid w:val="00FB692E"/>
    <w:rsid w:val="00FC0CC9"/>
    <w:rsid w:val="00FC1012"/>
    <w:rsid w:val="00FC111A"/>
    <w:rsid w:val="00FC16F6"/>
    <w:rsid w:val="00FC590A"/>
    <w:rsid w:val="00FC5BFE"/>
    <w:rsid w:val="00FC6647"/>
    <w:rsid w:val="00FC69E6"/>
    <w:rsid w:val="00FC6CD9"/>
    <w:rsid w:val="00FD1A11"/>
    <w:rsid w:val="00FD2A3F"/>
    <w:rsid w:val="00FD3C0C"/>
    <w:rsid w:val="00FD3E1D"/>
    <w:rsid w:val="00FD6707"/>
    <w:rsid w:val="00FD6AE4"/>
    <w:rsid w:val="00FD7378"/>
    <w:rsid w:val="00FD7EC2"/>
    <w:rsid w:val="00FE0298"/>
    <w:rsid w:val="00FE08CB"/>
    <w:rsid w:val="00FE1256"/>
    <w:rsid w:val="00FE18E1"/>
    <w:rsid w:val="00FE295F"/>
    <w:rsid w:val="00FE38C3"/>
    <w:rsid w:val="00FE3D95"/>
    <w:rsid w:val="00FE5BBE"/>
    <w:rsid w:val="00FE667F"/>
    <w:rsid w:val="00FE6773"/>
    <w:rsid w:val="00FE738E"/>
    <w:rsid w:val="00FE7B21"/>
    <w:rsid w:val="00FE7E4B"/>
    <w:rsid w:val="00FF1422"/>
    <w:rsid w:val="00FF1EAA"/>
    <w:rsid w:val="00FF2434"/>
    <w:rsid w:val="00FF270A"/>
    <w:rsid w:val="00FF2F24"/>
    <w:rsid w:val="00FF4533"/>
    <w:rsid w:val="00FF4BB8"/>
    <w:rsid w:val="00FF51C1"/>
    <w:rsid w:val="00FF5FFE"/>
    <w:rsid w:val="00FF6009"/>
    <w:rsid w:val="00FF73FC"/>
    <w:rsid w:val="00FF7745"/>
    <w:rsid w:val="09AE4DBE"/>
    <w:rsid w:val="0D39E1B4"/>
    <w:rsid w:val="0D7DE8E1"/>
    <w:rsid w:val="11A564ED"/>
    <w:rsid w:val="126331EE"/>
    <w:rsid w:val="16E2E157"/>
    <w:rsid w:val="17F1B2E4"/>
    <w:rsid w:val="1A104278"/>
    <w:rsid w:val="202E30A6"/>
    <w:rsid w:val="22AA20AB"/>
    <w:rsid w:val="22F78AEE"/>
    <w:rsid w:val="24CCDEFA"/>
    <w:rsid w:val="257A21FF"/>
    <w:rsid w:val="2BCE3533"/>
    <w:rsid w:val="3045E400"/>
    <w:rsid w:val="30BD7707"/>
    <w:rsid w:val="32183707"/>
    <w:rsid w:val="332ED288"/>
    <w:rsid w:val="38F9669B"/>
    <w:rsid w:val="42288A9F"/>
    <w:rsid w:val="42D3FFC7"/>
    <w:rsid w:val="46418941"/>
    <w:rsid w:val="4670E5DF"/>
    <w:rsid w:val="4C7BC29A"/>
    <w:rsid w:val="50BCC5DA"/>
    <w:rsid w:val="54B605BF"/>
    <w:rsid w:val="552D7D62"/>
    <w:rsid w:val="560842E2"/>
    <w:rsid w:val="57A41343"/>
    <w:rsid w:val="5C9AC4A5"/>
    <w:rsid w:val="5CAA118E"/>
    <w:rsid w:val="5E269274"/>
    <w:rsid w:val="5E56E2F1"/>
    <w:rsid w:val="6078956D"/>
    <w:rsid w:val="63DA4F08"/>
    <w:rsid w:val="674D0CB0"/>
    <w:rsid w:val="6762FB50"/>
    <w:rsid w:val="6CCAE46A"/>
    <w:rsid w:val="6D6842C6"/>
    <w:rsid w:val="6F51C0EA"/>
    <w:rsid w:val="7158ED17"/>
    <w:rsid w:val="79724AA7"/>
    <w:rsid w:val="7A0225A6"/>
    <w:rsid w:val="7AAE43EB"/>
    <w:rsid w:val="7C66FEFF"/>
    <w:rsid w:val="7F1DCEE1"/>
    <w:rsid w:val="7F3522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D90CD"/>
  <w15:chartTrackingRefBased/>
  <w15:docId w15:val="{26FD2892-6C06-4FD0-8F76-9DBA6106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8D7"/>
    <w:rPr>
      <w:rFonts w:ascii="Times New Roman" w:hAnsi="Times New Roman" w:cs="Times New Roman"/>
      <w:sz w:val="24"/>
      <w:szCs w:val="24"/>
    </w:rPr>
  </w:style>
  <w:style w:type="paragraph" w:styleId="Heading1">
    <w:name w:val="heading 1"/>
    <w:basedOn w:val="Normal"/>
    <w:next w:val="Normal"/>
    <w:link w:val="Heading1Char"/>
    <w:uiPriority w:val="9"/>
    <w:qFormat/>
    <w:rsid w:val="005F56E3"/>
    <w:pPr>
      <w:jc w:val="center"/>
      <w:outlineLvl w:val="0"/>
    </w:pPr>
  </w:style>
  <w:style w:type="paragraph" w:styleId="Heading2">
    <w:name w:val="heading 2"/>
    <w:basedOn w:val="Normal"/>
    <w:next w:val="Normal"/>
    <w:link w:val="Heading2Char"/>
    <w:uiPriority w:val="9"/>
    <w:unhideWhenUsed/>
    <w:qFormat/>
    <w:rsid w:val="00C838D7"/>
    <w:pPr>
      <w:keepNext/>
      <w:spacing w:after="120" w:line="240" w:lineRule="auto"/>
      <w:outlineLvl w:val="1"/>
    </w:pPr>
    <w:rPr>
      <w:b/>
      <w:u w:val="single"/>
    </w:rPr>
  </w:style>
  <w:style w:type="paragraph" w:styleId="Heading3">
    <w:name w:val="heading 3"/>
    <w:basedOn w:val="Normal"/>
    <w:next w:val="Normal"/>
    <w:link w:val="Heading3Char"/>
    <w:uiPriority w:val="9"/>
    <w:unhideWhenUsed/>
    <w:qFormat/>
    <w:rsid w:val="00527A4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314F"/>
    <w:pPr>
      <w:spacing w:after="240" w:line="240" w:lineRule="auto"/>
    </w:pPr>
    <w:rPr>
      <w:rFonts w:eastAsia="Times New Roman"/>
      <w:lang w:eastAsia="en-AU"/>
    </w:rPr>
  </w:style>
  <w:style w:type="paragraph" w:styleId="Header">
    <w:name w:val="header"/>
    <w:basedOn w:val="Normal"/>
    <w:link w:val="HeaderChar"/>
    <w:uiPriority w:val="99"/>
    <w:unhideWhenUsed/>
    <w:rsid w:val="00E2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3C"/>
  </w:style>
  <w:style w:type="paragraph" w:styleId="Footer">
    <w:name w:val="footer"/>
    <w:basedOn w:val="Normal"/>
    <w:link w:val="FooterChar"/>
    <w:uiPriority w:val="99"/>
    <w:unhideWhenUsed/>
    <w:rsid w:val="00E2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F3C"/>
  </w:style>
  <w:style w:type="paragraph" w:styleId="BalloonText">
    <w:name w:val="Balloon Text"/>
    <w:basedOn w:val="Normal"/>
    <w:link w:val="BalloonTextChar"/>
    <w:uiPriority w:val="99"/>
    <w:semiHidden/>
    <w:unhideWhenUsed/>
    <w:rsid w:val="00B86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63"/>
    <w:rPr>
      <w:rFonts w:ascii="Segoe UI" w:hAnsi="Segoe UI" w:cs="Segoe UI"/>
      <w:sz w:val="18"/>
      <w:szCs w:val="18"/>
    </w:rPr>
  </w:style>
  <w:style w:type="character" w:styleId="CommentReference">
    <w:name w:val="annotation reference"/>
    <w:basedOn w:val="DefaultParagraphFont"/>
    <w:uiPriority w:val="99"/>
    <w:semiHidden/>
    <w:unhideWhenUsed/>
    <w:rsid w:val="00B86863"/>
    <w:rPr>
      <w:sz w:val="16"/>
      <w:szCs w:val="16"/>
    </w:rPr>
  </w:style>
  <w:style w:type="paragraph" w:styleId="CommentText">
    <w:name w:val="annotation text"/>
    <w:basedOn w:val="Normal"/>
    <w:link w:val="CommentTextChar"/>
    <w:uiPriority w:val="99"/>
    <w:unhideWhenUsed/>
    <w:rsid w:val="00B86863"/>
    <w:pPr>
      <w:spacing w:line="240" w:lineRule="auto"/>
    </w:pPr>
    <w:rPr>
      <w:sz w:val="20"/>
      <w:szCs w:val="20"/>
    </w:rPr>
  </w:style>
  <w:style w:type="character" w:customStyle="1" w:styleId="CommentTextChar">
    <w:name w:val="Comment Text Char"/>
    <w:basedOn w:val="DefaultParagraphFont"/>
    <w:link w:val="CommentText"/>
    <w:uiPriority w:val="99"/>
    <w:rsid w:val="00B86863"/>
    <w:rPr>
      <w:sz w:val="20"/>
      <w:szCs w:val="20"/>
    </w:rPr>
  </w:style>
  <w:style w:type="paragraph" w:styleId="CommentSubject">
    <w:name w:val="annotation subject"/>
    <w:basedOn w:val="CommentText"/>
    <w:next w:val="CommentText"/>
    <w:link w:val="CommentSubjectChar"/>
    <w:uiPriority w:val="99"/>
    <w:semiHidden/>
    <w:unhideWhenUsed/>
    <w:rsid w:val="00B86863"/>
    <w:rPr>
      <w:b/>
      <w:bCs/>
    </w:rPr>
  </w:style>
  <w:style w:type="character" w:customStyle="1" w:styleId="CommentSubjectChar">
    <w:name w:val="Comment Subject Char"/>
    <w:basedOn w:val="CommentTextChar"/>
    <w:link w:val="CommentSubject"/>
    <w:uiPriority w:val="99"/>
    <w:semiHidden/>
    <w:rsid w:val="00B86863"/>
    <w:rPr>
      <w:b/>
      <w:bCs/>
      <w:sz w:val="20"/>
      <w:szCs w:val="20"/>
    </w:rPr>
  </w:style>
  <w:style w:type="paragraph" w:customStyle="1" w:styleId="Abc-Text">
    <w:name w:val="Abc - Text"/>
    <w:basedOn w:val="Normal"/>
    <w:link w:val="Abc-TextChar"/>
    <w:unhideWhenUsed/>
    <w:qFormat/>
    <w:locked/>
    <w:rsid w:val="00480820"/>
    <w:pPr>
      <w:spacing w:before="240" w:after="0" w:line="240" w:lineRule="auto"/>
    </w:pPr>
    <w:rPr>
      <w:rFonts w:eastAsia="Calibri"/>
      <w:color w:val="000000"/>
      <w:lang w:eastAsia="en-AU"/>
    </w:rPr>
  </w:style>
  <w:style w:type="character" w:customStyle="1" w:styleId="Abc-TextChar">
    <w:name w:val="Abc - Text Char"/>
    <w:link w:val="Abc-Text"/>
    <w:rsid w:val="00480820"/>
    <w:rPr>
      <w:rFonts w:ascii="Times New Roman" w:eastAsia="Calibri" w:hAnsi="Times New Roman" w:cs="Times New Roman"/>
      <w:color w:val="000000"/>
      <w:sz w:val="24"/>
      <w:szCs w:val="24"/>
      <w:lang w:eastAsia="en-AU"/>
    </w:rPr>
  </w:style>
  <w:style w:type="paragraph" w:styleId="BodyText">
    <w:name w:val="Body Text"/>
    <w:basedOn w:val="Normal"/>
    <w:link w:val="BodyTextChar"/>
    <w:uiPriority w:val="1"/>
    <w:qFormat/>
    <w:rsid w:val="00480820"/>
    <w:pPr>
      <w:widowControl w:val="0"/>
      <w:spacing w:after="0" w:line="240" w:lineRule="auto"/>
      <w:ind w:left="100"/>
    </w:pPr>
    <w:rPr>
      <w:rFonts w:eastAsia="Times New Roman"/>
      <w:lang w:val="en-US"/>
    </w:rPr>
  </w:style>
  <w:style w:type="character" w:customStyle="1" w:styleId="BodyTextChar">
    <w:name w:val="Body Text Char"/>
    <w:basedOn w:val="DefaultParagraphFont"/>
    <w:link w:val="BodyText"/>
    <w:uiPriority w:val="1"/>
    <w:rsid w:val="00480820"/>
    <w:rPr>
      <w:rFonts w:ascii="Times New Roman" w:eastAsia="Times New Roman" w:hAnsi="Times New Roman"/>
      <w:sz w:val="24"/>
      <w:szCs w:val="24"/>
      <w:lang w:val="en-US"/>
    </w:rPr>
  </w:style>
  <w:style w:type="paragraph" w:styleId="ListParagraph">
    <w:name w:val="List Paragraph"/>
    <w:basedOn w:val="Normal"/>
    <w:uiPriority w:val="34"/>
    <w:qFormat/>
    <w:rsid w:val="005F56E3"/>
    <w:pPr>
      <w:keepNext/>
      <w:ind w:left="567" w:hanging="567"/>
      <w:contextualSpacing/>
    </w:pPr>
  </w:style>
  <w:style w:type="paragraph" w:styleId="Revision">
    <w:name w:val="Revision"/>
    <w:hidden/>
    <w:uiPriority w:val="99"/>
    <w:semiHidden/>
    <w:rsid w:val="0067752B"/>
    <w:pPr>
      <w:spacing w:after="0" w:line="240" w:lineRule="auto"/>
    </w:pPr>
  </w:style>
  <w:style w:type="character" w:customStyle="1" w:styleId="Heading1Char">
    <w:name w:val="Heading 1 Char"/>
    <w:basedOn w:val="DefaultParagraphFont"/>
    <w:link w:val="Heading1"/>
    <w:uiPriority w:val="9"/>
    <w:rsid w:val="005F56E3"/>
    <w:rPr>
      <w:rFonts w:ascii="Times New Roman" w:hAnsi="Times New Roman" w:cs="Times New Roman"/>
      <w:sz w:val="24"/>
      <w:szCs w:val="24"/>
    </w:rPr>
  </w:style>
  <w:style w:type="character" w:customStyle="1" w:styleId="Heading2Char">
    <w:name w:val="Heading 2 Char"/>
    <w:basedOn w:val="DefaultParagraphFont"/>
    <w:link w:val="Heading2"/>
    <w:uiPriority w:val="9"/>
    <w:rsid w:val="00C838D7"/>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527A41"/>
    <w:rPr>
      <w:rFonts w:asciiTheme="majorHAnsi" w:eastAsiaTheme="majorEastAsia" w:hAnsiTheme="majorHAnsi" w:cstheme="majorBidi"/>
      <w:color w:val="1F4D78" w:themeColor="accent1" w:themeShade="7F"/>
      <w:sz w:val="24"/>
      <w:szCs w:val="24"/>
    </w:rPr>
  </w:style>
  <w:style w:type="numbering" w:customStyle="1" w:styleId="OutlineBullets">
    <w:name w:val="Outline Bullets"/>
    <w:uiPriority w:val="99"/>
    <w:rsid w:val="006D6E3E"/>
    <w:pPr>
      <w:numPr>
        <w:numId w:val="1"/>
      </w:numPr>
    </w:pPr>
  </w:style>
  <w:style w:type="paragraph" w:styleId="ListBullet">
    <w:name w:val="List Bullet"/>
    <w:basedOn w:val="Normal"/>
    <w:uiPriority w:val="1"/>
    <w:qFormat/>
    <w:rsid w:val="006D6E3E"/>
    <w:pPr>
      <w:keepLines/>
      <w:numPr>
        <w:numId w:val="2"/>
      </w:numPr>
      <w:spacing w:before="120" w:after="120" w:line="276" w:lineRule="auto"/>
    </w:pPr>
  </w:style>
  <w:style w:type="paragraph" w:styleId="ListBullet2">
    <w:name w:val="List Bullet 2"/>
    <w:basedOn w:val="ListBullet"/>
    <w:uiPriority w:val="1"/>
    <w:rsid w:val="006D6E3E"/>
    <w:pPr>
      <w:numPr>
        <w:ilvl w:val="1"/>
      </w:numPr>
    </w:pPr>
  </w:style>
  <w:style w:type="paragraph" w:styleId="ListBullet3">
    <w:name w:val="List Bullet 3"/>
    <w:basedOn w:val="ListBullet2"/>
    <w:uiPriority w:val="1"/>
    <w:rsid w:val="006D6E3E"/>
    <w:pPr>
      <w:numPr>
        <w:ilvl w:val="2"/>
      </w:numPr>
    </w:pPr>
  </w:style>
  <w:style w:type="paragraph" w:styleId="ListBullet4">
    <w:name w:val="List Bullet 4"/>
    <w:basedOn w:val="ListBullet3"/>
    <w:uiPriority w:val="1"/>
    <w:rsid w:val="006D6E3E"/>
    <w:pPr>
      <w:numPr>
        <w:ilvl w:val="3"/>
      </w:numPr>
    </w:pPr>
  </w:style>
  <w:style w:type="character" w:styleId="Hyperlink">
    <w:name w:val="Hyperlink"/>
    <w:basedOn w:val="DefaultParagraphFont"/>
    <w:uiPriority w:val="99"/>
    <w:unhideWhenUsed/>
    <w:rsid w:val="00E2531D"/>
    <w:rPr>
      <w:color w:val="0000FF"/>
      <w:u w:val="single"/>
    </w:rPr>
  </w:style>
  <w:style w:type="paragraph" w:customStyle="1" w:styleId="Notes-3rdParty">
    <w:name w:val="Notes - 3rd Party"/>
    <w:aliases w:val="N 3rd P"/>
    <w:basedOn w:val="Normal"/>
    <w:uiPriority w:val="6"/>
    <w:qFormat/>
    <w:rsid w:val="00FD2A3F"/>
    <w:pPr>
      <w:pBdr>
        <w:top w:val="double" w:sz="6" w:space="0" w:color="008000"/>
        <w:left w:val="double" w:sz="6" w:space="0" w:color="008000"/>
        <w:bottom w:val="double" w:sz="6" w:space="0" w:color="008000"/>
        <w:right w:val="double" w:sz="6" w:space="0" w:color="008000"/>
      </w:pBdr>
      <w:spacing w:before="200" w:after="140" w:line="280" w:lineRule="atLeast"/>
    </w:pPr>
    <w:rPr>
      <w:rFonts w:ascii="Arial" w:eastAsia="Times New Roman" w:hAnsi="Arial" w:cs="Arial"/>
      <w:color w:val="008000"/>
      <w:lang w:eastAsia="en-AU"/>
    </w:rPr>
  </w:style>
  <w:style w:type="character" w:styleId="UnresolvedMention">
    <w:name w:val="Unresolved Mention"/>
    <w:basedOn w:val="DefaultParagraphFont"/>
    <w:uiPriority w:val="99"/>
    <w:semiHidden/>
    <w:unhideWhenUsed/>
    <w:rsid w:val="00B97100"/>
    <w:rPr>
      <w:color w:val="605E5C"/>
      <w:shd w:val="clear" w:color="auto" w:fill="E1DFDD"/>
    </w:rPr>
  </w:style>
  <w:style w:type="character" w:styleId="FollowedHyperlink">
    <w:name w:val="FollowedHyperlink"/>
    <w:basedOn w:val="DefaultParagraphFont"/>
    <w:uiPriority w:val="99"/>
    <w:semiHidden/>
    <w:unhideWhenUsed/>
    <w:rsid w:val="00EE4884"/>
    <w:rPr>
      <w:color w:val="954F72" w:themeColor="followedHyperlink"/>
      <w:u w:val="single"/>
    </w:rPr>
  </w:style>
  <w:style w:type="character" w:styleId="Mention">
    <w:name w:val="Mention"/>
    <w:basedOn w:val="DefaultParagraphFont"/>
    <w:uiPriority w:val="99"/>
    <w:unhideWhenUsed/>
    <w:rsid w:val="006D0373"/>
    <w:rPr>
      <w:color w:val="2B579A"/>
      <w:shd w:val="clear" w:color="auto" w:fill="E1DFDD"/>
    </w:rPr>
  </w:style>
  <w:style w:type="paragraph" w:customStyle="1" w:styleId="NumberedList-DOTARS">
    <w:name w:val="Numbered List - DOTARS"/>
    <w:basedOn w:val="Normal"/>
    <w:rsid w:val="00AE02F0"/>
    <w:pPr>
      <w:tabs>
        <w:tab w:val="num" w:pos="360"/>
      </w:tabs>
      <w:spacing w:after="0" w:line="240" w:lineRule="auto"/>
      <w:ind w:left="357" w:hanging="357"/>
    </w:pPr>
    <w:rPr>
      <w:rFonts w:eastAsia="Times New Roman"/>
      <w:szCs w:val="20"/>
    </w:rPr>
  </w:style>
  <w:style w:type="paragraph" w:customStyle="1" w:styleId="Heading1Num-DOTARS">
    <w:name w:val="Heading1Num - DOTARS"/>
    <w:basedOn w:val="Heading1"/>
    <w:next w:val="Normal"/>
    <w:rsid w:val="00AE02F0"/>
    <w:pPr>
      <w:numPr>
        <w:numId w:val="7"/>
      </w:numPr>
      <w:spacing w:before="160" w:after="80" w:line="240" w:lineRule="auto"/>
    </w:pPr>
    <w:rPr>
      <w:rFonts w:ascii="Arial" w:eastAsia="Times New Roman" w:hAnsi="Arial"/>
      <w:b/>
      <w:kern w:val="28"/>
      <w:sz w:val="28"/>
      <w:szCs w:val="20"/>
    </w:rPr>
  </w:style>
  <w:style w:type="paragraph" w:customStyle="1" w:styleId="Heading2Num-DOTARS">
    <w:name w:val="Heading2Num - DOTARS"/>
    <w:basedOn w:val="Normal"/>
    <w:next w:val="Normal"/>
    <w:rsid w:val="00AE02F0"/>
    <w:pPr>
      <w:numPr>
        <w:ilvl w:val="1"/>
        <w:numId w:val="7"/>
      </w:numPr>
      <w:tabs>
        <w:tab w:val="num" w:pos="360"/>
      </w:tabs>
      <w:spacing w:before="160" w:after="80" w:line="240" w:lineRule="auto"/>
      <w:ind w:left="357" w:hanging="357"/>
    </w:pPr>
    <w:rPr>
      <w:rFonts w:ascii="Arial" w:eastAsia="Times New Roman" w:hAnsi="Arial"/>
      <w:b/>
      <w:szCs w:val="20"/>
    </w:rPr>
  </w:style>
  <w:style w:type="paragraph" w:customStyle="1" w:styleId="Heading3Num-DOTARS">
    <w:name w:val="Heading3Num - DOTARS"/>
    <w:basedOn w:val="Normal"/>
    <w:next w:val="Normal"/>
    <w:rsid w:val="00AE02F0"/>
    <w:pPr>
      <w:numPr>
        <w:ilvl w:val="2"/>
        <w:numId w:val="7"/>
      </w:numPr>
      <w:tabs>
        <w:tab w:val="num" w:pos="907"/>
      </w:tabs>
      <w:spacing w:before="160" w:after="80" w:line="240" w:lineRule="auto"/>
      <w:ind w:left="907" w:hanging="550"/>
    </w:pPr>
    <w:rPr>
      <w:rFonts w:ascii="Arial" w:eastAsia="Times New Roman"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386">
      <w:bodyDiv w:val="1"/>
      <w:marLeft w:val="0"/>
      <w:marRight w:val="0"/>
      <w:marTop w:val="0"/>
      <w:marBottom w:val="0"/>
      <w:divBdr>
        <w:top w:val="none" w:sz="0" w:space="0" w:color="auto"/>
        <w:left w:val="none" w:sz="0" w:space="0" w:color="auto"/>
        <w:bottom w:val="none" w:sz="0" w:space="0" w:color="auto"/>
        <w:right w:val="none" w:sz="0" w:space="0" w:color="auto"/>
      </w:divBdr>
    </w:div>
    <w:div w:id="368915057">
      <w:bodyDiv w:val="1"/>
      <w:marLeft w:val="0"/>
      <w:marRight w:val="0"/>
      <w:marTop w:val="0"/>
      <w:marBottom w:val="0"/>
      <w:divBdr>
        <w:top w:val="none" w:sz="0" w:space="0" w:color="auto"/>
        <w:left w:val="none" w:sz="0" w:space="0" w:color="auto"/>
        <w:bottom w:val="none" w:sz="0" w:space="0" w:color="auto"/>
        <w:right w:val="none" w:sz="0" w:space="0" w:color="auto"/>
      </w:divBdr>
    </w:div>
    <w:div w:id="898327557">
      <w:bodyDiv w:val="1"/>
      <w:marLeft w:val="0"/>
      <w:marRight w:val="0"/>
      <w:marTop w:val="0"/>
      <w:marBottom w:val="0"/>
      <w:divBdr>
        <w:top w:val="none" w:sz="0" w:space="0" w:color="auto"/>
        <w:left w:val="none" w:sz="0" w:space="0" w:color="auto"/>
        <w:bottom w:val="none" w:sz="0" w:space="0" w:color="auto"/>
        <w:right w:val="none" w:sz="0" w:space="0" w:color="auto"/>
      </w:divBdr>
    </w:div>
    <w:div w:id="935404261">
      <w:bodyDiv w:val="1"/>
      <w:marLeft w:val="0"/>
      <w:marRight w:val="0"/>
      <w:marTop w:val="0"/>
      <w:marBottom w:val="0"/>
      <w:divBdr>
        <w:top w:val="none" w:sz="0" w:space="0" w:color="auto"/>
        <w:left w:val="none" w:sz="0" w:space="0" w:color="auto"/>
        <w:bottom w:val="none" w:sz="0" w:space="0" w:color="auto"/>
        <w:right w:val="none" w:sz="0" w:space="0" w:color="auto"/>
      </w:divBdr>
    </w:div>
    <w:div w:id="957299956">
      <w:bodyDiv w:val="1"/>
      <w:marLeft w:val="0"/>
      <w:marRight w:val="0"/>
      <w:marTop w:val="0"/>
      <w:marBottom w:val="0"/>
      <w:divBdr>
        <w:top w:val="none" w:sz="0" w:space="0" w:color="auto"/>
        <w:left w:val="none" w:sz="0" w:space="0" w:color="auto"/>
        <w:bottom w:val="none" w:sz="0" w:space="0" w:color="auto"/>
        <w:right w:val="none" w:sz="0" w:space="0" w:color="auto"/>
      </w:divBdr>
    </w:div>
    <w:div w:id="1109541197">
      <w:bodyDiv w:val="1"/>
      <w:marLeft w:val="0"/>
      <w:marRight w:val="0"/>
      <w:marTop w:val="0"/>
      <w:marBottom w:val="0"/>
      <w:divBdr>
        <w:top w:val="none" w:sz="0" w:space="0" w:color="auto"/>
        <w:left w:val="none" w:sz="0" w:space="0" w:color="auto"/>
        <w:bottom w:val="none" w:sz="0" w:space="0" w:color="auto"/>
        <w:right w:val="none" w:sz="0" w:space="0" w:color="auto"/>
      </w:divBdr>
    </w:div>
    <w:div w:id="1119880266">
      <w:bodyDiv w:val="1"/>
      <w:marLeft w:val="0"/>
      <w:marRight w:val="0"/>
      <w:marTop w:val="0"/>
      <w:marBottom w:val="0"/>
      <w:divBdr>
        <w:top w:val="none" w:sz="0" w:space="0" w:color="auto"/>
        <w:left w:val="none" w:sz="0" w:space="0" w:color="auto"/>
        <w:bottom w:val="none" w:sz="0" w:space="0" w:color="auto"/>
        <w:right w:val="none" w:sz="0" w:space="0" w:color="auto"/>
      </w:divBdr>
    </w:div>
    <w:div w:id="1272972377">
      <w:bodyDiv w:val="1"/>
      <w:marLeft w:val="0"/>
      <w:marRight w:val="0"/>
      <w:marTop w:val="0"/>
      <w:marBottom w:val="0"/>
      <w:divBdr>
        <w:top w:val="none" w:sz="0" w:space="0" w:color="auto"/>
        <w:left w:val="none" w:sz="0" w:space="0" w:color="auto"/>
        <w:bottom w:val="none" w:sz="0" w:space="0" w:color="auto"/>
        <w:right w:val="none" w:sz="0" w:space="0" w:color="auto"/>
      </w:divBdr>
    </w:div>
    <w:div w:id="1325276092">
      <w:bodyDiv w:val="1"/>
      <w:marLeft w:val="0"/>
      <w:marRight w:val="0"/>
      <w:marTop w:val="0"/>
      <w:marBottom w:val="0"/>
      <w:divBdr>
        <w:top w:val="none" w:sz="0" w:space="0" w:color="auto"/>
        <w:left w:val="none" w:sz="0" w:space="0" w:color="auto"/>
        <w:bottom w:val="none" w:sz="0" w:space="0" w:color="auto"/>
        <w:right w:val="none" w:sz="0" w:space="0" w:color="auto"/>
      </w:divBdr>
    </w:div>
    <w:div w:id="1355694581">
      <w:bodyDiv w:val="1"/>
      <w:marLeft w:val="0"/>
      <w:marRight w:val="0"/>
      <w:marTop w:val="0"/>
      <w:marBottom w:val="0"/>
      <w:divBdr>
        <w:top w:val="none" w:sz="0" w:space="0" w:color="auto"/>
        <w:left w:val="none" w:sz="0" w:space="0" w:color="auto"/>
        <w:bottom w:val="none" w:sz="0" w:space="0" w:color="auto"/>
        <w:right w:val="none" w:sz="0" w:space="0" w:color="auto"/>
      </w:divBdr>
    </w:div>
    <w:div w:id="1470778582">
      <w:bodyDiv w:val="1"/>
      <w:marLeft w:val="0"/>
      <w:marRight w:val="0"/>
      <w:marTop w:val="0"/>
      <w:marBottom w:val="0"/>
      <w:divBdr>
        <w:top w:val="none" w:sz="0" w:space="0" w:color="auto"/>
        <w:left w:val="none" w:sz="0" w:space="0" w:color="auto"/>
        <w:bottom w:val="none" w:sz="0" w:space="0" w:color="auto"/>
        <w:right w:val="none" w:sz="0" w:space="0" w:color="auto"/>
      </w:divBdr>
    </w:div>
    <w:div w:id="1529561374">
      <w:bodyDiv w:val="1"/>
      <w:marLeft w:val="0"/>
      <w:marRight w:val="0"/>
      <w:marTop w:val="0"/>
      <w:marBottom w:val="0"/>
      <w:divBdr>
        <w:top w:val="none" w:sz="0" w:space="0" w:color="auto"/>
        <w:left w:val="none" w:sz="0" w:space="0" w:color="auto"/>
        <w:bottom w:val="none" w:sz="0" w:space="0" w:color="auto"/>
        <w:right w:val="none" w:sz="0" w:space="0" w:color="auto"/>
      </w:divBdr>
    </w:div>
    <w:div w:id="1545096740">
      <w:bodyDiv w:val="1"/>
      <w:marLeft w:val="0"/>
      <w:marRight w:val="0"/>
      <w:marTop w:val="0"/>
      <w:marBottom w:val="0"/>
      <w:divBdr>
        <w:top w:val="none" w:sz="0" w:space="0" w:color="auto"/>
        <w:left w:val="none" w:sz="0" w:space="0" w:color="auto"/>
        <w:bottom w:val="none" w:sz="0" w:space="0" w:color="auto"/>
        <w:right w:val="none" w:sz="0" w:space="0" w:color="auto"/>
      </w:divBdr>
    </w:div>
    <w:div w:id="1843423290">
      <w:bodyDiv w:val="1"/>
      <w:marLeft w:val="0"/>
      <w:marRight w:val="0"/>
      <w:marTop w:val="0"/>
      <w:marBottom w:val="0"/>
      <w:divBdr>
        <w:top w:val="none" w:sz="0" w:space="0" w:color="auto"/>
        <w:left w:val="none" w:sz="0" w:space="0" w:color="auto"/>
        <w:bottom w:val="none" w:sz="0" w:space="0" w:color="auto"/>
        <w:right w:val="none" w:sz="0" w:space="0" w:color="auto"/>
      </w:divBdr>
    </w:div>
    <w:div w:id="1965887780">
      <w:bodyDiv w:val="1"/>
      <w:marLeft w:val="0"/>
      <w:marRight w:val="0"/>
      <w:marTop w:val="0"/>
      <w:marBottom w:val="0"/>
      <w:divBdr>
        <w:top w:val="none" w:sz="0" w:space="0" w:color="auto"/>
        <w:left w:val="none" w:sz="0" w:space="0" w:color="auto"/>
        <w:bottom w:val="none" w:sz="0" w:space="0" w:color="auto"/>
        <w:right w:val="none" w:sz="0" w:space="0" w:color="auto"/>
      </w:divBdr>
    </w:div>
    <w:div w:id="2005667359">
      <w:bodyDiv w:val="1"/>
      <w:marLeft w:val="0"/>
      <w:marRight w:val="0"/>
      <w:marTop w:val="0"/>
      <w:marBottom w:val="0"/>
      <w:divBdr>
        <w:top w:val="none" w:sz="0" w:space="0" w:color="auto"/>
        <w:left w:val="none" w:sz="0" w:space="0" w:color="auto"/>
        <w:bottom w:val="none" w:sz="0" w:space="0" w:color="auto"/>
        <w:right w:val="none" w:sz="0" w:space="0" w:color="auto"/>
      </w:divBdr>
    </w:div>
    <w:div w:id="2041733774">
      <w:bodyDiv w:val="1"/>
      <w:marLeft w:val="0"/>
      <w:marRight w:val="0"/>
      <w:marTop w:val="0"/>
      <w:marBottom w:val="0"/>
      <w:divBdr>
        <w:top w:val="none" w:sz="0" w:space="0" w:color="auto"/>
        <w:left w:val="none" w:sz="0" w:space="0" w:color="auto"/>
        <w:bottom w:val="none" w:sz="0" w:space="0" w:color="auto"/>
        <w:right w:val="none" w:sz="0" w:space="0" w:color="auto"/>
      </w:divBdr>
    </w:div>
    <w:div w:id="2088305896">
      <w:bodyDiv w:val="1"/>
      <w:marLeft w:val="0"/>
      <w:marRight w:val="0"/>
      <w:marTop w:val="0"/>
      <w:marBottom w:val="0"/>
      <w:divBdr>
        <w:top w:val="none" w:sz="0" w:space="0" w:color="auto"/>
        <w:left w:val="none" w:sz="0" w:space="0" w:color="auto"/>
        <w:bottom w:val="none" w:sz="0" w:space="0" w:color="auto"/>
        <w:right w:val="none" w:sz="0" w:space="0" w:color="auto"/>
      </w:divBdr>
    </w:div>
    <w:div w:id="21084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 D o c u m e n t s ! 5 2 6 4 6 1 7 1 . 4 < / d o c u m e n t i d >  
     < s e n d e r i d > O B R I T A < / s e n d e r i d >  
     < s e n d e r e m a i l > T A R A . O ' B R I E N @ A G S . G O V . A U < / s e n d e r e m a i l >  
     < l a s t m o d i f i e d > 2 0 2 4 - 0 9 - 2 5 T 1 3 : 3 0 : 0 0 . 0 0 0 0 0 0 0 + 1 0 : 0 0 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E922-8894-4D12-A6B0-33E57B416E17}">
  <ds:schemaRefs>
    <ds:schemaRef ds:uri="http://schemas.microsoft.com/sharepoint/v3/contenttype/forms"/>
  </ds:schemaRefs>
</ds:datastoreItem>
</file>

<file path=customXml/itemProps2.xml><?xml version="1.0" encoding="utf-8"?>
<ds:datastoreItem xmlns:ds="http://schemas.openxmlformats.org/officeDocument/2006/customXml" ds:itemID="{EFA43810-5EDB-461B-8D65-2F1765285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48530-AD7C-4FA5-93C3-B9825784D01B}">
  <ds:schemaRefs>
    <ds:schemaRef ds:uri="http://www.imanage.com/work/xmlschema"/>
  </ds:schemaRefs>
</ds:datastoreItem>
</file>

<file path=customXml/itemProps4.xml><?xml version="1.0" encoding="utf-8"?>
<ds:datastoreItem xmlns:ds="http://schemas.openxmlformats.org/officeDocument/2006/customXml" ds:itemID="{6BC5358E-38AE-40CD-B4D9-7035F5055C1B}">
  <ds:schemaRefs>
    <ds:schemaRef ds:uri="http://schemas.openxmlformats.org/package/2006/metadata/core-properties"/>
    <ds:schemaRef ds:uri="http://schemas.microsoft.com/office/2006/documentManagement/types"/>
    <ds:schemaRef ds:uri="DBCC6E8F-A1D7-43D3-B0EE-A8B0BD980CF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EDED5C3-EEED-407A-AC10-7DBB0BDF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Australian Rail Track Corporation Limited—Statement of Expectations—2025</vt:lpstr>
    </vt:vector>
  </TitlesOfParts>
  <Company>Australian Government, Department of Infrastructure, Transport, Regional Development, Communications and the Arts</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Rail Track Corporation Limited—Statement of Expectations—2025</dc:title>
  <dc:subject/>
  <dc:creator>Australian Government, Department of Infrastructure, Transport, Regional Development, Communications and the Arts</dc:creator>
  <cp:keywords>[SEC=OFFICIAL]</cp:keywords>
  <dc:description/>
  <cp:lastModifiedBy>Hall, Theresa</cp:lastModifiedBy>
  <cp:revision>5</cp:revision>
  <cp:lastPrinted>2024-08-28T20:51:00Z</cp:lastPrinted>
  <dcterms:created xsi:type="dcterms:W3CDTF">2025-01-28T02:18:00Z</dcterms:created>
  <dcterms:modified xsi:type="dcterms:W3CDTF">2025-01-28T02:41:00Z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y fmtid="{D5CDD505-2E9C-101B-9397-08002B2CF9AE}" pid="3" name="TrimRevisionNumber">
    <vt:i4>7</vt:i4>
  </property>
  <property fmtid="{D5CDD505-2E9C-101B-9397-08002B2CF9AE}" pid="4" name="TaxKeyword">
    <vt:lpwstr>57;#[SEC=OFFICIAL]|07351cc0-de73-4913-be2f-56f124cbf8bb</vt:lpwstr>
  </property>
  <property fmtid="{D5CDD505-2E9C-101B-9397-08002B2CF9AE}" pid="5" name="AbtEntity">
    <vt:lpwstr>2;#Department of Finance|fd660e8f-8f31-49bd-92a3-d31d4da31afe</vt:lpwstr>
  </property>
  <property fmtid="{D5CDD505-2E9C-101B-9397-08002B2CF9AE}" pid="6" name="OrgUnit">
    <vt:lpwstr>7;#NBN Shareholder|d7f368d7-1eee-4c44-98cd-e7bc2596bf31</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bjectiveRef">
    <vt:lpwstr>Removed</vt:lpwstr>
  </property>
  <property fmtid="{D5CDD505-2E9C-101B-9397-08002B2CF9AE}" pid="10" name="iManageRef">
    <vt:lpwstr>Updated</vt:lpwstr>
  </property>
  <property fmtid="{D5CDD505-2E9C-101B-9397-08002B2CF9AE}" pid="11" name="LeadingLawyers">
    <vt:lpwstr>Removed</vt:lpwstr>
  </property>
  <property fmtid="{D5CDD505-2E9C-101B-9397-08002B2CF9AE}" pid="12" name="WSFooter">
    <vt:lpwstr>42027305</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g30b6d601f624994bd5004651b59f186">
    <vt:lpwstr/>
  </property>
  <property fmtid="{D5CDD505-2E9C-101B-9397-08002B2CF9AE}" pid="16" name="DocumentType">
    <vt:lpwstr/>
  </property>
  <property fmtid="{D5CDD505-2E9C-101B-9397-08002B2CF9AE}" pid="17" name="EmReceivedByName">
    <vt:lpwstr/>
  </property>
  <property fmtid="{D5CDD505-2E9C-101B-9397-08002B2CF9AE}" pid="18" name="EmSubject">
    <vt:lpwstr/>
  </property>
  <property fmtid="{D5CDD505-2E9C-101B-9397-08002B2CF9AE}" pid="19" name="EmToAddress">
    <vt:lpwstr/>
  </property>
  <property fmtid="{D5CDD505-2E9C-101B-9397-08002B2CF9AE}" pid="20" name="EmCategory">
    <vt:lpwstr/>
  </property>
  <property fmtid="{D5CDD505-2E9C-101B-9397-08002B2CF9AE}" pid="21" name="EmConversationIndex">
    <vt:lpwstr/>
  </property>
  <property fmtid="{D5CDD505-2E9C-101B-9397-08002B2CF9AE}" pid="22" name="EmBody">
    <vt:lpwstr/>
  </property>
  <property fmtid="{D5CDD505-2E9C-101B-9397-08002B2CF9AE}" pid="23" name="EmHasAttachments">
    <vt:bool>false</vt:bool>
  </property>
  <property fmtid="{D5CDD505-2E9C-101B-9397-08002B2CF9AE}" pid="24" name="EmCC">
    <vt:lpwstr/>
  </property>
  <property fmtid="{D5CDD505-2E9C-101B-9397-08002B2CF9AE}" pid="25" name="EmFromName">
    <vt:lpwstr/>
  </property>
  <property fmtid="{D5CDD505-2E9C-101B-9397-08002B2CF9AE}" pid="26" name="EmBCCSMTPAddress">
    <vt:lpwstr/>
  </property>
  <property fmtid="{D5CDD505-2E9C-101B-9397-08002B2CF9AE}" pid="27" name="About Entity">
    <vt:lpwstr>2;#Department of Finance|fd660e8f-8f31-49bd-92a3-d31d4da31afe</vt:lpwstr>
  </property>
  <property fmtid="{D5CDD505-2E9C-101B-9397-08002B2CF9AE}" pid="28" name="EmTo">
    <vt:lpwstr/>
  </property>
  <property fmtid="{D5CDD505-2E9C-101B-9397-08002B2CF9AE}" pid="29" name="EmFrom">
    <vt:lpwstr/>
  </property>
  <property fmtid="{D5CDD505-2E9C-101B-9397-08002B2CF9AE}" pid="30" name="EmAttachmentNames">
    <vt:lpwstr/>
  </property>
  <property fmtid="{D5CDD505-2E9C-101B-9397-08002B2CF9AE}" pid="31" name="EmToSMTPAddress">
    <vt:lpwstr/>
  </property>
  <property fmtid="{D5CDD505-2E9C-101B-9397-08002B2CF9AE}" pid="32" name="EmSentOnBehalfOfName">
    <vt:lpwstr/>
  </property>
  <property fmtid="{D5CDD505-2E9C-101B-9397-08002B2CF9AE}" pid="33" name="Initiating Entity">
    <vt:lpwstr>2;#Department of Finance|fd660e8f-8f31-49bd-92a3-d31d4da31afe</vt:lpwstr>
  </property>
  <property fmtid="{D5CDD505-2E9C-101B-9397-08002B2CF9AE}" pid="34" name="EmCCSMTPAddress">
    <vt:lpwstr/>
  </property>
  <property fmtid="{D5CDD505-2E9C-101B-9397-08002B2CF9AE}" pid="35" name="EmConversationID">
    <vt:lpwstr/>
  </property>
  <property fmtid="{D5CDD505-2E9C-101B-9397-08002B2CF9AE}" pid="36" name="EmBCC">
    <vt:lpwstr/>
  </property>
  <property fmtid="{D5CDD505-2E9C-101B-9397-08002B2CF9AE}" pid="37" name="EmID">
    <vt:lpwstr/>
  </property>
  <property fmtid="{D5CDD505-2E9C-101B-9397-08002B2CF9AE}" pid="38" name="EmCon">
    <vt:lpwstr/>
  </property>
  <property fmtid="{D5CDD505-2E9C-101B-9397-08002B2CF9AE}" pid="39" name="EmCompanies">
    <vt:lpwstr/>
  </property>
  <property fmtid="{D5CDD505-2E9C-101B-9397-08002B2CF9AE}" pid="40" name="EmFromSMTPAddress">
    <vt:lpwstr/>
  </property>
  <property fmtid="{D5CDD505-2E9C-101B-9397-08002B2CF9AE}" pid="41" name="EmAttachCount">
    <vt:lpwstr/>
  </property>
  <property fmtid="{D5CDD505-2E9C-101B-9397-08002B2CF9AE}" pid="42" name="EmReceivedOnBehalfOfName">
    <vt:lpwstr/>
  </property>
  <property fmtid="{D5CDD505-2E9C-101B-9397-08002B2CF9AE}" pid="43" name="EmRetentionPolicyName">
    <vt:lpwstr/>
  </property>
  <property fmtid="{D5CDD505-2E9C-101B-9397-08002B2CF9AE}" pid="44" name="EmReplyRecipientNames">
    <vt:lpwstr/>
  </property>
  <property fmtid="{D5CDD505-2E9C-101B-9397-08002B2CF9AE}" pid="45" name="EmReplyRecipients">
    <vt:lpwstr/>
  </property>
  <property fmtid="{D5CDD505-2E9C-101B-9397-08002B2CF9AE}" pid="46" name="PM_Namespace">
    <vt:lpwstr>gov.au</vt:lpwstr>
  </property>
  <property fmtid="{D5CDD505-2E9C-101B-9397-08002B2CF9AE}" pid="47" name="PM_Caveats_Count">
    <vt:lpwstr>0</vt:lpwstr>
  </property>
  <property fmtid="{D5CDD505-2E9C-101B-9397-08002B2CF9AE}" pid="48" name="PM_Version">
    <vt:lpwstr>2018.4</vt:lpwstr>
  </property>
  <property fmtid="{D5CDD505-2E9C-101B-9397-08002B2CF9AE}" pid="49" name="PM_Note">
    <vt:lpwstr/>
  </property>
  <property fmtid="{D5CDD505-2E9C-101B-9397-08002B2CF9AE}" pid="50" name="PM_Qualifier">
    <vt:lpwstr/>
  </property>
  <property fmtid="{D5CDD505-2E9C-101B-9397-08002B2CF9AE}" pid="51" name="PM_SecurityClassification">
    <vt:lpwstr>OFFICIAL</vt:lpwstr>
  </property>
  <property fmtid="{D5CDD505-2E9C-101B-9397-08002B2CF9AE}" pid="52" name="PM_ProtectiveMarkingValue_Header">
    <vt:lpwstr>OFFICIAL</vt:lpwstr>
  </property>
  <property fmtid="{D5CDD505-2E9C-101B-9397-08002B2CF9AE}" pid="53" name="PM_OriginationTimeStamp">
    <vt:lpwstr>2023-05-16T06:24:48Z</vt:lpwstr>
  </property>
  <property fmtid="{D5CDD505-2E9C-101B-9397-08002B2CF9AE}" pid="54" name="PM_Markers">
    <vt:lpwstr/>
  </property>
  <property fmtid="{D5CDD505-2E9C-101B-9397-08002B2CF9AE}" pid="55" name="MSIP_Label_87d6481e-ccdd-4ab6-8b26-05a0df5699e7_Name">
    <vt:lpwstr>OFFICIAL</vt:lpwstr>
  </property>
  <property fmtid="{D5CDD505-2E9C-101B-9397-08002B2CF9AE}" pid="56" name="MSIP_Label_87d6481e-ccdd-4ab6-8b26-05a0df5699e7_SiteId">
    <vt:lpwstr>08954cee-4782-4ff6-9ad5-1997dccef4b0</vt:lpwstr>
  </property>
  <property fmtid="{D5CDD505-2E9C-101B-9397-08002B2CF9AE}" pid="57" name="MSIP_Label_87d6481e-ccdd-4ab6-8b26-05a0df5699e7_Enabled">
    <vt:lpwstr>true</vt:lpwstr>
  </property>
  <property fmtid="{D5CDD505-2E9C-101B-9397-08002B2CF9AE}" pid="58" name="MSIP_Label_87d6481e-ccdd-4ab6-8b26-05a0df5699e7_SetDate">
    <vt:lpwstr>2023-05-16T06:24:48Z</vt:lpwstr>
  </property>
  <property fmtid="{D5CDD505-2E9C-101B-9397-08002B2CF9AE}" pid="59" name="MSIP_Label_87d6481e-ccdd-4ab6-8b26-05a0df5699e7_Method">
    <vt:lpwstr>Privileged</vt:lpwstr>
  </property>
  <property fmtid="{D5CDD505-2E9C-101B-9397-08002B2CF9AE}" pid="60" name="MSIP_Label_87d6481e-ccdd-4ab6-8b26-05a0df5699e7_ContentBits">
    <vt:lpwstr>0</vt:lpwstr>
  </property>
  <property fmtid="{D5CDD505-2E9C-101B-9397-08002B2CF9AE}" pid="61" name="PM_InsertionValue">
    <vt:lpwstr>OFFICIAL</vt:lpwstr>
  </property>
  <property fmtid="{D5CDD505-2E9C-101B-9397-08002B2CF9AE}" pid="62" name="PM_DisplayValueSecClassificationWithQualifier">
    <vt:lpwstr>OFFICIAL</vt:lpwstr>
  </property>
  <property fmtid="{D5CDD505-2E9C-101B-9397-08002B2CF9AE}" pid="63" name="PM_Originating_FileId">
    <vt:lpwstr>F3D6F3DC3406497A9EB236355541A773</vt:lpwstr>
  </property>
  <property fmtid="{D5CDD505-2E9C-101B-9397-08002B2CF9AE}" pid="64" name="PM_ProtectiveMarkingValue_Footer">
    <vt:lpwstr>OFFICIAL</vt:lpwstr>
  </property>
  <property fmtid="{D5CDD505-2E9C-101B-9397-08002B2CF9AE}" pid="65" name="PM_ProtectiveMarkingImage_Header">
    <vt:lpwstr>C:\Program Files\Common Files\janusNET Shared\janusSEAL\Images\DocumentSlashBlue.png</vt:lpwstr>
  </property>
  <property fmtid="{D5CDD505-2E9C-101B-9397-08002B2CF9AE}" pid="66" name="PM_ProtectiveMarkingImage_Footer">
    <vt:lpwstr>C:\Program Files\Common Files\janusNET Shared\janusSEAL\Images\DocumentSlashBlue.png</vt:lpwstr>
  </property>
  <property fmtid="{D5CDD505-2E9C-101B-9397-08002B2CF9AE}" pid="67" name="PM_Display">
    <vt:lpwstr>OFFICIAL</vt:lpwstr>
  </property>
  <property fmtid="{D5CDD505-2E9C-101B-9397-08002B2CF9AE}" pid="68" name="PM_OriginatorDomainName_SHA256">
    <vt:lpwstr>325440F6CA31C4C3BCE4433552DC42928CAAD3E2731ABE35FDE729ECEB763AF0</vt:lpwstr>
  </property>
  <property fmtid="{D5CDD505-2E9C-101B-9397-08002B2CF9AE}" pid="69" name="PMUuid">
    <vt:lpwstr>v=2022.2;d=gov.au;g=46DD6D7C-8107-577B-BC6E-F348953B2E44</vt:lpwstr>
  </property>
  <property fmtid="{D5CDD505-2E9C-101B-9397-08002B2CF9AE}" pid="70" name="PM_Hash_Version">
    <vt:lpwstr>2022.1</vt:lpwstr>
  </property>
  <property fmtid="{D5CDD505-2E9C-101B-9397-08002B2CF9AE}" pid="71" name="PM_SecurityClassification_Prev">
    <vt:lpwstr>OFFICIAL</vt:lpwstr>
  </property>
  <property fmtid="{D5CDD505-2E9C-101B-9397-08002B2CF9AE}" pid="72" name="PM_Qualifier_Prev">
    <vt:lpwstr/>
  </property>
  <property fmtid="{D5CDD505-2E9C-101B-9397-08002B2CF9AE}" pid="73" name="MediaServiceImageTags">
    <vt:lpwstr/>
  </property>
  <property fmtid="{D5CDD505-2E9C-101B-9397-08002B2CF9AE}" pid="74" name="Organisation Unit">
    <vt:lpwstr>1;#Aust Rail Track Corp/Inland Rail Share|00073d35-2942-40de-9299-48c56213530c</vt:lpwstr>
  </property>
  <property fmtid="{D5CDD505-2E9C-101B-9397-08002B2CF9AE}" pid="75" name="PMHMAC">
    <vt:lpwstr>v=2022.1;a=SHA256;h=7BFAE735E592FE0961CC2226DBCCDBC988390457B3ECF7A78AFF7B87A6B8B8DF</vt:lpwstr>
  </property>
  <property fmtid="{D5CDD505-2E9C-101B-9397-08002B2CF9AE}" pid="76" name="PM_OriginatorUserAccountName_SHA256">
    <vt:lpwstr>DEB8B20E25C455FB1D9728C74BA968704FA138C26B7919E7653BEB1B2DD36420</vt:lpwstr>
  </property>
  <property fmtid="{D5CDD505-2E9C-101B-9397-08002B2CF9AE}" pid="77" name="MSIP_Label_87d6481e-ccdd-4ab6-8b26-05a0df5699e7_ActionId">
    <vt:lpwstr>bb88f2dbff3d41c1aa8c6ab8e8f7c5dd</vt:lpwstr>
  </property>
  <property fmtid="{D5CDD505-2E9C-101B-9397-08002B2CF9AE}" pid="78" name="PM_Originator_Hash_SHA1">
    <vt:lpwstr>E76339B5131124BEE272A5EEFF530B0ADF7C889A</vt:lpwstr>
  </property>
  <property fmtid="{D5CDD505-2E9C-101B-9397-08002B2CF9AE}" pid="79" name="PM_Hash_Salt_Prev">
    <vt:lpwstr>B592EC33BCFDFDD25502E4C7F914525D</vt:lpwstr>
  </property>
  <property fmtid="{D5CDD505-2E9C-101B-9397-08002B2CF9AE}" pid="80" name="PM_Hash_Salt">
    <vt:lpwstr>3EEB5F195100AD6B91FF8BDC323CE982</vt:lpwstr>
  </property>
  <property fmtid="{D5CDD505-2E9C-101B-9397-08002B2CF9AE}" pid="81" name="PM_Hash_SHA1">
    <vt:lpwstr>7C130FEF43883870117136BBA74DDA9836785D68</vt:lpwstr>
  </property>
  <property fmtid="{D5CDD505-2E9C-101B-9397-08002B2CF9AE}" pid="82" name="_dlc_DocIdItemGuid">
    <vt:lpwstr>139f32b0-6576-426c-a791-b805a1270d4b</vt:lpwstr>
  </property>
</Properties>
</file>