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C3B6" w14:textId="77777777" w:rsidR="00917B2A" w:rsidRDefault="007B772C" w:rsidP="00917B2A">
      <w:pPr>
        <w:spacing w:before="0" w:after="840"/>
        <w:ind w:left="-993"/>
      </w:pPr>
      <w:bookmarkStart w:id="0" w:name="_GoBack"/>
      <w:bookmarkEnd w:id="0"/>
      <w:r>
        <w:rPr>
          <w:noProof/>
        </w:rPr>
        <w:drawing>
          <wp:inline distT="0" distB="0" distL="0" distR="0" wp14:anchorId="5DCA79B4" wp14:editId="0B2F1726">
            <wp:extent cx="7509373" cy="1911350"/>
            <wp:effectExtent l="0" t="0" r="0" b="0"/>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44811" cy="1920370"/>
                    </a:xfrm>
                    <a:prstGeom prst="rect">
                      <a:avLst/>
                    </a:prstGeom>
                  </pic:spPr>
                </pic:pic>
              </a:graphicData>
            </a:graphic>
          </wp:inline>
        </w:drawing>
      </w:r>
    </w:p>
    <w:p w14:paraId="00CD36BF" w14:textId="5BB9EEB0" w:rsidR="00917B2A" w:rsidRDefault="00917B2A" w:rsidP="007B772C">
      <w:pPr>
        <w:spacing w:before="360" w:after="1440"/>
        <w:ind w:left="-993"/>
        <w:sectPr w:rsidR="00917B2A" w:rsidSect="00917B2A">
          <w:pgSz w:w="11906" w:h="16838" w:code="9"/>
          <w:pgMar w:top="0" w:right="1021" w:bottom="1021" w:left="1021" w:header="340" w:footer="397" w:gutter="0"/>
          <w:cols w:space="708"/>
          <w:titlePg/>
          <w:docGrid w:linePitch="360"/>
        </w:sectPr>
      </w:pPr>
    </w:p>
    <w:p w14:paraId="2E9380E6" w14:textId="77777777" w:rsidR="00C768E2" w:rsidRDefault="00C768E2" w:rsidP="007B772C">
      <w:pPr>
        <w:pStyle w:val="Heading1"/>
      </w:pPr>
      <w:r>
        <w:t>Australian Jet Zero Council</w:t>
      </w:r>
    </w:p>
    <w:p w14:paraId="6BC4C45B" w14:textId="11062B67" w:rsidR="00C768E2" w:rsidRDefault="00C768E2" w:rsidP="00C768E2">
      <w:pPr>
        <w:spacing w:before="120" w:after="120"/>
        <w:jc w:val="center"/>
        <w:rPr>
          <w:b/>
          <w:sz w:val="32"/>
          <w:szCs w:val="32"/>
        </w:rPr>
      </w:pPr>
      <w:r>
        <w:rPr>
          <w:b/>
          <w:sz w:val="32"/>
          <w:szCs w:val="32"/>
        </w:rPr>
        <w:t>28 October 2024</w:t>
      </w:r>
    </w:p>
    <w:p w14:paraId="76ADB7DD" w14:textId="48020853" w:rsidR="00C768E2" w:rsidRDefault="00C768E2" w:rsidP="007B772C">
      <w:pPr>
        <w:pStyle w:val="Heading2"/>
      </w:pPr>
      <w:r>
        <w:t>Communiqué</w:t>
      </w:r>
    </w:p>
    <w:p w14:paraId="01738D34" w14:textId="77777777" w:rsidR="00C768E2" w:rsidRDefault="00C768E2" w:rsidP="00C768E2">
      <w:pPr>
        <w:spacing w:before="0" w:after="0"/>
      </w:pPr>
    </w:p>
    <w:p w14:paraId="48FCB75E" w14:textId="77777777" w:rsidR="00C768E2" w:rsidRDefault="00C768E2" w:rsidP="00C768E2">
      <w:pPr>
        <w:pBdr>
          <w:top w:val="single" w:sz="6" w:space="1" w:color="000000"/>
          <w:bottom w:val="single" w:sz="6" w:space="1" w:color="000000"/>
        </w:pBdr>
        <w:spacing w:before="0" w:after="0"/>
        <w:jc w:val="center"/>
        <w:rPr>
          <w:b/>
          <w:i/>
        </w:rPr>
      </w:pPr>
      <w:r>
        <w:rPr>
          <w:b/>
          <w:i/>
        </w:rPr>
        <w:t>This communiqué covers matters considered by the Australian Jet Zero Council on 28 October 2024</w:t>
      </w:r>
    </w:p>
    <w:p w14:paraId="221362D3" w14:textId="77777777" w:rsidR="00C768E2" w:rsidRDefault="00C768E2" w:rsidP="00C768E2">
      <w:pPr>
        <w:spacing w:before="0" w:after="0"/>
      </w:pPr>
    </w:p>
    <w:p w14:paraId="5CC2F724" w14:textId="77777777" w:rsidR="00C768E2" w:rsidRDefault="00C768E2" w:rsidP="00C768E2">
      <w:r w:rsidRPr="00787696">
        <w:t xml:space="preserve">The Australian Jet Zero Council (Council) held its </w:t>
      </w:r>
      <w:r>
        <w:t>fourth</w:t>
      </w:r>
      <w:r w:rsidRPr="00787696">
        <w:t xml:space="preserve"> meeting on </w:t>
      </w:r>
      <w:r>
        <w:t>28</w:t>
      </w:r>
      <w:r w:rsidRPr="00787696">
        <w:t xml:space="preserve"> </w:t>
      </w:r>
      <w:r>
        <w:t>October</w:t>
      </w:r>
      <w:r w:rsidRPr="00787696">
        <w:t xml:space="preserve"> 2024 </w:t>
      </w:r>
      <w:r>
        <w:t>in Canberra</w:t>
      </w:r>
      <w:r w:rsidRPr="00787696">
        <w:t xml:space="preserve">. </w:t>
      </w:r>
    </w:p>
    <w:p w14:paraId="3E900CA6" w14:textId="77777777" w:rsidR="00C768E2" w:rsidRDefault="00C768E2" w:rsidP="00C768E2">
      <w:r>
        <w:t>Council noted updates to the Terms of Reference for membership changes since the last meeting. Council welcomed new members and thanked members rotating out for their contribution:</w:t>
      </w:r>
    </w:p>
    <w:p w14:paraId="37421DB6" w14:textId="77777777" w:rsidR="00C768E2" w:rsidRDefault="00C768E2" w:rsidP="00917B2A">
      <w:pPr>
        <w:pStyle w:val="ListParagraph"/>
        <w:numPr>
          <w:ilvl w:val="0"/>
          <w:numId w:val="39"/>
        </w:numPr>
        <w:ind w:left="567" w:hanging="567"/>
      </w:pPr>
      <w:r>
        <w:t>Brisbane Airport continues on as the rotating airport representative;</w:t>
      </w:r>
    </w:p>
    <w:p w14:paraId="7E7AAE0C" w14:textId="77777777" w:rsidR="00C768E2" w:rsidRDefault="00C768E2" w:rsidP="00917B2A">
      <w:pPr>
        <w:pStyle w:val="ListParagraph"/>
        <w:numPr>
          <w:ilvl w:val="0"/>
          <w:numId w:val="39"/>
        </w:numPr>
        <w:ind w:left="567" w:hanging="567"/>
      </w:pPr>
      <w:proofErr w:type="spellStart"/>
      <w:r>
        <w:t>Ampol</w:t>
      </w:r>
      <w:proofErr w:type="spellEnd"/>
      <w:r>
        <w:t xml:space="preserve"> has replaced bp as the rotating Major Sustainable Aviation Fuel (SAF) Projects representative;</w:t>
      </w:r>
    </w:p>
    <w:p w14:paraId="437407E2" w14:textId="77777777" w:rsidR="00C768E2" w:rsidRDefault="00C768E2" w:rsidP="00917B2A">
      <w:pPr>
        <w:pStyle w:val="ListParagraph"/>
        <w:numPr>
          <w:ilvl w:val="0"/>
          <w:numId w:val="39"/>
        </w:numPr>
        <w:ind w:left="567" w:hanging="567"/>
      </w:pPr>
      <w:proofErr w:type="spellStart"/>
      <w:r>
        <w:t>Graincorp</w:t>
      </w:r>
      <w:proofErr w:type="spellEnd"/>
      <w:r>
        <w:t xml:space="preserve"> joins as the feedstock representative; and</w:t>
      </w:r>
    </w:p>
    <w:p w14:paraId="555F36F3" w14:textId="77777777" w:rsidR="00C768E2" w:rsidRPr="00787696" w:rsidRDefault="00C768E2" w:rsidP="00917B2A">
      <w:pPr>
        <w:pStyle w:val="ListParagraph"/>
        <w:numPr>
          <w:ilvl w:val="0"/>
          <w:numId w:val="39"/>
        </w:numPr>
        <w:ind w:left="567" w:hanging="567"/>
      </w:pPr>
      <w:r>
        <w:t>Jim Betts, Secretary, Department of Infrastructure, Transport, Regional Development, Communication and the Arts has been appointed as Chair by the Minister for Infrastructure, Transport, Regional Development and Local Government, the Hon Catherine King MP.</w:t>
      </w:r>
    </w:p>
    <w:p w14:paraId="40CBFDEA" w14:textId="77777777" w:rsidR="00C768E2" w:rsidRDefault="00C768E2" w:rsidP="00C768E2">
      <w:r>
        <w:t>Council noted the update from the Australian Government, including:</w:t>
      </w:r>
    </w:p>
    <w:p w14:paraId="6CD8DA97" w14:textId="75D11611" w:rsidR="00C768E2" w:rsidRDefault="00C768E2" w:rsidP="00917B2A">
      <w:pPr>
        <w:pStyle w:val="InputHeadingStyle1"/>
        <w:numPr>
          <w:ilvl w:val="0"/>
          <w:numId w:val="40"/>
        </w:numPr>
        <w:spacing w:before="120" w:after="120"/>
        <w:ind w:left="567" w:hanging="567"/>
        <w:rPr>
          <w:rFonts w:cstheme="minorHAnsi"/>
          <w:spacing w:val="-2"/>
          <w:shd w:val="clear" w:color="auto" w:fill="FFFFFF"/>
        </w:rPr>
      </w:pPr>
      <w:r w:rsidRPr="00152212">
        <w:rPr>
          <w:rFonts w:asciiTheme="minorHAnsi" w:hAnsiTheme="minorHAnsi" w:cstheme="minorHAnsi"/>
          <w:b w:val="0"/>
          <w:szCs w:val="22"/>
        </w:rPr>
        <w:t>2024</w:t>
      </w:r>
      <w:r w:rsidR="00917B2A">
        <w:rPr>
          <w:rFonts w:asciiTheme="minorHAnsi" w:hAnsiTheme="minorHAnsi" w:cstheme="minorHAnsi"/>
          <w:b w:val="0"/>
          <w:szCs w:val="22"/>
        </w:rPr>
        <w:t>–</w:t>
      </w:r>
      <w:r w:rsidRPr="00152212">
        <w:rPr>
          <w:rFonts w:asciiTheme="minorHAnsi" w:hAnsiTheme="minorHAnsi" w:cstheme="minorHAnsi"/>
          <w:b w:val="0"/>
          <w:szCs w:val="22"/>
        </w:rPr>
        <w:t>25 Budge</w:t>
      </w:r>
      <w:r>
        <w:rPr>
          <w:rFonts w:asciiTheme="minorHAnsi" w:hAnsiTheme="minorHAnsi" w:cstheme="minorHAnsi"/>
          <w:b w:val="0"/>
          <w:szCs w:val="22"/>
        </w:rPr>
        <w:t xml:space="preserve">t announcements to </w:t>
      </w:r>
      <w:r w:rsidRPr="00152212">
        <w:rPr>
          <w:rFonts w:asciiTheme="minorHAnsi" w:hAnsiTheme="minorHAnsi" w:cstheme="minorHAnsi"/>
          <w:b w:val="0"/>
          <w:szCs w:val="22"/>
        </w:rPr>
        <w:t>support the development of a low carbon liquid fuel (</w:t>
      </w:r>
      <w:proofErr w:type="spellStart"/>
      <w:r w:rsidRPr="00152212">
        <w:rPr>
          <w:rFonts w:asciiTheme="minorHAnsi" w:hAnsiTheme="minorHAnsi" w:cstheme="minorHAnsi"/>
          <w:b w:val="0"/>
          <w:szCs w:val="22"/>
        </w:rPr>
        <w:t>LCLF</w:t>
      </w:r>
      <w:proofErr w:type="spellEnd"/>
      <w:r w:rsidRPr="00152212">
        <w:rPr>
          <w:rFonts w:asciiTheme="minorHAnsi" w:hAnsiTheme="minorHAnsi" w:cstheme="minorHAnsi"/>
          <w:b w:val="0"/>
          <w:szCs w:val="22"/>
        </w:rPr>
        <w:t>) industry in Australia</w:t>
      </w:r>
      <w:r>
        <w:rPr>
          <w:rFonts w:asciiTheme="minorHAnsi" w:hAnsiTheme="minorHAnsi" w:cstheme="minorHAnsi"/>
          <w:b w:val="0"/>
          <w:szCs w:val="22"/>
        </w:rPr>
        <w:t>.</w:t>
      </w:r>
    </w:p>
    <w:p w14:paraId="5646B1DD" w14:textId="77777777" w:rsidR="00C768E2" w:rsidRPr="005B6EFB" w:rsidRDefault="00C768E2" w:rsidP="00917B2A">
      <w:pPr>
        <w:pStyle w:val="InputHeadingStyle1"/>
        <w:numPr>
          <w:ilvl w:val="0"/>
          <w:numId w:val="40"/>
        </w:numPr>
        <w:spacing w:before="120" w:after="120"/>
        <w:ind w:left="567" w:hanging="567"/>
        <w:rPr>
          <w:rFonts w:asciiTheme="minorHAnsi" w:hAnsiTheme="minorHAnsi" w:cstheme="minorHAnsi"/>
          <w:b w:val="0"/>
          <w:szCs w:val="22"/>
        </w:rPr>
      </w:pPr>
      <w:r w:rsidRPr="00A114C8">
        <w:rPr>
          <w:rFonts w:asciiTheme="minorHAnsi" w:hAnsiTheme="minorHAnsi" w:cstheme="minorHAnsi"/>
          <w:b w:val="0"/>
          <w:szCs w:val="22"/>
        </w:rPr>
        <w:t>The Aviation White Paper was released on 26 August 2024 and included initiatives to decarbonise aviation.</w:t>
      </w:r>
    </w:p>
    <w:p w14:paraId="71225169" w14:textId="77777777" w:rsidR="00C768E2" w:rsidRDefault="00C768E2" w:rsidP="00917B2A">
      <w:pPr>
        <w:pStyle w:val="InputHeadingStyle1"/>
        <w:numPr>
          <w:ilvl w:val="0"/>
          <w:numId w:val="40"/>
        </w:numPr>
        <w:spacing w:before="120" w:after="120"/>
        <w:ind w:left="567" w:hanging="567"/>
        <w:rPr>
          <w:rFonts w:asciiTheme="minorHAnsi" w:hAnsiTheme="minorHAnsi" w:cstheme="minorHAnsi"/>
          <w:b w:val="0"/>
          <w:szCs w:val="22"/>
        </w:rPr>
      </w:pPr>
      <w:r>
        <w:rPr>
          <w:rFonts w:asciiTheme="minorHAnsi" w:hAnsiTheme="minorHAnsi" w:cstheme="minorHAnsi"/>
          <w:b w:val="0"/>
          <w:szCs w:val="22"/>
        </w:rPr>
        <w:t>Consultation</w:t>
      </w:r>
      <w:r w:rsidRPr="00A114C8">
        <w:rPr>
          <w:rFonts w:asciiTheme="minorHAnsi" w:hAnsiTheme="minorHAnsi" w:cstheme="minorHAnsi"/>
          <w:b w:val="0"/>
          <w:szCs w:val="22"/>
        </w:rPr>
        <w:t xml:space="preserve"> on supply and demand side options to support an Australian LCLF</w:t>
      </w:r>
      <w:r w:rsidRPr="005B6EFB">
        <w:rPr>
          <w:rFonts w:asciiTheme="minorHAnsi" w:hAnsiTheme="minorHAnsi" w:cstheme="minorHAnsi"/>
          <w:b w:val="0"/>
          <w:szCs w:val="22"/>
        </w:rPr>
        <w:t xml:space="preserve"> </w:t>
      </w:r>
      <w:r>
        <w:rPr>
          <w:rFonts w:asciiTheme="minorHAnsi" w:hAnsiTheme="minorHAnsi" w:cstheme="minorHAnsi"/>
          <w:b w:val="0"/>
          <w:szCs w:val="22"/>
        </w:rPr>
        <w:t xml:space="preserve">industry. Government </w:t>
      </w:r>
      <w:r w:rsidRPr="005B6EFB">
        <w:rPr>
          <w:rFonts w:asciiTheme="minorHAnsi" w:hAnsiTheme="minorHAnsi" w:cstheme="minorHAnsi"/>
          <w:b w:val="0"/>
          <w:szCs w:val="22"/>
        </w:rPr>
        <w:t xml:space="preserve">is considering </w:t>
      </w:r>
      <w:r>
        <w:rPr>
          <w:rFonts w:asciiTheme="minorHAnsi" w:hAnsiTheme="minorHAnsi" w:cstheme="minorHAnsi"/>
          <w:b w:val="0"/>
          <w:szCs w:val="22"/>
        </w:rPr>
        <w:t>the consultation feedback and appreciates the submissions provided by council members</w:t>
      </w:r>
      <w:r w:rsidRPr="005B6EFB">
        <w:rPr>
          <w:rFonts w:asciiTheme="minorHAnsi" w:hAnsiTheme="minorHAnsi" w:cstheme="minorHAnsi"/>
          <w:b w:val="0"/>
          <w:szCs w:val="22"/>
        </w:rPr>
        <w:t>.</w:t>
      </w:r>
    </w:p>
    <w:p w14:paraId="4C9A1916" w14:textId="77777777" w:rsidR="00C768E2" w:rsidRDefault="00C768E2" w:rsidP="00917B2A">
      <w:pPr>
        <w:pStyle w:val="InputHeadingStyle1"/>
        <w:numPr>
          <w:ilvl w:val="0"/>
          <w:numId w:val="40"/>
        </w:numPr>
        <w:spacing w:before="120" w:after="120"/>
        <w:ind w:left="567" w:hanging="567"/>
        <w:rPr>
          <w:rFonts w:asciiTheme="minorHAnsi" w:hAnsiTheme="minorHAnsi" w:cstheme="minorHAnsi"/>
          <w:b w:val="0"/>
          <w:szCs w:val="22"/>
        </w:rPr>
      </w:pPr>
      <w:r w:rsidRPr="00206E98">
        <w:rPr>
          <w:rFonts w:asciiTheme="minorHAnsi" w:hAnsiTheme="minorHAnsi" w:cstheme="minorHAnsi"/>
          <w:b w:val="0"/>
          <w:szCs w:val="22"/>
        </w:rPr>
        <w:t xml:space="preserve">The Department of Climate Change, Energy, the Environment and Water (DCCEEW) announced updates to the National Greenhouse and Energy Reporting Scheme </w:t>
      </w:r>
      <w:r>
        <w:rPr>
          <w:rFonts w:asciiTheme="minorHAnsi" w:hAnsiTheme="minorHAnsi" w:cstheme="minorHAnsi"/>
          <w:b w:val="0"/>
          <w:szCs w:val="22"/>
        </w:rPr>
        <w:t>i</w:t>
      </w:r>
      <w:r w:rsidRPr="00206E98">
        <w:rPr>
          <w:rFonts w:asciiTheme="minorHAnsi" w:hAnsiTheme="minorHAnsi" w:cstheme="minorHAnsi"/>
          <w:b w:val="0"/>
          <w:szCs w:val="22"/>
        </w:rPr>
        <w:t>n July 2024 to include a market-based method for scope 1 reporting of renewable liquid fuels.</w:t>
      </w:r>
    </w:p>
    <w:p w14:paraId="4EC14938" w14:textId="77777777" w:rsidR="00C768E2" w:rsidRDefault="00C768E2" w:rsidP="00917B2A">
      <w:pPr>
        <w:pStyle w:val="InputHeadingStyle1"/>
        <w:numPr>
          <w:ilvl w:val="0"/>
          <w:numId w:val="40"/>
        </w:numPr>
        <w:spacing w:before="120" w:after="120"/>
        <w:ind w:left="567" w:hanging="567"/>
        <w:rPr>
          <w:rFonts w:asciiTheme="minorHAnsi" w:hAnsiTheme="minorHAnsi" w:cstheme="minorHAnsi"/>
          <w:b w:val="0"/>
          <w:szCs w:val="22"/>
        </w:rPr>
      </w:pPr>
      <w:r>
        <w:rPr>
          <w:rFonts w:asciiTheme="minorHAnsi" w:hAnsiTheme="minorHAnsi" w:cstheme="minorHAnsi"/>
          <w:b w:val="0"/>
          <w:szCs w:val="22"/>
        </w:rPr>
        <w:t>The Department of Defence released its Future Energy Strategy and Net Zero Strategy on the 25 October.</w:t>
      </w:r>
    </w:p>
    <w:p w14:paraId="6822B638" w14:textId="6D9EEE91" w:rsidR="00C768E2" w:rsidRPr="00E77A3B" w:rsidRDefault="00C768E2" w:rsidP="00917B2A">
      <w:pPr>
        <w:pStyle w:val="InputHeadingStyle1"/>
        <w:numPr>
          <w:ilvl w:val="0"/>
          <w:numId w:val="40"/>
        </w:numPr>
        <w:spacing w:before="120" w:after="120"/>
        <w:ind w:left="567" w:hanging="567"/>
        <w:rPr>
          <w:rFonts w:asciiTheme="minorHAnsi" w:hAnsiTheme="minorHAnsi" w:cstheme="minorHAnsi"/>
          <w:b w:val="0"/>
          <w:szCs w:val="22"/>
        </w:rPr>
      </w:pPr>
      <w:r w:rsidRPr="00E77A3B">
        <w:rPr>
          <w:rFonts w:asciiTheme="minorHAnsi" w:hAnsiTheme="minorHAnsi" w:cstheme="minorHAnsi"/>
          <w:b w:val="0"/>
          <w:szCs w:val="22"/>
        </w:rPr>
        <w:t>ARENA is progressing its Sustainable Aviation Fuel Funding Initiative</w:t>
      </w:r>
      <w:r>
        <w:rPr>
          <w:rFonts w:asciiTheme="minorHAnsi" w:hAnsiTheme="minorHAnsi" w:cstheme="minorHAnsi"/>
          <w:b w:val="0"/>
          <w:szCs w:val="22"/>
        </w:rPr>
        <w:t xml:space="preserve">, with the first </w:t>
      </w:r>
      <w:r w:rsidR="00FF0812">
        <w:rPr>
          <w:rFonts w:asciiTheme="minorHAnsi" w:hAnsiTheme="minorHAnsi" w:cstheme="minorHAnsi"/>
          <w:b w:val="0"/>
          <w:szCs w:val="22"/>
        </w:rPr>
        <w:t>investment</w:t>
      </w:r>
      <w:r>
        <w:rPr>
          <w:rFonts w:asciiTheme="minorHAnsi" w:hAnsiTheme="minorHAnsi" w:cstheme="minorHAnsi"/>
          <w:b w:val="0"/>
          <w:szCs w:val="22"/>
        </w:rPr>
        <w:t xml:space="preserve"> announced on 27 September 2024 – a $9 million commitment with Jet Zero Australia to a</w:t>
      </w:r>
      <w:r w:rsidRPr="00FA1D93">
        <w:rPr>
          <w:rFonts w:asciiTheme="minorHAnsi" w:hAnsiTheme="minorHAnsi" w:cstheme="minorHAnsi"/>
          <w:b w:val="0"/>
          <w:szCs w:val="22"/>
        </w:rPr>
        <w:t xml:space="preserve">dvance sustainable aviation fuel (SAF) production using </w:t>
      </w:r>
      <w:r w:rsidR="00FF0812">
        <w:rPr>
          <w:rFonts w:asciiTheme="minorHAnsi" w:hAnsiTheme="minorHAnsi" w:cstheme="minorHAnsi"/>
          <w:b w:val="0"/>
          <w:szCs w:val="22"/>
        </w:rPr>
        <w:t xml:space="preserve">the </w:t>
      </w:r>
      <w:r w:rsidRPr="00FA1D93">
        <w:rPr>
          <w:rFonts w:asciiTheme="minorHAnsi" w:hAnsiTheme="minorHAnsi" w:cstheme="minorHAnsi"/>
          <w:b w:val="0"/>
          <w:szCs w:val="22"/>
        </w:rPr>
        <w:t>alcohol-to-jet production</w:t>
      </w:r>
      <w:r w:rsidR="00FF0812">
        <w:rPr>
          <w:rFonts w:asciiTheme="minorHAnsi" w:hAnsiTheme="minorHAnsi" w:cstheme="minorHAnsi"/>
          <w:b w:val="0"/>
          <w:szCs w:val="22"/>
        </w:rPr>
        <w:t xml:space="preserve"> pathway</w:t>
      </w:r>
      <w:r w:rsidRPr="00FA1D93">
        <w:rPr>
          <w:rFonts w:asciiTheme="minorHAnsi" w:hAnsiTheme="minorHAnsi" w:cstheme="minorHAnsi"/>
          <w:b w:val="0"/>
          <w:szCs w:val="22"/>
        </w:rPr>
        <w:t xml:space="preserve"> in Townsville</w:t>
      </w:r>
      <w:r>
        <w:rPr>
          <w:rFonts w:asciiTheme="minorHAnsi" w:hAnsiTheme="minorHAnsi" w:cstheme="minorHAnsi"/>
          <w:b w:val="0"/>
          <w:szCs w:val="22"/>
        </w:rPr>
        <w:t xml:space="preserve">. </w:t>
      </w:r>
    </w:p>
    <w:p w14:paraId="16B56A1F" w14:textId="2897CDD8" w:rsidR="00C768E2" w:rsidRDefault="00C768E2" w:rsidP="00917B2A">
      <w:pPr>
        <w:keepNext/>
      </w:pPr>
      <w:r>
        <w:lastRenderedPageBreak/>
        <w:t xml:space="preserve">The Council discussed four items that Council members have been progressing in consultation with other stakeholders across the aviation sector and its supply chains under the Australian Jet Zero Council </w:t>
      </w:r>
      <w:hyperlink r:id="rId13" w:history="1">
        <w:r w:rsidRPr="009B7DDC">
          <w:rPr>
            <w:rStyle w:val="Hyperlink"/>
          </w:rPr>
          <w:t>Workplan</w:t>
        </w:r>
      </w:hyperlink>
      <w:r>
        <w:t>.</w:t>
      </w:r>
    </w:p>
    <w:p w14:paraId="48B4F0B1" w14:textId="77777777" w:rsidR="00C768E2" w:rsidRDefault="00C768E2" w:rsidP="00917B2A">
      <w:pPr>
        <w:pStyle w:val="ListParagraph"/>
        <w:numPr>
          <w:ilvl w:val="0"/>
          <w:numId w:val="46"/>
        </w:numPr>
        <w:ind w:left="567" w:hanging="567"/>
        <w:contextualSpacing w:val="0"/>
      </w:pPr>
      <w:r>
        <w:t>Council discussed a n</w:t>
      </w:r>
      <w:r w:rsidRPr="009B5838">
        <w:t xml:space="preserve">ational </w:t>
      </w:r>
      <w:r>
        <w:t>f</w:t>
      </w:r>
      <w:r w:rsidRPr="009B5838">
        <w:t xml:space="preserve">ramework for voluntary consumption of </w:t>
      </w:r>
      <w:r>
        <w:t>SAF and noted how important it is to get this framework right to ensure it is robust.</w:t>
      </w:r>
      <w:r w:rsidRPr="00A72423">
        <w:t xml:space="preserve"> </w:t>
      </w:r>
    </w:p>
    <w:p w14:paraId="60829070" w14:textId="77777777" w:rsidR="00C768E2" w:rsidRDefault="00C768E2" w:rsidP="00917B2A">
      <w:pPr>
        <w:pStyle w:val="ListParagraph"/>
        <w:numPr>
          <w:ilvl w:val="0"/>
          <w:numId w:val="46"/>
        </w:numPr>
        <w:ind w:left="567" w:hanging="567"/>
        <w:contextualSpacing w:val="0"/>
      </w:pPr>
      <w:r>
        <w:t>Council discussed</w:t>
      </w:r>
      <w:r w:rsidRPr="006F5F83">
        <w:t xml:space="preserve"> Australian aviation fuel supply chain resilience and security</w:t>
      </w:r>
      <w:r>
        <w:t xml:space="preserve"> and noted that the Jet Zero Council could likely engage more with the National Fuel Council on this work. </w:t>
      </w:r>
    </w:p>
    <w:p w14:paraId="0BEC063C" w14:textId="77777777" w:rsidR="00C768E2" w:rsidRDefault="00C768E2" w:rsidP="00917B2A">
      <w:pPr>
        <w:pStyle w:val="ListParagraph"/>
        <w:numPr>
          <w:ilvl w:val="0"/>
          <w:numId w:val="46"/>
        </w:numPr>
        <w:ind w:left="567" w:hanging="567"/>
        <w:contextualSpacing w:val="0"/>
      </w:pPr>
      <w:r>
        <w:t>Council discussed a</w:t>
      </w:r>
      <w:r w:rsidRPr="006F5F83">
        <w:t>irport operations and decarbonising aviation</w:t>
      </w:r>
      <w:r>
        <w:t xml:space="preserve"> and noted the previous engagement and consultation on this work item and proposed next steps for the near- and medium-term.</w:t>
      </w:r>
    </w:p>
    <w:p w14:paraId="78B7F4B3" w14:textId="77777777" w:rsidR="00C768E2" w:rsidRDefault="00C768E2" w:rsidP="00917B2A">
      <w:pPr>
        <w:pStyle w:val="ListParagraph"/>
        <w:numPr>
          <w:ilvl w:val="0"/>
          <w:numId w:val="46"/>
        </w:numPr>
        <w:ind w:left="567" w:hanging="567"/>
        <w:contextualSpacing w:val="0"/>
      </w:pPr>
      <w:r>
        <w:t>Council discussed SAF</w:t>
      </w:r>
      <w:r w:rsidRPr="0078274A">
        <w:t xml:space="preserve"> </w:t>
      </w:r>
      <w:r>
        <w:t>a</w:t>
      </w:r>
      <w:r w:rsidRPr="0078274A">
        <w:t>ccounting</w:t>
      </w:r>
      <w:r>
        <w:t xml:space="preserve"> and noted the positive</w:t>
      </w:r>
      <w:r w:rsidRPr="00CB2778">
        <w:t xml:space="preserve"> </w:t>
      </w:r>
      <w:r w:rsidRPr="0078274A">
        <w:t>industry engagement</w:t>
      </w:r>
      <w:r>
        <w:t xml:space="preserve"> that occurred during</w:t>
      </w:r>
      <w:r w:rsidRPr="0078274A">
        <w:t xml:space="preserve"> recent consultation on this work item</w:t>
      </w:r>
      <w:r>
        <w:t>.</w:t>
      </w:r>
    </w:p>
    <w:p w14:paraId="44336D1D" w14:textId="77777777" w:rsidR="00C768E2" w:rsidRDefault="00C768E2" w:rsidP="00C768E2">
      <w:r>
        <w:t>Members also discussed priorities for the next 12 months. It was agreed the Jet Zero Council Secretariat would develop the next workplan with members. Members discussed the priorities and potential new topics for consideration for the next workplan and agreed to consider an updated workplan out of session.</w:t>
      </w:r>
    </w:p>
    <w:p w14:paraId="03EDD592" w14:textId="77777777" w:rsidR="00C768E2" w:rsidRPr="00787696" w:rsidRDefault="00C768E2" w:rsidP="00C768E2">
      <w:r>
        <w:t>Council also discussed what opportunities may be in the new workplan to collaborate with New Zealand. Members were supportive of collaboration with New Zealand organisations on regional issues as a part of the next workplan.</w:t>
      </w:r>
    </w:p>
    <w:p w14:paraId="5626E1F5" w14:textId="77777777" w:rsidR="00C768E2" w:rsidRPr="00A81BCD" w:rsidRDefault="00C768E2" w:rsidP="00C768E2">
      <w:r>
        <w:t xml:space="preserve">Council discussed that the next meeting would aim to be held by March or April 2025. </w:t>
      </w:r>
    </w:p>
    <w:p w14:paraId="56E1A044" w14:textId="261667F9" w:rsidR="00134940" w:rsidRPr="00A81BCD" w:rsidRDefault="00134940" w:rsidP="00787696">
      <w:bookmarkStart w:id="1" w:name="_heading=h.gjdgxs" w:colFirst="0" w:colLast="0"/>
      <w:bookmarkStart w:id="2" w:name="_heading=h.30j0zll"/>
      <w:bookmarkEnd w:id="1"/>
      <w:bookmarkEnd w:id="2"/>
    </w:p>
    <w:sectPr w:rsidR="00134940" w:rsidRPr="00A81BCD" w:rsidSect="00917B2A">
      <w:type w:val="continuous"/>
      <w:pgSz w:w="11906" w:h="16838" w:code="9"/>
      <w:pgMar w:top="993"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EE0E" w14:textId="77777777" w:rsidR="005476CD" w:rsidRDefault="005476CD" w:rsidP="008456D5">
      <w:pPr>
        <w:spacing w:before="0" w:after="0"/>
      </w:pPr>
      <w:r>
        <w:separator/>
      </w:r>
    </w:p>
  </w:endnote>
  <w:endnote w:type="continuationSeparator" w:id="0">
    <w:p w14:paraId="59E4D00F" w14:textId="77777777" w:rsidR="005476CD" w:rsidRDefault="005476C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49324" w14:textId="77777777" w:rsidR="005476CD" w:rsidRPr="005912BE" w:rsidRDefault="005476CD" w:rsidP="005912BE">
      <w:pPr>
        <w:spacing w:before="300"/>
        <w:rPr>
          <w:color w:val="008089" w:themeColor="accent2"/>
        </w:rPr>
      </w:pPr>
      <w:r w:rsidRPr="001606C9">
        <w:rPr>
          <w:color w:val="004044" w:themeColor="accent2" w:themeShade="80"/>
        </w:rPr>
        <w:t>----------</w:t>
      </w:r>
    </w:p>
  </w:footnote>
  <w:footnote w:type="continuationSeparator" w:id="0">
    <w:p w14:paraId="1124904A" w14:textId="77777777" w:rsidR="005476CD" w:rsidRDefault="005476CD" w:rsidP="008456D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06C0"/>
    <w:multiLevelType w:val="hybridMultilevel"/>
    <w:tmpl w:val="4232D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3B18F8"/>
    <w:multiLevelType w:val="hybridMultilevel"/>
    <w:tmpl w:val="5492BF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621AED"/>
    <w:multiLevelType w:val="multilevel"/>
    <w:tmpl w:val="C2EED61A"/>
    <w:numStyleLink w:val="NumberedHeadings"/>
  </w:abstractNum>
  <w:abstractNum w:abstractNumId="14" w15:restartNumberingAfterBreak="0">
    <w:nsid w:val="10930FC1"/>
    <w:multiLevelType w:val="multilevel"/>
    <w:tmpl w:val="1062D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B56D8A"/>
    <w:multiLevelType w:val="hybridMultilevel"/>
    <w:tmpl w:val="3822F2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136C96"/>
    <w:multiLevelType w:val="hybridMultilevel"/>
    <w:tmpl w:val="ED0473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C437DF"/>
    <w:multiLevelType w:val="hybridMultilevel"/>
    <w:tmpl w:val="6DACF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C90568"/>
    <w:multiLevelType w:val="hybridMultilevel"/>
    <w:tmpl w:val="4EEAC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E5D4990"/>
    <w:multiLevelType w:val="hybridMultilevel"/>
    <w:tmpl w:val="E5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2CE25AB"/>
    <w:multiLevelType w:val="hybridMultilevel"/>
    <w:tmpl w:val="AA86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57326"/>
    <w:multiLevelType w:val="hybridMultilevel"/>
    <w:tmpl w:val="89CA8F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1CF344B"/>
    <w:multiLevelType w:val="hybridMultilevel"/>
    <w:tmpl w:val="2264D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D2F9C"/>
    <w:multiLevelType w:val="hybridMultilevel"/>
    <w:tmpl w:val="5C56D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8A62059"/>
    <w:multiLevelType w:val="hybridMultilevel"/>
    <w:tmpl w:val="67FA48E2"/>
    <w:lvl w:ilvl="0" w:tplc="9612D0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917C8F"/>
    <w:multiLevelType w:val="hybridMultilevel"/>
    <w:tmpl w:val="37A66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8AC6183"/>
    <w:multiLevelType w:val="hybridMultilevel"/>
    <w:tmpl w:val="DBF6F744"/>
    <w:lvl w:ilvl="0" w:tplc="469A09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BC22EB7"/>
    <w:multiLevelType w:val="hybridMultilevel"/>
    <w:tmpl w:val="BB8A1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42021F"/>
    <w:multiLevelType w:val="hybridMultilevel"/>
    <w:tmpl w:val="3BDE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9B2FF7"/>
    <w:multiLevelType w:val="hybridMultilevel"/>
    <w:tmpl w:val="B0C88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0"/>
  </w:num>
  <w:num w:numId="26">
    <w:abstractNumId w:val="30"/>
  </w:num>
  <w:num w:numId="27">
    <w:abstractNumId w:val="30"/>
  </w:num>
  <w:num w:numId="28">
    <w:abstractNumId w:val="12"/>
  </w:num>
  <w:num w:numId="29">
    <w:abstractNumId w:val="18"/>
  </w:num>
  <w:num w:numId="30">
    <w:abstractNumId w:val="34"/>
  </w:num>
  <w:num w:numId="31">
    <w:abstractNumId w:val="31"/>
  </w:num>
  <w:num w:numId="32">
    <w:abstractNumId w:val="24"/>
  </w:num>
  <w:num w:numId="33">
    <w:abstractNumId w:val="31"/>
  </w:num>
  <w:num w:numId="34">
    <w:abstractNumId w:val="28"/>
  </w:num>
  <w:num w:numId="35">
    <w:abstractNumId w:val="19"/>
  </w:num>
  <w:num w:numId="36">
    <w:abstractNumId w:val="14"/>
  </w:num>
  <w:num w:numId="37">
    <w:abstractNumId w:val="35"/>
  </w:num>
  <w:num w:numId="38">
    <w:abstractNumId w:val="27"/>
  </w:num>
  <w:num w:numId="39">
    <w:abstractNumId w:val="16"/>
  </w:num>
  <w:num w:numId="40">
    <w:abstractNumId w:val="10"/>
  </w:num>
  <w:num w:numId="41">
    <w:abstractNumId w:val="26"/>
  </w:num>
  <w:num w:numId="42">
    <w:abstractNumId w:val="25"/>
  </w:num>
  <w:num w:numId="43">
    <w:abstractNumId w:val="21"/>
  </w:num>
  <w:num w:numId="44">
    <w:abstractNumId w:val="33"/>
  </w:num>
  <w:num w:numId="45">
    <w:abstractNumId w:val="3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95"/>
    <w:rsid w:val="00013AEA"/>
    <w:rsid w:val="0001430B"/>
    <w:rsid w:val="00020798"/>
    <w:rsid w:val="000341E0"/>
    <w:rsid w:val="00054E23"/>
    <w:rsid w:val="00094DE5"/>
    <w:rsid w:val="000A4BA1"/>
    <w:rsid w:val="000A67D6"/>
    <w:rsid w:val="000A72A2"/>
    <w:rsid w:val="000B3C16"/>
    <w:rsid w:val="000D2446"/>
    <w:rsid w:val="000E24BA"/>
    <w:rsid w:val="000E5674"/>
    <w:rsid w:val="000E7E9F"/>
    <w:rsid w:val="00111BB3"/>
    <w:rsid w:val="00134940"/>
    <w:rsid w:val="001349C6"/>
    <w:rsid w:val="001448F4"/>
    <w:rsid w:val="001461C1"/>
    <w:rsid w:val="00152212"/>
    <w:rsid w:val="00157B84"/>
    <w:rsid w:val="001606C9"/>
    <w:rsid w:val="0016244D"/>
    <w:rsid w:val="0016313A"/>
    <w:rsid w:val="00180B5B"/>
    <w:rsid w:val="001867CE"/>
    <w:rsid w:val="001B1B59"/>
    <w:rsid w:val="001E2B80"/>
    <w:rsid w:val="001F7F6A"/>
    <w:rsid w:val="00203702"/>
    <w:rsid w:val="00206E98"/>
    <w:rsid w:val="0021428B"/>
    <w:rsid w:val="002229F7"/>
    <w:rsid w:val="00224627"/>
    <w:rsid w:val="002254D5"/>
    <w:rsid w:val="0022611D"/>
    <w:rsid w:val="00233F87"/>
    <w:rsid w:val="00245850"/>
    <w:rsid w:val="0026422D"/>
    <w:rsid w:val="00264D29"/>
    <w:rsid w:val="00266955"/>
    <w:rsid w:val="00276E9C"/>
    <w:rsid w:val="00280329"/>
    <w:rsid w:val="00284164"/>
    <w:rsid w:val="002959FB"/>
    <w:rsid w:val="002B3569"/>
    <w:rsid w:val="002B7197"/>
    <w:rsid w:val="002C57A3"/>
    <w:rsid w:val="002E1ADA"/>
    <w:rsid w:val="00307E95"/>
    <w:rsid w:val="00313D32"/>
    <w:rsid w:val="00314BB7"/>
    <w:rsid w:val="00324B9A"/>
    <w:rsid w:val="00344E7D"/>
    <w:rsid w:val="003720E9"/>
    <w:rsid w:val="00377845"/>
    <w:rsid w:val="0038444F"/>
    <w:rsid w:val="003A3CBF"/>
    <w:rsid w:val="003B1C7C"/>
    <w:rsid w:val="003C625A"/>
    <w:rsid w:val="003D57BA"/>
    <w:rsid w:val="003F1371"/>
    <w:rsid w:val="003F775D"/>
    <w:rsid w:val="00420F04"/>
    <w:rsid w:val="00430511"/>
    <w:rsid w:val="004337B6"/>
    <w:rsid w:val="00441699"/>
    <w:rsid w:val="00450D0E"/>
    <w:rsid w:val="0047395A"/>
    <w:rsid w:val="00477E77"/>
    <w:rsid w:val="00483596"/>
    <w:rsid w:val="004D5D11"/>
    <w:rsid w:val="004F77AA"/>
    <w:rsid w:val="005072F9"/>
    <w:rsid w:val="00526FA1"/>
    <w:rsid w:val="00541213"/>
    <w:rsid w:val="00546218"/>
    <w:rsid w:val="005476CD"/>
    <w:rsid w:val="005653A9"/>
    <w:rsid w:val="005912BE"/>
    <w:rsid w:val="005B2363"/>
    <w:rsid w:val="005B6EFB"/>
    <w:rsid w:val="005C3479"/>
    <w:rsid w:val="005C5AD3"/>
    <w:rsid w:val="005E5427"/>
    <w:rsid w:val="005E7B27"/>
    <w:rsid w:val="005F01B9"/>
    <w:rsid w:val="005F794B"/>
    <w:rsid w:val="005F7F88"/>
    <w:rsid w:val="00601731"/>
    <w:rsid w:val="00601910"/>
    <w:rsid w:val="00607989"/>
    <w:rsid w:val="00611CC1"/>
    <w:rsid w:val="006211B3"/>
    <w:rsid w:val="006545C5"/>
    <w:rsid w:val="00660334"/>
    <w:rsid w:val="00662E95"/>
    <w:rsid w:val="006807A0"/>
    <w:rsid w:val="00686A7B"/>
    <w:rsid w:val="006A0F8A"/>
    <w:rsid w:val="006A266A"/>
    <w:rsid w:val="006A3D2E"/>
    <w:rsid w:val="006E04F6"/>
    <w:rsid w:val="006E1ECA"/>
    <w:rsid w:val="006F5F83"/>
    <w:rsid w:val="007019D4"/>
    <w:rsid w:val="00706B13"/>
    <w:rsid w:val="00716259"/>
    <w:rsid w:val="00753FC2"/>
    <w:rsid w:val="007572B7"/>
    <w:rsid w:val="00762013"/>
    <w:rsid w:val="007756A4"/>
    <w:rsid w:val="0078274A"/>
    <w:rsid w:val="00786F0C"/>
    <w:rsid w:val="00787696"/>
    <w:rsid w:val="00794ECB"/>
    <w:rsid w:val="007A05BE"/>
    <w:rsid w:val="007A1F76"/>
    <w:rsid w:val="007A3066"/>
    <w:rsid w:val="007B49F0"/>
    <w:rsid w:val="007B772C"/>
    <w:rsid w:val="007C26DD"/>
    <w:rsid w:val="007E028A"/>
    <w:rsid w:val="008067A1"/>
    <w:rsid w:val="008131FA"/>
    <w:rsid w:val="00821F6C"/>
    <w:rsid w:val="00840AEA"/>
    <w:rsid w:val="008456D5"/>
    <w:rsid w:val="0084634B"/>
    <w:rsid w:val="008560CB"/>
    <w:rsid w:val="00880592"/>
    <w:rsid w:val="00884F64"/>
    <w:rsid w:val="00887906"/>
    <w:rsid w:val="008A1887"/>
    <w:rsid w:val="008A3E38"/>
    <w:rsid w:val="008B5081"/>
    <w:rsid w:val="008B6A81"/>
    <w:rsid w:val="008D149F"/>
    <w:rsid w:val="008E1EB4"/>
    <w:rsid w:val="008E2A0D"/>
    <w:rsid w:val="008E43E6"/>
    <w:rsid w:val="00907710"/>
    <w:rsid w:val="00917B2A"/>
    <w:rsid w:val="00920D6B"/>
    <w:rsid w:val="00923DB0"/>
    <w:rsid w:val="00950503"/>
    <w:rsid w:val="009571F7"/>
    <w:rsid w:val="009909EC"/>
    <w:rsid w:val="00996B8C"/>
    <w:rsid w:val="009B00F2"/>
    <w:rsid w:val="009B5838"/>
    <w:rsid w:val="009C3E6B"/>
    <w:rsid w:val="009D2FB1"/>
    <w:rsid w:val="009D7852"/>
    <w:rsid w:val="00A05696"/>
    <w:rsid w:val="00A070A2"/>
    <w:rsid w:val="00A114C8"/>
    <w:rsid w:val="00A146EE"/>
    <w:rsid w:val="00A30FE1"/>
    <w:rsid w:val="00A55479"/>
    <w:rsid w:val="00A5715E"/>
    <w:rsid w:val="00A712CD"/>
    <w:rsid w:val="00A81BCD"/>
    <w:rsid w:val="00A84EDC"/>
    <w:rsid w:val="00A86C53"/>
    <w:rsid w:val="00A86CD4"/>
    <w:rsid w:val="00A95970"/>
    <w:rsid w:val="00A979D8"/>
    <w:rsid w:val="00AC5A62"/>
    <w:rsid w:val="00AD7703"/>
    <w:rsid w:val="00AE1A3E"/>
    <w:rsid w:val="00B0484D"/>
    <w:rsid w:val="00B42AC2"/>
    <w:rsid w:val="00B53F7C"/>
    <w:rsid w:val="00B800E2"/>
    <w:rsid w:val="00B806EC"/>
    <w:rsid w:val="00B8636E"/>
    <w:rsid w:val="00B9430D"/>
    <w:rsid w:val="00BA1EF9"/>
    <w:rsid w:val="00BB3AAC"/>
    <w:rsid w:val="00BB4B68"/>
    <w:rsid w:val="00BD5C0B"/>
    <w:rsid w:val="00BE3AD8"/>
    <w:rsid w:val="00BE4BCB"/>
    <w:rsid w:val="00C35BB1"/>
    <w:rsid w:val="00C63CF4"/>
    <w:rsid w:val="00C768E2"/>
    <w:rsid w:val="00C8092B"/>
    <w:rsid w:val="00C8260F"/>
    <w:rsid w:val="00C9274C"/>
    <w:rsid w:val="00C945EA"/>
    <w:rsid w:val="00CA6083"/>
    <w:rsid w:val="00CD233E"/>
    <w:rsid w:val="00CF261A"/>
    <w:rsid w:val="00CF6CFD"/>
    <w:rsid w:val="00CF763F"/>
    <w:rsid w:val="00CF78A5"/>
    <w:rsid w:val="00D02062"/>
    <w:rsid w:val="00D246AC"/>
    <w:rsid w:val="00D5655E"/>
    <w:rsid w:val="00D62C1B"/>
    <w:rsid w:val="00D66C49"/>
    <w:rsid w:val="00D706EC"/>
    <w:rsid w:val="00D71AF6"/>
    <w:rsid w:val="00D75183"/>
    <w:rsid w:val="00D84381"/>
    <w:rsid w:val="00D8466D"/>
    <w:rsid w:val="00D854AC"/>
    <w:rsid w:val="00D93AEC"/>
    <w:rsid w:val="00D96BC0"/>
    <w:rsid w:val="00DA1A10"/>
    <w:rsid w:val="00DA3935"/>
    <w:rsid w:val="00DA6576"/>
    <w:rsid w:val="00DC4152"/>
    <w:rsid w:val="00DD09C2"/>
    <w:rsid w:val="00DE4362"/>
    <w:rsid w:val="00DE4FE2"/>
    <w:rsid w:val="00DF0D8A"/>
    <w:rsid w:val="00E04908"/>
    <w:rsid w:val="00E11E37"/>
    <w:rsid w:val="00E1467D"/>
    <w:rsid w:val="00E2218A"/>
    <w:rsid w:val="00E279AC"/>
    <w:rsid w:val="00E30EB4"/>
    <w:rsid w:val="00E47ACB"/>
    <w:rsid w:val="00E67A97"/>
    <w:rsid w:val="00E76244"/>
    <w:rsid w:val="00E76690"/>
    <w:rsid w:val="00E77A3B"/>
    <w:rsid w:val="00E94FDD"/>
    <w:rsid w:val="00E95BA5"/>
    <w:rsid w:val="00EE7F80"/>
    <w:rsid w:val="00EF7820"/>
    <w:rsid w:val="00F03F50"/>
    <w:rsid w:val="00F10F12"/>
    <w:rsid w:val="00F11869"/>
    <w:rsid w:val="00F1428D"/>
    <w:rsid w:val="00F150B7"/>
    <w:rsid w:val="00F23E4E"/>
    <w:rsid w:val="00F30C38"/>
    <w:rsid w:val="00F34E78"/>
    <w:rsid w:val="00F54A28"/>
    <w:rsid w:val="00F67CDB"/>
    <w:rsid w:val="00F7264C"/>
    <w:rsid w:val="00F75A6B"/>
    <w:rsid w:val="00FA4BFF"/>
    <w:rsid w:val="00FC32B2"/>
    <w:rsid w:val="00FC34AF"/>
    <w:rsid w:val="00FC45F1"/>
    <w:rsid w:val="00FE747C"/>
    <w:rsid w:val="00FF0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74F36F"/>
  <w15:chartTrackingRefBased/>
  <w15:docId w15:val="{0C7AD822-7905-4C99-A9AB-B705177E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B2A"/>
    <w:pPr>
      <w:suppressAutoHyphens/>
    </w:pPr>
  </w:style>
  <w:style w:type="paragraph" w:styleId="Heading1">
    <w:name w:val="heading 1"/>
    <w:basedOn w:val="Title"/>
    <w:next w:val="Normal"/>
    <w:link w:val="Heading1Char"/>
    <w:uiPriority w:val="9"/>
    <w:qFormat/>
    <w:rsid w:val="007B772C"/>
    <w:pPr>
      <w:spacing w:before="120" w:after="120"/>
      <w:jc w:val="center"/>
      <w:outlineLvl w:val="0"/>
    </w:pPr>
  </w:style>
  <w:style w:type="paragraph" w:styleId="Heading2">
    <w:name w:val="heading 2"/>
    <w:basedOn w:val="Normal"/>
    <w:next w:val="Normal"/>
    <w:link w:val="Heading2Char"/>
    <w:uiPriority w:val="9"/>
    <w:unhideWhenUsed/>
    <w:qFormat/>
    <w:rsid w:val="007B772C"/>
    <w:pPr>
      <w:spacing w:before="120" w:after="120"/>
      <w:jc w:val="center"/>
      <w:outlineLvl w:val="1"/>
    </w:pPr>
    <w:rPr>
      <w:b/>
      <w:sz w:val="32"/>
      <w:szCs w:val="32"/>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0"/>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0"/>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7B772C"/>
    <w:rPr>
      <w:rFonts w:asciiTheme="majorHAnsi" w:eastAsiaTheme="majorEastAsia" w:hAnsiTheme="majorHAnsi" w:cstheme="majorBidi"/>
      <w:b/>
      <w:color w:val="081E3E" w:themeColor="text2"/>
      <w:sz w:val="60"/>
      <w:szCs w:val="56"/>
    </w:rPr>
  </w:style>
  <w:style w:type="character" w:customStyle="1" w:styleId="Heading2Char">
    <w:name w:val="Heading 2 Char"/>
    <w:basedOn w:val="DefaultParagraphFont"/>
    <w:link w:val="Heading2"/>
    <w:uiPriority w:val="9"/>
    <w:rsid w:val="007B772C"/>
    <w:rPr>
      <w:b/>
      <w:sz w:val="32"/>
      <w:szCs w:val="32"/>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styleId="CommentReference">
    <w:name w:val="annotation reference"/>
    <w:basedOn w:val="DefaultParagraphFont"/>
    <w:uiPriority w:val="99"/>
    <w:semiHidden/>
    <w:unhideWhenUsed/>
    <w:rsid w:val="00307E95"/>
    <w:rPr>
      <w:sz w:val="16"/>
      <w:szCs w:val="16"/>
    </w:rPr>
  </w:style>
  <w:style w:type="paragraph" w:styleId="CommentText">
    <w:name w:val="annotation text"/>
    <w:basedOn w:val="Normal"/>
    <w:link w:val="CommentTextChar"/>
    <w:uiPriority w:val="99"/>
    <w:semiHidden/>
    <w:unhideWhenUsed/>
    <w:rsid w:val="00307E95"/>
    <w:rPr>
      <w:sz w:val="20"/>
      <w:szCs w:val="20"/>
    </w:rPr>
  </w:style>
  <w:style w:type="character" w:customStyle="1" w:styleId="CommentTextChar">
    <w:name w:val="Comment Text Char"/>
    <w:basedOn w:val="DefaultParagraphFont"/>
    <w:link w:val="CommentText"/>
    <w:uiPriority w:val="99"/>
    <w:semiHidden/>
    <w:rsid w:val="00307E95"/>
    <w:rPr>
      <w:sz w:val="20"/>
      <w:szCs w:val="20"/>
    </w:rPr>
  </w:style>
  <w:style w:type="paragraph" w:styleId="CommentSubject">
    <w:name w:val="annotation subject"/>
    <w:basedOn w:val="CommentText"/>
    <w:next w:val="CommentText"/>
    <w:link w:val="CommentSubjectChar"/>
    <w:uiPriority w:val="99"/>
    <w:semiHidden/>
    <w:unhideWhenUsed/>
    <w:rsid w:val="00307E95"/>
    <w:rPr>
      <w:b/>
      <w:bCs/>
    </w:rPr>
  </w:style>
  <w:style w:type="character" w:customStyle="1" w:styleId="CommentSubjectChar">
    <w:name w:val="Comment Subject Char"/>
    <w:basedOn w:val="CommentTextChar"/>
    <w:link w:val="CommentSubject"/>
    <w:uiPriority w:val="99"/>
    <w:semiHidden/>
    <w:rsid w:val="00307E95"/>
    <w:rPr>
      <w:b/>
      <w:bCs/>
      <w:sz w:val="20"/>
      <w:szCs w:val="20"/>
    </w:rPr>
  </w:style>
  <w:style w:type="paragraph" w:styleId="BalloonText">
    <w:name w:val="Balloon Text"/>
    <w:basedOn w:val="Normal"/>
    <w:link w:val="BalloonTextChar"/>
    <w:uiPriority w:val="99"/>
    <w:semiHidden/>
    <w:unhideWhenUsed/>
    <w:rsid w:val="00307E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95"/>
    <w:rPr>
      <w:rFonts w:ascii="Segoe UI" w:hAnsi="Segoe UI" w:cs="Segoe UI"/>
      <w:sz w:val="18"/>
      <w:szCs w:val="18"/>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Bulleted Para,Main"/>
    <w:basedOn w:val="Normal"/>
    <w:link w:val="ListParagraphChar"/>
    <w:uiPriority w:val="34"/>
    <w:unhideWhenUsed/>
    <w:qFormat/>
    <w:rsid w:val="00917B2A"/>
    <w:pPr>
      <w:ind w:left="567" w:hanging="567"/>
      <w:contextualSpacing/>
    </w:pPr>
  </w:style>
  <w:style w:type="character" w:styleId="UnresolvedMention">
    <w:name w:val="Unresolved Mention"/>
    <w:basedOn w:val="DefaultParagraphFont"/>
    <w:uiPriority w:val="99"/>
    <w:semiHidden/>
    <w:unhideWhenUsed/>
    <w:rsid w:val="008E1EB4"/>
    <w:rPr>
      <w:color w:val="605E5C"/>
      <w:shd w:val="clear" w:color="auto" w:fill="E1DFDD"/>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917B2A"/>
  </w:style>
  <w:style w:type="paragraph" w:styleId="Revision">
    <w:name w:val="Revision"/>
    <w:hidden/>
    <w:uiPriority w:val="99"/>
    <w:semiHidden/>
    <w:rsid w:val="007019D4"/>
    <w:pPr>
      <w:spacing w:before="0" w:after="0"/>
    </w:pPr>
  </w:style>
  <w:style w:type="paragraph" w:styleId="NormalWeb">
    <w:name w:val="Normal (Web)"/>
    <w:basedOn w:val="Normal"/>
    <w:uiPriority w:val="99"/>
    <w:unhideWhenUsed/>
    <w:rsid w:val="00F7264C"/>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880592"/>
    <w:rPr>
      <w:color w:val="0046FF" w:themeColor="followedHyperlink"/>
      <w:u w:val="single"/>
    </w:rPr>
  </w:style>
  <w:style w:type="paragraph" w:customStyle="1" w:styleId="InputHeadingStyle1">
    <w:name w:val="Input Heading Style 1"/>
    <w:basedOn w:val="Normal"/>
    <w:rsid w:val="00152212"/>
    <w:pPr>
      <w:suppressAutoHyphens w:val="0"/>
      <w:spacing w:before="0" w:after="0"/>
      <w:outlineLvl w:val="0"/>
    </w:pPr>
    <w:rPr>
      <w:rFonts w:ascii="Arial" w:eastAsia="Times New Roman" w:hAnsi="Arial" w:cs="Times New Roman"/>
      <w:b/>
      <w:color w:val="auto"/>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2295">
      <w:bodyDiv w:val="1"/>
      <w:marLeft w:val="0"/>
      <w:marRight w:val="0"/>
      <w:marTop w:val="0"/>
      <w:marBottom w:val="0"/>
      <w:divBdr>
        <w:top w:val="none" w:sz="0" w:space="0" w:color="auto"/>
        <w:left w:val="none" w:sz="0" w:space="0" w:color="auto"/>
        <w:bottom w:val="none" w:sz="0" w:space="0" w:color="auto"/>
        <w:right w:val="none" w:sz="0" w:space="0" w:color="auto"/>
      </w:divBdr>
    </w:div>
    <w:div w:id="169494533">
      <w:bodyDiv w:val="1"/>
      <w:marLeft w:val="0"/>
      <w:marRight w:val="0"/>
      <w:marTop w:val="0"/>
      <w:marBottom w:val="0"/>
      <w:divBdr>
        <w:top w:val="none" w:sz="0" w:space="0" w:color="auto"/>
        <w:left w:val="none" w:sz="0" w:space="0" w:color="auto"/>
        <w:bottom w:val="none" w:sz="0" w:space="0" w:color="auto"/>
        <w:right w:val="none" w:sz="0" w:space="0" w:color="auto"/>
      </w:divBdr>
    </w:div>
    <w:div w:id="280696190">
      <w:bodyDiv w:val="1"/>
      <w:marLeft w:val="0"/>
      <w:marRight w:val="0"/>
      <w:marTop w:val="0"/>
      <w:marBottom w:val="0"/>
      <w:divBdr>
        <w:top w:val="none" w:sz="0" w:space="0" w:color="auto"/>
        <w:left w:val="none" w:sz="0" w:space="0" w:color="auto"/>
        <w:bottom w:val="none" w:sz="0" w:space="0" w:color="auto"/>
        <w:right w:val="none" w:sz="0" w:space="0" w:color="auto"/>
      </w:divBdr>
    </w:div>
    <w:div w:id="301692944">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93247597">
      <w:bodyDiv w:val="1"/>
      <w:marLeft w:val="0"/>
      <w:marRight w:val="0"/>
      <w:marTop w:val="0"/>
      <w:marBottom w:val="0"/>
      <w:divBdr>
        <w:top w:val="none" w:sz="0" w:space="0" w:color="auto"/>
        <w:left w:val="none" w:sz="0" w:space="0" w:color="auto"/>
        <w:bottom w:val="none" w:sz="0" w:space="0" w:color="auto"/>
        <w:right w:val="none" w:sz="0" w:space="0" w:color="auto"/>
      </w:divBdr>
    </w:div>
    <w:div w:id="650182877">
      <w:bodyDiv w:val="1"/>
      <w:marLeft w:val="0"/>
      <w:marRight w:val="0"/>
      <w:marTop w:val="0"/>
      <w:marBottom w:val="0"/>
      <w:divBdr>
        <w:top w:val="none" w:sz="0" w:space="0" w:color="auto"/>
        <w:left w:val="none" w:sz="0" w:space="0" w:color="auto"/>
        <w:bottom w:val="none" w:sz="0" w:space="0" w:color="auto"/>
        <w:right w:val="none" w:sz="0" w:space="0" w:color="auto"/>
      </w:divBdr>
    </w:div>
    <w:div w:id="818349718">
      <w:bodyDiv w:val="1"/>
      <w:marLeft w:val="0"/>
      <w:marRight w:val="0"/>
      <w:marTop w:val="0"/>
      <w:marBottom w:val="0"/>
      <w:divBdr>
        <w:top w:val="none" w:sz="0" w:space="0" w:color="auto"/>
        <w:left w:val="none" w:sz="0" w:space="0" w:color="auto"/>
        <w:bottom w:val="none" w:sz="0" w:space="0" w:color="auto"/>
        <w:right w:val="none" w:sz="0" w:space="0" w:color="auto"/>
      </w:divBdr>
    </w:div>
    <w:div w:id="998459358">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399328171">
      <w:bodyDiv w:val="1"/>
      <w:marLeft w:val="0"/>
      <w:marRight w:val="0"/>
      <w:marTop w:val="0"/>
      <w:marBottom w:val="0"/>
      <w:divBdr>
        <w:top w:val="none" w:sz="0" w:space="0" w:color="auto"/>
        <w:left w:val="none" w:sz="0" w:space="0" w:color="auto"/>
        <w:bottom w:val="none" w:sz="0" w:space="0" w:color="auto"/>
        <w:right w:val="none" w:sz="0" w:space="0" w:color="auto"/>
      </w:divBdr>
    </w:div>
    <w:div w:id="1856265734">
      <w:bodyDiv w:val="1"/>
      <w:marLeft w:val="0"/>
      <w:marRight w:val="0"/>
      <w:marTop w:val="0"/>
      <w:marBottom w:val="0"/>
      <w:divBdr>
        <w:top w:val="none" w:sz="0" w:space="0" w:color="auto"/>
        <w:left w:val="none" w:sz="0" w:space="0" w:color="auto"/>
        <w:bottom w:val="none" w:sz="0" w:space="0" w:color="auto"/>
        <w:right w:val="none" w:sz="0" w:space="0" w:color="auto"/>
      </w:divBdr>
    </w:div>
    <w:div w:id="1898781262">
      <w:bodyDiv w:val="1"/>
      <w:marLeft w:val="0"/>
      <w:marRight w:val="0"/>
      <w:marTop w:val="0"/>
      <w:marBottom w:val="0"/>
      <w:divBdr>
        <w:top w:val="none" w:sz="0" w:space="0" w:color="auto"/>
        <w:left w:val="none" w:sz="0" w:space="0" w:color="auto"/>
        <w:bottom w:val="none" w:sz="0" w:space="0" w:color="auto"/>
        <w:right w:val="none" w:sz="0" w:space="0" w:color="auto"/>
      </w:divBdr>
    </w:div>
    <w:div w:id="1929775442">
      <w:bodyDiv w:val="1"/>
      <w:marLeft w:val="0"/>
      <w:marRight w:val="0"/>
      <w:marTop w:val="0"/>
      <w:marBottom w:val="0"/>
      <w:divBdr>
        <w:top w:val="none" w:sz="0" w:space="0" w:color="auto"/>
        <w:left w:val="none" w:sz="0" w:space="0" w:color="auto"/>
        <w:bottom w:val="none" w:sz="0" w:space="0" w:color="auto"/>
        <w:right w:val="none" w:sz="0" w:space="0" w:color="auto"/>
      </w:divBdr>
    </w:div>
    <w:div w:id="19590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frastructure.gov.au/department/media/publications/australian-jet-zero-council-workpla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July 202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7CB33CA79044DA1BFB4EC725E2B6C" ma:contentTypeVersion="6" ma:contentTypeDescription="Create a new document." ma:contentTypeScope="" ma:versionID="98135517d54cc20bd4aa336eb8c12f1b">
  <xsd:schema xmlns:xsd="http://www.w3.org/2001/XMLSchema" xmlns:xs="http://www.w3.org/2001/XMLSchema" xmlns:p="http://schemas.microsoft.com/office/2006/metadata/properties" xmlns:ns2="b4c53a8a-b56b-4911-91b0-78b06edc0c3c" targetNamespace="http://schemas.microsoft.com/office/2006/metadata/properties" ma:root="true" ma:fieldsID="69154b399a786b46b871f8622f296650" ns2:_="">
    <xsd:import namespace="b4c53a8a-b56b-4911-91b0-78b06edc0c3c"/>
    <xsd:element name="properties">
      <xsd:complexType>
        <xsd:sequence>
          <xsd:element name="documentManagement">
            <xsd:complexType>
              <xsd:all>
                <xsd:element ref="ns2:RecordNumber" minOccurs="0"/>
                <xsd:element ref="ns2:l7577746a61d49d4b9fc93b328803f6e" minOccurs="0"/>
                <xsd:element ref="ns2:TaxCatchAll" minOccurs="0"/>
                <xsd:element ref="ns2:TaxCatchAllLabel" minOccurs="0"/>
                <xsd:element ref="ns2:l1853d32f34a47dea747ce536051590c"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53a8a-b56b-4911-91b0-78b06edc0c3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l7577746a61d49d4b9fc93b328803f6e" ma:index="9" ma:taxonomy="true" ma:internalName="l7577746a61d49d4b9fc93b328803f6e" ma:taxonomyFieldName="Security_x0020_Classification" ma:displayName="Security Classification" ma:readOnly="false" ma:default="1;#OFFICIAL|66ee57a8-59d0-46bc-a5fc-78440ee0cf81" ma:fieldId="{57577746-a61d-49d4-b9fc-93b328803f6e}"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37562a4a-6971-47f4-bad1-2cc12963a662}" ma:internalName="TaxCatchAll" ma:showField="CatchAllData" ma:web="b4c53a8a-b56b-4911-91b0-78b06edc0c3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7562a4a-6971-47f4-bad1-2cc12963a662}" ma:internalName="TaxCatchAllLabel" ma:readOnly="true" ma:showField="CatchAllDataLabel" ma:web="b4c53a8a-b56b-4911-91b0-78b06edc0c3c">
      <xsd:complexType>
        <xsd:complexContent>
          <xsd:extension base="dms:MultiChoiceLookup">
            <xsd:sequence>
              <xsd:element name="Value" type="dms:Lookup" maxOccurs="unbounded" minOccurs="0" nillable="true"/>
            </xsd:sequence>
          </xsd:extension>
        </xsd:complexContent>
      </xsd:complexType>
    </xsd:element>
    <xsd:element name="l1853d32f34a47dea747ce536051590c" ma:index="13" nillable="true" ma:taxonomy="true" ma:internalName="l1853d32f34a47dea747ce536051590c" ma:taxonomyFieldName="Information_x0020_Management_x0020_Marker" ma:displayName="Information Management Marker" ma:default="" ma:fieldId="{51853d32-f34a-47de-a747-ce536051590c}"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A2977-C730-47A4-8E88-ED06EDF11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53a8a-b56b-4911-91b0-78b06edc0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621A6-B114-4968-B70F-85817FF64FE9}">
  <ds:schemaRefs>
    <ds:schemaRef ds:uri="8ED73002-EDD2-490F-882C-C30E27A0DB8B"/>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7C88571-E696-41FE-84E5-54923AF55C4F}">
  <ds:schemaRefs>
    <ds:schemaRef ds:uri="http://schemas.microsoft.com/sharepoint/v3/contenttype/forms"/>
  </ds:schemaRefs>
</ds:datastoreItem>
</file>

<file path=customXml/itemProps5.xml><?xml version="1.0" encoding="utf-8"?>
<ds:datastoreItem xmlns:ds="http://schemas.openxmlformats.org/officeDocument/2006/customXml" ds:itemID="{3EDA8932-1C37-4166-B628-CB5388C1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2</TotalTime>
  <Pages>2</Pages>
  <Words>542</Words>
  <Characters>3119</Characters>
  <Application>Microsoft Office Word</Application>
  <DocSecurity>0</DocSecurity>
  <Lines>51</Lines>
  <Paragraphs>30</Paragraphs>
  <ScaleCrop>false</ScaleCrop>
  <HeadingPairs>
    <vt:vector size="2" baseType="variant">
      <vt:variant>
        <vt:lpstr>Title</vt:lpstr>
      </vt:variant>
      <vt:variant>
        <vt:i4>1</vt:i4>
      </vt:variant>
    </vt:vector>
  </HeadingPairs>
  <TitlesOfParts>
    <vt:vector size="1" baseType="lpstr">
      <vt:lpstr>Australian Jet Zero Council—28 October 2024—Communiqué</vt:lpstr>
    </vt:vector>
  </TitlesOfParts>
  <Company>Australian Government, Department of Infrastructure, Transport, Regional Development, Communications and the Arts</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Jet Zero Council—28 October 2024—Communiqué</dc:title>
  <dc:subject/>
  <dc:creator>Australian Government, Department of Infrastructure, Transport, Regional Development, Communications and the Arts</dc:creator>
  <cp:keywords/>
  <dc:description/>
  <cp:lastModifiedBy>Hall, Theresa</cp:lastModifiedBy>
  <cp:revision>3</cp:revision>
  <cp:lastPrinted>2023-12-14T03:22:00Z</cp:lastPrinted>
  <dcterms:created xsi:type="dcterms:W3CDTF">2024-11-04T04:50:00Z</dcterms:created>
  <dcterms:modified xsi:type="dcterms:W3CDTF">2024-11-04T04:52:00Z</dcterms:modified>
  <cp:contentStatus>OFFICIAL / OFFICIAL: SENSITIVE / PROTECTED                                                                                                                       &lt;SELECT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0x0101002E57CB33CA79044DA1BFB4EC725E2B6C</vt:lpwstr>
  </property>
</Properties>
</file>