
<file path=[Content_Types].xml><?xml version="1.0" encoding="utf-8"?>
<Types xmlns="http://schemas.openxmlformats.org/package/2006/content-types">
  <Default Extension="png" ContentType="image/png"/>
  <Default Extension="json" ContentType="application/vnd.baytech.document-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614" w:rsidRDefault="001D4622" w:rsidP="000F5614">
      <w:pPr>
        <w:spacing w:after="1440"/>
      </w:pPr>
      <w:r>
        <w:rPr>
          <w:noProof/>
          <w:lang w:eastAsia="en-AU"/>
        </w:rPr>
        <w:drawing>
          <wp:anchor distT="0" distB="0" distL="114300" distR="114300" simplePos="0" relativeHeight="251658240" behindDoc="1" locked="1" layoutInCell="1" allowOverlap="1" wp14:anchorId="3CAB8158" wp14:editId="1A8DEA08">
            <wp:simplePos x="0" y="0"/>
            <wp:positionH relativeFrom="page">
              <wp:align>right</wp:align>
            </wp:positionH>
            <wp:positionV relativeFrom="page">
              <wp:align>top</wp:align>
            </wp:positionV>
            <wp:extent cx="10691640" cy="19436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130726"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5157FF4F" wp14:editId="0E280DF7">
            <wp:extent cx="3647611" cy="669240"/>
            <wp:effectExtent l="0" t="0" r="0" b="0"/>
            <wp:docPr id="2" name="Picture 2"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p w:rsidR="000F5614" w:rsidRDefault="00FB60A7" w:rsidP="000F5614">
      <w:pPr>
        <w:jc w:val="center"/>
        <w:rPr>
          <w:rFonts w:asciiTheme="majorHAnsi" w:eastAsiaTheme="majorEastAsia" w:hAnsiTheme="majorHAnsi" w:cstheme="majorBidi"/>
          <w:b/>
          <w:bCs/>
          <w:color w:val="44546A" w:themeColor="text2"/>
          <w:sz w:val="28"/>
          <w:szCs w:val="28"/>
        </w:rPr>
      </w:pPr>
      <w:r>
        <w:rPr>
          <w:rFonts w:asciiTheme="majorHAnsi" w:eastAsiaTheme="majorEastAsia" w:hAnsiTheme="majorHAnsi" w:cstheme="majorBidi"/>
          <w:b/>
          <w:color w:val="44546A" w:themeColor="text2"/>
          <w:sz w:val="28"/>
          <w:szCs w:val="28"/>
        </w:rPr>
        <w:t xml:space="preserve">3G Switch Off </w:t>
      </w:r>
      <w:r w:rsidR="5701EF12" w:rsidRPr="75812B6E">
        <w:rPr>
          <w:rFonts w:asciiTheme="majorHAnsi" w:eastAsiaTheme="majorEastAsia" w:hAnsiTheme="majorHAnsi" w:cstheme="majorBidi"/>
          <w:b/>
          <w:bCs/>
          <w:color w:val="44546A" w:themeColor="text2"/>
          <w:sz w:val="28"/>
          <w:szCs w:val="28"/>
        </w:rPr>
        <w:t>Roundtable</w:t>
      </w:r>
      <w:r w:rsidR="00666957">
        <w:rPr>
          <w:rFonts w:asciiTheme="majorHAnsi" w:eastAsiaTheme="majorEastAsia" w:hAnsiTheme="majorHAnsi" w:cstheme="majorBidi"/>
          <w:b/>
          <w:bCs/>
          <w:color w:val="44546A" w:themeColor="text2"/>
          <w:sz w:val="28"/>
          <w:szCs w:val="28"/>
        </w:rPr>
        <w:t xml:space="preserve"> – Communique</w:t>
      </w:r>
    </w:p>
    <w:p w:rsidR="00666957" w:rsidRDefault="005F7E59" w:rsidP="000F5614">
      <w:pPr>
        <w:jc w:val="center"/>
        <w:rPr>
          <w:rFonts w:asciiTheme="majorHAnsi" w:eastAsiaTheme="majorEastAsia" w:hAnsiTheme="majorHAnsi" w:cstheme="majorBidi"/>
          <w:b/>
          <w:color w:val="44546A" w:themeColor="text2"/>
          <w:sz w:val="28"/>
          <w:szCs w:val="28"/>
        </w:rPr>
      </w:pPr>
      <w:r w:rsidRPr="00ED2B04">
        <w:rPr>
          <w:rFonts w:asciiTheme="majorHAnsi" w:eastAsiaTheme="majorEastAsia" w:hAnsiTheme="majorHAnsi" w:cstheme="majorBidi"/>
          <w:b/>
          <w:color w:val="44546A" w:themeColor="text2"/>
          <w:sz w:val="28"/>
          <w:szCs w:val="28"/>
        </w:rPr>
        <w:t>17 December 2024</w:t>
      </w:r>
    </w:p>
    <w:p w:rsidR="00666957" w:rsidRDefault="00FB60A7" w:rsidP="00666957">
      <w:pPr>
        <w:rPr>
          <w:rFonts w:asciiTheme="majorHAnsi" w:eastAsiaTheme="majorEastAsia" w:hAnsiTheme="majorHAnsi" w:cstheme="majorBidi"/>
          <w:color w:val="44546A" w:themeColor="text2"/>
          <w:sz w:val="28"/>
          <w:szCs w:val="28"/>
        </w:rPr>
      </w:pPr>
      <w:r>
        <w:rPr>
          <w:rFonts w:asciiTheme="majorHAnsi" w:eastAsiaTheme="majorEastAsia" w:hAnsiTheme="majorHAnsi" w:cstheme="majorBidi"/>
          <w:color w:val="44546A" w:themeColor="text2"/>
          <w:sz w:val="28"/>
          <w:szCs w:val="28"/>
        </w:rPr>
        <w:t xml:space="preserve">The Minister for Communications, the Hon Michelle Rowland MP, </w:t>
      </w:r>
      <w:r w:rsidR="0058445F">
        <w:rPr>
          <w:rFonts w:asciiTheme="majorHAnsi" w:eastAsiaTheme="majorEastAsia" w:hAnsiTheme="majorHAnsi" w:cstheme="majorBidi"/>
          <w:color w:val="44546A" w:themeColor="text2"/>
          <w:sz w:val="28"/>
          <w:szCs w:val="28"/>
        </w:rPr>
        <w:t xml:space="preserve">today convened a roundtable to reflect on Australia’s 3G switch off. The Minister </w:t>
      </w:r>
      <w:r>
        <w:rPr>
          <w:rFonts w:asciiTheme="majorHAnsi" w:eastAsiaTheme="majorEastAsia" w:hAnsiTheme="majorHAnsi" w:cstheme="majorBidi"/>
          <w:color w:val="44546A" w:themeColor="text2"/>
          <w:sz w:val="28"/>
          <w:szCs w:val="28"/>
        </w:rPr>
        <w:t xml:space="preserve">was joined by chief executive officers from each of Australia’s mobile network operators: </w:t>
      </w:r>
      <w:r w:rsidR="001D4622">
        <w:rPr>
          <w:rFonts w:asciiTheme="majorHAnsi" w:eastAsiaTheme="majorEastAsia" w:hAnsiTheme="majorHAnsi" w:cstheme="majorBidi"/>
          <w:color w:val="44546A" w:themeColor="text2"/>
          <w:sz w:val="28"/>
          <w:szCs w:val="28"/>
        </w:rPr>
        <w:t>Vicki</w:t>
      </w:r>
      <w:r>
        <w:rPr>
          <w:rFonts w:asciiTheme="majorHAnsi" w:eastAsiaTheme="majorEastAsia" w:hAnsiTheme="majorHAnsi" w:cstheme="majorBidi"/>
          <w:color w:val="44546A" w:themeColor="text2"/>
          <w:sz w:val="28"/>
          <w:szCs w:val="28"/>
        </w:rPr>
        <w:t xml:space="preserve"> Brady (Telstra), Stephen Rue (Optus) and </w:t>
      </w:r>
      <w:proofErr w:type="spellStart"/>
      <w:r>
        <w:rPr>
          <w:rFonts w:asciiTheme="majorHAnsi" w:eastAsiaTheme="majorEastAsia" w:hAnsiTheme="majorHAnsi" w:cstheme="majorBidi"/>
          <w:color w:val="44546A" w:themeColor="text2"/>
          <w:sz w:val="28"/>
          <w:szCs w:val="28"/>
        </w:rPr>
        <w:t>I</w:t>
      </w:r>
      <w:r>
        <w:rPr>
          <w:rFonts w:asciiTheme="majorHAnsi" w:eastAsiaTheme="majorEastAsia" w:hAnsiTheme="majorHAnsi" w:cstheme="majorHAnsi"/>
          <w:color w:val="44546A" w:themeColor="text2"/>
          <w:sz w:val="28"/>
          <w:szCs w:val="28"/>
        </w:rPr>
        <w:t>ñ</w:t>
      </w:r>
      <w:r>
        <w:rPr>
          <w:rFonts w:asciiTheme="majorHAnsi" w:eastAsiaTheme="majorEastAsia" w:hAnsiTheme="majorHAnsi" w:cstheme="majorBidi"/>
          <w:color w:val="44546A" w:themeColor="text2"/>
          <w:sz w:val="28"/>
          <w:szCs w:val="28"/>
        </w:rPr>
        <w:t>aki</w:t>
      </w:r>
      <w:proofErr w:type="spellEnd"/>
      <w:r>
        <w:rPr>
          <w:rFonts w:asciiTheme="majorHAnsi" w:eastAsiaTheme="majorEastAsia" w:hAnsiTheme="majorHAnsi" w:cstheme="majorBidi"/>
          <w:color w:val="44546A" w:themeColor="text2"/>
          <w:sz w:val="28"/>
          <w:szCs w:val="28"/>
        </w:rPr>
        <w:t xml:space="preserve"> </w:t>
      </w:r>
      <w:proofErr w:type="spellStart"/>
      <w:r>
        <w:rPr>
          <w:rFonts w:asciiTheme="majorHAnsi" w:eastAsiaTheme="majorEastAsia" w:hAnsiTheme="majorHAnsi" w:cstheme="majorBidi"/>
          <w:color w:val="44546A" w:themeColor="text2"/>
          <w:sz w:val="28"/>
          <w:szCs w:val="28"/>
        </w:rPr>
        <w:t>Berroeta</w:t>
      </w:r>
      <w:proofErr w:type="spellEnd"/>
      <w:r>
        <w:rPr>
          <w:rFonts w:asciiTheme="majorHAnsi" w:eastAsiaTheme="majorEastAsia" w:hAnsiTheme="majorHAnsi" w:cstheme="majorBidi"/>
          <w:color w:val="44546A" w:themeColor="text2"/>
          <w:sz w:val="28"/>
          <w:szCs w:val="28"/>
        </w:rPr>
        <w:t xml:space="preserve"> (TPG Telecom)</w:t>
      </w:r>
      <w:r w:rsidR="00A848CE">
        <w:rPr>
          <w:rFonts w:asciiTheme="majorHAnsi" w:eastAsiaTheme="majorEastAsia" w:hAnsiTheme="majorHAnsi" w:cstheme="majorBidi"/>
          <w:color w:val="44546A" w:themeColor="text2"/>
          <w:sz w:val="28"/>
          <w:szCs w:val="28"/>
        </w:rPr>
        <w:t>.</w:t>
      </w:r>
    </w:p>
    <w:p w:rsidR="00A848CE" w:rsidRDefault="00A848CE" w:rsidP="00666957">
      <w:pPr>
        <w:rPr>
          <w:rFonts w:asciiTheme="majorHAnsi" w:eastAsiaTheme="majorEastAsia" w:hAnsiTheme="majorHAnsi" w:cstheme="majorBidi"/>
          <w:color w:val="44546A" w:themeColor="text2"/>
          <w:sz w:val="28"/>
          <w:szCs w:val="28"/>
        </w:rPr>
      </w:pPr>
      <w:r>
        <w:rPr>
          <w:rFonts w:asciiTheme="majorHAnsi" w:eastAsiaTheme="majorEastAsia" w:hAnsiTheme="majorHAnsi" w:cstheme="majorBidi"/>
          <w:color w:val="44546A" w:themeColor="text2"/>
          <w:sz w:val="28"/>
          <w:szCs w:val="28"/>
        </w:rPr>
        <w:t xml:space="preserve">The roundtable </w:t>
      </w:r>
      <w:r w:rsidR="00DA1D51">
        <w:rPr>
          <w:rFonts w:asciiTheme="majorHAnsi" w:eastAsiaTheme="majorEastAsia" w:hAnsiTheme="majorHAnsi" w:cstheme="majorBidi"/>
          <w:color w:val="44546A" w:themeColor="text2"/>
          <w:sz w:val="28"/>
          <w:szCs w:val="28"/>
        </w:rPr>
        <w:t>discussion was also supported by contributions from</w:t>
      </w:r>
      <w:r>
        <w:rPr>
          <w:rFonts w:asciiTheme="majorHAnsi" w:eastAsiaTheme="majorEastAsia" w:hAnsiTheme="majorHAnsi" w:cstheme="majorBidi"/>
          <w:color w:val="44546A" w:themeColor="text2"/>
          <w:sz w:val="28"/>
          <w:szCs w:val="28"/>
        </w:rPr>
        <w:t xml:space="preserve"> the: Department of Infrastructure, </w:t>
      </w:r>
      <w:r w:rsidR="00534AC0">
        <w:rPr>
          <w:rFonts w:asciiTheme="majorHAnsi" w:eastAsiaTheme="majorEastAsia" w:hAnsiTheme="majorHAnsi" w:cstheme="majorBidi"/>
          <w:color w:val="44546A" w:themeColor="text2"/>
          <w:sz w:val="28"/>
          <w:szCs w:val="28"/>
        </w:rPr>
        <w:t xml:space="preserve">Transport, </w:t>
      </w:r>
      <w:r>
        <w:rPr>
          <w:rFonts w:asciiTheme="majorHAnsi" w:eastAsiaTheme="majorEastAsia" w:hAnsiTheme="majorHAnsi" w:cstheme="majorBidi"/>
          <w:color w:val="44546A" w:themeColor="text2"/>
          <w:sz w:val="28"/>
          <w:szCs w:val="28"/>
        </w:rPr>
        <w:t xml:space="preserve">Regional Development, Communications and the Arts; Australian Communications and Media Authority; Australian Competition and Consumer Commission; Telecommunications Industry Ombudsman; </w:t>
      </w:r>
      <w:r w:rsidR="00DA1D51">
        <w:rPr>
          <w:rFonts w:asciiTheme="majorHAnsi" w:eastAsiaTheme="majorEastAsia" w:hAnsiTheme="majorHAnsi" w:cstheme="majorBidi"/>
          <w:color w:val="44546A" w:themeColor="text2"/>
          <w:sz w:val="28"/>
          <w:szCs w:val="28"/>
        </w:rPr>
        <w:t xml:space="preserve">Communications Alliance; </w:t>
      </w:r>
      <w:r>
        <w:rPr>
          <w:rFonts w:asciiTheme="majorHAnsi" w:eastAsiaTheme="majorEastAsia" w:hAnsiTheme="majorHAnsi" w:cstheme="majorBidi"/>
          <w:color w:val="44546A" w:themeColor="text2"/>
          <w:sz w:val="28"/>
          <w:szCs w:val="28"/>
        </w:rPr>
        <w:t xml:space="preserve">Australian Mobile Telecommunications Association; </w:t>
      </w:r>
      <w:r w:rsidR="00DA1D51">
        <w:rPr>
          <w:rFonts w:asciiTheme="majorHAnsi" w:eastAsiaTheme="majorEastAsia" w:hAnsiTheme="majorHAnsi" w:cstheme="majorBidi"/>
          <w:color w:val="44546A" w:themeColor="text2"/>
          <w:sz w:val="28"/>
          <w:szCs w:val="28"/>
        </w:rPr>
        <w:t>Australian Communications Consumer Action Network; Regional Telecommunications Independent Review Committee; and First Nations Digital Inclusion Advisory Group.</w:t>
      </w:r>
    </w:p>
    <w:p w:rsidR="0013091B" w:rsidRDefault="0013091B" w:rsidP="00666957">
      <w:pPr>
        <w:rPr>
          <w:rFonts w:asciiTheme="majorHAnsi" w:eastAsiaTheme="majorEastAsia" w:hAnsiTheme="majorHAnsi" w:cstheme="majorBidi"/>
          <w:color w:val="44546A" w:themeColor="text2"/>
          <w:sz w:val="28"/>
          <w:szCs w:val="28"/>
        </w:rPr>
      </w:pPr>
      <w:r>
        <w:rPr>
          <w:rFonts w:asciiTheme="majorHAnsi" w:eastAsiaTheme="majorEastAsia" w:hAnsiTheme="majorHAnsi" w:cstheme="majorBidi"/>
          <w:color w:val="44546A" w:themeColor="text2"/>
          <w:sz w:val="28"/>
          <w:szCs w:val="28"/>
        </w:rPr>
        <w:t xml:space="preserve">The 3G switch off </w:t>
      </w:r>
      <w:r w:rsidR="00434444">
        <w:rPr>
          <w:rFonts w:asciiTheme="majorHAnsi" w:eastAsiaTheme="majorEastAsia" w:hAnsiTheme="majorHAnsi" w:cstheme="majorBidi"/>
          <w:color w:val="44546A" w:themeColor="text2"/>
          <w:sz w:val="28"/>
          <w:szCs w:val="28"/>
        </w:rPr>
        <w:t>was important to enable</w:t>
      </w:r>
      <w:r>
        <w:rPr>
          <w:rFonts w:asciiTheme="majorHAnsi" w:eastAsiaTheme="majorEastAsia" w:hAnsiTheme="majorHAnsi" w:cstheme="majorBidi"/>
          <w:color w:val="44546A" w:themeColor="text2"/>
          <w:sz w:val="28"/>
          <w:szCs w:val="28"/>
        </w:rPr>
        <w:t xml:space="preserve"> technologies like 4G and 5G to be deployed, and that means better data capacity, better speed and better network capabilities. The Australian Government, the telecommunications industry and regulatory bodies know how important mobile services have become, especially in regional areas. </w:t>
      </w:r>
    </w:p>
    <w:p w:rsidR="00FB60A7" w:rsidRDefault="005E7348" w:rsidP="00666957">
      <w:pPr>
        <w:rPr>
          <w:rFonts w:asciiTheme="majorHAnsi" w:eastAsiaTheme="majorEastAsia" w:hAnsiTheme="majorHAnsi" w:cstheme="majorBidi"/>
          <w:color w:val="44546A" w:themeColor="text2"/>
          <w:sz w:val="28"/>
          <w:szCs w:val="28"/>
        </w:rPr>
      </w:pPr>
      <w:r>
        <w:rPr>
          <w:rFonts w:asciiTheme="majorHAnsi" w:eastAsiaTheme="majorEastAsia" w:hAnsiTheme="majorHAnsi" w:cstheme="majorBidi"/>
          <w:color w:val="44546A" w:themeColor="text2"/>
          <w:sz w:val="28"/>
          <w:szCs w:val="28"/>
        </w:rPr>
        <w:t>Participants</w:t>
      </w:r>
      <w:r w:rsidR="00FB60A7">
        <w:rPr>
          <w:rFonts w:asciiTheme="majorHAnsi" w:eastAsiaTheme="majorEastAsia" w:hAnsiTheme="majorHAnsi" w:cstheme="majorBidi"/>
          <w:color w:val="44546A" w:themeColor="text2"/>
          <w:sz w:val="28"/>
          <w:szCs w:val="28"/>
        </w:rPr>
        <w:t xml:space="preserve"> </w:t>
      </w:r>
      <w:r w:rsidR="0058445F">
        <w:rPr>
          <w:rFonts w:asciiTheme="majorHAnsi" w:eastAsiaTheme="majorEastAsia" w:hAnsiTheme="majorHAnsi" w:cstheme="majorBidi"/>
          <w:color w:val="44546A" w:themeColor="text2"/>
          <w:sz w:val="28"/>
          <w:szCs w:val="28"/>
        </w:rPr>
        <w:t xml:space="preserve">reflected on </w:t>
      </w:r>
      <w:r w:rsidR="00FB60A7">
        <w:rPr>
          <w:rFonts w:asciiTheme="majorHAnsi" w:eastAsiaTheme="majorEastAsia" w:hAnsiTheme="majorHAnsi" w:cstheme="majorBidi"/>
          <w:color w:val="44546A" w:themeColor="text2"/>
          <w:sz w:val="28"/>
          <w:szCs w:val="28"/>
        </w:rPr>
        <w:t>lessons learned</w:t>
      </w:r>
      <w:r w:rsidR="00D1111D">
        <w:rPr>
          <w:rFonts w:asciiTheme="majorHAnsi" w:eastAsiaTheme="majorEastAsia" w:hAnsiTheme="majorHAnsi" w:cstheme="majorBidi"/>
          <w:color w:val="44546A" w:themeColor="text2"/>
          <w:sz w:val="28"/>
          <w:szCs w:val="28"/>
        </w:rPr>
        <w:t xml:space="preserve"> from the 3G switch off</w:t>
      </w:r>
      <w:r>
        <w:rPr>
          <w:rFonts w:asciiTheme="majorHAnsi" w:eastAsiaTheme="majorEastAsia" w:hAnsiTheme="majorHAnsi" w:cstheme="majorBidi"/>
          <w:color w:val="44546A" w:themeColor="text2"/>
          <w:sz w:val="28"/>
          <w:szCs w:val="28"/>
        </w:rPr>
        <w:t xml:space="preserve">, and </w:t>
      </w:r>
      <w:r w:rsidR="00D1111D">
        <w:rPr>
          <w:rFonts w:asciiTheme="majorHAnsi" w:eastAsiaTheme="majorEastAsia" w:hAnsiTheme="majorHAnsi" w:cstheme="majorBidi"/>
          <w:color w:val="44546A" w:themeColor="text2"/>
          <w:sz w:val="28"/>
          <w:szCs w:val="28"/>
        </w:rPr>
        <w:t xml:space="preserve">how these learnings could be taken forward as </w:t>
      </w:r>
      <w:r w:rsidR="001D4622">
        <w:rPr>
          <w:rFonts w:asciiTheme="majorHAnsi" w:eastAsiaTheme="majorEastAsia" w:hAnsiTheme="majorHAnsi" w:cstheme="majorBidi"/>
          <w:color w:val="44546A" w:themeColor="text2"/>
          <w:sz w:val="28"/>
          <w:szCs w:val="28"/>
        </w:rPr>
        <w:t>Australia prepares for future technology transitions. Discussions focused on public engagement and other measures to support consumers, as well as ongoing implementation work to</w:t>
      </w:r>
      <w:r w:rsidR="00D1111D">
        <w:rPr>
          <w:rFonts w:asciiTheme="majorHAnsi" w:eastAsiaTheme="majorEastAsia" w:hAnsiTheme="majorHAnsi" w:cstheme="majorBidi"/>
          <w:color w:val="44546A" w:themeColor="text2"/>
          <w:sz w:val="28"/>
          <w:szCs w:val="28"/>
        </w:rPr>
        <w:t xml:space="preserve"> protect public safety in the wake of the 3G switch off</w:t>
      </w:r>
      <w:r w:rsidR="0058445F">
        <w:rPr>
          <w:rFonts w:asciiTheme="majorHAnsi" w:eastAsiaTheme="majorEastAsia" w:hAnsiTheme="majorHAnsi" w:cstheme="majorBidi"/>
          <w:color w:val="44546A" w:themeColor="text2"/>
          <w:sz w:val="28"/>
          <w:szCs w:val="28"/>
        </w:rPr>
        <w:t>.</w:t>
      </w:r>
    </w:p>
    <w:p w:rsidR="0058445F" w:rsidRDefault="005E7348" w:rsidP="0058445F">
      <w:pPr>
        <w:rPr>
          <w:rFonts w:asciiTheme="majorHAnsi" w:eastAsiaTheme="majorEastAsia" w:hAnsiTheme="majorHAnsi" w:cstheme="majorBidi"/>
          <w:color w:val="44546A" w:themeColor="text2"/>
          <w:sz w:val="28"/>
          <w:szCs w:val="28"/>
        </w:rPr>
      </w:pPr>
      <w:r>
        <w:rPr>
          <w:rFonts w:asciiTheme="majorHAnsi" w:eastAsiaTheme="majorEastAsia" w:hAnsiTheme="majorHAnsi" w:cstheme="majorBidi"/>
          <w:color w:val="44546A" w:themeColor="text2"/>
          <w:sz w:val="28"/>
          <w:szCs w:val="28"/>
        </w:rPr>
        <w:t xml:space="preserve">The </w:t>
      </w:r>
      <w:r w:rsidR="00A848CE">
        <w:rPr>
          <w:rFonts w:asciiTheme="majorHAnsi" w:eastAsiaTheme="majorEastAsia" w:hAnsiTheme="majorHAnsi" w:cstheme="majorBidi"/>
          <w:color w:val="44546A" w:themeColor="text2"/>
          <w:sz w:val="28"/>
          <w:szCs w:val="28"/>
        </w:rPr>
        <w:t>mobile network operators</w:t>
      </w:r>
      <w:r>
        <w:rPr>
          <w:rFonts w:asciiTheme="majorHAnsi" w:eastAsiaTheme="majorEastAsia" w:hAnsiTheme="majorHAnsi" w:cstheme="majorBidi"/>
          <w:color w:val="44546A" w:themeColor="text2"/>
          <w:sz w:val="28"/>
          <w:szCs w:val="28"/>
        </w:rPr>
        <w:t xml:space="preserve"> </w:t>
      </w:r>
      <w:r w:rsidR="0058445F">
        <w:rPr>
          <w:rFonts w:asciiTheme="majorHAnsi" w:eastAsiaTheme="majorEastAsia" w:hAnsiTheme="majorHAnsi" w:cstheme="majorBidi"/>
          <w:color w:val="44546A" w:themeColor="text2"/>
          <w:sz w:val="28"/>
          <w:szCs w:val="28"/>
        </w:rPr>
        <w:t xml:space="preserve">agreed to </w:t>
      </w:r>
      <w:r>
        <w:rPr>
          <w:rFonts w:asciiTheme="majorHAnsi" w:eastAsiaTheme="majorEastAsia" w:hAnsiTheme="majorHAnsi" w:cstheme="majorBidi"/>
          <w:color w:val="44546A" w:themeColor="text2"/>
          <w:sz w:val="28"/>
          <w:szCs w:val="28"/>
        </w:rPr>
        <w:t>continue to support</w:t>
      </w:r>
      <w:r w:rsidR="0058445F">
        <w:rPr>
          <w:rFonts w:asciiTheme="majorHAnsi" w:eastAsiaTheme="majorEastAsia" w:hAnsiTheme="majorHAnsi" w:cstheme="majorBidi"/>
          <w:color w:val="44546A" w:themeColor="text2"/>
          <w:sz w:val="28"/>
          <w:szCs w:val="28"/>
        </w:rPr>
        <w:t xml:space="preserve"> the Australian Communications and Media Authority </w:t>
      </w:r>
      <w:r>
        <w:rPr>
          <w:rFonts w:asciiTheme="majorHAnsi" w:eastAsiaTheme="majorEastAsia" w:hAnsiTheme="majorHAnsi" w:cstheme="majorBidi"/>
          <w:color w:val="44546A" w:themeColor="text2"/>
          <w:sz w:val="28"/>
          <w:szCs w:val="28"/>
        </w:rPr>
        <w:t xml:space="preserve">in its work </w:t>
      </w:r>
      <w:r w:rsidR="0058445F">
        <w:rPr>
          <w:rFonts w:asciiTheme="majorHAnsi" w:eastAsiaTheme="majorEastAsia" w:hAnsiTheme="majorHAnsi" w:cstheme="majorBidi"/>
          <w:color w:val="44546A" w:themeColor="text2"/>
          <w:sz w:val="28"/>
          <w:szCs w:val="28"/>
        </w:rPr>
        <w:t xml:space="preserve">to implement </w:t>
      </w:r>
      <w:r w:rsidR="00E13DA1">
        <w:rPr>
          <w:rFonts w:asciiTheme="majorHAnsi" w:eastAsiaTheme="majorEastAsia" w:hAnsiTheme="majorHAnsi" w:cstheme="majorBidi"/>
          <w:color w:val="44546A" w:themeColor="text2"/>
          <w:sz w:val="28"/>
          <w:szCs w:val="28"/>
        </w:rPr>
        <w:t xml:space="preserve">recent </w:t>
      </w:r>
      <w:r w:rsidR="0058445F">
        <w:rPr>
          <w:rFonts w:asciiTheme="majorHAnsi" w:eastAsiaTheme="majorEastAsia" w:hAnsiTheme="majorHAnsi" w:cstheme="majorBidi"/>
          <w:color w:val="44546A" w:themeColor="text2"/>
          <w:sz w:val="28"/>
          <w:szCs w:val="28"/>
        </w:rPr>
        <w:t xml:space="preserve">changes to the </w:t>
      </w:r>
      <w:r w:rsidR="0058445F" w:rsidRPr="00010BA1">
        <w:rPr>
          <w:rFonts w:asciiTheme="majorHAnsi" w:eastAsiaTheme="majorEastAsia" w:hAnsiTheme="majorHAnsi" w:cstheme="majorBidi"/>
          <w:i/>
          <w:color w:val="44546A" w:themeColor="text2"/>
          <w:sz w:val="28"/>
          <w:szCs w:val="28"/>
        </w:rPr>
        <w:t>Telecommunications (Emergency Call Service) Determination 2019</w:t>
      </w:r>
      <w:r w:rsidR="00E13DA1">
        <w:rPr>
          <w:rFonts w:asciiTheme="majorHAnsi" w:eastAsiaTheme="majorEastAsia" w:hAnsiTheme="majorHAnsi" w:cstheme="majorBidi"/>
          <w:color w:val="44546A" w:themeColor="text2"/>
          <w:sz w:val="28"/>
          <w:szCs w:val="28"/>
        </w:rPr>
        <w:t xml:space="preserve"> which came into effect in advance the switch off</w:t>
      </w:r>
      <w:r>
        <w:rPr>
          <w:rFonts w:asciiTheme="majorHAnsi" w:eastAsiaTheme="majorEastAsia" w:hAnsiTheme="majorHAnsi" w:cstheme="majorBidi"/>
          <w:color w:val="44546A" w:themeColor="text2"/>
          <w:sz w:val="28"/>
          <w:szCs w:val="28"/>
        </w:rPr>
        <w:t>. This will</w:t>
      </w:r>
      <w:r w:rsidR="0058445F">
        <w:rPr>
          <w:rFonts w:asciiTheme="majorHAnsi" w:eastAsiaTheme="majorEastAsia" w:hAnsiTheme="majorHAnsi" w:cstheme="majorBidi"/>
          <w:color w:val="44546A" w:themeColor="text2"/>
          <w:sz w:val="28"/>
          <w:szCs w:val="28"/>
        </w:rPr>
        <w:t xml:space="preserve"> deliver</w:t>
      </w:r>
      <w:r>
        <w:rPr>
          <w:rFonts w:asciiTheme="majorHAnsi" w:eastAsiaTheme="majorEastAsia" w:hAnsiTheme="majorHAnsi" w:cstheme="majorBidi"/>
          <w:color w:val="44546A" w:themeColor="text2"/>
          <w:sz w:val="28"/>
          <w:szCs w:val="28"/>
        </w:rPr>
        <w:t xml:space="preserve"> on</w:t>
      </w:r>
      <w:r w:rsidR="0058445F">
        <w:rPr>
          <w:rFonts w:asciiTheme="majorHAnsi" w:eastAsiaTheme="majorEastAsia" w:hAnsiTheme="majorHAnsi" w:cstheme="majorBidi"/>
          <w:color w:val="44546A" w:themeColor="text2"/>
          <w:sz w:val="28"/>
          <w:szCs w:val="28"/>
        </w:rPr>
        <w:t xml:space="preserve"> the Government’s policy that </w:t>
      </w:r>
      <w:r w:rsidR="00E13DA1">
        <w:rPr>
          <w:rFonts w:asciiTheme="majorHAnsi" w:eastAsiaTheme="majorEastAsia" w:hAnsiTheme="majorHAnsi" w:cstheme="majorBidi"/>
          <w:color w:val="44546A" w:themeColor="text2"/>
          <w:sz w:val="28"/>
          <w:szCs w:val="28"/>
        </w:rPr>
        <w:t xml:space="preserve">Australians’ </w:t>
      </w:r>
      <w:r w:rsidR="0058445F" w:rsidRPr="00010BA1">
        <w:rPr>
          <w:rFonts w:asciiTheme="majorHAnsi" w:eastAsiaTheme="majorEastAsia" w:hAnsiTheme="majorHAnsi" w:cstheme="majorBidi"/>
          <w:color w:val="44546A" w:themeColor="text2"/>
          <w:sz w:val="28"/>
          <w:szCs w:val="28"/>
        </w:rPr>
        <w:t>mobile handse</w:t>
      </w:r>
      <w:r w:rsidR="0013091B">
        <w:rPr>
          <w:rFonts w:asciiTheme="majorHAnsi" w:eastAsiaTheme="majorEastAsia" w:hAnsiTheme="majorHAnsi" w:cstheme="majorBidi"/>
          <w:color w:val="44546A" w:themeColor="text2"/>
          <w:sz w:val="28"/>
          <w:szCs w:val="28"/>
        </w:rPr>
        <w:t>ts</w:t>
      </w:r>
      <w:r w:rsidR="0058445F">
        <w:rPr>
          <w:rFonts w:asciiTheme="majorHAnsi" w:eastAsiaTheme="majorEastAsia" w:hAnsiTheme="majorHAnsi" w:cstheme="majorBidi"/>
          <w:color w:val="44546A" w:themeColor="text2"/>
          <w:sz w:val="28"/>
          <w:szCs w:val="28"/>
        </w:rPr>
        <w:t xml:space="preserve"> are able to </w:t>
      </w:r>
      <w:r w:rsidR="0058445F" w:rsidRPr="00010BA1">
        <w:rPr>
          <w:rFonts w:asciiTheme="majorHAnsi" w:eastAsiaTheme="majorEastAsia" w:hAnsiTheme="majorHAnsi" w:cstheme="majorBidi"/>
          <w:color w:val="44546A" w:themeColor="text2"/>
          <w:sz w:val="28"/>
          <w:szCs w:val="28"/>
        </w:rPr>
        <w:t>call Triple Zero</w:t>
      </w:r>
      <w:r w:rsidR="0058445F">
        <w:rPr>
          <w:rFonts w:asciiTheme="majorHAnsi" w:eastAsiaTheme="majorEastAsia" w:hAnsiTheme="majorHAnsi" w:cstheme="majorBidi"/>
          <w:color w:val="44546A" w:themeColor="text2"/>
          <w:sz w:val="28"/>
          <w:szCs w:val="28"/>
        </w:rPr>
        <w:t xml:space="preserve"> on all networks</w:t>
      </w:r>
      <w:r w:rsidR="00A267E0">
        <w:rPr>
          <w:rFonts w:asciiTheme="majorHAnsi" w:eastAsiaTheme="majorEastAsia" w:hAnsiTheme="majorHAnsi" w:cstheme="majorBidi"/>
          <w:color w:val="44546A" w:themeColor="text2"/>
          <w:sz w:val="28"/>
          <w:szCs w:val="28"/>
        </w:rPr>
        <w:t xml:space="preserve"> </w:t>
      </w:r>
      <w:r w:rsidR="00A267E0" w:rsidRPr="00A267E0">
        <w:rPr>
          <w:rFonts w:asciiTheme="majorHAnsi" w:eastAsiaTheme="majorEastAsia" w:hAnsiTheme="majorHAnsi" w:cstheme="majorBidi"/>
          <w:color w:val="44546A" w:themeColor="text2"/>
          <w:sz w:val="28"/>
          <w:szCs w:val="28"/>
        </w:rPr>
        <w:t>provided they are in a mobile coverage area</w:t>
      </w:r>
      <w:r w:rsidR="0058445F">
        <w:rPr>
          <w:rFonts w:asciiTheme="majorHAnsi" w:eastAsiaTheme="majorEastAsia" w:hAnsiTheme="majorHAnsi" w:cstheme="majorBidi"/>
          <w:color w:val="44546A" w:themeColor="text2"/>
          <w:sz w:val="28"/>
          <w:szCs w:val="28"/>
        </w:rPr>
        <w:t xml:space="preserve">. </w:t>
      </w:r>
    </w:p>
    <w:p w:rsidR="001D4622" w:rsidRDefault="001D4622" w:rsidP="001D4622">
      <w:pPr>
        <w:rPr>
          <w:rFonts w:asciiTheme="majorHAnsi" w:eastAsiaTheme="majorEastAsia" w:hAnsiTheme="majorHAnsi" w:cstheme="majorBidi"/>
          <w:color w:val="44546A" w:themeColor="text2"/>
          <w:sz w:val="28"/>
          <w:szCs w:val="28"/>
        </w:rPr>
      </w:pPr>
      <w:r>
        <w:rPr>
          <w:rFonts w:asciiTheme="majorHAnsi" w:eastAsiaTheme="majorEastAsia" w:hAnsiTheme="majorHAnsi" w:cstheme="majorBidi"/>
          <w:color w:val="44546A" w:themeColor="text2"/>
          <w:sz w:val="28"/>
          <w:szCs w:val="28"/>
        </w:rPr>
        <w:t xml:space="preserve">The mobile network operators also agreed to work with the Communications Alliance to develop a device </w:t>
      </w:r>
      <w:r w:rsidRPr="00FF7243">
        <w:rPr>
          <w:rFonts w:asciiTheme="majorHAnsi" w:eastAsiaTheme="majorEastAsia" w:hAnsiTheme="majorHAnsi" w:cstheme="majorBidi"/>
          <w:color w:val="44546A" w:themeColor="text2"/>
          <w:sz w:val="28"/>
          <w:szCs w:val="28"/>
        </w:rPr>
        <w:t xml:space="preserve">testing regime to determine </w:t>
      </w:r>
      <w:r>
        <w:rPr>
          <w:rFonts w:asciiTheme="majorHAnsi" w:eastAsiaTheme="majorEastAsia" w:hAnsiTheme="majorHAnsi" w:cstheme="majorBidi"/>
          <w:color w:val="44546A" w:themeColor="text2"/>
          <w:sz w:val="28"/>
          <w:szCs w:val="28"/>
        </w:rPr>
        <w:t xml:space="preserve">whether a </w:t>
      </w:r>
      <w:r w:rsidRPr="00FF7243">
        <w:rPr>
          <w:rFonts w:asciiTheme="majorHAnsi" w:eastAsiaTheme="majorEastAsia" w:hAnsiTheme="majorHAnsi" w:cstheme="majorBidi"/>
          <w:color w:val="44546A" w:themeColor="text2"/>
          <w:sz w:val="28"/>
          <w:szCs w:val="28"/>
        </w:rPr>
        <w:t xml:space="preserve">device can </w:t>
      </w:r>
      <w:r>
        <w:rPr>
          <w:rFonts w:asciiTheme="majorHAnsi" w:eastAsiaTheme="majorEastAsia" w:hAnsiTheme="majorHAnsi" w:cstheme="majorBidi"/>
          <w:color w:val="44546A" w:themeColor="text2"/>
          <w:sz w:val="28"/>
          <w:szCs w:val="28"/>
        </w:rPr>
        <w:t xml:space="preserve">access the </w:t>
      </w:r>
      <w:r w:rsidRPr="00FF7243">
        <w:rPr>
          <w:rFonts w:asciiTheme="majorHAnsi" w:eastAsiaTheme="majorEastAsia" w:hAnsiTheme="majorHAnsi" w:cstheme="majorBidi"/>
          <w:color w:val="44546A" w:themeColor="text2"/>
          <w:sz w:val="28"/>
          <w:szCs w:val="28"/>
        </w:rPr>
        <w:t>emergency cal</w:t>
      </w:r>
      <w:r>
        <w:rPr>
          <w:rFonts w:asciiTheme="majorHAnsi" w:eastAsiaTheme="majorEastAsia" w:hAnsiTheme="majorHAnsi" w:cstheme="majorBidi"/>
          <w:color w:val="44546A" w:themeColor="text2"/>
          <w:sz w:val="28"/>
          <w:szCs w:val="28"/>
        </w:rPr>
        <w:t>l service</w:t>
      </w:r>
      <w:r w:rsidRPr="00FF7243">
        <w:rPr>
          <w:rFonts w:asciiTheme="majorHAnsi" w:eastAsiaTheme="majorEastAsia" w:hAnsiTheme="majorHAnsi" w:cstheme="majorBidi"/>
          <w:color w:val="44546A" w:themeColor="text2"/>
          <w:sz w:val="28"/>
          <w:szCs w:val="28"/>
        </w:rPr>
        <w:t xml:space="preserve"> </w:t>
      </w:r>
      <w:r>
        <w:rPr>
          <w:rFonts w:asciiTheme="majorHAnsi" w:eastAsiaTheme="majorEastAsia" w:hAnsiTheme="majorHAnsi" w:cstheme="majorBidi"/>
          <w:color w:val="44546A" w:themeColor="text2"/>
          <w:sz w:val="28"/>
          <w:szCs w:val="28"/>
        </w:rPr>
        <w:t>on</w:t>
      </w:r>
      <w:r w:rsidRPr="00FF7243">
        <w:rPr>
          <w:rFonts w:asciiTheme="majorHAnsi" w:eastAsiaTheme="majorEastAsia" w:hAnsiTheme="majorHAnsi" w:cstheme="majorBidi"/>
          <w:color w:val="44546A" w:themeColor="text2"/>
          <w:sz w:val="28"/>
          <w:szCs w:val="28"/>
        </w:rPr>
        <w:t xml:space="preserve"> all networks</w:t>
      </w:r>
      <w:r>
        <w:rPr>
          <w:rFonts w:asciiTheme="majorHAnsi" w:eastAsiaTheme="majorEastAsia" w:hAnsiTheme="majorHAnsi" w:cstheme="majorBidi"/>
          <w:color w:val="44546A" w:themeColor="text2"/>
          <w:sz w:val="28"/>
          <w:szCs w:val="28"/>
        </w:rPr>
        <w:t>.</w:t>
      </w:r>
    </w:p>
    <w:p w:rsidR="0058445F" w:rsidRDefault="0058445F" w:rsidP="0058445F">
      <w:pPr>
        <w:rPr>
          <w:rFonts w:asciiTheme="majorHAnsi" w:eastAsiaTheme="majorEastAsia" w:hAnsiTheme="majorHAnsi" w:cstheme="majorBidi"/>
          <w:color w:val="44546A" w:themeColor="text2"/>
          <w:sz w:val="28"/>
          <w:szCs w:val="28"/>
        </w:rPr>
      </w:pPr>
      <w:r>
        <w:rPr>
          <w:rFonts w:asciiTheme="majorHAnsi" w:eastAsiaTheme="majorEastAsia" w:hAnsiTheme="majorHAnsi" w:cstheme="majorBidi"/>
          <w:color w:val="44546A" w:themeColor="text2"/>
          <w:sz w:val="28"/>
          <w:szCs w:val="28"/>
        </w:rPr>
        <w:t>This work is important to make sure that Australians can access Triple Zero in an emergency</w:t>
      </w:r>
      <w:r w:rsidR="00603390">
        <w:rPr>
          <w:rFonts w:asciiTheme="majorHAnsi" w:eastAsiaTheme="majorEastAsia" w:hAnsiTheme="majorHAnsi" w:cstheme="majorBidi"/>
          <w:color w:val="44546A" w:themeColor="text2"/>
          <w:sz w:val="28"/>
          <w:szCs w:val="28"/>
        </w:rPr>
        <w:t xml:space="preserve"> whenever there is mobile coverage available</w:t>
      </w:r>
      <w:r>
        <w:rPr>
          <w:rFonts w:asciiTheme="majorHAnsi" w:eastAsiaTheme="majorEastAsia" w:hAnsiTheme="majorHAnsi" w:cstheme="majorBidi"/>
          <w:color w:val="44546A" w:themeColor="text2"/>
          <w:sz w:val="28"/>
          <w:szCs w:val="28"/>
        </w:rPr>
        <w:t xml:space="preserve">, regardless of which </w:t>
      </w:r>
      <w:r w:rsidR="005E7348">
        <w:rPr>
          <w:rFonts w:asciiTheme="majorHAnsi" w:eastAsiaTheme="majorEastAsia" w:hAnsiTheme="majorHAnsi" w:cstheme="majorBidi"/>
          <w:color w:val="44546A" w:themeColor="text2"/>
          <w:sz w:val="28"/>
          <w:szCs w:val="28"/>
        </w:rPr>
        <w:t>mobile network provider they choose</w:t>
      </w:r>
      <w:r>
        <w:rPr>
          <w:rFonts w:asciiTheme="majorHAnsi" w:eastAsiaTheme="majorEastAsia" w:hAnsiTheme="majorHAnsi" w:cstheme="majorBidi"/>
          <w:color w:val="44546A" w:themeColor="text2"/>
          <w:sz w:val="28"/>
          <w:szCs w:val="28"/>
        </w:rPr>
        <w:t>.</w:t>
      </w:r>
    </w:p>
    <w:p w:rsidR="0058445F" w:rsidRDefault="00A848CE" w:rsidP="0058445F">
      <w:pPr>
        <w:rPr>
          <w:rFonts w:asciiTheme="majorHAnsi" w:eastAsiaTheme="majorEastAsia" w:hAnsiTheme="majorHAnsi" w:cstheme="majorBidi"/>
          <w:color w:val="44546A" w:themeColor="text2"/>
          <w:sz w:val="28"/>
          <w:szCs w:val="28"/>
        </w:rPr>
      </w:pPr>
      <w:r>
        <w:rPr>
          <w:rFonts w:asciiTheme="majorHAnsi" w:eastAsiaTheme="majorEastAsia" w:hAnsiTheme="majorHAnsi" w:cstheme="majorBidi"/>
          <w:color w:val="44546A" w:themeColor="text2"/>
          <w:sz w:val="28"/>
          <w:szCs w:val="28"/>
        </w:rPr>
        <w:t>Government and industry r</w:t>
      </w:r>
      <w:r w:rsidR="0058445F">
        <w:rPr>
          <w:rFonts w:asciiTheme="majorHAnsi" w:eastAsiaTheme="majorEastAsia" w:hAnsiTheme="majorHAnsi" w:cstheme="majorBidi"/>
          <w:color w:val="44546A" w:themeColor="text2"/>
          <w:sz w:val="28"/>
          <w:szCs w:val="28"/>
        </w:rPr>
        <w:t>epresentatives also acknowledged the importance of technical standards</w:t>
      </w:r>
      <w:r w:rsidR="00934D24">
        <w:rPr>
          <w:rFonts w:asciiTheme="majorHAnsi" w:eastAsiaTheme="majorEastAsia" w:hAnsiTheme="majorHAnsi" w:cstheme="majorBidi"/>
          <w:color w:val="44546A" w:themeColor="text2"/>
          <w:sz w:val="28"/>
          <w:szCs w:val="28"/>
        </w:rPr>
        <w:t xml:space="preserve"> and regulatory frameworks</w:t>
      </w:r>
      <w:r w:rsidR="005E7348">
        <w:rPr>
          <w:rFonts w:asciiTheme="majorHAnsi" w:eastAsiaTheme="majorEastAsia" w:hAnsiTheme="majorHAnsi" w:cstheme="majorBidi"/>
          <w:color w:val="44546A" w:themeColor="text2"/>
          <w:sz w:val="28"/>
          <w:szCs w:val="28"/>
        </w:rPr>
        <w:t xml:space="preserve"> in </w:t>
      </w:r>
      <w:r w:rsidR="0058445F">
        <w:rPr>
          <w:rFonts w:asciiTheme="majorHAnsi" w:eastAsiaTheme="majorEastAsia" w:hAnsiTheme="majorHAnsi" w:cstheme="majorBidi"/>
          <w:color w:val="44546A" w:themeColor="text2"/>
          <w:sz w:val="28"/>
          <w:szCs w:val="28"/>
        </w:rPr>
        <w:t>ensur</w:t>
      </w:r>
      <w:r w:rsidR="005E7348">
        <w:rPr>
          <w:rFonts w:asciiTheme="majorHAnsi" w:eastAsiaTheme="majorEastAsia" w:hAnsiTheme="majorHAnsi" w:cstheme="majorBidi"/>
          <w:color w:val="44546A" w:themeColor="text2"/>
          <w:sz w:val="28"/>
          <w:szCs w:val="28"/>
        </w:rPr>
        <w:t>ing</w:t>
      </w:r>
      <w:r w:rsidR="0058445F">
        <w:rPr>
          <w:rFonts w:asciiTheme="majorHAnsi" w:eastAsiaTheme="majorEastAsia" w:hAnsiTheme="majorHAnsi" w:cstheme="majorBidi"/>
          <w:color w:val="44546A" w:themeColor="text2"/>
          <w:sz w:val="28"/>
          <w:szCs w:val="28"/>
        </w:rPr>
        <w:t xml:space="preserve"> that devices sold in Australia are compatible with Australian networks </w:t>
      </w:r>
      <w:r w:rsidR="0058445F">
        <w:rPr>
          <w:rFonts w:asciiTheme="majorHAnsi" w:eastAsiaTheme="majorEastAsia" w:hAnsiTheme="majorHAnsi" w:cstheme="majorBidi"/>
          <w:color w:val="44546A" w:themeColor="text2"/>
          <w:sz w:val="28"/>
          <w:szCs w:val="28"/>
        </w:rPr>
        <w:sym w:font="Symbol" w:char="F0BE"/>
      </w:r>
      <w:r w:rsidR="0058445F">
        <w:rPr>
          <w:rFonts w:asciiTheme="majorHAnsi" w:eastAsiaTheme="majorEastAsia" w:hAnsiTheme="majorHAnsi" w:cstheme="majorBidi"/>
          <w:color w:val="44546A" w:themeColor="text2"/>
          <w:sz w:val="28"/>
          <w:szCs w:val="28"/>
        </w:rPr>
        <w:t xml:space="preserve"> and</w:t>
      </w:r>
      <w:r w:rsidR="00534AC0">
        <w:rPr>
          <w:rFonts w:asciiTheme="majorHAnsi" w:eastAsiaTheme="majorEastAsia" w:hAnsiTheme="majorHAnsi" w:cstheme="majorBidi"/>
          <w:color w:val="44546A" w:themeColor="text2"/>
          <w:sz w:val="28"/>
          <w:szCs w:val="28"/>
        </w:rPr>
        <w:t xml:space="preserve"> </w:t>
      </w:r>
      <w:r w:rsidR="0058445F">
        <w:rPr>
          <w:rFonts w:asciiTheme="majorHAnsi" w:eastAsiaTheme="majorEastAsia" w:hAnsiTheme="majorHAnsi" w:cstheme="majorBidi"/>
          <w:color w:val="44546A" w:themeColor="text2"/>
          <w:sz w:val="28"/>
          <w:szCs w:val="28"/>
        </w:rPr>
        <w:t xml:space="preserve">the risks </w:t>
      </w:r>
      <w:r w:rsidR="005E7348">
        <w:rPr>
          <w:rFonts w:asciiTheme="majorHAnsi" w:eastAsiaTheme="majorEastAsia" w:hAnsiTheme="majorHAnsi" w:cstheme="majorBidi"/>
          <w:color w:val="44546A" w:themeColor="text2"/>
          <w:sz w:val="28"/>
          <w:szCs w:val="28"/>
        </w:rPr>
        <w:t xml:space="preserve">to consumers </w:t>
      </w:r>
      <w:r w:rsidR="0058445F">
        <w:rPr>
          <w:rFonts w:asciiTheme="majorHAnsi" w:eastAsiaTheme="majorEastAsia" w:hAnsiTheme="majorHAnsi" w:cstheme="majorBidi"/>
          <w:color w:val="44546A" w:themeColor="text2"/>
          <w:sz w:val="28"/>
          <w:szCs w:val="28"/>
        </w:rPr>
        <w:t>of purchasing devices that are not designed for use in Australia.</w:t>
      </w:r>
      <w:r w:rsidR="0058445F" w:rsidRPr="00E96A50">
        <w:rPr>
          <w:rFonts w:asciiTheme="majorHAnsi" w:eastAsiaTheme="majorEastAsia" w:hAnsiTheme="majorHAnsi" w:cstheme="majorBidi"/>
          <w:color w:val="44546A" w:themeColor="text2"/>
          <w:sz w:val="28"/>
          <w:szCs w:val="28"/>
        </w:rPr>
        <w:t xml:space="preserve"> </w:t>
      </w:r>
    </w:p>
    <w:p w:rsidR="00FB60A7" w:rsidRDefault="0058445F" w:rsidP="00666957">
      <w:pPr>
        <w:rPr>
          <w:rFonts w:asciiTheme="majorHAnsi" w:eastAsiaTheme="majorEastAsia" w:hAnsiTheme="majorHAnsi" w:cstheme="majorBidi"/>
          <w:color w:val="44546A" w:themeColor="text2"/>
          <w:sz w:val="28"/>
          <w:szCs w:val="28"/>
        </w:rPr>
      </w:pPr>
      <w:r>
        <w:rPr>
          <w:rFonts w:asciiTheme="majorHAnsi" w:eastAsiaTheme="majorEastAsia" w:hAnsiTheme="majorHAnsi" w:cstheme="majorBidi"/>
          <w:color w:val="44546A" w:themeColor="text2"/>
          <w:sz w:val="28"/>
          <w:szCs w:val="28"/>
        </w:rPr>
        <w:t xml:space="preserve">Technological changes </w:t>
      </w:r>
      <w:r w:rsidR="00FB60A7">
        <w:rPr>
          <w:rFonts w:asciiTheme="majorHAnsi" w:eastAsiaTheme="majorEastAsia" w:hAnsiTheme="majorHAnsi" w:cstheme="majorBidi"/>
          <w:color w:val="44546A" w:themeColor="text2"/>
          <w:sz w:val="28"/>
          <w:szCs w:val="28"/>
        </w:rPr>
        <w:t>are</w:t>
      </w:r>
      <w:r>
        <w:rPr>
          <w:rFonts w:asciiTheme="majorHAnsi" w:eastAsiaTheme="majorEastAsia" w:hAnsiTheme="majorHAnsi" w:cstheme="majorBidi"/>
          <w:color w:val="44546A" w:themeColor="text2"/>
          <w:sz w:val="28"/>
          <w:szCs w:val="28"/>
        </w:rPr>
        <w:t xml:space="preserve"> based on</w:t>
      </w:r>
      <w:r w:rsidR="00FB60A7">
        <w:rPr>
          <w:rFonts w:asciiTheme="majorHAnsi" w:eastAsiaTheme="majorEastAsia" w:hAnsiTheme="majorHAnsi" w:cstheme="majorBidi"/>
          <w:color w:val="44546A" w:themeColor="text2"/>
          <w:sz w:val="28"/>
          <w:szCs w:val="28"/>
        </w:rPr>
        <w:t xml:space="preserve"> commercial decisions</w:t>
      </w:r>
      <w:r>
        <w:rPr>
          <w:rFonts w:asciiTheme="majorHAnsi" w:eastAsiaTheme="majorEastAsia" w:hAnsiTheme="majorHAnsi" w:cstheme="majorBidi"/>
          <w:color w:val="44546A" w:themeColor="text2"/>
          <w:sz w:val="28"/>
          <w:szCs w:val="28"/>
        </w:rPr>
        <w:t xml:space="preserve">. However, </w:t>
      </w:r>
      <w:r w:rsidR="00FB60A7">
        <w:rPr>
          <w:rFonts w:asciiTheme="majorHAnsi" w:eastAsiaTheme="majorEastAsia" w:hAnsiTheme="majorHAnsi" w:cstheme="majorBidi"/>
          <w:color w:val="44546A" w:themeColor="text2"/>
          <w:sz w:val="28"/>
          <w:szCs w:val="28"/>
        </w:rPr>
        <w:t xml:space="preserve">they </w:t>
      </w:r>
      <w:r w:rsidR="002F3666">
        <w:rPr>
          <w:rFonts w:asciiTheme="majorHAnsi" w:eastAsiaTheme="majorEastAsia" w:hAnsiTheme="majorHAnsi" w:cstheme="majorBidi"/>
          <w:color w:val="44546A" w:themeColor="text2"/>
          <w:sz w:val="28"/>
          <w:szCs w:val="28"/>
        </w:rPr>
        <w:t>have</w:t>
      </w:r>
      <w:r w:rsidR="00FB60A7">
        <w:rPr>
          <w:rFonts w:asciiTheme="majorHAnsi" w:eastAsiaTheme="majorEastAsia" w:hAnsiTheme="majorHAnsi" w:cstheme="majorBidi"/>
          <w:color w:val="44546A" w:themeColor="text2"/>
          <w:sz w:val="28"/>
          <w:szCs w:val="28"/>
        </w:rPr>
        <w:t xml:space="preserve"> wide</w:t>
      </w:r>
      <w:r w:rsidR="00FB60A7">
        <w:rPr>
          <w:rFonts w:asciiTheme="majorHAnsi" w:eastAsiaTheme="majorEastAsia" w:hAnsiTheme="majorHAnsi" w:cstheme="majorBidi"/>
          <w:color w:val="44546A" w:themeColor="text2"/>
          <w:sz w:val="28"/>
          <w:szCs w:val="28"/>
        </w:rPr>
        <w:noBreakHyphen/>
        <w:t xml:space="preserve">ranging impacts </w:t>
      </w:r>
      <w:r w:rsidR="002F3666">
        <w:rPr>
          <w:rFonts w:asciiTheme="majorHAnsi" w:eastAsiaTheme="majorEastAsia" w:hAnsiTheme="majorHAnsi" w:cstheme="majorBidi"/>
          <w:color w:val="44546A" w:themeColor="text2"/>
          <w:sz w:val="28"/>
          <w:szCs w:val="28"/>
        </w:rPr>
        <w:t>on</w:t>
      </w:r>
      <w:r w:rsidR="00FB60A7">
        <w:rPr>
          <w:rFonts w:asciiTheme="majorHAnsi" w:eastAsiaTheme="majorEastAsia" w:hAnsiTheme="majorHAnsi" w:cstheme="majorBidi"/>
          <w:color w:val="44546A" w:themeColor="text2"/>
          <w:sz w:val="28"/>
          <w:szCs w:val="28"/>
        </w:rPr>
        <w:t xml:space="preserve"> individual consumers and businesses.</w:t>
      </w:r>
      <w:r>
        <w:rPr>
          <w:rFonts w:asciiTheme="majorHAnsi" w:eastAsiaTheme="majorEastAsia" w:hAnsiTheme="majorHAnsi" w:cstheme="majorBidi"/>
          <w:color w:val="44546A" w:themeColor="text2"/>
          <w:sz w:val="28"/>
          <w:szCs w:val="28"/>
        </w:rPr>
        <w:t xml:space="preserve"> Connectivity is particularly important during </w:t>
      </w:r>
      <w:r w:rsidR="001520B3">
        <w:rPr>
          <w:rFonts w:asciiTheme="majorHAnsi" w:eastAsiaTheme="majorEastAsia" w:hAnsiTheme="majorHAnsi" w:cstheme="majorBidi"/>
          <w:color w:val="44546A" w:themeColor="text2"/>
          <w:sz w:val="28"/>
          <w:szCs w:val="28"/>
        </w:rPr>
        <w:t>emergenc</w:t>
      </w:r>
      <w:r>
        <w:rPr>
          <w:rFonts w:asciiTheme="majorHAnsi" w:eastAsiaTheme="majorEastAsia" w:hAnsiTheme="majorHAnsi" w:cstheme="majorBidi"/>
          <w:color w:val="44546A" w:themeColor="text2"/>
          <w:sz w:val="28"/>
          <w:szCs w:val="28"/>
        </w:rPr>
        <w:t xml:space="preserve">ies, and it </w:t>
      </w:r>
      <w:r w:rsidR="001520B3">
        <w:rPr>
          <w:rFonts w:asciiTheme="majorHAnsi" w:eastAsiaTheme="majorEastAsia" w:hAnsiTheme="majorHAnsi" w:cstheme="majorBidi"/>
          <w:color w:val="44546A" w:themeColor="text2"/>
          <w:sz w:val="28"/>
          <w:szCs w:val="28"/>
        </w:rPr>
        <w:t>enable</w:t>
      </w:r>
      <w:r w:rsidR="005E7348">
        <w:rPr>
          <w:rFonts w:asciiTheme="majorHAnsi" w:eastAsiaTheme="majorEastAsia" w:hAnsiTheme="majorHAnsi" w:cstheme="majorBidi"/>
          <w:color w:val="44546A" w:themeColor="text2"/>
          <w:sz w:val="28"/>
          <w:szCs w:val="28"/>
        </w:rPr>
        <w:t>s</w:t>
      </w:r>
      <w:r w:rsidR="001520B3">
        <w:rPr>
          <w:rFonts w:asciiTheme="majorHAnsi" w:eastAsiaTheme="majorEastAsia" w:hAnsiTheme="majorHAnsi" w:cstheme="majorBidi"/>
          <w:color w:val="44546A" w:themeColor="text2"/>
          <w:sz w:val="28"/>
          <w:szCs w:val="28"/>
        </w:rPr>
        <w:t xml:space="preserve"> critical infrastructure and services to operate</w:t>
      </w:r>
      <w:r>
        <w:rPr>
          <w:rFonts w:asciiTheme="majorHAnsi" w:eastAsiaTheme="majorEastAsia" w:hAnsiTheme="majorHAnsi" w:cstheme="majorBidi"/>
          <w:color w:val="44546A" w:themeColor="text2"/>
          <w:sz w:val="28"/>
          <w:szCs w:val="28"/>
        </w:rPr>
        <w:t xml:space="preserve">. Therefore, </w:t>
      </w:r>
      <w:r w:rsidR="001520B3">
        <w:rPr>
          <w:rFonts w:asciiTheme="majorHAnsi" w:eastAsiaTheme="majorEastAsia" w:hAnsiTheme="majorHAnsi" w:cstheme="majorBidi"/>
          <w:color w:val="44546A" w:themeColor="text2"/>
          <w:sz w:val="28"/>
          <w:szCs w:val="28"/>
        </w:rPr>
        <w:t xml:space="preserve">changes in technology </w:t>
      </w:r>
      <w:r>
        <w:rPr>
          <w:rFonts w:asciiTheme="majorHAnsi" w:eastAsiaTheme="majorEastAsia" w:hAnsiTheme="majorHAnsi" w:cstheme="majorBidi"/>
          <w:color w:val="44546A" w:themeColor="text2"/>
          <w:sz w:val="28"/>
          <w:szCs w:val="28"/>
        </w:rPr>
        <w:t>need to be well</w:t>
      </w:r>
      <w:r w:rsidR="00382DE4">
        <w:rPr>
          <w:rFonts w:asciiTheme="majorHAnsi" w:eastAsiaTheme="majorEastAsia" w:hAnsiTheme="majorHAnsi" w:cstheme="majorBidi"/>
          <w:color w:val="44546A" w:themeColor="text2"/>
          <w:sz w:val="28"/>
          <w:szCs w:val="28"/>
        </w:rPr>
        <w:noBreakHyphen/>
      </w:r>
      <w:r>
        <w:rPr>
          <w:rFonts w:asciiTheme="majorHAnsi" w:eastAsiaTheme="majorEastAsia" w:hAnsiTheme="majorHAnsi" w:cstheme="majorBidi"/>
          <w:color w:val="44546A" w:themeColor="text2"/>
          <w:sz w:val="28"/>
          <w:szCs w:val="28"/>
        </w:rPr>
        <w:t>managed</w:t>
      </w:r>
      <w:r w:rsidR="001520B3">
        <w:rPr>
          <w:rFonts w:asciiTheme="majorHAnsi" w:eastAsiaTheme="majorEastAsia" w:hAnsiTheme="majorHAnsi" w:cstheme="majorBidi"/>
          <w:color w:val="44546A" w:themeColor="text2"/>
          <w:sz w:val="28"/>
          <w:szCs w:val="28"/>
        </w:rPr>
        <w:t>.</w:t>
      </w:r>
      <w:r w:rsidR="005E7348">
        <w:rPr>
          <w:rFonts w:asciiTheme="majorHAnsi" w:eastAsiaTheme="majorEastAsia" w:hAnsiTheme="majorHAnsi" w:cstheme="majorBidi"/>
          <w:color w:val="44546A" w:themeColor="text2"/>
          <w:sz w:val="28"/>
          <w:szCs w:val="28"/>
        </w:rPr>
        <w:t xml:space="preserve"> </w:t>
      </w:r>
      <w:r w:rsidR="00FB60A7">
        <w:rPr>
          <w:rFonts w:asciiTheme="majorHAnsi" w:eastAsiaTheme="majorEastAsia" w:hAnsiTheme="majorHAnsi" w:cstheme="majorBidi"/>
          <w:color w:val="44546A" w:themeColor="text2"/>
          <w:sz w:val="28"/>
          <w:szCs w:val="28"/>
        </w:rPr>
        <w:t xml:space="preserve">As </w:t>
      </w:r>
      <w:r>
        <w:rPr>
          <w:rFonts w:asciiTheme="majorHAnsi" w:eastAsiaTheme="majorEastAsia" w:hAnsiTheme="majorHAnsi" w:cstheme="majorBidi"/>
          <w:color w:val="44546A" w:themeColor="text2"/>
          <w:sz w:val="28"/>
          <w:szCs w:val="28"/>
        </w:rPr>
        <w:t xml:space="preserve">Australia </w:t>
      </w:r>
      <w:r w:rsidR="00FB60A7">
        <w:rPr>
          <w:rFonts w:asciiTheme="majorHAnsi" w:eastAsiaTheme="majorEastAsia" w:hAnsiTheme="majorHAnsi" w:cstheme="majorBidi"/>
          <w:color w:val="44546A" w:themeColor="text2"/>
          <w:sz w:val="28"/>
          <w:szCs w:val="28"/>
        </w:rPr>
        <w:t>look</w:t>
      </w:r>
      <w:r>
        <w:rPr>
          <w:rFonts w:asciiTheme="majorHAnsi" w:eastAsiaTheme="majorEastAsia" w:hAnsiTheme="majorHAnsi" w:cstheme="majorBidi"/>
          <w:color w:val="44546A" w:themeColor="text2"/>
          <w:sz w:val="28"/>
          <w:szCs w:val="28"/>
        </w:rPr>
        <w:t>s</w:t>
      </w:r>
      <w:r w:rsidR="00FB60A7">
        <w:rPr>
          <w:rFonts w:asciiTheme="majorHAnsi" w:eastAsiaTheme="majorEastAsia" w:hAnsiTheme="majorHAnsi" w:cstheme="majorBidi"/>
          <w:color w:val="44546A" w:themeColor="text2"/>
          <w:sz w:val="28"/>
          <w:szCs w:val="28"/>
        </w:rPr>
        <w:t xml:space="preserve"> towards </w:t>
      </w:r>
      <w:r>
        <w:rPr>
          <w:rFonts w:asciiTheme="majorHAnsi" w:eastAsiaTheme="majorEastAsia" w:hAnsiTheme="majorHAnsi" w:cstheme="majorBidi"/>
          <w:color w:val="44546A" w:themeColor="text2"/>
          <w:sz w:val="28"/>
          <w:szCs w:val="28"/>
        </w:rPr>
        <w:t>future</w:t>
      </w:r>
      <w:r w:rsidR="00FB60A7">
        <w:rPr>
          <w:rFonts w:asciiTheme="majorHAnsi" w:eastAsiaTheme="majorEastAsia" w:hAnsiTheme="majorHAnsi" w:cstheme="majorBidi"/>
          <w:color w:val="44546A" w:themeColor="text2"/>
          <w:sz w:val="28"/>
          <w:szCs w:val="28"/>
        </w:rPr>
        <w:t xml:space="preserve"> technology transition</w:t>
      </w:r>
      <w:r>
        <w:rPr>
          <w:rFonts w:asciiTheme="majorHAnsi" w:eastAsiaTheme="majorEastAsia" w:hAnsiTheme="majorHAnsi" w:cstheme="majorBidi"/>
          <w:color w:val="44546A" w:themeColor="text2"/>
          <w:sz w:val="28"/>
          <w:szCs w:val="28"/>
        </w:rPr>
        <w:t>s</w:t>
      </w:r>
      <w:r w:rsidR="00FB60A7">
        <w:rPr>
          <w:rFonts w:asciiTheme="majorHAnsi" w:eastAsiaTheme="majorEastAsia" w:hAnsiTheme="majorHAnsi" w:cstheme="majorBidi"/>
          <w:color w:val="44546A" w:themeColor="text2"/>
          <w:sz w:val="28"/>
          <w:szCs w:val="28"/>
        </w:rPr>
        <w:t xml:space="preserve">, it is clear that government and industry </w:t>
      </w:r>
      <w:r>
        <w:rPr>
          <w:rFonts w:asciiTheme="majorHAnsi" w:eastAsiaTheme="majorEastAsia" w:hAnsiTheme="majorHAnsi" w:cstheme="majorBidi"/>
          <w:color w:val="44546A" w:themeColor="text2"/>
          <w:sz w:val="28"/>
          <w:szCs w:val="28"/>
        </w:rPr>
        <w:t>will need to</w:t>
      </w:r>
      <w:r w:rsidR="00FB60A7">
        <w:rPr>
          <w:rFonts w:asciiTheme="majorHAnsi" w:eastAsiaTheme="majorEastAsia" w:hAnsiTheme="majorHAnsi" w:cstheme="majorBidi"/>
          <w:color w:val="44546A" w:themeColor="text2"/>
          <w:sz w:val="28"/>
          <w:szCs w:val="28"/>
        </w:rPr>
        <w:t xml:space="preserve"> </w:t>
      </w:r>
      <w:r w:rsidR="005E7348">
        <w:rPr>
          <w:rFonts w:asciiTheme="majorHAnsi" w:eastAsiaTheme="majorEastAsia" w:hAnsiTheme="majorHAnsi" w:cstheme="majorBidi"/>
          <w:color w:val="44546A" w:themeColor="text2"/>
          <w:sz w:val="28"/>
          <w:szCs w:val="28"/>
        </w:rPr>
        <w:t>continue to</w:t>
      </w:r>
      <w:r w:rsidR="00FB60A7">
        <w:rPr>
          <w:rFonts w:asciiTheme="majorHAnsi" w:eastAsiaTheme="majorEastAsia" w:hAnsiTheme="majorHAnsi" w:cstheme="majorBidi"/>
          <w:color w:val="44546A" w:themeColor="text2"/>
          <w:sz w:val="28"/>
          <w:szCs w:val="28"/>
        </w:rPr>
        <w:t xml:space="preserve"> work in partnership to </w:t>
      </w:r>
      <w:r w:rsidR="00D51817">
        <w:rPr>
          <w:rFonts w:asciiTheme="majorHAnsi" w:eastAsiaTheme="majorEastAsia" w:hAnsiTheme="majorHAnsi" w:cstheme="majorBidi"/>
          <w:color w:val="44546A" w:themeColor="text2"/>
          <w:sz w:val="28"/>
          <w:szCs w:val="28"/>
        </w:rPr>
        <w:t xml:space="preserve">protect </w:t>
      </w:r>
      <w:r w:rsidR="005E7348">
        <w:rPr>
          <w:rFonts w:asciiTheme="majorHAnsi" w:eastAsiaTheme="majorEastAsia" w:hAnsiTheme="majorHAnsi" w:cstheme="majorBidi"/>
          <w:color w:val="44546A" w:themeColor="text2"/>
          <w:sz w:val="28"/>
          <w:szCs w:val="28"/>
        </w:rPr>
        <w:t xml:space="preserve">the public interest, particularly </w:t>
      </w:r>
      <w:r w:rsidR="00D51817">
        <w:rPr>
          <w:rFonts w:asciiTheme="majorHAnsi" w:eastAsiaTheme="majorEastAsia" w:hAnsiTheme="majorHAnsi" w:cstheme="majorBidi"/>
          <w:color w:val="44546A" w:themeColor="text2"/>
          <w:sz w:val="28"/>
          <w:szCs w:val="28"/>
        </w:rPr>
        <w:t>public safety</w:t>
      </w:r>
      <w:r w:rsidR="005E7348">
        <w:rPr>
          <w:rFonts w:asciiTheme="majorHAnsi" w:eastAsiaTheme="majorEastAsia" w:hAnsiTheme="majorHAnsi" w:cstheme="majorBidi"/>
          <w:color w:val="44546A" w:themeColor="text2"/>
          <w:sz w:val="28"/>
          <w:szCs w:val="28"/>
        </w:rPr>
        <w:t>,</w:t>
      </w:r>
      <w:r w:rsidR="00D51817">
        <w:rPr>
          <w:rFonts w:asciiTheme="majorHAnsi" w:eastAsiaTheme="majorEastAsia" w:hAnsiTheme="majorHAnsi" w:cstheme="majorBidi"/>
          <w:color w:val="44546A" w:themeColor="text2"/>
          <w:sz w:val="28"/>
          <w:szCs w:val="28"/>
        </w:rPr>
        <w:t xml:space="preserve"> and ensure</w:t>
      </w:r>
      <w:r w:rsidR="00FB60A7">
        <w:rPr>
          <w:rFonts w:asciiTheme="majorHAnsi" w:eastAsiaTheme="majorEastAsia" w:hAnsiTheme="majorHAnsi" w:cstheme="majorBidi"/>
          <w:color w:val="44546A" w:themeColor="text2"/>
          <w:sz w:val="28"/>
          <w:szCs w:val="28"/>
        </w:rPr>
        <w:t xml:space="preserve"> positive outcomes for all Australians.</w:t>
      </w:r>
    </w:p>
    <w:p w:rsidR="00E96A50" w:rsidRDefault="00E96A50" w:rsidP="00E96A50">
      <w:pPr>
        <w:rPr>
          <w:rFonts w:asciiTheme="majorHAnsi" w:eastAsiaTheme="majorEastAsia" w:hAnsiTheme="majorHAnsi" w:cstheme="majorBidi"/>
          <w:color w:val="44546A" w:themeColor="text2"/>
          <w:sz w:val="28"/>
          <w:szCs w:val="28"/>
        </w:rPr>
      </w:pPr>
      <w:r>
        <w:rPr>
          <w:rFonts w:asciiTheme="majorHAnsi" w:eastAsiaTheme="majorEastAsia" w:hAnsiTheme="majorHAnsi" w:cstheme="majorBidi"/>
          <w:color w:val="44546A" w:themeColor="text2"/>
          <w:sz w:val="28"/>
          <w:szCs w:val="28"/>
        </w:rPr>
        <w:t>Government and industry agreed to continue to work together to embed learnings in future processes, to deliver better outcomes for Australians.</w:t>
      </w:r>
    </w:p>
    <w:p w:rsidR="001D4622" w:rsidRPr="00666957" w:rsidRDefault="001D4622" w:rsidP="001D4622">
      <w:pPr>
        <w:rPr>
          <w:rFonts w:asciiTheme="majorHAnsi" w:eastAsiaTheme="majorEastAsia" w:hAnsiTheme="majorHAnsi" w:cstheme="majorBidi"/>
          <w:color w:val="44546A" w:themeColor="text2"/>
          <w:sz w:val="28"/>
          <w:szCs w:val="28"/>
        </w:rPr>
      </w:pPr>
    </w:p>
    <w:p w:rsidR="00666957" w:rsidRPr="001D4622" w:rsidRDefault="00666957" w:rsidP="00666957"/>
    <w:sectPr w:rsidR="00666957" w:rsidRPr="001D4622" w:rsidSect="00CB3B0B">
      <w:pgSz w:w="11906" w:h="16838"/>
      <w:pgMar w:top="1440" w:right="1440" w:bottom="851"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0A9371" w16cex:dateUtc="2024-12-16T00:54:00Z"/>
  <w16cex:commentExtensible w16cex:durableId="2B0A94C0" w16cex:dateUtc="2024-12-16T01: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96F" w:rsidRDefault="0079696F">
      <w:pPr>
        <w:spacing w:after="0" w:line="240" w:lineRule="auto"/>
      </w:pPr>
      <w:r>
        <w:separator/>
      </w:r>
    </w:p>
  </w:endnote>
  <w:endnote w:type="continuationSeparator" w:id="0">
    <w:p w:rsidR="0079696F" w:rsidRDefault="0079696F">
      <w:pPr>
        <w:spacing w:after="0" w:line="240" w:lineRule="auto"/>
      </w:pPr>
      <w:r>
        <w:continuationSeparator/>
      </w:r>
    </w:p>
  </w:endnote>
  <w:endnote w:type="continuationNotice" w:id="1">
    <w:p w:rsidR="0079696F" w:rsidRDefault="007969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96F" w:rsidRDefault="0079696F">
      <w:pPr>
        <w:spacing w:after="0" w:line="240" w:lineRule="auto"/>
      </w:pPr>
      <w:r>
        <w:separator/>
      </w:r>
    </w:p>
  </w:footnote>
  <w:footnote w:type="continuationSeparator" w:id="0">
    <w:p w:rsidR="0079696F" w:rsidRDefault="0079696F">
      <w:pPr>
        <w:spacing w:after="0" w:line="240" w:lineRule="auto"/>
      </w:pPr>
      <w:r>
        <w:continuationSeparator/>
      </w:r>
    </w:p>
  </w:footnote>
  <w:footnote w:type="continuationNotice" w:id="1">
    <w:p w:rsidR="0079696F" w:rsidRDefault="007969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61D95"/>
    <w:multiLevelType w:val="hybridMultilevel"/>
    <w:tmpl w:val="44DE4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9B207F"/>
    <w:multiLevelType w:val="multilevel"/>
    <w:tmpl w:val="C1B60F8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6027E81"/>
    <w:multiLevelType w:val="multilevel"/>
    <w:tmpl w:val="DDF482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32C6C"/>
    <w:multiLevelType w:val="hybridMultilevel"/>
    <w:tmpl w:val="53869A62"/>
    <w:lvl w:ilvl="0" w:tplc="87B0D95C">
      <w:start w:val="1"/>
      <w:numFmt w:val="bullet"/>
      <w:lvlText w:val=""/>
      <w:lvlJc w:val="left"/>
      <w:pPr>
        <w:ind w:left="360" w:hanging="360"/>
      </w:pPr>
      <w:rPr>
        <w:rFonts w:ascii="Symbol" w:hAnsi="Symbol" w:hint="default"/>
      </w:rPr>
    </w:lvl>
    <w:lvl w:ilvl="1" w:tplc="26D870D2">
      <w:start w:val="1"/>
      <w:numFmt w:val="bullet"/>
      <w:lvlText w:val="o"/>
      <w:lvlJc w:val="left"/>
      <w:pPr>
        <w:ind w:left="1080" w:hanging="360"/>
      </w:pPr>
      <w:rPr>
        <w:rFonts w:ascii="Courier New" w:hAnsi="Courier New" w:cs="Courier New" w:hint="default"/>
      </w:rPr>
    </w:lvl>
    <w:lvl w:ilvl="2" w:tplc="9662A7CE" w:tentative="1">
      <w:start w:val="1"/>
      <w:numFmt w:val="bullet"/>
      <w:lvlText w:val=""/>
      <w:lvlJc w:val="left"/>
      <w:pPr>
        <w:ind w:left="1800" w:hanging="360"/>
      </w:pPr>
      <w:rPr>
        <w:rFonts w:ascii="Wingdings" w:hAnsi="Wingdings" w:hint="default"/>
      </w:rPr>
    </w:lvl>
    <w:lvl w:ilvl="3" w:tplc="1FA2E328" w:tentative="1">
      <w:start w:val="1"/>
      <w:numFmt w:val="bullet"/>
      <w:lvlText w:val=""/>
      <w:lvlJc w:val="left"/>
      <w:pPr>
        <w:ind w:left="2520" w:hanging="360"/>
      </w:pPr>
      <w:rPr>
        <w:rFonts w:ascii="Symbol" w:hAnsi="Symbol" w:hint="default"/>
      </w:rPr>
    </w:lvl>
    <w:lvl w:ilvl="4" w:tplc="09F09178" w:tentative="1">
      <w:start w:val="1"/>
      <w:numFmt w:val="bullet"/>
      <w:lvlText w:val="o"/>
      <w:lvlJc w:val="left"/>
      <w:pPr>
        <w:ind w:left="3240" w:hanging="360"/>
      </w:pPr>
      <w:rPr>
        <w:rFonts w:ascii="Courier New" w:hAnsi="Courier New" w:cs="Courier New" w:hint="default"/>
      </w:rPr>
    </w:lvl>
    <w:lvl w:ilvl="5" w:tplc="4230A8AE" w:tentative="1">
      <w:start w:val="1"/>
      <w:numFmt w:val="bullet"/>
      <w:lvlText w:val=""/>
      <w:lvlJc w:val="left"/>
      <w:pPr>
        <w:ind w:left="3960" w:hanging="360"/>
      </w:pPr>
      <w:rPr>
        <w:rFonts w:ascii="Wingdings" w:hAnsi="Wingdings" w:hint="default"/>
      </w:rPr>
    </w:lvl>
    <w:lvl w:ilvl="6" w:tplc="A4B43C34" w:tentative="1">
      <w:start w:val="1"/>
      <w:numFmt w:val="bullet"/>
      <w:lvlText w:val=""/>
      <w:lvlJc w:val="left"/>
      <w:pPr>
        <w:ind w:left="4680" w:hanging="360"/>
      </w:pPr>
      <w:rPr>
        <w:rFonts w:ascii="Symbol" w:hAnsi="Symbol" w:hint="default"/>
      </w:rPr>
    </w:lvl>
    <w:lvl w:ilvl="7" w:tplc="1994C85E" w:tentative="1">
      <w:start w:val="1"/>
      <w:numFmt w:val="bullet"/>
      <w:lvlText w:val="o"/>
      <w:lvlJc w:val="left"/>
      <w:pPr>
        <w:ind w:left="5400" w:hanging="360"/>
      </w:pPr>
      <w:rPr>
        <w:rFonts w:ascii="Courier New" w:hAnsi="Courier New" w:cs="Courier New" w:hint="default"/>
      </w:rPr>
    </w:lvl>
    <w:lvl w:ilvl="8" w:tplc="424CB0C4" w:tentative="1">
      <w:start w:val="1"/>
      <w:numFmt w:val="bullet"/>
      <w:lvlText w:val=""/>
      <w:lvlJc w:val="left"/>
      <w:pPr>
        <w:ind w:left="6120" w:hanging="360"/>
      </w:pPr>
      <w:rPr>
        <w:rFonts w:ascii="Wingdings" w:hAnsi="Wingdings" w:hint="default"/>
      </w:rPr>
    </w:lvl>
  </w:abstractNum>
  <w:abstractNum w:abstractNumId="4" w15:restartNumberingAfterBreak="0">
    <w:nsid w:val="1DF90D09"/>
    <w:multiLevelType w:val="multilevel"/>
    <w:tmpl w:val="A502E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A76589"/>
    <w:multiLevelType w:val="hybridMultilevel"/>
    <w:tmpl w:val="28386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E573E3"/>
    <w:multiLevelType w:val="hybridMultilevel"/>
    <w:tmpl w:val="BB4E54A4"/>
    <w:lvl w:ilvl="0" w:tplc="83AE1FA0">
      <w:numFmt w:val="bullet"/>
      <w:lvlText w:val=""/>
      <w:lvlJc w:val="left"/>
      <w:pPr>
        <w:ind w:left="357" w:hanging="360"/>
      </w:pPr>
      <w:rPr>
        <w:rFonts w:ascii="Symbol" w:eastAsiaTheme="minorHAnsi" w:hAnsi="Symbol" w:cstheme="minorBidi" w:hint="default"/>
      </w:rPr>
    </w:lvl>
    <w:lvl w:ilvl="1" w:tplc="9E3604A4">
      <w:start w:val="1"/>
      <w:numFmt w:val="bullet"/>
      <w:lvlText w:val="o"/>
      <w:lvlJc w:val="left"/>
      <w:pPr>
        <w:ind w:left="1077" w:hanging="360"/>
      </w:pPr>
      <w:rPr>
        <w:rFonts w:ascii="Courier New" w:hAnsi="Courier New" w:cs="Courier New" w:hint="default"/>
      </w:rPr>
    </w:lvl>
    <w:lvl w:ilvl="2" w:tplc="59C67048" w:tentative="1">
      <w:start w:val="1"/>
      <w:numFmt w:val="bullet"/>
      <w:lvlText w:val=""/>
      <w:lvlJc w:val="left"/>
      <w:pPr>
        <w:ind w:left="1797" w:hanging="360"/>
      </w:pPr>
      <w:rPr>
        <w:rFonts w:ascii="Wingdings" w:hAnsi="Wingdings" w:hint="default"/>
      </w:rPr>
    </w:lvl>
    <w:lvl w:ilvl="3" w:tplc="1B56147A" w:tentative="1">
      <w:start w:val="1"/>
      <w:numFmt w:val="bullet"/>
      <w:lvlText w:val=""/>
      <w:lvlJc w:val="left"/>
      <w:pPr>
        <w:ind w:left="2517" w:hanging="360"/>
      </w:pPr>
      <w:rPr>
        <w:rFonts w:ascii="Symbol" w:hAnsi="Symbol" w:hint="default"/>
      </w:rPr>
    </w:lvl>
    <w:lvl w:ilvl="4" w:tplc="D5D857A4" w:tentative="1">
      <w:start w:val="1"/>
      <w:numFmt w:val="bullet"/>
      <w:lvlText w:val="o"/>
      <w:lvlJc w:val="left"/>
      <w:pPr>
        <w:ind w:left="3237" w:hanging="360"/>
      </w:pPr>
      <w:rPr>
        <w:rFonts w:ascii="Courier New" w:hAnsi="Courier New" w:cs="Courier New" w:hint="default"/>
      </w:rPr>
    </w:lvl>
    <w:lvl w:ilvl="5" w:tplc="87C2BF58" w:tentative="1">
      <w:start w:val="1"/>
      <w:numFmt w:val="bullet"/>
      <w:lvlText w:val=""/>
      <w:lvlJc w:val="left"/>
      <w:pPr>
        <w:ind w:left="3957" w:hanging="360"/>
      </w:pPr>
      <w:rPr>
        <w:rFonts w:ascii="Wingdings" w:hAnsi="Wingdings" w:hint="default"/>
      </w:rPr>
    </w:lvl>
    <w:lvl w:ilvl="6" w:tplc="1374B3CC" w:tentative="1">
      <w:start w:val="1"/>
      <w:numFmt w:val="bullet"/>
      <w:lvlText w:val=""/>
      <w:lvlJc w:val="left"/>
      <w:pPr>
        <w:ind w:left="4677" w:hanging="360"/>
      </w:pPr>
      <w:rPr>
        <w:rFonts w:ascii="Symbol" w:hAnsi="Symbol" w:hint="default"/>
      </w:rPr>
    </w:lvl>
    <w:lvl w:ilvl="7" w:tplc="40AEE2AA" w:tentative="1">
      <w:start w:val="1"/>
      <w:numFmt w:val="bullet"/>
      <w:lvlText w:val="o"/>
      <w:lvlJc w:val="left"/>
      <w:pPr>
        <w:ind w:left="5397" w:hanging="360"/>
      </w:pPr>
      <w:rPr>
        <w:rFonts w:ascii="Courier New" w:hAnsi="Courier New" w:cs="Courier New" w:hint="default"/>
      </w:rPr>
    </w:lvl>
    <w:lvl w:ilvl="8" w:tplc="2982D9A8" w:tentative="1">
      <w:start w:val="1"/>
      <w:numFmt w:val="bullet"/>
      <w:lvlText w:val=""/>
      <w:lvlJc w:val="left"/>
      <w:pPr>
        <w:ind w:left="6117" w:hanging="360"/>
      </w:pPr>
      <w:rPr>
        <w:rFonts w:ascii="Wingdings" w:hAnsi="Wingdings" w:hint="default"/>
      </w:rPr>
    </w:lvl>
  </w:abstractNum>
  <w:abstractNum w:abstractNumId="7" w15:restartNumberingAfterBreak="0">
    <w:nsid w:val="410F2545"/>
    <w:multiLevelType w:val="hybridMultilevel"/>
    <w:tmpl w:val="02723718"/>
    <w:lvl w:ilvl="0" w:tplc="BC327978">
      <w:start w:val="1"/>
      <w:numFmt w:val="decimal"/>
      <w:lvlText w:val="%1."/>
      <w:lvlJc w:val="left"/>
      <w:pPr>
        <w:ind w:left="720" w:hanging="360"/>
      </w:pPr>
    </w:lvl>
    <w:lvl w:ilvl="1" w:tplc="6A1AE110" w:tentative="1">
      <w:start w:val="1"/>
      <w:numFmt w:val="lowerLetter"/>
      <w:lvlText w:val="%2."/>
      <w:lvlJc w:val="left"/>
      <w:pPr>
        <w:ind w:left="1440" w:hanging="360"/>
      </w:pPr>
    </w:lvl>
    <w:lvl w:ilvl="2" w:tplc="B576FAB0" w:tentative="1">
      <w:start w:val="1"/>
      <w:numFmt w:val="lowerRoman"/>
      <w:lvlText w:val="%3."/>
      <w:lvlJc w:val="right"/>
      <w:pPr>
        <w:ind w:left="2160" w:hanging="180"/>
      </w:pPr>
    </w:lvl>
    <w:lvl w:ilvl="3" w:tplc="CD0E0D04" w:tentative="1">
      <w:start w:val="1"/>
      <w:numFmt w:val="decimal"/>
      <w:lvlText w:val="%4."/>
      <w:lvlJc w:val="left"/>
      <w:pPr>
        <w:ind w:left="2880" w:hanging="360"/>
      </w:pPr>
    </w:lvl>
    <w:lvl w:ilvl="4" w:tplc="C7768A68" w:tentative="1">
      <w:start w:val="1"/>
      <w:numFmt w:val="lowerLetter"/>
      <w:lvlText w:val="%5."/>
      <w:lvlJc w:val="left"/>
      <w:pPr>
        <w:ind w:left="3600" w:hanging="360"/>
      </w:pPr>
    </w:lvl>
    <w:lvl w:ilvl="5" w:tplc="601EC87E" w:tentative="1">
      <w:start w:val="1"/>
      <w:numFmt w:val="lowerRoman"/>
      <w:lvlText w:val="%6."/>
      <w:lvlJc w:val="right"/>
      <w:pPr>
        <w:ind w:left="4320" w:hanging="180"/>
      </w:pPr>
    </w:lvl>
    <w:lvl w:ilvl="6" w:tplc="2598AAE2" w:tentative="1">
      <w:start w:val="1"/>
      <w:numFmt w:val="decimal"/>
      <w:lvlText w:val="%7."/>
      <w:lvlJc w:val="left"/>
      <w:pPr>
        <w:ind w:left="5040" w:hanging="360"/>
      </w:pPr>
    </w:lvl>
    <w:lvl w:ilvl="7" w:tplc="1C82F95E" w:tentative="1">
      <w:start w:val="1"/>
      <w:numFmt w:val="lowerLetter"/>
      <w:lvlText w:val="%8."/>
      <w:lvlJc w:val="left"/>
      <w:pPr>
        <w:ind w:left="5760" w:hanging="360"/>
      </w:pPr>
    </w:lvl>
    <w:lvl w:ilvl="8" w:tplc="3DEC19BE" w:tentative="1">
      <w:start w:val="1"/>
      <w:numFmt w:val="lowerRoman"/>
      <w:lvlText w:val="%9."/>
      <w:lvlJc w:val="right"/>
      <w:pPr>
        <w:ind w:left="6480" w:hanging="180"/>
      </w:pPr>
    </w:lvl>
  </w:abstractNum>
  <w:abstractNum w:abstractNumId="8" w15:restartNumberingAfterBreak="0">
    <w:nsid w:val="42E16B02"/>
    <w:multiLevelType w:val="multilevel"/>
    <w:tmpl w:val="F19EF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AE6D27"/>
    <w:multiLevelType w:val="multilevel"/>
    <w:tmpl w:val="C1B60F8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A55647"/>
    <w:multiLevelType w:val="multilevel"/>
    <w:tmpl w:val="C1B60F8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740C0B"/>
    <w:multiLevelType w:val="hybridMultilevel"/>
    <w:tmpl w:val="5A9C7D0C"/>
    <w:lvl w:ilvl="0" w:tplc="B0728906">
      <w:start w:val="1"/>
      <w:numFmt w:val="decimal"/>
      <w:lvlText w:val="%1."/>
      <w:lvlJc w:val="left"/>
      <w:pPr>
        <w:ind w:left="720" w:hanging="360"/>
      </w:pPr>
    </w:lvl>
    <w:lvl w:ilvl="1" w:tplc="4F9ED39E">
      <w:start w:val="1"/>
      <w:numFmt w:val="lowerLetter"/>
      <w:lvlText w:val="%2."/>
      <w:lvlJc w:val="left"/>
      <w:pPr>
        <w:ind w:left="1440" w:hanging="360"/>
      </w:pPr>
    </w:lvl>
    <w:lvl w:ilvl="2" w:tplc="EADA71E8" w:tentative="1">
      <w:start w:val="1"/>
      <w:numFmt w:val="lowerRoman"/>
      <w:lvlText w:val="%3."/>
      <w:lvlJc w:val="right"/>
      <w:pPr>
        <w:ind w:left="2160" w:hanging="180"/>
      </w:pPr>
    </w:lvl>
    <w:lvl w:ilvl="3" w:tplc="3D6E1114" w:tentative="1">
      <w:start w:val="1"/>
      <w:numFmt w:val="decimal"/>
      <w:lvlText w:val="%4."/>
      <w:lvlJc w:val="left"/>
      <w:pPr>
        <w:ind w:left="2880" w:hanging="360"/>
      </w:pPr>
    </w:lvl>
    <w:lvl w:ilvl="4" w:tplc="85D01EBE" w:tentative="1">
      <w:start w:val="1"/>
      <w:numFmt w:val="lowerLetter"/>
      <w:lvlText w:val="%5."/>
      <w:lvlJc w:val="left"/>
      <w:pPr>
        <w:ind w:left="3600" w:hanging="360"/>
      </w:pPr>
    </w:lvl>
    <w:lvl w:ilvl="5" w:tplc="C2721600" w:tentative="1">
      <w:start w:val="1"/>
      <w:numFmt w:val="lowerRoman"/>
      <w:lvlText w:val="%6."/>
      <w:lvlJc w:val="right"/>
      <w:pPr>
        <w:ind w:left="4320" w:hanging="180"/>
      </w:pPr>
    </w:lvl>
    <w:lvl w:ilvl="6" w:tplc="4B624BDA" w:tentative="1">
      <w:start w:val="1"/>
      <w:numFmt w:val="decimal"/>
      <w:lvlText w:val="%7."/>
      <w:lvlJc w:val="left"/>
      <w:pPr>
        <w:ind w:left="5040" w:hanging="360"/>
      </w:pPr>
    </w:lvl>
    <w:lvl w:ilvl="7" w:tplc="6E3ED830" w:tentative="1">
      <w:start w:val="1"/>
      <w:numFmt w:val="lowerLetter"/>
      <w:lvlText w:val="%8."/>
      <w:lvlJc w:val="left"/>
      <w:pPr>
        <w:ind w:left="5760" w:hanging="360"/>
      </w:pPr>
    </w:lvl>
    <w:lvl w:ilvl="8" w:tplc="5F1ACF8A" w:tentative="1">
      <w:start w:val="1"/>
      <w:numFmt w:val="lowerRoman"/>
      <w:lvlText w:val="%9."/>
      <w:lvlJc w:val="right"/>
      <w:pPr>
        <w:ind w:left="6480" w:hanging="180"/>
      </w:pPr>
    </w:lvl>
  </w:abstractNum>
  <w:abstractNum w:abstractNumId="12" w15:restartNumberingAfterBreak="0">
    <w:nsid w:val="76492C5E"/>
    <w:multiLevelType w:val="hybridMultilevel"/>
    <w:tmpl w:val="8580F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4"/>
  </w:num>
  <w:num w:numId="4">
    <w:abstractNumId w:val="3"/>
  </w:num>
  <w:num w:numId="5">
    <w:abstractNumId w:val="2"/>
  </w:num>
  <w:num w:numId="6">
    <w:abstractNumId w:val="9"/>
  </w:num>
  <w:num w:numId="7">
    <w:abstractNumId w:val="10"/>
  </w:num>
  <w:num w:numId="8">
    <w:abstractNumId w:val="1"/>
  </w:num>
  <w:num w:numId="9">
    <w:abstractNumId w:val="7"/>
  </w:num>
  <w:num w:numId="10">
    <w:abstractNumId w:val="8"/>
  </w:num>
  <w:num w:numId="11">
    <w:abstractNumId w:val="0"/>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614"/>
    <w:rsid w:val="00010BA1"/>
    <w:rsid w:val="00011AA8"/>
    <w:rsid w:val="00026AEF"/>
    <w:rsid w:val="000323F7"/>
    <w:rsid w:val="000361A9"/>
    <w:rsid w:val="00063B9F"/>
    <w:rsid w:val="00076EF7"/>
    <w:rsid w:val="0007780F"/>
    <w:rsid w:val="000828F1"/>
    <w:rsid w:val="0008587B"/>
    <w:rsid w:val="000860A1"/>
    <w:rsid w:val="00087237"/>
    <w:rsid w:val="000940FB"/>
    <w:rsid w:val="000A3AF4"/>
    <w:rsid w:val="000B0933"/>
    <w:rsid w:val="000B30C8"/>
    <w:rsid w:val="000C1031"/>
    <w:rsid w:val="000C6197"/>
    <w:rsid w:val="000E385C"/>
    <w:rsid w:val="000E3D92"/>
    <w:rsid w:val="000F2726"/>
    <w:rsid w:val="000F3B07"/>
    <w:rsid w:val="000F5614"/>
    <w:rsid w:val="0013091B"/>
    <w:rsid w:val="00131A1E"/>
    <w:rsid w:val="00133FEC"/>
    <w:rsid w:val="001374B1"/>
    <w:rsid w:val="0013771D"/>
    <w:rsid w:val="00144021"/>
    <w:rsid w:val="001520B3"/>
    <w:rsid w:val="00154273"/>
    <w:rsid w:val="00154F0A"/>
    <w:rsid w:val="00156132"/>
    <w:rsid w:val="00160A34"/>
    <w:rsid w:val="00165337"/>
    <w:rsid w:val="00172485"/>
    <w:rsid w:val="00175F17"/>
    <w:rsid w:val="00186AE2"/>
    <w:rsid w:val="001911BB"/>
    <w:rsid w:val="0019376E"/>
    <w:rsid w:val="00197D4A"/>
    <w:rsid w:val="001A655F"/>
    <w:rsid w:val="001D4622"/>
    <w:rsid w:val="001F216A"/>
    <w:rsid w:val="0020456C"/>
    <w:rsid w:val="00210C3E"/>
    <w:rsid w:val="002578B5"/>
    <w:rsid w:val="00261073"/>
    <w:rsid w:val="00261658"/>
    <w:rsid w:val="00263164"/>
    <w:rsid w:val="002714D9"/>
    <w:rsid w:val="00271777"/>
    <w:rsid w:val="002A0CDB"/>
    <w:rsid w:val="002A0CF0"/>
    <w:rsid w:val="002A320C"/>
    <w:rsid w:val="002A5798"/>
    <w:rsid w:val="002B5A1C"/>
    <w:rsid w:val="002B60CD"/>
    <w:rsid w:val="002C0530"/>
    <w:rsid w:val="002D7D44"/>
    <w:rsid w:val="002F3666"/>
    <w:rsid w:val="00305563"/>
    <w:rsid w:val="00311022"/>
    <w:rsid w:val="00321A5F"/>
    <w:rsid w:val="00321B0F"/>
    <w:rsid w:val="0032530A"/>
    <w:rsid w:val="00325DD2"/>
    <w:rsid w:val="00327A29"/>
    <w:rsid w:val="00337898"/>
    <w:rsid w:val="00355407"/>
    <w:rsid w:val="00356849"/>
    <w:rsid w:val="00363380"/>
    <w:rsid w:val="00371D23"/>
    <w:rsid w:val="00377D27"/>
    <w:rsid w:val="00380238"/>
    <w:rsid w:val="003819D7"/>
    <w:rsid w:val="00382DE4"/>
    <w:rsid w:val="00385708"/>
    <w:rsid w:val="003864DB"/>
    <w:rsid w:val="003870C1"/>
    <w:rsid w:val="003A3144"/>
    <w:rsid w:val="003B2557"/>
    <w:rsid w:val="003B4BA5"/>
    <w:rsid w:val="003C09F4"/>
    <w:rsid w:val="003D5FEC"/>
    <w:rsid w:val="003E0880"/>
    <w:rsid w:val="003F39E4"/>
    <w:rsid w:val="00403C91"/>
    <w:rsid w:val="00410842"/>
    <w:rsid w:val="004127D8"/>
    <w:rsid w:val="00430A0A"/>
    <w:rsid w:val="00434444"/>
    <w:rsid w:val="00437F5E"/>
    <w:rsid w:val="004420BB"/>
    <w:rsid w:val="004426ED"/>
    <w:rsid w:val="00451A43"/>
    <w:rsid w:val="00455958"/>
    <w:rsid w:val="0047186A"/>
    <w:rsid w:val="00491199"/>
    <w:rsid w:val="004A7C60"/>
    <w:rsid w:val="004B3E4B"/>
    <w:rsid w:val="004B6FAF"/>
    <w:rsid w:val="004D071C"/>
    <w:rsid w:val="004F6FEE"/>
    <w:rsid w:val="004F7723"/>
    <w:rsid w:val="00503098"/>
    <w:rsid w:val="0050752D"/>
    <w:rsid w:val="005110C8"/>
    <w:rsid w:val="00524256"/>
    <w:rsid w:val="00525838"/>
    <w:rsid w:val="00526804"/>
    <w:rsid w:val="00533DC6"/>
    <w:rsid w:val="00534AC0"/>
    <w:rsid w:val="00536902"/>
    <w:rsid w:val="0055002C"/>
    <w:rsid w:val="00554EBF"/>
    <w:rsid w:val="00562509"/>
    <w:rsid w:val="005735D0"/>
    <w:rsid w:val="00575E95"/>
    <w:rsid w:val="0058445F"/>
    <w:rsid w:val="005A21F2"/>
    <w:rsid w:val="005A4867"/>
    <w:rsid w:val="005B7C1E"/>
    <w:rsid w:val="005E29DD"/>
    <w:rsid w:val="005E34E9"/>
    <w:rsid w:val="005E3B23"/>
    <w:rsid w:val="005E7348"/>
    <w:rsid w:val="005F68E2"/>
    <w:rsid w:val="005F7E59"/>
    <w:rsid w:val="00603390"/>
    <w:rsid w:val="006126A1"/>
    <w:rsid w:val="006203CA"/>
    <w:rsid w:val="00620921"/>
    <w:rsid w:val="00622C65"/>
    <w:rsid w:val="00633F45"/>
    <w:rsid w:val="00636519"/>
    <w:rsid w:val="006468B7"/>
    <w:rsid w:val="00657EC3"/>
    <w:rsid w:val="00666957"/>
    <w:rsid w:val="006707C1"/>
    <w:rsid w:val="0067111A"/>
    <w:rsid w:val="006C66C3"/>
    <w:rsid w:val="006D7F07"/>
    <w:rsid w:val="006E41FF"/>
    <w:rsid w:val="006F59CC"/>
    <w:rsid w:val="00703A03"/>
    <w:rsid w:val="00703D6C"/>
    <w:rsid w:val="00706E9D"/>
    <w:rsid w:val="007100C9"/>
    <w:rsid w:val="0071707E"/>
    <w:rsid w:val="0073068A"/>
    <w:rsid w:val="0073126C"/>
    <w:rsid w:val="00751CFA"/>
    <w:rsid w:val="007615F5"/>
    <w:rsid w:val="007630E2"/>
    <w:rsid w:val="00766411"/>
    <w:rsid w:val="00777942"/>
    <w:rsid w:val="0079696F"/>
    <w:rsid w:val="007A35AE"/>
    <w:rsid w:val="007A3718"/>
    <w:rsid w:val="007C2E2C"/>
    <w:rsid w:val="007D2A0A"/>
    <w:rsid w:val="007E622F"/>
    <w:rsid w:val="0082021C"/>
    <w:rsid w:val="00824F72"/>
    <w:rsid w:val="00835041"/>
    <w:rsid w:val="00842BB9"/>
    <w:rsid w:val="008439EC"/>
    <w:rsid w:val="00886445"/>
    <w:rsid w:val="00894972"/>
    <w:rsid w:val="008A08BA"/>
    <w:rsid w:val="008D4A53"/>
    <w:rsid w:val="008E4A91"/>
    <w:rsid w:val="00917388"/>
    <w:rsid w:val="0092039F"/>
    <w:rsid w:val="00934D24"/>
    <w:rsid w:val="00942FD0"/>
    <w:rsid w:val="009478A2"/>
    <w:rsid w:val="00952DB3"/>
    <w:rsid w:val="00953263"/>
    <w:rsid w:val="00967754"/>
    <w:rsid w:val="0097141E"/>
    <w:rsid w:val="009779AC"/>
    <w:rsid w:val="00991470"/>
    <w:rsid w:val="009A3546"/>
    <w:rsid w:val="009B6272"/>
    <w:rsid w:val="009C6C7F"/>
    <w:rsid w:val="009E67B3"/>
    <w:rsid w:val="009F533E"/>
    <w:rsid w:val="00A03C10"/>
    <w:rsid w:val="00A05F56"/>
    <w:rsid w:val="00A06AE8"/>
    <w:rsid w:val="00A1153C"/>
    <w:rsid w:val="00A15E84"/>
    <w:rsid w:val="00A25077"/>
    <w:rsid w:val="00A267E0"/>
    <w:rsid w:val="00A30ACE"/>
    <w:rsid w:val="00A46E9B"/>
    <w:rsid w:val="00A545D6"/>
    <w:rsid w:val="00A54860"/>
    <w:rsid w:val="00A562ED"/>
    <w:rsid w:val="00A67419"/>
    <w:rsid w:val="00A81B15"/>
    <w:rsid w:val="00A848CE"/>
    <w:rsid w:val="00A85F68"/>
    <w:rsid w:val="00A935FB"/>
    <w:rsid w:val="00AA2986"/>
    <w:rsid w:val="00AD624F"/>
    <w:rsid w:val="00AE4DE9"/>
    <w:rsid w:val="00AE5F64"/>
    <w:rsid w:val="00AF1C8D"/>
    <w:rsid w:val="00AF300A"/>
    <w:rsid w:val="00AF4AD0"/>
    <w:rsid w:val="00AF71D3"/>
    <w:rsid w:val="00B42F20"/>
    <w:rsid w:val="00B43BEE"/>
    <w:rsid w:val="00B51BE7"/>
    <w:rsid w:val="00B652E9"/>
    <w:rsid w:val="00B7599D"/>
    <w:rsid w:val="00B815F4"/>
    <w:rsid w:val="00B82939"/>
    <w:rsid w:val="00B92DD1"/>
    <w:rsid w:val="00BD05B0"/>
    <w:rsid w:val="00BD1C30"/>
    <w:rsid w:val="00BE0AD9"/>
    <w:rsid w:val="00BE3103"/>
    <w:rsid w:val="00BF45A9"/>
    <w:rsid w:val="00C119B3"/>
    <w:rsid w:val="00C16201"/>
    <w:rsid w:val="00C550B6"/>
    <w:rsid w:val="00C70480"/>
    <w:rsid w:val="00C76274"/>
    <w:rsid w:val="00C76CC8"/>
    <w:rsid w:val="00CB3B0B"/>
    <w:rsid w:val="00CB66F8"/>
    <w:rsid w:val="00CC4DB9"/>
    <w:rsid w:val="00CC7B42"/>
    <w:rsid w:val="00CE275E"/>
    <w:rsid w:val="00D1111D"/>
    <w:rsid w:val="00D1134D"/>
    <w:rsid w:val="00D15E00"/>
    <w:rsid w:val="00D20ED6"/>
    <w:rsid w:val="00D211B3"/>
    <w:rsid w:val="00D2393B"/>
    <w:rsid w:val="00D256D6"/>
    <w:rsid w:val="00D26F06"/>
    <w:rsid w:val="00D34F12"/>
    <w:rsid w:val="00D4008F"/>
    <w:rsid w:val="00D442BB"/>
    <w:rsid w:val="00D51817"/>
    <w:rsid w:val="00D5315B"/>
    <w:rsid w:val="00D54810"/>
    <w:rsid w:val="00D711BD"/>
    <w:rsid w:val="00D86A77"/>
    <w:rsid w:val="00D911D4"/>
    <w:rsid w:val="00D925E3"/>
    <w:rsid w:val="00DA1D51"/>
    <w:rsid w:val="00DA2C8E"/>
    <w:rsid w:val="00DA7F6C"/>
    <w:rsid w:val="00DC058D"/>
    <w:rsid w:val="00DD53B1"/>
    <w:rsid w:val="00DE4EA6"/>
    <w:rsid w:val="00DF0AF6"/>
    <w:rsid w:val="00DF4E98"/>
    <w:rsid w:val="00E0042C"/>
    <w:rsid w:val="00E136E6"/>
    <w:rsid w:val="00E13DA1"/>
    <w:rsid w:val="00E153DF"/>
    <w:rsid w:val="00E40C3A"/>
    <w:rsid w:val="00E4205B"/>
    <w:rsid w:val="00E4615A"/>
    <w:rsid w:val="00E46ABC"/>
    <w:rsid w:val="00E5098B"/>
    <w:rsid w:val="00E529CD"/>
    <w:rsid w:val="00E55B96"/>
    <w:rsid w:val="00E83355"/>
    <w:rsid w:val="00E96A50"/>
    <w:rsid w:val="00EA104D"/>
    <w:rsid w:val="00EA3AF5"/>
    <w:rsid w:val="00EB578F"/>
    <w:rsid w:val="00EB6D2E"/>
    <w:rsid w:val="00ED2B04"/>
    <w:rsid w:val="00EE13EB"/>
    <w:rsid w:val="00EE2431"/>
    <w:rsid w:val="00F04969"/>
    <w:rsid w:val="00F15A7C"/>
    <w:rsid w:val="00F1722B"/>
    <w:rsid w:val="00F356EE"/>
    <w:rsid w:val="00F64D2F"/>
    <w:rsid w:val="00F66EBD"/>
    <w:rsid w:val="00F7050F"/>
    <w:rsid w:val="00FB53E1"/>
    <w:rsid w:val="00FB60A7"/>
    <w:rsid w:val="00FD0BF0"/>
    <w:rsid w:val="00FE25FA"/>
    <w:rsid w:val="00FF108C"/>
    <w:rsid w:val="00FF7243"/>
    <w:rsid w:val="0157ACEC"/>
    <w:rsid w:val="027E5CCA"/>
    <w:rsid w:val="02A77FDA"/>
    <w:rsid w:val="0318AA02"/>
    <w:rsid w:val="04ED5396"/>
    <w:rsid w:val="05D32B88"/>
    <w:rsid w:val="060C1E1E"/>
    <w:rsid w:val="066EB839"/>
    <w:rsid w:val="07A11E43"/>
    <w:rsid w:val="08D0E2D0"/>
    <w:rsid w:val="0A5753E0"/>
    <w:rsid w:val="0A6CB331"/>
    <w:rsid w:val="0BDA0FCF"/>
    <w:rsid w:val="0C4DCBC5"/>
    <w:rsid w:val="0CC06B11"/>
    <w:rsid w:val="0CFFB579"/>
    <w:rsid w:val="0D4264AB"/>
    <w:rsid w:val="0E9E6E10"/>
    <w:rsid w:val="0EC9755A"/>
    <w:rsid w:val="13FB9C0A"/>
    <w:rsid w:val="1404EBD3"/>
    <w:rsid w:val="1497AEBD"/>
    <w:rsid w:val="15FC39CD"/>
    <w:rsid w:val="170CA416"/>
    <w:rsid w:val="1794D531"/>
    <w:rsid w:val="19F70E35"/>
    <w:rsid w:val="1A7EF973"/>
    <w:rsid w:val="1BD48669"/>
    <w:rsid w:val="201CEBEA"/>
    <w:rsid w:val="21733B09"/>
    <w:rsid w:val="2214F9E8"/>
    <w:rsid w:val="23845B4D"/>
    <w:rsid w:val="26EFEABD"/>
    <w:rsid w:val="298AF930"/>
    <w:rsid w:val="2A5D84F3"/>
    <w:rsid w:val="2BA6AF84"/>
    <w:rsid w:val="2C17BB7C"/>
    <w:rsid w:val="2D25925A"/>
    <w:rsid w:val="2E2D2641"/>
    <w:rsid w:val="2F893DF2"/>
    <w:rsid w:val="308768D2"/>
    <w:rsid w:val="315ADAA1"/>
    <w:rsid w:val="3283E575"/>
    <w:rsid w:val="32A2E752"/>
    <w:rsid w:val="3410E74B"/>
    <w:rsid w:val="36E8331A"/>
    <w:rsid w:val="3881553D"/>
    <w:rsid w:val="3882B2B6"/>
    <w:rsid w:val="389EEE2A"/>
    <w:rsid w:val="3BB6D4F8"/>
    <w:rsid w:val="3CB33E6B"/>
    <w:rsid w:val="4021B476"/>
    <w:rsid w:val="4069FA81"/>
    <w:rsid w:val="41F73E10"/>
    <w:rsid w:val="4231A375"/>
    <w:rsid w:val="42A02A49"/>
    <w:rsid w:val="44F52599"/>
    <w:rsid w:val="4591D7FD"/>
    <w:rsid w:val="4690F5FA"/>
    <w:rsid w:val="47D7AE15"/>
    <w:rsid w:val="48BB6516"/>
    <w:rsid w:val="48F6DAE8"/>
    <w:rsid w:val="49725076"/>
    <w:rsid w:val="4BED433B"/>
    <w:rsid w:val="4C637B32"/>
    <w:rsid w:val="4EAE496D"/>
    <w:rsid w:val="56F5AECB"/>
    <w:rsid w:val="5701EF12"/>
    <w:rsid w:val="571FA705"/>
    <w:rsid w:val="5796C084"/>
    <w:rsid w:val="5BBBE849"/>
    <w:rsid w:val="5D49BCA1"/>
    <w:rsid w:val="5E791D54"/>
    <w:rsid w:val="5FB724B8"/>
    <w:rsid w:val="6505ED2C"/>
    <w:rsid w:val="65603316"/>
    <w:rsid w:val="65F24050"/>
    <w:rsid w:val="678F85F7"/>
    <w:rsid w:val="698265FF"/>
    <w:rsid w:val="71E5D4B5"/>
    <w:rsid w:val="74215856"/>
    <w:rsid w:val="75812B6E"/>
    <w:rsid w:val="76CC505B"/>
    <w:rsid w:val="77800589"/>
    <w:rsid w:val="7799B73F"/>
    <w:rsid w:val="77FAA42B"/>
    <w:rsid w:val="793153AD"/>
    <w:rsid w:val="79744CDE"/>
    <w:rsid w:val="7A0E33E0"/>
    <w:rsid w:val="7A7C1C40"/>
    <w:rsid w:val="7CF9109C"/>
    <w:rsid w:val="7DF6D18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Bullet li,Bulletr List Paragraph,FooterText,L,List Paragraph1,List Paragraph2,List Paragraph21,Listeafsnit1,Paragraphe de liste1,Parágrafo da Lista1,Párrafo de lista1,Recommendation,bullet point list,numbered,リスト段落1,列出段落,列出段落1"/>
    <w:basedOn w:val="Normal"/>
    <w:link w:val="ListParagraphChar"/>
    <w:uiPriority w:val="34"/>
    <w:qFormat/>
    <w:rsid w:val="000F5614"/>
    <w:pPr>
      <w:ind w:left="720"/>
      <w:contextualSpacing/>
    </w:pPr>
  </w:style>
  <w:style w:type="character" w:styleId="Hyperlink">
    <w:name w:val="Hyperlink"/>
    <w:basedOn w:val="DefaultParagraphFont"/>
    <w:uiPriority w:val="99"/>
    <w:unhideWhenUsed/>
    <w:rsid w:val="000F5614"/>
    <w:rPr>
      <w:color w:val="0563C1" w:themeColor="hyperlink"/>
      <w:u w:val="single"/>
    </w:rPr>
  </w:style>
  <w:style w:type="character" w:customStyle="1" w:styleId="UnresolvedMention1">
    <w:name w:val="Unresolved Mention1"/>
    <w:basedOn w:val="DefaultParagraphFont"/>
    <w:uiPriority w:val="99"/>
    <w:semiHidden/>
    <w:unhideWhenUsed/>
    <w:rsid w:val="000F5614"/>
    <w:rPr>
      <w:color w:val="605E5C"/>
      <w:shd w:val="clear" w:color="auto" w:fill="E1DFDD"/>
    </w:rPr>
  </w:style>
  <w:style w:type="paragraph" w:styleId="Title">
    <w:name w:val="Title"/>
    <w:basedOn w:val="Normal"/>
    <w:next w:val="Normal"/>
    <w:link w:val="TitleChar"/>
    <w:uiPriority w:val="17"/>
    <w:qFormat/>
    <w:rsid w:val="000F5614"/>
    <w:pPr>
      <w:suppressAutoHyphens/>
      <w:spacing w:before="1680" w:after="240" w:line="240" w:lineRule="auto"/>
    </w:pPr>
    <w:rPr>
      <w:rFonts w:asciiTheme="majorHAnsi" w:eastAsiaTheme="majorEastAsia" w:hAnsiTheme="majorHAnsi" w:cstheme="majorBidi"/>
      <w:b/>
      <w:color w:val="44546A" w:themeColor="text2"/>
      <w:kern w:val="0"/>
      <w:sz w:val="60"/>
      <w:szCs w:val="56"/>
      <w14:ligatures w14:val="none"/>
    </w:rPr>
  </w:style>
  <w:style w:type="character" w:customStyle="1" w:styleId="TitleChar">
    <w:name w:val="Title Char"/>
    <w:basedOn w:val="DefaultParagraphFont"/>
    <w:link w:val="Title"/>
    <w:uiPriority w:val="17"/>
    <w:rsid w:val="000F5614"/>
    <w:rPr>
      <w:rFonts w:asciiTheme="majorHAnsi" w:eastAsiaTheme="majorEastAsia" w:hAnsiTheme="majorHAnsi" w:cstheme="majorBidi"/>
      <w:b/>
      <w:color w:val="44546A" w:themeColor="text2"/>
      <w:kern w:val="0"/>
      <w:sz w:val="60"/>
      <w:szCs w:val="56"/>
      <w14:ligatures w14:val="none"/>
    </w:rPr>
  </w:style>
  <w:style w:type="character" w:customStyle="1" w:styleId="ListParagraphChar">
    <w:name w:val="List Paragraph Char"/>
    <w:aliases w:val="Bullet List Char,Bullet li Char,Bulletr List Paragraph Char,FooterText Char,L Char,List Paragraph1 Char,List Paragraph2 Char,List Paragraph21 Char,Listeafsnit1 Char,Paragraphe de liste1 Char,Parágrafo da Lista1 Char,numbered Char"/>
    <w:basedOn w:val="DefaultParagraphFont"/>
    <w:link w:val="ListParagraph"/>
    <w:uiPriority w:val="34"/>
    <w:rsid w:val="000F5614"/>
  </w:style>
  <w:style w:type="paragraph" w:styleId="Header">
    <w:name w:val="header"/>
    <w:basedOn w:val="Normal"/>
    <w:link w:val="HeaderChar"/>
    <w:uiPriority w:val="99"/>
    <w:unhideWhenUsed/>
    <w:rsid w:val="000F56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614"/>
  </w:style>
  <w:style w:type="paragraph" w:styleId="Footer">
    <w:name w:val="footer"/>
    <w:basedOn w:val="Normal"/>
    <w:link w:val="FooterChar"/>
    <w:uiPriority w:val="99"/>
    <w:unhideWhenUsed/>
    <w:rsid w:val="000F56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614"/>
  </w:style>
  <w:style w:type="paragraph" w:styleId="Revision">
    <w:name w:val="Revision"/>
    <w:hidden/>
    <w:uiPriority w:val="99"/>
    <w:semiHidden/>
    <w:rsid w:val="004B6FAF"/>
    <w:pPr>
      <w:spacing w:after="0" w:line="240" w:lineRule="auto"/>
    </w:pPr>
  </w:style>
  <w:style w:type="paragraph" w:customStyle="1" w:styleId="elementtoproof">
    <w:name w:val="elementtoproof"/>
    <w:basedOn w:val="Normal"/>
    <w:uiPriority w:val="99"/>
    <w:rsid w:val="001F216A"/>
    <w:pPr>
      <w:spacing w:after="0" w:line="240" w:lineRule="auto"/>
    </w:pPr>
    <w:rPr>
      <w:rFonts w:ascii="Calibri" w:hAnsi="Calibri" w:cs="Calibri"/>
      <w:kern w:val="0"/>
      <w:lang w:eastAsia="en-AU"/>
      <w14:ligatures w14:val="none"/>
    </w:rPr>
  </w:style>
  <w:style w:type="paragraph" w:styleId="NormalWeb">
    <w:name w:val="Normal (Web)"/>
    <w:basedOn w:val="Normal"/>
    <w:uiPriority w:val="99"/>
    <w:semiHidden/>
    <w:unhideWhenUsed/>
    <w:rsid w:val="001F216A"/>
    <w:pPr>
      <w:spacing w:after="0" w:line="240" w:lineRule="auto"/>
    </w:pPr>
    <w:rPr>
      <w:rFonts w:ascii="Calibri" w:hAnsi="Calibri" w:cs="Calibri"/>
      <w:kern w:val="0"/>
      <w:lang w:eastAsia="en-AU"/>
      <w14:ligatures w14:val="none"/>
    </w:rPr>
  </w:style>
  <w:style w:type="paragraph" w:styleId="FootnoteText">
    <w:name w:val="footnote text"/>
    <w:basedOn w:val="Normal"/>
    <w:link w:val="FootnoteTextChar"/>
    <w:uiPriority w:val="99"/>
    <w:semiHidden/>
    <w:unhideWhenUsed/>
    <w:rsid w:val="001F21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216A"/>
    <w:rPr>
      <w:sz w:val="20"/>
      <w:szCs w:val="20"/>
    </w:rPr>
  </w:style>
  <w:style w:type="character" w:styleId="FootnoteReference">
    <w:name w:val="footnote reference"/>
    <w:basedOn w:val="DefaultParagraphFont"/>
    <w:uiPriority w:val="99"/>
    <w:semiHidden/>
    <w:unhideWhenUsed/>
    <w:rsid w:val="001F216A"/>
    <w:rPr>
      <w:vertAlign w:val="superscript"/>
    </w:rPr>
  </w:style>
  <w:style w:type="character" w:styleId="FollowedHyperlink">
    <w:name w:val="FollowedHyperlink"/>
    <w:basedOn w:val="DefaultParagraphFont"/>
    <w:uiPriority w:val="99"/>
    <w:semiHidden/>
    <w:unhideWhenUsed/>
    <w:rsid w:val="001F216A"/>
    <w:rPr>
      <w:color w:val="954F72" w:themeColor="followedHyperlink"/>
      <w:u w:val="single"/>
    </w:rPr>
  </w:style>
  <w:style w:type="table" w:styleId="TableGrid">
    <w:name w:val="Table Grid"/>
    <w:basedOn w:val="TableNormal"/>
    <w:uiPriority w:val="39"/>
    <w:rsid w:val="001F2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D442BB"/>
    <w:pPr>
      <w:spacing w:line="240" w:lineRule="auto"/>
    </w:pPr>
    <w:rPr>
      <w:sz w:val="20"/>
      <w:szCs w:val="20"/>
    </w:rPr>
  </w:style>
  <w:style w:type="character" w:customStyle="1" w:styleId="CommentTextChar">
    <w:name w:val="Comment Text Char"/>
    <w:basedOn w:val="DefaultParagraphFont"/>
    <w:link w:val="CommentText"/>
    <w:uiPriority w:val="99"/>
    <w:rsid w:val="00D442BB"/>
    <w:rPr>
      <w:sz w:val="20"/>
      <w:szCs w:val="20"/>
    </w:rPr>
  </w:style>
  <w:style w:type="character" w:styleId="CommentReference">
    <w:name w:val="annotation reference"/>
    <w:basedOn w:val="DefaultParagraphFont"/>
    <w:uiPriority w:val="99"/>
    <w:semiHidden/>
    <w:unhideWhenUsed/>
    <w:rsid w:val="00D442BB"/>
    <w:rPr>
      <w:sz w:val="16"/>
      <w:szCs w:val="16"/>
    </w:rPr>
  </w:style>
  <w:style w:type="paragraph" w:styleId="CommentSubject">
    <w:name w:val="annotation subject"/>
    <w:basedOn w:val="CommentText"/>
    <w:next w:val="CommentText"/>
    <w:link w:val="CommentSubjectChar"/>
    <w:uiPriority w:val="99"/>
    <w:semiHidden/>
    <w:unhideWhenUsed/>
    <w:rsid w:val="00355407"/>
    <w:rPr>
      <w:b/>
      <w:bCs/>
    </w:rPr>
  </w:style>
  <w:style w:type="character" w:customStyle="1" w:styleId="CommentSubjectChar">
    <w:name w:val="Comment Subject Char"/>
    <w:basedOn w:val="CommentTextChar"/>
    <w:link w:val="CommentSubject"/>
    <w:uiPriority w:val="99"/>
    <w:semiHidden/>
    <w:rsid w:val="00355407"/>
    <w:rPr>
      <w:b/>
      <w:bCs/>
      <w:sz w:val="20"/>
      <w:szCs w:val="20"/>
    </w:rPr>
  </w:style>
  <w:style w:type="paragraph" w:styleId="BalloonText">
    <w:name w:val="Balloon Text"/>
    <w:basedOn w:val="Normal"/>
    <w:link w:val="BalloonTextChar"/>
    <w:uiPriority w:val="99"/>
    <w:semiHidden/>
    <w:unhideWhenUsed/>
    <w:rsid w:val="00703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D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00994">
      <w:bodyDiv w:val="1"/>
      <w:marLeft w:val="0"/>
      <w:marRight w:val="0"/>
      <w:marTop w:val="0"/>
      <w:marBottom w:val="0"/>
      <w:divBdr>
        <w:top w:val="none" w:sz="0" w:space="0" w:color="auto"/>
        <w:left w:val="none" w:sz="0" w:space="0" w:color="auto"/>
        <w:bottom w:val="none" w:sz="0" w:space="0" w:color="auto"/>
        <w:right w:val="none" w:sz="0" w:space="0" w:color="auto"/>
      </w:divBdr>
    </w:div>
    <w:div w:id="583613345">
      <w:bodyDiv w:val="1"/>
      <w:marLeft w:val="0"/>
      <w:marRight w:val="0"/>
      <w:marTop w:val="0"/>
      <w:marBottom w:val="0"/>
      <w:divBdr>
        <w:top w:val="none" w:sz="0" w:space="0" w:color="auto"/>
        <w:left w:val="none" w:sz="0" w:space="0" w:color="auto"/>
        <w:bottom w:val="none" w:sz="0" w:space="0" w:color="auto"/>
        <w:right w:val="none" w:sz="0" w:space="0" w:color="auto"/>
      </w:divBdr>
    </w:div>
    <w:div w:id="1690909156">
      <w:bodyDiv w:val="1"/>
      <w:marLeft w:val="0"/>
      <w:marRight w:val="0"/>
      <w:marTop w:val="0"/>
      <w:marBottom w:val="0"/>
      <w:divBdr>
        <w:top w:val="none" w:sz="0" w:space="0" w:color="auto"/>
        <w:left w:val="none" w:sz="0" w:space="0" w:color="auto"/>
        <w:bottom w:val="none" w:sz="0" w:space="0" w:color="auto"/>
        <w:right w:val="none" w:sz="0" w:space="0" w:color="auto"/>
      </w:divBdr>
    </w:div>
    <w:div w:id="16921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2024-12-16T21:27:00Z</dcterms:created>
  <dcterms:modified xsi:type="dcterms:W3CDTF">2024-12-16T21:27:00Z</dcterms:modified>
</cp:coreProperties>
</file>