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CE4F" w14:textId="53B0C935" w:rsidR="008C51CB" w:rsidRPr="005A7C0B" w:rsidRDefault="008C51CB" w:rsidP="00D20BC8">
      <w:pPr>
        <w:pStyle w:val="PartHeading-TOC"/>
      </w:pPr>
      <w:bookmarkStart w:id="0" w:name="_Hlk164177697"/>
      <w:bookmarkStart w:id="1" w:name="_Toc165753270"/>
      <w:bookmarkStart w:id="2" w:name="_Toc166226383"/>
      <w:bookmarkStart w:id="3" w:name="_Toc165542145"/>
      <w:bookmarkStart w:id="4" w:name="_Toc190766151"/>
      <w:bookmarkStart w:id="5" w:name="_Toc444523519"/>
      <w:bookmarkStart w:id="6" w:name="_Toc65243503"/>
      <w:bookmarkStart w:id="7" w:name="_GoBack"/>
      <w:bookmarkEnd w:id="0"/>
      <w:bookmarkEnd w:id="7"/>
      <w:r>
        <w:t xml:space="preserve">Australian Maritime Safety </w:t>
      </w:r>
      <w:r w:rsidRPr="006A7E8C">
        <w:t>Authority</w:t>
      </w:r>
      <w:bookmarkEnd w:id="1"/>
      <w:bookmarkEnd w:id="2"/>
    </w:p>
    <w:p w14:paraId="244489E9" w14:textId="77777777" w:rsidR="008C51CB" w:rsidRDefault="008C51CB" w:rsidP="008C51CB">
      <w:pPr>
        <w:pStyle w:val="PartHeading"/>
      </w:pPr>
    </w:p>
    <w:p w14:paraId="746B87FB" w14:textId="77777777" w:rsidR="008C51CB" w:rsidRDefault="008C51CB" w:rsidP="00125B54">
      <w:pPr>
        <w:pStyle w:val="PartHeading"/>
      </w:pPr>
      <w:r>
        <w:t>Entity resources and planned performance</w:t>
      </w:r>
    </w:p>
    <w:p w14:paraId="5C4CAE4E" w14:textId="77777777" w:rsidR="008C51CB" w:rsidRDefault="008C51CB" w:rsidP="00125B54">
      <w:pPr>
        <w:pStyle w:val="PartHeading"/>
        <w:sectPr w:rsidR="008C51CB" w:rsidSect="00AD2E8F">
          <w:footerReference w:type="even" r:id="rId12"/>
          <w:footerReference w:type="default" r:id="rId13"/>
          <w:type w:val="oddPage"/>
          <w:pgSz w:w="11906" w:h="16838" w:code="9"/>
          <w:pgMar w:top="2835" w:right="2098" w:bottom="2466" w:left="2098" w:header="1814" w:footer="1814" w:gutter="0"/>
          <w:cols w:space="708"/>
          <w:vAlign w:val="center"/>
          <w:titlePg/>
          <w:docGrid w:linePitch="360"/>
        </w:sectPr>
      </w:pPr>
    </w:p>
    <w:p w14:paraId="04C7C593" w14:textId="77777777" w:rsidR="008C51CB" w:rsidRPr="00E36F77" w:rsidRDefault="008C51CB" w:rsidP="008C51CB">
      <w:pPr>
        <w:pStyle w:val="ContentsHeading"/>
        <w:jc w:val="center"/>
      </w:pPr>
      <w:r>
        <w:lastRenderedPageBreak/>
        <w:t>Australian Maritime Safety Authority</w:t>
      </w:r>
    </w:p>
    <w:p w14:paraId="2DF4FAC5" w14:textId="6B869F6C" w:rsidR="00CE0E02" w:rsidRDefault="008C51CB">
      <w:pPr>
        <w:pStyle w:val="TOC1"/>
        <w:rPr>
          <w:rFonts w:asciiTheme="minorHAnsi" w:eastAsiaTheme="minorEastAsia" w:hAnsiTheme="minorHAnsi" w:cstheme="minorBidi"/>
          <w:b w:val="0"/>
          <w:caps w:val="0"/>
          <w:noProof/>
          <w:sz w:val="22"/>
          <w:szCs w:val="22"/>
        </w:rPr>
      </w:pPr>
      <w:r>
        <w:fldChar w:fldCharType="begin"/>
      </w:r>
      <w:r>
        <w:instrText xml:space="preserve"> TOC \h \z \t "Heading 2 - AMSA,1,Heading 3 - AMSA,2" </w:instrText>
      </w:r>
      <w:r>
        <w:fldChar w:fldCharType="separate"/>
      </w:r>
      <w:hyperlink w:anchor="_Toc165838098" w:history="1">
        <w:r w:rsidR="00CE0E02" w:rsidRPr="00B935FF">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_Toc165838098 \h </w:instrText>
        </w:r>
        <w:r w:rsidR="00CE0E02">
          <w:rPr>
            <w:noProof/>
            <w:webHidden/>
          </w:rPr>
        </w:r>
        <w:r w:rsidR="00CE0E02">
          <w:rPr>
            <w:noProof/>
            <w:webHidden/>
          </w:rPr>
          <w:fldChar w:fldCharType="separate"/>
        </w:r>
        <w:r w:rsidR="003352C5">
          <w:rPr>
            <w:noProof/>
            <w:webHidden/>
          </w:rPr>
          <w:t>163</w:t>
        </w:r>
        <w:r w:rsidR="00CE0E02">
          <w:rPr>
            <w:noProof/>
            <w:webHidden/>
          </w:rPr>
          <w:fldChar w:fldCharType="end"/>
        </w:r>
      </w:hyperlink>
    </w:p>
    <w:p w14:paraId="2A451F6D" w14:textId="36FED018" w:rsidR="00CE0E02" w:rsidRDefault="00525E1B">
      <w:pPr>
        <w:pStyle w:val="TOC2"/>
        <w:rPr>
          <w:rFonts w:asciiTheme="minorHAnsi" w:eastAsiaTheme="minorEastAsia" w:hAnsiTheme="minorHAnsi" w:cstheme="minorBidi"/>
          <w:noProof/>
          <w:sz w:val="22"/>
          <w:szCs w:val="22"/>
        </w:rPr>
      </w:pPr>
      <w:hyperlink w:anchor="_Toc165838099" w:history="1">
        <w:r w:rsidR="00CE0E02" w:rsidRPr="00B935FF">
          <w:rPr>
            <w:rStyle w:val="Hyperlink"/>
            <w:noProof/>
          </w:rPr>
          <w:t>1.1</w:t>
        </w:r>
        <w:r w:rsidR="00CE0E02">
          <w:rPr>
            <w:rFonts w:asciiTheme="minorHAnsi" w:eastAsiaTheme="minorEastAsia" w:hAnsiTheme="minorHAnsi" w:cstheme="minorBidi"/>
            <w:noProof/>
            <w:sz w:val="22"/>
            <w:szCs w:val="22"/>
          </w:rPr>
          <w:tab/>
        </w:r>
        <w:r w:rsidR="00CE0E02" w:rsidRPr="00B935FF">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_Toc165838099 \h </w:instrText>
        </w:r>
        <w:r w:rsidR="00CE0E02">
          <w:rPr>
            <w:noProof/>
            <w:webHidden/>
          </w:rPr>
        </w:r>
        <w:r w:rsidR="00CE0E02">
          <w:rPr>
            <w:noProof/>
            <w:webHidden/>
          </w:rPr>
          <w:fldChar w:fldCharType="separate"/>
        </w:r>
        <w:r w:rsidR="003352C5">
          <w:rPr>
            <w:noProof/>
            <w:webHidden/>
          </w:rPr>
          <w:t>163</w:t>
        </w:r>
        <w:r w:rsidR="00CE0E02">
          <w:rPr>
            <w:noProof/>
            <w:webHidden/>
          </w:rPr>
          <w:fldChar w:fldCharType="end"/>
        </w:r>
      </w:hyperlink>
    </w:p>
    <w:p w14:paraId="38D3537E" w14:textId="5C16B73C" w:rsidR="00CE0E02" w:rsidRDefault="00525E1B">
      <w:pPr>
        <w:pStyle w:val="TOC2"/>
        <w:rPr>
          <w:rFonts w:asciiTheme="minorHAnsi" w:eastAsiaTheme="minorEastAsia" w:hAnsiTheme="minorHAnsi" w:cstheme="minorBidi"/>
          <w:noProof/>
          <w:sz w:val="22"/>
          <w:szCs w:val="22"/>
        </w:rPr>
      </w:pPr>
      <w:hyperlink w:anchor="_Toc165838100" w:history="1">
        <w:r w:rsidR="00CE0E02" w:rsidRPr="00B935FF">
          <w:rPr>
            <w:rStyle w:val="Hyperlink"/>
            <w:noProof/>
          </w:rPr>
          <w:t>1.2</w:t>
        </w:r>
        <w:r w:rsidR="00CE0E02">
          <w:rPr>
            <w:rFonts w:asciiTheme="minorHAnsi" w:eastAsiaTheme="minorEastAsia" w:hAnsiTheme="minorHAnsi" w:cstheme="minorBidi"/>
            <w:noProof/>
            <w:sz w:val="22"/>
            <w:szCs w:val="22"/>
          </w:rPr>
          <w:tab/>
        </w:r>
        <w:r w:rsidR="00CE0E02" w:rsidRPr="00B935FF">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_Toc165838100 \h </w:instrText>
        </w:r>
        <w:r w:rsidR="00CE0E02">
          <w:rPr>
            <w:noProof/>
            <w:webHidden/>
          </w:rPr>
        </w:r>
        <w:r w:rsidR="00CE0E02">
          <w:rPr>
            <w:noProof/>
            <w:webHidden/>
          </w:rPr>
          <w:fldChar w:fldCharType="separate"/>
        </w:r>
        <w:r w:rsidR="003352C5">
          <w:rPr>
            <w:noProof/>
            <w:webHidden/>
          </w:rPr>
          <w:t>164</w:t>
        </w:r>
        <w:r w:rsidR="00CE0E02">
          <w:rPr>
            <w:noProof/>
            <w:webHidden/>
          </w:rPr>
          <w:fldChar w:fldCharType="end"/>
        </w:r>
      </w:hyperlink>
    </w:p>
    <w:p w14:paraId="1E36D9C6" w14:textId="4F5041F6" w:rsidR="00CE0E02" w:rsidRDefault="00525E1B">
      <w:pPr>
        <w:pStyle w:val="TOC2"/>
        <w:rPr>
          <w:rFonts w:asciiTheme="minorHAnsi" w:eastAsiaTheme="minorEastAsia" w:hAnsiTheme="minorHAnsi" w:cstheme="minorBidi"/>
          <w:noProof/>
          <w:sz w:val="22"/>
          <w:szCs w:val="22"/>
        </w:rPr>
      </w:pPr>
      <w:hyperlink w:anchor="_Toc165838101" w:history="1">
        <w:r w:rsidR="00CE0E02" w:rsidRPr="00B935FF">
          <w:rPr>
            <w:rStyle w:val="Hyperlink"/>
            <w:noProof/>
          </w:rPr>
          <w:t>1.3</w:t>
        </w:r>
        <w:r w:rsidR="00CE0E02">
          <w:rPr>
            <w:rFonts w:asciiTheme="minorHAnsi" w:eastAsiaTheme="minorEastAsia" w:hAnsiTheme="minorHAnsi" w:cstheme="minorBidi"/>
            <w:noProof/>
            <w:sz w:val="22"/>
            <w:szCs w:val="22"/>
          </w:rPr>
          <w:tab/>
        </w:r>
        <w:r w:rsidR="00CE0E02" w:rsidRPr="00B935FF">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_Toc165838101 \h </w:instrText>
        </w:r>
        <w:r w:rsidR="00CE0E02">
          <w:rPr>
            <w:noProof/>
            <w:webHidden/>
          </w:rPr>
        </w:r>
        <w:r w:rsidR="00CE0E02">
          <w:rPr>
            <w:noProof/>
            <w:webHidden/>
          </w:rPr>
          <w:fldChar w:fldCharType="separate"/>
        </w:r>
        <w:r w:rsidR="003352C5">
          <w:rPr>
            <w:noProof/>
            <w:webHidden/>
          </w:rPr>
          <w:t>165</w:t>
        </w:r>
        <w:r w:rsidR="00CE0E02">
          <w:rPr>
            <w:noProof/>
            <w:webHidden/>
          </w:rPr>
          <w:fldChar w:fldCharType="end"/>
        </w:r>
      </w:hyperlink>
    </w:p>
    <w:p w14:paraId="394D41F8" w14:textId="60545DAF" w:rsidR="00CE0E02" w:rsidRDefault="00525E1B">
      <w:pPr>
        <w:pStyle w:val="TOC1"/>
        <w:rPr>
          <w:rFonts w:asciiTheme="minorHAnsi" w:eastAsiaTheme="minorEastAsia" w:hAnsiTheme="minorHAnsi" w:cstheme="minorBidi"/>
          <w:b w:val="0"/>
          <w:caps w:val="0"/>
          <w:noProof/>
          <w:sz w:val="22"/>
          <w:szCs w:val="22"/>
        </w:rPr>
      </w:pPr>
      <w:hyperlink w:anchor="_Toc165838102" w:history="1">
        <w:r w:rsidR="00CE0E02" w:rsidRPr="00B935FF">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_Toc165838102 \h </w:instrText>
        </w:r>
        <w:r w:rsidR="00CE0E02">
          <w:rPr>
            <w:noProof/>
            <w:webHidden/>
          </w:rPr>
        </w:r>
        <w:r w:rsidR="00CE0E02">
          <w:rPr>
            <w:noProof/>
            <w:webHidden/>
          </w:rPr>
          <w:fldChar w:fldCharType="separate"/>
        </w:r>
        <w:r w:rsidR="003352C5">
          <w:rPr>
            <w:noProof/>
            <w:webHidden/>
          </w:rPr>
          <w:t>166</w:t>
        </w:r>
        <w:r w:rsidR="00CE0E02">
          <w:rPr>
            <w:noProof/>
            <w:webHidden/>
          </w:rPr>
          <w:fldChar w:fldCharType="end"/>
        </w:r>
      </w:hyperlink>
    </w:p>
    <w:p w14:paraId="63E8940B" w14:textId="182B24F3" w:rsidR="00CE0E02" w:rsidRDefault="00525E1B">
      <w:pPr>
        <w:pStyle w:val="TOC2"/>
        <w:rPr>
          <w:rFonts w:asciiTheme="minorHAnsi" w:eastAsiaTheme="minorEastAsia" w:hAnsiTheme="minorHAnsi" w:cstheme="minorBidi"/>
          <w:noProof/>
          <w:sz w:val="22"/>
          <w:szCs w:val="22"/>
        </w:rPr>
      </w:pPr>
      <w:hyperlink w:anchor="_Toc165838103" w:history="1">
        <w:r w:rsidR="00CE0E02" w:rsidRPr="00B935FF">
          <w:rPr>
            <w:rStyle w:val="Hyperlink"/>
            <w:noProof/>
          </w:rPr>
          <w:t xml:space="preserve">2.1 </w:t>
        </w:r>
        <w:r w:rsidR="00CE0E02">
          <w:rPr>
            <w:rFonts w:asciiTheme="minorHAnsi" w:eastAsiaTheme="minorEastAsia" w:hAnsiTheme="minorHAnsi" w:cstheme="minorBidi"/>
            <w:noProof/>
            <w:sz w:val="22"/>
            <w:szCs w:val="22"/>
          </w:rPr>
          <w:tab/>
        </w:r>
        <w:r w:rsidR="00CE0E02" w:rsidRPr="00B935FF">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_Toc165838103 \h </w:instrText>
        </w:r>
        <w:r w:rsidR="00CE0E02">
          <w:rPr>
            <w:noProof/>
            <w:webHidden/>
          </w:rPr>
        </w:r>
        <w:r w:rsidR="00CE0E02">
          <w:rPr>
            <w:noProof/>
            <w:webHidden/>
          </w:rPr>
          <w:fldChar w:fldCharType="separate"/>
        </w:r>
        <w:r w:rsidR="003352C5">
          <w:rPr>
            <w:noProof/>
            <w:webHidden/>
          </w:rPr>
          <w:t>167</w:t>
        </w:r>
        <w:r w:rsidR="00CE0E02">
          <w:rPr>
            <w:noProof/>
            <w:webHidden/>
          </w:rPr>
          <w:fldChar w:fldCharType="end"/>
        </w:r>
      </w:hyperlink>
    </w:p>
    <w:p w14:paraId="6C8458BD" w14:textId="7A4BD689" w:rsidR="00CE0E02" w:rsidRDefault="00525E1B">
      <w:pPr>
        <w:pStyle w:val="TOC1"/>
        <w:rPr>
          <w:rFonts w:asciiTheme="minorHAnsi" w:eastAsiaTheme="minorEastAsia" w:hAnsiTheme="minorHAnsi" w:cstheme="minorBidi"/>
          <w:b w:val="0"/>
          <w:caps w:val="0"/>
          <w:noProof/>
          <w:sz w:val="22"/>
          <w:szCs w:val="22"/>
        </w:rPr>
      </w:pPr>
      <w:hyperlink w:anchor="_Toc165838104" w:history="1">
        <w:r w:rsidR="00CE0E02" w:rsidRPr="00B935FF">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_Toc165838104 \h </w:instrText>
        </w:r>
        <w:r w:rsidR="00CE0E02">
          <w:rPr>
            <w:noProof/>
            <w:webHidden/>
          </w:rPr>
        </w:r>
        <w:r w:rsidR="00CE0E02">
          <w:rPr>
            <w:noProof/>
            <w:webHidden/>
          </w:rPr>
          <w:fldChar w:fldCharType="separate"/>
        </w:r>
        <w:r w:rsidR="003352C5">
          <w:rPr>
            <w:noProof/>
            <w:webHidden/>
          </w:rPr>
          <w:t>176</w:t>
        </w:r>
        <w:r w:rsidR="00CE0E02">
          <w:rPr>
            <w:noProof/>
            <w:webHidden/>
          </w:rPr>
          <w:fldChar w:fldCharType="end"/>
        </w:r>
      </w:hyperlink>
    </w:p>
    <w:p w14:paraId="2C4D3655" w14:textId="1A978E5D" w:rsidR="00CE0E02" w:rsidRDefault="00525E1B">
      <w:pPr>
        <w:pStyle w:val="TOC2"/>
        <w:rPr>
          <w:rFonts w:asciiTheme="minorHAnsi" w:eastAsiaTheme="minorEastAsia" w:hAnsiTheme="minorHAnsi" w:cstheme="minorBidi"/>
          <w:noProof/>
          <w:sz w:val="22"/>
          <w:szCs w:val="22"/>
        </w:rPr>
      </w:pPr>
      <w:hyperlink w:anchor="_Toc165838105" w:history="1">
        <w:r w:rsidR="00CE0E02" w:rsidRPr="00B935FF">
          <w:rPr>
            <w:rStyle w:val="Hyperlink"/>
            <w:noProof/>
          </w:rPr>
          <w:t>3.1</w:t>
        </w:r>
        <w:r w:rsidR="00CE0E02">
          <w:rPr>
            <w:rFonts w:asciiTheme="minorHAnsi" w:eastAsiaTheme="minorEastAsia" w:hAnsiTheme="minorHAnsi" w:cstheme="minorBidi"/>
            <w:noProof/>
            <w:sz w:val="22"/>
            <w:szCs w:val="22"/>
          </w:rPr>
          <w:tab/>
        </w:r>
        <w:r w:rsidR="00CE0E02" w:rsidRPr="00B935FF">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_Toc165838105 \h </w:instrText>
        </w:r>
        <w:r w:rsidR="00CE0E02">
          <w:rPr>
            <w:noProof/>
            <w:webHidden/>
          </w:rPr>
        </w:r>
        <w:r w:rsidR="00CE0E02">
          <w:rPr>
            <w:noProof/>
            <w:webHidden/>
          </w:rPr>
          <w:fldChar w:fldCharType="separate"/>
        </w:r>
        <w:r w:rsidR="003352C5">
          <w:rPr>
            <w:noProof/>
            <w:webHidden/>
          </w:rPr>
          <w:t>176</w:t>
        </w:r>
        <w:r w:rsidR="00CE0E02">
          <w:rPr>
            <w:noProof/>
            <w:webHidden/>
          </w:rPr>
          <w:fldChar w:fldCharType="end"/>
        </w:r>
      </w:hyperlink>
    </w:p>
    <w:p w14:paraId="292A3578" w14:textId="22FAC0C6" w:rsidR="00CE0E02" w:rsidRDefault="00525E1B">
      <w:pPr>
        <w:pStyle w:val="TOC2"/>
        <w:rPr>
          <w:rFonts w:asciiTheme="minorHAnsi" w:eastAsiaTheme="minorEastAsia" w:hAnsiTheme="minorHAnsi" w:cstheme="minorBidi"/>
          <w:noProof/>
          <w:sz w:val="22"/>
          <w:szCs w:val="22"/>
        </w:rPr>
      </w:pPr>
      <w:hyperlink w:anchor="_Toc165838106" w:history="1">
        <w:r w:rsidR="00CE0E02" w:rsidRPr="00B935FF">
          <w:rPr>
            <w:rStyle w:val="Hyperlink"/>
            <w:bCs/>
            <w:noProof/>
          </w:rPr>
          <w:t>3.2</w:t>
        </w:r>
        <w:r w:rsidR="00CE0E02">
          <w:rPr>
            <w:rFonts w:asciiTheme="minorHAnsi" w:eastAsiaTheme="minorEastAsia" w:hAnsiTheme="minorHAnsi" w:cstheme="minorBidi"/>
            <w:noProof/>
            <w:sz w:val="22"/>
            <w:szCs w:val="22"/>
          </w:rPr>
          <w:tab/>
        </w:r>
        <w:r w:rsidR="00CE0E02" w:rsidRPr="00B935FF">
          <w:rPr>
            <w:rStyle w:val="Hyperlink"/>
            <w:bCs/>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_Toc165838106 \h </w:instrText>
        </w:r>
        <w:r w:rsidR="00CE0E02">
          <w:rPr>
            <w:noProof/>
            <w:webHidden/>
          </w:rPr>
        </w:r>
        <w:r w:rsidR="00CE0E02">
          <w:rPr>
            <w:noProof/>
            <w:webHidden/>
          </w:rPr>
          <w:fldChar w:fldCharType="separate"/>
        </w:r>
        <w:r w:rsidR="003352C5">
          <w:rPr>
            <w:noProof/>
            <w:webHidden/>
          </w:rPr>
          <w:t>179</w:t>
        </w:r>
        <w:r w:rsidR="00CE0E02">
          <w:rPr>
            <w:noProof/>
            <w:webHidden/>
          </w:rPr>
          <w:fldChar w:fldCharType="end"/>
        </w:r>
      </w:hyperlink>
    </w:p>
    <w:p w14:paraId="053489AA" w14:textId="7622BE8C" w:rsidR="008C51CB" w:rsidRPr="008B5AFD" w:rsidRDefault="008C51CB" w:rsidP="008C51CB">
      <w:pPr>
        <w:pStyle w:val="TOC1"/>
      </w:pPr>
      <w:r>
        <w:fldChar w:fldCharType="end"/>
      </w:r>
    </w:p>
    <w:p w14:paraId="4B91E57F" w14:textId="77777777" w:rsidR="008C51CB" w:rsidRDefault="008C51CB" w:rsidP="008C51CB">
      <w:pPr>
        <w:sectPr w:rsidR="008C51CB" w:rsidSect="00506B5A">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161"/>
          <w:cols w:space="708"/>
          <w:titlePg/>
          <w:docGrid w:linePitch="360"/>
        </w:sectPr>
      </w:pPr>
    </w:p>
    <w:p w14:paraId="371E0F74" w14:textId="1573894A" w:rsidR="008C51CB" w:rsidRDefault="008C51CB" w:rsidP="008C51CB">
      <w:pPr>
        <w:pStyle w:val="Heading1-AMSA"/>
      </w:pPr>
      <w:bookmarkStart w:id="8" w:name="_Toc165749297"/>
      <w:bookmarkStart w:id="9" w:name="_Toc165750473"/>
      <w:bookmarkStart w:id="10" w:name="_Toc165751276"/>
      <w:bookmarkStart w:id="11" w:name="_Toc165837977"/>
      <w:bookmarkStart w:id="12" w:name="_Toc166226408"/>
      <w:r>
        <w:lastRenderedPageBreak/>
        <w:t>Australian Maritime Safety Authority</w:t>
      </w:r>
      <w:bookmarkEnd w:id="8"/>
      <w:bookmarkEnd w:id="9"/>
      <w:bookmarkEnd w:id="10"/>
      <w:bookmarkEnd w:id="11"/>
      <w:bookmarkEnd w:id="12"/>
    </w:p>
    <w:p w14:paraId="1743B893" w14:textId="0CF12D5C" w:rsidR="008C51CB" w:rsidRPr="002C4D41" w:rsidRDefault="008C51CB" w:rsidP="008C51CB">
      <w:pPr>
        <w:pStyle w:val="Heading2-AMSA"/>
      </w:pPr>
      <w:bookmarkStart w:id="13" w:name="_Toc165838098"/>
      <w:r w:rsidRPr="002C4D41">
        <w:t xml:space="preserve">Section 1: Entity overview and </w:t>
      </w:r>
      <w:r>
        <w:t>reso</w:t>
      </w:r>
      <w:r w:rsidRPr="002C4D41">
        <w:t>urces</w:t>
      </w:r>
      <w:bookmarkEnd w:id="13"/>
    </w:p>
    <w:p w14:paraId="1C0C944E" w14:textId="6C05E46B" w:rsidR="008C51CB" w:rsidRPr="00FE1522" w:rsidRDefault="008C51CB" w:rsidP="008C51CB">
      <w:pPr>
        <w:pStyle w:val="Heading3-AMSA"/>
      </w:pPr>
      <w:bookmarkStart w:id="14" w:name="_Toc165838099"/>
      <w:r>
        <w:t>1</w:t>
      </w:r>
      <w:r w:rsidRPr="00FE1522">
        <w:t>.1</w:t>
      </w:r>
      <w:r w:rsidRPr="00FE1522">
        <w:tab/>
        <w:t>Strategic direction statement</w:t>
      </w:r>
      <w:bookmarkEnd w:id="14"/>
    </w:p>
    <w:p w14:paraId="29A230F4" w14:textId="77777777" w:rsidR="008C51CB" w:rsidRPr="00FE1522" w:rsidRDefault="008C51CB" w:rsidP="008C51CB">
      <w:pPr>
        <w:spacing w:after="120"/>
        <w:rPr>
          <w:sz w:val="20"/>
        </w:rPr>
      </w:pPr>
      <w:r w:rsidRPr="00FE1522">
        <w:rPr>
          <w:sz w:val="20"/>
        </w:rPr>
        <w:t xml:space="preserve">The Australian Maritime Safety Authority (AMSA) is a statutory authority established under the </w:t>
      </w:r>
      <w:r w:rsidRPr="00FE1522">
        <w:rPr>
          <w:i/>
          <w:iCs/>
          <w:sz w:val="20"/>
        </w:rPr>
        <w:t>Australian Maritime Safety Authority Act 1990</w:t>
      </w:r>
      <w:r w:rsidRPr="00FE1522">
        <w:rPr>
          <w:sz w:val="20"/>
        </w:rPr>
        <w:t xml:space="preserve"> (AMSA Act) to:</w:t>
      </w:r>
    </w:p>
    <w:p w14:paraId="4E3CD875" w14:textId="777777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promote maritime safety and protection of the maritime environment</w:t>
      </w:r>
    </w:p>
    <w:p w14:paraId="0F48D5DA" w14:textId="696CA6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prevent and combat ship</w:t>
      </w:r>
      <w:r w:rsidR="00297670" w:rsidRPr="00FE1522">
        <w:rPr>
          <w:color w:val="000000"/>
          <w:sz w:val="20"/>
        </w:rPr>
        <w:t>–</w:t>
      </w:r>
      <w:r w:rsidRPr="00FE1522">
        <w:rPr>
          <w:color w:val="000000"/>
          <w:sz w:val="20"/>
        </w:rPr>
        <w:t>safety pollution in the marine environment</w:t>
      </w:r>
    </w:p>
    <w:p w14:paraId="7840BB66" w14:textId="777777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provide infrastructure to support safety of navigation in Australian waters</w:t>
      </w:r>
    </w:p>
    <w:p w14:paraId="66622287" w14:textId="777777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provide a national search and rescue service to the maritime and aviation sectors</w:t>
      </w:r>
    </w:p>
    <w:p w14:paraId="5DD3733A" w14:textId="777777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provide, on request, services to the maritime industry on a commercial basis</w:t>
      </w:r>
    </w:p>
    <w:p w14:paraId="13F85E47" w14:textId="77777777" w:rsidR="008C51CB" w:rsidRPr="00FE1522" w:rsidRDefault="008C51CB" w:rsidP="00B43339">
      <w:pPr>
        <w:numPr>
          <w:ilvl w:val="0"/>
          <w:numId w:val="35"/>
        </w:numPr>
        <w:spacing w:before="120" w:after="120" w:line="240" w:lineRule="auto"/>
        <w:ind w:left="357" w:hanging="357"/>
        <w:rPr>
          <w:color w:val="000000"/>
          <w:sz w:val="20"/>
        </w:rPr>
      </w:pPr>
      <w:r w:rsidRPr="00FE1522">
        <w:rPr>
          <w:color w:val="000000"/>
          <w:sz w:val="20"/>
        </w:rPr>
        <w:t>provide, on request, services of a maritime nature on a commercial basis to the Commonwealth and/or states and territories.</w:t>
      </w:r>
    </w:p>
    <w:p w14:paraId="3A4573FA" w14:textId="77777777" w:rsidR="008C51CB" w:rsidRPr="00FE1522" w:rsidRDefault="008C51CB" w:rsidP="008C51CB">
      <w:pPr>
        <w:rPr>
          <w:sz w:val="20"/>
        </w:rPr>
      </w:pPr>
      <w:r w:rsidRPr="00FE1522">
        <w:rPr>
          <w:sz w:val="20"/>
        </w:rPr>
        <w:t>AMSA regularly assesses its operating environment, challenges, goals, and risks to identify key priorities for coming years.</w:t>
      </w:r>
    </w:p>
    <w:p w14:paraId="157F21C7" w14:textId="464FD866" w:rsidR="008C51CB" w:rsidRPr="007D1934" w:rsidRDefault="008C51CB" w:rsidP="008C51CB">
      <w:pPr>
        <w:rPr>
          <w:sz w:val="20"/>
        </w:rPr>
      </w:pPr>
      <w:r w:rsidRPr="00FE1522">
        <w:rPr>
          <w:sz w:val="20"/>
        </w:rPr>
        <w:t>In 202</w:t>
      </w:r>
      <w:r w:rsidR="00FE1522" w:rsidRPr="00FE1522">
        <w:rPr>
          <w:sz w:val="20"/>
        </w:rPr>
        <w:t>5</w:t>
      </w:r>
      <w:r w:rsidR="00297670" w:rsidRPr="00FE1522">
        <w:rPr>
          <w:rFonts w:ascii="Arial" w:eastAsia="Calibri" w:hAnsi="Arial" w:cs="Arial"/>
          <w:sz w:val="16"/>
          <w:szCs w:val="16"/>
          <w:lang w:eastAsia="en-US"/>
        </w:rPr>
        <w:t>–</w:t>
      </w:r>
      <w:r w:rsidRPr="00FE1522">
        <w:rPr>
          <w:sz w:val="20"/>
        </w:rPr>
        <w:t>2</w:t>
      </w:r>
      <w:r w:rsidR="00FE1522" w:rsidRPr="00FE1522">
        <w:rPr>
          <w:sz w:val="20"/>
        </w:rPr>
        <w:t>6</w:t>
      </w:r>
      <w:r w:rsidRPr="00FE1522">
        <w:rPr>
          <w:sz w:val="20"/>
        </w:rPr>
        <w:t>, AMSA will continue to focus on the strategic priorities that reflect AMSA’s statutory responsibilities, including taking a modern and risk</w:t>
      </w:r>
      <w:r w:rsidR="00297670" w:rsidRPr="00FE1522">
        <w:rPr>
          <w:sz w:val="20"/>
        </w:rPr>
        <w:t>–</w:t>
      </w:r>
      <w:r w:rsidRPr="00FE1522">
        <w:rPr>
          <w:sz w:val="20"/>
        </w:rPr>
        <w:t>based approach, and collaborating with our stakeholders in delivering our regulatory functions. AMSA’s objectives are consistent with the Minister’s Statement of Expectations and forms the basis for the program objectives and outputs detailed in the following sections.</w:t>
      </w:r>
    </w:p>
    <w:p w14:paraId="493F8E9B" w14:textId="5A41FDE4" w:rsidR="008C51CB" w:rsidRPr="00DB0AD7" w:rsidRDefault="008C51CB" w:rsidP="008C51CB">
      <w:pPr>
        <w:pStyle w:val="Heading3-AMSA"/>
        <w:spacing w:after="120"/>
        <w:rPr>
          <w:rFonts w:ascii="Arial" w:hAnsi="Arial" w:cs="Arial"/>
          <w:bCs/>
        </w:rPr>
      </w:pPr>
      <w:r w:rsidRPr="0079797F">
        <w:br w:type="page"/>
      </w:r>
      <w:bookmarkStart w:id="15" w:name="_Toc165838100"/>
      <w:r w:rsidRPr="000513D7">
        <w:lastRenderedPageBreak/>
        <w:t>1.2</w:t>
      </w:r>
      <w:r w:rsidRPr="000513D7">
        <w:tab/>
        <w:t xml:space="preserve">Entity </w:t>
      </w:r>
      <w:r w:rsidRPr="00EA25CC">
        <w:t>resource</w:t>
      </w:r>
      <w:r w:rsidRPr="000513D7">
        <w:t xml:space="preserve"> statement</w:t>
      </w:r>
      <w:bookmarkEnd w:id="15"/>
    </w:p>
    <w:p w14:paraId="264EBCCF" w14:textId="77777777" w:rsidR="008C51CB" w:rsidRPr="00FE1522" w:rsidRDefault="008C51CB" w:rsidP="008C51CB">
      <w:pPr>
        <w:spacing w:before="120" w:after="120" w:line="240" w:lineRule="auto"/>
        <w:rPr>
          <w:szCs w:val="19"/>
        </w:rPr>
      </w:pPr>
      <w:r w:rsidRPr="00FE1522">
        <w:rPr>
          <w:szCs w:val="19"/>
        </w:rPr>
        <w:t>Table 1.1 shows the total resourcing from all sources available to AMSA for its operations and to deliver programs and services on behalf of the Government.</w:t>
      </w:r>
    </w:p>
    <w:p w14:paraId="35AE0546" w14:textId="31ABBE7D" w:rsidR="008C51CB" w:rsidRPr="00FE1522" w:rsidRDefault="008C51CB" w:rsidP="001F129A">
      <w:pPr>
        <w:spacing w:after="120" w:line="240" w:lineRule="auto"/>
        <w:rPr>
          <w:szCs w:val="19"/>
        </w:rPr>
      </w:pPr>
      <w:r w:rsidRPr="00FE1522">
        <w:rPr>
          <w:szCs w:val="19"/>
        </w:rPr>
        <w:t xml:space="preserve">The table summarises how resources will be applied by outcome (government strategic policy objectives) and by </w:t>
      </w:r>
      <w:r w:rsidR="003352C5">
        <w:rPr>
          <w:szCs w:val="19"/>
        </w:rPr>
        <w:t>Departmental</w:t>
      </w:r>
      <w:r w:rsidRPr="00FE1522">
        <w:rPr>
          <w:szCs w:val="19"/>
        </w:rPr>
        <w:t xml:space="preserve"> (for AMSA’s operations) classification.</w:t>
      </w:r>
    </w:p>
    <w:p w14:paraId="700D317B" w14:textId="77777777" w:rsidR="008C51CB" w:rsidRPr="00FE1522" w:rsidRDefault="008C51CB" w:rsidP="001F129A">
      <w:pPr>
        <w:spacing w:after="120" w:line="240" w:lineRule="auto"/>
        <w:rPr>
          <w:szCs w:val="19"/>
        </w:rPr>
      </w:pPr>
      <w:r w:rsidRPr="00FE1522">
        <w:rPr>
          <w:szCs w:val="19"/>
        </w:rPr>
        <w:t xml:space="preserve">For more detailed information on special accounts and special appropriations, please refer to the </w:t>
      </w:r>
      <w:r w:rsidRPr="00FE1522">
        <w:rPr>
          <w:i/>
          <w:szCs w:val="19"/>
        </w:rPr>
        <w:t>Budget Paper No. 4 – Agency Resourcing</w:t>
      </w:r>
      <w:r w:rsidRPr="00FE1522">
        <w:rPr>
          <w:szCs w:val="19"/>
        </w:rPr>
        <w:t xml:space="preserve">. </w:t>
      </w:r>
    </w:p>
    <w:p w14:paraId="453040D5" w14:textId="77777777" w:rsidR="008C51CB" w:rsidRPr="00FE1522" w:rsidRDefault="008C51CB" w:rsidP="001F129A">
      <w:pPr>
        <w:spacing w:after="120" w:line="240" w:lineRule="auto"/>
        <w:rPr>
          <w:szCs w:val="19"/>
        </w:rPr>
      </w:pPr>
      <w:r w:rsidRPr="00FE1522">
        <w:rPr>
          <w:szCs w:val="19"/>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6733FCAD" w14:textId="6A671106" w:rsidR="008C51CB" w:rsidRPr="00FE1522" w:rsidRDefault="008C51CB" w:rsidP="008C51CB">
      <w:pPr>
        <w:pStyle w:val="TableHeading"/>
      </w:pPr>
      <w:r w:rsidRPr="00FE1522">
        <w:t>Table 1.1: AMSA resource statement – Budget estimates for 202</w:t>
      </w:r>
      <w:r w:rsidR="00FE36F8" w:rsidRPr="00FE1522">
        <w:t>5</w:t>
      </w:r>
      <w:r w:rsidRPr="00FE1522">
        <w:t>–2</w:t>
      </w:r>
      <w:r w:rsidR="00FE36F8" w:rsidRPr="00FE1522">
        <w:t>6</w:t>
      </w:r>
      <w:r w:rsidRPr="00FE1522">
        <w:t xml:space="preserve"> as at Budget Ma</w:t>
      </w:r>
      <w:r w:rsidR="00FE36F8" w:rsidRPr="00FE1522">
        <w:t>rch</w:t>
      </w:r>
      <w:r w:rsidRPr="00FE1522">
        <w:t xml:space="preserve"> 202</w:t>
      </w:r>
      <w:r w:rsidR="00FE36F8" w:rsidRPr="00FE1522">
        <w:t>5</w:t>
      </w:r>
    </w:p>
    <w:tbl>
      <w:tblPr>
        <w:tblW w:w="4997" w:type="pct"/>
        <w:tblLook w:val="04A0" w:firstRow="1" w:lastRow="0" w:firstColumn="1" w:lastColumn="0" w:noHBand="0" w:noVBand="1"/>
      </w:tblPr>
      <w:tblGrid>
        <w:gridCol w:w="5562"/>
        <w:gridCol w:w="1000"/>
        <w:gridCol w:w="1143"/>
      </w:tblGrid>
      <w:tr w:rsidR="008C51CB" w:rsidRPr="00FE1522" w14:paraId="5F463159" w14:textId="77777777" w:rsidTr="006911D9">
        <w:trPr>
          <w:trHeight w:val="204"/>
        </w:trPr>
        <w:tc>
          <w:tcPr>
            <w:tcW w:w="3609" w:type="pct"/>
            <w:tcBorders>
              <w:top w:val="single" w:sz="4" w:space="0" w:color="auto"/>
              <w:left w:val="nil"/>
              <w:bottom w:val="nil"/>
              <w:right w:val="nil"/>
            </w:tcBorders>
            <w:shd w:val="clear" w:color="000000" w:fill="FFFFFF"/>
            <w:noWrap/>
            <w:vAlign w:val="bottom"/>
            <w:hideMark/>
          </w:tcPr>
          <w:p w14:paraId="507155C2" w14:textId="77777777" w:rsidR="008C51CB" w:rsidRPr="00FE1522" w:rsidRDefault="008C51CB" w:rsidP="00FA354D">
            <w:pPr>
              <w:spacing w:before="0" w:after="0" w:line="240" w:lineRule="auto"/>
              <w:rPr>
                <w:rFonts w:ascii="Arial" w:hAnsi="Arial" w:cs="Arial"/>
                <w:color w:val="000000"/>
                <w:sz w:val="16"/>
                <w:szCs w:val="16"/>
              </w:rPr>
            </w:pPr>
          </w:p>
        </w:tc>
        <w:tc>
          <w:tcPr>
            <w:tcW w:w="649" w:type="pct"/>
            <w:tcBorders>
              <w:top w:val="single" w:sz="4" w:space="0" w:color="auto"/>
              <w:left w:val="nil"/>
              <w:bottom w:val="single" w:sz="4" w:space="0" w:color="auto"/>
              <w:right w:val="nil"/>
            </w:tcBorders>
            <w:shd w:val="clear" w:color="000000" w:fill="FFFFFF"/>
            <w:vAlign w:val="bottom"/>
            <w:hideMark/>
          </w:tcPr>
          <w:p w14:paraId="26F3D64F" w14:textId="0A8DBD16" w:rsidR="008C51CB" w:rsidRPr="00FE1522" w:rsidRDefault="008C51CB" w:rsidP="006911D9">
            <w:pPr>
              <w:spacing w:before="0" w:after="0" w:line="240" w:lineRule="auto"/>
              <w:jc w:val="right"/>
              <w:rPr>
                <w:rFonts w:ascii="Arial" w:hAnsi="Arial" w:cs="Arial"/>
                <w:iCs/>
                <w:color w:val="000000"/>
                <w:sz w:val="16"/>
                <w:szCs w:val="16"/>
              </w:rPr>
            </w:pPr>
            <w:r w:rsidRPr="00FE1522">
              <w:rPr>
                <w:rFonts w:ascii="Arial" w:hAnsi="Arial" w:cs="Arial"/>
                <w:iCs/>
                <w:color w:val="000000"/>
                <w:sz w:val="16"/>
                <w:szCs w:val="16"/>
              </w:rPr>
              <w:t>202</w:t>
            </w:r>
            <w:r w:rsidR="00FE36F8" w:rsidRPr="00FE1522">
              <w:rPr>
                <w:rFonts w:ascii="Arial" w:hAnsi="Arial" w:cs="Arial"/>
                <w:iCs/>
                <w:color w:val="000000"/>
                <w:sz w:val="16"/>
                <w:szCs w:val="16"/>
              </w:rPr>
              <w:t>4</w:t>
            </w:r>
            <w:r w:rsidRPr="00FE1522">
              <w:rPr>
                <w:rFonts w:ascii="Arial" w:hAnsi="Arial" w:cs="Arial"/>
                <w:iCs/>
                <w:color w:val="000000"/>
                <w:sz w:val="16"/>
                <w:szCs w:val="16"/>
              </w:rPr>
              <w:t>-2</w:t>
            </w:r>
            <w:r w:rsidR="00FE36F8" w:rsidRPr="00FE1522">
              <w:rPr>
                <w:rFonts w:ascii="Arial" w:hAnsi="Arial" w:cs="Arial"/>
                <w:iCs/>
                <w:color w:val="000000"/>
                <w:sz w:val="16"/>
                <w:szCs w:val="16"/>
              </w:rPr>
              <w:t>5</w:t>
            </w:r>
            <w:r w:rsidRPr="00FE1522">
              <w:rPr>
                <w:rFonts w:ascii="Arial" w:hAnsi="Arial" w:cs="Arial"/>
                <w:iCs/>
                <w:color w:val="000000"/>
                <w:sz w:val="16"/>
                <w:szCs w:val="16"/>
              </w:rPr>
              <w:br/>
              <w:t>Estimated</w:t>
            </w:r>
            <w:r w:rsidRPr="00FE1522">
              <w:rPr>
                <w:rFonts w:ascii="Arial" w:hAnsi="Arial" w:cs="Arial"/>
                <w:iCs/>
                <w:color w:val="000000"/>
                <w:sz w:val="16"/>
                <w:szCs w:val="16"/>
              </w:rPr>
              <w:br/>
              <w:t>actual</w:t>
            </w:r>
            <w:r w:rsidRPr="00FE1522">
              <w:rPr>
                <w:rFonts w:ascii="Arial" w:hAnsi="Arial" w:cs="Arial"/>
                <w:iCs/>
                <w:color w:val="000000"/>
                <w:sz w:val="16"/>
                <w:szCs w:val="16"/>
              </w:rPr>
              <w:br/>
              <w:t>$'000</w:t>
            </w:r>
          </w:p>
        </w:tc>
        <w:tc>
          <w:tcPr>
            <w:tcW w:w="742" w:type="pct"/>
            <w:tcBorders>
              <w:top w:val="single" w:sz="4" w:space="0" w:color="auto"/>
              <w:left w:val="nil"/>
              <w:bottom w:val="single" w:sz="4" w:space="0" w:color="auto"/>
              <w:right w:val="nil"/>
            </w:tcBorders>
            <w:shd w:val="clear" w:color="000000" w:fill="E6E6E6"/>
            <w:vAlign w:val="bottom"/>
            <w:hideMark/>
          </w:tcPr>
          <w:p w14:paraId="73715E93" w14:textId="2D6E6E71" w:rsidR="008C51CB" w:rsidRPr="00FE1522" w:rsidRDefault="008C51CB" w:rsidP="006911D9">
            <w:pPr>
              <w:spacing w:before="0" w:after="0" w:line="240" w:lineRule="auto"/>
              <w:jc w:val="right"/>
              <w:rPr>
                <w:rFonts w:ascii="Arial" w:hAnsi="Arial" w:cs="Arial"/>
                <w:color w:val="000000"/>
                <w:sz w:val="16"/>
                <w:szCs w:val="16"/>
              </w:rPr>
            </w:pPr>
            <w:r w:rsidRPr="00FE1522">
              <w:rPr>
                <w:rFonts w:ascii="Arial" w:hAnsi="Arial" w:cs="Arial"/>
                <w:color w:val="000000"/>
                <w:sz w:val="16"/>
                <w:szCs w:val="16"/>
              </w:rPr>
              <w:t>202</w:t>
            </w:r>
            <w:r w:rsidR="00FE36F8" w:rsidRPr="00FE1522">
              <w:rPr>
                <w:rFonts w:ascii="Arial" w:hAnsi="Arial" w:cs="Arial"/>
                <w:color w:val="000000"/>
                <w:sz w:val="16"/>
                <w:szCs w:val="16"/>
              </w:rPr>
              <w:t>5</w:t>
            </w:r>
            <w:r w:rsidRPr="00FE1522">
              <w:rPr>
                <w:rFonts w:ascii="Arial" w:hAnsi="Arial" w:cs="Arial"/>
                <w:color w:val="000000"/>
                <w:sz w:val="16"/>
                <w:szCs w:val="16"/>
              </w:rPr>
              <w:t>-2</w:t>
            </w:r>
            <w:r w:rsidR="00FE36F8" w:rsidRPr="00FE1522">
              <w:rPr>
                <w:rFonts w:ascii="Arial" w:hAnsi="Arial" w:cs="Arial"/>
                <w:color w:val="000000"/>
                <w:sz w:val="16"/>
                <w:szCs w:val="16"/>
              </w:rPr>
              <w:t>6</w:t>
            </w:r>
            <w:r w:rsidRPr="00FE1522">
              <w:rPr>
                <w:rFonts w:ascii="Arial" w:hAnsi="Arial" w:cs="Arial"/>
                <w:color w:val="000000"/>
                <w:sz w:val="16"/>
                <w:szCs w:val="16"/>
              </w:rPr>
              <w:br/>
              <w:t>Estimate</w:t>
            </w:r>
            <w:r w:rsidRPr="00FE1522">
              <w:rPr>
                <w:rFonts w:ascii="Arial" w:hAnsi="Arial" w:cs="Arial"/>
                <w:color w:val="000000"/>
                <w:sz w:val="16"/>
                <w:szCs w:val="16"/>
              </w:rPr>
              <w:br/>
            </w:r>
            <w:r w:rsidRPr="00FE1522">
              <w:rPr>
                <w:rFonts w:ascii="Arial" w:hAnsi="Arial" w:cs="Arial"/>
                <w:color w:val="000000"/>
                <w:sz w:val="16"/>
                <w:szCs w:val="16"/>
              </w:rPr>
              <w:br/>
              <w:t>$'000</w:t>
            </w:r>
          </w:p>
        </w:tc>
      </w:tr>
      <w:tr w:rsidR="00FE1522" w:rsidRPr="00FE1522" w14:paraId="7C8F47E4" w14:textId="77777777" w:rsidTr="006911D9">
        <w:trPr>
          <w:trHeight w:val="204"/>
        </w:trPr>
        <w:tc>
          <w:tcPr>
            <w:tcW w:w="3609" w:type="pct"/>
            <w:tcBorders>
              <w:top w:val="nil"/>
              <w:left w:val="nil"/>
              <w:bottom w:val="nil"/>
              <w:right w:val="nil"/>
            </w:tcBorders>
            <w:shd w:val="clear" w:color="000000" w:fill="FFFFFF"/>
            <w:noWrap/>
            <w:vAlign w:val="center"/>
            <w:hideMark/>
          </w:tcPr>
          <w:p w14:paraId="22E01E97"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Opening balance/cash reserves at 1 July</w:t>
            </w:r>
          </w:p>
        </w:tc>
        <w:tc>
          <w:tcPr>
            <w:tcW w:w="649" w:type="pct"/>
            <w:tcBorders>
              <w:top w:val="nil"/>
              <w:left w:val="nil"/>
              <w:bottom w:val="single" w:sz="4" w:space="0" w:color="auto"/>
              <w:right w:val="nil"/>
            </w:tcBorders>
            <w:shd w:val="clear" w:color="000000" w:fill="FFFFFF"/>
            <w:noWrap/>
            <w:vAlign w:val="bottom"/>
            <w:hideMark/>
          </w:tcPr>
          <w:p w14:paraId="0B0258FB" w14:textId="0BAC8031" w:rsidR="00FE1522" w:rsidRPr="007B11E6" w:rsidRDefault="00FE1522" w:rsidP="00FE1522">
            <w:pPr>
              <w:spacing w:before="0" w:after="0" w:line="240" w:lineRule="auto"/>
              <w:jc w:val="right"/>
              <w:rPr>
                <w:rFonts w:ascii="Arial" w:hAnsi="Arial" w:cs="Arial"/>
                <w:b/>
                <w:iCs/>
                <w:color w:val="000000"/>
                <w:sz w:val="16"/>
                <w:szCs w:val="16"/>
              </w:rPr>
            </w:pPr>
            <w:r w:rsidRPr="007B11E6">
              <w:rPr>
                <w:rFonts w:ascii="Arial" w:hAnsi="Arial" w:cs="Arial"/>
                <w:b/>
                <w:iCs/>
                <w:color w:val="000000"/>
                <w:sz w:val="16"/>
                <w:szCs w:val="16"/>
              </w:rPr>
              <w:t>40,841</w:t>
            </w:r>
          </w:p>
        </w:tc>
        <w:tc>
          <w:tcPr>
            <w:tcW w:w="742" w:type="pct"/>
            <w:tcBorders>
              <w:top w:val="nil"/>
              <w:left w:val="nil"/>
              <w:bottom w:val="single" w:sz="4" w:space="0" w:color="auto"/>
              <w:right w:val="nil"/>
            </w:tcBorders>
            <w:shd w:val="clear" w:color="000000" w:fill="E6E6E6"/>
            <w:noWrap/>
            <w:vAlign w:val="bottom"/>
            <w:hideMark/>
          </w:tcPr>
          <w:p w14:paraId="741C4BA7" w14:textId="6DA1CF1A" w:rsidR="00FE1522" w:rsidRPr="007B11E6" w:rsidRDefault="00FE1522" w:rsidP="00FE1522">
            <w:pPr>
              <w:spacing w:before="0" w:after="0" w:line="240" w:lineRule="auto"/>
              <w:jc w:val="right"/>
              <w:rPr>
                <w:rFonts w:ascii="Arial" w:hAnsi="Arial" w:cs="Arial"/>
                <w:b/>
                <w:color w:val="000000"/>
                <w:sz w:val="16"/>
                <w:szCs w:val="16"/>
              </w:rPr>
            </w:pPr>
            <w:r w:rsidRPr="007B11E6">
              <w:rPr>
                <w:rFonts w:ascii="Arial" w:hAnsi="Arial" w:cs="Arial"/>
                <w:b/>
                <w:color w:val="000000"/>
                <w:sz w:val="16"/>
                <w:szCs w:val="16"/>
              </w:rPr>
              <w:t>29,815</w:t>
            </w:r>
          </w:p>
        </w:tc>
      </w:tr>
      <w:tr w:rsidR="00FE1522" w:rsidRPr="00FE1522" w14:paraId="319ED404" w14:textId="77777777" w:rsidTr="006911D9">
        <w:trPr>
          <w:trHeight w:val="204"/>
        </w:trPr>
        <w:tc>
          <w:tcPr>
            <w:tcW w:w="3609" w:type="pct"/>
            <w:tcBorders>
              <w:top w:val="nil"/>
              <w:left w:val="nil"/>
              <w:bottom w:val="nil"/>
              <w:right w:val="nil"/>
            </w:tcBorders>
            <w:shd w:val="clear" w:color="000000" w:fill="FFFFFF"/>
            <w:vAlign w:val="center"/>
            <w:hideMark/>
          </w:tcPr>
          <w:p w14:paraId="1FC5EA58"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Funds from Government</w:t>
            </w:r>
          </w:p>
        </w:tc>
        <w:tc>
          <w:tcPr>
            <w:tcW w:w="649" w:type="pct"/>
            <w:tcBorders>
              <w:top w:val="nil"/>
              <w:left w:val="nil"/>
              <w:bottom w:val="nil"/>
              <w:right w:val="nil"/>
            </w:tcBorders>
            <w:shd w:val="clear" w:color="000000" w:fill="FFFFFF"/>
            <w:noWrap/>
            <w:vAlign w:val="bottom"/>
            <w:hideMark/>
          </w:tcPr>
          <w:p w14:paraId="06BBF6D5"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73F8FA14"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18ED846B" w14:textId="77777777" w:rsidTr="006911D9">
        <w:trPr>
          <w:trHeight w:val="204"/>
        </w:trPr>
        <w:tc>
          <w:tcPr>
            <w:tcW w:w="3609" w:type="pct"/>
            <w:tcBorders>
              <w:top w:val="nil"/>
              <w:left w:val="nil"/>
              <w:bottom w:val="nil"/>
              <w:right w:val="nil"/>
            </w:tcBorders>
            <w:shd w:val="clear" w:color="000000" w:fill="FFFFFF"/>
            <w:vAlign w:val="center"/>
            <w:hideMark/>
          </w:tcPr>
          <w:p w14:paraId="353875F2"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Annual appropriations - ordinary annual services</w:t>
            </w:r>
          </w:p>
        </w:tc>
        <w:tc>
          <w:tcPr>
            <w:tcW w:w="649" w:type="pct"/>
            <w:tcBorders>
              <w:top w:val="nil"/>
              <w:left w:val="nil"/>
              <w:bottom w:val="nil"/>
              <w:right w:val="nil"/>
            </w:tcBorders>
            <w:shd w:val="clear" w:color="000000" w:fill="FFFFFF"/>
            <w:noWrap/>
            <w:vAlign w:val="bottom"/>
            <w:hideMark/>
          </w:tcPr>
          <w:p w14:paraId="52118C3F"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063E23BC"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05C7F2F2" w14:textId="77777777" w:rsidTr="006911D9">
        <w:trPr>
          <w:trHeight w:val="204"/>
        </w:trPr>
        <w:tc>
          <w:tcPr>
            <w:tcW w:w="3609" w:type="pct"/>
            <w:tcBorders>
              <w:top w:val="nil"/>
              <w:left w:val="nil"/>
              <w:bottom w:val="nil"/>
              <w:right w:val="nil"/>
            </w:tcBorders>
            <w:shd w:val="clear" w:color="000000" w:fill="FFFFFF"/>
            <w:vAlign w:val="center"/>
            <w:hideMark/>
          </w:tcPr>
          <w:p w14:paraId="6AFDBB49" w14:textId="77777777" w:rsidR="00FE1522" w:rsidRPr="00FE1522" w:rsidRDefault="00FE1522" w:rsidP="00FE1522">
            <w:pPr>
              <w:spacing w:before="0" w:after="0" w:line="240" w:lineRule="auto"/>
              <w:ind w:left="113"/>
              <w:rPr>
                <w:rFonts w:ascii="Arial" w:hAnsi="Arial" w:cs="Arial"/>
                <w:color w:val="000000"/>
                <w:sz w:val="16"/>
                <w:szCs w:val="16"/>
              </w:rPr>
            </w:pPr>
            <w:r w:rsidRPr="00FE1522">
              <w:rPr>
                <w:rFonts w:ascii="Arial" w:hAnsi="Arial" w:cs="Arial"/>
                <w:color w:val="000000"/>
                <w:sz w:val="16"/>
                <w:szCs w:val="16"/>
              </w:rPr>
              <w:t>Outcome 1</w:t>
            </w:r>
            <w:r w:rsidRPr="00FE1522">
              <w:rPr>
                <w:rFonts w:ascii="Arial" w:hAnsi="Arial" w:cs="Arial"/>
                <w:color w:val="000000"/>
                <w:sz w:val="16"/>
                <w:szCs w:val="16"/>
                <w:vertAlign w:val="superscript"/>
              </w:rPr>
              <w:t>(a)</w:t>
            </w:r>
          </w:p>
        </w:tc>
        <w:tc>
          <w:tcPr>
            <w:tcW w:w="649" w:type="pct"/>
            <w:tcBorders>
              <w:top w:val="nil"/>
              <w:left w:val="nil"/>
              <w:bottom w:val="nil"/>
              <w:right w:val="nil"/>
            </w:tcBorders>
            <w:shd w:val="clear" w:color="000000" w:fill="FFFFFF"/>
            <w:noWrap/>
            <w:vAlign w:val="bottom"/>
            <w:hideMark/>
          </w:tcPr>
          <w:p w14:paraId="2306C520" w14:textId="6DD1E24A"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86,218</w:t>
            </w:r>
          </w:p>
        </w:tc>
        <w:tc>
          <w:tcPr>
            <w:tcW w:w="742" w:type="pct"/>
            <w:tcBorders>
              <w:top w:val="nil"/>
              <w:left w:val="nil"/>
              <w:bottom w:val="nil"/>
              <w:right w:val="nil"/>
            </w:tcBorders>
            <w:shd w:val="clear" w:color="000000" w:fill="E6E6E6"/>
            <w:noWrap/>
            <w:vAlign w:val="bottom"/>
            <w:hideMark/>
          </w:tcPr>
          <w:p w14:paraId="55C51BCA" w14:textId="504C7CD8"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102,159</w:t>
            </w:r>
          </w:p>
        </w:tc>
      </w:tr>
      <w:tr w:rsidR="00FE1522" w:rsidRPr="00FE1522" w14:paraId="269BBA8E" w14:textId="77777777" w:rsidTr="006911D9">
        <w:trPr>
          <w:trHeight w:val="204"/>
        </w:trPr>
        <w:tc>
          <w:tcPr>
            <w:tcW w:w="3609" w:type="pct"/>
            <w:tcBorders>
              <w:top w:val="nil"/>
              <w:left w:val="nil"/>
              <w:bottom w:val="nil"/>
              <w:right w:val="nil"/>
            </w:tcBorders>
            <w:shd w:val="clear" w:color="000000" w:fill="FFFFFF"/>
            <w:vAlign w:val="bottom"/>
            <w:hideMark/>
          </w:tcPr>
          <w:p w14:paraId="62BFEA3B"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Total annual appropriations</w:t>
            </w:r>
          </w:p>
        </w:tc>
        <w:tc>
          <w:tcPr>
            <w:tcW w:w="649" w:type="pct"/>
            <w:tcBorders>
              <w:top w:val="single" w:sz="4" w:space="0" w:color="auto"/>
              <w:left w:val="nil"/>
              <w:bottom w:val="single" w:sz="4" w:space="0" w:color="auto"/>
              <w:right w:val="nil"/>
            </w:tcBorders>
            <w:shd w:val="clear" w:color="000000" w:fill="FFFFFF"/>
            <w:noWrap/>
            <w:vAlign w:val="bottom"/>
            <w:hideMark/>
          </w:tcPr>
          <w:p w14:paraId="7789BBBD" w14:textId="39A2EE89"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86,218</w:t>
            </w:r>
          </w:p>
        </w:tc>
        <w:tc>
          <w:tcPr>
            <w:tcW w:w="742" w:type="pct"/>
            <w:tcBorders>
              <w:top w:val="single" w:sz="4" w:space="0" w:color="auto"/>
              <w:left w:val="nil"/>
              <w:bottom w:val="single" w:sz="4" w:space="0" w:color="auto"/>
              <w:right w:val="nil"/>
            </w:tcBorders>
            <w:shd w:val="clear" w:color="000000" w:fill="E6E6E6"/>
            <w:noWrap/>
            <w:vAlign w:val="bottom"/>
            <w:hideMark/>
          </w:tcPr>
          <w:p w14:paraId="79F4277C" w14:textId="0464CED8"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102,159</w:t>
            </w:r>
          </w:p>
        </w:tc>
      </w:tr>
      <w:tr w:rsidR="00FE1522" w:rsidRPr="00FE1522" w14:paraId="0362631C" w14:textId="77777777" w:rsidTr="006911D9">
        <w:trPr>
          <w:trHeight w:val="204"/>
        </w:trPr>
        <w:tc>
          <w:tcPr>
            <w:tcW w:w="3609" w:type="pct"/>
            <w:tcBorders>
              <w:top w:val="nil"/>
              <w:left w:val="nil"/>
              <w:bottom w:val="nil"/>
              <w:right w:val="nil"/>
            </w:tcBorders>
            <w:shd w:val="clear" w:color="000000" w:fill="FFFFFF"/>
            <w:vAlign w:val="center"/>
            <w:hideMark/>
          </w:tcPr>
          <w:p w14:paraId="3F50B2D3"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Special appropriations</w:t>
            </w:r>
          </w:p>
        </w:tc>
        <w:tc>
          <w:tcPr>
            <w:tcW w:w="649" w:type="pct"/>
            <w:tcBorders>
              <w:top w:val="nil"/>
              <w:left w:val="nil"/>
              <w:bottom w:val="nil"/>
              <w:right w:val="nil"/>
            </w:tcBorders>
            <w:shd w:val="clear" w:color="000000" w:fill="FFFFFF"/>
            <w:noWrap/>
            <w:vAlign w:val="bottom"/>
            <w:hideMark/>
          </w:tcPr>
          <w:p w14:paraId="15E92F4F"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2DC89755"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45F5E0B4" w14:textId="77777777" w:rsidTr="006911D9">
        <w:trPr>
          <w:trHeight w:val="204"/>
        </w:trPr>
        <w:tc>
          <w:tcPr>
            <w:tcW w:w="3609" w:type="pct"/>
            <w:tcBorders>
              <w:top w:val="nil"/>
              <w:left w:val="nil"/>
              <w:bottom w:val="nil"/>
              <w:right w:val="nil"/>
            </w:tcBorders>
            <w:shd w:val="clear" w:color="000000" w:fill="FFFFFF"/>
            <w:noWrap/>
            <w:vAlign w:val="center"/>
            <w:hideMark/>
          </w:tcPr>
          <w:p w14:paraId="7080EABB" w14:textId="77777777" w:rsidR="00FE1522" w:rsidRPr="00FE1522" w:rsidRDefault="00FE1522" w:rsidP="00FE1522">
            <w:pPr>
              <w:spacing w:before="0" w:after="0" w:line="240" w:lineRule="auto"/>
              <w:ind w:left="113"/>
              <w:rPr>
                <w:rFonts w:ascii="Arial" w:hAnsi="Arial" w:cs="Arial"/>
                <w:i/>
                <w:iCs/>
                <w:color w:val="000000"/>
                <w:sz w:val="16"/>
                <w:szCs w:val="16"/>
              </w:rPr>
            </w:pPr>
            <w:r w:rsidRPr="00FE1522">
              <w:rPr>
                <w:rFonts w:ascii="Arial" w:hAnsi="Arial" w:cs="Arial"/>
                <w:i/>
                <w:color w:val="000000"/>
                <w:sz w:val="16"/>
                <w:szCs w:val="16"/>
              </w:rPr>
              <w:t>Australian</w:t>
            </w:r>
            <w:r w:rsidRPr="00FE1522">
              <w:rPr>
                <w:rFonts w:ascii="Arial" w:hAnsi="Arial" w:cs="Arial"/>
                <w:i/>
                <w:iCs/>
                <w:color w:val="000000"/>
                <w:sz w:val="16"/>
                <w:szCs w:val="16"/>
              </w:rPr>
              <w:t xml:space="preserve"> Maritime Safety Authority Act 1990</w:t>
            </w:r>
            <w:r w:rsidRPr="00FE1522">
              <w:rPr>
                <w:rFonts w:ascii="Arial" w:hAnsi="Arial" w:cs="Arial"/>
                <w:iCs/>
                <w:color w:val="000000"/>
                <w:sz w:val="16"/>
                <w:szCs w:val="16"/>
                <w:vertAlign w:val="superscript"/>
              </w:rPr>
              <w:t>(b)</w:t>
            </w:r>
          </w:p>
        </w:tc>
        <w:tc>
          <w:tcPr>
            <w:tcW w:w="649" w:type="pct"/>
            <w:tcBorders>
              <w:top w:val="nil"/>
              <w:left w:val="nil"/>
              <w:bottom w:val="nil"/>
              <w:right w:val="nil"/>
            </w:tcBorders>
            <w:shd w:val="clear" w:color="000000" w:fill="FFFFFF"/>
            <w:noWrap/>
            <w:vAlign w:val="bottom"/>
            <w:hideMark/>
          </w:tcPr>
          <w:p w14:paraId="1CBA05AA" w14:textId="3B3B2D22"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128,517</w:t>
            </w:r>
          </w:p>
        </w:tc>
        <w:tc>
          <w:tcPr>
            <w:tcW w:w="742" w:type="pct"/>
            <w:tcBorders>
              <w:top w:val="nil"/>
              <w:left w:val="nil"/>
              <w:bottom w:val="nil"/>
              <w:right w:val="nil"/>
            </w:tcBorders>
            <w:shd w:val="clear" w:color="000000" w:fill="E6E6E6"/>
            <w:noWrap/>
            <w:vAlign w:val="bottom"/>
            <w:hideMark/>
          </w:tcPr>
          <w:p w14:paraId="27781CCE" w14:textId="5BCD6FA8"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132,292</w:t>
            </w:r>
          </w:p>
        </w:tc>
      </w:tr>
      <w:tr w:rsidR="00FE1522" w:rsidRPr="00FE1522" w14:paraId="71E90474" w14:textId="77777777" w:rsidTr="006911D9">
        <w:trPr>
          <w:trHeight w:val="204"/>
        </w:trPr>
        <w:tc>
          <w:tcPr>
            <w:tcW w:w="3609" w:type="pct"/>
            <w:tcBorders>
              <w:top w:val="nil"/>
              <w:left w:val="nil"/>
              <w:bottom w:val="nil"/>
              <w:right w:val="nil"/>
            </w:tcBorders>
            <w:shd w:val="clear" w:color="000000" w:fill="FFFFFF"/>
            <w:noWrap/>
            <w:vAlign w:val="center"/>
            <w:hideMark/>
          </w:tcPr>
          <w:p w14:paraId="04BA3961"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Total special appropriations</w:t>
            </w:r>
          </w:p>
        </w:tc>
        <w:tc>
          <w:tcPr>
            <w:tcW w:w="649" w:type="pct"/>
            <w:tcBorders>
              <w:top w:val="single" w:sz="4" w:space="0" w:color="auto"/>
              <w:left w:val="nil"/>
              <w:bottom w:val="single" w:sz="4" w:space="0" w:color="auto"/>
              <w:right w:val="nil"/>
            </w:tcBorders>
            <w:shd w:val="clear" w:color="000000" w:fill="FFFFFF"/>
            <w:noWrap/>
            <w:vAlign w:val="bottom"/>
            <w:hideMark/>
          </w:tcPr>
          <w:p w14:paraId="7737E57F" w14:textId="30380E1F"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128,517</w:t>
            </w:r>
          </w:p>
        </w:tc>
        <w:tc>
          <w:tcPr>
            <w:tcW w:w="742" w:type="pct"/>
            <w:tcBorders>
              <w:top w:val="single" w:sz="4" w:space="0" w:color="auto"/>
              <w:left w:val="nil"/>
              <w:bottom w:val="single" w:sz="4" w:space="0" w:color="auto"/>
              <w:right w:val="nil"/>
            </w:tcBorders>
            <w:shd w:val="clear" w:color="000000" w:fill="E6E6E6"/>
            <w:noWrap/>
            <w:vAlign w:val="bottom"/>
            <w:hideMark/>
          </w:tcPr>
          <w:p w14:paraId="366C403C" w14:textId="36743C97"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132,292</w:t>
            </w:r>
          </w:p>
        </w:tc>
      </w:tr>
      <w:tr w:rsidR="00FE1522" w:rsidRPr="00FE1522" w14:paraId="31B8A517" w14:textId="77777777" w:rsidTr="006911D9">
        <w:trPr>
          <w:trHeight w:val="204"/>
        </w:trPr>
        <w:tc>
          <w:tcPr>
            <w:tcW w:w="3609" w:type="pct"/>
            <w:tcBorders>
              <w:top w:val="nil"/>
              <w:left w:val="nil"/>
              <w:bottom w:val="nil"/>
              <w:right w:val="nil"/>
            </w:tcBorders>
            <w:shd w:val="clear" w:color="000000" w:fill="FFFFFF"/>
            <w:vAlign w:val="center"/>
            <w:hideMark/>
          </w:tcPr>
          <w:p w14:paraId="135CBAFF"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Amounts received from related entities</w:t>
            </w:r>
            <w:r w:rsidRPr="00FE1522">
              <w:rPr>
                <w:rFonts w:ascii="Arial" w:hAnsi="Arial" w:cs="Arial"/>
                <w:color w:val="000000"/>
                <w:sz w:val="16"/>
                <w:szCs w:val="16"/>
                <w:vertAlign w:val="superscript"/>
              </w:rPr>
              <w:t>(c)</w:t>
            </w:r>
          </w:p>
        </w:tc>
        <w:tc>
          <w:tcPr>
            <w:tcW w:w="649" w:type="pct"/>
            <w:tcBorders>
              <w:top w:val="nil"/>
              <w:left w:val="nil"/>
              <w:bottom w:val="nil"/>
              <w:right w:val="nil"/>
            </w:tcBorders>
            <w:shd w:val="clear" w:color="000000" w:fill="FFFFFF"/>
            <w:noWrap/>
            <w:vAlign w:val="bottom"/>
            <w:hideMark/>
          </w:tcPr>
          <w:p w14:paraId="677E8EFE"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7D40959D"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4ECF2E34" w14:textId="77777777" w:rsidTr="006911D9">
        <w:trPr>
          <w:trHeight w:val="204"/>
        </w:trPr>
        <w:tc>
          <w:tcPr>
            <w:tcW w:w="3609" w:type="pct"/>
            <w:tcBorders>
              <w:top w:val="nil"/>
              <w:left w:val="nil"/>
              <w:bottom w:val="nil"/>
              <w:right w:val="nil"/>
            </w:tcBorders>
            <w:shd w:val="clear" w:color="000000" w:fill="FFFFFF"/>
            <w:vAlign w:val="center"/>
            <w:hideMark/>
          </w:tcPr>
          <w:p w14:paraId="13A24357" w14:textId="4C94326B" w:rsidR="00FE1522" w:rsidRPr="00FE1522" w:rsidRDefault="00BF663D" w:rsidP="00FE1522">
            <w:pPr>
              <w:spacing w:before="0" w:after="0" w:line="240" w:lineRule="auto"/>
              <w:ind w:left="113"/>
              <w:rPr>
                <w:rFonts w:ascii="Arial" w:hAnsi="Arial" w:cs="Arial"/>
                <w:color w:val="000000"/>
                <w:sz w:val="16"/>
                <w:szCs w:val="16"/>
              </w:rPr>
            </w:pPr>
            <w:r>
              <w:rPr>
                <w:rFonts w:ascii="Arial" w:hAnsi="Arial" w:cs="Arial"/>
                <w:color w:val="000000"/>
                <w:sz w:val="16"/>
                <w:szCs w:val="16"/>
              </w:rPr>
              <w:t>Department</w:t>
            </w:r>
            <w:r w:rsidR="00FE1522" w:rsidRPr="00FE1522">
              <w:rPr>
                <w:rFonts w:ascii="Arial" w:hAnsi="Arial" w:cs="Arial"/>
                <w:color w:val="000000"/>
                <w:sz w:val="16"/>
                <w:szCs w:val="16"/>
              </w:rPr>
              <w:t xml:space="preserve"> of Infrastructure, Transport, Regional Development, Communications and the Arts</w:t>
            </w:r>
          </w:p>
        </w:tc>
        <w:tc>
          <w:tcPr>
            <w:tcW w:w="649" w:type="pct"/>
            <w:tcBorders>
              <w:top w:val="nil"/>
              <w:left w:val="nil"/>
              <w:bottom w:val="nil"/>
              <w:right w:val="nil"/>
            </w:tcBorders>
            <w:shd w:val="clear" w:color="auto" w:fill="auto"/>
            <w:noWrap/>
            <w:vAlign w:val="bottom"/>
            <w:hideMark/>
          </w:tcPr>
          <w:p w14:paraId="52FE2E3B" w14:textId="0C941BEE"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1,892</w:t>
            </w:r>
          </w:p>
        </w:tc>
        <w:tc>
          <w:tcPr>
            <w:tcW w:w="742" w:type="pct"/>
            <w:tcBorders>
              <w:top w:val="nil"/>
              <w:left w:val="nil"/>
              <w:bottom w:val="nil"/>
              <w:right w:val="nil"/>
            </w:tcBorders>
            <w:shd w:val="clear" w:color="000000" w:fill="E6E6E6"/>
            <w:noWrap/>
            <w:vAlign w:val="bottom"/>
            <w:hideMark/>
          </w:tcPr>
          <w:p w14:paraId="7C406E2A" w14:textId="09C56276"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1,892</w:t>
            </w:r>
          </w:p>
        </w:tc>
      </w:tr>
      <w:tr w:rsidR="00FE1522" w:rsidRPr="00FE1522" w14:paraId="33C5645A" w14:textId="77777777" w:rsidTr="006911D9">
        <w:trPr>
          <w:trHeight w:val="204"/>
        </w:trPr>
        <w:tc>
          <w:tcPr>
            <w:tcW w:w="3609" w:type="pct"/>
            <w:tcBorders>
              <w:top w:val="nil"/>
              <w:left w:val="nil"/>
              <w:bottom w:val="nil"/>
              <w:right w:val="nil"/>
            </w:tcBorders>
            <w:shd w:val="clear" w:color="000000" w:fill="FFFFFF"/>
            <w:vAlign w:val="center"/>
            <w:hideMark/>
          </w:tcPr>
          <w:p w14:paraId="7D2C5EEC" w14:textId="77777777" w:rsidR="00FE1522" w:rsidRPr="00FE1522" w:rsidRDefault="00FE1522" w:rsidP="00FE1522">
            <w:pPr>
              <w:spacing w:before="0" w:after="0" w:line="240" w:lineRule="auto"/>
              <w:rPr>
                <w:rFonts w:ascii="Arial" w:hAnsi="Arial" w:cs="Arial"/>
                <w:color w:val="000000"/>
                <w:sz w:val="16"/>
                <w:szCs w:val="16"/>
              </w:rPr>
            </w:pPr>
            <w:r w:rsidRPr="00FE1522">
              <w:rPr>
                <w:rFonts w:ascii="Arial" w:hAnsi="Arial" w:cs="Arial"/>
                <w:color w:val="000000"/>
                <w:sz w:val="16"/>
                <w:szCs w:val="16"/>
              </w:rPr>
              <w:t>Total amounts received from related entities</w:t>
            </w:r>
          </w:p>
        </w:tc>
        <w:tc>
          <w:tcPr>
            <w:tcW w:w="649" w:type="pct"/>
            <w:tcBorders>
              <w:top w:val="single" w:sz="4" w:space="0" w:color="auto"/>
              <w:left w:val="nil"/>
              <w:bottom w:val="single" w:sz="4" w:space="0" w:color="auto"/>
              <w:right w:val="nil"/>
            </w:tcBorders>
            <w:shd w:val="clear" w:color="000000" w:fill="FFFFFF"/>
            <w:noWrap/>
            <w:vAlign w:val="bottom"/>
            <w:hideMark/>
          </w:tcPr>
          <w:p w14:paraId="2A42825D" w14:textId="7D64F238"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1,892</w:t>
            </w:r>
          </w:p>
        </w:tc>
        <w:tc>
          <w:tcPr>
            <w:tcW w:w="742" w:type="pct"/>
            <w:tcBorders>
              <w:top w:val="single" w:sz="4" w:space="0" w:color="auto"/>
              <w:left w:val="nil"/>
              <w:bottom w:val="single" w:sz="4" w:space="0" w:color="auto"/>
              <w:right w:val="nil"/>
            </w:tcBorders>
            <w:shd w:val="clear" w:color="000000" w:fill="E6E6E6"/>
            <w:noWrap/>
            <w:vAlign w:val="bottom"/>
            <w:hideMark/>
          </w:tcPr>
          <w:p w14:paraId="549002B9" w14:textId="28ED1420"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1,892</w:t>
            </w:r>
          </w:p>
        </w:tc>
      </w:tr>
      <w:tr w:rsidR="00FE1522" w:rsidRPr="00FE1522" w14:paraId="1B4DAD41" w14:textId="77777777" w:rsidTr="006911D9">
        <w:trPr>
          <w:trHeight w:val="204"/>
        </w:trPr>
        <w:tc>
          <w:tcPr>
            <w:tcW w:w="3609" w:type="pct"/>
            <w:tcBorders>
              <w:top w:val="nil"/>
              <w:left w:val="nil"/>
              <w:bottom w:val="nil"/>
              <w:right w:val="nil"/>
            </w:tcBorders>
            <w:shd w:val="clear" w:color="000000" w:fill="FFFFFF"/>
            <w:vAlign w:val="center"/>
            <w:hideMark/>
          </w:tcPr>
          <w:p w14:paraId="36A78ED0"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Total funds from Government</w:t>
            </w:r>
          </w:p>
        </w:tc>
        <w:tc>
          <w:tcPr>
            <w:tcW w:w="649" w:type="pct"/>
            <w:tcBorders>
              <w:top w:val="nil"/>
              <w:left w:val="nil"/>
              <w:bottom w:val="single" w:sz="4" w:space="0" w:color="auto"/>
              <w:right w:val="nil"/>
            </w:tcBorders>
            <w:shd w:val="clear" w:color="000000" w:fill="FFFFFF"/>
            <w:noWrap/>
            <w:vAlign w:val="bottom"/>
            <w:hideMark/>
          </w:tcPr>
          <w:p w14:paraId="551E8B4A" w14:textId="1FFAA4F0" w:rsidR="00FE1522" w:rsidRPr="00FE1522" w:rsidRDefault="00FE1522" w:rsidP="00FE1522">
            <w:pPr>
              <w:spacing w:before="0" w:after="0" w:line="240" w:lineRule="auto"/>
              <w:jc w:val="right"/>
              <w:rPr>
                <w:rFonts w:ascii="Arial" w:hAnsi="Arial" w:cs="Arial"/>
                <w:b/>
                <w:bCs/>
                <w:iCs/>
                <w:color w:val="000000"/>
                <w:sz w:val="16"/>
                <w:szCs w:val="16"/>
              </w:rPr>
            </w:pPr>
            <w:r w:rsidRPr="00465562">
              <w:rPr>
                <w:rFonts w:ascii="Arial" w:hAnsi="Arial" w:cs="Arial"/>
                <w:b/>
                <w:bCs/>
                <w:iCs/>
                <w:color w:val="000000"/>
                <w:sz w:val="16"/>
                <w:szCs w:val="16"/>
              </w:rPr>
              <w:t>216,627</w:t>
            </w:r>
          </w:p>
        </w:tc>
        <w:tc>
          <w:tcPr>
            <w:tcW w:w="742" w:type="pct"/>
            <w:tcBorders>
              <w:top w:val="nil"/>
              <w:left w:val="nil"/>
              <w:bottom w:val="single" w:sz="4" w:space="0" w:color="auto"/>
              <w:right w:val="nil"/>
            </w:tcBorders>
            <w:shd w:val="clear" w:color="000000" w:fill="E6E6E6"/>
            <w:noWrap/>
            <w:vAlign w:val="bottom"/>
            <w:hideMark/>
          </w:tcPr>
          <w:p w14:paraId="0FD28BE6" w14:textId="3A029981" w:rsidR="00FE1522" w:rsidRPr="00FE1522" w:rsidRDefault="00FE1522" w:rsidP="00FE1522">
            <w:pPr>
              <w:spacing w:before="0" w:after="0" w:line="240" w:lineRule="auto"/>
              <w:jc w:val="right"/>
              <w:rPr>
                <w:rFonts w:ascii="Arial" w:hAnsi="Arial" w:cs="Arial"/>
                <w:b/>
                <w:bCs/>
                <w:color w:val="000000"/>
                <w:sz w:val="16"/>
                <w:szCs w:val="16"/>
              </w:rPr>
            </w:pPr>
            <w:r w:rsidRPr="00465562">
              <w:rPr>
                <w:rFonts w:ascii="Arial" w:hAnsi="Arial" w:cs="Arial"/>
                <w:b/>
                <w:bCs/>
                <w:color w:val="000000"/>
                <w:sz w:val="16"/>
                <w:szCs w:val="16"/>
              </w:rPr>
              <w:t>236,343</w:t>
            </w:r>
          </w:p>
        </w:tc>
      </w:tr>
      <w:tr w:rsidR="00FE1522" w:rsidRPr="00FE1522" w14:paraId="4C298418" w14:textId="77777777" w:rsidTr="006911D9">
        <w:trPr>
          <w:trHeight w:val="204"/>
        </w:trPr>
        <w:tc>
          <w:tcPr>
            <w:tcW w:w="3609" w:type="pct"/>
            <w:tcBorders>
              <w:top w:val="nil"/>
              <w:left w:val="nil"/>
              <w:bottom w:val="nil"/>
              <w:right w:val="nil"/>
            </w:tcBorders>
            <w:shd w:val="clear" w:color="000000" w:fill="FFFFFF"/>
            <w:vAlign w:val="center"/>
            <w:hideMark/>
          </w:tcPr>
          <w:p w14:paraId="0DFC6105"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Funds from industry sources</w:t>
            </w:r>
          </w:p>
        </w:tc>
        <w:tc>
          <w:tcPr>
            <w:tcW w:w="649" w:type="pct"/>
            <w:tcBorders>
              <w:top w:val="nil"/>
              <w:left w:val="nil"/>
              <w:bottom w:val="nil"/>
              <w:right w:val="nil"/>
            </w:tcBorders>
            <w:shd w:val="clear" w:color="000000" w:fill="FFFFFF"/>
            <w:noWrap/>
            <w:vAlign w:val="bottom"/>
            <w:hideMark/>
          </w:tcPr>
          <w:p w14:paraId="2622BE75"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1DF1467A"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4DBC0CC3" w14:textId="77777777" w:rsidTr="006911D9">
        <w:trPr>
          <w:trHeight w:val="204"/>
        </w:trPr>
        <w:tc>
          <w:tcPr>
            <w:tcW w:w="3609" w:type="pct"/>
            <w:tcBorders>
              <w:top w:val="nil"/>
              <w:left w:val="nil"/>
              <w:bottom w:val="nil"/>
              <w:right w:val="nil"/>
            </w:tcBorders>
            <w:shd w:val="clear" w:color="000000" w:fill="FFFFFF"/>
            <w:vAlign w:val="center"/>
            <w:hideMark/>
          </w:tcPr>
          <w:p w14:paraId="6FBD7B63" w14:textId="77777777" w:rsidR="00FE1522" w:rsidRPr="00FE1522" w:rsidRDefault="00FE1522" w:rsidP="00FE1522">
            <w:pPr>
              <w:spacing w:before="0" w:after="0" w:line="240" w:lineRule="auto"/>
              <w:ind w:left="113"/>
              <w:rPr>
                <w:rFonts w:ascii="Arial" w:hAnsi="Arial" w:cs="Arial"/>
                <w:color w:val="000000"/>
                <w:sz w:val="16"/>
                <w:szCs w:val="16"/>
              </w:rPr>
            </w:pPr>
            <w:r w:rsidRPr="00FE1522">
              <w:rPr>
                <w:rFonts w:ascii="Arial" w:hAnsi="Arial" w:cs="Arial"/>
                <w:color w:val="000000"/>
                <w:sz w:val="16"/>
                <w:szCs w:val="16"/>
              </w:rPr>
              <w:t>Regulatory fees</w:t>
            </w:r>
          </w:p>
        </w:tc>
        <w:tc>
          <w:tcPr>
            <w:tcW w:w="649" w:type="pct"/>
            <w:tcBorders>
              <w:top w:val="nil"/>
              <w:left w:val="nil"/>
              <w:bottom w:val="nil"/>
              <w:right w:val="nil"/>
            </w:tcBorders>
            <w:shd w:val="clear" w:color="auto" w:fill="auto"/>
            <w:noWrap/>
            <w:vAlign w:val="bottom"/>
            <w:hideMark/>
          </w:tcPr>
          <w:p w14:paraId="533369AB" w14:textId="5B581A4D"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6,684</w:t>
            </w:r>
          </w:p>
        </w:tc>
        <w:tc>
          <w:tcPr>
            <w:tcW w:w="742" w:type="pct"/>
            <w:tcBorders>
              <w:top w:val="nil"/>
              <w:left w:val="nil"/>
              <w:bottom w:val="nil"/>
              <w:right w:val="nil"/>
            </w:tcBorders>
            <w:shd w:val="clear" w:color="000000" w:fill="E6E6E6"/>
            <w:noWrap/>
            <w:vAlign w:val="bottom"/>
            <w:hideMark/>
          </w:tcPr>
          <w:p w14:paraId="7669A3C1" w14:textId="3E377A48"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8,424</w:t>
            </w:r>
          </w:p>
        </w:tc>
      </w:tr>
      <w:tr w:rsidR="00FE1522" w:rsidRPr="00FE1522" w14:paraId="2F3E212A" w14:textId="77777777" w:rsidTr="006911D9">
        <w:trPr>
          <w:trHeight w:val="204"/>
        </w:trPr>
        <w:tc>
          <w:tcPr>
            <w:tcW w:w="3609" w:type="pct"/>
            <w:tcBorders>
              <w:top w:val="nil"/>
              <w:left w:val="nil"/>
              <w:bottom w:val="nil"/>
              <w:right w:val="nil"/>
            </w:tcBorders>
            <w:shd w:val="clear" w:color="000000" w:fill="FFFFFF"/>
            <w:noWrap/>
            <w:vAlign w:val="center"/>
            <w:hideMark/>
          </w:tcPr>
          <w:p w14:paraId="4242732D"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Total funds from industry sources</w:t>
            </w:r>
          </w:p>
        </w:tc>
        <w:tc>
          <w:tcPr>
            <w:tcW w:w="649" w:type="pct"/>
            <w:tcBorders>
              <w:top w:val="single" w:sz="4" w:space="0" w:color="auto"/>
              <w:left w:val="nil"/>
              <w:bottom w:val="single" w:sz="4" w:space="0" w:color="auto"/>
              <w:right w:val="nil"/>
            </w:tcBorders>
            <w:shd w:val="clear" w:color="000000" w:fill="FFFFFF"/>
            <w:noWrap/>
            <w:vAlign w:val="bottom"/>
            <w:hideMark/>
          </w:tcPr>
          <w:p w14:paraId="0A495320" w14:textId="4A540108" w:rsidR="00FE1522" w:rsidRPr="00FE1522" w:rsidRDefault="00FE1522" w:rsidP="00FE1522">
            <w:pPr>
              <w:spacing w:before="0" w:after="0" w:line="240" w:lineRule="auto"/>
              <w:jc w:val="right"/>
              <w:rPr>
                <w:rFonts w:ascii="Arial" w:hAnsi="Arial" w:cs="Arial"/>
                <w:b/>
                <w:bCs/>
                <w:iCs/>
                <w:color w:val="000000"/>
                <w:sz w:val="16"/>
                <w:szCs w:val="16"/>
              </w:rPr>
            </w:pPr>
            <w:r w:rsidRPr="00465562">
              <w:rPr>
                <w:rFonts w:ascii="Arial" w:hAnsi="Arial" w:cs="Arial"/>
                <w:b/>
                <w:bCs/>
                <w:iCs/>
                <w:color w:val="000000"/>
                <w:sz w:val="16"/>
                <w:szCs w:val="16"/>
              </w:rPr>
              <w:t>6,684</w:t>
            </w:r>
          </w:p>
        </w:tc>
        <w:tc>
          <w:tcPr>
            <w:tcW w:w="742" w:type="pct"/>
            <w:tcBorders>
              <w:top w:val="single" w:sz="4" w:space="0" w:color="auto"/>
              <w:left w:val="nil"/>
              <w:bottom w:val="single" w:sz="4" w:space="0" w:color="auto"/>
              <w:right w:val="nil"/>
            </w:tcBorders>
            <w:shd w:val="clear" w:color="000000" w:fill="E6E6E6"/>
            <w:noWrap/>
            <w:vAlign w:val="bottom"/>
            <w:hideMark/>
          </w:tcPr>
          <w:p w14:paraId="3A06BAEE" w14:textId="256A0E4D" w:rsidR="00FE1522" w:rsidRPr="00FE1522" w:rsidRDefault="00FE1522" w:rsidP="00FE1522">
            <w:pPr>
              <w:spacing w:before="0" w:after="0" w:line="240" w:lineRule="auto"/>
              <w:jc w:val="right"/>
              <w:rPr>
                <w:rFonts w:ascii="Arial" w:hAnsi="Arial" w:cs="Arial"/>
                <w:b/>
                <w:bCs/>
                <w:color w:val="000000"/>
                <w:sz w:val="16"/>
                <w:szCs w:val="16"/>
              </w:rPr>
            </w:pPr>
            <w:r w:rsidRPr="00465562">
              <w:rPr>
                <w:rFonts w:ascii="Arial" w:hAnsi="Arial" w:cs="Arial"/>
                <w:b/>
                <w:bCs/>
                <w:color w:val="000000"/>
                <w:sz w:val="16"/>
                <w:szCs w:val="16"/>
              </w:rPr>
              <w:t>8,424</w:t>
            </w:r>
          </w:p>
        </w:tc>
      </w:tr>
      <w:tr w:rsidR="00FE1522" w:rsidRPr="00FE1522" w14:paraId="163D3ACF" w14:textId="77777777" w:rsidTr="006911D9">
        <w:trPr>
          <w:trHeight w:val="204"/>
        </w:trPr>
        <w:tc>
          <w:tcPr>
            <w:tcW w:w="3609" w:type="pct"/>
            <w:tcBorders>
              <w:top w:val="nil"/>
              <w:left w:val="nil"/>
              <w:bottom w:val="nil"/>
              <w:right w:val="nil"/>
            </w:tcBorders>
            <w:shd w:val="clear" w:color="000000" w:fill="FFFFFF"/>
            <w:vAlign w:val="center"/>
            <w:hideMark/>
          </w:tcPr>
          <w:p w14:paraId="7D8B26E4"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Funds from other sources</w:t>
            </w:r>
          </w:p>
        </w:tc>
        <w:tc>
          <w:tcPr>
            <w:tcW w:w="649" w:type="pct"/>
            <w:tcBorders>
              <w:top w:val="nil"/>
              <w:left w:val="nil"/>
              <w:bottom w:val="nil"/>
              <w:right w:val="nil"/>
            </w:tcBorders>
            <w:shd w:val="clear" w:color="000000" w:fill="FFFFFF"/>
            <w:noWrap/>
            <w:vAlign w:val="bottom"/>
            <w:hideMark/>
          </w:tcPr>
          <w:p w14:paraId="5E5FE27A" w14:textId="77777777" w:rsidR="00FE1522" w:rsidRPr="00FE1522" w:rsidRDefault="00FE1522" w:rsidP="00FE1522">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1F8040A8" w14:textId="77777777" w:rsidR="00FE1522" w:rsidRPr="00FE1522" w:rsidRDefault="00FE1522" w:rsidP="00FE1522">
            <w:pPr>
              <w:spacing w:before="0" w:after="0" w:line="240" w:lineRule="auto"/>
              <w:jc w:val="right"/>
              <w:rPr>
                <w:rFonts w:ascii="Arial" w:hAnsi="Arial" w:cs="Arial"/>
                <w:color w:val="000000"/>
                <w:sz w:val="16"/>
                <w:szCs w:val="16"/>
              </w:rPr>
            </w:pPr>
          </w:p>
        </w:tc>
      </w:tr>
      <w:tr w:rsidR="00FE1522" w:rsidRPr="00FE1522" w14:paraId="78177158" w14:textId="77777777" w:rsidTr="006911D9">
        <w:trPr>
          <w:trHeight w:val="204"/>
        </w:trPr>
        <w:tc>
          <w:tcPr>
            <w:tcW w:w="3609" w:type="pct"/>
            <w:tcBorders>
              <w:top w:val="nil"/>
              <w:left w:val="nil"/>
              <w:bottom w:val="nil"/>
              <w:right w:val="nil"/>
            </w:tcBorders>
            <w:shd w:val="clear" w:color="000000" w:fill="FFFFFF"/>
            <w:vAlign w:val="center"/>
            <w:hideMark/>
          </w:tcPr>
          <w:p w14:paraId="4605DF81" w14:textId="77777777" w:rsidR="00FE1522" w:rsidRPr="00FE1522" w:rsidRDefault="00FE1522" w:rsidP="00FE1522">
            <w:pPr>
              <w:spacing w:before="0" w:after="0" w:line="240" w:lineRule="auto"/>
              <w:ind w:left="113"/>
              <w:rPr>
                <w:rFonts w:ascii="Arial" w:hAnsi="Arial" w:cs="Arial"/>
                <w:color w:val="000000"/>
                <w:sz w:val="16"/>
                <w:szCs w:val="16"/>
              </w:rPr>
            </w:pPr>
            <w:r w:rsidRPr="00FE1522">
              <w:rPr>
                <w:rFonts w:ascii="Arial" w:hAnsi="Arial" w:cs="Arial"/>
                <w:color w:val="000000"/>
                <w:sz w:val="16"/>
                <w:szCs w:val="16"/>
              </w:rPr>
              <w:t>Interest</w:t>
            </w:r>
          </w:p>
        </w:tc>
        <w:tc>
          <w:tcPr>
            <w:tcW w:w="649" w:type="pct"/>
            <w:tcBorders>
              <w:top w:val="nil"/>
              <w:left w:val="nil"/>
              <w:bottom w:val="nil"/>
              <w:right w:val="nil"/>
            </w:tcBorders>
            <w:shd w:val="clear" w:color="000000" w:fill="FFFFFF"/>
            <w:noWrap/>
            <w:vAlign w:val="bottom"/>
            <w:hideMark/>
          </w:tcPr>
          <w:p w14:paraId="6A5C3C91" w14:textId="2DB4507F"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7,223</w:t>
            </w:r>
          </w:p>
        </w:tc>
        <w:tc>
          <w:tcPr>
            <w:tcW w:w="742" w:type="pct"/>
            <w:tcBorders>
              <w:top w:val="nil"/>
              <w:left w:val="nil"/>
              <w:bottom w:val="nil"/>
              <w:right w:val="nil"/>
            </w:tcBorders>
            <w:shd w:val="clear" w:color="000000" w:fill="E6E6E6"/>
            <w:noWrap/>
            <w:vAlign w:val="bottom"/>
            <w:hideMark/>
          </w:tcPr>
          <w:p w14:paraId="6F8C654F" w14:textId="6387CD37"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7,762</w:t>
            </w:r>
          </w:p>
        </w:tc>
      </w:tr>
      <w:tr w:rsidR="00FE1522" w:rsidRPr="00FE1522" w14:paraId="655A0384" w14:textId="77777777" w:rsidTr="006911D9">
        <w:trPr>
          <w:trHeight w:val="204"/>
        </w:trPr>
        <w:tc>
          <w:tcPr>
            <w:tcW w:w="3609" w:type="pct"/>
            <w:tcBorders>
              <w:top w:val="nil"/>
              <w:left w:val="nil"/>
              <w:bottom w:val="nil"/>
              <w:right w:val="nil"/>
            </w:tcBorders>
            <w:shd w:val="clear" w:color="000000" w:fill="FFFFFF"/>
            <w:vAlign w:val="bottom"/>
            <w:hideMark/>
          </w:tcPr>
          <w:p w14:paraId="366441AB" w14:textId="77777777" w:rsidR="00FE1522" w:rsidRPr="00FE1522" w:rsidRDefault="00FE1522" w:rsidP="00FE1522">
            <w:pPr>
              <w:spacing w:before="0" w:after="0" w:line="240" w:lineRule="auto"/>
              <w:ind w:left="113"/>
              <w:rPr>
                <w:rFonts w:ascii="Arial" w:hAnsi="Arial" w:cs="Arial"/>
                <w:color w:val="000000"/>
                <w:sz w:val="16"/>
                <w:szCs w:val="16"/>
              </w:rPr>
            </w:pPr>
            <w:r w:rsidRPr="00FE1522">
              <w:rPr>
                <w:rFonts w:ascii="Arial" w:hAnsi="Arial" w:cs="Arial"/>
                <w:color w:val="000000"/>
                <w:sz w:val="16"/>
                <w:szCs w:val="16"/>
              </w:rPr>
              <w:t>Sale of goods and services</w:t>
            </w:r>
          </w:p>
        </w:tc>
        <w:tc>
          <w:tcPr>
            <w:tcW w:w="649" w:type="pct"/>
            <w:tcBorders>
              <w:top w:val="nil"/>
              <w:left w:val="nil"/>
              <w:bottom w:val="nil"/>
              <w:right w:val="nil"/>
            </w:tcBorders>
            <w:shd w:val="clear" w:color="000000" w:fill="FFFFFF"/>
            <w:noWrap/>
            <w:vAlign w:val="bottom"/>
            <w:hideMark/>
          </w:tcPr>
          <w:p w14:paraId="3F380AF9" w14:textId="6EE51233"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2,658</w:t>
            </w:r>
          </w:p>
        </w:tc>
        <w:tc>
          <w:tcPr>
            <w:tcW w:w="742" w:type="pct"/>
            <w:tcBorders>
              <w:top w:val="nil"/>
              <w:left w:val="nil"/>
              <w:bottom w:val="nil"/>
              <w:right w:val="nil"/>
            </w:tcBorders>
            <w:shd w:val="clear" w:color="000000" w:fill="E6E6E6"/>
            <w:noWrap/>
            <w:vAlign w:val="bottom"/>
            <w:hideMark/>
          </w:tcPr>
          <w:p w14:paraId="6409C1BB" w14:textId="1D8AABB0"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1,857</w:t>
            </w:r>
          </w:p>
        </w:tc>
      </w:tr>
      <w:tr w:rsidR="00FE1522" w:rsidRPr="00FE1522" w14:paraId="73CB0D8E" w14:textId="77777777" w:rsidTr="006911D9">
        <w:trPr>
          <w:trHeight w:val="204"/>
        </w:trPr>
        <w:tc>
          <w:tcPr>
            <w:tcW w:w="3609" w:type="pct"/>
            <w:tcBorders>
              <w:top w:val="nil"/>
              <w:left w:val="nil"/>
              <w:bottom w:val="nil"/>
              <w:right w:val="nil"/>
            </w:tcBorders>
            <w:shd w:val="clear" w:color="000000" w:fill="FFFFFF"/>
            <w:vAlign w:val="bottom"/>
            <w:hideMark/>
          </w:tcPr>
          <w:p w14:paraId="4945BDF6" w14:textId="77777777" w:rsidR="00FE1522" w:rsidRPr="00FE1522" w:rsidRDefault="00FE1522" w:rsidP="00FE1522">
            <w:pPr>
              <w:spacing w:before="0" w:after="0" w:line="240" w:lineRule="auto"/>
              <w:ind w:left="113"/>
              <w:rPr>
                <w:rFonts w:ascii="Arial" w:hAnsi="Arial" w:cs="Arial"/>
                <w:color w:val="000000"/>
                <w:sz w:val="16"/>
                <w:szCs w:val="16"/>
              </w:rPr>
            </w:pPr>
            <w:r w:rsidRPr="00FE1522">
              <w:rPr>
                <w:rFonts w:ascii="Arial" w:hAnsi="Arial" w:cs="Arial"/>
                <w:color w:val="000000"/>
                <w:sz w:val="16"/>
                <w:szCs w:val="16"/>
              </w:rPr>
              <w:t>Other</w:t>
            </w:r>
          </w:p>
        </w:tc>
        <w:tc>
          <w:tcPr>
            <w:tcW w:w="649" w:type="pct"/>
            <w:tcBorders>
              <w:top w:val="nil"/>
              <w:left w:val="nil"/>
              <w:bottom w:val="nil"/>
              <w:right w:val="nil"/>
            </w:tcBorders>
            <w:shd w:val="clear" w:color="000000" w:fill="FFFFFF"/>
            <w:noWrap/>
            <w:vAlign w:val="bottom"/>
            <w:hideMark/>
          </w:tcPr>
          <w:p w14:paraId="13956C7F" w14:textId="6CC6F819" w:rsidR="00FE1522" w:rsidRPr="00FE1522" w:rsidRDefault="00FE1522" w:rsidP="00FE1522">
            <w:pPr>
              <w:spacing w:before="0" w:after="0" w:line="240" w:lineRule="auto"/>
              <w:jc w:val="right"/>
              <w:rPr>
                <w:rFonts w:ascii="Arial" w:hAnsi="Arial" w:cs="Arial"/>
                <w:iCs/>
                <w:color w:val="000000"/>
                <w:sz w:val="16"/>
                <w:szCs w:val="16"/>
              </w:rPr>
            </w:pPr>
            <w:r w:rsidRPr="00465562">
              <w:rPr>
                <w:rFonts w:ascii="Arial" w:hAnsi="Arial" w:cs="Arial"/>
                <w:iCs/>
                <w:color w:val="000000"/>
                <w:sz w:val="16"/>
                <w:szCs w:val="16"/>
              </w:rPr>
              <w:t>1,870</w:t>
            </w:r>
          </w:p>
        </w:tc>
        <w:tc>
          <w:tcPr>
            <w:tcW w:w="742" w:type="pct"/>
            <w:tcBorders>
              <w:top w:val="nil"/>
              <w:left w:val="nil"/>
              <w:bottom w:val="nil"/>
              <w:right w:val="nil"/>
            </w:tcBorders>
            <w:shd w:val="clear" w:color="000000" w:fill="E6E6E6"/>
            <w:noWrap/>
            <w:vAlign w:val="bottom"/>
            <w:hideMark/>
          </w:tcPr>
          <w:p w14:paraId="66700DB7" w14:textId="4181A125" w:rsidR="00FE1522" w:rsidRPr="00FE1522" w:rsidRDefault="00FE1522" w:rsidP="00FE1522">
            <w:pPr>
              <w:spacing w:before="0" w:after="0" w:line="240" w:lineRule="auto"/>
              <w:jc w:val="right"/>
              <w:rPr>
                <w:rFonts w:ascii="Arial" w:hAnsi="Arial" w:cs="Arial"/>
                <w:color w:val="000000"/>
                <w:sz w:val="16"/>
                <w:szCs w:val="16"/>
              </w:rPr>
            </w:pPr>
            <w:r w:rsidRPr="00465562">
              <w:rPr>
                <w:rFonts w:ascii="Arial" w:hAnsi="Arial" w:cs="Arial"/>
                <w:color w:val="000000"/>
                <w:sz w:val="16"/>
                <w:szCs w:val="16"/>
              </w:rPr>
              <w:t>1,677</w:t>
            </w:r>
          </w:p>
        </w:tc>
      </w:tr>
      <w:tr w:rsidR="00FE1522" w:rsidRPr="00FE1522" w14:paraId="046896C2" w14:textId="77777777" w:rsidTr="006911D9">
        <w:trPr>
          <w:trHeight w:val="204"/>
        </w:trPr>
        <w:tc>
          <w:tcPr>
            <w:tcW w:w="3609" w:type="pct"/>
            <w:tcBorders>
              <w:top w:val="nil"/>
              <w:left w:val="nil"/>
              <w:bottom w:val="nil"/>
              <w:right w:val="nil"/>
            </w:tcBorders>
            <w:shd w:val="clear" w:color="000000" w:fill="FFFFFF"/>
            <w:noWrap/>
            <w:vAlign w:val="center"/>
            <w:hideMark/>
          </w:tcPr>
          <w:p w14:paraId="4FD3E5E3"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Total funds from other sources</w:t>
            </w:r>
          </w:p>
        </w:tc>
        <w:tc>
          <w:tcPr>
            <w:tcW w:w="649" w:type="pct"/>
            <w:tcBorders>
              <w:top w:val="single" w:sz="4" w:space="0" w:color="auto"/>
              <w:left w:val="nil"/>
              <w:bottom w:val="single" w:sz="4" w:space="0" w:color="auto"/>
              <w:right w:val="nil"/>
            </w:tcBorders>
            <w:shd w:val="clear" w:color="000000" w:fill="FFFFFF"/>
            <w:noWrap/>
            <w:vAlign w:val="bottom"/>
            <w:hideMark/>
          </w:tcPr>
          <w:p w14:paraId="0F27257C" w14:textId="6FAA7BD5" w:rsidR="00FE1522" w:rsidRPr="00FE1522" w:rsidRDefault="00FE1522" w:rsidP="00FE1522">
            <w:pPr>
              <w:spacing w:before="0" w:after="0" w:line="240" w:lineRule="auto"/>
              <w:jc w:val="right"/>
              <w:rPr>
                <w:rFonts w:ascii="Arial" w:hAnsi="Arial" w:cs="Arial"/>
                <w:b/>
                <w:bCs/>
                <w:iCs/>
                <w:color w:val="000000"/>
                <w:sz w:val="16"/>
                <w:szCs w:val="16"/>
              </w:rPr>
            </w:pPr>
            <w:r w:rsidRPr="00465562">
              <w:rPr>
                <w:rFonts w:ascii="Arial" w:hAnsi="Arial" w:cs="Arial"/>
                <w:b/>
                <w:bCs/>
                <w:iCs/>
                <w:color w:val="000000"/>
                <w:sz w:val="16"/>
                <w:szCs w:val="16"/>
              </w:rPr>
              <w:t>11,751</w:t>
            </w:r>
          </w:p>
        </w:tc>
        <w:tc>
          <w:tcPr>
            <w:tcW w:w="742" w:type="pct"/>
            <w:tcBorders>
              <w:top w:val="single" w:sz="4" w:space="0" w:color="auto"/>
              <w:left w:val="nil"/>
              <w:bottom w:val="single" w:sz="4" w:space="0" w:color="auto"/>
              <w:right w:val="nil"/>
            </w:tcBorders>
            <w:shd w:val="clear" w:color="000000" w:fill="E6E6E6"/>
            <w:noWrap/>
            <w:vAlign w:val="bottom"/>
            <w:hideMark/>
          </w:tcPr>
          <w:p w14:paraId="6BD5CEBA" w14:textId="7087DFE9" w:rsidR="00FE1522" w:rsidRPr="00FE1522" w:rsidRDefault="00FE1522" w:rsidP="00FE1522">
            <w:pPr>
              <w:spacing w:before="0" w:after="0" w:line="240" w:lineRule="auto"/>
              <w:jc w:val="right"/>
              <w:rPr>
                <w:rFonts w:ascii="Arial" w:hAnsi="Arial" w:cs="Arial"/>
                <w:b/>
                <w:bCs/>
                <w:color w:val="000000"/>
                <w:sz w:val="16"/>
                <w:szCs w:val="16"/>
              </w:rPr>
            </w:pPr>
            <w:r w:rsidRPr="00465562">
              <w:rPr>
                <w:rFonts w:ascii="Arial" w:hAnsi="Arial" w:cs="Arial"/>
                <w:b/>
                <w:bCs/>
                <w:color w:val="000000"/>
                <w:sz w:val="16"/>
                <w:szCs w:val="16"/>
              </w:rPr>
              <w:t>11,296</w:t>
            </w:r>
          </w:p>
        </w:tc>
      </w:tr>
      <w:tr w:rsidR="00FE1522" w:rsidRPr="00FE1522" w14:paraId="51E364C9" w14:textId="77777777" w:rsidTr="006911D9">
        <w:trPr>
          <w:trHeight w:val="204"/>
        </w:trPr>
        <w:tc>
          <w:tcPr>
            <w:tcW w:w="3609" w:type="pct"/>
            <w:tcBorders>
              <w:top w:val="nil"/>
              <w:left w:val="nil"/>
              <w:bottom w:val="single" w:sz="4" w:space="0" w:color="auto"/>
              <w:right w:val="nil"/>
            </w:tcBorders>
            <w:shd w:val="clear" w:color="000000" w:fill="FFFFFF"/>
            <w:noWrap/>
            <w:vAlign w:val="center"/>
            <w:hideMark/>
          </w:tcPr>
          <w:p w14:paraId="3B6C3438" w14:textId="77777777" w:rsidR="00FE1522" w:rsidRPr="00FE1522" w:rsidRDefault="00FE1522" w:rsidP="00FE1522">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Total net resourcing for AMSA</w:t>
            </w:r>
          </w:p>
        </w:tc>
        <w:tc>
          <w:tcPr>
            <w:tcW w:w="649" w:type="pct"/>
            <w:tcBorders>
              <w:top w:val="nil"/>
              <w:left w:val="nil"/>
              <w:bottom w:val="single" w:sz="4" w:space="0" w:color="auto"/>
              <w:right w:val="nil"/>
            </w:tcBorders>
            <w:shd w:val="clear" w:color="000000" w:fill="FFFFFF"/>
            <w:noWrap/>
            <w:vAlign w:val="bottom"/>
            <w:hideMark/>
          </w:tcPr>
          <w:p w14:paraId="411C1479" w14:textId="21078D96" w:rsidR="00FE1522" w:rsidRPr="00FE1522" w:rsidRDefault="00FE1522" w:rsidP="00FE1522">
            <w:pPr>
              <w:spacing w:before="0" w:after="0" w:line="240" w:lineRule="auto"/>
              <w:jc w:val="right"/>
              <w:rPr>
                <w:rFonts w:ascii="Arial" w:hAnsi="Arial" w:cs="Arial"/>
                <w:b/>
                <w:bCs/>
                <w:iCs/>
                <w:color w:val="000000"/>
                <w:sz w:val="16"/>
                <w:szCs w:val="16"/>
              </w:rPr>
            </w:pPr>
            <w:r w:rsidRPr="00465562">
              <w:rPr>
                <w:rFonts w:ascii="Arial" w:hAnsi="Arial" w:cs="Arial"/>
                <w:b/>
                <w:bCs/>
                <w:iCs/>
                <w:color w:val="000000"/>
                <w:sz w:val="16"/>
                <w:szCs w:val="16"/>
              </w:rPr>
              <w:t>275,903</w:t>
            </w:r>
          </w:p>
        </w:tc>
        <w:tc>
          <w:tcPr>
            <w:tcW w:w="742" w:type="pct"/>
            <w:tcBorders>
              <w:top w:val="nil"/>
              <w:left w:val="nil"/>
              <w:bottom w:val="single" w:sz="4" w:space="0" w:color="auto"/>
              <w:right w:val="nil"/>
            </w:tcBorders>
            <w:shd w:val="clear" w:color="000000" w:fill="E6E6E6"/>
            <w:noWrap/>
            <w:vAlign w:val="bottom"/>
            <w:hideMark/>
          </w:tcPr>
          <w:p w14:paraId="6D4A2E69" w14:textId="3A46496E" w:rsidR="00FE1522" w:rsidRPr="00FE1522" w:rsidRDefault="00B5322E" w:rsidP="00FE152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285</w:t>
            </w:r>
            <w:r w:rsidR="00FE1522" w:rsidRPr="00465562">
              <w:rPr>
                <w:rFonts w:ascii="Arial" w:hAnsi="Arial" w:cs="Arial"/>
                <w:b/>
                <w:bCs/>
                <w:color w:val="000000"/>
                <w:sz w:val="16"/>
                <w:szCs w:val="16"/>
              </w:rPr>
              <w:t>,</w:t>
            </w:r>
            <w:r>
              <w:rPr>
                <w:rFonts w:ascii="Arial" w:hAnsi="Arial" w:cs="Arial"/>
                <w:b/>
                <w:bCs/>
                <w:color w:val="000000"/>
                <w:sz w:val="16"/>
                <w:szCs w:val="16"/>
              </w:rPr>
              <w:t>878</w:t>
            </w:r>
          </w:p>
        </w:tc>
      </w:tr>
    </w:tbl>
    <w:p w14:paraId="1B9E4990" w14:textId="77777777" w:rsidR="008C51CB" w:rsidRPr="00FE1522" w:rsidRDefault="008C51CB" w:rsidP="008C51CB">
      <w:pPr>
        <w:spacing w:before="0" w:after="0" w:line="240" w:lineRule="auto"/>
        <w:rPr>
          <w:rFonts w:ascii="Arial" w:hAnsi="Arial" w:cs="Arial"/>
          <w:sz w:val="16"/>
          <w:szCs w:val="16"/>
        </w:rPr>
      </w:pPr>
    </w:p>
    <w:tbl>
      <w:tblPr>
        <w:tblW w:w="7710" w:type="dxa"/>
        <w:tblLook w:val="04A0" w:firstRow="1" w:lastRow="0" w:firstColumn="1" w:lastColumn="0" w:noHBand="0" w:noVBand="1"/>
      </w:tblPr>
      <w:tblGrid>
        <w:gridCol w:w="5562"/>
        <w:gridCol w:w="1003"/>
        <w:gridCol w:w="1145"/>
      </w:tblGrid>
      <w:tr w:rsidR="008C51CB" w:rsidRPr="00FE1522" w14:paraId="63588E12" w14:textId="77777777" w:rsidTr="00FA354D">
        <w:trPr>
          <w:trHeight w:val="204"/>
        </w:trPr>
        <w:tc>
          <w:tcPr>
            <w:tcW w:w="5562" w:type="dxa"/>
            <w:tcBorders>
              <w:top w:val="single" w:sz="4" w:space="0" w:color="auto"/>
              <w:left w:val="nil"/>
              <w:bottom w:val="nil"/>
              <w:right w:val="nil"/>
            </w:tcBorders>
            <w:shd w:val="clear" w:color="000000" w:fill="FFFFFF"/>
            <w:noWrap/>
            <w:vAlign w:val="bottom"/>
            <w:hideMark/>
          </w:tcPr>
          <w:p w14:paraId="2278EB49" w14:textId="77777777" w:rsidR="008C51CB" w:rsidRPr="00FE1522" w:rsidRDefault="008C51CB" w:rsidP="00FA354D">
            <w:pPr>
              <w:spacing w:before="0" w:after="0" w:line="240" w:lineRule="auto"/>
              <w:rPr>
                <w:rFonts w:ascii="Arial" w:hAnsi="Arial" w:cs="Arial"/>
                <w:color w:val="000000"/>
                <w:sz w:val="16"/>
                <w:szCs w:val="16"/>
              </w:rPr>
            </w:pPr>
            <w:r w:rsidRPr="00FE1522">
              <w:rPr>
                <w:rFonts w:ascii="Arial" w:hAnsi="Arial" w:cs="Arial"/>
                <w:color w:val="000000"/>
                <w:sz w:val="16"/>
                <w:szCs w:val="16"/>
              </w:rPr>
              <w:t> </w:t>
            </w:r>
          </w:p>
        </w:tc>
        <w:tc>
          <w:tcPr>
            <w:tcW w:w="1003" w:type="dxa"/>
            <w:tcBorders>
              <w:top w:val="single" w:sz="4" w:space="0" w:color="auto"/>
              <w:left w:val="nil"/>
              <w:bottom w:val="single" w:sz="4" w:space="0" w:color="auto"/>
              <w:right w:val="nil"/>
            </w:tcBorders>
            <w:shd w:val="clear" w:color="000000" w:fill="FFFFFF"/>
            <w:vAlign w:val="bottom"/>
            <w:hideMark/>
          </w:tcPr>
          <w:p w14:paraId="13E71E6C" w14:textId="77018D45" w:rsidR="008C51CB" w:rsidRPr="00FE1522" w:rsidRDefault="008C51CB" w:rsidP="00FA354D">
            <w:pPr>
              <w:spacing w:before="0" w:after="0" w:line="240" w:lineRule="auto"/>
              <w:jc w:val="right"/>
              <w:rPr>
                <w:rFonts w:ascii="Arial" w:hAnsi="Arial" w:cs="Arial"/>
                <w:iCs/>
                <w:color w:val="000000"/>
                <w:sz w:val="16"/>
                <w:szCs w:val="16"/>
              </w:rPr>
            </w:pPr>
            <w:r w:rsidRPr="00FE1522">
              <w:rPr>
                <w:rFonts w:ascii="Arial" w:hAnsi="Arial" w:cs="Arial"/>
                <w:iCs/>
                <w:color w:val="000000"/>
                <w:sz w:val="16"/>
                <w:szCs w:val="16"/>
              </w:rPr>
              <w:t>202</w:t>
            </w:r>
            <w:r w:rsidR="00FE36F8" w:rsidRPr="00FE1522">
              <w:rPr>
                <w:rFonts w:ascii="Arial" w:hAnsi="Arial" w:cs="Arial"/>
                <w:iCs/>
                <w:color w:val="000000"/>
                <w:sz w:val="16"/>
                <w:szCs w:val="16"/>
              </w:rPr>
              <w:t>4</w:t>
            </w:r>
            <w:r w:rsidRPr="00FE1522">
              <w:rPr>
                <w:rFonts w:ascii="Arial" w:hAnsi="Arial" w:cs="Arial"/>
                <w:iCs/>
                <w:color w:val="000000"/>
                <w:sz w:val="16"/>
                <w:szCs w:val="16"/>
              </w:rPr>
              <w:t>-2</w:t>
            </w:r>
            <w:r w:rsidR="00FE36F8" w:rsidRPr="00FE1522">
              <w:rPr>
                <w:rFonts w:ascii="Arial" w:hAnsi="Arial" w:cs="Arial"/>
                <w:iCs/>
                <w:color w:val="000000"/>
                <w:sz w:val="16"/>
                <w:szCs w:val="16"/>
              </w:rPr>
              <w:t>5</w:t>
            </w:r>
          </w:p>
        </w:tc>
        <w:tc>
          <w:tcPr>
            <w:tcW w:w="1145" w:type="dxa"/>
            <w:tcBorders>
              <w:top w:val="single" w:sz="4" w:space="0" w:color="auto"/>
              <w:left w:val="nil"/>
              <w:bottom w:val="single" w:sz="4" w:space="0" w:color="auto"/>
              <w:right w:val="nil"/>
            </w:tcBorders>
            <w:shd w:val="clear" w:color="000000" w:fill="E6E6E6"/>
            <w:vAlign w:val="bottom"/>
            <w:hideMark/>
          </w:tcPr>
          <w:p w14:paraId="2486D2FA" w14:textId="58B47083" w:rsidR="008C51CB" w:rsidRPr="00FE1522" w:rsidRDefault="008C51CB" w:rsidP="00FA354D">
            <w:pPr>
              <w:spacing w:before="0" w:after="0" w:line="240" w:lineRule="auto"/>
              <w:jc w:val="right"/>
              <w:rPr>
                <w:rFonts w:ascii="Arial" w:hAnsi="Arial" w:cs="Arial"/>
                <w:color w:val="000000"/>
                <w:sz w:val="16"/>
                <w:szCs w:val="16"/>
              </w:rPr>
            </w:pPr>
            <w:r w:rsidRPr="00FE1522">
              <w:rPr>
                <w:rFonts w:ascii="Arial" w:hAnsi="Arial" w:cs="Arial"/>
                <w:color w:val="000000"/>
                <w:sz w:val="16"/>
                <w:szCs w:val="16"/>
              </w:rPr>
              <w:t>202</w:t>
            </w:r>
            <w:r w:rsidR="00FE36F8" w:rsidRPr="00FE1522">
              <w:rPr>
                <w:rFonts w:ascii="Arial" w:hAnsi="Arial" w:cs="Arial"/>
                <w:color w:val="000000"/>
                <w:sz w:val="16"/>
                <w:szCs w:val="16"/>
              </w:rPr>
              <w:t>5</w:t>
            </w:r>
            <w:r w:rsidRPr="00FE1522">
              <w:rPr>
                <w:rFonts w:ascii="Arial" w:hAnsi="Arial" w:cs="Arial"/>
                <w:color w:val="000000"/>
                <w:sz w:val="16"/>
                <w:szCs w:val="16"/>
              </w:rPr>
              <w:t>-2</w:t>
            </w:r>
            <w:r w:rsidR="00FE36F8" w:rsidRPr="00FE1522">
              <w:rPr>
                <w:rFonts w:ascii="Arial" w:hAnsi="Arial" w:cs="Arial"/>
                <w:color w:val="000000"/>
                <w:sz w:val="16"/>
                <w:szCs w:val="16"/>
              </w:rPr>
              <w:t>6</w:t>
            </w:r>
          </w:p>
        </w:tc>
      </w:tr>
      <w:tr w:rsidR="008C51CB" w:rsidRPr="00FE1522" w14:paraId="09F73BAF" w14:textId="77777777" w:rsidTr="00FA354D">
        <w:trPr>
          <w:trHeight w:val="204"/>
        </w:trPr>
        <w:tc>
          <w:tcPr>
            <w:tcW w:w="5562" w:type="dxa"/>
            <w:tcBorders>
              <w:top w:val="nil"/>
              <w:left w:val="nil"/>
              <w:bottom w:val="single" w:sz="4" w:space="0" w:color="auto"/>
              <w:right w:val="nil"/>
            </w:tcBorders>
            <w:shd w:val="clear" w:color="000000" w:fill="FFFFFF"/>
            <w:noWrap/>
            <w:vAlign w:val="center"/>
            <w:hideMark/>
          </w:tcPr>
          <w:p w14:paraId="574F2CCB" w14:textId="77777777" w:rsidR="008C51CB" w:rsidRPr="00FE1522" w:rsidRDefault="008C51CB" w:rsidP="00FA354D">
            <w:pPr>
              <w:spacing w:before="0" w:after="0" w:line="240" w:lineRule="auto"/>
              <w:rPr>
                <w:rFonts w:ascii="Arial" w:hAnsi="Arial" w:cs="Arial"/>
                <w:b/>
                <w:bCs/>
                <w:color w:val="000000"/>
                <w:sz w:val="16"/>
                <w:szCs w:val="16"/>
              </w:rPr>
            </w:pPr>
            <w:r w:rsidRPr="00FE1522">
              <w:rPr>
                <w:rFonts w:ascii="Arial" w:hAnsi="Arial" w:cs="Arial"/>
                <w:b/>
                <w:bCs/>
                <w:color w:val="000000"/>
                <w:sz w:val="16"/>
                <w:szCs w:val="16"/>
              </w:rPr>
              <w:t>Average staffing level (number)</w:t>
            </w:r>
          </w:p>
        </w:tc>
        <w:tc>
          <w:tcPr>
            <w:tcW w:w="1003" w:type="dxa"/>
            <w:tcBorders>
              <w:top w:val="nil"/>
              <w:left w:val="nil"/>
              <w:bottom w:val="single" w:sz="4" w:space="0" w:color="auto"/>
              <w:right w:val="nil"/>
            </w:tcBorders>
            <w:shd w:val="clear" w:color="000000" w:fill="FFFFFF"/>
            <w:noWrap/>
            <w:vAlign w:val="center"/>
            <w:hideMark/>
          </w:tcPr>
          <w:p w14:paraId="137642F0" w14:textId="6426C879" w:rsidR="008C51CB" w:rsidRPr="00FE1522" w:rsidRDefault="008C51CB" w:rsidP="00FA354D">
            <w:pPr>
              <w:spacing w:before="0" w:after="0" w:line="240" w:lineRule="auto"/>
              <w:jc w:val="right"/>
              <w:rPr>
                <w:rFonts w:ascii="Arial" w:hAnsi="Arial" w:cs="Arial"/>
                <w:iCs/>
                <w:color w:val="000000"/>
                <w:sz w:val="16"/>
                <w:szCs w:val="16"/>
              </w:rPr>
            </w:pPr>
            <w:r w:rsidRPr="00FE1522">
              <w:rPr>
                <w:rFonts w:ascii="Arial" w:hAnsi="Arial" w:cs="Arial"/>
                <w:iCs/>
                <w:color w:val="000000"/>
                <w:sz w:val="16"/>
                <w:szCs w:val="16"/>
              </w:rPr>
              <w:t>4</w:t>
            </w:r>
            <w:r w:rsidR="00FE1522">
              <w:rPr>
                <w:rFonts w:ascii="Arial" w:hAnsi="Arial" w:cs="Arial"/>
                <w:iCs/>
                <w:color w:val="000000"/>
                <w:sz w:val="16"/>
                <w:szCs w:val="16"/>
              </w:rPr>
              <w:t>9</w:t>
            </w:r>
            <w:r w:rsidRPr="00FE1522">
              <w:rPr>
                <w:rFonts w:ascii="Arial" w:hAnsi="Arial" w:cs="Arial"/>
                <w:iCs/>
                <w:color w:val="000000"/>
                <w:sz w:val="16"/>
                <w:szCs w:val="16"/>
              </w:rPr>
              <w:t>0</w:t>
            </w:r>
          </w:p>
        </w:tc>
        <w:tc>
          <w:tcPr>
            <w:tcW w:w="1145" w:type="dxa"/>
            <w:tcBorders>
              <w:top w:val="nil"/>
              <w:left w:val="nil"/>
              <w:bottom w:val="single" w:sz="4" w:space="0" w:color="auto"/>
              <w:right w:val="nil"/>
            </w:tcBorders>
            <w:shd w:val="clear" w:color="000000" w:fill="E6E6E6"/>
            <w:noWrap/>
            <w:vAlign w:val="center"/>
            <w:hideMark/>
          </w:tcPr>
          <w:p w14:paraId="3AF2A6D6" w14:textId="52DFF0DB" w:rsidR="008C51CB" w:rsidRPr="00FE1522" w:rsidRDefault="00FE152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492</w:t>
            </w:r>
          </w:p>
        </w:tc>
      </w:tr>
    </w:tbl>
    <w:p w14:paraId="6CB9572D" w14:textId="77777777" w:rsidR="008C51CB" w:rsidRPr="00FE1522" w:rsidRDefault="008C51CB" w:rsidP="008C51CB">
      <w:pPr>
        <w:spacing w:before="0" w:after="0" w:line="240" w:lineRule="auto"/>
        <w:rPr>
          <w:rFonts w:ascii="Arial" w:hAnsi="Arial" w:cs="Arial"/>
          <w:sz w:val="16"/>
          <w:szCs w:val="16"/>
        </w:rPr>
      </w:pPr>
      <w:r w:rsidRPr="00FE1522">
        <w:rPr>
          <w:rFonts w:ascii="Arial" w:hAnsi="Arial" w:cs="Arial"/>
          <w:sz w:val="16"/>
          <w:szCs w:val="16"/>
        </w:rPr>
        <w:t>Prepared on a resourcing (that is, appropriations available) basis.</w:t>
      </w:r>
    </w:p>
    <w:p w14:paraId="1D5258CE" w14:textId="77777777" w:rsidR="008C51CB" w:rsidRPr="00FE1522" w:rsidRDefault="008C51CB" w:rsidP="008C51CB">
      <w:pPr>
        <w:spacing w:before="0" w:after="0" w:line="240" w:lineRule="auto"/>
        <w:rPr>
          <w:rFonts w:ascii="Arial" w:hAnsi="Arial" w:cs="Arial"/>
          <w:color w:val="000000"/>
          <w:sz w:val="16"/>
          <w:szCs w:val="16"/>
        </w:rPr>
      </w:pPr>
      <w:r w:rsidRPr="00FE1522">
        <w:rPr>
          <w:rFonts w:ascii="Arial" w:hAnsi="Arial" w:cs="Arial"/>
          <w:color w:val="000000"/>
          <w:sz w:val="16"/>
          <w:szCs w:val="16"/>
        </w:rPr>
        <w:t>All figures shown above are GST exclusive - these may not match figures in the cash flow statement.</w:t>
      </w:r>
    </w:p>
    <w:p w14:paraId="7B258942" w14:textId="45282A1B" w:rsidR="008C51CB" w:rsidRPr="00FE1522" w:rsidRDefault="008C51CB" w:rsidP="00B43339">
      <w:pPr>
        <w:pStyle w:val="ChartandTableFootnoteAlpha"/>
        <w:numPr>
          <w:ilvl w:val="0"/>
          <w:numId w:val="188"/>
        </w:numPr>
      </w:pPr>
      <w:r w:rsidRPr="00FE1522">
        <w:rPr>
          <w:rFonts w:cs="Arial"/>
          <w:iCs/>
          <w:szCs w:val="16"/>
        </w:rPr>
        <w:t xml:space="preserve">Appropriation Bill (No. 1) </w:t>
      </w:r>
      <w:r w:rsidR="00FE1522" w:rsidRPr="00FE1522">
        <w:rPr>
          <w:iCs/>
        </w:rPr>
        <w:t>2025–2026</w:t>
      </w:r>
      <w:r w:rsidR="00FE1522" w:rsidRPr="00C545C8">
        <w:t xml:space="preserve"> and </w:t>
      </w:r>
      <w:r w:rsidR="00FE1522" w:rsidRPr="00FE1522">
        <w:rPr>
          <w:iCs/>
        </w:rPr>
        <w:t>Supply Bill (No. 1) 2025-26</w:t>
      </w:r>
      <w:r w:rsidR="00FE1522" w:rsidRPr="00C545C8">
        <w:t>.</w:t>
      </w:r>
    </w:p>
    <w:p w14:paraId="6A0FB28B" w14:textId="77777777" w:rsidR="008C51CB" w:rsidRPr="00FE1522" w:rsidRDefault="008C51CB" w:rsidP="00B43339">
      <w:pPr>
        <w:pStyle w:val="ChartandTableFootnoteAlpha"/>
        <w:numPr>
          <w:ilvl w:val="0"/>
          <w:numId w:val="188"/>
        </w:numPr>
        <w:spacing w:before="0"/>
        <w:rPr>
          <w:rFonts w:cs="Arial"/>
          <w:szCs w:val="16"/>
        </w:rPr>
      </w:pPr>
      <w:r w:rsidRPr="00FE1522">
        <w:rPr>
          <w:rFonts w:cs="Arial"/>
          <w:szCs w:val="16"/>
        </w:rPr>
        <w:t xml:space="preserve">Levies collected under </w:t>
      </w:r>
      <w:r w:rsidRPr="00FE1522">
        <w:rPr>
          <w:rFonts w:cs="Arial"/>
          <w:i/>
          <w:iCs/>
          <w:szCs w:val="16"/>
        </w:rPr>
        <w:t>Marine Navigation Levy Collection Act 1989</w:t>
      </w:r>
      <w:r w:rsidRPr="00FE1522">
        <w:rPr>
          <w:rFonts w:cs="Arial"/>
          <w:szCs w:val="16"/>
        </w:rPr>
        <w:t xml:space="preserve">, </w:t>
      </w:r>
      <w:r w:rsidRPr="00FE1522">
        <w:rPr>
          <w:rFonts w:cs="Arial"/>
          <w:i/>
          <w:iCs/>
          <w:szCs w:val="16"/>
        </w:rPr>
        <w:t>Marine Navigation (Regulatory Functions) Levy Collection Act 1991</w:t>
      </w:r>
      <w:r w:rsidRPr="00FE1522">
        <w:rPr>
          <w:rFonts w:cs="Arial"/>
          <w:szCs w:val="16"/>
        </w:rPr>
        <w:t xml:space="preserve">, and </w:t>
      </w:r>
      <w:r w:rsidRPr="00FE1522">
        <w:rPr>
          <w:rFonts w:cs="Arial"/>
          <w:i/>
          <w:iCs/>
          <w:szCs w:val="16"/>
        </w:rPr>
        <w:t>Protection of the Sea (Shipping Levy) Collection Act 1981</w:t>
      </w:r>
      <w:r w:rsidRPr="00FE1522">
        <w:rPr>
          <w:rFonts w:cs="Arial"/>
          <w:szCs w:val="16"/>
        </w:rPr>
        <w:t xml:space="preserve"> are paid to the Consolidated Revenue Fund and appropriated under section 48 of the </w:t>
      </w:r>
      <w:r w:rsidRPr="00FE1522">
        <w:rPr>
          <w:rFonts w:cs="Arial"/>
          <w:i/>
          <w:iCs/>
          <w:szCs w:val="16"/>
        </w:rPr>
        <w:t>Australian Maritime Safety Authority Act 1990</w:t>
      </w:r>
      <w:r w:rsidRPr="00FE1522">
        <w:rPr>
          <w:rFonts w:cs="Arial"/>
          <w:szCs w:val="16"/>
        </w:rPr>
        <w:t>.</w:t>
      </w:r>
    </w:p>
    <w:p w14:paraId="77416B37" w14:textId="77777777" w:rsidR="008C51CB" w:rsidRPr="00FE1522" w:rsidRDefault="008C51CB" w:rsidP="00FE1522">
      <w:pPr>
        <w:pStyle w:val="ChartandTableFootnoteAlpha"/>
        <w:rPr>
          <w:rFonts w:cs="Arial"/>
          <w:szCs w:val="16"/>
        </w:rPr>
      </w:pPr>
      <w:r w:rsidRPr="00FE1522">
        <w:rPr>
          <w:rFonts w:cs="Arial"/>
          <w:szCs w:val="16"/>
        </w:rPr>
        <w:lastRenderedPageBreak/>
        <w:t>Funding provided by a government entity that is not specified within the annual appropriation bills as a payment to the Corporate Commonwealth Entity.</w:t>
      </w:r>
    </w:p>
    <w:p w14:paraId="23BB0C53" w14:textId="3344727E" w:rsidR="008C51CB" w:rsidRPr="00FE1522" w:rsidRDefault="008C51CB" w:rsidP="005E6233">
      <w:pPr>
        <w:spacing w:before="120" w:after="0" w:line="240" w:lineRule="auto"/>
        <w:rPr>
          <w:rFonts w:ascii="Arial" w:hAnsi="Arial" w:cs="Arial"/>
          <w:sz w:val="16"/>
          <w:szCs w:val="16"/>
        </w:rPr>
      </w:pPr>
      <w:r w:rsidRPr="00FE1522">
        <w:rPr>
          <w:rFonts w:ascii="Arial" w:hAnsi="Arial" w:cs="Arial"/>
          <w:color w:val="000000"/>
          <w:sz w:val="16"/>
          <w:szCs w:val="16"/>
        </w:rPr>
        <w:t xml:space="preserve">AMSA is not directly appropriated as it is a Corporate Commonwealth Entity. Appropriations are made to the </w:t>
      </w:r>
      <w:r w:rsidR="00BF663D">
        <w:rPr>
          <w:rFonts w:ascii="Arial" w:hAnsi="Arial" w:cs="Arial"/>
          <w:color w:val="000000"/>
          <w:sz w:val="16"/>
          <w:szCs w:val="16"/>
        </w:rPr>
        <w:t>Department</w:t>
      </w:r>
      <w:r w:rsidRPr="00FE1522">
        <w:rPr>
          <w:rFonts w:ascii="Arial" w:hAnsi="Arial" w:cs="Arial"/>
          <w:color w:val="000000"/>
          <w:sz w:val="16"/>
          <w:szCs w:val="16"/>
        </w:rPr>
        <w:t xml:space="preserve"> of Infrastructure, Transport, Regional Development, Communications and the Arts, which are then paid to AMSA and are considered '</w:t>
      </w:r>
      <w:r w:rsidR="003352C5">
        <w:rPr>
          <w:rFonts w:ascii="Arial" w:hAnsi="Arial" w:cs="Arial"/>
          <w:color w:val="000000"/>
          <w:sz w:val="16"/>
          <w:szCs w:val="16"/>
        </w:rPr>
        <w:t>Departmental</w:t>
      </w:r>
      <w:r w:rsidRPr="00FE1522">
        <w:rPr>
          <w:rFonts w:ascii="Arial" w:hAnsi="Arial" w:cs="Arial"/>
          <w:color w:val="000000"/>
          <w:sz w:val="16"/>
          <w:szCs w:val="16"/>
        </w:rPr>
        <w:t>' for all purposes.</w:t>
      </w:r>
    </w:p>
    <w:p w14:paraId="59D4A2FE" w14:textId="51C24232" w:rsidR="008C51CB" w:rsidRPr="00FE1522" w:rsidRDefault="008C51CB" w:rsidP="008C51CB">
      <w:pPr>
        <w:pStyle w:val="Heading3-AMSA"/>
        <w:ind w:left="0" w:firstLine="0"/>
      </w:pPr>
      <w:bookmarkStart w:id="16" w:name="_Toc165838101"/>
      <w:r w:rsidRPr="00FE1522">
        <w:t>1.3</w:t>
      </w:r>
      <w:r w:rsidRPr="00FE1522">
        <w:tab/>
        <w:t>Budget measures</w:t>
      </w:r>
      <w:bookmarkEnd w:id="16"/>
    </w:p>
    <w:p w14:paraId="4D7DD81E" w14:textId="77777777" w:rsidR="008C51CB" w:rsidRPr="00FE1522" w:rsidRDefault="008C51CB" w:rsidP="008C51CB">
      <w:pPr>
        <w:rPr>
          <w:sz w:val="20"/>
        </w:rPr>
      </w:pPr>
      <w:r w:rsidRPr="00FE1522">
        <w:rPr>
          <w:sz w:val="20"/>
        </w:rPr>
        <w:t>Budget measures in Part 1 relating to AMSA are detailed in the Budget Paper No. 2 and are summarised below.</w:t>
      </w:r>
    </w:p>
    <w:p w14:paraId="6FD8DBAD" w14:textId="0ACF8B08" w:rsidR="008C51CB" w:rsidRPr="00FE1522" w:rsidRDefault="008C51CB" w:rsidP="008C51CB">
      <w:pPr>
        <w:pStyle w:val="TableHeading"/>
      </w:pPr>
      <w:r w:rsidRPr="00FE1522">
        <w:t>Table 1.2: Entity 202</w:t>
      </w:r>
      <w:r w:rsidR="00FE1522">
        <w:t>5</w:t>
      </w:r>
      <w:r w:rsidRPr="00FE1522">
        <w:t>–2</w:t>
      </w:r>
      <w:r w:rsidR="00FE1522">
        <w:t>6</w:t>
      </w:r>
      <w:r w:rsidRPr="00FE1522">
        <w:t xml:space="preserve"> Budget measures</w:t>
      </w:r>
    </w:p>
    <w:p w14:paraId="6D706173" w14:textId="472C1336" w:rsidR="008C51CB" w:rsidRPr="00FE1522" w:rsidRDefault="008C51CB" w:rsidP="008C51CB">
      <w:pPr>
        <w:spacing w:before="120" w:after="20" w:line="240" w:lineRule="auto"/>
        <w:rPr>
          <w:rFonts w:ascii="Arial Bold" w:hAnsi="Arial Bold"/>
          <w:b/>
        </w:rPr>
      </w:pPr>
      <w:r w:rsidRPr="00FE1522">
        <w:rPr>
          <w:rFonts w:ascii="Arial Bold" w:hAnsi="Arial Bold"/>
          <w:b/>
        </w:rPr>
        <w:t>Part 1: Measures announced since the 202</w:t>
      </w:r>
      <w:r w:rsidR="00FE1522">
        <w:rPr>
          <w:rFonts w:ascii="Arial Bold" w:hAnsi="Arial Bold"/>
          <w:b/>
        </w:rPr>
        <w:t>4</w:t>
      </w:r>
      <w:r w:rsidRPr="00FE1522">
        <w:rPr>
          <w:rFonts w:ascii="Arial Bold" w:hAnsi="Arial Bold"/>
          <w:b/>
        </w:rPr>
        <w:t>–2</w:t>
      </w:r>
      <w:r w:rsidR="00FE1522">
        <w:rPr>
          <w:rFonts w:ascii="Arial Bold" w:hAnsi="Arial Bold"/>
          <w:b/>
        </w:rPr>
        <w:t>5</w:t>
      </w:r>
      <w:r w:rsidRPr="00FE1522">
        <w:rPr>
          <w:rFonts w:ascii="Arial Bold" w:hAnsi="Arial Bold"/>
          <w:b/>
        </w:rPr>
        <w:t xml:space="preserve"> Mid-Year Economic and Fiscal Outlook</w:t>
      </w:r>
    </w:p>
    <w:tbl>
      <w:tblPr>
        <w:tblW w:w="5000" w:type="pct"/>
        <w:tblLook w:val="04A0" w:firstRow="1" w:lastRow="0" w:firstColumn="1" w:lastColumn="0" w:noHBand="0" w:noVBand="1"/>
      </w:tblPr>
      <w:tblGrid>
        <w:gridCol w:w="2506"/>
        <w:gridCol w:w="887"/>
        <w:gridCol w:w="860"/>
        <w:gridCol w:w="870"/>
        <w:gridCol w:w="870"/>
        <w:gridCol w:w="860"/>
        <w:gridCol w:w="857"/>
      </w:tblGrid>
      <w:tr w:rsidR="00FE36F8" w:rsidRPr="00FE1522" w14:paraId="103AD687" w14:textId="77777777" w:rsidTr="00FE36F8">
        <w:trPr>
          <w:trHeight w:val="204"/>
        </w:trPr>
        <w:tc>
          <w:tcPr>
            <w:tcW w:w="1625" w:type="pct"/>
            <w:tcBorders>
              <w:top w:val="single" w:sz="4" w:space="0" w:color="auto"/>
              <w:left w:val="nil"/>
              <w:bottom w:val="nil"/>
              <w:right w:val="nil"/>
            </w:tcBorders>
            <w:shd w:val="clear" w:color="auto" w:fill="auto"/>
            <w:noWrap/>
            <w:vAlign w:val="bottom"/>
            <w:hideMark/>
          </w:tcPr>
          <w:p w14:paraId="0B575E4F" w14:textId="77777777" w:rsidR="00FE36F8" w:rsidRPr="00FE1522" w:rsidRDefault="00FE36F8" w:rsidP="00FE36F8">
            <w:pPr>
              <w:spacing w:before="0" w:after="0" w:line="240" w:lineRule="auto"/>
              <w:rPr>
                <w:rFonts w:ascii="Arial" w:hAnsi="Arial" w:cs="Arial"/>
                <w:sz w:val="16"/>
                <w:szCs w:val="16"/>
              </w:rPr>
            </w:pPr>
          </w:p>
        </w:tc>
        <w:tc>
          <w:tcPr>
            <w:tcW w:w="575" w:type="pct"/>
            <w:tcBorders>
              <w:top w:val="single" w:sz="4" w:space="0" w:color="auto"/>
              <w:left w:val="nil"/>
              <w:bottom w:val="single" w:sz="4" w:space="0" w:color="auto"/>
              <w:right w:val="nil"/>
            </w:tcBorders>
            <w:shd w:val="clear" w:color="auto" w:fill="auto"/>
            <w:noWrap/>
            <w:vAlign w:val="bottom"/>
            <w:hideMark/>
          </w:tcPr>
          <w:p w14:paraId="31C9B4F9" w14:textId="77777777" w:rsidR="00FE36F8" w:rsidRPr="00FE1522" w:rsidRDefault="00FE36F8" w:rsidP="00FE36F8">
            <w:pPr>
              <w:spacing w:before="0" w:after="0" w:line="240" w:lineRule="auto"/>
              <w:rPr>
                <w:rFonts w:ascii="Arial" w:hAnsi="Arial" w:cs="Arial"/>
                <w:sz w:val="16"/>
                <w:szCs w:val="16"/>
              </w:rPr>
            </w:pPr>
            <w:r w:rsidRPr="00FE1522">
              <w:rPr>
                <w:rFonts w:ascii="Arial" w:hAnsi="Arial" w:cs="Arial"/>
                <w:sz w:val="16"/>
                <w:szCs w:val="16"/>
              </w:rPr>
              <w:t>Program</w:t>
            </w:r>
          </w:p>
        </w:tc>
        <w:tc>
          <w:tcPr>
            <w:tcW w:w="558" w:type="pct"/>
            <w:tcBorders>
              <w:top w:val="single" w:sz="4" w:space="0" w:color="auto"/>
              <w:left w:val="nil"/>
              <w:bottom w:val="single" w:sz="4" w:space="0" w:color="auto"/>
              <w:right w:val="nil"/>
            </w:tcBorders>
            <w:shd w:val="clear" w:color="000000" w:fill="E6E6E6"/>
            <w:vAlign w:val="bottom"/>
            <w:hideMark/>
          </w:tcPr>
          <w:p w14:paraId="223077BF" w14:textId="13E18BDB" w:rsidR="00FE36F8" w:rsidRPr="00FE1522" w:rsidRDefault="00FE36F8" w:rsidP="00FE36F8">
            <w:pPr>
              <w:spacing w:before="0" w:after="0" w:line="240" w:lineRule="auto"/>
              <w:jc w:val="right"/>
              <w:rPr>
                <w:rFonts w:ascii="Arial" w:hAnsi="Arial" w:cs="Arial"/>
                <w:sz w:val="16"/>
                <w:szCs w:val="16"/>
              </w:rPr>
            </w:pPr>
            <w:r w:rsidRPr="00FE1522">
              <w:rPr>
                <w:rFonts w:ascii="Arial" w:hAnsi="Arial" w:cs="Arial"/>
                <w:sz w:val="16"/>
                <w:szCs w:val="16"/>
              </w:rPr>
              <w:t>2024-25</w:t>
            </w:r>
            <w:r w:rsidRPr="00FE1522">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tcPr>
          <w:p w14:paraId="386E9236" w14:textId="4EBF1A83" w:rsidR="00FE36F8" w:rsidRPr="00FE1522" w:rsidRDefault="00FE36F8" w:rsidP="00FE36F8">
            <w:pPr>
              <w:spacing w:before="0" w:after="0" w:line="240" w:lineRule="auto"/>
              <w:jc w:val="right"/>
              <w:rPr>
                <w:rFonts w:ascii="Arial" w:hAnsi="Arial" w:cs="Arial"/>
                <w:sz w:val="16"/>
                <w:szCs w:val="16"/>
              </w:rPr>
            </w:pPr>
            <w:r w:rsidRPr="00FE1522">
              <w:rPr>
                <w:rFonts w:ascii="Arial" w:hAnsi="Arial" w:cs="Arial"/>
                <w:sz w:val="16"/>
                <w:szCs w:val="16"/>
              </w:rPr>
              <w:t>2025-26</w:t>
            </w:r>
            <w:r w:rsidRPr="00FE1522">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tcPr>
          <w:p w14:paraId="04EBE176" w14:textId="1468F826" w:rsidR="00FE36F8" w:rsidRPr="00FE1522" w:rsidRDefault="00FE36F8" w:rsidP="00FE36F8">
            <w:pPr>
              <w:spacing w:before="0" w:after="0" w:line="240" w:lineRule="auto"/>
              <w:jc w:val="right"/>
              <w:rPr>
                <w:rFonts w:ascii="Arial" w:hAnsi="Arial" w:cs="Arial"/>
                <w:sz w:val="16"/>
                <w:szCs w:val="16"/>
              </w:rPr>
            </w:pPr>
            <w:r w:rsidRPr="00FE1522">
              <w:rPr>
                <w:rFonts w:ascii="Arial" w:hAnsi="Arial" w:cs="Arial"/>
                <w:sz w:val="16"/>
                <w:szCs w:val="16"/>
              </w:rPr>
              <w:t>2026-27</w:t>
            </w:r>
            <w:r w:rsidRPr="00FE1522">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tcPr>
          <w:p w14:paraId="6835160D" w14:textId="1A047424" w:rsidR="00FE36F8" w:rsidRPr="00FE1522" w:rsidRDefault="00FE36F8" w:rsidP="00FE36F8">
            <w:pPr>
              <w:spacing w:before="0" w:after="0" w:line="240" w:lineRule="auto"/>
              <w:jc w:val="right"/>
              <w:rPr>
                <w:rFonts w:ascii="Arial" w:hAnsi="Arial" w:cs="Arial"/>
                <w:sz w:val="16"/>
                <w:szCs w:val="16"/>
              </w:rPr>
            </w:pPr>
            <w:r w:rsidRPr="00FE1522">
              <w:rPr>
                <w:rFonts w:ascii="Arial" w:hAnsi="Arial" w:cs="Arial"/>
                <w:sz w:val="16"/>
                <w:szCs w:val="16"/>
              </w:rPr>
              <w:t>2027-28</w:t>
            </w:r>
            <w:r w:rsidRPr="00FE1522">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E6E6E6"/>
            <w:vAlign w:val="bottom"/>
          </w:tcPr>
          <w:p w14:paraId="579BD4AD" w14:textId="461A2EC2" w:rsidR="00FE36F8" w:rsidRPr="00FE1522" w:rsidRDefault="00FE36F8" w:rsidP="00FE36F8">
            <w:pPr>
              <w:spacing w:before="0" w:after="0" w:line="240" w:lineRule="auto"/>
              <w:jc w:val="right"/>
              <w:rPr>
                <w:rFonts w:ascii="Arial" w:hAnsi="Arial" w:cs="Arial"/>
                <w:sz w:val="16"/>
                <w:szCs w:val="16"/>
              </w:rPr>
            </w:pPr>
            <w:r w:rsidRPr="00FE1522">
              <w:rPr>
                <w:rFonts w:ascii="Arial" w:hAnsi="Arial" w:cs="Arial"/>
                <w:sz w:val="16"/>
                <w:szCs w:val="16"/>
              </w:rPr>
              <w:t>2028-29</w:t>
            </w:r>
            <w:r w:rsidRPr="00FE1522">
              <w:rPr>
                <w:rFonts w:ascii="Arial" w:hAnsi="Arial" w:cs="Arial"/>
                <w:sz w:val="16"/>
                <w:szCs w:val="16"/>
              </w:rPr>
              <w:br/>
              <w:t>$'000</w:t>
            </w:r>
          </w:p>
        </w:tc>
      </w:tr>
      <w:tr w:rsidR="00FE36F8" w:rsidRPr="00FE1522" w14:paraId="1D424196" w14:textId="77777777" w:rsidTr="006911D9">
        <w:trPr>
          <w:trHeight w:val="204"/>
        </w:trPr>
        <w:tc>
          <w:tcPr>
            <w:tcW w:w="2200" w:type="pct"/>
            <w:gridSpan w:val="2"/>
            <w:tcBorders>
              <w:top w:val="nil"/>
              <w:left w:val="nil"/>
              <w:bottom w:val="nil"/>
              <w:right w:val="nil"/>
            </w:tcBorders>
            <w:shd w:val="clear" w:color="auto" w:fill="auto"/>
            <w:noWrap/>
            <w:vAlign w:val="bottom"/>
            <w:hideMark/>
          </w:tcPr>
          <w:p w14:paraId="3C44BF2D" w14:textId="77777777" w:rsidR="00FE36F8" w:rsidRPr="00FE1522" w:rsidRDefault="00FE36F8" w:rsidP="00FE36F8">
            <w:pPr>
              <w:spacing w:before="0" w:after="0" w:line="240" w:lineRule="auto"/>
              <w:rPr>
                <w:rFonts w:ascii="Arial" w:hAnsi="Arial" w:cs="Arial"/>
                <w:b/>
                <w:bCs/>
                <w:sz w:val="16"/>
                <w:szCs w:val="16"/>
              </w:rPr>
            </w:pPr>
            <w:r w:rsidRPr="00FE1522">
              <w:rPr>
                <w:rFonts w:ascii="Arial" w:hAnsi="Arial" w:cs="Arial"/>
                <w:b/>
                <w:bCs/>
                <w:sz w:val="16"/>
                <w:szCs w:val="16"/>
              </w:rPr>
              <w:t>Payment measures</w:t>
            </w:r>
          </w:p>
        </w:tc>
        <w:tc>
          <w:tcPr>
            <w:tcW w:w="558" w:type="pct"/>
            <w:tcBorders>
              <w:top w:val="nil"/>
              <w:left w:val="nil"/>
              <w:bottom w:val="nil"/>
              <w:right w:val="nil"/>
            </w:tcBorders>
            <w:shd w:val="clear" w:color="000000" w:fill="E6E6E6"/>
            <w:noWrap/>
            <w:vAlign w:val="bottom"/>
            <w:hideMark/>
          </w:tcPr>
          <w:p w14:paraId="3466FBCA"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DD63112"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D2584B0" w14:textId="77777777" w:rsidR="00FE36F8" w:rsidRPr="00FE1522" w:rsidRDefault="00FE36F8" w:rsidP="00FE36F8">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3360253C" w14:textId="77777777" w:rsidR="00FE36F8" w:rsidRPr="00FE1522" w:rsidRDefault="00FE36F8" w:rsidP="00FE36F8">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14:paraId="0A814BB6" w14:textId="77777777" w:rsidR="00FE36F8" w:rsidRPr="00FE1522" w:rsidRDefault="00FE36F8" w:rsidP="00FE36F8">
            <w:pPr>
              <w:spacing w:before="0" w:after="0" w:line="240" w:lineRule="auto"/>
              <w:jc w:val="right"/>
              <w:rPr>
                <w:rFonts w:ascii="Arial" w:hAnsi="Arial" w:cs="Arial"/>
                <w:sz w:val="16"/>
                <w:szCs w:val="16"/>
              </w:rPr>
            </w:pPr>
          </w:p>
        </w:tc>
      </w:tr>
      <w:tr w:rsidR="00FE1522" w:rsidRPr="00FE1522" w14:paraId="6CFB69CA" w14:textId="77777777" w:rsidTr="006911D9">
        <w:trPr>
          <w:trHeight w:val="204"/>
        </w:trPr>
        <w:tc>
          <w:tcPr>
            <w:tcW w:w="1625" w:type="pct"/>
            <w:tcBorders>
              <w:top w:val="nil"/>
              <w:left w:val="nil"/>
              <w:bottom w:val="nil"/>
              <w:right w:val="nil"/>
            </w:tcBorders>
            <w:shd w:val="clear" w:color="auto" w:fill="auto"/>
            <w:vAlign w:val="bottom"/>
            <w:hideMark/>
          </w:tcPr>
          <w:p w14:paraId="39B13BD9" w14:textId="46BA5429" w:rsidR="00FE1522" w:rsidRPr="00FE1522" w:rsidRDefault="00FE1522" w:rsidP="00FE1522">
            <w:pPr>
              <w:spacing w:before="0" w:after="0" w:line="240" w:lineRule="auto"/>
              <w:rPr>
                <w:rFonts w:ascii="Arial" w:hAnsi="Arial" w:cs="Arial"/>
                <w:sz w:val="16"/>
                <w:szCs w:val="16"/>
              </w:rPr>
            </w:pPr>
            <w:r w:rsidRPr="00FE1522">
              <w:rPr>
                <w:rFonts w:ascii="Arial" w:hAnsi="Arial" w:cs="Arial"/>
                <w:sz w:val="16"/>
                <w:szCs w:val="16"/>
              </w:rPr>
              <w:t>Savings from External Labour - extension</w:t>
            </w:r>
            <w:r w:rsidRPr="00FE1522">
              <w:rPr>
                <w:rFonts w:ascii="Arial" w:hAnsi="Arial" w:cs="Arial"/>
                <w:sz w:val="16"/>
                <w:szCs w:val="16"/>
                <w:vertAlign w:val="superscript"/>
              </w:rPr>
              <w:t>(a)</w:t>
            </w:r>
          </w:p>
        </w:tc>
        <w:tc>
          <w:tcPr>
            <w:tcW w:w="575" w:type="pct"/>
            <w:tcBorders>
              <w:top w:val="nil"/>
              <w:left w:val="nil"/>
              <w:bottom w:val="nil"/>
              <w:right w:val="nil"/>
            </w:tcBorders>
            <w:shd w:val="clear" w:color="auto" w:fill="auto"/>
            <w:noWrap/>
            <w:hideMark/>
          </w:tcPr>
          <w:p w14:paraId="5F51BD09" w14:textId="09DEF7C5" w:rsidR="00FE1522" w:rsidRPr="00FE1522" w:rsidRDefault="00FE1522" w:rsidP="00FE1522">
            <w:pPr>
              <w:spacing w:before="0" w:after="0" w:line="240" w:lineRule="auto"/>
              <w:jc w:val="center"/>
              <w:rPr>
                <w:rFonts w:ascii="Arial" w:hAnsi="Arial" w:cs="Arial"/>
                <w:sz w:val="16"/>
                <w:szCs w:val="16"/>
              </w:rPr>
            </w:pPr>
            <w:r w:rsidRPr="00FE1522">
              <w:rPr>
                <w:rFonts w:ascii="Arial" w:hAnsi="Arial" w:cs="Arial"/>
                <w:sz w:val="16"/>
                <w:szCs w:val="16"/>
              </w:rPr>
              <w:t>1.1</w:t>
            </w:r>
          </w:p>
        </w:tc>
        <w:tc>
          <w:tcPr>
            <w:tcW w:w="558" w:type="pct"/>
            <w:tcBorders>
              <w:top w:val="nil"/>
              <w:left w:val="nil"/>
              <w:bottom w:val="nil"/>
              <w:right w:val="nil"/>
            </w:tcBorders>
            <w:shd w:val="clear" w:color="000000" w:fill="E6E6E6"/>
            <w:noWrap/>
            <w:vAlign w:val="bottom"/>
            <w:hideMark/>
          </w:tcPr>
          <w:p w14:paraId="5DCDFC40" w14:textId="77777777" w:rsidR="00FE1522" w:rsidRPr="00FE1522" w:rsidRDefault="00FE1522" w:rsidP="00FE1522">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4253185D" w14:textId="77777777" w:rsidR="00FE1522" w:rsidRPr="00FE1522" w:rsidRDefault="00FE1522" w:rsidP="00FE1522">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08DA7DF5" w14:textId="77777777" w:rsidR="00FE1522" w:rsidRPr="00FE1522" w:rsidRDefault="00FE1522" w:rsidP="00FE1522">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411ECF22" w14:textId="77777777" w:rsidR="00FE1522" w:rsidRPr="00FE1522" w:rsidRDefault="00FE1522" w:rsidP="00FE1522">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14:paraId="55FD2EDB" w14:textId="77777777" w:rsidR="00FE1522" w:rsidRPr="00FE1522" w:rsidRDefault="00FE1522" w:rsidP="00FE1522">
            <w:pPr>
              <w:spacing w:before="0" w:after="0" w:line="240" w:lineRule="auto"/>
              <w:jc w:val="right"/>
              <w:rPr>
                <w:rFonts w:ascii="Arial" w:hAnsi="Arial" w:cs="Arial"/>
                <w:sz w:val="16"/>
                <w:szCs w:val="16"/>
              </w:rPr>
            </w:pPr>
          </w:p>
        </w:tc>
      </w:tr>
      <w:tr w:rsidR="00FE1522" w:rsidRPr="00FE1522" w14:paraId="67951F3D" w14:textId="77777777" w:rsidTr="006911D9">
        <w:trPr>
          <w:trHeight w:val="204"/>
        </w:trPr>
        <w:tc>
          <w:tcPr>
            <w:tcW w:w="1625" w:type="pct"/>
            <w:tcBorders>
              <w:top w:val="nil"/>
              <w:left w:val="nil"/>
              <w:bottom w:val="nil"/>
              <w:right w:val="nil"/>
            </w:tcBorders>
            <w:shd w:val="clear" w:color="auto" w:fill="auto"/>
            <w:vAlign w:val="bottom"/>
            <w:hideMark/>
          </w:tcPr>
          <w:p w14:paraId="0416493F" w14:textId="7F526C5D" w:rsidR="00FE1522" w:rsidRPr="00FE1522" w:rsidRDefault="003352C5" w:rsidP="00FE1522">
            <w:pPr>
              <w:spacing w:before="0" w:after="0" w:line="240" w:lineRule="auto"/>
              <w:ind w:left="113"/>
              <w:rPr>
                <w:rFonts w:ascii="Arial" w:hAnsi="Arial" w:cs="Arial"/>
                <w:sz w:val="16"/>
                <w:szCs w:val="16"/>
              </w:rPr>
            </w:pPr>
            <w:r>
              <w:rPr>
                <w:rFonts w:ascii="Arial" w:hAnsi="Arial" w:cs="Arial"/>
                <w:sz w:val="16"/>
                <w:szCs w:val="16"/>
              </w:rPr>
              <w:t>Departmental</w:t>
            </w:r>
            <w:r w:rsidR="00FE1522" w:rsidRPr="00FE1522">
              <w:rPr>
                <w:rFonts w:ascii="Arial" w:hAnsi="Arial" w:cs="Arial"/>
                <w:sz w:val="16"/>
                <w:szCs w:val="16"/>
              </w:rPr>
              <w:t xml:space="preserve"> payments</w:t>
            </w:r>
          </w:p>
        </w:tc>
        <w:tc>
          <w:tcPr>
            <w:tcW w:w="575" w:type="pct"/>
            <w:tcBorders>
              <w:top w:val="nil"/>
              <w:left w:val="nil"/>
              <w:bottom w:val="nil"/>
              <w:right w:val="nil"/>
            </w:tcBorders>
            <w:shd w:val="clear" w:color="auto" w:fill="auto"/>
            <w:noWrap/>
            <w:vAlign w:val="bottom"/>
            <w:hideMark/>
          </w:tcPr>
          <w:p w14:paraId="6604A7DD" w14:textId="77777777" w:rsidR="00FE1522" w:rsidRPr="00FE1522" w:rsidRDefault="00FE1522" w:rsidP="00FE1522">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5BA8A90B" w14:textId="200170F6"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7069EA14" w14:textId="146E65E9"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64" w:type="pct"/>
            <w:tcBorders>
              <w:top w:val="nil"/>
              <w:left w:val="nil"/>
              <w:bottom w:val="nil"/>
              <w:right w:val="nil"/>
            </w:tcBorders>
            <w:shd w:val="clear" w:color="000000" w:fill="E6E6E6"/>
            <w:noWrap/>
            <w:vAlign w:val="bottom"/>
            <w:hideMark/>
          </w:tcPr>
          <w:p w14:paraId="2A45EE5D" w14:textId="29AA689C"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58" w:type="pct"/>
            <w:tcBorders>
              <w:top w:val="nil"/>
              <w:left w:val="nil"/>
              <w:bottom w:val="nil"/>
              <w:right w:val="nil"/>
            </w:tcBorders>
            <w:shd w:val="clear" w:color="auto" w:fill="auto"/>
            <w:noWrap/>
            <w:vAlign w:val="bottom"/>
            <w:hideMark/>
          </w:tcPr>
          <w:p w14:paraId="57D62B3E" w14:textId="6C3B25C7"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56" w:type="pct"/>
            <w:tcBorders>
              <w:top w:val="nil"/>
              <w:left w:val="nil"/>
              <w:bottom w:val="nil"/>
              <w:right w:val="nil"/>
            </w:tcBorders>
            <w:shd w:val="clear" w:color="000000" w:fill="E6E6E6"/>
            <w:noWrap/>
            <w:vAlign w:val="bottom"/>
            <w:hideMark/>
          </w:tcPr>
          <w:p w14:paraId="4E45D1F9" w14:textId="33048CFD"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(940)</w:t>
            </w:r>
          </w:p>
        </w:tc>
      </w:tr>
      <w:tr w:rsidR="00FE1522" w:rsidRPr="00FE1522" w14:paraId="45A601FE" w14:textId="77777777" w:rsidTr="006911D9">
        <w:trPr>
          <w:trHeight w:val="204"/>
        </w:trPr>
        <w:tc>
          <w:tcPr>
            <w:tcW w:w="1625" w:type="pct"/>
            <w:tcBorders>
              <w:top w:val="nil"/>
              <w:left w:val="nil"/>
              <w:bottom w:val="nil"/>
              <w:right w:val="nil"/>
            </w:tcBorders>
            <w:shd w:val="clear" w:color="auto" w:fill="auto"/>
            <w:noWrap/>
            <w:vAlign w:val="bottom"/>
            <w:hideMark/>
          </w:tcPr>
          <w:p w14:paraId="5EDC4292" w14:textId="5F27AC36" w:rsidR="00FE1522" w:rsidRPr="00FE1522" w:rsidRDefault="00FE1522" w:rsidP="00FE1522">
            <w:pPr>
              <w:spacing w:before="0" w:after="0" w:line="240" w:lineRule="auto"/>
              <w:rPr>
                <w:rFonts w:ascii="Arial" w:hAnsi="Arial" w:cs="Arial"/>
                <w:b/>
                <w:bCs/>
                <w:sz w:val="16"/>
                <w:szCs w:val="16"/>
              </w:rPr>
            </w:pPr>
            <w:r w:rsidRPr="00FE1522">
              <w:rPr>
                <w:rFonts w:ascii="Arial" w:hAnsi="Arial" w:cs="Arial"/>
                <w:b/>
                <w:bCs/>
                <w:sz w:val="16"/>
                <w:szCs w:val="16"/>
              </w:rPr>
              <w:t xml:space="preserve">Total </w:t>
            </w:r>
          </w:p>
        </w:tc>
        <w:tc>
          <w:tcPr>
            <w:tcW w:w="575" w:type="pct"/>
            <w:tcBorders>
              <w:top w:val="nil"/>
              <w:left w:val="nil"/>
              <w:bottom w:val="nil"/>
              <w:right w:val="nil"/>
            </w:tcBorders>
            <w:shd w:val="clear" w:color="auto" w:fill="auto"/>
            <w:noWrap/>
            <w:vAlign w:val="bottom"/>
            <w:hideMark/>
          </w:tcPr>
          <w:p w14:paraId="42F2CBF5" w14:textId="77777777" w:rsidR="00FE1522" w:rsidRPr="00FE1522" w:rsidRDefault="00FE1522" w:rsidP="00FE1522">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77874593" w14:textId="639EBC49"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64" w:type="pct"/>
            <w:tcBorders>
              <w:top w:val="nil"/>
              <w:left w:val="nil"/>
              <w:bottom w:val="nil"/>
              <w:right w:val="nil"/>
            </w:tcBorders>
            <w:shd w:val="clear" w:color="auto" w:fill="auto"/>
            <w:noWrap/>
            <w:vAlign w:val="bottom"/>
            <w:hideMark/>
          </w:tcPr>
          <w:p w14:paraId="1B8514DC" w14:textId="739463FB"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64" w:type="pct"/>
            <w:tcBorders>
              <w:top w:val="nil"/>
              <w:left w:val="nil"/>
              <w:bottom w:val="nil"/>
              <w:right w:val="nil"/>
            </w:tcBorders>
            <w:shd w:val="clear" w:color="000000" w:fill="E6E6E6"/>
            <w:noWrap/>
            <w:vAlign w:val="bottom"/>
            <w:hideMark/>
          </w:tcPr>
          <w:p w14:paraId="5B7E0A85" w14:textId="7320684A"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58" w:type="pct"/>
            <w:tcBorders>
              <w:top w:val="nil"/>
              <w:left w:val="nil"/>
              <w:bottom w:val="nil"/>
              <w:right w:val="nil"/>
            </w:tcBorders>
            <w:shd w:val="clear" w:color="auto" w:fill="auto"/>
            <w:noWrap/>
            <w:vAlign w:val="bottom"/>
            <w:hideMark/>
          </w:tcPr>
          <w:p w14:paraId="0D667EEA" w14:textId="138FDCFD"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56" w:type="pct"/>
            <w:tcBorders>
              <w:top w:val="nil"/>
              <w:left w:val="nil"/>
              <w:bottom w:val="nil"/>
              <w:right w:val="nil"/>
            </w:tcBorders>
            <w:shd w:val="clear" w:color="000000" w:fill="E6E6E6"/>
            <w:noWrap/>
            <w:vAlign w:val="bottom"/>
            <w:hideMark/>
          </w:tcPr>
          <w:p w14:paraId="301F8E62" w14:textId="75FE9EF3"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(940)</w:t>
            </w:r>
          </w:p>
        </w:tc>
      </w:tr>
      <w:tr w:rsidR="00FE36F8" w:rsidRPr="00FE1522" w14:paraId="1CB81BF2" w14:textId="77777777" w:rsidTr="006911D9">
        <w:trPr>
          <w:trHeight w:val="204"/>
        </w:trPr>
        <w:tc>
          <w:tcPr>
            <w:tcW w:w="1625" w:type="pct"/>
            <w:tcBorders>
              <w:top w:val="nil"/>
              <w:left w:val="nil"/>
              <w:bottom w:val="nil"/>
              <w:right w:val="nil"/>
            </w:tcBorders>
            <w:shd w:val="clear" w:color="auto" w:fill="auto"/>
            <w:vAlign w:val="bottom"/>
            <w:hideMark/>
          </w:tcPr>
          <w:p w14:paraId="0CA7568D" w14:textId="5EC4EF63" w:rsidR="00FE36F8" w:rsidRPr="00FE1522" w:rsidRDefault="00FE1522" w:rsidP="00FE36F8">
            <w:pPr>
              <w:spacing w:before="0" w:after="0" w:line="240" w:lineRule="auto"/>
              <w:rPr>
                <w:rFonts w:ascii="Arial" w:hAnsi="Arial" w:cs="Arial"/>
                <w:sz w:val="16"/>
                <w:szCs w:val="16"/>
              </w:rPr>
            </w:pPr>
            <w:r>
              <w:rPr>
                <w:rFonts w:ascii="Arial" w:hAnsi="Arial" w:cs="Arial"/>
                <w:sz w:val="16"/>
                <w:szCs w:val="16"/>
              </w:rPr>
              <w:t>Supporting Transport Priorities</w:t>
            </w:r>
          </w:p>
        </w:tc>
        <w:tc>
          <w:tcPr>
            <w:tcW w:w="575" w:type="pct"/>
            <w:tcBorders>
              <w:top w:val="nil"/>
              <w:left w:val="nil"/>
              <w:bottom w:val="nil"/>
              <w:right w:val="nil"/>
            </w:tcBorders>
            <w:shd w:val="clear" w:color="auto" w:fill="auto"/>
            <w:noWrap/>
            <w:hideMark/>
          </w:tcPr>
          <w:p w14:paraId="0AB01A92" w14:textId="77777777" w:rsidR="00FE36F8" w:rsidRPr="00FE1522" w:rsidRDefault="00FE36F8" w:rsidP="00FE36F8">
            <w:pPr>
              <w:spacing w:before="0" w:after="0" w:line="240" w:lineRule="auto"/>
              <w:jc w:val="center"/>
              <w:rPr>
                <w:rFonts w:ascii="Arial" w:hAnsi="Arial" w:cs="Arial"/>
                <w:sz w:val="16"/>
                <w:szCs w:val="16"/>
              </w:rPr>
            </w:pPr>
            <w:r w:rsidRPr="00FE1522">
              <w:rPr>
                <w:rFonts w:ascii="Arial" w:hAnsi="Arial" w:cs="Arial"/>
                <w:sz w:val="16"/>
                <w:szCs w:val="16"/>
              </w:rPr>
              <w:t>1.1</w:t>
            </w:r>
          </w:p>
        </w:tc>
        <w:tc>
          <w:tcPr>
            <w:tcW w:w="558" w:type="pct"/>
            <w:tcBorders>
              <w:top w:val="nil"/>
              <w:left w:val="nil"/>
              <w:bottom w:val="nil"/>
              <w:right w:val="nil"/>
            </w:tcBorders>
            <w:shd w:val="clear" w:color="000000" w:fill="E6E6E6"/>
            <w:noWrap/>
            <w:vAlign w:val="bottom"/>
            <w:hideMark/>
          </w:tcPr>
          <w:p w14:paraId="20F8011F"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54FD0EF"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20F5663" w14:textId="77777777" w:rsidR="00FE36F8" w:rsidRPr="00FE1522" w:rsidRDefault="00FE36F8" w:rsidP="00FE36F8">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6171ED94" w14:textId="77777777" w:rsidR="00FE36F8" w:rsidRPr="00FE1522" w:rsidRDefault="00FE36F8" w:rsidP="00FE36F8">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14:paraId="6AB429E5" w14:textId="77777777" w:rsidR="00FE36F8" w:rsidRPr="00FE1522" w:rsidRDefault="00FE36F8" w:rsidP="00FE36F8">
            <w:pPr>
              <w:spacing w:before="0" w:after="0" w:line="240" w:lineRule="auto"/>
              <w:jc w:val="right"/>
              <w:rPr>
                <w:rFonts w:ascii="Arial" w:hAnsi="Arial" w:cs="Arial"/>
                <w:sz w:val="16"/>
                <w:szCs w:val="16"/>
              </w:rPr>
            </w:pPr>
          </w:p>
        </w:tc>
      </w:tr>
      <w:tr w:rsidR="00FE1522" w:rsidRPr="00FE1522" w14:paraId="77CE534F" w14:textId="77777777" w:rsidTr="006911D9">
        <w:trPr>
          <w:trHeight w:val="204"/>
        </w:trPr>
        <w:tc>
          <w:tcPr>
            <w:tcW w:w="1625" w:type="pct"/>
            <w:tcBorders>
              <w:top w:val="nil"/>
              <w:left w:val="nil"/>
              <w:bottom w:val="nil"/>
              <w:right w:val="nil"/>
            </w:tcBorders>
            <w:shd w:val="clear" w:color="auto" w:fill="auto"/>
            <w:vAlign w:val="bottom"/>
            <w:hideMark/>
          </w:tcPr>
          <w:p w14:paraId="5E14E004" w14:textId="57A0A966" w:rsidR="00FE1522" w:rsidRPr="00FE1522" w:rsidRDefault="003352C5" w:rsidP="00FE1522">
            <w:pPr>
              <w:spacing w:before="0" w:after="0" w:line="240" w:lineRule="auto"/>
              <w:ind w:left="113"/>
              <w:rPr>
                <w:rFonts w:ascii="Arial" w:hAnsi="Arial" w:cs="Arial"/>
                <w:sz w:val="16"/>
                <w:szCs w:val="16"/>
              </w:rPr>
            </w:pPr>
            <w:r>
              <w:rPr>
                <w:rFonts w:ascii="Arial" w:hAnsi="Arial" w:cs="Arial"/>
                <w:sz w:val="16"/>
                <w:szCs w:val="16"/>
              </w:rPr>
              <w:t>Departmental</w:t>
            </w:r>
            <w:r w:rsidR="00FE1522" w:rsidRPr="00FE1522">
              <w:rPr>
                <w:rFonts w:ascii="Arial" w:hAnsi="Arial" w:cs="Arial"/>
                <w:sz w:val="16"/>
                <w:szCs w:val="16"/>
              </w:rPr>
              <w:t xml:space="preserve"> payments</w:t>
            </w:r>
          </w:p>
        </w:tc>
        <w:tc>
          <w:tcPr>
            <w:tcW w:w="575" w:type="pct"/>
            <w:tcBorders>
              <w:top w:val="nil"/>
              <w:left w:val="nil"/>
              <w:bottom w:val="nil"/>
              <w:right w:val="nil"/>
            </w:tcBorders>
            <w:shd w:val="clear" w:color="auto" w:fill="auto"/>
            <w:noWrap/>
            <w:vAlign w:val="bottom"/>
            <w:hideMark/>
          </w:tcPr>
          <w:p w14:paraId="61E2CFC5" w14:textId="77777777" w:rsidR="00FE1522" w:rsidRPr="00FE1522" w:rsidRDefault="00FE1522" w:rsidP="00FE1522">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55499BFF" w14:textId="77777777"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03F260E7" w14:textId="470E21DB" w:rsidR="00FE1522" w:rsidRPr="00FE1522" w:rsidRDefault="00FE1522" w:rsidP="00FE1522">
            <w:pPr>
              <w:spacing w:before="0" w:after="0" w:line="240" w:lineRule="auto"/>
              <w:jc w:val="right"/>
              <w:rPr>
                <w:rFonts w:ascii="Arial" w:hAnsi="Arial" w:cs="Arial"/>
                <w:sz w:val="16"/>
                <w:szCs w:val="16"/>
              </w:rPr>
            </w:pPr>
            <w:r w:rsidRPr="000B0D6D">
              <w:rPr>
                <w:rFonts w:ascii="Arial" w:hAnsi="Arial" w:cs="Arial"/>
                <w:sz w:val="16"/>
                <w:szCs w:val="16"/>
              </w:rPr>
              <w:t>15,938</w:t>
            </w:r>
          </w:p>
        </w:tc>
        <w:tc>
          <w:tcPr>
            <w:tcW w:w="564" w:type="pct"/>
            <w:tcBorders>
              <w:top w:val="nil"/>
              <w:left w:val="nil"/>
              <w:bottom w:val="nil"/>
              <w:right w:val="nil"/>
            </w:tcBorders>
            <w:shd w:val="clear" w:color="000000" w:fill="E6E6E6"/>
            <w:noWrap/>
            <w:vAlign w:val="bottom"/>
            <w:hideMark/>
          </w:tcPr>
          <w:p w14:paraId="047C3A8A" w14:textId="71141305"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58" w:type="pct"/>
            <w:tcBorders>
              <w:top w:val="nil"/>
              <w:left w:val="nil"/>
              <w:bottom w:val="nil"/>
              <w:right w:val="nil"/>
            </w:tcBorders>
            <w:shd w:val="clear" w:color="auto" w:fill="auto"/>
            <w:noWrap/>
            <w:vAlign w:val="bottom"/>
            <w:hideMark/>
          </w:tcPr>
          <w:p w14:paraId="2CDE7196" w14:textId="2B3C9644"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56" w:type="pct"/>
            <w:tcBorders>
              <w:top w:val="nil"/>
              <w:left w:val="nil"/>
              <w:bottom w:val="nil"/>
              <w:right w:val="nil"/>
            </w:tcBorders>
            <w:shd w:val="clear" w:color="000000" w:fill="E6E6E6"/>
            <w:noWrap/>
            <w:vAlign w:val="bottom"/>
            <w:hideMark/>
          </w:tcPr>
          <w:p w14:paraId="6CB85CD5" w14:textId="794615F7"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r>
      <w:tr w:rsidR="00FE1522" w:rsidRPr="00FE1522" w14:paraId="10492F66" w14:textId="77777777" w:rsidTr="006911D9">
        <w:trPr>
          <w:trHeight w:val="204"/>
        </w:trPr>
        <w:tc>
          <w:tcPr>
            <w:tcW w:w="1625" w:type="pct"/>
            <w:tcBorders>
              <w:top w:val="nil"/>
              <w:left w:val="nil"/>
              <w:bottom w:val="nil"/>
              <w:right w:val="nil"/>
            </w:tcBorders>
            <w:shd w:val="clear" w:color="auto" w:fill="auto"/>
            <w:noWrap/>
            <w:vAlign w:val="bottom"/>
            <w:hideMark/>
          </w:tcPr>
          <w:p w14:paraId="415EE853" w14:textId="77777777" w:rsidR="00FE1522" w:rsidRPr="00FE1522" w:rsidRDefault="00FE1522" w:rsidP="00FE1522">
            <w:pPr>
              <w:spacing w:before="0" w:after="0" w:line="240" w:lineRule="auto"/>
              <w:rPr>
                <w:rFonts w:ascii="Arial" w:hAnsi="Arial" w:cs="Arial"/>
                <w:b/>
                <w:bCs/>
                <w:sz w:val="16"/>
                <w:szCs w:val="16"/>
              </w:rPr>
            </w:pPr>
            <w:r w:rsidRPr="00FE1522">
              <w:rPr>
                <w:rFonts w:ascii="Arial" w:hAnsi="Arial" w:cs="Arial"/>
                <w:b/>
                <w:bCs/>
                <w:sz w:val="16"/>
                <w:szCs w:val="16"/>
              </w:rPr>
              <w:t xml:space="preserve">Total </w:t>
            </w:r>
          </w:p>
        </w:tc>
        <w:tc>
          <w:tcPr>
            <w:tcW w:w="575" w:type="pct"/>
            <w:tcBorders>
              <w:top w:val="nil"/>
              <w:left w:val="nil"/>
              <w:bottom w:val="nil"/>
              <w:right w:val="nil"/>
            </w:tcBorders>
            <w:shd w:val="clear" w:color="auto" w:fill="auto"/>
            <w:noWrap/>
            <w:vAlign w:val="bottom"/>
            <w:hideMark/>
          </w:tcPr>
          <w:p w14:paraId="71037DE8" w14:textId="77777777" w:rsidR="00FE1522" w:rsidRPr="00FE1522" w:rsidRDefault="00FE1522" w:rsidP="00FE1522">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2E02319B" w14:textId="77777777"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64" w:type="pct"/>
            <w:tcBorders>
              <w:top w:val="nil"/>
              <w:left w:val="nil"/>
              <w:bottom w:val="nil"/>
              <w:right w:val="nil"/>
            </w:tcBorders>
            <w:shd w:val="clear" w:color="auto" w:fill="auto"/>
            <w:noWrap/>
            <w:vAlign w:val="bottom"/>
            <w:hideMark/>
          </w:tcPr>
          <w:p w14:paraId="2535D8C2" w14:textId="178799E1" w:rsidR="00FE1522" w:rsidRPr="00FE1522" w:rsidRDefault="00FE1522" w:rsidP="00FE1522">
            <w:pPr>
              <w:spacing w:before="0" w:after="0" w:line="240" w:lineRule="auto"/>
              <w:jc w:val="right"/>
              <w:rPr>
                <w:rFonts w:ascii="Arial" w:hAnsi="Arial" w:cs="Arial"/>
                <w:b/>
                <w:bCs/>
                <w:sz w:val="16"/>
                <w:szCs w:val="16"/>
              </w:rPr>
            </w:pPr>
            <w:r w:rsidRPr="000B0D6D">
              <w:rPr>
                <w:rFonts w:ascii="Arial" w:hAnsi="Arial" w:cs="Arial"/>
                <w:b/>
                <w:bCs/>
                <w:sz w:val="16"/>
                <w:szCs w:val="16"/>
              </w:rPr>
              <w:t>15,938</w:t>
            </w:r>
          </w:p>
        </w:tc>
        <w:tc>
          <w:tcPr>
            <w:tcW w:w="564" w:type="pct"/>
            <w:tcBorders>
              <w:top w:val="nil"/>
              <w:left w:val="nil"/>
              <w:bottom w:val="nil"/>
              <w:right w:val="nil"/>
            </w:tcBorders>
            <w:shd w:val="clear" w:color="000000" w:fill="E6E6E6"/>
            <w:noWrap/>
            <w:vAlign w:val="bottom"/>
            <w:hideMark/>
          </w:tcPr>
          <w:p w14:paraId="1DC94EF7" w14:textId="41A6B8F1"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58" w:type="pct"/>
            <w:tcBorders>
              <w:top w:val="nil"/>
              <w:left w:val="nil"/>
              <w:bottom w:val="nil"/>
              <w:right w:val="nil"/>
            </w:tcBorders>
            <w:shd w:val="clear" w:color="auto" w:fill="auto"/>
            <w:noWrap/>
            <w:vAlign w:val="bottom"/>
            <w:hideMark/>
          </w:tcPr>
          <w:p w14:paraId="4EE70DF4" w14:textId="75B66961"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56" w:type="pct"/>
            <w:tcBorders>
              <w:top w:val="nil"/>
              <w:left w:val="nil"/>
              <w:bottom w:val="nil"/>
              <w:right w:val="nil"/>
            </w:tcBorders>
            <w:shd w:val="clear" w:color="000000" w:fill="E6E6E6"/>
            <w:noWrap/>
            <w:vAlign w:val="bottom"/>
            <w:hideMark/>
          </w:tcPr>
          <w:p w14:paraId="110F3AA3" w14:textId="070AD0F5"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r>
      <w:tr w:rsidR="00FE36F8" w:rsidRPr="00FE1522" w14:paraId="50DCF702" w14:textId="77777777" w:rsidTr="006911D9">
        <w:trPr>
          <w:trHeight w:val="204"/>
        </w:trPr>
        <w:tc>
          <w:tcPr>
            <w:tcW w:w="1625" w:type="pct"/>
            <w:tcBorders>
              <w:top w:val="nil"/>
              <w:left w:val="nil"/>
              <w:bottom w:val="nil"/>
              <w:right w:val="nil"/>
            </w:tcBorders>
            <w:shd w:val="clear" w:color="auto" w:fill="auto"/>
            <w:noWrap/>
            <w:vAlign w:val="bottom"/>
            <w:hideMark/>
          </w:tcPr>
          <w:p w14:paraId="62AC07A9" w14:textId="77777777" w:rsidR="00FE36F8" w:rsidRPr="00FE1522" w:rsidRDefault="00FE36F8" w:rsidP="00FE36F8">
            <w:pPr>
              <w:spacing w:before="0" w:after="0" w:line="240" w:lineRule="auto"/>
              <w:rPr>
                <w:rFonts w:ascii="Arial" w:hAnsi="Arial" w:cs="Arial"/>
                <w:b/>
                <w:bCs/>
                <w:sz w:val="16"/>
                <w:szCs w:val="16"/>
              </w:rPr>
            </w:pPr>
            <w:r w:rsidRPr="00FE1522">
              <w:rPr>
                <w:rFonts w:ascii="Arial" w:hAnsi="Arial" w:cs="Arial"/>
                <w:b/>
                <w:bCs/>
                <w:sz w:val="16"/>
                <w:szCs w:val="16"/>
              </w:rPr>
              <w:t>Total payment measures</w:t>
            </w:r>
          </w:p>
        </w:tc>
        <w:tc>
          <w:tcPr>
            <w:tcW w:w="575" w:type="pct"/>
            <w:tcBorders>
              <w:top w:val="nil"/>
              <w:left w:val="nil"/>
              <w:bottom w:val="nil"/>
              <w:right w:val="nil"/>
            </w:tcBorders>
            <w:shd w:val="clear" w:color="auto" w:fill="auto"/>
            <w:noWrap/>
            <w:vAlign w:val="bottom"/>
            <w:hideMark/>
          </w:tcPr>
          <w:p w14:paraId="7CAED3A7" w14:textId="77777777" w:rsidR="00FE36F8" w:rsidRPr="00FE1522" w:rsidRDefault="00FE36F8" w:rsidP="00FE36F8">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59FAB822"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276E3F8" w14:textId="77777777" w:rsidR="00FE36F8" w:rsidRPr="00FE1522" w:rsidRDefault="00FE36F8" w:rsidP="00FE36F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26145EFD" w14:textId="77777777" w:rsidR="00FE36F8" w:rsidRPr="00FE1522" w:rsidRDefault="00FE36F8" w:rsidP="00FE36F8">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768CC4BC" w14:textId="77777777" w:rsidR="00FE36F8" w:rsidRPr="00FE1522" w:rsidRDefault="00FE36F8" w:rsidP="00FE36F8">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14:paraId="11645351" w14:textId="77777777" w:rsidR="00FE36F8" w:rsidRPr="00FE1522" w:rsidRDefault="00FE36F8" w:rsidP="00FE36F8">
            <w:pPr>
              <w:spacing w:before="0" w:after="0" w:line="240" w:lineRule="auto"/>
              <w:jc w:val="right"/>
              <w:rPr>
                <w:rFonts w:ascii="Arial" w:hAnsi="Arial" w:cs="Arial"/>
                <w:sz w:val="16"/>
                <w:szCs w:val="16"/>
              </w:rPr>
            </w:pPr>
          </w:p>
        </w:tc>
      </w:tr>
      <w:tr w:rsidR="00FE1522" w:rsidRPr="00FE1522" w14:paraId="3F7A1581" w14:textId="77777777" w:rsidTr="006911D9">
        <w:trPr>
          <w:trHeight w:val="204"/>
        </w:trPr>
        <w:tc>
          <w:tcPr>
            <w:tcW w:w="1625" w:type="pct"/>
            <w:tcBorders>
              <w:top w:val="nil"/>
              <w:left w:val="nil"/>
              <w:bottom w:val="nil"/>
              <w:right w:val="nil"/>
            </w:tcBorders>
            <w:shd w:val="clear" w:color="auto" w:fill="auto"/>
            <w:noWrap/>
            <w:vAlign w:val="bottom"/>
            <w:hideMark/>
          </w:tcPr>
          <w:p w14:paraId="47FCE47D" w14:textId="24C17252" w:rsidR="00FE1522" w:rsidRPr="00FE1522" w:rsidRDefault="003352C5" w:rsidP="00FE1522">
            <w:pPr>
              <w:spacing w:before="0" w:after="0" w:line="240" w:lineRule="auto"/>
              <w:ind w:left="113"/>
              <w:rPr>
                <w:rFonts w:ascii="Arial" w:hAnsi="Arial" w:cs="Arial"/>
                <w:sz w:val="16"/>
                <w:szCs w:val="16"/>
              </w:rPr>
            </w:pPr>
            <w:r>
              <w:rPr>
                <w:rFonts w:ascii="Arial" w:hAnsi="Arial" w:cs="Arial"/>
                <w:sz w:val="16"/>
                <w:szCs w:val="16"/>
              </w:rPr>
              <w:t>Departmental</w:t>
            </w:r>
          </w:p>
        </w:tc>
        <w:tc>
          <w:tcPr>
            <w:tcW w:w="575" w:type="pct"/>
            <w:tcBorders>
              <w:top w:val="nil"/>
              <w:left w:val="nil"/>
              <w:bottom w:val="nil"/>
              <w:right w:val="nil"/>
            </w:tcBorders>
            <w:shd w:val="clear" w:color="auto" w:fill="auto"/>
            <w:noWrap/>
            <w:vAlign w:val="bottom"/>
            <w:hideMark/>
          </w:tcPr>
          <w:p w14:paraId="4BD6644E" w14:textId="77777777" w:rsidR="00FE1522" w:rsidRPr="00FE1522" w:rsidRDefault="00FE1522" w:rsidP="00FE1522">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7AD2D674" w14:textId="77777777" w:rsidR="00FE1522" w:rsidRPr="00FE1522" w:rsidRDefault="00FE1522" w:rsidP="00FE1522">
            <w:pPr>
              <w:spacing w:before="0" w:after="0" w:line="240" w:lineRule="auto"/>
              <w:jc w:val="right"/>
              <w:rPr>
                <w:rFonts w:ascii="Arial" w:hAnsi="Arial" w:cs="Arial"/>
                <w:sz w:val="16"/>
                <w:szCs w:val="16"/>
              </w:rPr>
            </w:pPr>
            <w:r w:rsidRPr="00FE1522">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057A2358" w14:textId="6D2ED222" w:rsidR="00FE1522" w:rsidRPr="00FE1522" w:rsidRDefault="00FE1522" w:rsidP="00FE1522">
            <w:pPr>
              <w:spacing w:before="0" w:after="0" w:line="240" w:lineRule="auto"/>
              <w:jc w:val="right"/>
              <w:rPr>
                <w:rFonts w:ascii="Arial" w:hAnsi="Arial" w:cs="Arial"/>
                <w:sz w:val="16"/>
                <w:szCs w:val="16"/>
              </w:rPr>
            </w:pPr>
            <w:r w:rsidRPr="000B0D6D">
              <w:rPr>
                <w:rFonts w:ascii="Arial" w:hAnsi="Arial" w:cs="Arial"/>
                <w:sz w:val="16"/>
                <w:szCs w:val="16"/>
              </w:rPr>
              <w:t>15,938</w:t>
            </w:r>
          </w:p>
        </w:tc>
        <w:tc>
          <w:tcPr>
            <w:tcW w:w="564" w:type="pct"/>
            <w:tcBorders>
              <w:top w:val="nil"/>
              <w:left w:val="nil"/>
              <w:bottom w:val="nil"/>
              <w:right w:val="nil"/>
            </w:tcBorders>
            <w:shd w:val="clear" w:color="000000" w:fill="E6E6E6"/>
            <w:noWrap/>
            <w:vAlign w:val="bottom"/>
            <w:hideMark/>
          </w:tcPr>
          <w:p w14:paraId="39AA9C8B" w14:textId="15D2F8C9" w:rsidR="00FE1522" w:rsidRPr="00FE1522" w:rsidRDefault="00FE1522" w:rsidP="00FE1522">
            <w:pPr>
              <w:spacing w:before="0" w:after="0" w:line="240" w:lineRule="auto"/>
              <w:jc w:val="right"/>
              <w:rPr>
                <w:rFonts w:ascii="Arial" w:hAnsi="Arial" w:cs="Arial"/>
                <w:sz w:val="16"/>
                <w:szCs w:val="16"/>
              </w:rPr>
            </w:pPr>
            <w:r w:rsidRPr="000B0D6D">
              <w:rPr>
                <w:rFonts w:ascii="Arial" w:hAnsi="Arial" w:cs="Arial"/>
                <w:sz w:val="16"/>
                <w:szCs w:val="16"/>
              </w:rPr>
              <w:t>-</w:t>
            </w:r>
          </w:p>
        </w:tc>
        <w:tc>
          <w:tcPr>
            <w:tcW w:w="558" w:type="pct"/>
            <w:tcBorders>
              <w:top w:val="nil"/>
              <w:left w:val="nil"/>
              <w:bottom w:val="nil"/>
              <w:right w:val="nil"/>
            </w:tcBorders>
            <w:shd w:val="clear" w:color="auto" w:fill="auto"/>
            <w:noWrap/>
            <w:vAlign w:val="bottom"/>
            <w:hideMark/>
          </w:tcPr>
          <w:p w14:paraId="61445577" w14:textId="42DE618E" w:rsidR="00FE1522" w:rsidRPr="00FE1522" w:rsidRDefault="00FE1522" w:rsidP="00FE1522">
            <w:pPr>
              <w:spacing w:before="0" w:after="0" w:line="240" w:lineRule="auto"/>
              <w:jc w:val="right"/>
              <w:rPr>
                <w:rFonts w:ascii="Arial" w:hAnsi="Arial" w:cs="Arial"/>
                <w:sz w:val="16"/>
                <w:szCs w:val="16"/>
              </w:rPr>
            </w:pPr>
            <w:r w:rsidRPr="000B0D6D">
              <w:rPr>
                <w:rFonts w:ascii="Arial" w:hAnsi="Arial" w:cs="Arial"/>
                <w:sz w:val="16"/>
                <w:szCs w:val="16"/>
              </w:rPr>
              <w:t>-</w:t>
            </w:r>
          </w:p>
        </w:tc>
        <w:tc>
          <w:tcPr>
            <w:tcW w:w="556" w:type="pct"/>
            <w:tcBorders>
              <w:top w:val="nil"/>
              <w:left w:val="nil"/>
              <w:bottom w:val="nil"/>
              <w:right w:val="nil"/>
            </w:tcBorders>
            <w:shd w:val="clear" w:color="000000" w:fill="E6E6E6"/>
            <w:noWrap/>
            <w:vAlign w:val="bottom"/>
            <w:hideMark/>
          </w:tcPr>
          <w:p w14:paraId="158F8F53" w14:textId="15ABA13F" w:rsidR="00FE1522" w:rsidRPr="00FE1522" w:rsidRDefault="00FE1522" w:rsidP="00FE1522">
            <w:pPr>
              <w:spacing w:before="0" w:after="0" w:line="240" w:lineRule="auto"/>
              <w:jc w:val="right"/>
              <w:rPr>
                <w:rFonts w:ascii="Arial" w:hAnsi="Arial" w:cs="Arial"/>
                <w:sz w:val="16"/>
                <w:szCs w:val="16"/>
              </w:rPr>
            </w:pPr>
            <w:r w:rsidRPr="000B0D6D">
              <w:rPr>
                <w:rFonts w:ascii="Arial" w:hAnsi="Arial" w:cs="Arial"/>
                <w:sz w:val="16"/>
                <w:szCs w:val="16"/>
              </w:rPr>
              <w:t>(940)</w:t>
            </w:r>
          </w:p>
        </w:tc>
      </w:tr>
      <w:tr w:rsidR="00FE1522" w:rsidRPr="00FE1522" w14:paraId="3AB8CA9A" w14:textId="77777777" w:rsidTr="006911D9">
        <w:trPr>
          <w:trHeight w:val="204"/>
        </w:trPr>
        <w:tc>
          <w:tcPr>
            <w:tcW w:w="1625" w:type="pct"/>
            <w:tcBorders>
              <w:top w:val="nil"/>
              <w:left w:val="nil"/>
              <w:bottom w:val="single" w:sz="4" w:space="0" w:color="auto"/>
              <w:right w:val="nil"/>
            </w:tcBorders>
            <w:shd w:val="clear" w:color="auto" w:fill="auto"/>
            <w:noWrap/>
            <w:vAlign w:val="bottom"/>
            <w:hideMark/>
          </w:tcPr>
          <w:p w14:paraId="4997D21A" w14:textId="77777777" w:rsidR="00FE1522" w:rsidRPr="00FE1522" w:rsidRDefault="00FE1522" w:rsidP="00FE1522">
            <w:pPr>
              <w:spacing w:before="0" w:after="0" w:line="240" w:lineRule="auto"/>
              <w:rPr>
                <w:rFonts w:ascii="Arial" w:hAnsi="Arial" w:cs="Arial"/>
                <w:b/>
                <w:bCs/>
                <w:sz w:val="16"/>
                <w:szCs w:val="16"/>
              </w:rPr>
            </w:pPr>
            <w:r w:rsidRPr="00FE1522">
              <w:rPr>
                <w:rFonts w:ascii="Arial" w:hAnsi="Arial" w:cs="Arial"/>
                <w:b/>
                <w:bCs/>
                <w:sz w:val="16"/>
                <w:szCs w:val="16"/>
              </w:rPr>
              <w:t>Total</w:t>
            </w:r>
          </w:p>
        </w:tc>
        <w:tc>
          <w:tcPr>
            <w:tcW w:w="575" w:type="pct"/>
            <w:tcBorders>
              <w:top w:val="nil"/>
              <w:left w:val="nil"/>
              <w:bottom w:val="single" w:sz="4" w:space="0" w:color="auto"/>
              <w:right w:val="nil"/>
            </w:tcBorders>
            <w:shd w:val="clear" w:color="auto" w:fill="auto"/>
            <w:noWrap/>
            <w:vAlign w:val="bottom"/>
            <w:hideMark/>
          </w:tcPr>
          <w:p w14:paraId="6063F9EC" w14:textId="77777777" w:rsidR="00FE1522" w:rsidRPr="00FE1522" w:rsidRDefault="00FE1522" w:rsidP="00FE1522">
            <w:pPr>
              <w:spacing w:before="0" w:after="0" w:line="240" w:lineRule="auto"/>
              <w:jc w:val="center"/>
              <w:rPr>
                <w:rFonts w:ascii="Arial" w:hAnsi="Arial" w:cs="Arial"/>
                <w:b/>
                <w:bCs/>
                <w:sz w:val="16"/>
                <w:szCs w:val="16"/>
              </w:rPr>
            </w:pPr>
          </w:p>
        </w:tc>
        <w:tc>
          <w:tcPr>
            <w:tcW w:w="558" w:type="pct"/>
            <w:tcBorders>
              <w:top w:val="nil"/>
              <w:left w:val="nil"/>
              <w:bottom w:val="single" w:sz="4" w:space="0" w:color="auto"/>
              <w:right w:val="nil"/>
            </w:tcBorders>
            <w:shd w:val="clear" w:color="000000" w:fill="E6E6E6"/>
            <w:noWrap/>
            <w:vAlign w:val="bottom"/>
            <w:hideMark/>
          </w:tcPr>
          <w:p w14:paraId="7677C1B3" w14:textId="77777777" w:rsidR="00FE1522" w:rsidRPr="00FE1522" w:rsidRDefault="00FE1522" w:rsidP="00FE1522">
            <w:pPr>
              <w:spacing w:before="0" w:after="0" w:line="240" w:lineRule="auto"/>
              <w:jc w:val="right"/>
              <w:rPr>
                <w:rFonts w:ascii="Arial" w:hAnsi="Arial" w:cs="Arial"/>
                <w:b/>
                <w:bCs/>
                <w:sz w:val="16"/>
                <w:szCs w:val="16"/>
              </w:rPr>
            </w:pPr>
            <w:r w:rsidRPr="00FE1522">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6B4EF09A" w14:textId="14195E97" w:rsidR="00FE1522" w:rsidRPr="00FE1522" w:rsidRDefault="00FE1522" w:rsidP="00FE1522">
            <w:pPr>
              <w:spacing w:before="0" w:after="0" w:line="240" w:lineRule="auto"/>
              <w:jc w:val="right"/>
              <w:rPr>
                <w:rFonts w:ascii="Arial" w:hAnsi="Arial" w:cs="Arial"/>
                <w:b/>
                <w:bCs/>
                <w:sz w:val="16"/>
                <w:szCs w:val="16"/>
              </w:rPr>
            </w:pPr>
            <w:r w:rsidRPr="000B0D6D">
              <w:rPr>
                <w:rFonts w:ascii="Arial" w:hAnsi="Arial" w:cs="Arial"/>
                <w:b/>
                <w:bCs/>
                <w:sz w:val="16"/>
                <w:szCs w:val="16"/>
              </w:rPr>
              <w:t>15,938</w:t>
            </w:r>
          </w:p>
        </w:tc>
        <w:tc>
          <w:tcPr>
            <w:tcW w:w="564" w:type="pct"/>
            <w:tcBorders>
              <w:top w:val="nil"/>
              <w:left w:val="nil"/>
              <w:bottom w:val="single" w:sz="4" w:space="0" w:color="auto"/>
              <w:right w:val="nil"/>
            </w:tcBorders>
            <w:shd w:val="clear" w:color="000000" w:fill="E6E6E6"/>
            <w:noWrap/>
            <w:vAlign w:val="bottom"/>
            <w:hideMark/>
          </w:tcPr>
          <w:p w14:paraId="4E713875" w14:textId="5A479A15" w:rsidR="00FE1522" w:rsidRPr="00FE1522" w:rsidRDefault="00FE1522" w:rsidP="00FE1522">
            <w:pPr>
              <w:spacing w:before="0" w:after="0" w:line="240" w:lineRule="auto"/>
              <w:jc w:val="right"/>
              <w:rPr>
                <w:rFonts w:ascii="Arial" w:hAnsi="Arial" w:cs="Arial"/>
                <w:b/>
                <w:bCs/>
                <w:sz w:val="16"/>
                <w:szCs w:val="16"/>
              </w:rPr>
            </w:pPr>
            <w:r w:rsidRPr="000B0D6D">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688FCBB9" w14:textId="783EB165" w:rsidR="00FE1522" w:rsidRPr="00FE1522" w:rsidRDefault="00FE1522" w:rsidP="00FE1522">
            <w:pPr>
              <w:spacing w:before="0" w:after="0" w:line="240" w:lineRule="auto"/>
              <w:jc w:val="right"/>
              <w:rPr>
                <w:rFonts w:ascii="Arial" w:hAnsi="Arial" w:cs="Arial"/>
                <w:b/>
                <w:bCs/>
                <w:sz w:val="16"/>
                <w:szCs w:val="16"/>
              </w:rPr>
            </w:pPr>
            <w:r w:rsidRPr="000B0D6D">
              <w:rPr>
                <w:rFonts w:ascii="Arial" w:hAnsi="Arial" w:cs="Arial"/>
                <w:b/>
                <w:bCs/>
                <w:sz w:val="16"/>
                <w:szCs w:val="16"/>
              </w:rPr>
              <w:t>-</w:t>
            </w:r>
          </w:p>
        </w:tc>
        <w:tc>
          <w:tcPr>
            <w:tcW w:w="556" w:type="pct"/>
            <w:tcBorders>
              <w:top w:val="nil"/>
              <w:left w:val="nil"/>
              <w:bottom w:val="single" w:sz="4" w:space="0" w:color="auto"/>
              <w:right w:val="nil"/>
            </w:tcBorders>
            <w:shd w:val="clear" w:color="000000" w:fill="E6E6E6"/>
            <w:noWrap/>
            <w:vAlign w:val="bottom"/>
            <w:hideMark/>
          </w:tcPr>
          <w:p w14:paraId="6F8775A2" w14:textId="6298B317" w:rsidR="00FE1522" w:rsidRPr="00FE1522" w:rsidRDefault="00FE1522" w:rsidP="00FE1522">
            <w:pPr>
              <w:spacing w:before="0" w:after="0" w:line="240" w:lineRule="auto"/>
              <w:jc w:val="right"/>
              <w:rPr>
                <w:rFonts w:ascii="Arial" w:hAnsi="Arial" w:cs="Arial"/>
                <w:b/>
                <w:bCs/>
                <w:sz w:val="16"/>
                <w:szCs w:val="16"/>
              </w:rPr>
            </w:pPr>
            <w:r w:rsidRPr="000B0D6D">
              <w:rPr>
                <w:rFonts w:ascii="Arial" w:hAnsi="Arial" w:cs="Arial"/>
                <w:b/>
                <w:sz w:val="16"/>
                <w:szCs w:val="16"/>
              </w:rPr>
              <w:t>(940)</w:t>
            </w:r>
          </w:p>
        </w:tc>
      </w:tr>
    </w:tbl>
    <w:p w14:paraId="5E414E6F" w14:textId="08700F8E" w:rsidR="008C51CB" w:rsidRPr="00FE1522" w:rsidRDefault="008C51CB" w:rsidP="008C51CB">
      <w:pPr>
        <w:pStyle w:val="ChartandTableFootnote"/>
      </w:pPr>
      <w:r w:rsidRPr="00FE1522">
        <w:t>Prepared on a Government Finance Statistics (Underlying Cash) basis. Figures displayed as a negative (</w:t>
      </w:r>
      <w:r w:rsidR="001841AB" w:rsidRPr="00FE1522">
        <w:t>-</w:t>
      </w:r>
      <w:r w:rsidRPr="00FE1522">
        <w:t>) represent a decrease in funds and a positive (+) represent an increase in funds.</w:t>
      </w:r>
    </w:p>
    <w:p w14:paraId="4E1176E7" w14:textId="1C3E2427" w:rsidR="009652EA" w:rsidRPr="00FE1522" w:rsidRDefault="009652EA" w:rsidP="00B43339">
      <w:pPr>
        <w:pStyle w:val="ListParagraph"/>
        <w:numPr>
          <w:ilvl w:val="0"/>
          <w:numId w:val="163"/>
        </w:numPr>
        <w:spacing w:before="30" w:after="0"/>
        <w:ind w:left="357" w:hanging="357"/>
      </w:pPr>
      <w:r w:rsidRPr="00FE1522">
        <w:rPr>
          <w:rFonts w:ascii="Arial" w:hAnsi="Arial" w:cs="Arial"/>
          <w:sz w:val="16"/>
          <w:szCs w:val="16"/>
        </w:rPr>
        <w:t>This is a cross portfolio measure. The full measure description and package details appear in the Budget Paper No. 2 as ‘various agencies’ under the cross portfolio section.</w:t>
      </w:r>
    </w:p>
    <w:p w14:paraId="0A6AE606" w14:textId="77777777" w:rsidR="008C51CB" w:rsidRDefault="008C51CB" w:rsidP="008C51CB">
      <w:pPr>
        <w:spacing w:after="0" w:line="240" w:lineRule="auto"/>
        <w:rPr>
          <w:rFonts w:ascii="Arial Bold" w:hAnsi="Arial Bold"/>
          <w:b/>
        </w:rPr>
      </w:pPr>
      <w:r>
        <w:br w:type="page"/>
      </w:r>
    </w:p>
    <w:p w14:paraId="420724A9" w14:textId="000E3625" w:rsidR="008C51CB" w:rsidRPr="00810C6A" w:rsidRDefault="008C51CB" w:rsidP="008C51CB">
      <w:pPr>
        <w:pStyle w:val="Heading2-AMSA"/>
      </w:pPr>
      <w:bookmarkStart w:id="17" w:name="_Toc165838102"/>
      <w:r w:rsidRPr="00810C6A">
        <w:lastRenderedPageBreak/>
        <w:t>Section 2: Outcomes and planned performance</w:t>
      </w:r>
      <w:bookmarkEnd w:id="17"/>
    </w:p>
    <w:p w14:paraId="27162EE1" w14:textId="77777777" w:rsidR="008C51CB" w:rsidRPr="00F87C56" w:rsidRDefault="008C51CB" w:rsidP="008C51CB">
      <w:pPr>
        <w:rPr>
          <w:sz w:val="20"/>
        </w:rPr>
      </w:pPr>
      <w:r w:rsidRPr="00F87C56">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9112C28" w14:textId="77777777" w:rsidR="008C51CB" w:rsidRPr="00F87C56" w:rsidRDefault="008C51CB" w:rsidP="008C51CB">
      <w:pPr>
        <w:rPr>
          <w:i/>
          <w:sz w:val="20"/>
        </w:rPr>
      </w:pPr>
      <w:r w:rsidRPr="00F87C56">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8C51CB" w:rsidRPr="00F87C56" w14:paraId="7B504142" w14:textId="77777777" w:rsidTr="00FA354D">
        <w:tc>
          <w:tcPr>
            <w:tcW w:w="7700" w:type="dxa"/>
            <w:shd w:val="clear" w:color="auto" w:fill="auto"/>
          </w:tcPr>
          <w:p w14:paraId="42D7B9C5" w14:textId="77777777" w:rsidR="008C51CB" w:rsidRPr="00F87C56" w:rsidRDefault="008C51CB" w:rsidP="00FA354D">
            <w:pPr>
              <w:spacing w:before="120" w:after="120" w:line="240" w:lineRule="auto"/>
              <w:jc w:val="both"/>
              <w:rPr>
                <w:b/>
                <w:sz w:val="20"/>
              </w:rPr>
            </w:pPr>
            <w:r w:rsidRPr="00F87C56">
              <w:rPr>
                <w:b/>
                <w:sz w:val="20"/>
              </w:rPr>
              <w:t>Note:</w:t>
            </w:r>
          </w:p>
          <w:p w14:paraId="68FEA018" w14:textId="77777777" w:rsidR="008C51CB" w:rsidRPr="00F87C56" w:rsidRDefault="008C51CB" w:rsidP="00FA354D">
            <w:pPr>
              <w:rPr>
                <w:sz w:val="20"/>
              </w:rPr>
            </w:pPr>
            <w:r w:rsidRPr="00F87C56">
              <w:rPr>
                <w:sz w:val="20"/>
              </w:rPr>
              <w:t xml:space="preserve">Performance reporting requirements in the Portfolio Budget Statements are part of the Commonwealth performance framework established by the </w:t>
            </w:r>
            <w:r w:rsidRPr="00F87C56">
              <w:rPr>
                <w:i/>
                <w:sz w:val="20"/>
              </w:rPr>
              <w:t>Public Governance, Performance and Accountability Act 2013</w:t>
            </w:r>
            <w:r w:rsidRPr="00F87C56">
              <w:rPr>
                <w:sz w:val="20"/>
              </w:rPr>
              <w:t>. It is anticipated that the performance measures described in Portfolio Budget Statements will be read with broader information provided in AMSA’s corporate plans and annual performance statements – included in Annual Reports – to provide a complete picture of planned and actual performance.</w:t>
            </w:r>
          </w:p>
          <w:p w14:paraId="3D8663E2" w14:textId="240A66C4" w:rsidR="00F87C56" w:rsidRPr="001C6402" w:rsidRDefault="00F87C56" w:rsidP="00F87C56">
            <w:r w:rsidRPr="001C6402">
              <w:t xml:space="preserve">The most recent corporate plan for </w:t>
            </w:r>
            <w:r>
              <w:t>AMSA</w:t>
            </w:r>
            <w:r w:rsidRPr="001C6402">
              <w:t xml:space="preserve"> can be found at: </w:t>
            </w:r>
            <w:r w:rsidRPr="001C6402">
              <w:rPr>
                <w:u w:val="single"/>
              </w:rPr>
              <w:t>(</w:t>
            </w:r>
            <w:hyperlink r:id="rId18" w:history="1">
              <w:r>
                <w:rPr>
                  <w:rStyle w:val="Hyperlink"/>
                </w:rPr>
                <w:t>https://www.amsa.gov.au/corporate-plan-2024-25</w:t>
              </w:r>
            </w:hyperlink>
            <w:r w:rsidRPr="001C6402">
              <w:t>).</w:t>
            </w:r>
          </w:p>
          <w:p w14:paraId="2DC8617A" w14:textId="3E152699" w:rsidR="008C51CB" w:rsidRPr="00F87C56" w:rsidRDefault="00F87C56" w:rsidP="00F87C56">
            <w:r w:rsidRPr="001C6402">
              <w:t>The most recent annual performance statement can be found at: (</w:t>
            </w:r>
            <w:hyperlink r:id="rId19" w:history="1">
              <w:r w:rsidRPr="00C605C0">
                <w:rPr>
                  <w:rStyle w:val="Hyperlink"/>
                </w:rPr>
                <w:t>https://www.amsa.gov.au/annual-report-2023-24</w:t>
              </w:r>
            </w:hyperlink>
            <w:r w:rsidRPr="001C6402">
              <w:t>).</w:t>
            </w:r>
          </w:p>
        </w:tc>
      </w:tr>
    </w:tbl>
    <w:p w14:paraId="50E48D2B" w14:textId="77777777" w:rsidR="008C51CB" w:rsidRPr="00F87C56" w:rsidRDefault="008C51CB" w:rsidP="008C51CB">
      <w:pPr>
        <w:spacing w:after="120"/>
        <w:rPr>
          <w:sz w:val="20"/>
        </w:rPr>
      </w:pPr>
      <w:r w:rsidRPr="00F87C56">
        <w:rPr>
          <w:sz w:val="20"/>
        </w:rPr>
        <w:t>AMSA contributes to one Outcome and one Program, which is divided into two Subprograms:</w:t>
      </w:r>
    </w:p>
    <w:p w14:paraId="5D9A5C68" w14:textId="77777777" w:rsidR="00F87C56" w:rsidRPr="00B90E3D" w:rsidRDefault="00F87C56" w:rsidP="00B43339">
      <w:pPr>
        <w:pStyle w:val="ListParagraph"/>
        <w:widowControl w:val="0"/>
        <w:numPr>
          <w:ilvl w:val="0"/>
          <w:numId w:val="36"/>
        </w:numPr>
        <w:autoSpaceDE w:val="0"/>
        <w:autoSpaceDN w:val="0"/>
        <w:spacing w:before="120" w:after="120" w:line="240" w:lineRule="exact"/>
        <w:ind w:left="425" w:right="493" w:hanging="357"/>
        <w:contextualSpacing w:val="0"/>
        <w:rPr>
          <w:rFonts w:ascii="Book Antiqua"/>
          <w:i/>
          <w:sz w:val="19"/>
        </w:rPr>
      </w:pPr>
      <w:r w:rsidRPr="00B90E3D">
        <w:rPr>
          <w:rFonts w:ascii="Book Antiqua"/>
          <w:b/>
          <w:bCs/>
          <w:iCs/>
          <w:sz w:val="19"/>
        </w:rPr>
        <w:t xml:space="preserve">Sub-program 1: </w:t>
      </w:r>
      <w:r w:rsidRPr="00913149">
        <w:rPr>
          <w:rFonts w:ascii="Book Antiqua"/>
          <w:b/>
          <w:bCs/>
          <w:iCs/>
          <w:sz w:val="19"/>
        </w:rPr>
        <w:t xml:space="preserve">Seafarer and ship safety and environment protection </w:t>
      </w:r>
      <w:r w:rsidRPr="00913149">
        <w:rPr>
          <w:rFonts w:ascii="Book Antiqua"/>
          <w:iCs/>
          <w:sz w:val="19"/>
        </w:rPr>
        <w:t>aims to minimise the risk of shipping incidents and pollution in Australian waters through ship safety and environment protection regulation and services</w:t>
      </w:r>
      <w:r>
        <w:rPr>
          <w:rFonts w:ascii="Book Antiqua"/>
          <w:iCs/>
          <w:sz w:val="19"/>
        </w:rPr>
        <w:t>.</w:t>
      </w:r>
    </w:p>
    <w:p w14:paraId="05D7D9AD" w14:textId="77777777" w:rsidR="00F87C56" w:rsidRDefault="00F87C56" w:rsidP="00B43339">
      <w:pPr>
        <w:pStyle w:val="ListParagraph"/>
        <w:widowControl w:val="0"/>
        <w:numPr>
          <w:ilvl w:val="0"/>
          <w:numId w:val="36"/>
        </w:numPr>
        <w:autoSpaceDE w:val="0"/>
        <w:autoSpaceDN w:val="0"/>
        <w:spacing w:before="120" w:after="120" w:line="240" w:lineRule="exact"/>
        <w:ind w:left="425" w:right="493" w:hanging="357"/>
        <w:contextualSpacing w:val="0"/>
      </w:pPr>
      <w:r w:rsidRPr="000513D7">
        <w:rPr>
          <w:rFonts w:ascii="Book Antiqua"/>
          <w:b/>
          <w:bCs/>
          <w:iCs/>
          <w:sz w:val="19"/>
        </w:rPr>
        <w:t>Sub-program 2: Search and rescue</w:t>
      </w:r>
      <w:r w:rsidRPr="000513D7">
        <w:rPr>
          <w:rFonts w:ascii="Book Antiqua"/>
          <w:iCs/>
          <w:sz w:val="19"/>
        </w:rPr>
        <w:t xml:space="preserve"> </w:t>
      </w:r>
      <w:r>
        <w:rPr>
          <w:rFonts w:ascii="Book Antiqua"/>
          <w:iCs/>
          <w:sz w:val="19"/>
        </w:rPr>
        <w:t xml:space="preserve">aims to </w:t>
      </w:r>
      <w:r w:rsidRPr="00913149">
        <w:rPr>
          <w:rFonts w:ascii="Book Antiqua"/>
          <w:iCs/>
          <w:sz w:val="19"/>
        </w:rPr>
        <w:t>maximise the number of people saved from maritime and aviation incidents through coordinating search and rescue</w:t>
      </w:r>
      <w:r w:rsidRPr="000513D7">
        <w:rPr>
          <w:rFonts w:ascii="Book Antiqua"/>
          <w:iCs/>
          <w:sz w:val="19"/>
        </w:rPr>
        <w:t xml:space="preserve">. </w:t>
      </w:r>
    </w:p>
    <w:p w14:paraId="0E723BFC" w14:textId="77777777" w:rsidR="008C51CB" w:rsidRPr="00B93DAC" w:rsidRDefault="008C51CB" w:rsidP="008C51CB">
      <w:pPr>
        <w:sectPr w:rsidR="008C51CB" w:rsidRPr="00B93DAC" w:rsidSect="00AD2E8F">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cols w:space="708"/>
          <w:titlePg/>
          <w:docGrid w:linePitch="360"/>
        </w:sectPr>
      </w:pPr>
    </w:p>
    <w:p w14:paraId="4F73F23C" w14:textId="31D9AAA0" w:rsidR="008C51CB" w:rsidRPr="00F87C56" w:rsidRDefault="008C51CB" w:rsidP="008C51CB">
      <w:pPr>
        <w:pStyle w:val="Heading3-AMSA"/>
      </w:pPr>
      <w:bookmarkStart w:id="18" w:name="_Toc165838103"/>
      <w:r w:rsidRPr="00F87C56">
        <w:lastRenderedPageBreak/>
        <w:t xml:space="preserve">2.1 </w:t>
      </w:r>
      <w:r w:rsidRPr="00F87C56">
        <w:tab/>
        <w:t>Budgeted expenses and performance for Outcome 1</w:t>
      </w:r>
      <w:bookmarkEnd w:id="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8C51CB" w:rsidRPr="00F87C56" w14:paraId="3BF601C3" w14:textId="77777777" w:rsidTr="0068759E">
        <w:tc>
          <w:tcPr>
            <w:tcW w:w="5000" w:type="pct"/>
            <w:shd w:val="clear" w:color="auto" w:fill="E6E6E6"/>
          </w:tcPr>
          <w:p w14:paraId="2E20D0C6" w14:textId="77777777" w:rsidR="008C51CB" w:rsidRPr="00F87C56" w:rsidRDefault="008C51CB" w:rsidP="00FA354D">
            <w:pPr>
              <w:pStyle w:val="TableColumnHeadingLeft"/>
              <w:rPr>
                <w:rFonts w:ascii="Arial" w:hAnsi="Arial" w:cs="Arial"/>
                <w:sz w:val="19"/>
                <w:szCs w:val="19"/>
              </w:rPr>
            </w:pPr>
            <w:r w:rsidRPr="00F87C56">
              <w:rPr>
                <w:rFonts w:ascii="Arial" w:hAnsi="Arial" w:cs="Arial"/>
                <w:sz w:val="20"/>
              </w:rPr>
              <w:t xml:space="preserve">Outcome 1: </w:t>
            </w:r>
            <w:r w:rsidRPr="00F87C56">
              <w:rPr>
                <w:rFonts w:ascii="Arial" w:hAnsi="Arial" w:cs="Arial"/>
                <w:bCs/>
                <w:sz w:val="20"/>
              </w:rPr>
              <w:t>Minimise the risk of shipping incidents and pollution in Australian waters through ship safety and environment protection regulation and services and maximise people saved from maritime and aviation incidents through search and rescue coordination</w:t>
            </w:r>
            <w:r w:rsidRPr="00F87C56">
              <w:rPr>
                <w:rFonts w:ascii="Arial" w:hAnsi="Arial" w:cs="Arial"/>
                <w:sz w:val="20"/>
              </w:rPr>
              <w:t xml:space="preserve"> </w:t>
            </w:r>
          </w:p>
        </w:tc>
      </w:tr>
    </w:tbl>
    <w:p w14:paraId="67AE7AC4" w14:textId="77777777" w:rsidR="008C51CB" w:rsidRPr="00F87C56" w:rsidRDefault="008C51CB" w:rsidP="008C51CB">
      <w:pPr>
        <w:keepNext/>
        <w:tabs>
          <w:tab w:val="left" w:pos="709"/>
        </w:tabs>
        <w:spacing w:after="120" w:line="240" w:lineRule="auto"/>
        <w:outlineLvl w:val="3"/>
        <w:rPr>
          <w:rFonts w:ascii="Arial" w:hAnsi="Arial"/>
          <w:b/>
        </w:rPr>
      </w:pPr>
      <w:r w:rsidRPr="00F87C56">
        <w:rPr>
          <w:rFonts w:ascii="Arial" w:hAnsi="Arial"/>
          <w:b/>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8C51CB" w:rsidRPr="00F87C56" w14:paraId="7FC4EA4E" w14:textId="77777777" w:rsidTr="0068759E">
        <w:trPr>
          <w:trHeight w:val="113"/>
        </w:trPr>
        <w:tc>
          <w:tcPr>
            <w:tcW w:w="5000" w:type="pct"/>
            <w:tcBorders>
              <w:bottom w:val="nil"/>
            </w:tcBorders>
          </w:tcPr>
          <w:p w14:paraId="2BA8A4BE" w14:textId="693D90FD" w:rsidR="008C51CB" w:rsidRPr="00F87C56" w:rsidRDefault="008C51CB" w:rsidP="00FA354D">
            <w:pPr>
              <w:spacing w:before="60" w:after="60" w:line="240" w:lineRule="auto"/>
              <w:rPr>
                <w:rFonts w:cs="Arial"/>
                <w:b/>
                <w:bCs/>
                <w:iCs/>
                <w:sz w:val="20"/>
              </w:rPr>
            </w:pPr>
            <w:r w:rsidRPr="00F87C56">
              <w:rPr>
                <w:rFonts w:cs="Arial"/>
                <w:b/>
                <w:bCs/>
                <w:iCs/>
                <w:sz w:val="20"/>
              </w:rPr>
              <w:t>Attorney</w:t>
            </w:r>
            <w:r w:rsidR="00B7357F">
              <w:rPr>
                <w:rFonts w:cs="Arial"/>
                <w:b/>
                <w:bCs/>
                <w:iCs/>
                <w:sz w:val="20"/>
              </w:rPr>
              <w:t>-</w:t>
            </w:r>
            <w:r w:rsidRPr="00F87C56">
              <w:rPr>
                <w:rFonts w:cs="Arial"/>
                <w:b/>
                <w:bCs/>
                <w:iCs/>
                <w:sz w:val="20"/>
              </w:rPr>
              <w:t xml:space="preserve">General’s </w:t>
            </w:r>
            <w:r w:rsidR="00BF663D">
              <w:rPr>
                <w:rFonts w:cs="Arial"/>
                <w:b/>
                <w:bCs/>
                <w:iCs/>
                <w:sz w:val="20"/>
              </w:rPr>
              <w:t>Department</w:t>
            </w:r>
            <w:r w:rsidRPr="00F87C56">
              <w:rPr>
                <w:rFonts w:cs="Arial"/>
                <w:b/>
                <w:bCs/>
                <w:iCs/>
                <w:sz w:val="20"/>
              </w:rPr>
              <w:t xml:space="preserve">  </w:t>
            </w:r>
          </w:p>
        </w:tc>
      </w:tr>
      <w:tr w:rsidR="008C51CB" w:rsidRPr="00F87C56" w14:paraId="5BFE6719" w14:textId="77777777" w:rsidTr="0068759E">
        <w:trPr>
          <w:trHeight w:val="113"/>
        </w:trPr>
        <w:tc>
          <w:tcPr>
            <w:tcW w:w="5000" w:type="pct"/>
            <w:tcBorders>
              <w:top w:val="nil"/>
              <w:bottom w:val="nil"/>
            </w:tcBorders>
          </w:tcPr>
          <w:p w14:paraId="405DB802" w14:textId="77777777" w:rsidR="008C51CB" w:rsidRPr="00F87C56" w:rsidRDefault="008C51CB" w:rsidP="00FA354D">
            <w:pPr>
              <w:spacing w:before="60" w:after="60" w:line="240" w:lineRule="auto"/>
              <w:rPr>
                <w:rFonts w:cs="Arial"/>
                <w:b/>
                <w:iCs/>
                <w:sz w:val="20"/>
                <w:lang w:val="x-none" w:eastAsia="x-none"/>
              </w:rPr>
            </w:pPr>
            <w:r w:rsidRPr="00F87C56">
              <w:rPr>
                <w:rFonts w:cs="Arial"/>
                <w:b/>
                <w:iCs/>
                <w:sz w:val="20"/>
                <w:lang w:val="x-none" w:eastAsia="x-none"/>
              </w:rPr>
              <w:t>Programs</w:t>
            </w:r>
          </w:p>
          <w:p w14:paraId="6669005D" w14:textId="0AFBB55F" w:rsidR="008C51CB" w:rsidRPr="00F87C56" w:rsidRDefault="008C51CB" w:rsidP="00B43339">
            <w:pPr>
              <w:numPr>
                <w:ilvl w:val="0"/>
                <w:numId w:val="34"/>
              </w:numPr>
              <w:spacing w:before="60" w:after="60" w:line="240" w:lineRule="auto"/>
              <w:ind w:left="357" w:hanging="357"/>
              <w:rPr>
                <w:rFonts w:cs="Arial"/>
                <w:iCs/>
                <w:sz w:val="20"/>
                <w:lang w:val="x-none" w:eastAsia="x-none"/>
              </w:rPr>
            </w:pPr>
            <w:r w:rsidRPr="00F87C56">
              <w:rPr>
                <w:rFonts w:cs="Arial"/>
                <w:iCs/>
                <w:sz w:val="20"/>
                <w:lang w:val="x-none" w:eastAsia="x-none"/>
              </w:rPr>
              <w:t>Program 1.1</w:t>
            </w:r>
            <w:r w:rsidR="00297670" w:rsidRPr="00F87C56">
              <w:rPr>
                <w:rFonts w:cs="Arial"/>
                <w:iCs/>
                <w:sz w:val="20"/>
                <w:lang w:eastAsia="x-none"/>
              </w:rPr>
              <w:t xml:space="preserve">: </w:t>
            </w:r>
            <w:r w:rsidRPr="00F87C56">
              <w:rPr>
                <w:rFonts w:cs="Arial"/>
                <w:iCs/>
                <w:sz w:val="20"/>
                <w:lang w:val="x-none" w:eastAsia="x-none"/>
              </w:rPr>
              <w:t>Attorney</w:t>
            </w:r>
            <w:r w:rsidRPr="00F87C56">
              <w:rPr>
                <w:rFonts w:cs="Arial"/>
                <w:iCs/>
                <w:sz w:val="20"/>
                <w:lang w:eastAsia="x-none"/>
              </w:rPr>
              <w:t>-</w:t>
            </w:r>
            <w:r w:rsidRPr="00F87C56">
              <w:rPr>
                <w:rFonts w:cs="Arial"/>
                <w:iCs/>
                <w:sz w:val="20"/>
                <w:lang w:val="x-none" w:eastAsia="x-none"/>
              </w:rPr>
              <w:t xml:space="preserve">General's </w:t>
            </w:r>
            <w:r w:rsidR="00BF663D">
              <w:rPr>
                <w:rFonts w:cs="Arial"/>
                <w:iCs/>
                <w:sz w:val="20"/>
                <w:lang w:val="x-none" w:eastAsia="x-none"/>
              </w:rPr>
              <w:t>Department</w:t>
            </w:r>
            <w:r w:rsidRPr="00F87C56">
              <w:rPr>
                <w:rFonts w:cs="Arial"/>
                <w:iCs/>
                <w:sz w:val="20"/>
                <w:lang w:val="x-none" w:eastAsia="x-none"/>
              </w:rPr>
              <w:t xml:space="preserve"> Operating Expenses – Legal Services and Families </w:t>
            </w:r>
          </w:p>
          <w:p w14:paraId="653FCF3E" w14:textId="75698C8A" w:rsidR="008C51CB" w:rsidRPr="00F87C56" w:rsidRDefault="008C51CB" w:rsidP="00B43339">
            <w:pPr>
              <w:numPr>
                <w:ilvl w:val="0"/>
                <w:numId w:val="34"/>
              </w:numPr>
              <w:spacing w:before="60" w:after="60" w:line="240" w:lineRule="auto"/>
              <w:ind w:left="357" w:hanging="357"/>
              <w:rPr>
                <w:rFonts w:cs="Arial"/>
                <w:iCs/>
                <w:sz w:val="20"/>
                <w:lang w:val="x-none" w:eastAsia="x-none"/>
              </w:rPr>
            </w:pPr>
            <w:r w:rsidRPr="00F87C56">
              <w:rPr>
                <w:rFonts w:cs="Arial"/>
                <w:iCs/>
                <w:sz w:val="20"/>
                <w:lang w:val="x-none" w:eastAsia="x-none"/>
              </w:rPr>
              <w:t>Program 1.2</w:t>
            </w:r>
            <w:r w:rsidR="00297670" w:rsidRPr="00F87C56">
              <w:rPr>
                <w:rFonts w:cs="Arial"/>
                <w:iCs/>
                <w:sz w:val="20"/>
                <w:lang w:eastAsia="x-none"/>
              </w:rPr>
              <w:t>:</w:t>
            </w:r>
            <w:r w:rsidRPr="00F87C56">
              <w:rPr>
                <w:rFonts w:cs="Arial"/>
                <w:iCs/>
                <w:sz w:val="20"/>
                <w:lang w:val="x-none" w:eastAsia="x-none"/>
              </w:rPr>
              <w:t xml:space="preserve"> Attorney</w:t>
            </w:r>
            <w:r w:rsidRPr="00F87C56">
              <w:rPr>
                <w:rFonts w:cs="Arial"/>
                <w:iCs/>
                <w:sz w:val="20"/>
                <w:lang w:eastAsia="x-none"/>
              </w:rPr>
              <w:t>-</w:t>
            </w:r>
            <w:r w:rsidRPr="00F87C56">
              <w:rPr>
                <w:rFonts w:cs="Arial"/>
                <w:iCs/>
                <w:sz w:val="20"/>
                <w:lang w:val="x-none" w:eastAsia="x-none"/>
              </w:rPr>
              <w:t xml:space="preserve">General’s </w:t>
            </w:r>
            <w:r w:rsidR="00BF663D">
              <w:rPr>
                <w:rFonts w:cs="Arial"/>
                <w:iCs/>
                <w:sz w:val="20"/>
                <w:lang w:val="x-none" w:eastAsia="x-none"/>
              </w:rPr>
              <w:t>Department</w:t>
            </w:r>
            <w:r w:rsidRPr="00F87C56">
              <w:rPr>
                <w:rFonts w:cs="Arial"/>
                <w:iCs/>
                <w:sz w:val="20"/>
                <w:lang w:val="x-none" w:eastAsia="x-none"/>
              </w:rPr>
              <w:t xml:space="preserve"> Operating Expenses—National Security, Integrity and International Program</w:t>
            </w:r>
          </w:p>
        </w:tc>
      </w:tr>
      <w:tr w:rsidR="008C51CB" w:rsidRPr="00332EEC" w14:paraId="5230B81D" w14:textId="77777777" w:rsidTr="0068759E">
        <w:trPr>
          <w:trHeight w:val="113"/>
        </w:trPr>
        <w:tc>
          <w:tcPr>
            <w:tcW w:w="5000" w:type="pct"/>
            <w:tcBorders>
              <w:top w:val="nil"/>
              <w:bottom w:val="single" w:sz="4" w:space="0" w:color="auto"/>
            </w:tcBorders>
          </w:tcPr>
          <w:p w14:paraId="49C6014C" w14:textId="77777777" w:rsidR="008C51CB" w:rsidRPr="00F87C56" w:rsidRDefault="008C51CB" w:rsidP="00FA354D">
            <w:pPr>
              <w:spacing w:before="60" w:after="60" w:line="240" w:lineRule="auto"/>
              <w:rPr>
                <w:rFonts w:cs="Arial"/>
                <w:b/>
                <w:iCs/>
                <w:sz w:val="20"/>
                <w:lang w:eastAsia="x-none"/>
              </w:rPr>
            </w:pPr>
            <w:r w:rsidRPr="00F87C56">
              <w:rPr>
                <w:rFonts w:cs="Arial"/>
                <w:b/>
                <w:iCs/>
                <w:sz w:val="20"/>
                <w:lang w:val="x-none" w:eastAsia="x-none"/>
              </w:rPr>
              <w:t>Contribution to Outcome 1 made by linked program</w:t>
            </w:r>
            <w:r w:rsidRPr="00F87C56">
              <w:rPr>
                <w:rFonts w:cs="Arial"/>
                <w:b/>
                <w:iCs/>
                <w:sz w:val="20"/>
                <w:lang w:eastAsia="x-none"/>
              </w:rPr>
              <w:t>s</w:t>
            </w:r>
          </w:p>
          <w:p w14:paraId="3071103D" w14:textId="079B4907" w:rsidR="00F87C56" w:rsidRDefault="00F87C56" w:rsidP="00F87C56">
            <w:pPr>
              <w:pStyle w:val="BoxBullet"/>
            </w:pPr>
            <w:r>
              <w:t xml:space="preserve">The Attorney General’s </w:t>
            </w:r>
            <w:r w:rsidR="00BF663D">
              <w:t>Department</w:t>
            </w:r>
            <w:r>
              <w:t xml:space="preserve"> provides high quality legal policy advice to the Australian Government and its entities in relation to national security and criminal justice, protecting and promoting the rule of law, ensuring an effective and efficient Commonwealth criminal justice system, and building a safe and secure Australia compliant with international legal arrangements. </w:t>
            </w:r>
          </w:p>
          <w:p w14:paraId="68A662FF" w14:textId="0BE53EF2" w:rsidR="008C51CB" w:rsidRPr="00F80E03" w:rsidRDefault="00F87C56" w:rsidP="00F87C56">
            <w:pPr>
              <w:spacing w:before="60" w:after="60" w:line="240" w:lineRule="auto"/>
              <w:rPr>
                <w:rFonts w:cs="Arial"/>
                <w:bCs/>
                <w:iCs/>
                <w:sz w:val="20"/>
                <w:lang w:eastAsia="x-none"/>
              </w:rPr>
            </w:pPr>
            <w:r>
              <w:t xml:space="preserve">AMSA engages with the Attorney-General’s </w:t>
            </w:r>
            <w:r w:rsidR="00BF663D">
              <w:t>Department</w:t>
            </w:r>
            <w:r>
              <w:t xml:space="preserve"> to obtain expert legal advice, to coordinate Australia’s position on critical liability and compensation matters at the International Maritime Organization and to support consideration of AMSA’s aids to navigation network in the Commonwealth’s response to native title claims. This engagement, assists AMSA to operate lawfully within its regulatory remit in both a domestic and international context.</w:t>
            </w:r>
          </w:p>
        </w:tc>
      </w:tr>
    </w:tbl>
    <w:p w14:paraId="32140475" w14:textId="77777777" w:rsidR="008C51CB" w:rsidRDefault="008C51CB" w:rsidP="008C51CB">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8C51CB" w:rsidRPr="00332EEC" w14:paraId="091EE4E4" w14:textId="77777777" w:rsidTr="0068759E">
        <w:trPr>
          <w:trHeight w:val="113"/>
        </w:trPr>
        <w:tc>
          <w:tcPr>
            <w:tcW w:w="5000" w:type="pct"/>
            <w:tcBorders>
              <w:bottom w:val="nil"/>
            </w:tcBorders>
          </w:tcPr>
          <w:p w14:paraId="44FBC0C3" w14:textId="77777777" w:rsidR="008C51CB" w:rsidRPr="00F87C56" w:rsidRDefault="008C51CB" w:rsidP="00FA354D">
            <w:pPr>
              <w:spacing w:before="120" w:after="120"/>
              <w:rPr>
                <w:rFonts w:cs="Arial"/>
                <w:i/>
                <w:iCs/>
                <w:sz w:val="20"/>
              </w:rPr>
            </w:pPr>
            <w:bookmarkStart w:id="19" w:name="_Hlk93406295"/>
            <w:r w:rsidRPr="00F87C56">
              <w:rPr>
                <w:rFonts w:cs="Arial"/>
                <w:b/>
                <w:sz w:val="20"/>
              </w:rPr>
              <w:lastRenderedPageBreak/>
              <w:t>Civil Aviation Safety Authority (CASA)</w:t>
            </w:r>
          </w:p>
        </w:tc>
      </w:tr>
      <w:tr w:rsidR="008C51CB" w:rsidRPr="00332EEC" w14:paraId="40AECAEB" w14:textId="77777777" w:rsidTr="0068759E">
        <w:trPr>
          <w:trHeight w:val="113"/>
        </w:trPr>
        <w:tc>
          <w:tcPr>
            <w:tcW w:w="5000" w:type="pct"/>
            <w:tcBorders>
              <w:top w:val="nil"/>
              <w:bottom w:val="nil"/>
            </w:tcBorders>
          </w:tcPr>
          <w:p w14:paraId="013FAF76" w14:textId="77777777" w:rsidR="008C51CB" w:rsidRPr="00F87C56" w:rsidRDefault="008C51CB" w:rsidP="00FA354D">
            <w:pPr>
              <w:spacing w:before="120" w:after="120" w:line="240" w:lineRule="auto"/>
              <w:rPr>
                <w:b/>
                <w:sz w:val="20"/>
              </w:rPr>
            </w:pPr>
            <w:r w:rsidRPr="00F87C56">
              <w:rPr>
                <w:b/>
                <w:sz w:val="20"/>
              </w:rPr>
              <w:t>Outcome 1</w:t>
            </w:r>
            <w:r w:rsidRPr="00F87C56">
              <w:rPr>
                <w:bCs/>
                <w:sz w:val="20"/>
              </w:rPr>
              <w:t xml:space="preserve">  Maximise aviation safety through a regulatory regime, detailed technical material on safety standards, comprehensive aviation industry oversight, risk analysis, industry consultation, education and training.</w:t>
            </w:r>
          </w:p>
          <w:p w14:paraId="033AF0ED" w14:textId="77777777" w:rsidR="008C51CB" w:rsidRPr="00F87C56" w:rsidRDefault="008C51CB" w:rsidP="00FA354D">
            <w:pPr>
              <w:spacing w:before="60" w:after="60" w:line="240" w:lineRule="auto"/>
              <w:rPr>
                <w:rFonts w:cs="Arial"/>
                <w:b/>
                <w:iCs/>
                <w:sz w:val="20"/>
                <w:lang w:val="x-none" w:eastAsia="x-none"/>
              </w:rPr>
            </w:pPr>
            <w:r w:rsidRPr="00F87C56">
              <w:rPr>
                <w:rFonts w:cs="Arial"/>
                <w:b/>
                <w:iCs/>
                <w:sz w:val="20"/>
                <w:lang w:val="x-none" w:eastAsia="x-none"/>
              </w:rPr>
              <w:t>Programs</w:t>
            </w:r>
          </w:p>
          <w:p w14:paraId="07396A47" w14:textId="77777777" w:rsidR="008C51CB" w:rsidRPr="00F87C56" w:rsidRDefault="008C51CB" w:rsidP="00B43339">
            <w:pPr>
              <w:numPr>
                <w:ilvl w:val="0"/>
                <w:numId w:val="34"/>
              </w:numPr>
              <w:spacing w:before="60" w:after="60" w:line="240" w:lineRule="auto"/>
              <w:ind w:left="357" w:hanging="357"/>
              <w:jc w:val="both"/>
              <w:rPr>
                <w:rFonts w:cs="Arial"/>
                <w:sz w:val="20"/>
                <w:lang w:val="x-none" w:eastAsia="x-none"/>
              </w:rPr>
            </w:pPr>
            <w:r w:rsidRPr="00F87C56">
              <w:rPr>
                <w:rFonts w:cs="Arial"/>
                <w:sz w:val="20"/>
              </w:rPr>
              <w:t xml:space="preserve">Program 1.1: parts: 1. Maintain and enhance a fair, effective and efficient aviation safety regulation system. 2. Collaborative engagement with the aviation industry and wider community to promote and support aviation. </w:t>
            </w:r>
          </w:p>
        </w:tc>
      </w:tr>
      <w:tr w:rsidR="008C51CB" w:rsidRPr="00332EEC" w14:paraId="6469E668" w14:textId="77777777" w:rsidTr="0068759E">
        <w:trPr>
          <w:trHeight w:val="113"/>
        </w:trPr>
        <w:tc>
          <w:tcPr>
            <w:tcW w:w="5000" w:type="pct"/>
            <w:tcBorders>
              <w:top w:val="nil"/>
              <w:bottom w:val="single" w:sz="4" w:space="0" w:color="auto"/>
            </w:tcBorders>
          </w:tcPr>
          <w:p w14:paraId="0CAB6F84" w14:textId="77777777" w:rsidR="008C51CB" w:rsidRPr="00F87C56" w:rsidRDefault="008C51CB" w:rsidP="00FA354D">
            <w:pPr>
              <w:spacing w:before="120" w:after="120"/>
              <w:rPr>
                <w:rFonts w:cs="Arial"/>
                <w:b/>
                <w:sz w:val="20"/>
              </w:rPr>
            </w:pPr>
            <w:r w:rsidRPr="00F87C56">
              <w:rPr>
                <w:rFonts w:cs="Arial"/>
                <w:b/>
                <w:sz w:val="20"/>
              </w:rPr>
              <w:t>Contribution to Outcome 1 made by linked program</w:t>
            </w:r>
          </w:p>
          <w:p w14:paraId="27E1C2AB" w14:textId="77777777" w:rsidR="008C51CB" w:rsidRPr="00F87C56" w:rsidRDefault="008C51CB" w:rsidP="00FA354D">
            <w:pPr>
              <w:tabs>
                <w:tab w:val="left" w:pos="709"/>
              </w:tabs>
              <w:spacing w:before="120" w:after="120" w:line="240" w:lineRule="auto"/>
              <w:rPr>
                <w:sz w:val="20"/>
              </w:rPr>
            </w:pPr>
            <w:r w:rsidRPr="00F87C56">
              <w:rPr>
                <w:rFonts w:cs="Arial"/>
                <w:sz w:val="20"/>
              </w:rPr>
              <w:t>CASA is responsible for regulating the aviation industry. The regulation of industry ensures that aircraft tasked by AMSA are meeting regulatory requirements which supports operational risk management for responses, and accordingly the corporate risk that AMSA may be exposed to.</w:t>
            </w:r>
            <w:r w:rsidRPr="00F87C56">
              <w:rPr>
                <w:sz w:val="20"/>
              </w:rPr>
              <w:t xml:space="preserve"> </w:t>
            </w:r>
          </w:p>
          <w:p w14:paraId="1AF5D7F1" w14:textId="77777777" w:rsidR="008C51CB" w:rsidRPr="00F87C56" w:rsidRDefault="008C51CB" w:rsidP="00FA354D">
            <w:pPr>
              <w:spacing w:before="60" w:after="60" w:line="240" w:lineRule="auto"/>
              <w:rPr>
                <w:rFonts w:cs="Arial"/>
                <w:i/>
                <w:sz w:val="20"/>
                <w:lang w:val="x-none" w:eastAsia="x-none"/>
              </w:rPr>
            </w:pPr>
            <w:r w:rsidRPr="00F87C56">
              <w:rPr>
                <w:rFonts w:cs="Arial"/>
                <w:sz w:val="20"/>
              </w:rPr>
              <w:t>AMSA is responsible for operationalising Australia’s commitment to International Civil Aviation Authority’s (ICAO) Annex 12 (Search and Rescue) and works with CASA and other aviation agencies to ensure a coordinated approach.</w:t>
            </w:r>
          </w:p>
        </w:tc>
      </w:tr>
      <w:tr w:rsidR="008C51CB" w:rsidRPr="00332EEC" w14:paraId="4DD80392" w14:textId="77777777" w:rsidTr="0068759E">
        <w:trPr>
          <w:trHeight w:val="113"/>
        </w:trPr>
        <w:tc>
          <w:tcPr>
            <w:tcW w:w="5000" w:type="pct"/>
            <w:tcBorders>
              <w:bottom w:val="nil"/>
            </w:tcBorders>
          </w:tcPr>
          <w:p w14:paraId="4DB903EA" w14:textId="6FB7675C" w:rsidR="008C51CB" w:rsidRPr="004C4460" w:rsidRDefault="00BF663D" w:rsidP="004C4460">
            <w:pPr>
              <w:spacing w:before="120" w:after="120"/>
              <w:rPr>
                <w:rFonts w:cs="Arial"/>
                <w:b/>
                <w:sz w:val="20"/>
              </w:rPr>
            </w:pPr>
            <w:r>
              <w:rPr>
                <w:rFonts w:cs="Arial"/>
                <w:b/>
                <w:sz w:val="20"/>
              </w:rPr>
              <w:t>Department</w:t>
            </w:r>
            <w:r w:rsidR="008C51CB" w:rsidRPr="004C4460">
              <w:rPr>
                <w:rFonts w:cs="Arial"/>
                <w:b/>
                <w:sz w:val="20"/>
              </w:rPr>
              <w:t xml:space="preserve"> of </w:t>
            </w:r>
            <w:r>
              <w:rPr>
                <w:rFonts w:cs="Arial"/>
                <w:b/>
                <w:sz w:val="20"/>
              </w:rPr>
              <w:t>Department</w:t>
            </w:r>
            <w:r w:rsidR="008C51CB" w:rsidRPr="004C4460">
              <w:rPr>
                <w:rFonts w:cs="Arial"/>
                <w:b/>
                <w:sz w:val="20"/>
              </w:rPr>
              <w:t xml:space="preserve"> of Climate Change, Energy, the Environment and Water (</w:t>
            </w:r>
            <w:r w:rsidR="008C51CB" w:rsidRPr="004C4460">
              <w:rPr>
                <w:b/>
                <w:sz w:val="20"/>
              </w:rPr>
              <w:t>DCCEEW)</w:t>
            </w:r>
          </w:p>
        </w:tc>
      </w:tr>
      <w:tr w:rsidR="008C51CB" w:rsidRPr="00332EEC" w14:paraId="1A8D0181" w14:textId="77777777" w:rsidTr="0068759E">
        <w:trPr>
          <w:trHeight w:val="113"/>
        </w:trPr>
        <w:tc>
          <w:tcPr>
            <w:tcW w:w="5000" w:type="pct"/>
            <w:tcBorders>
              <w:top w:val="nil"/>
              <w:bottom w:val="nil"/>
            </w:tcBorders>
          </w:tcPr>
          <w:p w14:paraId="730DD087" w14:textId="77777777" w:rsidR="008C51CB" w:rsidRPr="004C4460" w:rsidRDefault="008C51CB" w:rsidP="004C4460">
            <w:pPr>
              <w:spacing w:before="60" w:after="60" w:line="240" w:lineRule="auto"/>
              <w:rPr>
                <w:rFonts w:cs="Arial"/>
                <w:b/>
                <w:iCs/>
                <w:sz w:val="20"/>
                <w:lang w:val="x-none" w:eastAsia="x-none"/>
              </w:rPr>
            </w:pPr>
            <w:r w:rsidRPr="004C4460">
              <w:rPr>
                <w:rFonts w:cs="Arial"/>
                <w:b/>
                <w:iCs/>
                <w:sz w:val="20"/>
                <w:lang w:val="x-none" w:eastAsia="x-none"/>
              </w:rPr>
              <w:t>Program</w:t>
            </w:r>
          </w:p>
          <w:p w14:paraId="7405B8BC" w14:textId="77777777" w:rsidR="008C51CB" w:rsidRPr="004C4460" w:rsidRDefault="008C51CB" w:rsidP="00B43339">
            <w:pPr>
              <w:numPr>
                <w:ilvl w:val="0"/>
                <w:numId w:val="34"/>
              </w:numPr>
              <w:spacing w:before="60" w:after="60" w:line="240" w:lineRule="auto"/>
              <w:ind w:left="357" w:firstLine="0"/>
              <w:rPr>
                <w:rFonts w:cs="Arial"/>
                <w:sz w:val="20"/>
              </w:rPr>
            </w:pPr>
            <w:r w:rsidRPr="004C4460">
              <w:rPr>
                <w:rFonts w:cs="Arial"/>
                <w:sz w:val="20"/>
              </w:rPr>
              <w:t>Program 2.3: Accelerate the transition to a circular economy, while safely managing pollutants and hazardous substances</w:t>
            </w:r>
          </w:p>
        </w:tc>
      </w:tr>
      <w:tr w:rsidR="008C51CB" w:rsidRPr="00332EEC" w14:paraId="546F24B7" w14:textId="77777777" w:rsidTr="0068759E">
        <w:trPr>
          <w:trHeight w:val="113"/>
        </w:trPr>
        <w:tc>
          <w:tcPr>
            <w:tcW w:w="5000" w:type="pct"/>
            <w:tcBorders>
              <w:top w:val="nil"/>
              <w:bottom w:val="single" w:sz="4" w:space="0" w:color="auto"/>
            </w:tcBorders>
          </w:tcPr>
          <w:p w14:paraId="2E7F796C" w14:textId="77777777" w:rsidR="008C51CB" w:rsidRPr="004C4460" w:rsidRDefault="008C51CB" w:rsidP="004C4460">
            <w:pPr>
              <w:spacing w:before="120" w:after="120"/>
              <w:rPr>
                <w:rFonts w:cs="Arial"/>
                <w:b/>
                <w:sz w:val="20"/>
              </w:rPr>
            </w:pPr>
            <w:r w:rsidRPr="004C4460">
              <w:rPr>
                <w:rFonts w:cs="Arial"/>
                <w:b/>
                <w:sz w:val="20"/>
              </w:rPr>
              <w:t>Contribution to Outcome 1 made by linked program</w:t>
            </w:r>
          </w:p>
          <w:p w14:paraId="01C6EB68" w14:textId="77777777" w:rsidR="004C4460" w:rsidRPr="004C4460" w:rsidRDefault="004C4460" w:rsidP="004C4460">
            <w:pPr>
              <w:pStyle w:val="BoxText"/>
            </w:pPr>
            <w:r w:rsidRPr="004C4460">
              <w:t>DCCEEW provided grant funding that supported a joint AMSA-DAFF project aimed at determining the feasibility of recycling clean and segregated waste from international ships at Australian ports and to develop a nationally consistent framework to support this activity in the longer term.  The project is expected to be completed early 2025.</w:t>
            </w:r>
          </w:p>
          <w:p w14:paraId="264C33E2" w14:textId="47419DBB" w:rsidR="008C51CB" w:rsidRPr="004C4460" w:rsidRDefault="004C4460" w:rsidP="004C4460">
            <w:pPr>
              <w:spacing w:before="120" w:after="120"/>
              <w:rPr>
                <w:rFonts w:cs="Arial"/>
                <w:b/>
                <w:sz w:val="20"/>
              </w:rPr>
            </w:pPr>
            <w:r w:rsidRPr="004C4460">
              <w:t>This action is identified in the National Waste Policy Action Plan that guides Australia’s investment and national efforts to better manage waste and recover resources in support of a circular economy to 2030 and beyond. Additionally, the activity supports the International Maritime Organization’s Action Plan to Address Marine Plastic Litter from Ships that identifies the need to improve the effectiveness of port reception facilities in reducing marine plastic litter through the provision of recycling facilities.</w:t>
            </w:r>
          </w:p>
        </w:tc>
      </w:tr>
    </w:tbl>
    <w:p w14:paraId="46E0627D" w14:textId="77777777" w:rsidR="008C51CB" w:rsidRDefault="008C51CB" w:rsidP="008C51CB">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8C51CB" w:rsidRPr="00332EEC" w14:paraId="0FD31758" w14:textId="77777777" w:rsidTr="0068759E">
        <w:trPr>
          <w:trHeight w:val="113"/>
        </w:trPr>
        <w:tc>
          <w:tcPr>
            <w:tcW w:w="5000" w:type="pct"/>
            <w:tcBorders>
              <w:bottom w:val="nil"/>
            </w:tcBorders>
          </w:tcPr>
          <w:p w14:paraId="292F1F5E" w14:textId="64FFED06" w:rsidR="008C51CB" w:rsidRPr="00EC1571" w:rsidRDefault="00BF663D" w:rsidP="00FA354D">
            <w:pPr>
              <w:spacing w:before="120" w:after="120"/>
              <w:rPr>
                <w:rFonts w:cs="Arial"/>
                <w:b/>
                <w:sz w:val="20"/>
              </w:rPr>
            </w:pPr>
            <w:r>
              <w:rPr>
                <w:rFonts w:cs="Arial"/>
                <w:b/>
                <w:sz w:val="20"/>
              </w:rPr>
              <w:lastRenderedPageBreak/>
              <w:t>Department</w:t>
            </w:r>
            <w:r w:rsidR="008C51CB" w:rsidRPr="00EC1571">
              <w:rPr>
                <w:rFonts w:cs="Arial"/>
                <w:b/>
                <w:sz w:val="20"/>
              </w:rPr>
              <w:t xml:space="preserve"> of Defence </w:t>
            </w:r>
          </w:p>
        </w:tc>
      </w:tr>
      <w:tr w:rsidR="008C51CB" w:rsidRPr="00332EEC" w14:paraId="46AA47B8" w14:textId="77777777" w:rsidTr="0068759E">
        <w:trPr>
          <w:trHeight w:val="113"/>
        </w:trPr>
        <w:tc>
          <w:tcPr>
            <w:tcW w:w="5000" w:type="pct"/>
            <w:tcBorders>
              <w:top w:val="nil"/>
              <w:bottom w:val="nil"/>
            </w:tcBorders>
          </w:tcPr>
          <w:p w14:paraId="3033354E" w14:textId="77777777" w:rsidR="008C51CB" w:rsidRPr="00EC1571" w:rsidRDefault="008C51CB" w:rsidP="00FA354D">
            <w:pPr>
              <w:spacing w:before="60" w:after="60" w:line="240" w:lineRule="auto"/>
              <w:rPr>
                <w:rFonts w:cs="Arial"/>
                <w:b/>
                <w:iCs/>
                <w:sz w:val="20"/>
                <w:lang w:val="x-none" w:eastAsia="x-none"/>
              </w:rPr>
            </w:pPr>
            <w:r w:rsidRPr="00EC1571">
              <w:rPr>
                <w:rFonts w:cs="Arial"/>
                <w:b/>
                <w:iCs/>
                <w:sz w:val="20"/>
                <w:lang w:val="x-none" w:eastAsia="x-none"/>
              </w:rPr>
              <w:t>Programs</w:t>
            </w:r>
          </w:p>
          <w:p w14:paraId="3790BCDD" w14:textId="77777777" w:rsidR="008C51CB" w:rsidRPr="00EC1571" w:rsidRDefault="008C51CB" w:rsidP="00B43339">
            <w:pPr>
              <w:numPr>
                <w:ilvl w:val="0"/>
                <w:numId w:val="34"/>
              </w:numPr>
              <w:spacing w:before="60" w:after="60" w:line="240" w:lineRule="auto"/>
              <w:ind w:left="357" w:hanging="357"/>
              <w:jc w:val="both"/>
              <w:rPr>
                <w:rFonts w:cs="Arial"/>
                <w:sz w:val="20"/>
              </w:rPr>
            </w:pPr>
            <w:r w:rsidRPr="00EC1571">
              <w:rPr>
                <w:rFonts w:cs="Arial"/>
                <w:sz w:val="20"/>
                <w:lang w:val="x-none" w:eastAsia="x-none"/>
              </w:rPr>
              <w:t xml:space="preserve">2.14: Defence Intelligence </w:t>
            </w:r>
          </w:p>
        </w:tc>
      </w:tr>
      <w:tr w:rsidR="008C51CB" w:rsidRPr="00332EEC" w14:paraId="016899F6" w14:textId="77777777" w:rsidTr="0068759E">
        <w:trPr>
          <w:trHeight w:val="113"/>
        </w:trPr>
        <w:tc>
          <w:tcPr>
            <w:tcW w:w="5000" w:type="pct"/>
            <w:tcBorders>
              <w:top w:val="nil"/>
              <w:bottom w:val="single" w:sz="4" w:space="0" w:color="auto"/>
            </w:tcBorders>
          </w:tcPr>
          <w:p w14:paraId="0D8E4B18" w14:textId="77777777" w:rsidR="008C51CB" w:rsidRPr="00EC1571" w:rsidRDefault="008C51CB" w:rsidP="00FA354D">
            <w:pPr>
              <w:spacing w:before="120" w:after="120"/>
              <w:rPr>
                <w:rFonts w:cs="Arial"/>
                <w:b/>
                <w:sz w:val="20"/>
              </w:rPr>
            </w:pPr>
            <w:r w:rsidRPr="00EC1571">
              <w:rPr>
                <w:rFonts w:cs="Arial"/>
                <w:b/>
                <w:sz w:val="20"/>
              </w:rPr>
              <w:t>Contribution to Outcome 1 made by linked program</w:t>
            </w:r>
          </w:p>
          <w:p w14:paraId="26E384C1" w14:textId="10199114" w:rsidR="008C51CB" w:rsidRPr="00EC1571" w:rsidRDefault="00EC1571" w:rsidP="00FA354D">
            <w:pPr>
              <w:spacing w:before="120" w:after="120"/>
              <w:rPr>
                <w:rFonts w:cs="Arial"/>
                <w:b/>
                <w:sz w:val="20"/>
              </w:rPr>
            </w:pPr>
            <w:r w:rsidRPr="00EC1571">
              <w:t xml:space="preserve">The Australian Hydrographic Office (AHO), which operates under the Australian Geospatial-Intelligence Organisation (AGO) within the </w:t>
            </w:r>
            <w:r w:rsidR="00BF663D">
              <w:t>Department</w:t>
            </w:r>
            <w:r w:rsidRPr="00EC1571">
              <w:t xml:space="preserve"> of Defence, supports AMSA by conducting hydrographic survey for the safety of navigation as required by the </w:t>
            </w:r>
            <w:r w:rsidRPr="00EC1571">
              <w:rPr>
                <w:i/>
                <w:iCs/>
              </w:rPr>
              <w:t>Navigation Act 2012</w:t>
            </w:r>
            <w:r w:rsidRPr="00EC1571">
              <w:t>.  AMSA supports the AHO in this activity by providing advice and recommendations for areas to survey and improve nautical charting development to best support safe navigation, Safety of Life at Sea in Australian waters, and to also protect the marine environment.</w:t>
            </w:r>
          </w:p>
        </w:tc>
      </w:tr>
      <w:tr w:rsidR="008C51CB" w:rsidRPr="00332EEC" w14:paraId="53F11224" w14:textId="77777777" w:rsidTr="0068759E">
        <w:trPr>
          <w:trHeight w:val="113"/>
        </w:trPr>
        <w:tc>
          <w:tcPr>
            <w:tcW w:w="5000" w:type="pct"/>
            <w:tcBorders>
              <w:bottom w:val="nil"/>
            </w:tcBorders>
          </w:tcPr>
          <w:p w14:paraId="24E72E89" w14:textId="7AFDC470" w:rsidR="008C51CB" w:rsidRPr="00EC1571" w:rsidRDefault="00BF663D" w:rsidP="00FA354D">
            <w:pPr>
              <w:spacing w:before="120" w:after="120"/>
              <w:rPr>
                <w:rFonts w:cs="Arial"/>
                <w:b/>
                <w:sz w:val="20"/>
              </w:rPr>
            </w:pPr>
            <w:r>
              <w:rPr>
                <w:rFonts w:cs="Arial"/>
                <w:b/>
                <w:sz w:val="20"/>
              </w:rPr>
              <w:t>Department</w:t>
            </w:r>
            <w:r w:rsidR="008C51CB" w:rsidRPr="00EC1571">
              <w:rPr>
                <w:rFonts w:cs="Arial"/>
                <w:b/>
                <w:sz w:val="20"/>
              </w:rPr>
              <w:t xml:space="preserve"> of Foreign Affairs and Trade (DFAT) </w:t>
            </w:r>
          </w:p>
        </w:tc>
      </w:tr>
      <w:tr w:rsidR="008C51CB" w:rsidRPr="00332EEC" w14:paraId="17B03B45" w14:textId="77777777" w:rsidTr="0068759E">
        <w:trPr>
          <w:trHeight w:val="113"/>
        </w:trPr>
        <w:tc>
          <w:tcPr>
            <w:tcW w:w="5000" w:type="pct"/>
            <w:tcBorders>
              <w:top w:val="nil"/>
              <w:bottom w:val="nil"/>
            </w:tcBorders>
          </w:tcPr>
          <w:p w14:paraId="6251C249" w14:textId="77777777" w:rsidR="008C51CB" w:rsidRPr="00EC1571" w:rsidRDefault="008C51CB" w:rsidP="00FA354D">
            <w:pPr>
              <w:spacing w:before="60" w:after="60" w:line="240" w:lineRule="auto"/>
              <w:rPr>
                <w:rFonts w:cs="Arial"/>
                <w:b/>
                <w:iCs/>
                <w:sz w:val="20"/>
                <w:lang w:val="x-none" w:eastAsia="x-none"/>
              </w:rPr>
            </w:pPr>
            <w:r w:rsidRPr="00EC1571">
              <w:rPr>
                <w:rFonts w:cs="Arial"/>
                <w:b/>
                <w:iCs/>
                <w:sz w:val="20"/>
                <w:lang w:val="x-none" w:eastAsia="x-none"/>
              </w:rPr>
              <w:t>Programs</w:t>
            </w:r>
          </w:p>
          <w:p w14:paraId="75974C86" w14:textId="77777777" w:rsidR="008C51CB" w:rsidRPr="00EC1571" w:rsidRDefault="008C51CB" w:rsidP="00B43339">
            <w:pPr>
              <w:numPr>
                <w:ilvl w:val="0"/>
                <w:numId w:val="39"/>
              </w:numPr>
              <w:spacing w:before="60" w:after="60" w:line="240" w:lineRule="auto"/>
              <w:ind w:left="357" w:hanging="357"/>
              <w:jc w:val="both"/>
              <w:rPr>
                <w:rFonts w:cs="Arial"/>
                <w:sz w:val="20"/>
              </w:rPr>
            </w:pPr>
            <w:r w:rsidRPr="00EC1571">
              <w:rPr>
                <w:rFonts w:cs="Arial"/>
                <w:sz w:val="20"/>
              </w:rPr>
              <w:t>Program 1.1: Foreign Affairs and Trade Operations</w:t>
            </w:r>
          </w:p>
          <w:p w14:paraId="485FA0FF" w14:textId="77777777" w:rsidR="008C51CB" w:rsidRPr="00EC1571" w:rsidRDefault="008C51CB" w:rsidP="00B43339">
            <w:pPr>
              <w:numPr>
                <w:ilvl w:val="0"/>
                <w:numId w:val="39"/>
              </w:numPr>
              <w:spacing w:before="60" w:after="60" w:line="240" w:lineRule="auto"/>
              <w:ind w:left="357" w:hanging="357"/>
              <w:jc w:val="both"/>
              <w:rPr>
                <w:rFonts w:cs="Arial"/>
                <w:b/>
                <w:iCs/>
                <w:sz w:val="20"/>
                <w:lang w:val="x-none" w:eastAsia="x-none"/>
              </w:rPr>
            </w:pPr>
            <w:r w:rsidRPr="00EC1571">
              <w:rPr>
                <w:rFonts w:cs="Arial"/>
                <w:sz w:val="20"/>
              </w:rPr>
              <w:t>Program 2.1: Consular Services</w:t>
            </w:r>
          </w:p>
        </w:tc>
      </w:tr>
      <w:tr w:rsidR="008C51CB" w:rsidRPr="00332EEC" w14:paraId="5584108D" w14:textId="77777777" w:rsidTr="0068759E">
        <w:trPr>
          <w:trHeight w:val="113"/>
        </w:trPr>
        <w:tc>
          <w:tcPr>
            <w:tcW w:w="5000" w:type="pct"/>
            <w:tcBorders>
              <w:top w:val="nil"/>
              <w:bottom w:val="single" w:sz="4" w:space="0" w:color="auto"/>
            </w:tcBorders>
          </w:tcPr>
          <w:p w14:paraId="5EDE775E" w14:textId="77777777" w:rsidR="008C51CB" w:rsidRPr="00EC1571" w:rsidRDefault="008C51CB" w:rsidP="00FA354D">
            <w:pPr>
              <w:spacing w:before="120" w:after="120"/>
              <w:rPr>
                <w:rFonts w:cs="Arial"/>
                <w:b/>
                <w:sz w:val="20"/>
              </w:rPr>
            </w:pPr>
            <w:r w:rsidRPr="00EC1571">
              <w:rPr>
                <w:rFonts w:cs="Arial"/>
                <w:b/>
                <w:sz w:val="20"/>
              </w:rPr>
              <w:t>Contribution to Outcome 1 made by linked program</w:t>
            </w:r>
          </w:p>
          <w:p w14:paraId="51661D6F" w14:textId="34279B15" w:rsidR="008C51CB" w:rsidRPr="00EC1571" w:rsidRDefault="00EC1571" w:rsidP="00FA354D">
            <w:pPr>
              <w:pStyle w:val="Default"/>
              <w:spacing w:before="120" w:after="120" w:line="240" w:lineRule="exact"/>
              <w:rPr>
                <w:color w:val="auto"/>
                <w:sz w:val="19"/>
                <w:szCs w:val="19"/>
              </w:rPr>
            </w:pPr>
            <w:r w:rsidRPr="00EC1571">
              <w:rPr>
                <w:sz w:val="19"/>
                <w:szCs w:val="19"/>
              </w:rPr>
              <w:t>DFAT works with AMSA to support capacity building programs in Asia and the Pacific</w:t>
            </w:r>
            <w:r w:rsidR="00B5322E">
              <w:rPr>
                <w:sz w:val="19"/>
                <w:szCs w:val="19"/>
              </w:rPr>
              <w:t>.</w:t>
            </w:r>
          </w:p>
        </w:tc>
      </w:tr>
      <w:tr w:rsidR="008C51CB" w:rsidRPr="00332EEC" w14:paraId="18717C3C" w14:textId="77777777" w:rsidTr="0068759E">
        <w:trPr>
          <w:trHeight w:val="113"/>
        </w:trPr>
        <w:tc>
          <w:tcPr>
            <w:tcW w:w="5000" w:type="pct"/>
            <w:tcBorders>
              <w:bottom w:val="nil"/>
            </w:tcBorders>
          </w:tcPr>
          <w:p w14:paraId="467BDA46" w14:textId="77777777" w:rsidR="008C51CB" w:rsidRPr="00EC1571" w:rsidRDefault="008C51CB" w:rsidP="00FA354D">
            <w:pPr>
              <w:spacing w:before="120" w:after="120"/>
              <w:rPr>
                <w:rFonts w:cs="Arial"/>
                <w:b/>
                <w:sz w:val="20"/>
              </w:rPr>
            </w:pPr>
            <w:r w:rsidRPr="00EC1571">
              <w:rPr>
                <w:rFonts w:cs="Arial"/>
                <w:b/>
                <w:sz w:val="20"/>
              </w:rPr>
              <w:t>Great Barrier Reef Marine Park Authority (the Reef Authority)</w:t>
            </w:r>
          </w:p>
        </w:tc>
      </w:tr>
      <w:tr w:rsidR="008C51CB" w:rsidRPr="00332EEC" w14:paraId="25A34EAB" w14:textId="77777777" w:rsidTr="0068759E">
        <w:trPr>
          <w:trHeight w:val="113"/>
        </w:trPr>
        <w:tc>
          <w:tcPr>
            <w:tcW w:w="5000" w:type="pct"/>
            <w:tcBorders>
              <w:top w:val="nil"/>
              <w:bottom w:val="nil"/>
            </w:tcBorders>
          </w:tcPr>
          <w:p w14:paraId="54B7C43D" w14:textId="77777777" w:rsidR="008C51CB" w:rsidRPr="00EC1571" w:rsidRDefault="008C51CB" w:rsidP="00FA354D">
            <w:pPr>
              <w:spacing w:before="60" w:after="60" w:line="240" w:lineRule="auto"/>
              <w:rPr>
                <w:rFonts w:cs="Arial"/>
                <w:b/>
                <w:iCs/>
                <w:sz w:val="20"/>
                <w:lang w:val="x-none" w:eastAsia="x-none"/>
              </w:rPr>
            </w:pPr>
            <w:r w:rsidRPr="00EC1571">
              <w:rPr>
                <w:rFonts w:cs="Arial"/>
                <w:b/>
                <w:iCs/>
                <w:sz w:val="20"/>
                <w:lang w:val="x-none" w:eastAsia="x-none"/>
              </w:rPr>
              <w:t>Programs</w:t>
            </w:r>
          </w:p>
          <w:p w14:paraId="28F04C13" w14:textId="56C02E10" w:rsidR="008C51CB" w:rsidRPr="00EC1571" w:rsidRDefault="008C51CB" w:rsidP="00B43339">
            <w:pPr>
              <w:numPr>
                <w:ilvl w:val="0"/>
                <w:numId w:val="34"/>
              </w:numPr>
              <w:spacing w:before="60" w:after="60" w:line="240" w:lineRule="auto"/>
              <w:ind w:left="357" w:hanging="357"/>
              <w:jc w:val="both"/>
              <w:rPr>
                <w:rFonts w:cs="Arial"/>
                <w:b/>
                <w:iCs/>
                <w:sz w:val="20"/>
                <w:lang w:val="x-none" w:eastAsia="x-none"/>
              </w:rPr>
            </w:pPr>
            <w:r w:rsidRPr="00EC1571">
              <w:rPr>
                <w:rFonts w:cs="Arial"/>
                <w:sz w:val="20"/>
              </w:rPr>
              <w:t>Program 1.1</w:t>
            </w:r>
            <w:r w:rsidR="00544035" w:rsidRPr="00EC1571">
              <w:rPr>
                <w:rFonts w:cs="Arial"/>
                <w:sz w:val="20"/>
              </w:rPr>
              <w:t xml:space="preserve">: </w:t>
            </w:r>
            <w:r w:rsidRPr="00EC1571">
              <w:rPr>
                <w:rFonts w:cs="Arial"/>
                <w:sz w:val="20"/>
              </w:rPr>
              <w:t xml:space="preserve"> Great Barrier Reef Marine Park Authority</w:t>
            </w:r>
          </w:p>
        </w:tc>
      </w:tr>
      <w:tr w:rsidR="008C51CB" w:rsidRPr="00332EEC" w14:paraId="0F753286" w14:textId="77777777" w:rsidTr="0068759E">
        <w:trPr>
          <w:trHeight w:val="113"/>
        </w:trPr>
        <w:tc>
          <w:tcPr>
            <w:tcW w:w="5000" w:type="pct"/>
            <w:tcBorders>
              <w:top w:val="nil"/>
              <w:bottom w:val="single" w:sz="4" w:space="0" w:color="auto"/>
            </w:tcBorders>
          </w:tcPr>
          <w:p w14:paraId="050DC0D4" w14:textId="77777777" w:rsidR="008C51CB" w:rsidRPr="00EC1571" w:rsidRDefault="008C51CB" w:rsidP="00FA354D">
            <w:pPr>
              <w:spacing w:before="120" w:after="120"/>
              <w:rPr>
                <w:rFonts w:cs="Arial"/>
                <w:b/>
                <w:sz w:val="20"/>
              </w:rPr>
            </w:pPr>
            <w:r w:rsidRPr="00EC1571">
              <w:rPr>
                <w:rFonts w:cs="Arial"/>
                <w:b/>
                <w:sz w:val="20"/>
              </w:rPr>
              <w:t>Contribution to Outcome 1 made by linked program</w:t>
            </w:r>
          </w:p>
          <w:p w14:paraId="2821321C" w14:textId="77777777" w:rsidR="00EC1571" w:rsidRPr="00EC1571" w:rsidRDefault="00EC1571" w:rsidP="00EC1571">
            <w:pPr>
              <w:pStyle w:val="BoxText"/>
            </w:pPr>
            <w:r w:rsidRPr="00EC1571">
              <w:t>The Reef Authority is the regulator responsible for the management of the Great Barrier Reef Marine Park. AMSA supports the ongoing management of the Great Barrier Reef (GBR) through providing services to enable safer shipping within the reef, such as: aids to navigation, GBR Vessel Traffic Services, emergency response arrangements to minimise maritime incidents (including delivery of a dedicated emergency towage vessel, training, and exercises with Reef Authority staff) and regulation of shipping for safety and environmental performance.</w:t>
            </w:r>
          </w:p>
          <w:p w14:paraId="732FE51B" w14:textId="1C8C3590" w:rsidR="008C51CB" w:rsidRPr="00EC1571" w:rsidRDefault="00EC1571" w:rsidP="00EC1571">
            <w:pPr>
              <w:spacing w:before="120" w:after="120"/>
              <w:rPr>
                <w:rFonts w:cs="Arial"/>
                <w:sz w:val="20"/>
              </w:rPr>
            </w:pPr>
            <w:r w:rsidRPr="00EC1571">
              <w:t>The Reef Authority supports AMSA emergency response functions through provision of resources and subject matter expertise and knowledge, particularly in the event of an incident within the Great Barrier Reef.</w:t>
            </w:r>
          </w:p>
        </w:tc>
      </w:tr>
    </w:tbl>
    <w:p w14:paraId="1E1FFFF2" w14:textId="77777777" w:rsidR="008C51CB" w:rsidRDefault="008C51CB" w:rsidP="008C51CB">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8C51CB" w:rsidRPr="00332EEC" w14:paraId="49255229" w14:textId="77777777" w:rsidTr="0068759E">
        <w:trPr>
          <w:trHeight w:val="113"/>
        </w:trPr>
        <w:tc>
          <w:tcPr>
            <w:tcW w:w="5000" w:type="pct"/>
            <w:tcBorders>
              <w:bottom w:val="nil"/>
            </w:tcBorders>
          </w:tcPr>
          <w:p w14:paraId="4CAAA268" w14:textId="77777777" w:rsidR="008C51CB" w:rsidRPr="00EC1571" w:rsidRDefault="008C51CB" w:rsidP="00FA354D">
            <w:pPr>
              <w:spacing w:before="120" w:after="120"/>
              <w:rPr>
                <w:rFonts w:cs="Arial"/>
                <w:b/>
                <w:sz w:val="20"/>
              </w:rPr>
            </w:pPr>
            <w:r w:rsidRPr="00EC1571">
              <w:rPr>
                <w:rFonts w:cs="Arial"/>
                <w:b/>
                <w:sz w:val="20"/>
              </w:rPr>
              <w:lastRenderedPageBreak/>
              <w:t>National Emergency Management Agency</w:t>
            </w:r>
          </w:p>
        </w:tc>
      </w:tr>
      <w:tr w:rsidR="008C51CB" w:rsidRPr="00332EEC" w14:paraId="7F749AD1" w14:textId="77777777" w:rsidTr="0068759E">
        <w:trPr>
          <w:trHeight w:val="113"/>
        </w:trPr>
        <w:tc>
          <w:tcPr>
            <w:tcW w:w="5000" w:type="pct"/>
            <w:tcBorders>
              <w:top w:val="nil"/>
              <w:bottom w:val="nil"/>
            </w:tcBorders>
            <w:shd w:val="clear" w:color="auto" w:fill="auto"/>
          </w:tcPr>
          <w:p w14:paraId="37CDDBB1" w14:textId="77777777" w:rsidR="008C51CB" w:rsidRPr="00EC1571" w:rsidRDefault="008C51CB" w:rsidP="00FA354D">
            <w:pPr>
              <w:spacing w:before="60" w:after="60" w:line="240" w:lineRule="auto"/>
              <w:rPr>
                <w:rFonts w:cs="Arial"/>
                <w:b/>
                <w:iCs/>
                <w:sz w:val="20"/>
                <w:lang w:val="x-none" w:eastAsia="x-none"/>
              </w:rPr>
            </w:pPr>
            <w:r w:rsidRPr="00EC1571">
              <w:rPr>
                <w:rFonts w:cs="Arial"/>
                <w:b/>
                <w:iCs/>
                <w:sz w:val="20"/>
                <w:lang w:val="x-none" w:eastAsia="x-none"/>
              </w:rPr>
              <w:t>Programs</w:t>
            </w:r>
          </w:p>
          <w:p w14:paraId="6F71E53F" w14:textId="46EB58A3" w:rsidR="008C51CB" w:rsidRPr="00EC1571" w:rsidRDefault="008C51CB" w:rsidP="00B43339">
            <w:pPr>
              <w:pStyle w:val="ListParagraph"/>
              <w:numPr>
                <w:ilvl w:val="0"/>
                <w:numId w:val="37"/>
              </w:numPr>
              <w:spacing w:before="120" w:after="120"/>
              <w:ind w:left="357" w:hanging="357"/>
              <w:rPr>
                <w:rFonts w:ascii="Book Antiqua" w:hAnsi="Book Antiqua" w:cs="Arial"/>
                <w:b/>
                <w:sz w:val="20"/>
                <w:szCs w:val="20"/>
              </w:rPr>
            </w:pPr>
            <w:r w:rsidRPr="00EC1571">
              <w:rPr>
                <w:rFonts w:ascii="Book Antiqua" w:hAnsi="Book Antiqua" w:cs="Arial"/>
                <w:sz w:val="20"/>
                <w:szCs w:val="20"/>
              </w:rPr>
              <w:t>Program 1.6</w:t>
            </w:r>
            <w:r w:rsidR="00544035" w:rsidRPr="00EC1571">
              <w:rPr>
                <w:rFonts w:ascii="Book Antiqua" w:hAnsi="Book Antiqua" w:cs="Arial"/>
                <w:sz w:val="20"/>
                <w:szCs w:val="20"/>
              </w:rPr>
              <w:t>:</w:t>
            </w:r>
            <w:r w:rsidRPr="00EC1571">
              <w:rPr>
                <w:rFonts w:ascii="Book Antiqua" w:hAnsi="Book Antiqua" w:cs="Arial"/>
                <w:sz w:val="20"/>
                <w:szCs w:val="20"/>
              </w:rPr>
              <w:t xml:space="preserve"> Emergency Management</w:t>
            </w:r>
          </w:p>
        </w:tc>
      </w:tr>
      <w:tr w:rsidR="008C51CB" w:rsidRPr="00332EEC" w14:paraId="1D936C5B" w14:textId="77777777" w:rsidTr="0068759E">
        <w:trPr>
          <w:trHeight w:val="113"/>
        </w:trPr>
        <w:tc>
          <w:tcPr>
            <w:tcW w:w="5000" w:type="pct"/>
            <w:tcBorders>
              <w:top w:val="nil"/>
              <w:bottom w:val="nil"/>
            </w:tcBorders>
          </w:tcPr>
          <w:p w14:paraId="37644AB9" w14:textId="77777777" w:rsidR="008C51CB" w:rsidRPr="00EC1571" w:rsidRDefault="008C51CB" w:rsidP="00FA354D">
            <w:pPr>
              <w:spacing w:before="120" w:after="120"/>
              <w:rPr>
                <w:rFonts w:cs="Arial"/>
                <w:b/>
                <w:sz w:val="20"/>
              </w:rPr>
            </w:pPr>
            <w:r w:rsidRPr="00EC1571">
              <w:rPr>
                <w:rFonts w:cs="Arial"/>
                <w:b/>
                <w:sz w:val="20"/>
              </w:rPr>
              <w:t>Contribution to Outcome 1 made by outcomes</w:t>
            </w:r>
          </w:p>
        </w:tc>
      </w:tr>
      <w:tr w:rsidR="008C51CB" w:rsidRPr="00332EEC" w14:paraId="041153FC" w14:textId="77777777" w:rsidTr="0068759E">
        <w:trPr>
          <w:trHeight w:val="113"/>
        </w:trPr>
        <w:tc>
          <w:tcPr>
            <w:tcW w:w="5000" w:type="pct"/>
            <w:tcBorders>
              <w:top w:val="nil"/>
              <w:bottom w:val="single" w:sz="4" w:space="0" w:color="auto"/>
            </w:tcBorders>
          </w:tcPr>
          <w:p w14:paraId="2D87AB34" w14:textId="77777777" w:rsidR="00EC1571" w:rsidRPr="00EC1571" w:rsidRDefault="00EC1571" w:rsidP="00EC1571">
            <w:pPr>
              <w:pStyle w:val="BoxText"/>
            </w:pPr>
            <w:r w:rsidRPr="00EC1571">
              <w:t xml:space="preserve">NEMA is responsible for facilitating the National Coordination Mechanism through which AMSA may be requested to respond in times of national crisis management, delivering a synchronised effect across the whole of government. </w:t>
            </w:r>
          </w:p>
          <w:p w14:paraId="3BB0AE09" w14:textId="48BFC47B" w:rsidR="008C51CB" w:rsidRPr="00EC1571" w:rsidRDefault="00EC1571" w:rsidP="00EC1571">
            <w:pPr>
              <w:spacing w:before="120" w:after="120"/>
              <w:rPr>
                <w:rFonts w:cs="Arial"/>
                <w:b/>
                <w:sz w:val="20"/>
              </w:rPr>
            </w:pPr>
            <w:r w:rsidRPr="00EC1571">
              <w:t>Additionally, the National Emergency Management Agency continues to be postured to support AMSA to respond to maritime incidents within Australia, the Australian Search and Rescue Region, or the Australian Exclusive Economic Zone through capabilities such as the National Coordination Mechanism (NCM), the Crisis Appreciation and Strategic Planning (CASP) process, the Australian Government Crisis Coordination Team and the Australian Government National Situation Room.</w:t>
            </w:r>
          </w:p>
        </w:tc>
      </w:tr>
      <w:tr w:rsidR="008C51CB" w:rsidRPr="00332EEC" w14:paraId="606D1AB1" w14:textId="77777777" w:rsidTr="0068759E">
        <w:trPr>
          <w:trHeight w:val="113"/>
        </w:trPr>
        <w:tc>
          <w:tcPr>
            <w:tcW w:w="5000" w:type="pct"/>
            <w:tcBorders>
              <w:top w:val="single" w:sz="4" w:space="0" w:color="auto"/>
              <w:bottom w:val="nil"/>
            </w:tcBorders>
          </w:tcPr>
          <w:p w14:paraId="27CF8D51" w14:textId="06087AFF" w:rsidR="008C51CB" w:rsidRPr="00EC1571" w:rsidRDefault="00BF663D" w:rsidP="00FA354D">
            <w:pPr>
              <w:spacing w:before="120" w:after="120"/>
              <w:rPr>
                <w:rFonts w:cs="Arial"/>
                <w:b/>
                <w:sz w:val="20"/>
              </w:rPr>
            </w:pPr>
            <w:r>
              <w:rPr>
                <w:rFonts w:cs="Arial"/>
                <w:b/>
                <w:sz w:val="20"/>
              </w:rPr>
              <w:t>Department</w:t>
            </w:r>
            <w:r w:rsidR="008C51CB" w:rsidRPr="00EC1571">
              <w:rPr>
                <w:rFonts w:cs="Arial"/>
                <w:b/>
                <w:sz w:val="20"/>
              </w:rPr>
              <w:t xml:space="preserve"> of Home Affairs</w:t>
            </w:r>
          </w:p>
        </w:tc>
      </w:tr>
      <w:tr w:rsidR="008C51CB" w:rsidRPr="00332EEC" w14:paraId="0D9D606D" w14:textId="77777777" w:rsidTr="0068759E">
        <w:trPr>
          <w:trHeight w:val="113"/>
        </w:trPr>
        <w:tc>
          <w:tcPr>
            <w:tcW w:w="5000" w:type="pct"/>
            <w:tcBorders>
              <w:top w:val="nil"/>
              <w:left w:val="single" w:sz="4" w:space="0" w:color="auto"/>
              <w:bottom w:val="nil"/>
              <w:right w:val="single" w:sz="4" w:space="0" w:color="auto"/>
            </w:tcBorders>
          </w:tcPr>
          <w:p w14:paraId="54A5CFF7" w14:textId="14D17AE3" w:rsidR="008C51CB" w:rsidRPr="00EC1571" w:rsidRDefault="008C51CB" w:rsidP="00FA354D">
            <w:pPr>
              <w:spacing w:before="120" w:after="120"/>
              <w:rPr>
                <w:rFonts w:cs="Arial"/>
                <w:bCs/>
                <w:sz w:val="20"/>
              </w:rPr>
            </w:pPr>
            <w:r w:rsidRPr="00EC1571">
              <w:rPr>
                <w:rFonts w:cs="Arial"/>
                <w:b/>
                <w:sz w:val="20"/>
              </w:rPr>
              <w:t>Outcomes</w:t>
            </w:r>
          </w:p>
          <w:p w14:paraId="370D2050" w14:textId="77777777" w:rsidR="008C51CB" w:rsidRPr="00EC1571" w:rsidRDefault="008C51CB" w:rsidP="00B43339">
            <w:pPr>
              <w:numPr>
                <w:ilvl w:val="0"/>
                <w:numId w:val="34"/>
              </w:numPr>
              <w:spacing w:before="60" w:after="60" w:line="240" w:lineRule="auto"/>
              <w:ind w:left="357" w:hanging="357"/>
              <w:rPr>
                <w:rFonts w:cs="Arial"/>
                <w:b/>
                <w:sz w:val="20"/>
              </w:rPr>
            </w:pPr>
            <w:r w:rsidRPr="00EC1571">
              <w:rPr>
                <w:rFonts w:cs="Arial"/>
                <w:bCs/>
                <w:sz w:val="20"/>
              </w:rPr>
              <w:t>Outcome 3: Advance a prosperous and secure Australia through trade and travel facilitation and modernisation, and effective customs, immigration, maritime and enforcement activities across the border continuum</w:t>
            </w:r>
          </w:p>
        </w:tc>
      </w:tr>
      <w:tr w:rsidR="008C51CB" w:rsidRPr="00332EEC" w14:paraId="161C0949" w14:textId="77777777" w:rsidTr="0068759E">
        <w:trPr>
          <w:trHeight w:val="113"/>
        </w:trPr>
        <w:tc>
          <w:tcPr>
            <w:tcW w:w="5000" w:type="pct"/>
            <w:tcBorders>
              <w:top w:val="nil"/>
              <w:left w:val="single" w:sz="4" w:space="0" w:color="auto"/>
              <w:bottom w:val="single" w:sz="4" w:space="0" w:color="auto"/>
              <w:right w:val="single" w:sz="4" w:space="0" w:color="auto"/>
            </w:tcBorders>
          </w:tcPr>
          <w:p w14:paraId="6988F463" w14:textId="72F5C127" w:rsidR="008C51CB" w:rsidRPr="00EC1571" w:rsidRDefault="008C51CB" w:rsidP="00FA354D">
            <w:pPr>
              <w:spacing w:before="120" w:after="120"/>
              <w:rPr>
                <w:rFonts w:cs="Arial"/>
                <w:b/>
                <w:sz w:val="20"/>
              </w:rPr>
            </w:pPr>
            <w:r w:rsidRPr="00EC1571">
              <w:rPr>
                <w:rFonts w:cs="Arial"/>
                <w:b/>
                <w:sz w:val="20"/>
              </w:rPr>
              <w:t xml:space="preserve">Contribution to Outcome 1 made by </w:t>
            </w:r>
            <w:r w:rsidR="00B7357F">
              <w:rPr>
                <w:rFonts w:cs="Arial"/>
                <w:b/>
                <w:sz w:val="20"/>
              </w:rPr>
              <w:t>linked program</w:t>
            </w:r>
          </w:p>
          <w:p w14:paraId="46145C0C" w14:textId="28BB19AD" w:rsidR="008C51CB" w:rsidRPr="00EC1571" w:rsidRDefault="00EC1571" w:rsidP="00FA354D">
            <w:pPr>
              <w:spacing w:before="120" w:after="120"/>
              <w:rPr>
                <w:rFonts w:cs="Arial"/>
                <w:b/>
                <w:sz w:val="20"/>
              </w:rPr>
            </w:pPr>
            <w:r w:rsidRPr="00EC1571">
              <w:t>AMSA supports Home Affairs through the provision of data such as vessel locations (automatic identification system) and occasional use of AMSA response assets under a Memorandum of Understanding. Through leading Australia’s engagement at the International Maritime Organization, AMSA also supports Home Affair’s maritime security role.</w:t>
            </w:r>
          </w:p>
        </w:tc>
      </w:tr>
    </w:tbl>
    <w:p w14:paraId="4C9CEF97" w14:textId="77777777" w:rsidR="008C51CB" w:rsidRDefault="008C51CB" w:rsidP="008C51C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8C51CB" w:rsidRPr="00332EEC" w14:paraId="0E812678" w14:textId="77777777" w:rsidTr="0068759E">
        <w:trPr>
          <w:trHeight w:val="113"/>
        </w:trPr>
        <w:tc>
          <w:tcPr>
            <w:tcW w:w="5000" w:type="pct"/>
            <w:tcBorders>
              <w:top w:val="single" w:sz="4" w:space="0" w:color="auto"/>
              <w:left w:val="single" w:sz="4" w:space="0" w:color="auto"/>
              <w:bottom w:val="nil"/>
              <w:right w:val="single" w:sz="4" w:space="0" w:color="auto"/>
            </w:tcBorders>
          </w:tcPr>
          <w:p w14:paraId="3BA044EE" w14:textId="11049DFE" w:rsidR="008C51CB" w:rsidRPr="00EC1571" w:rsidRDefault="008C51CB" w:rsidP="00FA354D">
            <w:pPr>
              <w:spacing w:before="120" w:after="120"/>
              <w:rPr>
                <w:rFonts w:cs="Arial"/>
                <w:b/>
                <w:sz w:val="20"/>
              </w:rPr>
            </w:pPr>
            <w:r w:rsidRPr="00EC1571">
              <w:rPr>
                <w:rFonts w:cs="Arial"/>
                <w:b/>
                <w:sz w:val="20"/>
              </w:rPr>
              <w:lastRenderedPageBreak/>
              <w:t xml:space="preserve">National Offshore Petroleum Safety </w:t>
            </w:r>
            <w:r w:rsidR="001F129A" w:rsidRPr="00EC1571">
              <w:rPr>
                <w:rFonts w:cs="Arial"/>
                <w:b/>
                <w:sz w:val="20"/>
              </w:rPr>
              <w:t xml:space="preserve">and Environment Management </w:t>
            </w:r>
            <w:r w:rsidRPr="00EC1571">
              <w:rPr>
                <w:rFonts w:cs="Arial"/>
                <w:b/>
                <w:sz w:val="20"/>
              </w:rPr>
              <w:t>Authority (NOPSEMA)</w:t>
            </w:r>
          </w:p>
        </w:tc>
      </w:tr>
      <w:tr w:rsidR="008C51CB" w:rsidRPr="00332EEC" w14:paraId="0533ECD9" w14:textId="77777777" w:rsidTr="0068759E">
        <w:trPr>
          <w:trHeight w:val="113"/>
        </w:trPr>
        <w:tc>
          <w:tcPr>
            <w:tcW w:w="5000" w:type="pct"/>
            <w:tcBorders>
              <w:top w:val="nil"/>
              <w:left w:val="single" w:sz="4" w:space="0" w:color="auto"/>
              <w:bottom w:val="nil"/>
              <w:right w:val="single" w:sz="4" w:space="0" w:color="auto"/>
            </w:tcBorders>
          </w:tcPr>
          <w:p w14:paraId="0BAD926D" w14:textId="77777777" w:rsidR="008C51CB" w:rsidRPr="00EC1571" w:rsidRDefault="008C51CB" w:rsidP="00FA354D">
            <w:pPr>
              <w:spacing w:before="120" w:after="120"/>
              <w:rPr>
                <w:rFonts w:cs="Arial"/>
                <w:b/>
                <w:sz w:val="20"/>
              </w:rPr>
            </w:pPr>
            <w:r w:rsidRPr="00EC1571">
              <w:rPr>
                <w:rFonts w:cs="Arial"/>
                <w:b/>
                <w:sz w:val="20"/>
              </w:rPr>
              <w:t>Programs</w:t>
            </w:r>
          </w:p>
          <w:p w14:paraId="1CD7285B" w14:textId="49773BE1" w:rsidR="008C51CB" w:rsidRPr="00EC1571" w:rsidRDefault="008C51CB" w:rsidP="00B43339">
            <w:pPr>
              <w:numPr>
                <w:ilvl w:val="0"/>
                <w:numId w:val="34"/>
              </w:numPr>
              <w:spacing w:before="60" w:after="60" w:line="240" w:lineRule="auto"/>
              <w:ind w:left="357" w:hanging="357"/>
              <w:rPr>
                <w:rFonts w:cs="Arial"/>
                <w:bCs/>
                <w:sz w:val="20"/>
              </w:rPr>
            </w:pPr>
            <w:r w:rsidRPr="00EC1571">
              <w:rPr>
                <w:rFonts w:cs="Arial"/>
                <w:bCs/>
                <w:sz w:val="20"/>
              </w:rPr>
              <w:t>Program 1</w:t>
            </w:r>
            <w:r w:rsidR="00544035" w:rsidRPr="00EC1571">
              <w:rPr>
                <w:rFonts w:cs="Arial"/>
                <w:bCs/>
                <w:sz w:val="20"/>
              </w:rPr>
              <w:t>:</w:t>
            </w:r>
            <w:r w:rsidRPr="00EC1571">
              <w:rPr>
                <w:rFonts w:cs="Arial"/>
                <w:bCs/>
                <w:sz w:val="20"/>
              </w:rPr>
              <w:t xml:space="preserve"> Regulatory oversight of Safety Cases, Well Operations Management Plans and Environment Plans coupled with effective monitoring, investigation and enforcement.</w:t>
            </w:r>
          </w:p>
        </w:tc>
      </w:tr>
      <w:tr w:rsidR="008C51CB" w:rsidRPr="00332EEC" w14:paraId="1DD6CB07" w14:textId="77777777" w:rsidTr="0068759E">
        <w:trPr>
          <w:trHeight w:val="113"/>
        </w:trPr>
        <w:tc>
          <w:tcPr>
            <w:tcW w:w="5000" w:type="pct"/>
            <w:tcBorders>
              <w:top w:val="nil"/>
              <w:left w:val="single" w:sz="4" w:space="0" w:color="auto"/>
              <w:bottom w:val="single" w:sz="4" w:space="0" w:color="auto"/>
              <w:right w:val="single" w:sz="4" w:space="0" w:color="auto"/>
            </w:tcBorders>
          </w:tcPr>
          <w:p w14:paraId="341206BE" w14:textId="77777777" w:rsidR="008C51CB" w:rsidRPr="00EC1571" w:rsidRDefault="008C51CB" w:rsidP="00FA354D">
            <w:pPr>
              <w:spacing w:before="120" w:after="120"/>
              <w:rPr>
                <w:rFonts w:cs="Arial"/>
                <w:b/>
                <w:sz w:val="20"/>
              </w:rPr>
            </w:pPr>
            <w:r w:rsidRPr="00EC1571">
              <w:rPr>
                <w:rFonts w:cs="Arial"/>
                <w:b/>
                <w:sz w:val="20"/>
              </w:rPr>
              <w:t>Contribution to Outcome 1 made by linked program</w:t>
            </w:r>
          </w:p>
          <w:p w14:paraId="630FF089" w14:textId="77777777" w:rsidR="00EC1571" w:rsidRPr="00EC1571" w:rsidRDefault="00EC1571" w:rsidP="00EC1571">
            <w:pPr>
              <w:pStyle w:val="BoxText"/>
            </w:pPr>
            <w:r w:rsidRPr="00EC1571">
              <w:t xml:space="preserve">NOPSEMA are responsible for promoting and enforcing the effective management of risks to the workforce, the environment and the structural integrity of facilities, wells and well-related equipment of the Australian offshore petroleum and greenhouse gas storage industries through regulatory oversight. </w:t>
            </w:r>
          </w:p>
          <w:p w14:paraId="42E67301" w14:textId="758B98F3" w:rsidR="008C51CB" w:rsidRPr="00EC1571" w:rsidRDefault="00EC1571" w:rsidP="00EC1571">
            <w:pPr>
              <w:spacing w:before="120" w:after="120"/>
              <w:rPr>
                <w:rFonts w:cs="Arial"/>
                <w:b/>
                <w:sz w:val="20"/>
              </w:rPr>
            </w:pPr>
            <w:r w:rsidRPr="00EC1571">
              <w:t>AMSA manages the National Plan for Maritime Environmental Emergencies. Arrangements within the National Plan and AMSA response resources support the response to offshore petroleum oil spill incidents. NOPSEMA regulates the duty holder’s compliance with implementing their oil pollution emergency plan (OPEP).</w:t>
            </w:r>
          </w:p>
        </w:tc>
      </w:tr>
      <w:bookmarkEnd w:id="19"/>
    </w:tbl>
    <w:p w14:paraId="705B7120" w14:textId="77777777" w:rsidR="008C51CB" w:rsidRPr="00B3104B" w:rsidRDefault="008C51CB" w:rsidP="008C51CB">
      <w:pPr>
        <w:pStyle w:val="SingleParagraph"/>
      </w:pPr>
    </w:p>
    <w:p w14:paraId="7F0FB9F4" w14:textId="77777777" w:rsidR="008C51CB" w:rsidRPr="009C17BD" w:rsidRDefault="008C51CB" w:rsidP="008C51CB">
      <w:pPr>
        <w:pStyle w:val="Heading5"/>
        <w:rPr>
          <w:b/>
          <w:bCs w:val="0"/>
          <w:i w:val="0"/>
          <w:iCs w:val="0"/>
        </w:rPr>
      </w:pPr>
      <w:r>
        <w:br w:type="page"/>
      </w:r>
      <w:r w:rsidRPr="009C17BD">
        <w:rPr>
          <w:b/>
          <w:bCs w:val="0"/>
          <w:i w:val="0"/>
          <w:iCs w:val="0"/>
          <w:szCs w:val="24"/>
        </w:rPr>
        <w:lastRenderedPageBreak/>
        <w:t>Budgeted expenses for Outcome 1</w:t>
      </w:r>
    </w:p>
    <w:p w14:paraId="195DC40C" w14:textId="77777777" w:rsidR="008C51CB" w:rsidRPr="00EC1571" w:rsidRDefault="008C51CB" w:rsidP="008C51CB">
      <w:pPr>
        <w:rPr>
          <w:sz w:val="20"/>
        </w:rPr>
      </w:pPr>
      <w:r w:rsidRPr="00EC1571">
        <w:rPr>
          <w:sz w:val="20"/>
        </w:rPr>
        <w:t>This following tables shows how much AMSA intends to spend (on an accrual basis) on achieving the outcome, broken down by program.</w:t>
      </w:r>
    </w:p>
    <w:p w14:paraId="3D36C452" w14:textId="77777777" w:rsidR="008C51CB" w:rsidRPr="00EC1571" w:rsidRDefault="008C51CB" w:rsidP="008C51CB">
      <w:pPr>
        <w:pStyle w:val="TableHeading"/>
      </w:pPr>
      <w:r w:rsidRPr="00EC1571">
        <w:t>Table 2.1.1: Budgeted expenses for Outcome 1</w:t>
      </w:r>
    </w:p>
    <w:tbl>
      <w:tblPr>
        <w:tblW w:w="0" w:type="auto"/>
        <w:tblLook w:val="04A0" w:firstRow="1" w:lastRow="0" w:firstColumn="1" w:lastColumn="0" w:noHBand="0" w:noVBand="1"/>
      </w:tblPr>
      <w:tblGrid>
        <w:gridCol w:w="3119"/>
        <w:gridCol w:w="929"/>
        <w:gridCol w:w="1055"/>
        <w:gridCol w:w="851"/>
        <w:gridCol w:w="850"/>
        <w:gridCol w:w="851"/>
        <w:gridCol w:w="55"/>
      </w:tblGrid>
      <w:tr w:rsidR="00FE36F8" w:rsidRPr="00EC1571" w14:paraId="7A056A8F" w14:textId="77777777" w:rsidTr="00E06260">
        <w:trPr>
          <w:trHeight w:val="204"/>
        </w:trPr>
        <w:tc>
          <w:tcPr>
            <w:tcW w:w="3119" w:type="dxa"/>
            <w:tcBorders>
              <w:top w:val="single" w:sz="4" w:space="0" w:color="auto"/>
              <w:left w:val="nil"/>
              <w:bottom w:val="nil"/>
              <w:right w:val="nil"/>
            </w:tcBorders>
            <w:shd w:val="clear" w:color="auto" w:fill="auto"/>
            <w:vAlign w:val="center"/>
            <w:hideMark/>
          </w:tcPr>
          <w:p w14:paraId="79164DF6" w14:textId="77777777" w:rsidR="00FE36F8" w:rsidRPr="00EC1571" w:rsidRDefault="00FE36F8" w:rsidP="00FE36F8">
            <w:pPr>
              <w:spacing w:before="0" w:after="0" w:line="240" w:lineRule="auto"/>
              <w:rPr>
                <w:rFonts w:ascii="Arial" w:hAnsi="Arial" w:cs="Arial"/>
                <w:b/>
                <w:bCs/>
                <w:color w:val="000000"/>
                <w:sz w:val="16"/>
                <w:szCs w:val="16"/>
              </w:rPr>
            </w:pPr>
          </w:p>
        </w:tc>
        <w:tc>
          <w:tcPr>
            <w:tcW w:w="929" w:type="dxa"/>
            <w:tcBorders>
              <w:top w:val="single" w:sz="4" w:space="0" w:color="auto"/>
              <w:left w:val="nil"/>
              <w:bottom w:val="single" w:sz="4" w:space="0" w:color="auto"/>
              <w:right w:val="nil"/>
            </w:tcBorders>
            <w:shd w:val="clear" w:color="auto" w:fill="auto"/>
            <w:vAlign w:val="bottom"/>
            <w:hideMark/>
          </w:tcPr>
          <w:p w14:paraId="67B9BDD7" w14:textId="58E79A58" w:rsidR="00FE36F8" w:rsidRPr="00EC1571" w:rsidRDefault="00FE36F8" w:rsidP="00FE36F8">
            <w:pPr>
              <w:spacing w:before="0" w:after="0" w:line="240" w:lineRule="auto"/>
              <w:jc w:val="right"/>
              <w:rPr>
                <w:rFonts w:ascii="Arial" w:hAnsi="Arial" w:cs="Arial"/>
                <w:sz w:val="16"/>
                <w:szCs w:val="16"/>
              </w:rPr>
            </w:pPr>
            <w:r w:rsidRPr="00EC1571">
              <w:rPr>
                <w:rFonts w:ascii="Arial" w:hAnsi="Arial" w:cs="Arial"/>
                <w:sz w:val="16"/>
                <w:szCs w:val="16"/>
              </w:rPr>
              <w:t>2024-25</w:t>
            </w:r>
            <w:r w:rsidRPr="00EC1571">
              <w:br/>
            </w:r>
            <w:r w:rsidRPr="00EC1571">
              <w:rPr>
                <w:rFonts w:ascii="Arial" w:hAnsi="Arial" w:cs="Arial"/>
                <w:sz w:val="16"/>
                <w:szCs w:val="16"/>
              </w:rPr>
              <w:t>Estimated actual</w:t>
            </w:r>
            <w:r w:rsidRPr="00EC1571">
              <w:br/>
            </w:r>
            <w:r w:rsidRPr="00EC1571">
              <w:rPr>
                <w:rFonts w:ascii="Arial" w:hAnsi="Arial" w:cs="Arial"/>
                <w:sz w:val="16"/>
                <w:szCs w:val="16"/>
              </w:rPr>
              <w:t>$'000</w:t>
            </w:r>
          </w:p>
        </w:tc>
        <w:tc>
          <w:tcPr>
            <w:tcW w:w="1055" w:type="dxa"/>
            <w:tcBorders>
              <w:top w:val="single" w:sz="4" w:space="0" w:color="auto"/>
              <w:left w:val="nil"/>
              <w:bottom w:val="single" w:sz="4" w:space="0" w:color="auto"/>
              <w:right w:val="nil"/>
            </w:tcBorders>
            <w:shd w:val="clear" w:color="000000" w:fill="E6E6E6"/>
            <w:vAlign w:val="bottom"/>
            <w:hideMark/>
          </w:tcPr>
          <w:p w14:paraId="5BB4DB76" w14:textId="034FD10E" w:rsidR="00FE36F8" w:rsidRPr="00EC1571" w:rsidRDefault="00FE36F8" w:rsidP="00FE36F8">
            <w:pPr>
              <w:spacing w:before="0" w:after="0" w:line="240" w:lineRule="auto"/>
              <w:jc w:val="right"/>
              <w:rPr>
                <w:rFonts w:ascii="Arial" w:hAnsi="Arial" w:cs="Arial"/>
                <w:sz w:val="16"/>
                <w:szCs w:val="16"/>
              </w:rPr>
            </w:pPr>
            <w:r w:rsidRPr="00EC1571">
              <w:rPr>
                <w:rFonts w:ascii="Arial" w:hAnsi="Arial" w:cs="Arial"/>
                <w:sz w:val="16"/>
                <w:szCs w:val="16"/>
              </w:rPr>
              <w:t>2025-26</w:t>
            </w:r>
            <w:r w:rsidRPr="00EC1571">
              <w:br/>
            </w:r>
            <w:r w:rsidRPr="00EC1571">
              <w:rPr>
                <w:rFonts w:ascii="Arial" w:hAnsi="Arial" w:cs="Arial"/>
                <w:sz w:val="16"/>
                <w:szCs w:val="16"/>
              </w:rPr>
              <w:t xml:space="preserve"> Budget</w:t>
            </w:r>
            <w:r w:rsidRPr="00EC1571">
              <w:br/>
            </w:r>
            <w:r w:rsidRPr="00EC1571">
              <w:rPr>
                <w:rFonts w:ascii="Arial" w:hAnsi="Arial" w:cs="Arial"/>
                <w:sz w:val="16"/>
                <w:szCs w:val="16"/>
              </w:rPr>
              <w:t xml:space="preserve">                                      $'000</w:t>
            </w:r>
          </w:p>
        </w:tc>
        <w:tc>
          <w:tcPr>
            <w:tcW w:w="851" w:type="dxa"/>
            <w:tcBorders>
              <w:top w:val="single" w:sz="4" w:space="0" w:color="auto"/>
              <w:left w:val="nil"/>
              <w:bottom w:val="single" w:sz="4" w:space="0" w:color="auto"/>
              <w:right w:val="nil"/>
            </w:tcBorders>
            <w:shd w:val="clear" w:color="auto" w:fill="auto"/>
            <w:vAlign w:val="bottom"/>
            <w:hideMark/>
          </w:tcPr>
          <w:p w14:paraId="44542F75" w14:textId="15FF4F4B" w:rsidR="00FE36F8" w:rsidRPr="00EC1571" w:rsidRDefault="00FE36F8" w:rsidP="00FE36F8">
            <w:pPr>
              <w:spacing w:before="0" w:after="0" w:line="240" w:lineRule="auto"/>
              <w:jc w:val="right"/>
              <w:rPr>
                <w:rFonts w:ascii="Arial" w:hAnsi="Arial" w:cs="Arial"/>
                <w:sz w:val="16"/>
                <w:szCs w:val="16"/>
              </w:rPr>
            </w:pPr>
            <w:r w:rsidRPr="00EC1571">
              <w:rPr>
                <w:rFonts w:ascii="Arial" w:hAnsi="Arial" w:cs="Arial"/>
                <w:sz w:val="16"/>
                <w:szCs w:val="16"/>
              </w:rPr>
              <w:t>2026-27</w:t>
            </w:r>
            <w:r w:rsidRPr="00EC1571">
              <w:br/>
            </w:r>
            <w:r w:rsidRPr="00EC1571">
              <w:rPr>
                <w:rFonts w:ascii="Arial" w:hAnsi="Arial" w:cs="Arial"/>
                <w:sz w:val="16"/>
                <w:szCs w:val="16"/>
              </w:rPr>
              <w:t>Forward estimate</w:t>
            </w:r>
            <w:r w:rsidRPr="00EC1571">
              <w:br/>
            </w:r>
            <w:r w:rsidRPr="00EC1571">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6CAD836D" w14:textId="36DDA3E0" w:rsidR="00FE36F8" w:rsidRPr="00EC1571" w:rsidRDefault="00FE36F8" w:rsidP="00FE36F8">
            <w:pPr>
              <w:spacing w:before="0" w:after="0" w:line="240" w:lineRule="auto"/>
              <w:jc w:val="right"/>
              <w:rPr>
                <w:rFonts w:ascii="Arial" w:hAnsi="Arial" w:cs="Arial"/>
                <w:sz w:val="16"/>
                <w:szCs w:val="16"/>
              </w:rPr>
            </w:pPr>
            <w:r w:rsidRPr="00EC1571">
              <w:rPr>
                <w:rFonts w:ascii="Arial" w:hAnsi="Arial" w:cs="Arial"/>
                <w:sz w:val="16"/>
                <w:szCs w:val="16"/>
              </w:rPr>
              <w:t>2027-28</w:t>
            </w:r>
            <w:r w:rsidRPr="00EC1571">
              <w:br/>
            </w:r>
            <w:r w:rsidRPr="00EC1571">
              <w:rPr>
                <w:rFonts w:ascii="Arial" w:hAnsi="Arial" w:cs="Arial"/>
                <w:sz w:val="16"/>
                <w:szCs w:val="16"/>
              </w:rPr>
              <w:t>Forward estimate</w:t>
            </w:r>
            <w:r w:rsidRPr="00EC1571">
              <w:br/>
            </w:r>
            <w:r w:rsidRPr="00EC1571">
              <w:rPr>
                <w:rFonts w:ascii="Arial" w:hAnsi="Arial" w:cs="Arial"/>
                <w:sz w:val="16"/>
                <w:szCs w:val="16"/>
              </w:rPr>
              <w:t>$'000</w:t>
            </w:r>
          </w:p>
        </w:tc>
        <w:tc>
          <w:tcPr>
            <w:tcW w:w="906" w:type="dxa"/>
            <w:gridSpan w:val="2"/>
            <w:tcBorders>
              <w:top w:val="single" w:sz="4" w:space="0" w:color="auto"/>
              <w:left w:val="nil"/>
              <w:bottom w:val="single" w:sz="4" w:space="0" w:color="auto"/>
              <w:right w:val="nil"/>
            </w:tcBorders>
            <w:shd w:val="clear" w:color="auto" w:fill="auto"/>
            <w:vAlign w:val="bottom"/>
            <w:hideMark/>
          </w:tcPr>
          <w:p w14:paraId="5797EA54" w14:textId="319764FF" w:rsidR="00FE36F8" w:rsidRPr="00EC1571" w:rsidRDefault="00FE36F8" w:rsidP="00FE36F8">
            <w:pPr>
              <w:spacing w:before="0" w:after="0" w:line="240" w:lineRule="auto"/>
              <w:jc w:val="right"/>
              <w:rPr>
                <w:rFonts w:ascii="Arial" w:hAnsi="Arial" w:cs="Arial"/>
                <w:sz w:val="16"/>
                <w:szCs w:val="16"/>
              </w:rPr>
            </w:pPr>
            <w:r w:rsidRPr="00EC1571">
              <w:rPr>
                <w:rFonts w:ascii="Arial" w:hAnsi="Arial" w:cs="Arial"/>
                <w:sz w:val="16"/>
                <w:szCs w:val="16"/>
              </w:rPr>
              <w:t>2028-29</w:t>
            </w:r>
            <w:r w:rsidRPr="00EC1571">
              <w:br/>
            </w:r>
            <w:r w:rsidRPr="00EC1571">
              <w:rPr>
                <w:rFonts w:ascii="Arial" w:hAnsi="Arial" w:cs="Arial"/>
                <w:sz w:val="16"/>
                <w:szCs w:val="16"/>
              </w:rPr>
              <w:t>Forward estimate</w:t>
            </w:r>
            <w:r w:rsidRPr="00EC1571">
              <w:br/>
            </w:r>
            <w:r w:rsidRPr="00EC1571">
              <w:rPr>
                <w:rFonts w:ascii="Arial" w:hAnsi="Arial" w:cs="Arial"/>
                <w:sz w:val="16"/>
                <w:szCs w:val="16"/>
              </w:rPr>
              <w:t>$'000</w:t>
            </w:r>
          </w:p>
        </w:tc>
      </w:tr>
      <w:tr w:rsidR="008C51CB" w:rsidRPr="00EC1571" w14:paraId="75D280D7" w14:textId="77777777" w:rsidTr="00E06260">
        <w:trPr>
          <w:trHeight w:val="204"/>
        </w:trPr>
        <w:tc>
          <w:tcPr>
            <w:tcW w:w="7710" w:type="dxa"/>
            <w:gridSpan w:val="7"/>
            <w:tcBorders>
              <w:top w:val="single" w:sz="4" w:space="0" w:color="auto"/>
              <w:left w:val="nil"/>
              <w:bottom w:val="single" w:sz="4" w:space="0" w:color="auto"/>
              <w:right w:val="nil"/>
            </w:tcBorders>
            <w:shd w:val="clear" w:color="000000" w:fill="E6E6E6"/>
            <w:vAlign w:val="center"/>
            <w:hideMark/>
          </w:tcPr>
          <w:p w14:paraId="3CD5EC2E" w14:textId="77777777" w:rsidR="008C51CB" w:rsidRPr="00EC1571" w:rsidRDefault="008C51CB" w:rsidP="00FA354D">
            <w:pPr>
              <w:spacing w:before="0" w:after="0" w:line="240" w:lineRule="auto"/>
              <w:rPr>
                <w:rFonts w:ascii="Arial" w:hAnsi="Arial" w:cs="Arial"/>
                <w:b/>
                <w:bCs/>
                <w:sz w:val="16"/>
                <w:szCs w:val="16"/>
              </w:rPr>
            </w:pPr>
            <w:r w:rsidRPr="00EC1571">
              <w:rPr>
                <w:rFonts w:ascii="Arial" w:hAnsi="Arial" w:cs="Arial"/>
                <w:b/>
                <w:bCs/>
                <w:sz w:val="16"/>
                <w:szCs w:val="16"/>
              </w:rPr>
              <w:t>Program 1.1: Seafarer and ship safety, maritime environment protection, and search and rescue</w:t>
            </w:r>
          </w:p>
        </w:tc>
      </w:tr>
      <w:tr w:rsidR="008C51CB" w:rsidRPr="00EC1571" w14:paraId="05770154" w14:textId="77777777" w:rsidTr="00E06260">
        <w:trPr>
          <w:trHeight w:val="204"/>
        </w:trPr>
        <w:tc>
          <w:tcPr>
            <w:tcW w:w="3119" w:type="dxa"/>
            <w:tcBorders>
              <w:top w:val="nil"/>
              <w:left w:val="nil"/>
              <w:bottom w:val="nil"/>
              <w:right w:val="nil"/>
            </w:tcBorders>
            <w:shd w:val="clear" w:color="auto" w:fill="auto"/>
            <w:noWrap/>
            <w:vAlign w:val="center"/>
            <w:hideMark/>
          </w:tcPr>
          <w:p w14:paraId="27A5BA08" w14:textId="77777777" w:rsidR="008C51CB" w:rsidRPr="00EC1571" w:rsidRDefault="008C51CB" w:rsidP="00FA354D">
            <w:pPr>
              <w:spacing w:before="0" w:after="0" w:line="240" w:lineRule="auto"/>
              <w:rPr>
                <w:rFonts w:ascii="Arial" w:hAnsi="Arial" w:cs="Arial"/>
                <w:sz w:val="16"/>
                <w:szCs w:val="16"/>
              </w:rPr>
            </w:pPr>
            <w:r w:rsidRPr="00EC1571">
              <w:rPr>
                <w:rFonts w:ascii="Arial" w:hAnsi="Arial" w:cs="Arial"/>
                <w:sz w:val="16"/>
                <w:szCs w:val="16"/>
              </w:rPr>
              <w:t>Revenue from Government</w:t>
            </w:r>
          </w:p>
        </w:tc>
        <w:tc>
          <w:tcPr>
            <w:tcW w:w="929" w:type="dxa"/>
            <w:tcBorders>
              <w:top w:val="nil"/>
              <w:left w:val="nil"/>
              <w:bottom w:val="nil"/>
              <w:right w:val="nil"/>
            </w:tcBorders>
            <w:shd w:val="clear" w:color="auto" w:fill="auto"/>
            <w:noWrap/>
            <w:vAlign w:val="bottom"/>
            <w:hideMark/>
          </w:tcPr>
          <w:p w14:paraId="1BDE9D8D" w14:textId="77777777" w:rsidR="008C51CB" w:rsidRPr="00EC1571" w:rsidRDefault="008C51CB" w:rsidP="00FA354D">
            <w:pPr>
              <w:spacing w:before="0" w:after="0" w:line="240" w:lineRule="auto"/>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14:paraId="464ED921" w14:textId="77777777" w:rsidR="008C51CB" w:rsidRPr="00EC1571" w:rsidRDefault="008C51CB" w:rsidP="00FA354D">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9EC9596" w14:textId="77777777" w:rsidR="008C51CB" w:rsidRPr="00EC1571" w:rsidRDefault="008C51CB"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4338A16" w14:textId="77777777" w:rsidR="008C51CB" w:rsidRPr="00EC1571" w:rsidRDefault="008C51CB" w:rsidP="00FA354D">
            <w:pPr>
              <w:spacing w:before="0" w:after="0" w:line="240" w:lineRule="auto"/>
              <w:jc w:val="right"/>
              <w:rPr>
                <w:rFonts w:ascii="Times New Roman" w:hAnsi="Times New Roman"/>
                <w:sz w:val="20"/>
              </w:rPr>
            </w:pPr>
          </w:p>
        </w:tc>
        <w:tc>
          <w:tcPr>
            <w:tcW w:w="906" w:type="dxa"/>
            <w:gridSpan w:val="2"/>
            <w:tcBorders>
              <w:top w:val="nil"/>
              <w:left w:val="nil"/>
              <w:bottom w:val="nil"/>
              <w:right w:val="nil"/>
            </w:tcBorders>
            <w:shd w:val="clear" w:color="auto" w:fill="auto"/>
            <w:noWrap/>
            <w:vAlign w:val="bottom"/>
            <w:hideMark/>
          </w:tcPr>
          <w:p w14:paraId="28454BBB" w14:textId="77777777" w:rsidR="008C51CB" w:rsidRPr="00EC1571" w:rsidRDefault="008C51CB" w:rsidP="00FA354D">
            <w:pPr>
              <w:spacing w:before="0" w:after="0" w:line="240" w:lineRule="auto"/>
              <w:jc w:val="right"/>
              <w:rPr>
                <w:rFonts w:ascii="Times New Roman" w:hAnsi="Times New Roman"/>
                <w:sz w:val="20"/>
              </w:rPr>
            </w:pPr>
          </w:p>
        </w:tc>
      </w:tr>
      <w:tr w:rsidR="00E06260" w:rsidRPr="00EC1571" w14:paraId="6D2456DE"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44939C8E" w14:textId="77777777" w:rsidR="00E06260" w:rsidRPr="0034109E" w:rsidRDefault="00E06260" w:rsidP="00E06260">
            <w:pPr>
              <w:spacing w:before="0" w:after="0" w:line="240" w:lineRule="auto"/>
              <w:ind w:left="170"/>
              <w:rPr>
                <w:rFonts w:ascii="Arial" w:hAnsi="Arial" w:cs="Arial"/>
                <w:sz w:val="16"/>
                <w:szCs w:val="16"/>
              </w:rPr>
            </w:pPr>
            <w:r w:rsidRPr="00EC1571">
              <w:rPr>
                <w:rFonts w:ascii="Arial" w:hAnsi="Arial" w:cs="Arial"/>
                <w:sz w:val="16"/>
                <w:szCs w:val="16"/>
              </w:rPr>
              <w:t xml:space="preserve">Ordinary annual services </w:t>
            </w:r>
            <w:r w:rsidRPr="0034109E">
              <w:rPr>
                <w:rFonts w:ascii="Arial" w:hAnsi="Arial" w:cs="Arial"/>
                <w:sz w:val="16"/>
                <w:szCs w:val="16"/>
              </w:rPr>
              <w:t>(Appropriation Bill (No. 1) and</w:t>
            </w:r>
          </w:p>
          <w:p w14:paraId="417AB66D" w14:textId="6DE9C75A" w:rsidR="00E06260" w:rsidRPr="00EC1571" w:rsidRDefault="00E06260" w:rsidP="00E06260">
            <w:pPr>
              <w:spacing w:before="0" w:after="0" w:line="240" w:lineRule="auto"/>
              <w:ind w:left="179"/>
              <w:rPr>
                <w:rFonts w:ascii="Arial" w:hAnsi="Arial" w:cs="Arial"/>
                <w:sz w:val="16"/>
                <w:szCs w:val="16"/>
              </w:rPr>
            </w:pPr>
            <w:r w:rsidRPr="0034109E">
              <w:rPr>
                <w:rFonts w:ascii="Arial" w:hAnsi="Arial" w:cs="Arial"/>
                <w:sz w:val="16"/>
                <w:szCs w:val="16"/>
              </w:rPr>
              <w:t>Supply Bill (No. 1))</w:t>
            </w:r>
          </w:p>
        </w:tc>
        <w:tc>
          <w:tcPr>
            <w:tcW w:w="929" w:type="dxa"/>
            <w:tcBorders>
              <w:top w:val="nil"/>
              <w:left w:val="nil"/>
              <w:bottom w:val="nil"/>
              <w:right w:val="nil"/>
            </w:tcBorders>
            <w:shd w:val="clear" w:color="auto" w:fill="auto"/>
            <w:noWrap/>
            <w:vAlign w:val="bottom"/>
            <w:hideMark/>
          </w:tcPr>
          <w:p w14:paraId="1BB5554F" w14:textId="27BA7DEA" w:rsidR="00E06260" w:rsidRPr="00EC1571" w:rsidRDefault="00E06260" w:rsidP="00E06260">
            <w:pPr>
              <w:spacing w:before="0" w:after="0" w:line="240" w:lineRule="auto"/>
              <w:jc w:val="right"/>
              <w:rPr>
                <w:rFonts w:ascii="Arial" w:hAnsi="Arial" w:cs="Arial"/>
                <w:color w:val="000000"/>
                <w:sz w:val="16"/>
                <w:szCs w:val="16"/>
              </w:rPr>
            </w:pPr>
            <w:r w:rsidRPr="00804C33">
              <w:rPr>
                <w:rFonts w:ascii="Arial" w:hAnsi="Arial" w:cs="Arial"/>
                <w:color w:val="000000"/>
                <w:sz w:val="16"/>
                <w:szCs w:val="16"/>
              </w:rPr>
              <w:t>86,218</w:t>
            </w:r>
          </w:p>
        </w:tc>
        <w:tc>
          <w:tcPr>
            <w:tcW w:w="1055" w:type="dxa"/>
            <w:tcBorders>
              <w:top w:val="nil"/>
              <w:left w:val="nil"/>
              <w:bottom w:val="nil"/>
              <w:right w:val="nil"/>
            </w:tcBorders>
            <w:shd w:val="clear" w:color="000000" w:fill="E6E6E6"/>
            <w:noWrap/>
            <w:vAlign w:val="bottom"/>
            <w:hideMark/>
          </w:tcPr>
          <w:p w14:paraId="169665C8" w14:textId="3ABBC0DE"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102,159</w:t>
            </w:r>
          </w:p>
        </w:tc>
        <w:tc>
          <w:tcPr>
            <w:tcW w:w="851" w:type="dxa"/>
            <w:tcBorders>
              <w:top w:val="nil"/>
              <w:left w:val="nil"/>
              <w:bottom w:val="nil"/>
              <w:right w:val="nil"/>
            </w:tcBorders>
            <w:shd w:val="clear" w:color="auto" w:fill="auto"/>
            <w:noWrap/>
            <w:vAlign w:val="bottom"/>
            <w:hideMark/>
          </w:tcPr>
          <w:p w14:paraId="22CB7855" w14:textId="4C3C4191"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87,716</w:t>
            </w:r>
          </w:p>
        </w:tc>
        <w:tc>
          <w:tcPr>
            <w:tcW w:w="850" w:type="dxa"/>
            <w:tcBorders>
              <w:top w:val="nil"/>
              <w:left w:val="nil"/>
              <w:bottom w:val="nil"/>
              <w:right w:val="nil"/>
            </w:tcBorders>
            <w:shd w:val="clear" w:color="auto" w:fill="auto"/>
            <w:noWrap/>
            <w:vAlign w:val="bottom"/>
            <w:hideMark/>
          </w:tcPr>
          <w:p w14:paraId="72D42413" w14:textId="6F112554"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89,111</w:t>
            </w:r>
          </w:p>
        </w:tc>
        <w:tc>
          <w:tcPr>
            <w:tcW w:w="851" w:type="dxa"/>
            <w:tcBorders>
              <w:top w:val="nil"/>
              <w:left w:val="nil"/>
              <w:bottom w:val="nil"/>
              <w:right w:val="nil"/>
            </w:tcBorders>
            <w:shd w:val="clear" w:color="auto" w:fill="auto"/>
            <w:noWrap/>
            <w:vAlign w:val="bottom"/>
            <w:hideMark/>
          </w:tcPr>
          <w:p w14:paraId="4F78ECE1" w14:textId="37007548"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85,607</w:t>
            </w:r>
          </w:p>
        </w:tc>
      </w:tr>
      <w:tr w:rsidR="00E06260" w:rsidRPr="00EC1571" w14:paraId="6C3F7EE6"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26256867" w14:textId="77777777" w:rsidR="00E06260" w:rsidRPr="00EC1571" w:rsidRDefault="00E06260" w:rsidP="00E06260">
            <w:pPr>
              <w:spacing w:before="0" w:after="0" w:line="240" w:lineRule="auto"/>
              <w:ind w:left="113"/>
              <w:rPr>
                <w:rFonts w:ascii="Arial" w:hAnsi="Arial" w:cs="Arial"/>
                <w:sz w:val="16"/>
                <w:szCs w:val="16"/>
              </w:rPr>
            </w:pPr>
            <w:r w:rsidRPr="00EC1571">
              <w:rPr>
                <w:rFonts w:ascii="Arial" w:hAnsi="Arial" w:cs="Arial"/>
                <w:sz w:val="16"/>
                <w:szCs w:val="16"/>
              </w:rPr>
              <w:t>Payment from related entities</w:t>
            </w:r>
          </w:p>
        </w:tc>
        <w:tc>
          <w:tcPr>
            <w:tcW w:w="929" w:type="dxa"/>
            <w:tcBorders>
              <w:top w:val="nil"/>
              <w:left w:val="nil"/>
              <w:bottom w:val="nil"/>
              <w:right w:val="nil"/>
            </w:tcBorders>
            <w:shd w:val="clear" w:color="auto" w:fill="auto"/>
            <w:noWrap/>
            <w:vAlign w:val="bottom"/>
            <w:hideMark/>
          </w:tcPr>
          <w:p w14:paraId="042304AC" w14:textId="4522A309" w:rsidR="00E06260" w:rsidRPr="00EC1571" w:rsidRDefault="00E06260" w:rsidP="00E06260">
            <w:pPr>
              <w:spacing w:before="0" w:after="0" w:line="240" w:lineRule="auto"/>
              <w:jc w:val="right"/>
              <w:rPr>
                <w:rFonts w:ascii="Arial" w:hAnsi="Arial" w:cs="Arial"/>
                <w:color w:val="000000"/>
                <w:sz w:val="16"/>
                <w:szCs w:val="16"/>
              </w:rPr>
            </w:pPr>
            <w:r w:rsidRPr="00A7609F">
              <w:rPr>
                <w:rFonts w:ascii="Arial" w:hAnsi="Arial" w:cs="Arial"/>
                <w:color w:val="000000"/>
                <w:sz w:val="16"/>
                <w:szCs w:val="16"/>
              </w:rPr>
              <w:t>1,943</w:t>
            </w:r>
          </w:p>
        </w:tc>
        <w:tc>
          <w:tcPr>
            <w:tcW w:w="1055" w:type="dxa"/>
            <w:tcBorders>
              <w:top w:val="nil"/>
              <w:left w:val="nil"/>
              <w:bottom w:val="nil"/>
              <w:right w:val="nil"/>
            </w:tcBorders>
            <w:shd w:val="clear" w:color="000000" w:fill="E6E6E6"/>
            <w:noWrap/>
            <w:vAlign w:val="bottom"/>
            <w:hideMark/>
          </w:tcPr>
          <w:p w14:paraId="4E76F860" w14:textId="7FE1E208" w:rsidR="00E06260" w:rsidRPr="00EC1571" w:rsidRDefault="00E06260" w:rsidP="00E06260">
            <w:pPr>
              <w:spacing w:before="0" w:after="0" w:line="240" w:lineRule="auto"/>
              <w:jc w:val="right"/>
              <w:rPr>
                <w:rFonts w:ascii="Arial" w:hAnsi="Arial" w:cs="Arial"/>
                <w:sz w:val="16"/>
                <w:szCs w:val="16"/>
              </w:rPr>
            </w:pPr>
            <w:r w:rsidRPr="00A7609F">
              <w:rPr>
                <w:rFonts w:ascii="Arial" w:hAnsi="Arial" w:cs="Arial"/>
                <w:sz w:val="16"/>
                <w:szCs w:val="16"/>
              </w:rPr>
              <w:t>1,892</w:t>
            </w:r>
          </w:p>
        </w:tc>
        <w:tc>
          <w:tcPr>
            <w:tcW w:w="851" w:type="dxa"/>
            <w:tcBorders>
              <w:top w:val="nil"/>
              <w:left w:val="nil"/>
              <w:bottom w:val="nil"/>
              <w:right w:val="nil"/>
            </w:tcBorders>
            <w:shd w:val="clear" w:color="auto" w:fill="auto"/>
            <w:noWrap/>
            <w:vAlign w:val="bottom"/>
            <w:hideMark/>
          </w:tcPr>
          <w:p w14:paraId="45235610" w14:textId="5755E205"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7A97FD2" w14:textId="0B153137"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3C999D97" w14:textId="78781BD5"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r>
      <w:tr w:rsidR="00E06260" w:rsidRPr="00EC1571" w14:paraId="7CAB33BD"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5AF41D9D" w14:textId="77777777" w:rsidR="00E06260" w:rsidRPr="00EC1571" w:rsidRDefault="00E06260" w:rsidP="00E06260">
            <w:pPr>
              <w:spacing w:before="0" w:after="0" w:line="240" w:lineRule="auto"/>
              <w:ind w:left="113"/>
              <w:rPr>
                <w:rFonts w:ascii="Arial" w:hAnsi="Arial" w:cs="Arial"/>
                <w:sz w:val="16"/>
                <w:szCs w:val="16"/>
              </w:rPr>
            </w:pPr>
            <w:r w:rsidRPr="00EC1571">
              <w:rPr>
                <w:rFonts w:ascii="Arial" w:hAnsi="Arial" w:cs="Arial"/>
                <w:sz w:val="16"/>
                <w:szCs w:val="16"/>
              </w:rPr>
              <w:t>Special appropriations</w:t>
            </w:r>
          </w:p>
        </w:tc>
        <w:tc>
          <w:tcPr>
            <w:tcW w:w="929" w:type="dxa"/>
            <w:tcBorders>
              <w:top w:val="nil"/>
              <w:left w:val="nil"/>
              <w:bottom w:val="nil"/>
              <w:right w:val="nil"/>
            </w:tcBorders>
            <w:shd w:val="clear" w:color="auto" w:fill="auto"/>
            <w:noWrap/>
            <w:vAlign w:val="bottom"/>
            <w:hideMark/>
          </w:tcPr>
          <w:p w14:paraId="6220E4C7" w14:textId="77777777" w:rsidR="00E06260" w:rsidRPr="00EC1571" w:rsidRDefault="00E06260" w:rsidP="00E06260">
            <w:pPr>
              <w:spacing w:before="0" w:after="0" w:line="240" w:lineRule="auto"/>
              <w:ind w:firstLineChars="100" w:firstLine="160"/>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14:paraId="22F590D8" w14:textId="77777777" w:rsidR="00E06260" w:rsidRPr="00EC1571" w:rsidRDefault="00E06260" w:rsidP="00E06260">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1C26D2F" w14:textId="77777777" w:rsidR="00E06260" w:rsidRPr="00EC1571" w:rsidRDefault="00E06260" w:rsidP="00E06260">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AE37F30" w14:textId="77777777" w:rsidR="00E06260" w:rsidRPr="00EC1571" w:rsidRDefault="00E06260" w:rsidP="00E06260">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14:paraId="6493297B" w14:textId="77777777" w:rsidR="00E06260" w:rsidRPr="00EC1571" w:rsidRDefault="00E06260" w:rsidP="00E06260">
            <w:pPr>
              <w:spacing w:before="0" w:after="0" w:line="240" w:lineRule="auto"/>
              <w:jc w:val="right"/>
              <w:rPr>
                <w:rFonts w:ascii="Times New Roman" w:hAnsi="Times New Roman"/>
                <w:sz w:val="20"/>
              </w:rPr>
            </w:pPr>
          </w:p>
        </w:tc>
      </w:tr>
      <w:tr w:rsidR="00E06260" w:rsidRPr="00EC1571" w14:paraId="3E8296FF"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4EECD49E" w14:textId="77777777" w:rsidR="00E06260" w:rsidRPr="00EC1571" w:rsidRDefault="00E06260" w:rsidP="00E06260">
            <w:pPr>
              <w:spacing w:before="0" w:after="0" w:line="240" w:lineRule="auto"/>
              <w:ind w:left="227"/>
              <w:rPr>
                <w:rFonts w:ascii="Arial" w:hAnsi="Arial" w:cs="Arial"/>
                <w:i/>
                <w:iCs/>
                <w:sz w:val="16"/>
                <w:szCs w:val="16"/>
              </w:rPr>
            </w:pPr>
            <w:r w:rsidRPr="00EC1571">
              <w:rPr>
                <w:rFonts w:ascii="Arial" w:hAnsi="Arial" w:cs="Arial"/>
                <w:i/>
                <w:iCs/>
                <w:sz w:val="16"/>
                <w:szCs w:val="16"/>
              </w:rPr>
              <w:t>Australian Maritime Safety Authority Act 1990</w:t>
            </w:r>
          </w:p>
        </w:tc>
        <w:tc>
          <w:tcPr>
            <w:tcW w:w="929" w:type="dxa"/>
            <w:tcBorders>
              <w:top w:val="nil"/>
              <w:left w:val="nil"/>
              <w:bottom w:val="nil"/>
              <w:right w:val="nil"/>
            </w:tcBorders>
            <w:shd w:val="clear" w:color="auto" w:fill="auto"/>
            <w:noWrap/>
            <w:vAlign w:val="bottom"/>
            <w:hideMark/>
          </w:tcPr>
          <w:p w14:paraId="6EA58E15" w14:textId="0B706504" w:rsidR="00E06260" w:rsidRPr="00EC1571" w:rsidRDefault="00E06260" w:rsidP="00E06260">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130,960</w:t>
            </w:r>
          </w:p>
        </w:tc>
        <w:tc>
          <w:tcPr>
            <w:tcW w:w="1055" w:type="dxa"/>
            <w:tcBorders>
              <w:top w:val="nil"/>
              <w:left w:val="nil"/>
              <w:bottom w:val="nil"/>
              <w:right w:val="nil"/>
            </w:tcBorders>
            <w:shd w:val="clear" w:color="000000" w:fill="E6E6E6"/>
            <w:noWrap/>
            <w:vAlign w:val="bottom"/>
            <w:hideMark/>
          </w:tcPr>
          <w:p w14:paraId="6048AFEA" w14:textId="3A4577D0"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132,342</w:t>
            </w:r>
          </w:p>
        </w:tc>
        <w:tc>
          <w:tcPr>
            <w:tcW w:w="851" w:type="dxa"/>
            <w:tcBorders>
              <w:top w:val="nil"/>
              <w:left w:val="nil"/>
              <w:bottom w:val="nil"/>
              <w:right w:val="nil"/>
            </w:tcBorders>
            <w:shd w:val="clear" w:color="auto" w:fill="auto"/>
            <w:noWrap/>
            <w:vAlign w:val="bottom"/>
            <w:hideMark/>
          </w:tcPr>
          <w:p w14:paraId="5F91A09D" w14:textId="54D04601"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150,410</w:t>
            </w:r>
          </w:p>
        </w:tc>
        <w:tc>
          <w:tcPr>
            <w:tcW w:w="850" w:type="dxa"/>
            <w:tcBorders>
              <w:top w:val="nil"/>
              <w:left w:val="nil"/>
              <w:bottom w:val="nil"/>
              <w:right w:val="nil"/>
            </w:tcBorders>
            <w:shd w:val="clear" w:color="auto" w:fill="auto"/>
            <w:noWrap/>
            <w:vAlign w:val="bottom"/>
            <w:hideMark/>
          </w:tcPr>
          <w:p w14:paraId="70CB837E" w14:textId="726A0DE7"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152,577</w:t>
            </w:r>
          </w:p>
        </w:tc>
        <w:tc>
          <w:tcPr>
            <w:tcW w:w="851" w:type="dxa"/>
            <w:tcBorders>
              <w:top w:val="nil"/>
              <w:left w:val="nil"/>
              <w:bottom w:val="nil"/>
              <w:right w:val="nil"/>
            </w:tcBorders>
            <w:shd w:val="clear" w:color="auto" w:fill="auto"/>
            <w:noWrap/>
            <w:vAlign w:val="bottom"/>
            <w:hideMark/>
          </w:tcPr>
          <w:p w14:paraId="4A807E85" w14:textId="616149FD"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160,197</w:t>
            </w:r>
          </w:p>
        </w:tc>
      </w:tr>
      <w:tr w:rsidR="00E06260" w:rsidRPr="00EC1571" w14:paraId="60568404"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32E796F2" w14:textId="77777777" w:rsidR="00E06260" w:rsidRPr="00EC1571" w:rsidRDefault="00E06260" w:rsidP="00E06260">
            <w:pPr>
              <w:spacing w:before="0" w:after="0" w:line="240" w:lineRule="auto"/>
              <w:ind w:left="113"/>
              <w:rPr>
                <w:rFonts w:ascii="Arial" w:hAnsi="Arial" w:cs="Arial"/>
                <w:sz w:val="16"/>
                <w:szCs w:val="16"/>
              </w:rPr>
            </w:pPr>
            <w:r w:rsidRPr="00EC1571">
              <w:rPr>
                <w:rFonts w:ascii="Arial" w:hAnsi="Arial" w:cs="Arial"/>
                <w:sz w:val="16"/>
                <w:szCs w:val="16"/>
              </w:rPr>
              <w:t>Expenses not requiring appropriation in the budget year</w:t>
            </w:r>
            <w:r w:rsidRPr="00EC1571">
              <w:rPr>
                <w:rFonts w:ascii="Arial" w:hAnsi="Arial" w:cs="Arial"/>
                <w:sz w:val="16"/>
                <w:szCs w:val="16"/>
                <w:vertAlign w:val="superscript"/>
              </w:rPr>
              <w:t>(a)</w:t>
            </w:r>
          </w:p>
        </w:tc>
        <w:tc>
          <w:tcPr>
            <w:tcW w:w="929" w:type="dxa"/>
            <w:tcBorders>
              <w:top w:val="nil"/>
              <w:left w:val="nil"/>
              <w:bottom w:val="nil"/>
              <w:right w:val="nil"/>
            </w:tcBorders>
            <w:shd w:val="clear" w:color="auto" w:fill="auto"/>
            <w:noWrap/>
            <w:vAlign w:val="bottom"/>
            <w:hideMark/>
          </w:tcPr>
          <w:p w14:paraId="79968160" w14:textId="47C1FDAB" w:rsidR="00E06260" w:rsidRPr="00EC1571" w:rsidRDefault="00E06260" w:rsidP="00E06260">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33,036</w:t>
            </w:r>
          </w:p>
        </w:tc>
        <w:tc>
          <w:tcPr>
            <w:tcW w:w="1055" w:type="dxa"/>
            <w:tcBorders>
              <w:top w:val="nil"/>
              <w:left w:val="nil"/>
              <w:bottom w:val="nil"/>
              <w:right w:val="nil"/>
            </w:tcBorders>
            <w:shd w:val="clear" w:color="000000" w:fill="E6E6E6"/>
            <w:noWrap/>
            <w:vAlign w:val="bottom"/>
            <w:hideMark/>
          </w:tcPr>
          <w:p w14:paraId="1DEE3A4F" w14:textId="7FF54C24"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color w:val="000000"/>
                <w:sz w:val="16"/>
                <w:szCs w:val="16"/>
              </w:rPr>
              <w:t>18,316</w:t>
            </w:r>
          </w:p>
        </w:tc>
        <w:tc>
          <w:tcPr>
            <w:tcW w:w="851" w:type="dxa"/>
            <w:tcBorders>
              <w:top w:val="nil"/>
              <w:left w:val="nil"/>
              <w:bottom w:val="nil"/>
              <w:right w:val="nil"/>
            </w:tcBorders>
            <w:shd w:val="clear" w:color="auto" w:fill="auto"/>
            <w:noWrap/>
            <w:vAlign w:val="bottom"/>
            <w:hideMark/>
          </w:tcPr>
          <w:p w14:paraId="573FBB0B" w14:textId="6E00955A"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(1,985)</w:t>
            </w:r>
          </w:p>
        </w:tc>
        <w:tc>
          <w:tcPr>
            <w:tcW w:w="850" w:type="dxa"/>
            <w:tcBorders>
              <w:top w:val="nil"/>
              <w:left w:val="nil"/>
              <w:bottom w:val="nil"/>
              <w:right w:val="nil"/>
            </w:tcBorders>
            <w:shd w:val="clear" w:color="auto" w:fill="auto"/>
            <w:noWrap/>
            <w:vAlign w:val="bottom"/>
            <w:hideMark/>
          </w:tcPr>
          <w:p w14:paraId="42F786BD" w14:textId="588A0AD4"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(2,617)</w:t>
            </w:r>
          </w:p>
        </w:tc>
        <w:tc>
          <w:tcPr>
            <w:tcW w:w="851" w:type="dxa"/>
            <w:tcBorders>
              <w:top w:val="nil"/>
              <w:left w:val="nil"/>
              <w:bottom w:val="nil"/>
              <w:right w:val="nil"/>
            </w:tcBorders>
            <w:shd w:val="clear" w:color="auto" w:fill="auto"/>
            <w:noWrap/>
            <w:vAlign w:val="bottom"/>
            <w:hideMark/>
          </w:tcPr>
          <w:p w14:paraId="2CF8D029" w14:textId="7C840FC6"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(1,555)</w:t>
            </w:r>
          </w:p>
        </w:tc>
      </w:tr>
      <w:tr w:rsidR="00E06260" w:rsidRPr="00EC1571" w14:paraId="0228B7A9"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72138676" w14:textId="77777777" w:rsidR="00E06260" w:rsidRPr="00EC1571" w:rsidRDefault="00E06260" w:rsidP="00E06260">
            <w:pPr>
              <w:spacing w:before="0" w:after="0" w:line="240" w:lineRule="auto"/>
              <w:rPr>
                <w:rFonts w:ascii="Arial" w:hAnsi="Arial" w:cs="Arial"/>
                <w:sz w:val="16"/>
                <w:szCs w:val="16"/>
              </w:rPr>
            </w:pPr>
            <w:r w:rsidRPr="00EC1571">
              <w:rPr>
                <w:rFonts w:ascii="Arial" w:hAnsi="Arial" w:cs="Arial"/>
                <w:sz w:val="16"/>
                <w:szCs w:val="16"/>
              </w:rPr>
              <w:t>Revenues from industry sources  regulatory fees</w:t>
            </w:r>
          </w:p>
        </w:tc>
        <w:tc>
          <w:tcPr>
            <w:tcW w:w="929" w:type="dxa"/>
            <w:tcBorders>
              <w:top w:val="nil"/>
              <w:left w:val="nil"/>
              <w:bottom w:val="nil"/>
              <w:right w:val="nil"/>
            </w:tcBorders>
            <w:shd w:val="clear" w:color="auto" w:fill="auto"/>
            <w:noWrap/>
            <w:vAlign w:val="bottom"/>
            <w:hideMark/>
          </w:tcPr>
          <w:p w14:paraId="721A441E" w14:textId="3F763436" w:rsidR="00E06260" w:rsidRPr="00EC1571" w:rsidRDefault="00E06260" w:rsidP="00E06260">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8,277</w:t>
            </w:r>
          </w:p>
        </w:tc>
        <w:tc>
          <w:tcPr>
            <w:tcW w:w="1055" w:type="dxa"/>
            <w:tcBorders>
              <w:top w:val="nil"/>
              <w:left w:val="nil"/>
              <w:bottom w:val="nil"/>
              <w:right w:val="nil"/>
            </w:tcBorders>
            <w:shd w:val="clear" w:color="000000" w:fill="E6E6E6"/>
            <w:noWrap/>
            <w:vAlign w:val="bottom"/>
            <w:hideMark/>
          </w:tcPr>
          <w:p w14:paraId="74B4186C" w14:textId="6F0C59B2"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8,475</w:t>
            </w:r>
          </w:p>
        </w:tc>
        <w:tc>
          <w:tcPr>
            <w:tcW w:w="851" w:type="dxa"/>
            <w:tcBorders>
              <w:top w:val="nil"/>
              <w:left w:val="nil"/>
              <w:bottom w:val="nil"/>
              <w:right w:val="nil"/>
            </w:tcBorders>
            <w:shd w:val="clear" w:color="auto" w:fill="auto"/>
            <w:noWrap/>
            <w:vAlign w:val="bottom"/>
            <w:hideMark/>
          </w:tcPr>
          <w:p w14:paraId="3C19EC3C" w14:textId="0DBADF1C"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8,950</w:t>
            </w:r>
          </w:p>
        </w:tc>
        <w:tc>
          <w:tcPr>
            <w:tcW w:w="850" w:type="dxa"/>
            <w:tcBorders>
              <w:top w:val="nil"/>
              <w:left w:val="nil"/>
              <w:bottom w:val="nil"/>
              <w:right w:val="nil"/>
            </w:tcBorders>
            <w:shd w:val="clear" w:color="auto" w:fill="auto"/>
            <w:noWrap/>
            <w:vAlign w:val="bottom"/>
            <w:hideMark/>
          </w:tcPr>
          <w:p w14:paraId="49887D28" w14:textId="14633A4B"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9,255</w:t>
            </w:r>
          </w:p>
        </w:tc>
        <w:tc>
          <w:tcPr>
            <w:tcW w:w="851" w:type="dxa"/>
            <w:tcBorders>
              <w:top w:val="nil"/>
              <w:left w:val="nil"/>
              <w:bottom w:val="nil"/>
              <w:right w:val="nil"/>
            </w:tcBorders>
            <w:shd w:val="clear" w:color="auto" w:fill="auto"/>
            <w:noWrap/>
            <w:vAlign w:val="bottom"/>
            <w:hideMark/>
          </w:tcPr>
          <w:p w14:paraId="14364CB0" w14:textId="0E0F3886"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9,559</w:t>
            </w:r>
          </w:p>
        </w:tc>
      </w:tr>
      <w:tr w:rsidR="00E06260" w:rsidRPr="00EC1571" w14:paraId="7806DAEC"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6F1A78F4" w14:textId="77777777" w:rsidR="00E06260" w:rsidRPr="00EC1571" w:rsidRDefault="00E06260" w:rsidP="00E06260">
            <w:pPr>
              <w:spacing w:before="0" w:after="0" w:line="240" w:lineRule="auto"/>
              <w:rPr>
                <w:rFonts w:ascii="Arial" w:hAnsi="Arial" w:cs="Arial"/>
                <w:sz w:val="16"/>
                <w:szCs w:val="16"/>
              </w:rPr>
            </w:pPr>
            <w:r w:rsidRPr="00EC1571">
              <w:rPr>
                <w:rFonts w:ascii="Arial" w:hAnsi="Arial" w:cs="Arial"/>
                <w:sz w:val="16"/>
                <w:szCs w:val="16"/>
              </w:rPr>
              <w:t xml:space="preserve">Revenues from other independent sources </w:t>
            </w:r>
          </w:p>
        </w:tc>
        <w:tc>
          <w:tcPr>
            <w:tcW w:w="929" w:type="dxa"/>
            <w:tcBorders>
              <w:top w:val="nil"/>
              <w:left w:val="nil"/>
              <w:bottom w:val="nil"/>
              <w:right w:val="nil"/>
            </w:tcBorders>
            <w:shd w:val="clear" w:color="auto" w:fill="auto"/>
            <w:noWrap/>
            <w:vAlign w:val="bottom"/>
            <w:hideMark/>
          </w:tcPr>
          <w:p w14:paraId="659F0913" w14:textId="62C846C3" w:rsidR="00E06260" w:rsidRPr="00EC1571" w:rsidRDefault="00E06260" w:rsidP="00E06260">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11,522</w:t>
            </w:r>
          </w:p>
        </w:tc>
        <w:tc>
          <w:tcPr>
            <w:tcW w:w="1055" w:type="dxa"/>
            <w:tcBorders>
              <w:top w:val="nil"/>
              <w:left w:val="nil"/>
              <w:bottom w:val="nil"/>
              <w:right w:val="nil"/>
            </w:tcBorders>
            <w:shd w:val="clear" w:color="000000" w:fill="E6E6E6"/>
            <w:noWrap/>
            <w:vAlign w:val="bottom"/>
            <w:hideMark/>
          </w:tcPr>
          <w:p w14:paraId="212C05FB" w14:textId="5DE2DB0D"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11,244</w:t>
            </w:r>
          </w:p>
        </w:tc>
        <w:tc>
          <w:tcPr>
            <w:tcW w:w="851" w:type="dxa"/>
            <w:tcBorders>
              <w:top w:val="nil"/>
              <w:left w:val="nil"/>
              <w:bottom w:val="nil"/>
              <w:right w:val="nil"/>
            </w:tcBorders>
            <w:shd w:val="clear" w:color="auto" w:fill="auto"/>
            <w:noWrap/>
            <w:vAlign w:val="bottom"/>
            <w:hideMark/>
          </w:tcPr>
          <w:p w14:paraId="30EE2D20" w14:textId="3E547E69"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7,733</w:t>
            </w:r>
          </w:p>
        </w:tc>
        <w:tc>
          <w:tcPr>
            <w:tcW w:w="850" w:type="dxa"/>
            <w:tcBorders>
              <w:top w:val="nil"/>
              <w:left w:val="nil"/>
              <w:bottom w:val="nil"/>
              <w:right w:val="nil"/>
            </w:tcBorders>
            <w:shd w:val="clear" w:color="auto" w:fill="auto"/>
            <w:noWrap/>
            <w:vAlign w:val="bottom"/>
            <w:hideMark/>
          </w:tcPr>
          <w:p w14:paraId="3C45EE48" w14:textId="0415BAFC"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6,154</w:t>
            </w:r>
          </w:p>
        </w:tc>
        <w:tc>
          <w:tcPr>
            <w:tcW w:w="851" w:type="dxa"/>
            <w:tcBorders>
              <w:top w:val="nil"/>
              <w:left w:val="nil"/>
              <w:bottom w:val="nil"/>
              <w:right w:val="nil"/>
            </w:tcBorders>
            <w:shd w:val="clear" w:color="auto" w:fill="auto"/>
            <w:noWrap/>
            <w:vAlign w:val="bottom"/>
            <w:hideMark/>
          </w:tcPr>
          <w:p w14:paraId="61D308D6" w14:textId="7ED2C3D5" w:rsidR="00E06260" w:rsidRPr="00EC1571" w:rsidRDefault="00E06260" w:rsidP="00E06260">
            <w:pPr>
              <w:spacing w:before="0" w:after="0" w:line="240" w:lineRule="auto"/>
              <w:jc w:val="right"/>
              <w:rPr>
                <w:rFonts w:ascii="Arial" w:hAnsi="Arial" w:cs="Arial"/>
                <w:sz w:val="16"/>
                <w:szCs w:val="16"/>
              </w:rPr>
            </w:pPr>
            <w:r w:rsidRPr="005326A9">
              <w:rPr>
                <w:rFonts w:ascii="Arial" w:hAnsi="Arial" w:cs="Arial"/>
                <w:sz w:val="16"/>
                <w:szCs w:val="16"/>
              </w:rPr>
              <w:t>3,899</w:t>
            </w:r>
          </w:p>
        </w:tc>
      </w:tr>
      <w:tr w:rsidR="00E06260" w:rsidRPr="00EC1571" w14:paraId="314AB618"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3A098021" w14:textId="77777777" w:rsidR="00E06260" w:rsidRPr="00EC1571" w:rsidRDefault="00E06260" w:rsidP="00E06260">
            <w:pPr>
              <w:spacing w:before="0" w:after="0" w:line="240" w:lineRule="auto"/>
              <w:rPr>
                <w:rFonts w:ascii="Arial" w:hAnsi="Arial" w:cs="Arial"/>
                <w:b/>
                <w:bCs/>
                <w:sz w:val="16"/>
                <w:szCs w:val="16"/>
              </w:rPr>
            </w:pPr>
            <w:r w:rsidRPr="00EC1571">
              <w:rPr>
                <w:rFonts w:ascii="Arial" w:hAnsi="Arial" w:cs="Arial"/>
                <w:b/>
                <w:bCs/>
                <w:sz w:val="16"/>
                <w:szCs w:val="16"/>
              </w:rPr>
              <w:t>Total expenses for Program 1.1</w:t>
            </w:r>
          </w:p>
        </w:tc>
        <w:tc>
          <w:tcPr>
            <w:tcW w:w="929" w:type="dxa"/>
            <w:tcBorders>
              <w:top w:val="single" w:sz="4" w:space="0" w:color="auto"/>
              <w:left w:val="nil"/>
              <w:bottom w:val="single" w:sz="4" w:space="0" w:color="auto"/>
              <w:right w:val="nil"/>
            </w:tcBorders>
            <w:shd w:val="clear" w:color="auto" w:fill="auto"/>
            <w:noWrap/>
            <w:vAlign w:val="bottom"/>
            <w:hideMark/>
          </w:tcPr>
          <w:p w14:paraId="19853726" w14:textId="4E922DD8" w:rsidR="00E06260" w:rsidRPr="00EC1571" w:rsidRDefault="00E06260" w:rsidP="00E06260">
            <w:pPr>
              <w:spacing w:before="0" w:after="0" w:line="240" w:lineRule="auto"/>
              <w:jc w:val="right"/>
              <w:rPr>
                <w:rFonts w:ascii="Arial" w:hAnsi="Arial" w:cs="Arial"/>
                <w:b/>
                <w:bCs/>
                <w:color w:val="000000"/>
                <w:sz w:val="16"/>
                <w:szCs w:val="16"/>
              </w:rPr>
            </w:pPr>
            <w:r w:rsidRPr="005326A9">
              <w:rPr>
                <w:rFonts w:ascii="Arial" w:hAnsi="Arial" w:cs="Arial"/>
                <w:b/>
                <w:bCs/>
                <w:color w:val="000000"/>
                <w:sz w:val="16"/>
                <w:szCs w:val="16"/>
              </w:rPr>
              <w:t>271,956</w:t>
            </w:r>
          </w:p>
        </w:tc>
        <w:tc>
          <w:tcPr>
            <w:tcW w:w="1055" w:type="dxa"/>
            <w:tcBorders>
              <w:top w:val="single" w:sz="4" w:space="0" w:color="auto"/>
              <w:left w:val="nil"/>
              <w:bottom w:val="single" w:sz="4" w:space="0" w:color="auto"/>
              <w:right w:val="nil"/>
            </w:tcBorders>
            <w:shd w:val="clear" w:color="000000" w:fill="E6E6E6"/>
            <w:noWrap/>
            <w:vAlign w:val="bottom"/>
            <w:hideMark/>
          </w:tcPr>
          <w:p w14:paraId="26A17962" w14:textId="5E86E45F" w:rsidR="00E06260" w:rsidRPr="00EC1571" w:rsidRDefault="00E06260" w:rsidP="00E06260">
            <w:pPr>
              <w:spacing w:before="0" w:after="0" w:line="240" w:lineRule="auto"/>
              <w:jc w:val="right"/>
              <w:rPr>
                <w:rFonts w:ascii="Arial" w:hAnsi="Arial" w:cs="Arial"/>
                <w:b/>
                <w:bCs/>
                <w:color w:val="000000"/>
                <w:sz w:val="16"/>
                <w:szCs w:val="16"/>
              </w:rPr>
            </w:pPr>
            <w:r w:rsidRPr="005326A9">
              <w:rPr>
                <w:rFonts w:ascii="Arial" w:hAnsi="Arial" w:cs="Arial"/>
                <w:b/>
                <w:bCs/>
                <w:color w:val="000000"/>
                <w:sz w:val="16"/>
                <w:szCs w:val="16"/>
              </w:rPr>
              <w:t>274,428</w:t>
            </w:r>
          </w:p>
        </w:tc>
        <w:tc>
          <w:tcPr>
            <w:tcW w:w="851" w:type="dxa"/>
            <w:tcBorders>
              <w:top w:val="single" w:sz="4" w:space="0" w:color="auto"/>
              <w:left w:val="nil"/>
              <w:bottom w:val="single" w:sz="4" w:space="0" w:color="auto"/>
              <w:right w:val="nil"/>
            </w:tcBorders>
            <w:shd w:val="clear" w:color="auto" w:fill="auto"/>
            <w:noWrap/>
            <w:vAlign w:val="bottom"/>
            <w:hideMark/>
          </w:tcPr>
          <w:p w14:paraId="1BBA7082" w14:textId="6607729F" w:rsidR="00E06260" w:rsidRPr="00EC1571" w:rsidRDefault="00E06260" w:rsidP="00E06260">
            <w:pPr>
              <w:spacing w:before="0" w:after="0" w:line="240" w:lineRule="auto"/>
              <w:jc w:val="right"/>
              <w:rPr>
                <w:rFonts w:ascii="Arial" w:hAnsi="Arial" w:cs="Arial"/>
                <w:b/>
                <w:bCs/>
                <w:sz w:val="16"/>
                <w:szCs w:val="16"/>
              </w:rPr>
            </w:pPr>
            <w:r w:rsidRPr="005326A9">
              <w:rPr>
                <w:rFonts w:ascii="Arial" w:hAnsi="Arial" w:cs="Arial"/>
                <w:b/>
                <w:bCs/>
                <w:sz w:val="16"/>
                <w:szCs w:val="16"/>
              </w:rPr>
              <w:t>252,824</w:t>
            </w:r>
          </w:p>
        </w:tc>
        <w:tc>
          <w:tcPr>
            <w:tcW w:w="850" w:type="dxa"/>
            <w:tcBorders>
              <w:top w:val="single" w:sz="4" w:space="0" w:color="auto"/>
              <w:left w:val="nil"/>
              <w:bottom w:val="single" w:sz="4" w:space="0" w:color="auto"/>
              <w:right w:val="nil"/>
            </w:tcBorders>
            <w:shd w:val="clear" w:color="auto" w:fill="auto"/>
            <w:noWrap/>
            <w:vAlign w:val="bottom"/>
            <w:hideMark/>
          </w:tcPr>
          <w:p w14:paraId="5A7ADEC7" w14:textId="13C52DFF" w:rsidR="00E06260" w:rsidRPr="00EC1571" w:rsidRDefault="00E06260" w:rsidP="00E06260">
            <w:pPr>
              <w:spacing w:before="0" w:after="0" w:line="240" w:lineRule="auto"/>
              <w:jc w:val="right"/>
              <w:rPr>
                <w:rFonts w:ascii="Arial" w:hAnsi="Arial" w:cs="Arial"/>
                <w:b/>
                <w:bCs/>
                <w:sz w:val="16"/>
                <w:szCs w:val="16"/>
              </w:rPr>
            </w:pPr>
            <w:r w:rsidRPr="005326A9">
              <w:rPr>
                <w:rFonts w:ascii="Arial" w:hAnsi="Arial" w:cs="Arial"/>
                <w:b/>
                <w:bCs/>
                <w:sz w:val="16"/>
                <w:szCs w:val="16"/>
              </w:rPr>
              <w:t>254,480</w:t>
            </w:r>
          </w:p>
        </w:tc>
        <w:tc>
          <w:tcPr>
            <w:tcW w:w="851" w:type="dxa"/>
            <w:tcBorders>
              <w:top w:val="single" w:sz="4" w:space="0" w:color="auto"/>
              <w:left w:val="nil"/>
              <w:bottom w:val="single" w:sz="4" w:space="0" w:color="auto"/>
              <w:right w:val="nil"/>
            </w:tcBorders>
            <w:shd w:val="clear" w:color="auto" w:fill="auto"/>
            <w:noWrap/>
            <w:vAlign w:val="bottom"/>
            <w:hideMark/>
          </w:tcPr>
          <w:p w14:paraId="36C150EF" w14:textId="39521ECF" w:rsidR="00E06260" w:rsidRPr="00EC1571" w:rsidRDefault="00E06260" w:rsidP="00E06260">
            <w:pPr>
              <w:spacing w:before="0" w:after="0" w:line="240" w:lineRule="auto"/>
              <w:jc w:val="right"/>
              <w:rPr>
                <w:rFonts w:ascii="Arial" w:hAnsi="Arial" w:cs="Arial"/>
                <w:b/>
                <w:bCs/>
                <w:sz w:val="16"/>
                <w:szCs w:val="16"/>
              </w:rPr>
            </w:pPr>
            <w:r w:rsidRPr="005326A9">
              <w:rPr>
                <w:rFonts w:ascii="Arial" w:hAnsi="Arial" w:cs="Arial"/>
                <w:b/>
                <w:bCs/>
                <w:sz w:val="16"/>
                <w:szCs w:val="16"/>
              </w:rPr>
              <w:t>257,707</w:t>
            </w:r>
          </w:p>
        </w:tc>
      </w:tr>
      <w:tr w:rsidR="008C51CB" w:rsidRPr="00EC1571" w14:paraId="055F6306" w14:textId="77777777" w:rsidTr="00FA354D">
        <w:trPr>
          <w:gridAfter w:val="1"/>
          <w:wAfter w:w="55" w:type="dxa"/>
          <w:trHeight w:val="204"/>
        </w:trPr>
        <w:tc>
          <w:tcPr>
            <w:tcW w:w="7655" w:type="dxa"/>
            <w:gridSpan w:val="6"/>
            <w:tcBorders>
              <w:top w:val="single" w:sz="4" w:space="0" w:color="auto"/>
              <w:left w:val="nil"/>
              <w:bottom w:val="single" w:sz="4" w:space="0" w:color="auto"/>
              <w:right w:val="nil"/>
            </w:tcBorders>
            <w:shd w:val="clear" w:color="000000" w:fill="E6E6E6"/>
            <w:vAlign w:val="center"/>
            <w:hideMark/>
          </w:tcPr>
          <w:p w14:paraId="1A388552" w14:textId="0BB000E5" w:rsidR="008C51CB" w:rsidRPr="00EC1571" w:rsidRDefault="008C51CB" w:rsidP="00FA354D">
            <w:pPr>
              <w:spacing w:before="0" w:after="0" w:line="240" w:lineRule="auto"/>
              <w:rPr>
                <w:rFonts w:ascii="Arial" w:hAnsi="Arial" w:cs="Arial"/>
                <w:b/>
                <w:bCs/>
                <w:sz w:val="16"/>
                <w:szCs w:val="16"/>
              </w:rPr>
            </w:pPr>
            <w:r w:rsidRPr="00EC1571">
              <w:rPr>
                <w:rFonts w:ascii="Arial" w:hAnsi="Arial" w:cs="Arial"/>
                <w:b/>
                <w:bCs/>
                <w:sz w:val="16"/>
                <w:szCs w:val="16"/>
              </w:rPr>
              <w:t xml:space="preserve">Outcome 1 </w:t>
            </w:r>
            <w:r w:rsidR="00303E2D" w:rsidRPr="00EC1571">
              <w:rPr>
                <w:rFonts w:ascii="Arial" w:hAnsi="Arial" w:cs="Arial"/>
                <w:b/>
                <w:bCs/>
                <w:sz w:val="16"/>
                <w:szCs w:val="16"/>
              </w:rPr>
              <w:t>T</w:t>
            </w:r>
            <w:r w:rsidRPr="00EC1571">
              <w:rPr>
                <w:rFonts w:ascii="Arial" w:hAnsi="Arial" w:cs="Arial"/>
                <w:b/>
                <w:bCs/>
                <w:sz w:val="16"/>
                <w:szCs w:val="16"/>
              </w:rPr>
              <w:t>otals by resource type</w:t>
            </w:r>
          </w:p>
        </w:tc>
      </w:tr>
      <w:tr w:rsidR="008C51CB" w:rsidRPr="00EC1571" w14:paraId="752B00E2"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3766948D" w14:textId="77777777" w:rsidR="008C51CB" w:rsidRPr="00EC1571" w:rsidRDefault="008C51CB" w:rsidP="00FA354D">
            <w:pPr>
              <w:spacing w:before="0" w:after="0" w:line="240" w:lineRule="auto"/>
              <w:rPr>
                <w:rFonts w:ascii="Arial" w:hAnsi="Arial" w:cs="Arial"/>
                <w:sz w:val="16"/>
                <w:szCs w:val="16"/>
              </w:rPr>
            </w:pPr>
            <w:r w:rsidRPr="00EC1571">
              <w:rPr>
                <w:rFonts w:ascii="Arial" w:hAnsi="Arial" w:cs="Arial"/>
                <w:sz w:val="16"/>
                <w:szCs w:val="16"/>
              </w:rPr>
              <w:t>Revenue from Government</w:t>
            </w:r>
          </w:p>
        </w:tc>
        <w:tc>
          <w:tcPr>
            <w:tcW w:w="929" w:type="dxa"/>
            <w:tcBorders>
              <w:top w:val="nil"/>
              <w:left w:val="nil"/>
              <w:bottom w:val="nil"/>
              <w:right w:val="nil"/>
            </w:tcBorders>
            <w:shd w:val="clear" w:color="auto" w:fill="auto"/>
            <w:noWrap/>
            <w:vAlign w:val="bottom"/>
            <w:hideMark/>
          </w:tcPr>
          <w:p w14:paraId="755DC7FA" w14:textId="77777777" w:rsidR="008C51CB" w:rsidRPr="00EC1571" w:rsidRDefault="008C51CB" w:rsidP="00FA354D">
            <w:pPr>
              <w:spacing w:before="0" w:after="0" w:line="240" w:lineRule="auto"/>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14:paraId="29CDAB19" w14:textId="77777777" w:rsidR="008C51CB" w:rsidRPr="00EC1571" w:rsidRDefault="008C51CB" w:rsidP="00FA354D">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2299980" w14:textId="77777777" w:rsidR="008C51CB" w:rsidRPr="00EC1571" w:rsidRDefault="008C51CB"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0F29EEA" w14:textId="77777777" w:rsidR="008C51CB" w:rsidRPr="00EC1571" w:rsidRDefault="008C51CB" w:rsidP="00FA354D">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14:paraId="16C74190" w14:textId="77777777" w:rsidR="008C51CB" w:rsidRPr="00EC1571" w:rsidRDefault="008C51CB" w:rsidP="00FA354D">
            <w:pPr>
              <w:spacing w:before="0" w:after="0" w:line="240" w:lineRule="auto"/>
              <w:jc w:val="right"/>
              <w:rPr>
                <w:rFonts w:ascii="Times New Roman" w:hAnsi="Times New Roman"/>
                <w:sz w:val="20"/>
              </w:rPr>
            </w:pPr>
          </w:p>
        </w:tc>
      </w:tr>
      <w:tr w:rsidR="00E06260" w:rsidRPr="00EC1571" w14:paraId="31DE5158"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6751F019" w14:textId="77777777" w:rsidR="00E06260" w:rsidRPr="0034109E" w:rsidRDefault="00E06260" w:rsidP="00E06260">
            <w:pPr>
              <w:spacing w:before="0" w:after="0" w:line="240" w:lineRule="auto"/>
              <w:ind w:left="170"/>
              <w:rPr>
                <w:rFonts w:ascii="Arial" w:hAnsi="Arial" w:cs="Arial"/>
                <w:sz w:val="16"/>
                <w:szCs w:val="16"/>
              </w:rPr>
            </w:pPr>
            <w:r w:rsidRPr="00EC1571">
              <w:rPr>
                <w:rFonts w:ascii="Arial" w:hAnsi="Arial" w:cs="Arial"/>
                <w:sz w:val="16"/>
                <w:szCs w:val="16"/>
              </w:rPr>
              <w:t xml:space="preserve">Ordinary annual services </w:t>
            </w:r>
            <w:r w:rsidRPr="0034109E">
              <w:rPr>
                <w:rFonts w:ascii="Arial" w:hAnsi="Arial" w:cs="Arial"/>
                <w:sz w:val="16"/>
                <w:szCs w:val="16"/>
              </w:rPr>
              <w:t>(Appropriation Bill (No. 1) and</w:t>
            </w:r>
          </w:p>
          <w:p w14:paraId="0DCDDA90" w14:textId="4D74DD3A" w:rsidR="00E06260" w:rsidRPr="00EC1571" w:rsidRDefault="00E06260" w:rsidP="00E06260">
            <w:pPr>
              <w:spacing w:before="0" w:after="0" w:line="240" w:lineRule="auto"/>
              <w:ind w:left="179"/>
              <w:rPr>
                <w:rFonts w:ascii="Arial" w:hAnsi="Arial" w:cs="Arial"/>
                <w:sz w:val="16"/>
                <w:szCs w:val="16"/>
              </w:rPr>
            </w:pPr>
            <w:r w:rsidRPr="0034109E">
              <w:rPr>
                <w:rFonts w:ascii="Arial" w:hAnsi="Arial" w:cs="Arial"/>
                <w:sz w:val="16"/>
                <w:szCs w:val="16"/>
              </w:rPr>
              <w:t>Supply Bill (No. 1))</w:t>
            </w:r>
          </w:p>
        </w:tc>
        <w:tc>
          <w:tcPr>
            <w:tcW w:w="929" w:type="dxa"/>
            <w:tcBorders>
              <w:top w:val="nil"/>
              <w:left w:val="nil"/>
              <w:bottom w:val="nil"/>
              <w:right w:val="nil"/>
            </w:tcBorders>
            <w:shd w:val="clear" w:color="auto" w:fill="auto"/>
            <w:noWrap/>
            <w:vAlign w:val="bottom"/>
            <w:hideMark/>
          </w:tcPr>
          <w:p w14:paraId="2D466E8D" w14:textId="59876C30" w:rsidR="00E06260" w:rsidRPr="00EC1571" w:rsidRDefault="00E06260" w:rsidP="00E06260">
            <w:pPr>
              <w:spacing w:before="0" w:after="0" w:line="240" w:lineRule="auto"/>
              <w:jc w:val="right"/>
              <w:rPr>
                <w:rFonts w:ascii="Arial" w:hAnsi="Arial" w:cs="Arial"/>
                <w:color w:val="000000"/>
                <w:sz w:val="16"/>
                <w:szCs w:val="16"/>
              </w:rPr>
            </w:pPr>
            <w:r w:rsidRPr="00804C33">
              <w:rPr>
                <w:rFonts w:ascii="Arial" w:hAnsi="Arial" w:cs="Arial"/>
                <w:color w:val="000000"/>
                <w:sz w:val="16"/>
                <w:szCs w:val="16"/>
              </w:rPr>
              <w:t>86,218</w:t>
            </w:r>
          </w:p>
        </w:tc>
        <w:tc>
          <w:tcPr>
            <w:tcW w:w="1055" w:type="dxa"/>
            <w:tcBorders>
              <w:top w:val="nil"/>
              <w:left w:val="nil"/>
              <w:bottom w:val="nil"/>
              <w:right w:val="nil"/>
            </w:tcBorders>
            <w:shd w:val="clear" w:color="000000" w:fill="E6E6E6"/>
            <w:noWrap/>
            <w:vAlign w:val="bottom"/>
            <w:hideMark/>
          </w:tcPr>
          <w:p w14:paraId="020BDF75" w14:textId="448746AC"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102,159</w:t>
            </w:r>
          </w:p>
        </w:tc>
        <w:tc>
          <w:tcPr>
            <w:tcW w:w="851" w:type="dxa"/>
            <w:tcBorders>
              <w:top w:val="nil"/>
              <w:left w:val="nil"/>
              <w:bottom w:val="nil"/>
              <w:right w:val="nil"/>
            </w:tcBorders>
            <w:shd w:val="clear" w:color="auto" w:fill="auto"/>
            <w:noWrap/>
            <w:vAlign w:val="bottom"/>
            <w:hideMark/>
          </w:tcPr>
          <w:p w14:paraId="1C8842E1" w14:textId="1B9A0E42"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87,716</w:t>
            </w:r>
          </w:p>
        </w:tc>
        <w:tc>
          <w:tcPr>
            <w:tcW w:w="850" w:type="dxa"/>
            <w:tcBorders>
              <w:top w:val="nil"/>
              <w:left w:val="nil"/>
              <w:bottom w:val="nil"/>
              <w:right w:val="nil"/>
            </w:tcBorders>
            <w:shd w:val="clear" w:color="auto" w:fill="auto"/>
            <w:noWrap/>
            <w:vAlign w:val="bottom"/>
            <w:hideMark/>
          </w:tcPr>
          <w:p w14:paraId="327A6E22" w14:textId="27418A3A"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89,111</w:t>
            </w:r>
          </w:p>
        </w:tc>
        <w:tc>
          <w:tcPr>
            <w:tcW w:w="851" w:type="dxa"/>
            <w:tcBorders>
              <w:top w:val="nil"/>
              <w:left w:val="nil"/>
              <w:bottom w:val="nil"/>
              <w:right w:val="nil"/>
            </w:tcBorders>
            <w:shd w:val="clear" w:color="auto" w:fill="auto"/>
            <w:noWrap/>
            <w:vAlign w:val="bottom"/>
            <w:hideMark/>
          </w:tcPr>
          <w:p w14:paraId="1DDFE845" w14:textId="4EEA914F" w:rsidR="00E06260" w:rsidRPr="00EC1571" w:rsidRDefault="00E06260" w:rsidP="00E06260">
            <w:pPr>
              <w:spacing w:before="0" w:after="0" w:line="240" w:lineRule="auto"/>
              <w:jc w:val="right"/>
              <w:rPr>
                <w:rFonts w:ascii="Arial" w:hAnsi="Arial" w:cs="Arial"/>
                <w:sz w:val="16"/>
                <w:szCs w:val="16"/>
              </w:rPr>
            </w:pPr>
            <w:r w:rsidRPr="00804C33">
              <w:rPr>
                <w:rFonts w:ascii="Arial" w:hAnsi="Arial" w:cs="Arial"/>
                <w:sz w:val="16"/>
                <w:szCs w:val="16"/>
              </w:rPr>
              <w:t>85,607</w:t>
            </w:r>
          </w:p>
        </w:tc>
      </w:tr>
      <w:tr w:rsidR="00E06260" w:rsidRPr="00EC1571" w14:paraId="6430C8C7"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38E3723D" w14:textId="77777777" w:rsidR="00E06260" w:rsidRPr="00EC1571" w:rsidRDefault="00E06260" w:rsidP="00E06260">
            <w:pPr>
              <w:spacing w:before="0" w:after="0" w:line="240" w:lineRule="auto"/>
              <w:ind w:left="113"/>
              <w:rPr>
                <w:rFonts w:ascii="Arial" w:hAnsi="Arial" w:cs="Arial"/>
                <w:sz w:val="16"/>
                <w:szCs w:val="16"/>
              </w:rPr>
            </w:pPr>
            <w:r w:rsidRPr="00EC1571">
              <w:rPr>
                <w:rFonts w:ascii="Arial" w:hAnsi="Arial" w:cs="Arial"/>
                <w:sz w:val="16"/>
                <w:szCs w:val="16"/>
              </w:rPr>
              <w:t>Payment from related entities</w:t>
            </w:r>
          </w:p>
        </w:tc>
        <w:tc>
          <w:tcPr>
            <w:tcW w:w="929" w:type="dxa"/>
            <w:tcBorders>
              <w:top w:val="nil"/>
              <w:left w:val="nil"/>
              <w:bottom w:val="nil"/>
              <w:right w:val="nil"/>
            </w:tcBorders>
            <w:shd w:val="clear" w:color="auto" w:fill="auto"/>
            <w:noWrap/>
            <w:vAlign w:val="bottom"/>
            <w:hideMark/>
          </w:tcPr>
          <w:p w14:paraId="08A25CC3" w14:textId="6D8F5E87" w:rsidR="00E06260" w:rsidRPr="00EC1571" w:rsidRDefault="00E06260" w:rsidP="00E06260">
            <w:pPr>
              <w:spacing w:before="0" w:after="0" w:line="240" w:lineRule="auto"/>
              <w:jc w:val="right"/>
              <w:rPr>
                <w:rFonts w:ascii="Arial" w:hAnsi="Arial" w:cs="Arial"/>
                <w:color w:val="000000"/>
                <w:sz w:val="16"/>
                <w:szCs w:val="16"/>
              </w:rPr>
            </w:pPr>
            <w:r w:rsidRPr="00A7609F">
              <w:rPr>
                <w:rFonts w:ascii="Arial" w:hAnsi="Arial" w:cs="Arial"/>
                <w:color w:val="000000"/>
                <w:sz w:val="16"/>
                <w:szCs w:val="16"/>
              </w:rPr>
              <w:t>1,943</w:t>
            </w:r>
          </w:p>
        </w:tc>
        <w:tc>
          <w:tcPr>
            <w:tcW w:w="1055" w:type="dxa"/>
            <w:tcBorders>
              <w:top w:val="nil"/>
              <w:left w:val="nil"/>
              <w:bottom w:val="nil"/>
              <w:right w:val="nil"/>
            </w:tcBorders>
            <w:shd w:val="clear" w:color="000000" w:fill="E6E6E6"/>
            <w:noWrap/>
            <w:vAlign w:val="bottom"/>
            <w:hideMark/>
          </w:tcPr>
          <w:p w14:paraId="57CD6D12" w14:textId="65153D4E" w:rsidR="00E06260" w:rsidRPr="00EC1571" w:rsidRDefault="00E06260" w:rsidP="00E06260">
            <w:pPr>
              <w:spacing w:before="0" w:after="0" w:line="240" w:lineRule="auto"/>
              <w:jc w:val="right"/>
              <w:rPr>
                <w:rFonts w:ascii="Arial" w:hAnsi="Arial" w:cs="Arial"/>
                <w:sz w:val="16"/>
                <w:szCs w:val="16"/>
              </w:rPr>
            </w:pPr>
            <w:r w:rsidRPr="00A7609F">
              <w:rPr>
                <w:rFonts w:ascii="Arial" w:hAnsi="Arial" w:cs="Arial"/>
                <w:sz w:val="16"/>
                <w:szCs w:val="16"/>
              </w:rPr>
              <w:t>1,892</w:t>
            </w:r>
          </w:p>
        </w:tc>
        <w:tc>
          <w:tcPr>
            <w:tcW w:w="851" w:type="dxa"/>
            <w:tcBorders>
              <w:top w:val="nil"/>
              <w:left w:val="nil"/>
              <w:bottom w:val="nil"/>
              <w:right w:val="nil"/>
            </w:tcBorders>
            <w:shd w:val="clear" w:color="auto" w:fill="auto"/>
            <w:noWrap/>
            <w:vAlign w:val="bottom"/>
            <w:hideMark/>
          </w:tcPr>
          <w:p w14:paraId="7EDE2945" w14:textId="278B675F"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BE24530" w14:textId="49A8ABE2"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22850580" w14:textId="5D67D18C" w:rsidR="00E06260" w:rsidRPr="00EC1571" w:rsidRDefault="00E06260" w:rsidP="00E06260">
            <w:pPr>
              <w:spacing w:before="0" w:after="0" w:line="240" w:lineRule="auto"/>
              <w:jc w:val="right"/>
              <w:rPr>
                <w:rFonts w:ascii="Arial" w:hAnsi="Arial" w:cs="Arial"/>
                <w:sz w:val="16"/>
                <w:szCs w:val="16"/>
              </w:rPr>
            </w:pPr>
            <w:r>
              <w:rPr>
                <w:rFonts w:ascii="Arial" w:hAnsi="Arial" w:cs="Arial"/>
                <w:sz w:val="16"/>
                <w:szCs w:val="16"/>
              </w:rPr>
              <w:t>-</w:t>
            </w:r>
          </w:p>
        </w:tc>
      </w:tr>
      <w:tr w:rsidR="00B5322E" w:rsidRPr="00EC1571" w14:paraId="72FB9289" w14:textId="77777777" w:rsidTr="00FA354D">
        <w:trPr>
          <w:gridAfter w:val="1"/>
          <w:wAfter w:w="55" w:type="dxa"/>
          <w:trHeight w:val="204"/>
        </w:trPr>
        <w:tc>
          <w:tcPr>
            <w:tcW w:w="3119" w:type="dxa"/>
            <w:tcBorders>
              <w:top w:val="nil"/>
              <w:left w:val="nil"/>
              <w:bottom w:val="nil"/>
              <w:right w:val="nil"/>
            </w:tcBorders>
            <w:shd w:val="clear" w:color="auto" w:fill="auto"/>
            <w:noWrap/>
            <w:vAlign w:val="center"/>
            <w:hideMark/>
          </w:tcPr>
          <w:p w14:paraId="3E936CDC" w14:textId="77777777" w:rsidR="00B5322E" w:rsidRPr="00EC1571" w:rsidRDefault="00B5322E" w:rsidP="00B5322E">
            <w:pPr>
              <w:spacing w:before="0" w:after="0" w:line="240" w:lineRule="auto"/>
              <w:ind w:left="113"/>
              <w:rPr>
                <w:rFonts w:ascii="Arial" w:hAnsi="Arial" w:cs="Arial"/>
                <w:sz w:val="16"/>
                <w:szCs w:val="16"/>
              </w:rPr>
            </w:pPr>
            <w:r w:rsidRPr="00EC1571">
              <w:rPr>
                <w:rFonts w:ascii="Arial" w:hAnsi="Arial" w:cs="Arial"/>
                <w:sz w:val="16"/>
                <w:szCs w:val="16"/>
              </w:rPr>
              <w:t>Special appropriations</w:t>
            </w:r>
          </w:p>
        </w:tc>
        <w:tc>
          <w:tcPr>
            <w:tcW w:w="929" w:type="dxa"/>
            <w:tcBorders>
              <w:top w:val="nil"/>
              <w:left w:val="nil"/>
              <w:bottom w:val="nil"/>
              <w:right w:val="nil"/>
            </w:tcBorders>
            <w:shd w:val="clear" w:color="auto" w:fill="auto"/>
            <w:noWrap/>
            <w:vAlign w:val="bottom"/>
            <w:hideMark/>
          </w:tcPr>
          <w:p w14:paraId="38C40359" w14:textId="38EEA822" w:rsidR="00B5322E" w:rsidRPr="00EC1571" w:rsidRDefault="00B5322E" w:rsidP="00B5322E">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130,960</w:t>
            </w:r>
          </w:p>
        </w:tc>
        <w:tc>
          <w:tcPr>
            <w:tcW w:w="1055" w:type="dxa"/>
            <w:tcBorders>
              <w:top w:val="nil"/>
              <w:left w:val="nil"/>
              <w:bottom w:val="nil"/>
              <w:right w:val="nil"/>
            </w:tcBorders>
            <w:shd w:val="clear" w:color="000000" w:fill="E6E6E6"/>
            <w:noWrap/>
            <w:vAlign w:val="bottom"/>
            <w:hideMark/>
          </w:tcPr>
          <w:p w14:paraId="52C1357D" w14:textId="36B4E762"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132,342</w:t>
            </w:r>
          </w:p>
        </w:tc>
        <w:tc>
          <w:tcPr>
            <w:tcW w:w="851" w:type="dxa"/>
            <w:tcBorders>
              <w:top w:val="nil"/>
              <w:left w:val="nil"/>
              <w:bottom w:val="nil"/>
              <w:right w:val="nil"/>
            </w:tcBorders>
            <w:shd w:val="clear" w:color="auto" w:fill="auto"/>
            <w:noWrap/>
            <w:vAlign w:val="bottom"/>
            <w:hideMark/>
          </w:tcPr>
          <w:p w14:paraId="592DD32D" w14:textId="551D7BEF"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150,410</w:t>
            </w:r>
          </w:p>
        </w:tc>
        <w:tc>
          <w:tcPr>
            <w:tcW w:w="850" w:type="dxa"/>
            <w:tcBorders>
              <w:top w:val="nil"/>
              <w:left w:val="nil"/>
              <w:bottom w:val="nil"/>
              <w:right w:val="nil"/>
            </w:tcBorders>
            <w:shd w:val="clear" w:color="auto" w:fill="auto"/>
            <w:noWrap/>
            <w:vAlign w:val="bottom"/>
            <w:hideMark/>
          </w:tcPr>
          <w:p w14:paraId="4E0B4C39" w14:textId="672857CA"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152,577</w:t>
            </w:r>
          </w:p>
        </w:tc>
        <w:tc>
          <w:tcPr>
            <w:tcW w:w="851" w:type="dxa"/>
            <w:tcBorders>
              <w:top w:val="nil"/>
              <w:left w:val="nil"/>
              <w:bottom w:val="nil"/>
              <w:right w:val="nil"/>
            </w:tcBorders>
            <w:shd w:val="clear" w:color="auto" w:fill="auto"/>
            <w:noWrap/>
            <w:vAlign w:val="bottom"/>
            <w:hideMark/>
          </w:tcPr>
          <w:p w14:paraId="22780F9C" w14:textId="11BCC3AA"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160,197</w:t>
            </w:r>
          </w:p>
        </w:tc>
      </w:tr>
      <w:tr w:rsidR="00B5322E" w:rsidRPr="00EC1571" w14:paraId="369D8FDF"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7BCAC4E6" w14:textId="77777777" w:rsidR="00B5322E" w:rsidRPr="00EC1571" w:rsidRDefault="00B5322E" w:rsidP="00B5322E">
            <w:pPr>
              <w:spacing w:before="0" w:after="0" w:line="240" w:lineRule="auto"/>
              <w:ind w:left="113"/>
              <w:rPr>
                <w:rFonts w:ascii="Arial" w:hAnsi="Arial" w:cs="Arial"/>
                <w:sz w:val="16"/>
                <w:szCs w:val="16"/>
              </w:rPr>
            </w:pPr>
            <w:r w:rsidRPr="00EC1571">
              <w:rPr>
                <w:rFonts w:ascii="Arial" w:hAnsi="Arial" w:cs="Arial"/>
                <w:sz w:val="16"/>
                <w:szCs w:val="16"/>
              </w:rPr>
              <w:t>Expenses not requiring appropriation in the budget year</w:t>
            </w:r>
            <w:r w:rsidRPr="00EC1571">
              <w:rPr>
                <w:rFonts w:ascii="Arial" w:hAnsi="Arial" w:cs="Arial"/>
                <w:sz w:val="16"/>
                <w:szCs w:val="16"/>
                <w:vertAlign w:val="superscript"/>
              </w:rPr>
              <w:t>(a)</w:t>
            </w:r>
          </w:p>
        </w:tc>
        <w:tc>
          <w:tcPr>
            <w:tcW w:w="929" w:type="dxa"/>
            <w:tcBorders>
              <w:top w:val="nil"/>
              <w:left w:val="nil"/>
              <w:bottom w:val="nil"/>
              <w:right w:val="nil"/>
            </w:tcBorders>
            <w:shd w:val="clear" w:color="auto" w:fill="auto"/>
            <w:noWrap/>
            <w:vAlign w:val="bottom"/>
            <w:hideMark/>
          </w:tcPr>
          <w:p w14:paraId="2CF0A457" w14:textId="5A5197DD" w:rsidR="00B5322E" w:rsidRPr="00EC1571" w:rsidRDefault="00B5322E" w:rsidP="00B5322E">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33,036</w:t>
            </w:r>
          </w:p>
        </w:tc>
        <w:tc>
          <w:tcPr>
            <w:tcW w:w="1055" w:type="dxa"/>
            <w:tcBorders>
              <w:top w:val="nil"/>
              <w:left w:val="nil"/>
              <w:bottom w:val="nil"/>
              <w:right w:val="nil"/>
            </w:tcBorders>
            <w:shd w:val="clear" w:color="000000" w:fill="E6E6E6"/>
            <w:noWrap/>
            <w:vAlign w:val="bottom"/>
            <w:hideMark/>
          </w:tcPr>
          <w:p w14:paraId="26DD6FF4" w14:textId="1DEB5B1E"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color w:val="000000"/>
                <w:sz w:val="16"/>
                <w:szCs w:val="16"/>
              </w:rPr>
              <w:t>18,316</w:t>
            </w:r>
          </w:p>
        </w:tc>
        <w:tc>
          <w:tcPr>
            <w:tcW w:w="851" w:type="dxa"/>
            <w:tcBorders>
              <w:top w:val="nil"/>
              <w:left w:val="nil"/>
              <w:bottom w:val="nil"/>
              <w:right w:val="nil"/>
            </w:tcBorders>
            <w:shd w:val="clear" w:color="auto" w:fill="auto"/>
            <w:noWrap/>
            <w:vAlign w:val="bottom"/>
            <w:hideMark/>
          </w:tcPr>
          <w:p w14:paraId="181CAF05" w14:textId="24D399A0"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(1,985)</w:t>
            </w:r>
          </w:p>
        </w:tc>
        <w:tc>
          <w:tcPr>
            <w:tcW w:w="850" w:type="dxa"/>
            <w:tcBorders>
              <w:top w:val="nil"/>
              <w:left w:val="nil"/>
              <w:bottom w:val="nil"/>
              <w:right w:val="nil"/>
            </w:tcBorders>
            <w:shd w:val="clear" w:color="auto" w:fill="auto"/>
            <w:noWrap/>
            <w:vAlign w:val="bottom"/>
            <w:hideMark/>
          </w:tcPr>
          <w:p w14:paraId="1F732251" w14:textId="32E677FD"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(2,617)</w:t>
            </w:r>
          </w:p>
        </w:tc>
        <w:tc>
          <w:tcPr>
            <w:tcW w:w="851" w:type="dxa"/>
            <w:tcBorders>
              <w:top w:val="nil"/>
              <w:left w:val="nil"/>
              <w:bottom w:val="nil"/>
              <w:right w:val="nil"/>
            </w:tcBorders>
            <w:shd w:val="clear" w:color="auto" w:fill="auto"/>
            <w:noWrap/>
            <w:vAlign w:val="bottom"/>
            <w:hideMark/>
          </w:tcPr>
          <w:p w14:paraId="1EF84C8D" w14:textId="69585492"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(1,555)</w:t>
            </w:r>
          </w:p>
        </w:tc>
      </w:tr>
      <w:tr w:rsidR="00B5322E" w:rsidRPr="00EC1571" w14:paraId="689AA919" w14:textId="77777777" w:rsidTr="00FA354D">
        <w:trPr>
          <w:gridAfter w:val="1"/>
          <w:wAfter w:w="55" w:type="dxa"/>
          <w:trHeight w:val="204"/>
        </w:trPr>
        <w:tc>
          <w:tcPr>
            <w:tcW w:w="3119" w:type="dxa"/>
            <w:tcBorders>
              <w:top w:val="nil"/>
              <w:left w:val="nil"/>
              <w:bottom w:val="nil"/>
              <w:right w:val="nil"/>
            </w:tcBorders>
            <w:shd w:val="clear" w:color="auto" w:fill="auto"/>
            <w:vAlign w:val="center"/>
            <w:hideMark/>
          </w:tcPr>
          <w:p w14:paraId="55A51EE6" w14:textId="77777777" w:rsidR="00B5322E" w:rsidRPr="00EC1571" w:rsidRDefault="00B5322E" w:rsidP="00B5322E">
            <w:pPr>
              <w:spacing w:before="0" w:after="0" w:line="240" w:lineRule="auto"/>
              <w:rPr>
                <w:rFonts w:ascii="Arial" w:hAnsi="Arial" w:cs="Arial"/>
                <w:sz w:val="16"/>
                <w:szCs w:val="16"/>
              </w:rPr>
            </w:pPr>
            <w:r w:rsidRPr="00EC1571">
              <w:rPr>
                <w:rFonts w:ascii="Arial" w:hAnsi="Arial" w:cs="Arial"/>
                <w:sz w:val="16"/>
                <w:szCs w:val="16"/>
              </w:rPr>
              <w:t>Revenues from industry sources  regulatory fees</w:t>
            </w:r>
          </w:p>
        </w:tc>
        <w:tc>
          <w:tcPr>
            <w:tcW w:w="929" w:type="dxa"/>
            <w:tcBorders>
              <w:top w:val="nil"/>
              <w:left w:val="nil"/>
              <w:bottom w:val="nil"/>
              <w:right w:val="nil"/>
            </w:tcBorders>
            <w:shd w:val="clear" w:color="auto" w:fill="auto"/>
            <w:noWrap/>
            <w:vAlign w:val="bottom"/>
            <w:hideMark/>
          </w:tcPr>
          <w:p w14:paraId="3A9F42EF" w14:textId="40FFAE28" w:rsidR="00B5322E" w:rsidRPr="00EC1571" w:rsidRDefault="00B5322E" w:rsidP="00B5322E">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8,277</w:t>
            </w:r>
          </w:p>
        </w:tc>
        <w:tc>
          <w:tcPr>
            <w:tcW w:w="1055" w:type="dxa"/>
            <w:tcBorders>
              <w:top w:val="nil"/>
              <w:left w:val="nil"/>
              <w:bottom w:val="nil"/>
              <w:right w:val="nil"/>
            </w:tcBorders>
            <w:shd w:val="clear" w:color="000000" w:fill="E6E6E6"/>
            <w:noWrap/>
            <w:vAlign w:val="bottom"/>
            <w:hideMark/>
          </w:tcPr>
          <w:p w14:paraId="0AD79B73" w14:textId="5AB20A43"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8,475</w:t>
            </w:r>
          </w:p>
        </w:tc>
        <w:tc>
          <w:tcPr>
            <w:tcW w:w="851" w:type="dxa"/>
            <w:tcBorders>
              <w:top w:val="nil"/>
              <w:left w:val="nil"/>
              <w:bottom w:val="nil"/>
              <w:right w:val="nil"/>
            </w:tcBorders>
            <w:shd w:val="clear" w:color="auto" w:fill="auto"/>
            <w:noWrap/>
            <w:vAlign w:val="bottom"/>
            <w:hideMark/>
          </w:tcPr>
          <w:p w14:paraId="0C734F57" w14:textId="759F01EC"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8,950</w:t>
            </w:r>
          </w:p>
        </w:tc>
        <w:tc>
          <w:tcPr>
            <w:tcW w:w="850" w:type="dxa"/>
            <w:tcBorders>
              <w:top w:val="nil"/>
              <w:left w:val="nil"/>
              <w:bottom w:val="nil"/>
              <w:right w:val="nil"/>
            </w:tcBorders>
            <w:shd w:val="clear" w:color="auto" w:fill="auto"/>
            <w:noWrap/>
            <w:vAlign w:val="bottom"/>
            <w:hideMark/>
          </w:tcPr>
          <w:p w14:paraId="3EB777CD" w14:textId="25DA9E4C"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9,255</w:t>
            </w:r>
          </w:p>
        </w:tc>
        <w:tc>
          <w:tcPr>
            <w:tcW w:w="851" w:type="dxa"/>
            <w:tcBorders>
              <w:top w:val="nil"/>
              <w:left w:val="nil"/>
              <w:bottom w:val="nil"/>
              <w:right w:val="nil"/>
            </w:tcBorders>
            <w:shd w:val="clear" w:color="auto" w:fill="auto"/>
            <w:noWrap/>
            <w:vAlign w:val="bottom"/>
            <w:hideMark/>
          </w:tcPr>
          <w:p w14:paraId="1F7BB9FC" w14:textId="0D1286C8"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9,559</w:t>
            </w:r>
          </w:p>
        </w:tc>
      </w:tr>
      <w:tr w:rsidR="00B5322E" w:rsidRPr="00EC1571" w14:paraId="3352CBE6" w14:textId="77777777" w:rsidTr="00FA354D">
        <w:trPr>
          <w:gridAfter w:val="1"/>
          <w:wAfter w:w="55" w:type="dxa"/>
          <w:trHeight w:val="204"/>
        </w:trPr>
        <w:tc>
          <w:tcPr>
            <w:tcW w:w="3119" w:type="dxa"/>
            <w:tcBorders>
              <w:top w:val="nil"/>
              <w:left w:val="nil"/>
              <w:right w:val="nil"/>
            </w:tcBorders>
            <w:shd w:val="clear" w:color="auto" w:fill="auto"/>
            <w:vAlign w:val="center"/>
            <w:hideMark/>
          </w:tcPr>
          <w:p w14:paraId="105618E6" w14:textId="77777777" w:rsidR="00B5322E" w:rsidRPr="00EC1571" w:rsidRDefault="00B5322E" w:rsidP="00B5322E">
            <w:pPr>
              <w:spacing w:before="0" w:after="0" w:line="240" w:lineRule="auto"/>
              <w:rPr>
                <w:rFonts w:ascii="Arial" w:hAnsi="Arial" w:cs="Arial"/>
                <w:sz w:val="16"/>
                <w:szCs w:val="16"/>
              </w:rPr>
            </w:pPr>
            <w:r w:rsidRPr="00EC1571">
              <w:rPr>
                <w:rFonts w:ascii="Arial" w:hAnsi="Arial" w:cs="Arial"/>
                <w:sz w:val="16"/>
                <w:szCs w:val="16"/>
              </w:rPr>
              <w:t xml:space="preserve">Revenues from other independent sources </w:t>
            </w:r>
          </w:p>
        </w:tc>
        <w:tc>
          <w:tcPr>
            <w:tcW w:w="929" w:type="dxa"/>
            <w:tcBorders>
              <w:top w:val="nil"/>
              <w:left w:val="nil"/>
              <w:bottom w:val="nil"/>
              <w:right w:val="nil"/>
            </w:tcBorders>
            <w:shd w:val="clear" w:color="auto" w:fill="auto"/>
            <w:noWrap/>
            <w:vAlign w:val="bottom"/>
            <w:hideMark/>
          </w:tcPr>
          <w:p w14:paraId="5205E9D9" w14:textId="648A9733" w:rsidR="00B5322E" w:rsidRPr="00EC1571" w:rsidRDefault="00B5322E" w:rsidP="00B5322E">
            <w:pPr>
              <w:spacing w:before="0" w:after="0" w:line="240" w:lineRule="auto"/>
              <w:jc w:val="right"/>
              <w:rPr>
                <w:rFonts w:ascii="Arial" w:hAnsi="Arial" w:cs="Arial"/>
                <w:color w:val="000000"/>
                <w:sz w:val="16"/>
                <w:szCs w:val="16"/>
              </w:rPr>
            </w:pPr>
            <w:r w:rsidRPr="005326A9">
              <w:rPr>
                <w:rFonts w:ascii="Arial" w:hAnsi="Arial" w:cs="Arial"/>
                <w:color w:val="000000"/>
                <w:sz w:val="16"/>
                <w:szCs w:val="16"/>
              </w:rPr>
              <w:t>11,522</w:t>
            </w:r>
          </w:p>
        </w:tc>
        <w:tc>
          <w:tcPr>
            <w:tcW w:w="1055" w:type="dxa"/>
            <w:tcBorders>
              <w:top w:val="nil"/>
              <w:left w:val="nil"/>
              <w:bottom w:val="nil"/>
              <w:right w:val="nil"/>
            </w:tcBorders>
            <w:shd w:val="clear" w:color="000000" w:fill="E6E6E6"/>
            <w:noWrap/>
            <w:vAlign w:val="bottom"/>
            <w:hideMark/>
          </w:tcPr>
          <w:p w14:paraId="47E90FCF" w14:textId="6AE4D647"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11,244</w:t>
            </w:r>
          </w:p>
        </w:tc>
        <w:tc>
          <w:tcPr>
            <w:tcW w:w="851" w:type="dxa"/>
            <w:tcBorders>
              <w:top w:val="nil"/>
              <w:left w:val="nil"/>
              <w:bottom w:val="nil"/>
              <w:right w:val="nil"/>
            </w:tcBorders>
            <w:shd w:val="clear" w:color="auto" w:fill="auto"/>
            <w:noWrap/>
            <w:vAlign w:val="bottom"/>
            <w:hideMark/>
          </w:tcPr>
          <w:p w14:paraId="53105A34" w14:textId="7E82C6EF"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7,733</w:t>
            </w:r>
          </w:p>
        </w:tc>
        <w:tc>
          <w:tcPr>
            <w:tcW w:w="850" w:type="dxa"/>
            <w:tcBorders>
              <w:top w:val="nil"/>
              <w:left w:val="nil"/>
              <w:bottom w:val="nil"/>
              <w:right w:val="nil"/>
            </w:tcBorders>
            <w:shd w:val="clear" w:color="auto" w:fill="auto"/>
            <w:noWrap/>
            <w:vAlign w:val="bottom"/>
            <w:hideMark/>
          </w:tcPr>
          <w:p w14:paraId="35616D36" w14:textId="528F0530"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6,154</w:t>
            </w:r>
          </w:p>
        </w:tc>
        <w:tc>
          <w:tcPr>
            <w:tcW w:w="851" w:type="dxa"/>
            <w:tcBorders>
              <w:top w:val="nil"/>
              <w:left w:val="nil"/>
              <w:bottom w:val="nil"/>
              <w:right w:val="nil"/>
            </w:tcBorders>
            <w:shd w:val="clear" w:color="auto" w:fill="auto"/>
            <w:noWrap/>
            <w:vAlign w:val="bottom"/>
            <w:hideMark/>
          </w:tcPr>
          <w:p w14:paraId="75A76ECE" w14:textId="0F9E5A3A" w:rsidR="00B5322E" w:rsidRPr="00EC1571" w:rsidRDefault="00B5322E" w:rsidP="00B5322E">
            <w:pPr>
              <w:spacing w:before="0" w:after="0" w:line="240" w:lineRule="auto"/>
              <w:jc w:val="right"/>
              <w:rPr>
                <w:rFonts w:ascii="Arial" w:hAnsi="Arial" w:cs="Arial"/>
                <w:sz w:val="16"/>
                <w:szCs w:val="16"/>
              </w:rPr>
            </w:pPr>
            <w:r w:rsidRPr="005326A9">
              <w:rPr>
                <w:rFonts w:ascii="Arial" w:hAnsi="Arial" w:cs="Arial"/>
                <w:sz w:val="16"/>
                <w:szCs w:val="16"/>
              </w:rPr>
              <w:t>3,899</w:t>
            </w:r>
          </w:p>
        </w:tc>
      </w:tr>
      <w:tr w:rsidR="00B5322E" w:rsidRPr="00EC1571" w14:paraId="50A2E88B" w14:textId="77777777" w:rsidTr="00FA354D">
        <w:trPr>
          <w:gridAfter w:val="1"/>
          <w:wAfter w:w="55" w:type="dxa"/>
          <w:trHeight w:val="204"/>
        </w:trPr>
        <w:tc>
          <w:tcPr>
            <w:tcW w:w="3119" w:type="dxa"/>
            <w:tcBorders>
              <w:top w:val="nil"/>
              <w:left w:val="nil"/>
              <w:bottom w:val="single" w:sz="4" w:space="0" w:color="auto"/>
              <w:right w:val="nil"/>
            </w:tcBorders>
            <w:shd w:val="clear" w:color="auto" w:fill="auto"/>
            <w:noWrap/>
            <w:vAlign w:val="center"/>
            <w:hideMark/>
          </w:tcPr>
          <w:p w14:paraId="0A650229" w14:textId="77777777" w:rsidR="00B5322E" w:rsidRPr="00EC1571" w:rsidRDefault="00B5322E" w:rsidP="00B5322E">
            <w:pPr>
              <w:spacing w:before="0" w:after="0" w:line="240" w:lineRule="auto"/>
              <w:rPr>
                <w:rFonts w:ascii="Arial" w:hAnsi="Arial" w:cs="Arial"/>
                <w:b/>
                <w:bCs/>
                <w:sz w:val="16"/>
                <w:szCs w:val="16"/>
              </w:rPr>
            </w:pPr>
            <w:r w:rsidRPr="00EC1571">
              <w:rPr>
                <w:rFonts w:ascii="Arial" w:hAnsi="Arial" w:cs="Arial"/>
                <w:b/>
                <w:bCs/>
                <w:sz w:val="16"/>
                <w:szCs w:val="16"/>
              </w:rPr>
              <w:t>Total expenses for Outcome 1</w:t>
            </w:r>
          </w:p>
        </w:tc>
        <w:tc>
          <w:tcPr>
            <w:tcW w:w="929" w:type="dxa"/>
            <w:tcBorders>
              <w:top w:val="single" w:sz="4" w:space="0" w:color="auto"/>
              <w:left w:val="nil"/>
              <w:bottom w:val="single" w:sz="4" w:space="0" w:color="auto"/>
              <w:right w:val="nil"/>
            </w:tcBorders>
            <w:shd w:val="clear" w:color="auto" w:fill="auto"/>
            <w:noWrap/>
            <w:vAlign w:val="bottom"/>
            <w:hideMark/>
          </w:tcPr>
          <w:p w14:paraId="60109CEF" w14:textId="736D8E89" w:rsidR="00B5322E" w:rsidRPr="00EC1571" w:rsidRDefault="00B5322E" w:rsidP="00B5322E">
            <w:pPr>
              <w:spacing w:before="0" w:after="0" w:line="240" w:lineRule="auto"/>
              <w:jc w:val="right"/>
              <w:rPr>
                <w:rFonts w:ascii="Arial" w:hAnsi="Arial" w:cs="Arial"/>
                <w:b/>
                <w:bCs/>
                <w:color w:val="000000"/>
                <w:sz w:val="16"/>
                <w:szCs w:val="16"/>
              </w:rPr>
            </w:pPr>
            <w:r w:rsidRPr="005326A9">
              <w:rPr>
                <w:rFonts w:ascii="Arial" w:hAnsi="Arial" w:cs="Arial"/>
                <w:b/>
                <w:bCs/>
                <w:color w:val="000000"/>
                <w:sz w:val="16"/>
                <w:szCs w:val="16"/>
              </w:rPr>
              <w:t>271,956</w:t>
            </w:r>
          </w:p>
        </w:tc>
        <w:tc>
          <w:tcPr>
            <w:tcW w:w="1055" w:type="dxa"/>
            <w:tcBorders>
              <w:top w:val="single" w:sz="4" w:space="0" w:color="auto"/>
              <w:left w:val="nil"/>
              <w:bottom w:val="single" w:sz="4" w:space="0" w:color="auto"/>
              <w:right w:val="nil"/>
            </w:tcBorders>
            <w:shd w:val="clear" w:color="000000" w:fill="E6E6E6"/>
            <w:noWrap/>
            <w:vAlign w:val="bottom"/>
            <w:hideMark/>
          </w:tcPr>
          <w:p w14:paraId="786165F2" w14:textId="663BE014" w:rsidR="00B5322E" w:rsidRPr="00EC1571" w:rsidRDefault="00B5322E" w:rsidP="00B5322E">
            <w:pPr>
              <w:spacing w:before="0" w:after="0" w:line="240" w:lineRule="auto"/>
              <w:jc w:val="right"/>
              <w:rPr>
                <w:rFonts w:ascii="Arial" w:hAnsi="Arial" w:cs="Arial"/>
                <w:b/>
                <w:bCs/>
                <w:color w:val="000000"/>
                <w:sz w:val="16"/>
                <w:szCs w:val="16"/>
              </w:rPr>
            </w:pPr>
            <w:r w:rsidRPr="005326A9">
              <w:rPr>
                <w:rFonts w:ascii="Arial" w:hAnsi="Arial" w:cs="Arial"/>
                <w:b/>
                <w:bCs/>
                <w:color w:val="000000"/>
                <w:sz w:val="16"/>
                <w:szCs w:val="16"/>
              </w:rPr>
              <w:t>274,428</w:t>
            </w:r>
          </w:p>
        </w:tc>
        <w:tc>
          <w:tcPr>
            <w:tcW w:w="851" w:type="dxa"/>
            <w:tcBorders>
              <w:top w:val="single" w:sz="4" w:space="0" w:color="auto"/>
              <w:left w:val="nil"/>
              <w:bottom w:val="single" w:sz="4" w:space="0" w:color="auto"/>
              <w:right w:val="nil"/>
            </w:tcBorders>
            <w:shd w:val="clear" w:color="auto" w:fill="auto"/>
            <w:noWrap/>
            <w:vAlign w:val="bottom"/>
            <w:hideMark/>
          </w:tcPr>
          <w:p w14:paraId="4B90EF0C" w14:textId="68C6B4CA" w:rsidR="00B5322E" w:rsidRPr="00EC1571" w:rsidRDefault="00B5322E" w:rsidP="00B5322E">
            <w:pPr>
              <w:spacing w:before="0" w:after="0" w:line="240" w:lineRule="auto"/>
              <w:jc w:val="right"/>
              <w:rPr>
                <w:rFonts w:ascii="Arial" w:hAnsi="Arial" w:cs="Arial"/>
                <w:b/>
                <w:bCs/>
                <w:sz w:val="16"/>
                <w:szCs w:val="16"/>
              </w:rPr>
            </w:pPr>
            <w:r w:rsidRPr="005326A9">
              <w:rPr>
                <w:rFonts w:ascii="Arial" w:hAnsi="Arial" w:cs="Arial"/>
                <w:b/>
                <w:bCs/>
                <w:sz w:val="16"/>
                <w:szCs w:val="16"/>
              </w:rPr>
              <w:t>252,824</w:t>
            </w:r>
          </w:p>
        </w:tc>
        <w:tc>
          <w:tcPr>
            <w:tcW w:w="850" w:type="dxa"/>
            <w:tcBorders>
              <w:top w:val="single" w:sz="4" w:space="0" w:color="auto"/>
              <w:left w:val="nil"/>
              <w:bottom w:val="single" w:sz="4" w:space="0" w:color="auto"/>
              <w:right w:val="nil"/>
            </w:tcBorders>
            <w:shd w:val="clear" w:color="auto" w:fill="auto"/>
            <w:noWrap/>
            <w:vAlign w:val="bottom"/>
            <w:hideMark/>
          </w:tcPr>
          <w:p w14:paraId="122F7C33" w14:textId="278DE1D9" w:rsidR="00B5322E" w:rsidRPr="00EC1571" w:rsidRDefault="00B5322E" w:rsidP="00B5322E">
            <w:pPr>
              <w:spacing w:before="0" w:after="0" w:line="240" w:lineRule="auto"/>
              <w:jc w:val="right"/>
              <w:rPr>
                <w:rFonts w:ascii="Arial" w:hAnsi="Arial" w:cs="Arial"/>
                <w:b/>
                <w:bCs/>
                <w:sz w:val="16"/>
                <w:szCs w:val="16"/>
              </w:rPr>
            </w:pPr>
            <w:r w:rsidRPr="005326A9">
              <w:rPr>
                <w:rFonts w:ascii="Arial" w:hAnsi="Arial" w:cs="Arial"/>
                <w:b/>
                <w:bCs/>
                <w:sz w:val="16"/>
                <w:szCs w:val="16"/>
              </w:rPr>
              <w:t>254,480</w:t>
            </w:r>
          </w:p>
        </w:tc>
        <w:tc>
          <w:tcPr>
            <w:tcW w:w="851" w:type="dxa"/>
            <w:tcBorders>
              <w:top w:val="single" w:sz="4" w:space="0" w:color="auto"/>
              <w:left w:val="nil"/>
              <w:bottom w:val="single" w:sz="4" w:space="0" w:color="auto"/>
              <w:right w:val="nil"/>
            </w:tcBorders>
            <w:shd w:val="clear" w:color="auto" w:fill="auto"/>
            <w:noWrap/>
            <w:vAlign w:val="bottom"/>
            <w:hideMark/>
          </w:tcPr>
          <w:p w14:paraId="42BC6607" w14:textId="6235515F" w:rsidR="00B5322E" w:rsidRPr="00EC1571" w:rsidRDefault="00B5322E" w:rsidP="00B5322E">
            <w:pPr>
              <w:spacing w:before="0" w:after="0" w:line="240" w:lineRule="auto"/>
              <w:jc w:val="right"/>
              <w:rPr>
                <w:rFonts w:ascii="Arial" w:hAnsi="Arial" w:cs="Arial"/>
                <w:b/>
                <w:bCs/>
                <w:sz w:val="16"/>
                <w:szCs w:val="16"/>
              </w:rPr>
            </w:pPr>
            <w:r w:rsidRPr="005326A9">
              <w:rPr>
                <w:rFonts w:ascii="Arial" w:hAnsi="Arial" w:cs="Arial"/>
                <w:b/>
                <w:bCs/>
                <w:sz w:val="16"/>
                <w:szCs w:val="16"/>
              </w:rPr>
              <w:t>257,707</w:t>
            </w:r>
          </w:p>
        </w:tc>
      </w:tr>
    </w:tbl>
    <w:p w14:paraId="14BFF9B6" w14:textId="77777777" w:rsidR="008C51CB" w:rsidRPr="00EC1571" w:rsidRDefault="008C51CB" w:rsidP="008C51CB">
      <w:pPr>
        <w:spacing w:before="30" w:after="0" w:line="240" w:lineRule="auto"/>
        <w:jc w:val="both"/>
        <w:rPr>
          <w:rFonts w:ascii="Arial" w:hAnsi="Arial" w:cs="Arial"/>
          <w:bCs/>
          <w:sz w:val="16"/>
          <w:szCs w:val="16"/>
        </w:rPr>
      </w:pPr>
    </w:p>
    <w:tbl>
      <w:tblPr>
        <w:tblW w:w="5104" w:type="dxa"/>
        <w:tblLook w:val="04A0" w:firstRow="1" w:lastRow="0" w:firstColumn="1" w:lastColumn="0" w:noHBand="0" w:noVBand="1"/>
      </w:tblPr>
      <w:tblGrid>
        <w:gridCol w:w="3120"/>
        <w:gridCol w:w="930"/>
        <w:gridCol w:w="1054"/>
      </w:tblGrid>
      <w:tr w:rsidR="008C51CB" w:rsidRPr="00EC1571" w14:paraId="7D2EE083" w14:textId="77777777" w:rsidTr="00FA354D">
        <w:trPr>
          <w:trHeight w:val="204"/>
        </w:trPr>
        <w:tc>
          <w:tcPr>
            <w:tcW w:w="3056" w:type="pct"/>
            <w:tcBorders>
              <w:top w:val="single" w:sz="4" w:space="0" w:color="000000"/>
              <w:left w:val="nil"/>
              <w:right w:val="nil"/>
            </w:tcBorders>
            <w:shd w:val="clear" w:color="auto" w:fill="auto"/>
            <w:noWrap/>
            <w:vAlign w:val="center"/>
            <w:hideMark/>
          </w:tcPr>
          <w:p w14:paraId="23DB6D19" w14:textId="77777777" w:rsidR="008C51CB" w:rsidRPr="00EC1571" w:rsidRDefault="008C51CB" w:rsidP="00FA354D">
            <w:pPr>
              <w:spacing w:before="0" w:after="0" w:line="240" w:lineRule="auto"/>
              <w:rPr>
                <w:rFonts w:ascii="Arial" w:hAnsi="Arial" w:cs="Arial"/>
                <w:color w:val="000000"/>
                <w:sz w:val="16"/>
                <w:szCs w:val="16"/>
              </w:rPr>
            </w:pPr>
          </w:p>
        </w:tc>
        <w:tc>
          <w:tcPr>
            <w:tcW w:w="911" w:type="pct"/>
            <w:tcBorders>
              <w:top w:val="single" w:sz="4" w:space="0" w:color="auto"/>
              <w:left w:val="nil"/>
              <w:bottom w:val="single" w:sz="4" w:space="0" w:color="000000" w:themeColor="text1"/>
              <w:right w:val="nil"/>
            </w:tcBorders>
            <w:shd w:val="clear" w:color="auto" w:fill="auto"/>
            <w:noWrap/>
            <w:vAlign w:val="center"/>
            <w:hideMark/>
          </w:tcPr>
          <w:p w14:paraId="33F5117A" w14:textId="686FCC56" w:rsidR="008C51CB" w:rsidRPr="00EC1571" w:rsidRDefault="008C51CB" w:rsidP="00FA354D">
            <w:pPr>
              <w:spacing w:before="0" w:after="0" w:line="240" w:lineRule="auto"/>
              <w:jc w:val="right"/>
              <w:rPr>
                <w:rFonts w:ascii="Arial" w:hAnsi="Arial" w:cs="Arial"/>
                <w:sz w:val="16"/>
                <w:szCs w:val="16"/>
              </w:rPr>
            </w:pPr>
            <w:r w:rsidRPr="00EC1571">
              <w:rPr>
                <w:rFonts w:ascii="Arial" w:hAnsi="Arial" w:cs="Arial"/>
                <w:sz w:val="16"/>
                <w:szCs w:val="16"/>
              </w:rPr>
              <w:t>202</w:t>
            </w:r>
            <w:r w:rsidR="00FE36F8" w:rsidRPr="00EC1571">
              <w:rPr>
                <w:rFonts w:ascii="Arial" w:hAnsi="Arial" w:cs="Arial"/>
                <w:sz w:val="16"/>
                <w:szCs w:val="16"/>
              </w:rPr>
              <w:t>4</w:t>
            </w:r>
            <w:r w:rsidRPr="00EC1571">
              <w:rPr>
                <w:rFonts w:ascii="Arial" w:hAnsi="Arial" w:cs="Arial"/>
                <w:sz w:val="16"/>
                <w:szCs w:val="16"/>
              </w:rPr>
              <w:t>-2</w:t>
            </w:r>
            <w:r w:rsidR="00FE36F8" w:rsidRPr="00EC1571">
              <w:rPr>
                <w:rFonts w:ascii="Arial" w:hAnsi="Arial" w:cs="Arial"/>
                <w:sz w:val="16"/>
                <w:szCs w:val="16"/>
              </w:rPr>
              <w:t>5</w:t>
            </w:r>
          </w:p>
        </w:tc>
        <w:tc>
          <w:tcPr>
            <w:tcW w:w="1033" w:type="pct"/>
            <w:tcBorders>
              <w:top w:val="single" w:sz="4" w:space="0" w:color="auto"/>
              <w:left w:val="nil"/>
              <w:bottom w:val="single" w:sz="4" w:space="0" w:color="000000" w:themeColor="text1"/>
              <w:right w:val="nil"/>
            </w:tcBorders>
            <w:shd w:val="clear" w:color="000000" w:fill="E6E6E6"/>
            <w:noWrap/>
            <w:vAlign w:val="center"/>
            <w:hideMark/>
          </w:tcPr>
          <w:p w14:paraId="5BAC5467" w14:textId="06C0F9AF" w:rsidR="008C51CB" w:rsidRPr="00EC1571" w:rsidRDefault="008C51CB" w:rsidP="00FA354D">
            <w:pPr>
              <w:spacing w:before="0" w:after="0" w:line="240" w:lineRule="auto"/>
              <w:jc w:val="right"/>
              <w:rPr>
                <w:rFonts w:ascii="Arial" w:hAnsi="Arial" w:cs="Arial"/>
                <w:sz w:val="16"/>
                <w:szCs w:val="16"/>
              </w:rPr>
            </w:pPr>
            <w:r w:rsidRPr="00EC1571">
              <w:rPr>
                <w:rFonts w:ascii="Arial" w:hAnsi="Arial" w:cs="Arial"/>
                <w:sz w:val="16"/>
                <w:szCs w:val="16"/>
              </w:rPr>
              <w:t>202</w:t>
            </w:r>
            <w:r w:rsidR="00FE36F8" w:rsidRPr="00EC1571">
              <w:rPr>
                <w:rFonts w:ascii="Arial" w:hAnsi="Arial" w:cs="Arial"/>
                <w:sz w:val="16"/>
                <w:szCs w:val="16"/>
              </w:rPr>
              <w:t>5</w:t>
            </w:r>
            <w:r w:rsidRPr="00EC1571">
              <w:rPr>
                <w:rFonts w:ascii="Arial" w:hAnsi="Arial" w:cs="Arial"/>
                <w:sz w:val="16"/>
                <w:szCs w:val="16"/>
              </w:rPr>
              <w:t>-2</w:t>
            </w:r>
            <w:r w:rsidR="00FE36F8" w:rsidRPr="00EC1571">
              <w:rPr>
                <w:rFonts w:ascii="Arial" w:hAnsi="Arial" w:cs="Arial"/>
                <w:sz w:val="16"/>
                <w:szCs w:val="16"/>
              </w:rPr>
              <w:t>6</w:t>
            </w:r>
          </w:p>
        </w:tc>
      </w:tr>
      <w:tr w:rsidR="00E06260" w:rsidRPr="00EC1571" w14:paraId="371E0F4E" w14:textId="77777777" w:rsidTr="00E06260">
        <w:trPr>
          <w:trHeight w:val="204"/>
        </w:trPr>
        <w:tc>
          <w:tcPr>
            <w:tcW w:w="3056" w:type="pct"/>
            <w:tcBorders>
              <w:top w:val="nil"/>
              <w:left w:val="nil"/>
              <w:bottom w:val="single" w:sz="4" w:space="0" w:color="000000" w:themeColor="text1"/>
              <w:right w:val="nil"/>
            </w:tcBorders>
            <w:shd w:val="clear" w:color="auto" w:fill="auto"/>
            <w:noWrap/>
            <w:vAlign w:val="center"/>
            <w:hideMark/>
          </w:tcPr>
          <w:p w14:paraId="0A67ED6A" w14:textId="77777777" w:rsidR="00E06260" w:rsidRPr="00EC1571" w:rsidRDefault="00E06260" w:rsidP="00E06260">
            <w:pPr>
              <w:spacing w:before="0" w:after="0" w:line="240" w:lineRule="auto"/>
              <w:rPr>
                <w:rFonts w:ascii="Arial" w:hAnsi="Arial" w:cs="Arial"/>
                <w:b/>
                <w:bCs/>
                <w:color w:val="000000"/>
                <w:sz w:val="16"/>
                <w:szCs w:val="16"/>
              </w:rPr>
            </w:pPr>
            <w:r w:rsidRPr="00EC1571">
              <w:rPr>
                <w:rFonts w:ascii="Arial" w:hAnsi="Arial" w:cs="Arial"/>
                <w:b/>
                <w:bCs/>
                <w:color w:val="000000"/>
                <w:sz w:val="16"/>
                <w:szCs w:val="16"/>
              </w:rPr>
              <w:t>Average staffing level (number)</w:t>
            </w:r>
          </w:p>
        </w:tc>
        <w:tc>
          <w:tcPr>
            <w:tcW w:w="911" w:type="pct"/>
            <w:tcBorders>
              <w:top w:val="single" w:sz="4" w:space="0" w:color="000000" w:themeColor="text1"/>
              <w:left w:val="nil"/>
              <w:bottom w:val="single" w:sz="4" w:space="0" w:color="000000" w:themeColor="text1"/>
              <w:right w:val="nil"/>
            </w:tcBorders>
            <w:shd w:val="clear" w:color="auto" w:fill="auto"/>
            <w:noWrap/>
            <w:vAlign w:val="bottom"/>
            <w:hideMark/>
          </w:tcPr>
          <w:p w14:paraId="500BBDAB" w14:textId="50765960" w:rsidR="00E06260" w:rsidRPr="00EC1571" w:rsidRDefault="00E06260" w:rsidP="00E06260">
            <w:pPr>
              <w:spacing w:before="0" w:after="0" w:line="240" w:lineRule="auto"/>
              <w:jc w:val="right"/>
              <w:rPr>
                <w:rFonts w:ascii="Arial" w:hAnsi="Arial" w:cs="Arial"/>
                <w:color w:val="000000"/>
                <w:sz w:val="16"/>
                <w:szCs w:val="16"/>
              </w:rPr>
            </w:pPr>
            <w:r w:rsidRPr="00A7609F">
              <w:rPr>
                <w:rFonts w:ascii="Arial" w:hAnsi="Arial" w:cs="Arial"/>
                <w:color w:val="000000"/>
                <w:sz w:val="16"/>
                <w:szCs w:val="16"/>
              </w:rPr>
              <w:t>490</w:t>
            </w:r>
          </w:p>
        </w:tc>
        <w:tc>
          <w:tcPr>
            <w:tcW w:w="1033" w:type="pct"/>
            <w:tcBorders>
              <w:top w:val="single" w:sz="4" w:space="0" w:color="000000" w:themeColor="text1"/>
              <w:left w:val="nil"/>
              <w:bottom w:val="single" w:sz="4" w:space="0" w:color="000000" w:themeColor="text1"/>
              <w:right w:val="nil"/>
            </w:tcBorders>
            <w:shd w:val="clear" w:color="auto" w:fill="E6E6E6"/>
            <w:noWrap/>
            <w:vAlign w:val="bottom"/>
            <w:hideMark/>
          </w:tcPr>
          <w:p w14:paraId="6D7831DE" w14:textId="71FD9201" w:rsidR="00E06260" w:rsidRPr="00EC1571" w:rsidRDefault="00E06260" w:rsidP="00E06260">
            <w:pPr>
              <w:spacing w:before="0" w:after="0" w:line="240" w:lineRule="auto"/>
              <w:jc w:val="right"/>
              <w:rPr>
                <w:rFonts w:ascii="Arial" w:hAnsi="Arial" w:cs="Arial"/>
                <w:color w:val="000000"/>
                <w:sz w:val="16"/>
                <w:szCs w:val="16"/>
              </w:rPr>
            </w:pPr>
            <w:r w:rsidRPr="00A7609F">
              <w:rPr>
                <w:rFonts w:ascii="Arial" w:hAnsi="Arial" w:cs="Arial"/>
                <w:color w:val="000000"/>
                <w:sz w:val="16"/>
                <w:szCs w:val="16"/>
              </w:rPr>
              <w:t>492</w:t>
            </w:r>
          </w:p>
        </w:tc>
      </w:tr>
    </w:tbl>
    <w:p w14:paraId="3DED52A0" w14:textId="2CC523F2" w:rsidR="008C51CB" w:rsidRPr="00446612" w:rsidRDefault="008C51CB" w:rsidP="001D688A">
      <w:pPr>
        <w:pStyle w:val="ChartandTableFootnoteAlpha"/>
        <w:numPr>
          <w:ilvl w:val="0"/>
          <w:numId w:val="0"/>
        </w:numPr>
      </w:pPr>
    </w:p>
    <w:p w14:paraId="733F4D54" w14:textId="77777777" w:rsidR="008C51CB" w:rsidRPr="00F80E03" w:rsidRDefault="008C51CB" w:rsidP="008C51CB">
      <w:pPr>
        <w:spacing w:after="0"/>
        <w:rPr>
          <w:b/>
          <w:sz w:val="20"/>
        </w:rPr>
      </w:pPr>
      <w:r>
        <w:rPr>
          <w:highlight w:val="yellow"/>
        </w:rPr>
        <w:br w:type="page"/>
      </w:r>
      <w:r w:rsidRPr="00F80E03">
        <w:rPr>
          <w:rStyle w:val="TableHeadingChar"/>
          <w:sz w:val="20"/>
        </w:rPr>
        <w:lastRenderedPageBreak/>
        <w:t>Table 2.1.2: Program components of Outcome 1</w:t>
      </w:r>
    </w:p>
    <w:tbl>
      <w:tblPr>
        <w:tblW w:w="5000" w:type="pct"/>
        <w:tblLook w:val="04A0" w:firstRow="1" w:lastRow="0" w:firstColumn="1" w:lastColumn="0" w:noHBand="0" w:noVBand="1"/>
      </w:tblPr>
      <w:tblGrid>
        <w:gridCol w:w="3143"/>
        <w:gridCol w:w="999"/>
        <w:gridCol w:w="999"/>
        <w:gridCol w:w="857"/>
        <w:gridCol w:w="856"/>
        <w:gridCol w:w="856"/>
      </w:tblGrid>
      <w:tr w:rsidR="00FE36F8" w:rsidRPr="00E06260" w14:paraId="3282813F" w14:textId="77777777" w:rsidTr="00FA354D">
        <w:trPr>
          <w:trHeight w:val="204"/>
        </w:trPr>
        <w:tc>
          <w:tcPr>
            <w:tcW w:w="2038" w:type="pct"/>
            <w:tcBorders>
              <w:top w:val="single" w:sz="4" w:space="0" w:color="auto"/>
              <w:left w:val="nil"/>
              <w:bottom w:val="nil"/>
              <w:right w:val="nil"/>
            </w:tcBorders>
            <w:shd w:val="clear" w:color="auto" w:fill="auto"/>
            <w:vAlign w:val="center"/>
            <w:hideMark/>
          </w:tcPr>
          <w:p w14:paraId="5E868860" w14:textId="77777777" w:rsidR="00FE36F8" w:rsidRPr="00FC4B67" w:rsidRDefault="00FE36F8" w:rsidP="00FE36F8">
            <w:pPr>
              <w:spacing w:before="0" w:after="0" w:line="240" w:lineRule="auto"/>
              <w:rPr>
                <w:rFonts w:ascii="Arial" w:hAnsi="Arial" w:cs="Arial"/>
                <w:b/>
                <w:bCs/>
                <w:color w:val="000000"/>
                <w:sz w:val="16"/>
                <w:szCs w:val="16"/>
              </w:rPr>
            </w:pPr>
          </w:p>
        </w:tc>
        <w:tc>
          <w:tcPr>
            <w:tcW w:w="648" w:type="pct"/>
            <w:tcBorders>
              <w:top w:val="single" w:sz="4" w:space="0" w:color="auto"/>
              <w:left w:val="nil"/>
              <w:bottom w:val="single" w:sz="4" w:space="0" w:color="auto"/>
              <w:right w:val="nil"/>
            </w:tcBorders>
            <w:shd w:val="clear" w:color="auto" w:fill="auto"/>
            <w:vAlign w:val="bottom"/>
            <w:hideMark/>
          </w:tcPr>
          <w:p w14:paraId="6A2AA443" w14:textId="45455703" w:rsidR="00FE36F8" w:rsidRPr="00E06260" w:rsidRDefault="00FE36F8" w:rsidP="00FE36F8">
            <w:pPr>
              <w:spacing w:before="0" w:after="0" w:line="240" w:lineRule="auto"/>
              <w:jc w:val="right"/>
              <w:rPr>
                <w:rFonts w:ascii="Arial" w:hAnsi="Arial" w:cs="Arial"/>
                <w:sz w:val="16"/>
                <w:szCs w:val="16"/>
              </w:rPr>
            </w:pPr>
            <w:r w:rsidRPr="00E06260">
              <w:rPr>
                <w:rFonts w:ascii="Arial" w:hAnsi="Arial" w:cs="Arial"/>
                <w:sz w:val="16"/>
                <w:szCs w:val="16"/>
              </w:rPr>
              <w:t>2024-25</w:t>
            </w:r>
            <w:r w:rsidRPr="00E06260">
              <w:br/>
            </w:r>
            <w:r w:rsidRPr="00E06260">
              <w:rPr>
                <w:rFonts w:ascii="Arial" w:hAnsi="Arial" w:cs="Arial"/>
                <w:sz w:val="16"/>
                <w:szCs w:val="16"/>
              </w:rPr>
              <w:t>Estimated actual</w:t>
            </w:r>
            <w:r w:rsidRPr="00E06260">
              <w:br/>
            </w:r>
            <w:r w:rsidRPr="00E06260">
              <w:rPr>
                <w:rFonts w:ascii="Arial" w:hAnsi="Arial" w:cs="Arial"/>
                <w:sz w:val="16"/>
                <w:szCs w:val="16"/>
              </w:rPr>
              <w:t>$'000</w:t>
            </w:r>
          </w:p>
        </w:tc>
        <w:tc>
          <w:tcPr>
            <w:tcW w:w="648" w:type="pct"/>
            <w:tcBorders>
              <w:top w:val="single" w:sz="4" w:space="0" w:color="auto"/>
              <w:left w:val="nil"/>
              <w:bottom w:val="single" w:sz="4" w:space="0" w:color="auto"/>
              <w:right w:val="nil"/>
            </w:tcBorders>
            <w:shd w:val="clear" w:color="000000" w:fill="E6E6E6"/>
            <w:vAlign w:val="bottom"/>
            <w:hideMark/>
          </w:tcPr>
          <w:p w14:paraId="00EC92EF" w14:textId="688E8963" w:rsidR="00FE36F8" w:rsidRPr="00E06260" w:rsidRDefault="00FE36F8" w:rsidP="00FE36F8">
            <w:pPr>
              <w:spacing w:before="0" w:after="0" w:line="240" w:lineRule="auto"/>
              <w:jc w:val="right"/>
              <w:rPr>
                <w:rFonts w:ascii="Arial" w:hAnsi="Arial" w:cs="Arial"/>
                <w:sz w:val="16"/>
                <w:szCs w:val="16"/>
              </w:rPr>
            </w:pPr>
            <w:r w:rsidRPr="00E06260">
              <w:rPr>
                <w:rFonts w:ascii="Arial" w:hAnsi="Arial" w:cs="Arial"/>
                <w:sz w:val="16"/>
                <w:szCs w:val="16"/>
              </w:rPr>
              <w:t>2025-26</w:t>
            </w:r>
            <w:r w:rsidRPr="00E06260">
              <w:br/>
            </w:r>
            <w:r w:rsidRPr="00E06260">
              <w:rPr>
                <w:rFonts w:ascii="Arial" w:hAnsi="Arial" w:cs="Arial"/>
                <w:sz w:val="16"/>
                <w:szCs w:val="16"/>
              </w:rPr>
              <w:t xml:space="preserve"> Budget</w:t>
            </w:r>
            <w:r w:rsidRPr="00E06260">
              <w:br/>
            </w:r>
            <w:r w:rsidRPr="00E06260">
              <w:rPr>
                <w:rFonts w:ascii="Arial" w:hAnsi="Arial" w:cs="Arial"/>
                <w:sz w:val="16"/>
                <w:szCs w:val="16"/>
              </w:rPr>
              <w:t xml:space="preserve">                                      $'000</w:t>
            </w:r>
          </w:p>
        </w:tc>
        <w:tc>
          <w:tcPr>
            <w:tcW w:w="556" w:type="pct"/>
            <w:tcBorders>
              <w:top w:val="single" w:sz="4" w:space="0" w:color="auto"/>
              <w:left w:val="nil"/>
              <w:bottom w:val="single" w:sz="4" w:space="0" w:color="auto"/>
              <w:right w:val="nil"/>
            </w:tcBorders>
            <w:shd w:val="clear" w:color="auto" w:fill="auto"/>
            <w:vAlign w:val="bottom"/>
            <w:hideMark/>
          </w:tcPr>
          <w:p w14:paraId="0ECD8037" w14:textId="1BE0C1E3" w:rsidR="00FE36F8" w:rsidRPr="00E06260" w:rsidRDefault="00FE36F8" w:rsidP="00FE36F8">
            <w:pPr>
              <w:spacing w:before="0" w:after="0" w:line="240" w:lineRule="auto"/>
              <w:jc w:val="right"/>
              <w:rPr>
                <w:rFonts w:ascii="Arial" w:hAnsi="Arial" w:cs="Arial"/>
                <w:sz w:val="16"/>
                <w:szCs w:val="16"/>
              </w:rPr>
            </w:pPr>
            <w:r w:rsidRPr="00E06260">
              <w:rPr>
                <w:rFonts w:ascii="Arial" w:hAnsi="Arial" w:cs="Arial"/>
                <w:sz w:val="16"/>
                <w:szCs w:val="16"/>
              </w:rPr>
              <w:t>2026-27</w:t>
            </w:r>
            <w:r w:rsidRPr="00E06260">
              <w:br/>
            </w:r>
            <w:r w:rsidRPr="00E06260">
              <w:rPr>
                <w:rFonts w:ascii="Arial" w:hAnsi="Arial" w:cs="Arial"/>
                <w:sz w:val="16"/>
                <w:szCs w:val="16"/>
              </w:rPr>
              <w:t>Forward estimate</w:t>
            </w:r>
            <w:r w:rsidRPr="00E06260">
              <w:br/>
            </w:r>
            <w:r w:rsidRPr="00E06260">
              <w:rPr>
                <w:rFonts w:ascii="Arial" w:hAnsi="Arial" w:cs="Arial"/>
                <w:sz w:val="16"/>
                <w:szCs w:val="16"/>
              </w:rPr>
              <w:t>$'000</w:t>
            </w:r>
          </w:p>
        </w:tc>
        <w:tc>
          <w:tcPr>
            <w:tcW w:w="555" w:type="pct"/>
            <w:tcBorders>
              <w:top w:val="single" w:sz="4" w:space="0" w:color="auto"/>
              <w:left w:val="nil"/>
              <w:bottom w:val="single" w:sz="4" w:space="0" w:color="auto"/>
              <w:right w:val="nil"/>
            </w:tcBorders>
            <w:shd w:val="clear" w:color="auto" w:fill="auto"/>
            <w:vAlign w:val="bottom"/>
            <w:hideMark/>
          </w:tcPr>
          <w:p w14:paraId="7CBC89F5" w14:textId="3E4490D3" w:rsidR="00FE36F8" w:rsidRPr="00E06260" w:rsidRDefault="00FE36F8" w:rsidP="00FE36F8">
            <w:pPr>
              <w:spacing w:before="0" w:after="0" w:line="240" w:lineRule="auto"/>
              <w:jc w:val="right"/>
              <w:rPr>
                <w:rFonts w:ascii="Arial" w:hAnsi="Arial" w:cs="Arial"/>
                <w:sz w:val="16"/>
                <w:szCs w:val="16"/>
              </w:rPr>
            </w:pPr>
            <w:r w:rsidRPr="00E06260">
              <w:rPr>
                <w:rFonts w:ascii="Arial" w:hAnsi="Arial" w:cs="Arial"/>
                <w:sz w:val="16"/>
                <w:szCs w:val="16"/>
              </w:rPr>
              <w:t>2027-28</w:t>
            </w:r>
            <w:r w:rsidRPr="00E06260">
              <w:br/>
            </w:r>
            <w:r w:rsidRPr="00E06260">
              <w:rPr>
                <w:rFonts w:ascii="Arial" w:hAnsi="Arial" w:cs="Arial"/>
                <w:sz w:val="16"/>
                <w:szCs w:val="16"/>
              </w:rPr>
              <w:t>Forward estimate</w:t>
            </w:r>
            <w:r w:rsidRPr="00E06260">
              <w:br/>
            </w:r>
            <w:r w:rsidRPr="00E06260">
              <w:rPr>
                <w:rFonts w:ascii="Arial" w:hAnsi="Arial" w:cs="Arial"/>
                <w:sz w:val="16"/>
                <w:szCs w:val="16"/>
              </w:rPr>
              <w:t>$'000</w:t>
            </w:r>
          </w:p>
        </w:tc>
        <w:tc>
          <w:tcPr>
            <w:tcW w:w="555" w:type="pct"/>
            <w:tcBorders>
              <w:top w:val="single" w:sz="4" w:space="0" w:color="auto"/>
              <w:left w:val="nil"/>
              <w:bottom w:val="single" w:sz="4" w:space="0" w:color="auto"/>
              <w:right w:val="nil"/>
            </w:tcBorders>
            <w:shd w:val="clear" w:color="auto" w:fill="auto"/>
            <w:vAlign w:val="bottom"/>
            <w:hideMark/>
          </w:tcPr>
          <w:p w14:paraId="68056863" w14:textId="02DE023F" w:rsidR="00FE36F8" w:rsidRPr="00E06260" w:rsidRDefault="00FE36F8" w:rsidP="00FE36F8">
            <w:pPr>
              <w:spacing w:before="0" w:after="0" w:line="240" w:lineRule="auto"/>
              <w:jc w:val="right"/>
              <w:rPr>
                <w:rFonts w:ascii="Arial" w:hAnsi="Arial" w:cs="Arial"/>
                <w:sz w:val="16"/>
                <w:szCs w:val="16"/>
              </w:rPr>
            </w:pPr>
            <w:r w:rsidRPr="00E06260">
              <w:rPr>
                <w:rFonts w:ascii="Arial" w:hAnsi="Arial" w:cs="Arial"/>
                <w:sz w:val="16"/>
                <w:szCs w:val="16"/>
              </w:rPr>
              <w:t>2028-29</w:t>
            </w:r>
            <w:r w:rsidRPr="00E06260">
              <w:br/>
            </w:r>
            <w:r w:rsidRPr="00E06260">
              <w:rPr>
                <w:rFonts w:ascii="Arial" w:hAnsi="Arial" w:cs="Arial"/>
                <w:sz w:val="16"/>
                <w:szCs w:val="16"/>
              </w:rPr>
              <w:t>Forward estimate</w:t>
            </w:r>
            <w:r w:rsidRPr="00E06260">
              <w:br/>
            </w:r>
            <w:r w:rsidRPr="00E06260">
              <w:rPr>
                <w:rFonts w:ascii="Arial" w:hAnsi="Arial" w:cs="Arial"/>
                <w:sz w:val="16"/>
                <w:szCs w:val="16"/>
              </w:rPr>
              <w:t>$'000</w:t>
            </w:r>
          </w:p>
        </w:tc>
      </w:tr>
      <w:tr w:rsidR="008C51CB" w:rsidRPr="00E06260" w14:paraId="0011D1D8"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3A51B36" w14:textId="77777777"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Subprogram 1.1.1: Seafarer and ship safety, and maritime environment protection</w:t>
            </w:r>
          </w:p>
        </w:tc>
      </w:tr>
      <w:tr w:rsidR="008C51CB" w:rsidRPr="00E06260" w14:paraId="09D6E566" w14:textId="77777777" w:rsidTr="00FA354D">
        <w:trPr>
          <w:trHeight w:val="204"/>
        </w:trPr>
        <w:tc>
          <w:tcPr>
            <w:tcW w:w="2038" w:type="pct"/>
            <w:tcBorders>
              <w:top w:val="nil"/>
              <w:left w:val="nil"/>
              <w:bottom w:val="nil"/>
              <w:right w:val="nil"/>
            </w:tcBorders>
            <w:shd w:val="clear" w:color="auto" w:fill="auto"/>
            <w:noWrap/>
            <w:vAlign w:val="center"/>
            <w:hideMark/>
          </w:tcPr>
          <w:p w14:paraId="46ABFC2C" w14:textId="77777777" w:rsidR="008C51CB" w:rsidRPr="00E06260" w:rsidRDefault="008C51CB" w:rsidP="00FA354D">
            <w:pPr>
              <w:spacing w:before="0" w:after="0" w:line="240" w:lineRule="auto"/>
              <w:rPr>
                <w:rFonts w:ascii="Arial" w:hAnsi="Arial" w:cs="Arial"/>
                <w:sz w:val="16"/>
                <w:szCs w:val="16"/>
              </w:rPr>
            </w:pPr>
            <w:r w:rsidRPr="00E06260">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14:paraId="4EF6005F" w14:textId="77777777" w:rsidR="008C51CB" w:rsidRPr="00E06260" w:rsidRDefault="008C51CB" w:rsidP="00FA354D">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14:paraId="4E792290" w14:textId="77777777" w:rsidR="008C51CB" w:rsidRPr="00E06260" w:rsidRDefault="008C51CB" w:rsidP="00FA354D">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82FD74A" w14:textId="77777777" w:rsidR="008C51CB" w:rsidRPr="00E06260" w:rsidRDefault="008C51CB" w:rsidP="00FA354D">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7E62F7B6" w14:textId="77777777" w:rsidR="008C51CB" w:rsidRPr="00E06260" w:rsidRDefault="008C51CB" w:rsidP="00FA354D">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35C60C69" w14:textId="77777777" w:rsidR="008C51CB" w:rsidRPr="00E06260" w:rsidRDefault="008C51CB" w:rsidP="00FA354D">
            <w:pPr>
              <w:spacing w:before="0" w:after="0" w:line="240" w:lineRule="auto"/>
              <w:jc w:val="right"/>
              <w:rPr>
                <w:rFonts w:ascii="Times New Roman" w:hAnsi="Times New Roman"/>
                <w:sz w:val="20"/>
              </w:rPr>
            </w:pPr>
          </w:p>
        </w:tc>
      </w:tr>
      <w:tr w:rsidR="00E06260" w:rsidRPr="00E06260" w14:paraId="14F55000" w14:textId="77777777" w:rsidTr="00FA354D">
        <w:trPr>
          <w:trHeight w:val="204"/>
        </w:trPr>
        <w:tc>
          <w:tcPr>
            <w:tcW w:w="2038" w:type="pct"/>
            <w:tcBorders>
              <w:top w:val="nil"/>
              <w:left w:val="nil"/>
              <w:bottom w:val="nil"/>
              <w:right w:val="nil"/>
            </w:tcBorders>
            <w:shd w:val="clear" w:color="auto" w:fill="auto"/>
            <w:vAlign w:val="center"/>
            <w:hideMark/>
          </w:tcPr>
          <w:p w14:paraId="2CADD103" w14:textId="77777777" w:rsidR="00E06260" w:rsidRPr="0034109E" w:rsidRDefault="00E06260" w:rsidP="00E06260">
            <w:pPr>
              <w:spacing w:before="0" w:after="0" w:line="240" w:lineRule="auto"/>
              <w:ind w:left="170"/>
              <w:rPr>
                <w:rFonts w:ascii="Arial" w:hAnsi="Arial" w:cs="Arial"/>
                <w:sz w:val="16"/>
                <w:szCs w:val="16"/>
              </w:rPr>
            </w:pPr>
            <w:r w:rsidRPr="00E06260">
              <w:rPr>
                <w:rFonts w:ascii="Arial" w:hAnsi="Arial" w:cs="Arial"/>
                <w:sz w:val="16"/>
                <w:szCs w:val="16"/>
              </w:rPr>
              <w:t xml:space="preserve">Ordinary annual services </w:t>
            </w:r>
            <w:r w:rsidRPr="0034109E">
              <w:rPr>
                <w:rFonts w:ascii="Arial" w:hAnsi="Arial" w:cs="Arial"/>
                <w:sz w:val="16"/>
                <w:szCs w:val="16"/>
              </w:rPr>
              <w:t>(Appropriation Bill (No. 1) and</w:t>
            </w:r>
          </w:p>
          <w:p w14:paraId="142B37F3" w14:textId="23381CB5" w:rsidR="00E06260" w:rsidRPr="00E06260" w:rsidRDefault="00E06260" w:rsidP="00E06260">
            <w:pPr>
              <w:spacing w:before="0" w:after="0" w:line="240" w:lineRule="auto"/>
              <w:ind w:left="179"/>
              <w:rPr>
                <w:rFonts w:ascii="Arial" w:hAnsi="Arial" w:cs="Arial"/>
                <w:sz w:val="16"/>
                <w:szCs w:val="16"/>
              </w:rPr>
            </w:pPr>
            <w:r w:rsidRPr="0034109E">
              <w:rPr>
                <w:rFonts w:ascii="Arial" w:hAnsi="Arial" w:cs="Arial"/>
                <w:sz w:val="16"/>
                <w:szCs w:val="16"/>
              </w:rPr>
              <w:t>Supply Bill (No. 1))</w:t>
            </w:r>
          </w:p>
        </w:tc>
        <w:tc>
          <w:tcPr>
            <w:tcW w:w="648" w:type="pct"/>
            <w:tcBorders>
              <w:top w:val="nil"/>
              <w:left w:val="nil"/>
              <w:bottom w:val="nil"/>
              <w:right w:val="nil"/>
            </w:tcBorders>
            <w:shd w:val="clear" w:color="auto" w:fill="auto"/>
            <w:noWrap/>
            <w:vAlign w:val="bottom"/>
            <w:hideMark/>
          </w:tcPr>
          <w:p w14:paraId="590E1A1A" w14:textId="66BC17AA"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21,265</w:t>
            </w:r>
          </w:p>
        </w:tc>
        <w:tc>
          <w:tcPr>
            <w:tcW w:w="648" w:type="pct"/>
            <w:tcBorders>
              <w:top w:val="nil"/>
              <w:left w:val="nil"/>
              <w:bottom w:val="nil"/>
              <w:right w:val="nil"/>
            </w:tcBorders>
            <w:shd w:val="clear" w:color="000000" w:fill="E6E6E6"/>
            <w:noWrap/>
            <w:vAlign w:val="bottom"/>
            <w:hideMark/>
          </w:tcPr>
          <w:p w14:paraId="0D0C3376" w14:textId="5B524F7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21,671</w:t>
            </w:r>
          </w:p>
        </w:tc>
        <w:tc>
          <w:tcPr>
            <w:tcW w:w="556" w:type="pct"/>
            <w:tcBorders>
              <w:top w:val="nil"/>
              <w:left w:val="nil"/>
              <w:bottom w:val="nil"/>
              <w:right w:val="nil"/>
            </w:tcBorders>
            <w:shd w:val="clear" w:color="auto" w:fill="auto"/>
            <w:noWrap/>
            <w:vAlign w:val="bottom"/>
            <w:hideMark/>
          </w:tcPr>
          <w:p w14:paraId="281EEB71" w14:textId="1232A7C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20,863</w:t>
            </w:r>
          </w:p>
        </w:tc>
        <w:tc>
          <w:tcPr>
            <w:tcW w:w="555" w:type="pct"/>
            <w:tcBorders>
              <w:top w:val="nil"/>
              <w:left w:val="nil"/>
              <w:bottom w:val="nil"/>
              <w:right w:val="nil"/>
            </w:tcBorders>
            <w:shd w:val="clear" w:color="auto" w:fill="auto"/>
            <w:noWrap/>
            <w:vAlign w:val="bottom"/>
            <w:hideMark/>
          </w:tcPr>
          <w:p w14:paraId="453B2305" w14:textId="32EC4555"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21,211</w:t>
            </w:r>
          </w:p>
        </w:tc>
        <w:tc>
          <w:tcPr>
            <w:tcW w:w="555" w:type="pct"/>
            <w:tcBorders>
              <w:top w:val="nil"/>
              <w:left w:val="nil"/>
              <w:bottom w:val="nil"/>
              <w:right w:val="nil"/>
            </w:tcBorders>
            <w:shd w:val="clear" w:color="auto" w:fill="auto"/>
            <w:noWrap/>
            <w:vAlign w:val="bottom"/>
            <w:hideMark/>
          </w:tcPr>
          <w:p w14:paraId="08BB4FE9" w14:textId="21F4F481"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21,737</w:t>
            </w:r>
          </w:p>
        </w:tc>
      </w:tr>
      <w:tr w:rsidR="00E06260" w:rsidRPr="00E06260" w14:paraId="66AD441A" w14:textId="77777777" w:rsidTr="00FA354D">
        <w:trPr>
          <w:trHeight w:val="204"/>
        </w:trPr>
        <w:tc>
          <w:tcPr>
            <w:tcW w:w="2038" w:type="pct"/>
            <w:tcBorders>
              <w:top w:val="nil"/>
              <w:left w:val="nil"/>
              <w:bottom w:val="nil"/>
              <w:right w:val="nil"/>
            </w:tcBorders>
            <w:shd w:val="clear" w:color="auto" w:fill="auto"/>
            <w:noWrap/>
            <w:vAlign w:val="center"/>
            <w:hideMark/>
          </w:tcPr>
          <w:p w14:paraId="220AC5E0"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Payment from related entities</w:t>
            </w:r>
          </w:p>
        </w:tc>
        <w:tc>
          <w:tcPr>
            <w:tcW w:w="648" w:type="pct"/>
            <w:tcBorders>
              <w:top w:val="nil"/>
              <w:left w:val="nil"/>
              <w:bottom w:val="nil"/>
              <w:right w:val="nil"/>
            </w:tcBorders>
            <w:shd w:val="clear" w:color="auto" w:fill="auto"/>
            <w:noWrap/>
            <w:vAlign w:val="bottom"/>
            <w:hideMark/>
          </w:tcPr>
          <w:p w14:paraId="1255ECDB" w14:textId="487AA834"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1,943</w:t>
            </w:r>
          </w:p>
        </w:tc>
        <w:tc>
          <w:tcPr>
            <w:tcW w:w="648" w:type="pct"/>
            <w:tcBorders>
              <w:top w:val="nil"/>
              <w:left w:val="nil"/>
              <w:bottom w:val="nil"/>
              <w:right w:val="nil"/>
            </w:tcBorders>
            <w:shd w:val="clear" w:color="000000" w:fill="E6E6E6"/>
            <w:noWrap/>
            <w:vAlign w:val="bottom"/>
            <w:hideMark/>
          </w:tcPr>
          <w:p w14:paraId="056C562B" w14:textId="4FAF9B1B"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1,892</w:t>
            </w:r>
          </w:p>
        </w:tc>
        <w:tc>
          <w:tcPr>
            <w:tcW w:w="556" w:type="pct"/>
            <w:tcBorders>
              <w:top w:val="nil"/>
              <w:left w:val="nil"/>
              <w:bottom w:val="nil"/>
              <w:right w:val="nil"/>
            </w:tcBorders>
            <w:shd w:val="clear" w:color="auto" w:fill="auto"/>
            <w:noWrap/>
            <w:vAlign w:val="bottom"/>
            <w:hideMark/>
          </w:tcPr>
          <w:p w14:paraId="28326379" w14:textId="4ED8877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301EE71C" w14:textId="27DB098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2C94E1F5" w14:textId="3B4DE035"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r>
      <w:tr w:rsidR="00E06260" w:rsidRPr="00E06260" w14:paraId="2737681F" w14:textId="77777777" w:rsidTr="00FA354D">
        <w:trPr>
          <w:trHeight w:val="204"/>
        </w:trPr>
        <w:tc>
          <w:tcPr>
            <w:tcW w:w="2038" w:type="pct"/>
            <w:tcBorders>
              <w:top w:val="nil"/>
              <w:left w:val="nil"/>
              <w:bottom w:val="nil"/>
              <w:right w:val="nil"/>
            </w:tcBorders>
            <w:shd w:val="clear" w:color="auto" w:fill="auto"/>
            <w:noWrap/>
            <w:vAlign w:val="center"/>
            <w:hideMark/>
          </w:tcPr>
          <w:p w14:paraId="201A79F5"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Special appropriations</w:t>
            </w:r>
          </w:p>
        </w:tc>
        <w:tc>
          <w:tcPr>
            <w:tcW w:w="648" w:type="pct"/>
            <w:tcBorders>
              <w:top w:val="nil"/>
              <w:left w:val="nil"/>
              <w:bottom w:val="nil"/>
              <w:right w:val="nil"/>
            </w:tcBorders>
            <w:shd w:val="clear" w:color="auto" w:fill="auto"/>
            <w:noWrap/>
            <w:vAlign w:val="bottom"/>
            <w:hideMark/>
          </w:tcPr>
          <w:p w14:paraId="32C55DAF" w14:textId="77777777" w:rsidR="00E06260" w:rsidRPr="00E06260" w:rsidRDefault="00E06260" w:rsidP="00E06260">
            <w:pPr>
              <w:spacing w:before="0" w:after="0" w:line="240" w:lineRule="auto"/>
              <w:ind w:firstLineChars="100" w:firstLine="160"/>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14:paraId="58A7C675" w14:textId="77777777" w:rsidR="00E06260" w:rsidRPr="00E06260" w:rsidRDefault="00E06260" w:rsidP="00E06260">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7756613" w14:textId="77777777" w:rsidR="00E06260" w:rsidRPr="00E06260" w:rsidRDefault="00E06260" w:rsidP="00E0626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DD9AC23" w14:textId="77777777" w:rsidR="00E06260" w:rsidRPr="00E06260" w:rsidRDefault="00E06260" w:rsidP="00E06260">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12AD8E43" w14:textId="77777777" w:rsidR="00E06260" w:rsidRPr="00E06260" w:rsidRDefault="00E06260" w:rsidP="00E06260">
            <w:pPr>
              <w:spacing w:before="0" w:after="0" w:line="240" w:lineRule="auto"/>
              <w:jc w:val="right"/>
              <w:rPr>
                <w:rFonts w:ascii="Times New Roman" w:hAnsi="Times New Roman"/>
                <w:sz w:val="20"/>
              </w:rPr>
            </w:pPr>
          </w:p>
        </w:tc>
      </w:tr>
      <w:tr w:rsidR="00E06260" w:rsidRPr="00E06260" w14:paraId="7B6F9AB5" w14:textId="77777777" w:rsidTr="00FA354D">
        <w:trPr>
          <w:trHeight w:val="204"/>
        </w:trPr>
        <w:tc>
          <w:tcPr>
            <w:tcW w:w="2038" w:type="pct"/>
            <w:tcBorders>
              <w:top w:val="nil"/>
              <w:left w:val="nil"/>
              <w:bottom w:val="nil"/>
              <w:right w:val="nil"/>
            </w:tcBorders>
            <w:shd w:val="clear" w:color="auto" w:fill="auto"/>
            <w:vAlign w:val="center"/>
            <w:hideMark/>
          </w:tcPr>
          <w:p w14:paraId="13A2478E" w14:textId="77777777" w:rsidR="00E06260" w:rsidRPr="00E06260" w:rsidRDefault="00E06260" w:rsidP="00E06260">
            <w:pPr>
              <w:spacing w:before="0" w:after="0" w:line="240" w:lineRule="auto"/>
              <w:ind w:left="227"/>
              <w:rPr>
                <w:rFonts w:ascii="Arial" w:hAnsi="Arial" w:cs="Arial"/>
                <w:i/>
                <w:iCs/>
                <w:sz w:val="16"/>
                <w:szCs w:val="16"/>
              </w:rPr>
            </w:pPr>
            <w:r w:rsidRPr="00E06260">
              <w:rPr>
                <w:rFonts w:ascii="Arial" w:hAnsi="Arial" w:cs="Arial"/>
                <w:i/>
                <w:iCs/>
                <w:sz w:val="16"/>
                <w:szCs w:val="16"/>
              </w:rPr>
              <w:t>Australian Maritime Safety Authority Act 1990</w:t>
            </w:r>
          </w:p>
        </w:tc>
        <w:tc>
          <w:tcPr>
            <w:tcW w:w="648" w:type="pct"/>
            <w:tcBorders>
              <w:top w:val="nil"/>
              <w:left w:val="nil"/>
              <w:bottom w:val="nil"/>
              <w:right w:val="nil"/>
            </w:tcBorders>
            <w:shd w:val="clear" w:color="auto" w:fill="auto"/>
            <w:noWrap/>
            <w:vAlign w:val="bottom"/>
            <w:hideMark/>
          </w:tcPr>
          <w:p w14:paraId="539FC157" w14:textId="34456069"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130,960</w:t>
            </w:r>
          </w:p>
        </w:tc>
        <w:tc>
          <w:tcPr>
            <w:tcW w:w="648" w:type="pct"/>
            <w:tcBorders>
              <w:top w:val="nil"/>
              <w:left w:val="nil"/>
              <w:bottom w:val="nil"/>
              <w:right w:val="nil"/>
            </w:tcBorders>
            <w:shd w:val="clear" w:color="000000" w:fill="E6E6E6"/>
            <w:noWrap/>
            <w:vAlign w:val="bottom"/>
            <w:hideMark/>
          </w:tcPr>
          <w:p w14:paraId="32C90DA2" w14:textId="15AC0EFB"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132,342</w:t>
            </w:r>
          </w:p>
        </w:tc>
        <w:tc>
          <w:tcPr>
            <w:tcW w:w="556" w:type="pct"/>
            <w:tcBorders>
              <w:top w:val="nil"/>
              <w:left w:val="nil"/>
              <w:bottom w:val="nil"/>
              <w:right w:val="nil"/>
            </w:tcBorders>
            <w:shd w:val="clear" w:color="auto" w:fill="auto"/>
            <w:noWrap/>
            <w:vAlign w:val="bottom"/>
            <w:hideMark/>
          </w:tcPr>
          <w:p w14:paraId="661CD053" w14:textId="7091F4E0"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150,410</w:t>
            </w:r>
          </w:p>
        </w:tc>
        <w:tc>
          <w:tcPr>
            <w:tcW w:w="555" w:type="pct"/>
            <w:tcBorders>
              <w:top w:val="nil"/>
              <w:left w:val="nil"/>
              <w:bottom w:val="nil"/>
              <w:right w:val="nil"/>
            </w:tcBorders>
            <w:shd w:val="clear" w:color="auto" w:fill="auto"/>
            <w:noWrap/>
            <w:vAlign w:val="bottom"/>
            <w:hideMark/>
          </w:tcPr>
          <w:p w14:paraId="7A70DD23" w14:textId="1164E224"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152,577</w:t>
            </w:r>
          </w:p>
        </w:tc>
        <w:tc>
          <w:tcPr>
            <w:tcW w:w="555" w:type="pct"/>
            <w:tcBorders>
              <w:top w:val="nil"/>
              <w:left w:val="nil"/>
              <w:bottom w:val="nil"/>
              <w:right w:val="nil"/>
            </w:tcBorders>
            <w:shd w:val="clear" w:color="auto" w:fill="auto"/>
            <w:noWrap/>
            <w:vAlign w:val="bottom"/>
            <w:hideMark/>
          </w:tcPr>
          <w:p w14:paraId="56E07183" w14:textId="61E6DCA9"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160,197</w:t>
            </w:r>
          </w:p>
        </w:tc>
      </w:tr>
      <w:tr w:rsidR="00E06260" w:rsidRPr="00E06260" w14:paraId="55EDA77A" w14:textId="77777777" w:rsidTr="00FA354D">
        <w:trPr>
          <w:trHeight w:val="204"/>
        </w:trPr>
        <w:tc>
          <w:tcPr>
            <w:tcW w:w="2038" w:type="pct"/>
            <w:tcBorders>
              <w:top w:val="nil"/>
              <w:left w:val="nil"/>
              <w:bottom w:val="nil"/>
              <w:right w:val="nil"/>
            </w:tcBorders>
            <w:shd w:val="clear" w:color="auto" w:fill="auto"/>
            <w:vAlign w:val="center"/>
            <w:hideMark/>
          </w:tcPr>
          <w:p w14:paraId="038F1615" w14:textId="2DBE63A9"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Expenses not requiring appropriation in the budget year</w:t>
            </w:r>
            <w:r w:rsidRPr="00E06260">
              <w:rPr>
                <w:rFonts w:ascii="Arial" w:hAnsi="Arial" w:cs="Arial"/>
                <w:sz w:val="16"/>
                <w:szCs w:val="16"/>
                <w:vertAlign w:val="superscript"/>
              </w:rPr>
              <w:t>(</w:t>
            </w:r>
            <w:r>
              <w:rPr>
                <w:rFonts w:ascii="Arial" w:hAnsi="Arial" w:cs="Arial"/>
                <w:sz w:val="16"/>
                <w:szCs w:val="16"/>
                <w:vertAlign w:val="superscript"/>
              </w:rPr>
              <w:t>a</w:t>
            </w:r>
            <w:r w:rsidRPr="00E06260">
              <w:rPr>
                <w:rFonts w:ascii="Arial" w:hAnsi="Arial" w:cs="Arial"/>
                <w:sz w:val="16"/>
                <w:szCs w:val="16"/>
                <w:vertAlign w:val="superscript"/>
              </w:rPr>
              <w:t>)</w:t>
            </w:r>
          </w:p>
        </w:tc>
        <w:tc>
          <w:tcPr>
            <w:tcW w:w="648" w:type="pct"/>
            <w:tcBorders>
              <w:top w:val="nil"/>
              <w:left w:val="nil"/>
              <w:bottom w:val="nil"/>
              <w:right w:val="nil"/>
            </w:tcBorders>
            <w:shd w:val="clear" w:color="auto" w:fill="auto"/>
            <w:noWrap/>
            <w:vAlign w:val="bottom"/>
            <w:hideMark/>
          </w:tcPr>
          <w:p w14:paraId="234ECEB7" w14:textId="183F22B8"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33,036</w:t>
            </w:r>
          </w:p>
        </w:tc>
        <w:tc>
          <w:tcPr>
            <w:tcW w:w="648" w:type="pct"/>
            <w:tcBorders>
              <w:top w:val="nil"/>
              <w:left w:val="nil"/>
              <w:bottom w:val="nil"/>
              <w:right w:val="nil"/>
            </w:tcBorders>
            <w:shd w:val="clear" w:color="000000" w:fill="E6E6E6"/>
            <w:noWrap/>
            <w:vAlign w:val="bottom"/>
            <w:hideMark/>
          </w:tcPr>
          <w:p w14:paraId="215D06F8" w14:textId="76853E90"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18,316</w:t>
            </w:r>
          </w:p>
        </w:tc>
        <w:tc>
          <w:tcPr>
            <w:tcW w:w="556" w:type="pct"/>
            <w:tcBorders>
              <w:top w:val="nil"/>
              <w:left w:val="nil"/>
              <w:bottom w:val="nil"/>
              <w:right w:val="nil"/>
            </w:tcBorders>
            <w:shd w:val="clear" w:color="auto" w:fill="auto"/>
            <w:noWrap/>
            <w:vAlign w:val="bottom"/>
            <w:hideMark/>
          </w:tcPr>
          <w:p w14:paraId="08E10C53" w14:textId="458DE869"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(1,985)</w:t>
            </w:r>
          </w:p>
        </w:tc>
        <w:tc>
          <w:tcPr>
            <w:tcW w:w="555" w:type="pct"/>
            <w:tcBorders>
              <w:top w:val="nil"/>
              <w:left w:val="nil"/>
              <w:bottom w:val="nil"/>
              <w:right w:val="nil"/>
            </w:tcBorders>
            <w:shd w:val="clear" w:color="auto" w:fill="auto"/>
            <w:noWrap/>
            <w:vAlign w:val="bottom"/>
            <w:hideMark/>
          </w:tcPr>
          <w:p w14:paraId="3CA2706B" w14:textId="2B829CE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(2,617)</w:t>
            </w:r>
          </w:p>
        </w:tc>
        <w:tc>
          <w:tcPr>
            <w:tcW w:w="555" w:type="pct"/>
            <w:tcBorders>
              <w:top w:val="nil"/>
              <w:left w:val="nil"/>
              <w:bottom w:val="nil"/>
              <w:right w:val="nil"/>
            </w:tcBorders>
            <w:shd w:val="clear" w:color="auto" w:fill="auto"/>
            <w:noWrap/>
            <w:vAlign w:val="bottom"/>
            <w:hideMark/>
          </w:tcPr>
          <w:p w14:paraId="3EBF8F6A" w14:textId="23CA938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(1,555)</w:t>
            </w:r>
          </w:p>
        </w:tc>
      </w:tr>
      <w:tr w:rsidR="00E06260" w:rsidRPr="00E06260" w14:paraId="639E19C7" w14:textId="77777777" w:rsidTr="00FA354D">
        <w:trPr>
          <w:trHeight w:val="204"/>
        </w:trPr>
        <w:tc>
          <w:tcPr>
            <w:tcW w:w="2038" w:type="pct"/>
            <w:tcBorders>
              <w:top w:val="nil"/>
              <w:left w:val="nil"/>
              <w:bottom w:val="nil"/>
              <w:right w:val="nil"/>
            </w:tcBorders>
            <w:shd w:val="clear" w:color="auto" w:fill="auto"/>
            <w:vAlign w:val="center"/>
            <w:hideMark/>
          </w:tcPr>
          <w:p w14:paraId="193EE896" w14:textId="77777777" w:rsidR="00E06260" w:rsidRPr="00E06260" w:rsidRDefault="00E06260" w:rsidP="00E06260">
            <w:pPr>
              <w:spacing w:before="0" w:after="0" w:line="240" w:lineRule="auto"/>
              <w:rPr>
                <w:rFonts w:ascii="Arial" w:hAnsi="Arial" w:cs="Arial"/>
                <w:sz w:val="16"/>
                <w:szCs w:val="16"/>
              </w:rPr>
            </w:pPr>
            <w:r w:rsidRPr="00E06260">
              <w:rPr>
                <w:rFonts w:ascii="Arial" w:hAnsi="Arial" w:cs="Arial"/>
                <w:sz w:val="16"/>
                <w:szCs w:val="16"/>
              </w:rPr>
              <w:t>Revenues from industry sources  regulatory fees</w:t>
            </w:r>
          </w:p>
        </w:tc>
        <w:tc>
          <w:tcPr>
            <w:tcW w:w="648" w:type="pct"/>
            <w:tcBorders>
              <w:top w:val="nil"/>
              <w:left w:val="nil"/>
              <w:bottom w:val="nil"/>
              <w:right w:val="nil"/>
            </w:tcBorders>
            <w:shd w:val="clear" w:color="auto" w:fill="auto"/>
            <w:noWrap/>
            <w:vAlign w:val="bottom"/>
            <w:hideMark/>
          </w:tcPr>
          <w:p w14:paraId="1D6D803C" w14:textId="559A245D"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8,277</w:t>
            </w:r>
          </w:p>
        </w:tc>
        <w:tc>
          <w:tcPr>
            <w:tcW w:w="648" w:type="pct"/>
            <w:tcBorders>
              <w:top w:val="nil"/>
              <w:left w:val="nil"/>
              <w:bottom w:val="nil"/>
              <w:right w:val="nil"/>
            </w:tcBorders>
            <w:shd w:val="clear" w:color="000000" w:fill="E6E6E6"/>
            <w:noWrap/>
            <w:vAlign w:val="bottom"/>
            <w:hideMark/>
          </w:tcPr>
          <w:p w14:paraId="0CDD4B0D" w14:textId="502CE84F"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8,475</w:t>
            </w:r>
          </w:p>
        </w:tc>
        <w:tc>
          <w:tcPr>
            <w:tcW w:w="556" w:type="pct"/>
            <w:tcBorders>
              <w:top w:val="nil"/>
              <w:left w:val="nil"/>
              <w:bottom w:val="nil"/>
              <w:right w:val="nil"/>
            </w:tcBorders>
            <w:shd w:val="clear" w:color="auto" w:fill="auto"/>
            <w:noWrap/>
            <w:vAlign w:val="bottom"/>
            <w:hideMark/>
          </w:tcPr>
          <w:p w14:paraId="2094EF9E" w14:textId="4FF7557A"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8,950</w:t>
            </w:r>
          </w:p>
        </w:tc>
        <w:tc>
          <w:tcPr>
            <w:tcW w:w="555" w:type="pct"/>
            <w:tcBorders>
              <w:top w:val="nil"/>
              <w:left w:val="nil"/>
              <w:bottom w:val="nil"/>
              <w:right w:val="nil"/>
            </w:tcBorders>
            <w:shd w:val="clear" w:color="auto" w:fill="auto"/>
            <w:noWrap/>
            <w:vAlign w:val="bottom"/>
            <w:hideMark/>
          </w:tcPr>
          <w:p w14:paraId="0CB9353A" w14:textId="62B189F2"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9,255</w:t>
            </w:r>
          </w:p>
        </w:tc>
        <w:tc>
          <w:tcPr>
            <w:tcW w:w="555" w:type="pct"/>
            <w:tcBorders>
              <w:top w:val="nil"/>
              <w:left w:val="nil"/>
              <w:bottom w:val="nil"/>
              <w:right w:val="nil"/>
            </w:tcBorders>
            <w:shd w:val="clear" w:color="auto" w:fill="auto"/>
            <w:noWrap/>
            <w:vAlign w:val="bottom"/>
            <w:hideMark/>
          </w:tcPr>
          <w:p w14:paraId="383BA7B8" w14:textId="0CBC1915"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9,559</w:t>
            </w:r>
          </w:p>
        </w:tc>
      </w:tr>
      <w:tr w:rsidR="00E06260" w:rsidRPr="00E06260" w14:paraId="6373C959" w14:textId="77777777" w:rsidTr="00FA354D">
        <w:trPr>
          <w:trHeight w:val="204"/>
        </w:trPr>
        <w:tc>
          <w:tcPr>
            <w:tcW w:w="2038" w:type="pct"/>
            <w:tcBorders>
              <w:top w:val="nil"/>
              <w:left w:val="nil"/>
              <w:bottom w:val="nil"/>
              <w:right w:val="nil"/>
            </w:tcBorders>
            <w:shd w:val="clear" w:color="auto" w:fill="auto"/>
            <w:vAlign w:val="center"/>
            <w:hideMark/>
          </w:tcPr>
          <w:p w14:paraId="434FE2A0" w14:textId="77777777" w:rsidR="00E06260" w:rsidRPr="00E06260" w:rsidRDefault="00E06260" w:rsidP="00E06260">
            <w:pPr>
              <w:spacing w:before="0" w:after="0" w:line="240" w:lineRule="auto"/>
              <w:rPr>
                <w:rFonts w:ascii="Arial" w:hAnsi="Arial" w:cs="Arial"/>
                <w:sz w:val="16"/>
                <w:szCs w:val="16"/>
              </w:rPr>
            </w:pPr>
            <w:r w:rsidRPr="00E06260">
              <w:rPr>
                <w:rFonts w:ascii="Arial" w:hAnsi="Arial" w:cs="Arial"/>
                <w:sz w:val="16"/>
                <w:szCs w:val="16"/>
              </w:rPr>
              <w:t xml:space="preserve">Revenues from other independent sources </w:t>
            </w:r>
          </w:p>
        </w:tc>
        <w:tc>
          <w:tcPr>
            <w:tcW w:w="648" w:type="pct"/>
            <w:tcBorders>
              <w:top w:val="nil"/>
              <w:left w:val="nil"/>
              <w:bottom w:val="nil"/>
              <w:right w:val="nil"/>
            </w:tcBorders>
            <w:shd w:val="clear" w:color="auto" w:fill="auto"/>
            <w:noWrap/>
            <w:vAlign w:val="bottom"/>
            <w:hideMark/>
          </w:tcPr>
          <w:p w14:paraId="6AB5ED36" w14:textId="4F894F57"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8,893</w:t>
            </w:r>
          </w:p>
        </w:tc>
        <w:tc>
          <w:tcPr>
            <w:tcW w:w="648" w:type="pct"/>
            <w:tcBorders>
              <w:top w:val="nil"/>
              <w:left w:val="nil"/>
              <w:bottom w:val="nil"/>
              <w:right w:val="nil"/>
            </w:tcBorders>
            <w:shd w:val="clear" w:color="000000" w:fill="E6E6E6"/>
            <w:noWrap/>
            <w:vAlign w:val="bottom"/>
            <w:hideMark/>
          </w:tcPr>
          <w:p w14:paraId="605A2FB2" w14:textId="1184009F"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8,807</w:t>
            </w:r>
          </w:p>
        </w:tc>
        <w:tc>
          <w:tcPr>
            <w:tcW w:w="556" w:type="pct"/>
            <w:tcBorders>
              <w:top w:val="nil"/>
              <w:left w:val="nil"/>
              <w:bottom w:val="nil"/>
              <w:right w:val="nil"/>
            </w:tcBorders>
            <w:shd w:val="clear" w:color="auto" w:fill="auto"/>
            <w:noWrap/>
            <w:vAlign w:val="bottom"/>
            <w:hideMark/>
          </w:tcPr>
          <w:p w14:paraId="7EE49BE6" w14:textId="16489502"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7,108</w:t>
            </w:r>
          </w:p>
        </w:tc>
        <w:tc>
          <w:tcPr>
            <w:tcW w:w="555" w:type="pct"/>
            <w:tcBorders>
              <w:top w:val="nil"/>
              <w:left w:val="nil"/>
              <w:bottom w:val="nil"/>
              <w:right w:val="nil"/>
            </w:tcBorders>
            <w:shd w:val="clear" w:color="auto" w:fill="auto"/>
            <w:noWrap/>
            <w:vAlign w:val="bottom"/>
            <w:hideMark/>
          </w:tcPr>
          <w:p w14:paraId="233DB766" w14:textId="2115A82A"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5,943</w:t>
            </w:r>
          </w:p>
        </w:tc>
        <w:tc>
          <w:tcPr>
            <w:tcW w:w="555" w:type="pct"/>
            <w:tcBorders>
              <w:top w:val="nil"/>
              <w:left w:val="nil"/>
              <w:bottom w:val="nil"/>
              <w:right w:val="nil"/>
            </w:tcBorders>
            <w:shd w:val="clear" w:color="auto" w:fill="auto"/>
            <w:noWrap/>
            <w:vAlign w:val="bottom"/>
            <w:hideMark/>
          </w:tcPr>
          <w:p w14:paraId="11B18CD0" w14:textId="11872F13"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3,899</w:t>
            </w:r>
          </w:p>
        </w:tc>
      </w:tr>
      <w:tr w:rsidR="00E06260" w:rsidRPr="00E06260" w14:paraId="58D89F8A" w14:textId="77777777" w:rsidTr="00FA354D">
        <w:trPr>
          <w:trHeight w:val="204"/>
        </w:trPr>
        <w:tc>
          <w:tcPr>
            <w:tcW w:w="2038" w:type="pct"/>
            <w:tcBorders>
              <w:top w:val="nil"/>
              <w:left w:val="nil"/>
              <w:bottom w:val="nil"/>
              <w:right w:val="nil"/>
            </w:tcBorders>
            <w:shd w:val="clear" w:color="auto" w:fill="auto"/>
            <w:noWrap/>
            <w:vAlign w:val="center"/>
            <w:hideMark/>
          </w:tcPr>
          <w:p w14:paraId="6C00479A" w14:textId="77777777"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Total expenses for Subprogram 1.1.1</w:t>
            </w:r>
          </w:p>
        </w:tc>
        <w:tc>
          <w:tcPr>
            <w:tcW w:w="648" w:type="pct"/>
            <w:tcBorders>
              <w:top w:val="single" w:sz="4" w:space="0" w:color="auto"/>
              <w:left w:val="nil"/>
              <w:bottom w:val="single" w:sz="4" w:space="0" w:color="auto"/>
              <w:right w:val="nil"/>
            </w:tcBorders>
            <w:shd w:val="clear" w:color="auto" w:fill="auto"/>
            <w:noWrap/>
            <w:vAlign w:val="bottom"/>
            <w:hideMark/>
          </w:tcPr>
          <w:p w14:paraId="61C7CAD7" w14:textId="63A1B867"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204,374</w:t>
            </w:r>
          </w:p>
        </w:tc>
        <w:tc>
          <w:tcPr>
            <w:tcW w:w="648" w:type="pct"/>
            <w:tcBorders>
              <w:top w:val="single" w:sz="4" w:space="0" w:color="auto"/>
              <w:left w:val="nil"/>
              <w:bottom w:val="single" w:sz="4" w:space="0" w:color="auto"/>
              <w:right w:val="nil"/>
            </w:tcBorders>
            <w:shd w:val="clear" w:color="000000" w:fill="E6E6E6"/>
            <w:noWrap/>
            <w:vAlign w:val="bottom"/>
            <w:hideMark/>
          </w:tcPr>
          <w:p w14:paraId="48BD8986" w14:textId="12D2FB4D"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191,503</w:t>
            </w:r>
          </w:p>
        </w:tc>
        <w:tc>
          <w:tcPr>
            <w:tcW w:w="556" w:type="pct"/>
            <w:tcBorders>
              <w:top w:val="single" w:sz="4" w:space="0" w:color="auto"/>
              <w:left w:val="nil"/>
              <w:bottom w:val="single" w:sz="4" w:space="0" w:color="auto"/>
              <w:right w:val="nil"/>
            </w:tcBorders>
            <w:shd w:val="clear" w:color="auto" w:fill="auto"/>
            <w:noWrap/>
            <w:vAlign w:val="bottom"/>
            <w:hideMark/>
          </w:tcPr>
          <w:p w14:paraId="2A51B757" w14:textId="5C0188AC"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185,346</w:t>
            </w:r>
          </w:p>
        </w:tc>
        <w:tc>
          <w:tcPr>
            <w:tcW w:w="555" w:type="pct"/>
            <w:tcBorders>
              <w:top w:val="single" w:sz="4" w:space="0" w:color="auto"/>
              <w:left w:val="nil"/>
              <w:bottom w:val="single" w:sz="4" w:space="0" w:color="auto"/>
              <w:right w:val="nil"/>
            </w:tcBorders>
            <w:shd w:val="clear" w:color="auto" w:fill="auto"/>
            <w:noWrap/>
            <w:vAlign w:val="bottom"/>
            <w:hideMark/>
          </w:tcPr>
          <w:p w14:paraId="1BF36065" w14:textId="0C771311"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186,369</w:t>
            </w:r>
          </w:p>
        </w:tc>
        <w:tc>
          <w:tcPr>
            <w:tcW w:w="555" w:type="pct"/>
            <w:tcBorders>
              <w:top w:val="single" w:sz="4" w:space="0" w:color="auto"/>
              <w:left w:val="nil"/>
              <w:bottom w:val="single" w:sz="4" w:space="0" w:color="auto"/>
              <w:right w:val="nil"/>
            </w:tcBorders>
            <w:shd w:val="clear" w:color="auto" w:fill="auto"/>
            <w:noWrap/>
            <w:vAlign w:val="bottom"/>
            <w:hideMark/>
          </w:tcPr>
          <w:p w14:paraId="62C5C9B9" w14:textId="130760E9"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193,837</w:t>
            </w:r>
          </w:p>
        </w:tc>
      </w:tr>
      <w:tr w:rsidR="008C51CB" w:rsidRPr="00E06260" w14:paraId="409A275D"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96D491A" w14:textId="77777777"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Subprogram 1.1.2: Search and rescue</w:t>
            </w:r>
          </w:p>
        </w:tc>
      </w:tr>
      <w:tr w:rsidR="008C51CB" w:rsidRPr="00E06260" w14:paraId="702B4950" w14:textId="77777777" w:rsidTr="00FA354D">
        <w:trPr>
          <w:trHeight w:val="204"/>
        </w:trPr>
        <w:tc>
          <w:tcPr>
            <w:tcW w:w="2038" w:type="pct"/>
            <w:tcBorders>
              <w:top w:val="nil"/>
              <w:left w:val="nil"/>
              <w:bottom w:val="nil"/>
              <w:right w:val="nil"/>
            </w:tcBorders>
            <w:shd w:val="clear" w:color="auto" w:fill="auto"/>
            <w:noWrap/>
            <w:vAlign w:val="center"/>
            <w:hideMark/>
          </w:tcPr>
          <w:p w14:paraId="74E4E81C" w14:textId="77777777" w:rsidR="008C51CB" w:rsidRPr="00E06260" w:rsidRDefault="008C51CB" w:rsidP="00FA354D">
            <w:pPr>
              <w:spacing w:before="0" w:after="0" w:line="240" w:lineRule="auto"/>
              <w:rPr>
                <w:rFonts w:ascii="Arial" w:hAnsi="Arial" w:cs="Arial"/>
                <w:sz w:val="16"/>
                <w:szCs w:val="16"/>
              </w:rPr>
            </w:pPr>
            <w:r w:rsidRPr="00E06260">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14:paraId="0CA96566" w14:textId="77777777" w:rsidR="008C51CB" w:rsidRPr="00E06260" w:rsidRDefault="008C51CB" w:rsidP="00FA354D">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14:paraId="59A3AAD5" w14:textId="77777777" w:rsidR="008C51CB" w:rsidRPr="00E06260" w:rsidRDefault="008C51CB" w:rsidP="00FA354D">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6DD90BB" w14:textId="77777777" w:rsidR="008C51CB" w:rsidRPr="00E06260" w:rsidRDefault="008C51CB" w:rsidP="00FA354D">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2D065098" w14:textId="77777777" w:rsidR="008C51CB" w:rsidRPr="00E06260" w:rsidRDefault="008C51CB" w:rsidP="00FA354D">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664E9808" w14:textId="77777777" w:rsidR="008C51CB" w:rsidRPr="00E06260" w:rsidRDefault="008C51CB" w:rsidP="00FA354D">
            <w:pPr>
              <w:spacing w:before="0" w:after="0" w:line="240" w:lineRule="auto"/>
              <w:jc w:val="right"/>
              <w:rPr>
                <w:rFonts w:ascii="Times New Roman" w:hAnsi="Times New Roman"/>
                <w:sz w:val="20"/>
              </w:rPr>
            </w:pPr>
          </w:p>
        </w:tc>
      </w:tr>
      <w:tr w:rsidR="00E06260" w:rsidRPr="00E06260" w14:paraId="0956395E" w14:textId="77777777" w:rsidTr="00FA354D">
        <w:trPr>
          <w:trHeight w:val="204"/>
        </w:trPr>
        <w:tc>
          <w:tcPr>
            <w:tcW w:w="2038" w:type="pct"/>
            <w:tcBorders>
              <w:top w:val="nil"/>
              <w:left w:val="nil"/>
              <w:bottom w:val="nil"/>
              <w:right w:val="nil"/>
            </w:tcBorders>
            <w:shd w:val="clear" w:color="auto" w:fill="auto"/>
            <w:vAlign w:val="center"/>
            <w:hideMark/>
          </w:tcPr>
          <w:p w14:paraId="47A87D2B"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Ordinary annual services (</w:t>
            </w:r>
            <w:r w:rsidRPr="00E06260">
              <w:rPr>
                <w:rFonts w:ascii="Arial" w:hAnsi="Arial" w:cs="Arial"/>
                <w:i/>
                <w:iCs/>
                <w:sz w:val="16"/>
                <w:szCs w:val="16"/>
              </w:rPr>
              <w:t>Appropriation Bill No. 1</w:t>
            </w:r>
            <w:r w:rsidRPr="00E06260">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14:paraId="25D6C53F" w14:textId="5410BD0B"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64,953</w:t>
            </w:r>
          </w:p>
        </w:tc>
        <w:tc>
          <w:tcPr>
            <w:tcW w:w="648" w:type="pct"/>
            <w:tcBorders>
              <w:top w:val="nil"/>
              <w:left w:val="nil"/>
              <w:bottom w:val="nil"/>
              <w:right w:val="nil"/>
            </w:tcBorders>
            <w:shd w:val="clear" w:color="000000" w:fill="E6E6E6"/>
            <w:noWrap/>
            <w:vAlign w:val="bottom"/>
            <w:hideMark/>
          </w:tcPr>
          <w:p w14:paraId="3B59C792" w14:textId="77349D2F"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80,488</w:t>
            </w:r>
          </w:p>
        </w:tc>
        <w:tc>
          <w:tcPr>
            <w:tcW w:w="556" w:type="pct"/>
            <w:tcBorders>
              <w:top w:val="nil"/>
              <w:left w:val="nil"/>
              <w:bottom w:val="nil"/>
              <w:right w:val="nil"/>
            </w:tcBorders>
            <w:shd w:val="clear" w:color="auto" w:fill="auto"/>
            <w:noWrap/>
            <w:vAlign w:val="bottom"/>
            <w:hideMark/>
          </w:tcPr>
          <w:p w14:paraId="7E4A0307" w14:textId="7F36AE28"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66,853</w:t>
            </w:r>
          </w:p>
        </w:tc>
        <w:tc>
          <w:tcPr>
            <w:tcW w:w="555" w:type="pct"/>
            <w:tcBorders>
              <w:top w:val="nil"/>
              <w:left w:val="nil"/>
              <w:bottom w:val="nil"/>
              <w:right w:val="nil"/>
            </w:tcBorders>
            <w:shd w:val="clear" w:color="auto" w:fill="auto"/>
            <w:noWrap/>
            <w:vAlign w:val="bottom"/>
            <w:hideMark/>
          </w:tcPr>
          <w:p w14:paraId="78631F52" w14:textId="538714DF"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67,900</w:t>
            </w:r>
          </w:p>
        </w:tc>
        <w:tc>
          <w:tcPr>
            <w:tcW w:w="555" w:type="pct"/>
            <w:tcBorders>
              <w:top w:val="nil"/>
              <w:left w:val="nil"/>
              <w:bottom w:val="nil"/>
              <w:right w:val="nil"/>
            </w:tcBorders>
            <w:shd w:val="clear" w:color="auto" w:fill="auto"/>
            <w:noWrap/>
            <w:vAlign w:val="bottom"/>
            <w:hideMark/>
          </w:tcPr>
          <w:p w14:paraId="0DB58FB1" w14:textId="137F6987"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63,870</w:t>
            </w:r>
          </w:p>
        </w:tc>
      </w:tr>
      <w:tr w:rsidR="00E06260" w:rsidRPr="00E06260" w14:paraId="3A9CBDD0" w14:textId="77777777" w:rsidTr="00FA354D">
        <w:trPr>
          <w:trHeight w:val="204"/>
        </w:trPr>
        <w:tc>
          <w:tcPr>
            <w:tcW w:w="2038" w:type="pct"/>
            <w:tcBorders>
              <w:top w:val="nil"/>
              <w:left w:val="nil"/>
              <w:bottom w:val="nil"/>
              <w:right w:val="nil"/>
            </w:tcBorders>
            <w:shd w:val="clear" w:color="auto" w:fill="auto"/>
            <w:vAlign w:val="center"/>
            <w:hideMark/>
          </w:tcPr>
          <w:p w14:paraId="4BE38A3D" w14:textId="77777777" w:rsidR="00E06260" w:rsidRPr="00E06260" w:rsidRDefault="00E06260" w:rsidP="00E06260">
            <w:pPr>
              <w:spacing w:before="0" w:after="0" w:line="240" w:lineRule="auto"/>
              <w:rPr>
                <w:rFonts w:ascii="Arial" w:hAnsi="Arial" w:cs="Arial"/>
                <w:sz w:val="16"/>
                <w:szCs w:val="16"/>
              </w:rPr>
            </w:pPr>
            <w:r w:rsidRPr="00E06260">
              <w:rPr>
                <w:rFonts w:ascii="Arial" w:hAnsi="Arial" w:cs="Arial"/>
                <w:sz w:val="16"/>
                <w:szCs w:val="16"/>
              </w:rPr>
              <w:t xml:space="preserve">Revenues from other independent sources </w:t>
            </w:r>
          </w:p>
        </w:tc>
        <w:tc>
          <w:tcPr>
            <w:tcW w:w="648" w:type="pct"/>
            <w:tcBorders>
              <w:top w:val="nil"/>
              <w:left w:val="nil"/>
              <w:bottom w:val="nil"/>
              <w:right w:val="nil"/>
            </w:tcBorders>
            <w:shd w:val="clear" w:color="auto" w:fill="auto"/>
            <w:noWrap/>
            <w:vAlign w:val="bottom"/>
            <w:hideMark/>
          </w:tcPr>
          <w:p w14:paraId="733B1DC0" w14:textId="0F24FEEE"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2,629</w:t>
            </w:r>
          </w:p>
        </w:tc>
        <w:tc>
          <w:tcPr>
            <w:tcW w:w="648" w:type="pct"/>
            <w:tcBorders>
              <w:top w:val="nil"/>
              <w:left w:val="nil"/>
              <w:bottom w:val="nil"/>
              <w:right w:val="nil"/>
            </w:tcBorders>
            <w:shd w:val="clear" w:color="000000" w:fill="E6E6E6"/>
            <w:noWrap/>
            <w:vAlign w:val="bottom"/>
            <w:hideMark/>
          </w:tcPr>
          <w:p w14:paraId="3DF1358D" w14:textId="5F3B26BA"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2,437</w:t>
            </w:r>
          </w:p>
        </w:tc>
        <w:tc>
          <w:tcPr>
            <w:tcW w:w="556" w:type="pct"/>
            <w:tcBorders>
              <w:top w:val="nil"/>
              <w:left w:val="nil"/>
              <w:bottom w:val="nil"/>
              <w:right w:val="nil"/>
            </w:tcBorders>
            <w:shd w:val="clear" w:color="auto" w:fill="auto"/>
            <w:noWrap/>
            <w:vAlign w:val="bottom"/>
            <w:hideMark/>
          </w:tcPr>
          <w:p w14:paraId="69A04427" w14:textId="5093AD14"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625</w:t>
            </w:r>
          </w:p>
        </w:tc>
        <w:tc>
          <w:tcPr>
            <w:tcW w:w="555" w:type="pct"/>
            <w:tcBorders>
              <w:top w:val="nil"/>
              <w:left w:val="nil"/>
              <w:bottom w:val="nil"/>
              <w:right w:val="nil"/>
            </w:tcBorders>
            <w:shd w:val="clear" w:color="auto" w:fill="auto"/>
            <w:noWrap/>
            <w:vAlign w:val="bottom"/>
            <w:hideMark/>
          </w:tcPr>
          <w:p w14:paraId="44637584" w14:textId="2B4C5E19"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211</w:t>
            </w:r>
          </w:p>
        </w:tc>
        <w:tc>
          <w:tcPr>
            <w:tcW w:w="555" w:type="pct"/>
            <w:tcBorders>
              <w:top w:val="nil"/>
              <w:left w:val="nil"/>
              <w:bottom w:val="nil"/>
              <w:right w:val="nil"/>
            </w:tcBorders>
            <w:shd w:val="clear" w:color="auto" w:fill="auto"/>
            <w:noWrap/>
            <w:vAlign w:val="bottom"/>
            <w:hideMark/>
          </w:tcPr>
          <w:p w14:paraId="36A031A1" w14:textId="66EA0F03"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r>
      <w:tr w:rsidR="00E06260" w:rsidRPr="00E06260" w14:paraId="6B88AA0F" w14:textId="77777777" w:rsidTr="00E06260">
        <w:trPr>
          <w:trHeight w:val="204"/>
        </w:trPr>
        <w:tc>
          <w:tcPr>
            <w:tcW w:w="2038" w:type="pct"/>
            <w:tcBorders>
              <w:top w:val="nil"/>
              <w:left w:val="nil"/>
              <w:bottom w:val="nil"/>
              <w:right w:val="nil"/>
            </w:tcBorders>
            <w:shd w:val="clear" w:color="auto" w:fill="auto"/>
            <w:vAlign w:val="center"/>
            <w:hideMark/>
          </w:tcPr>
          <w:p w14:paraId="2A2AA39D" w14:textId="77777777"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Total expenses for Subprogram 1.1.2</w:t>
            </w:r>
          </w:p>
        </w:tc>
        <w:tc>
          <w:tcPr>
            <w:tcW w:w="648" w:type="pct"/>
            <w:tcBorders>
              <w:top w:val="single" w:sz="4" w:space="0" w:color="auto"/>
              <w:left w:val="nil"/>
              <w:bottom w:val="single" w:sz="4" w:space="0" w:color="auto"/>
              <w:right w:val="nil"/>
            </w:tcBorders>
            <w:shd w:val="clear" w:color="auto" w:fill="auto"/>
            <w:noWrap/>
            <w:vAlign w:val="bottom"/>
            <w:hideMark/>
          </w:tcPr>
          <w:p w14:paraId="40D389B7" w14:textId="35A14E10"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67,582</w:t>
            </w:r>
          </w:p>
        </w:tc>
        <w:tc>
          <w:tcPr>
            <w:tcW w:w="648" w:type="pct"/>
            <w:tcBorders>
              <w:top w:val="single" w:sz="4" w:space="0" w:color="auto"/>
              <w:left w:val="nil"/>
              <w:bottom w:val="single" w:sz="4" w:space="0" w:color="auto"/>
              <w:right w:val="nil"/>
            </w:tcBorders>
            <w:shd w:val="clear" w:color="000000" w:fill="E6E6E6"/>
            <w:noWrap/>
            <w:vAlign w:val="bottom"/>
            <w:hideMark/>
          </w:tcPr>
          <w:p w14:paraId="0E56F67E" w14:textId="162C4604"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82,925</w:t>
            </w:r>
          </w:p>
        </w:tc>
        <w:tc>
          <w:tcPr>
            <w:tcW w:w="556" w:type="pct"/>
            <w:tcBorders>
              <w:top w:val="single" w:sz="4" w:space="0" w:color="auto"/>
              <w:left w:val="nil"/>
              <w:bottom w:val="single" w:sz="4" w:space="0" w:color="auto"/>
              <w:right w:val="nil"/>
            </w:tcBorders>
            <w:shd w:val="clear" w:color="auto" w:fill="auto"/>
            <w:noWrap/>
            <w:vAlign w:val="bottom"/>
            <w:hideMark/>
          </w:tcPr>
          <w:p w14:paraId="393AFE6A" w14:textId="3DB4EBFE"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67,478</w:t>
            </w:r>
          </w:p>
        </w:tc>
        <w:tc>
          <w:tcPr>
            <w:tcW w:w="555" w:type="pct"/>
            <w:tcBorders>
              <w:top w:val="single" w:sz="4" w:space="0" w:color="auto"/>
              <w:left w:val="nil"/>
              <w:bottom w:val="single" w:sz="4" w:space="0" w:color="auto"/>
              <w:right w:val="nil"/>
            </w:tcBorders>
            <w:shd w:val="clear" w:color="auto" w:fill="auto"/>
            <w:noWrap/>
            <w:vAlign w:val="bottom"/>
            <w:hideMark/>
          </w:tcPr>
          <w:p w14:paraId="273EFCA7" w14:textId="62B587C7"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68,111</w:t>
            </w:r>
          </w:p>
        </w:tc>
        <w:tc>
          <w:tcPr>
            <w:tcW w:w="555" w:type="pct"/>
            <w:tcBorders>
              <w:top w:val="single" w:sz="4" w:space="0" w:color="auto"/>
              <w:left w:val="nil"/>
              <w:bottom w:val="single" w:sz="4" w:space="0" w:color="auto"/>
              <w:right w:val="nil"/>
            </w:tcBorders>
            <w:shd w:val="clear" w:color="auto" w:fill="auto"/>
            <w:noWrap/>
            <w:vAlign w:val="bottom"/>
            <w:hideMark/>
          </w:tcPr>
          <w:p w14:paraId="366F6BD5" w14:textId="0F96CAA5"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63,870</w:t>
            </w:r>
          </w:p>
        </w:tc>
      </w:tr>
      <w:tr w:rsidR="008C51CB" w:rsidRPr="00E06260" w14:paraId="5C971850"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4F0FFED" w14:textId="7605D1FB"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 xml:space="preserve">Outcome 1 </w:t>
            </w:r>
            <w:r w:rsidR="003D09BC" w:rsidRPr="00E06260">
              <w:rPr>
                <w:rFonts w:ascii="Arial" w:hAnsi="Arial" w:cs="Arial"/>
                <w:b/>
                <w:bCs/>
                <w:sz w:val="16"/>
                <w:szCs w:val="16"/>
              </w:rPr>
              <w:t>T</w:t>
            </w:r>
            <w:r w:rsidRPr="00E06260">
              <w:rPr>
                <w:rFonts w:ascii="Arial" w:hAnsi="Arial" w:cs="Arial"/>
                <w:b/>
                <w:bCs/>
                <w:sz w:val="16"/>
                <w:szCs w:val="16"/>
              </w:rPr>
              <w:t>otals by resource type</w:t>
            </w:r>
          </w:p>
        </w:tc>
      </w:tr>
      <w:tr w:rsidR="008C51CB" w:rsidRPr="00E06260" w14:paraId="69CCD141" w14:textId="77777777" w:rsidTr="00FA354D">
        <w:trPr>
          <w:trHeight w:val="204"/>
        </w:trPr>
        <w:tc>
          <w:tcPr>
            <w:tcW w:w="2038" w:type="pct"/>
            <w:tcBorders>
              <w:top w:val="nil"/>
              <w:left w:val="nil"/>
              <w:bottom w:val="nil"/>
              <w:right w:val="nil"/>
            </w:tcBorders>
            <w:shd w:val="clear" w:color="auto" w:fill="auto"/>
            <w:noWrap/>
            <w:vAlign w:val="center"/>
            <w:hideMark/>
          </w:tcPr>
          <w:p w14:paraId="2B8CA096" w14:textId="77777777" w:rsidR="008C51CB" w:rsidRPr="00E06260" w:rsidRDefault="008C51CB" w:rsidP="00FA354D">
            <w:pPr>
              <w:spacing w:before="0" w:after="0" w:line="240" w:lineRule="auto"/>
              <w:rPr>
                <w:rFonts w:ascii="Arial" w:hAnsi="Arial" w:cs="Arial"/>
                <w:sz w:val="16"/>
                <w:szCs w:val="16"/>
              </w:rPr>
            </w:pPr>
            <w:r w:rsidRPr="00E06260">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14:paraId="4CF96712" w14:textId="77777777" w:rsidR="008C51CB" w:rsidRPr="00E06260" w:rsidRDefault="008C51CB" w:rsidP="00FA354D">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14:paraId="16F3E972" w14:textId="77777777" w:rsidR="008C51CB" w:rsidRPr="00E06260" w:rsidRDefault="008C51CB" w:rsidP="00FA354D">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264F6DF7" w14:textId="77777777" w:rsidR="008C51CB" w:rsidRPr="00E06260" w:rsidRDefault="008C51CB" w:rsidP="00FA354D">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503A755F" w14:textId="77777777" w:rsidR="008C51CB" w:rsidRPr="00E06260" w:rsidRDefault="008C51CB" w:rsidP="00FA354D">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14:paraId="6DB592C7" w14:textId="77777777" w:rsidR="008C51CB" w:rsidRPr="00E06260" w:rsidRDefault="008C51CB" w:rsidP="00FA354D">
            <w:pPr>
              <w:spacing w:before="0" w:after="0" w:line="240" w:lineRule="auto"/>
              <w:jc w:val="right"/>
              <w:rPr>
                <w:rFonts w:ascii="Times New Roman" w:hAnsi="Times New Roman"/>
                <w:sz w:val="20"/>
              </w:rPr>
            </w:pPr>
          </w:p>
        </w:tc>
      </w:tr>
      <w:tr w:rsidR="00E06260" w:rsidRPr="00E06260" w14:paraId="562EE283" w14:textId="77777777" w:rsidTr="00E06260">
        <w:trPr>
          <w:trHeight w:val="204"/>
        </w:trPr>
        <w:tc>
          <w:tcPr>
            <w:tcW w:w="2038" w:type="pct"/>
            <w:tcBorders>
              <w:top w:val="nil"/>
              <w:left w:val="nil"/>
              <w:bottom w:val="nil"/>
              <w:right w:val="nil"/>
            </w:tcBorders>
            <w:shd w:val="clear" w:color="auto" w:fill="auto"/>
            <w:vAlign w:val="center"/>
            <w:hideMark/>
          </w:tcPr>
          <w:p w14:paraId="275E8AA6" w14:textId="77777777" w:rsidR="00E06260" w:rsidRPr="0034109E" w:rsidRDefault="00E06260" w:rsidP="00E06260">
            <w:pPr>
              <w:spacing w:before="0" w:after="0" w:line="240" w:lineRule="auto"/>
              <w:ind w:left="170"/>
              <w:rPr>
                <w:rFonts w:ascii="Arial" w:hAnsi="Arial" w:cs="Arial"/>
                <w:sz w:val="16"/>
                <w:szCs w:val="16"/>
              </w:rPr>
            </w:pPr>
            <w:r w:rsidRPr="00E06260">
              <w:rPr>
                <w:rFonts w:ascii="Arial" w:hAnsi="Arial" w:cs="Arial"/>
                <w:sz w:val="16"/>
                <w:szCs w:val="16"/>
              </w:rPr>
              <w:t xml:space="preserve">Ordinary annual services </w:t>
            </w:r>
            <w:r w:rsidRPr="0034109E">
              <w:rPr>
                <w:rFonts w:ascii="Arial" w:hAnsi="Arial" w:cs="Arial"/>
                <w:sz w:val="16"/>
                <w:szCs w:val="16"/>
              </w:rPr>
              <w:t>(Appropriation Bill (No. 1) and</w:t>
            </w:r>
          </w:p>
          <w:p w14:paraId="71849948" w14:textId="70F9DC4A" w:rsidR="00E06260" w:rsidRPr="00E06260" w:rsidRDefault="00E06260" w:rsidP="00E06260">
            <w:pPr>
              <w:spacing w:before="0" w:after="0" w:line="240" w:lineRule="auto"/>
              <w:ind w:left="179"/>
              <w:rPr>
                <w:rFonts w:ascii="Arial" w:hAnsi="Arial" w:cs="Arial"/>
                <w:sz w:val="16"/>
                <w:szCs w:val="16"/>
              </w:rPr>
            </w:pPr>
            <w:r w:rsidRPr="0034109E">
              <w:rPr>
                <w:rFonts w:ascii="Arial" w:hAnsi="Arial" w:cs="Arial"/>
                <w:sz w:val="16"/>
                <w:szCs w:val="16"/>
              </w:rPr>
              <w:t>Supply Bill (No. 1))</w:t>
            </w:r>
          </w:p>
        </w:tc>
        <w:tc>
          <w:tcPr>
            <w:tcW w:w="648" w:type="pct"/>
            <w:tcBorders>
              <w:top w:val="nil"/>
              <w:left w:val="nil"/>
              <w:bottom w:val="nil"/>
              <w:right w:val="nil"/>
            </w:tcBorders>
            <w:shd w:val="clear" w:color="auto" w:fill="auto"/>
            <w:noWrap/>
            <w:vAlign w:val="bottom"/>
            <w:hideMark/>
          </w:tcPr>
          <w:p w14:paraId="06F943DD" w14:textId="4FE21118"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86,218</w:t>
            </w:r>
          </w:p>
        </w:tc>
        <w:tc>
          <w:tcPr>
            <w:tcW w:w="648" w:type="pct"/>
            <w:tcBorders>
              <w:top w:val="nil"/>
              <w:left w:val="nil"/>
              <w:bottom w:val="nil"/>
              <w:right w:val="nil"/>
            </w:tcBorders>
            <w:shd w:val="clear" w:color="000000" w:fill="E6E6E6"/>
            <w:noWrap/>
            <w:vAlign w:val="bottom"/>
            <w:hideMark/>
          </w:tcPr>
          <w:p w14:paraId="23AD2D8F" w14:textId="30811233"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102,159</w:t>
            </w:r>
          </w:p>
        </w:tc>
        <w:tc>
          <w:tcPr>
            <w:tcW w:w="556" w:type="pct"/>
            <w:tcBorders>
              <w:top w:val="nil"/>
              <w:left w:val="nil"/>
              <w:bottom w:val="nil"/>
              <w:right w:val="nil"/>
            </w:tcBorders>
            <w:shd w:val="clear" w:color="auto" w:fill="auto"/>
            <w:noWrap/>
            <w:vAlign w:val="bottom"/>
            <w:hideMark/>
          </w:tcPr>
          <w:p w14:paraId="45B98A3C" w14:textId="461EDB25"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87,716</w:t>
            </w:r>
          </w:p>
        </w:tc>
        <w:tc>
          <w:tcPr>
            <w:tcW w:w="555" w:type="pct"/>
            <w:tcBorders>
              <w:top w:val="nil"/>
              <w:left w:val="nil"/>
              <w:bottom w:val="nil"/>
              <w:right w:val="nil"/>
            </w:tcBorders>
            <w:shd w:val="clear" w:color="auto" w:fill="auto"/>
            <w:noWrap/>
            <w:vAlign w:val="bottom"/>
            <w:hideMark/>
          </w:tcPr>
          <w:p w14:paraId="79F8FDFB" w14:textId="6687E182"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89,111</w:t>
            </w:r>
          </w:p>
        </w:tc>
        <w:tc>
          <w:tcPr>
            <w:tcW w:w="555" w:type="pct"/>
            <w:tcBorders>
              <w:top w:val="nil"/>
              <w:left w:val="nil"/>
              <w:bottom w:val="nil"/>
              <w:right w:val="nil"/>
            </w:tcBorders>
            <w:shd w:val="clear" w:color="auto" w:fill="auto"/>
            <w:noWrap/>
            <w:vAlign w:val="bottom"/>
            <w:hideMark/>
          </w:tcPr>
          <w:p w14:paraId="60346C62" w14:textId="756F2E5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85,607</w:t>
            </w:r>
          </w:p>
        </w:tc>
      </w:tr>
      <w:tr w:rsidR="00E06260" w:rsidRPr="00E06260" w14:paraId="6FF654D6" w14:textId="77777777" w:rsidTr="00FA354D">
        <w:trPr>
          <w:trHeight w:val="204"/>
        </w:trPr>
        <w:tc>
          <w:tcPr>
            <w:tcW w:w="2038" w:type="pct"/>
            <w:tcBorders>
              <w:top w:val="nil"/>
              <w:left w:val="nil"/>
              <w:bottom w:val="nil"/>
              <w:right w:val="nil"/>
            </w:tcBorders>
            <w:shd w:val="clear" w:color="auto" w:fill="auto"/>
            <w:noWrap/>
            <w:vAlign w:val="center"/>
            <w:hideMark/>
          </w:tcPr>
          <w:p w14:paraId="5FB49F8B"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Payment from related entities</w:t>
            </w:r>
          </w:p>
        </w:tc>
        <w:tc>
          <w:tcPr>
            <w:tcW w:w="648" w:type="pct"/>
            <w:tcBorders>
              <w:top w:val="nil"/>
              <w:left w:val="nil"/>
              <w:bottom w:val="nil"/>
              <w:right w:val="nil"/>
            </w:tcBorders>
            <w:shd w:val="clear" w:color="auto" w:fill="auto"/>
            <w:noWrap/>
            <w:vAlign w:val="bottom"/>
            <w:hideMark/>
          </w:tcPr>
          <w:p w14:paraId="2F597D2D" w14:textId="13769608"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1,943</w:t>
            </w:r>
          </w:p>
        </w:tc>
        <w:tc>
          <w:tcPr>
            <w:tcW w:w="648" w:type="pct"/>
            <w:tcBorders>
              <w:top w:val="nil"/>
              <w:left w:val="nil"/>
              <w:bottom w:val="nil"/>
              <w:right w:val="nil"/>
            </w:tcBorders>
            <w:shd w:val="clear" w:color="000000" w:fill="E6E6E6"/>
            <w:noWrap/>
            <w:vAlign w:val="bottom"/>
            <w:hideMark/>
          </w:tcPr>
          <w:p w14:paraId="1723ED7C" w14:textId="3DA47B18"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1,892</w:t>
            </w:r>
          </w:p>
        </w:tc>
        <w:tc>
          <w:tcPr>
            <w:tcW w:w="556" w:type="pct"/>
            <w:tcBorders>
              <w:top w:val="nil"/>
              <w:left w:val="nil"/>
              <w:bottom w:val="nil"/>
              <w:right w:val="nil"/>
            </w:tcBorders>
            <w:shd w:val="clear" w:color="auto" w:fill="auto"/>
            <w:noWrap/>
            <w:vAlign w:val="bottom"/>
            <w:hideMark/>
          </w:tcPr>
          <w:p w14:paraId="585A621F" w14:textId="79F5A863"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1E732252" w14:textId="0B811918"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41F85C36" w14:textId="5C1C15AF"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w:t>
            </w:r>
          </w:p>
        </w:tc>
      </w:tr>
      <w:tr w:rsidR="00E06260" w:rsidRPr="00E06260" w14:paraId="17D887C1" w14:textId="77777777" w:rsidTr="00FA354D">
        <w:trPr>
          <w:trHeight w:val="204"/>
        </w:trPr>
        <w:tc>
          <w:tcPr>
            <w:tcW w:w="2038" w:type="pct"/>
            <w:tcBorders>
              <w:top w:val="nil"/>
              <w:left w:val="nil"/>
              <w:bottom w:val="nil"/>
              <w:right w:val="nil"/>
            </w:tcBorders>
            <w:shd w:val="clear" w:color="auto" w:fill="auto"/>
            <w:noWrap/>
            <w:vAlign w:val="center"/>
            <w:hideMark/>
          </w:tcPr>
          <w:p w14:paraId="5821920C"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Special appropriations</w:t>
            </w:r>
          </w:p>
        </w:tc>
        <w:tc>
          <w:tcPr>
            <w:tcW w:w="648" w:type="pct"/>
            <w:tcBorders>
              <w:top w:val="nil"/>
              <w:left w:val="nil"/>
              <w:bottom w:val="nil"/>
              <w:right w:val="nil"/>
            </w:tcBorders>
            <w:shd w:val="clear" w:color="auto" w:fill="auto"/>
            <w:noWrap/>
            <w:vAlign w:val="bottom"/>
            <w:hideMark/>
          </w:tcPr>
          <w:p w14:paraId="1AECBD63" w14:textId="020F25BF"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130,960</w:t>
            </w:r>
          </w:p>
        </w:tc>
        <w:tc>
          <w:tcPr>
            <w:tcW w:w="648" w:type="pct"/>
            <w:tcBorders>
              <w:top w:val="nil"/>
              <w:left w:val="nil"/>
              <w:bottom w:val="nil"/>
              <w:right w:val="nil"/>
            </w:tcBorders>
            <w:shd w:val="clear" w:color="000000" w:fill="E6E6E6"/>
            <w:noWrap/>
            <w:vAlign w:val="bottom"/>
            <w:hideMark/>
          </w:tcPr>
          <w:p w14:paraId="072A4F71" w14:textId="031BC0C1"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132,342</w:t>
            </w:r>
          </w:p>
        </w:tc>
        <w:tc>
          <w:tcPr>
            <w:tcW w:w="556" w:type="pct"/>
            <w:tcBorders>
              <w:top w:val="nil"/>
              <w:left w:val="nil"/>
              <w:bottom w:val="nil"/>
              <w:right w:val="nil"/>
            </w:tcBorders>
            <w:shd w:val="clear" w:color="auto" w:fill="auto"/>
            <w:noWrap/>
            <w:vAlign w:val="bottom"/>
            <w:hideMark/>
          </w:tcPr>
          <w:p w14:paraId="7D3658AC" w14:textId="56E138F3"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150,410</w:t>
            </w:r>
          </w:p>
        </w:tc>
        <w:tc>
          <w:tcPr>
            <w:tcW w:w="555" w:type="pct"/>
            <w:tcBorders>
              <w:top w:val="nil"/>
              <w:left w:val="nil"/>
              <w:bottom w:val="nil"/>
              <w:right w:val="nil"/>
            </w:tcBorders>
            <w:shd w:val="clear" w:color="auto" w:fill="auto"/>
            <w:noWrap/>
            <w:vAlign w:val="bottom"/>
            <w:hideMark/>
          </w:tcPr>
          <w:p w14:paraId="28F4A849" w14:textId="105BC6A9"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152,577</w:t>
            </w:r>
          </w:p>
        </w:tc>
        <w:tc>
          <w:tcPr>
            <w:tcW w:w="555" w:type="pct"/>
            <w:tcBorders>
              <w:top w:val="nil"/>
              <w:left w:val="nil"/>
              <w:bottom w:val="nil"/>
              <w:right w:val="nil"/>
            </w:tcBorders>
            <w:shd w:val="clear" w:color="auto" w:fill="auto"/>
            <w:noWrap/>
            <w:vAlign w:val="bottom"/>
            <w:hideMark/>
          </w:tcPr>
          <w:p w14:paraId="4CE8BE47" w14:textId="723B485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160,197</w:t>
            </w:r>
          </w:p>
        </w:tc>
      </w:tr>
      <w:tr w:rsidR="00E06260" w:rsidRPr="00E06260" w14:paraId="05FC6EAC" w14:textId="77777777" w:rsidTr="00FA354D">
        <w:trPr>
          <w:trHeight w:val="204"/>
        </w:trPr>
        <w:tc>
          <w:tcPr>
            <w:tcW w:w="2038" w:type="pct"/>
            <w:tcBorders>
              <w:top w:val="nil"/>
              <w:left w:val="nil"/>
              <w:bottom w:val="nil"/>
              <w:right w:val="nil"/>
            </w:tcBorders>
            <w:shd w:val="clear" w:color="auto" w:fill="auto"/>
            <w:vAlign w:val="center"/>
            <w:hideMark/>
          </w:tcPr>
          <w:p w14:paraId="68DCC869"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Expenses not requiring appropriation in the budget year</w:t>
            </w:r>
            <w:r w:rsidRPr="00E06260">
              <w:rPr>
                <w:rFonts w:ascii="Arial" w:hAnsi="Arial" w:cs="Arial"/>
                <w:sz w:val="16"/>
                <w:szCs w:val="16"/>
                <w:vertAlign w:val="superscript"/>
              </w:rPr>
              <w:t>(a)</w:t>
            </w:r>
          </w:p>
        </w:tc>
        <w:tc>
          <w:tcPr>
            <w:tcW w:w="648" w:type="pct"/>
            <w:tcBorders>
              <w:top w:val="nil"/>
              <w:left w:val="nil"/>
              <w:bottom w:val="nil"/>
              <w:right w:val="nil"/>
            </w:tcBorders>
            <w:shd w:val="clear" w:color="auto" w:fill="auto"/>
            <w:noWrap/>
            <w:vAlign w:val="bottom"/>
            <w:hideMark/>
          </w:tcPr>
          <w:p w14:paraId="7901410D" w14:textId="24B82227"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33,036</w:t>
            </w:r>
          </w:p>
        </w:tc>
        <w:tc>
          <w:tcPr>
            <w:tcW w:w="648" w:type="pct"/>
            <w:tcBorders>
              <w:top w:val="nil"/>
              <w:left w:val="nil"/>
              <w:bottom w:val="nil"/>
              <w:right w:val="nil"/>
            </w:tcBorders>
            <w:shd w:val="clear" w:color="000000" w:fill="E6E6E6"/>
            <w:noWrap/>
            <w:vAlign w:val="bottom"/>
            <w:hideMark/>
          </w:tcPr>
          <w:p w14:paraId="402998EB" w14:textId="5863F7C1"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18,316</w:t>
            </w:r>
          </w:p>
        </w:tc>
        <w:tc>
          <w:tcPr>
            <w:tcW w:w="556" w:type="pct"/>
            <w:tcBorders>
              <w:top w:val="nil"/>
              <w:left w:val="nil"/>
              <w:bottom w:val="nil"/>
              <w:right w:val="nil"/>
            </w:tcBorders>
            <w:shd w:val="clear" w:color="auto" w:fill="auto"/>
            <w:noWrap/>
            <w:vAlign w:val="bottom"/>
            <w:hideMark/>
          </w:tcPr>
          <w:p w14:paraId="16DC3954" w14:textId="2B98E99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(1,985)</w:t>
            </w:r>
          </w:p>
        </w:tc>
        <w:tc>
          <w:tcPr>
            <w:tcW w:w="555" w:type="pct"/>
            <w:tcBorders>
              <w:top w:val="nil"/>
              <w:left w:val="nil"/>
              <w:bottom w:val="nil"/>
              <w:right w:val="nil"/>
            </w:tcBorders>
            <w:shd w:val="clear" w:color="auto" w:fill="auto"/>
            <w:noWrap/>
            <w:vAlign w:val="bottom"/>
            <w:hideMark/>
          </w:tcPr>
          <w:p w14:paraId="199009B5" w14:textId="50AE3718"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(2,617)</w:t>
            </w:r>
          </w:p>
        </w:tc>
        <w:tc>
          <w:tcPr>
            <w:tcW w:w="555" w:type="pct"/>
            <w:tcBorders>
              <w:top w:val="nil"/>
              <w:left w:val="nil"/>
              <w:bottom w:val="nil"/>
              <w:right w:val="nil"/>
            </w:tcBorders>
            <w:shd w:val="clear" w:color="auto" w:fill="auto"/>
            <w:noWrap/>
            <w:vAlign w:val="bottom"/>
            <w:hideMark/>
          </w:tcPr>
          <w:p w14:paraId="45D13574" w14:textId="61FE7206"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(1,555)</w:t>
            </w:r>
          </w:p>
        </w:tc>
      </w:tr>
      <w:tr w:rsidR="00E06260" w:rsidRPr="00E06260" w14:paraId="7205DED4" w14:textId="77777777" w:rsidTr="00FA354D">
        <w:trPr>
          <w:trHeight w:val="204"/>
        </w:trPr>
        <w:tc>
          <w:tcPr>
            <w:tcW w:w="2038" w:type="pct"/>
            <w:tcBorders>
              <w:top w:val="nil"/>
              <w:left w:val="nil"/>
              <w:bottom w:val="nil"/>
              <w:right w:val="nil"/>
            </w:tcBorders>
            <w:shd w:val="clear" w:color="auto" w:fill="auto"/>
            <w:vAlign w:val="center"/>
            <w:hideMark/>
          </w:tcPr>
          <w:p w14:paraId="402E738F" w14:textId="77777777" w:rsidR="00E06260" w:rsidRPr="00E06260" w:rsidRDefault="00E06260" w:rsidP="00E06260">
            <w:pPr>
              <w:spacing w:before="0" w:after="0" w:line="240" w:lineRule="auto"/>
              <w:rPr>
                <w:rFonts w:ascii="Arial" w:hAnsi="Arial" w:cs="Arial"/>
                <w:sz w:val="16"/>
                <w:szCs w:val="16"/>
              </w:rPr>
            </w:pPr>
            <w:r w:rsidRPr="00E06260">
              <w:rPr>
                <w:rFonts w:ascii="Arial" w:hAnsi="Arial" w:cs="Arial"/>
                <w:sz w:val="16"/>
                <w:szCs w:val="16"/>
              </w:rPr>
              <w:t>Revenues from industry sources regulatory fees</w:t>
            </w:r>
          </w:p>
        </w:tc>
        <w:tc>
          <w:tcPr>
            <w:tcW w:w="648" w:type="pct"/>
            <w:tcBorders>
              <w:top w:val="nil"/>
              <w:left w:val="nil"/>
              <w:bottom w:val="nil"/>
              <w:right w:val="nil"/>
            </w:tcBorders>
            <w:shd w:val="clear" w:color="auto" w:fill="auto"/>
            <w:noWrap/>
            <w:vAlign w:val="bottom"/>
            <w:hideMark/>
          </w:tcPr>
          <w:p w14:paraId="5113FBD5" w14:textId="556C11BC"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8,277</w:t>
            </w:r>
          </w:p>
        </w:tc>
        <w:tc>
          <w:tcPr>
            <w:tcW w:w="648" w:type="pct"/>
            <w:tcBorders>
              <w:top w:val="nil"/>
              <w:left w:val="nil"/>
              <w:bottom w:val="nil"/>
              <w:right w:val="nil"/>
            </w:tcBorders>
            <w:shd w:val="clear" w:color="000000" w:fill="E6E6E6"/>
            <w:noWrap/>
            <w:vAlign w:val="bottom"/>
            <w:hideMark/>
          </w:tcPr>
          <w:p w14:paraId="06B0EDC7" w14:textId="18FE9A7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8,475</w:t>
            </w:r>
          </w:p>
        </w:tc>
        <w:tc>
          <w:tcPr>
            <w:tcW w:w="556" w:type="pct"/>
            <w:tcBorders>
              <w:top w:val="nil"/>
              <w:left w:val="nil"/>
              <w:bottom w:val="nil"/>
              <w:right w:val="nil"/>
            </w:tcBorders>
            <w:shd w:val="clear" w:color="auto" w:fill="auto"/>
            <w:noWrap/>
            <w:vAlign w:val="bottom"/>
            <w:hideMark/>
          </w:tcPr>
          <w:p w14:paraId="4C9EA523" w14:textId="26880E6B"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8,950</w:t>
            </w:r>
          </w:p>
        </w:tc>
        <w:tc>
          <w:tcPr>
            <w:tcW w:w="555" w:type="pct"/>
            <w:tcBorders>
              <w:top w:val="nil"/>
              <w:left w:val="nil"/>
              <w:bottom w:val="nil"/>
              <w:right w:val="nil"/>
            </w:tcBorders>
            <w:shd w:val="clear" w:color="auto" w:fill="auto"/>
            <w:noWrap/>
            <w:vAlign w:val="bottom"/>
            <w:hideMark/>
          </w:tcPr>
          <w:p w14:paraId="7D32123E" w14:textId="6269BAA7"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9,255</w:t>
            </w:r>
          </w:p>
        </w:tc>
        <w:tc>
          <w:tcPr>
            <w:tcW w:w="555" w:type="pct"/>
            <w:tcBorders>
              <w:top w:val="nil"/>
              <w:left w:val="nil"/>
              <w:bottom w:val="nil"/>
              <w:right w:val="nil"/>
            </w:tcBorders>
            <w:shd w:val="clear" w:color="auto" w:fill="auto"/>
            <w:noWrap/>
            <w:vAlign w:val="bottom"/>
            <w:hideMark/>
          </w:tcPr>
          <w:p w14:paraId="04F2CF43" w14:textId="3088F620"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9,559</w:t>
            </w:r>
          </w:p>
        </w:tc>
      </w:tr>
      <w:tr w:rsidR="00E06260" w:rsidRPr="00E06260" w14:paraId="1D57D5D2" w14:textId="77777777" w:rsidTr="00FA354D">
        <w:trPr>
          <w:trHeight w:val="204"/>
        </w:trPr>
        <w:tc>
          <w:tcPr>
            <w:tcW w:w="2038" w:type="pct"/>
            <w:tcBorders>
              <w:top w:val="nil"/>
              <w:left w:val="nil"/>
              <w:bottom w:val="nil"/>
              <w:right w:val="nil"/>
            </w:tcBorders>
            <w:shd w:val="clear" w:color="auto" w:fill="auto"/>
            <w:vAlign w:val="center"/>
            <w:hideMark/>
          </w:tcPr>
          <w:p w14:paraId="664272A2" w14:textId="77777777" w:rsidR="00E06260" w:rsidRPr="00E06260" w:rsidRDefault="00E06260" w:rsidP="00E06260">
            <w:pPr>
              <w:spacing w:before="0" w:after="0" w:line="240" w:lineRule="auto"/>
              <w:rPr>
                <w:rFonts w:ascii="Arial" w:hAnsi="Arial" w:cs="Arial"/>
                <w:sz w:val="16"/>
                <w:szCs w:val="16"/>
              </w:rPr>
            </w:pPr>
            <w:r w:rsidRPr="00E06260">
              <w:rPr>
                <w:rFonts w:ascii="Arial" w:hAnsi="Arial" w:cs="Arial"/>
                <w:sz w:val="16"/>
                <w:szCs w:val="16"/>
              </w:rPr>
              <w:t xml:space="preserve">Revenues from other independent sources </w:t>
            </w:r>
          </w:p>
        </w:tc>
        <w:tc>
          <w:tcPr>
            <w:tcW w:w="648" w:type="pct"/>
            <w:tcBorders>
              <w:top w:val="nil"/>
              <w:left w:val="nil"/>
              <w:bottom w:val="nil"/>
              <w:right w:val="nil"/>
            </w:tcBorders>
            <w:shd w:val="clear" w:color="auto" w:fill="auto"/>
            <w:noWrap/>
            <w:vAlign w:val="bottom"/>
            <w:hideMark/>
          </w:tcPr>
          <w:p w14:paraId="1E34A85D" w14:textId="4E66E95B"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11,522</w:t>
            </w:r>
          </w:p>
        </w:tc>
        <w:tc>
          <w:tcPr>
            <w:tcW w:w="648" w:type="pct"/>
            <w:tcBorders>
              <w:top w:val="nil"/>
              <w:left w:val="nil"/>
              <w:bottom w:val="nil"/>
              <w:right w:val="nil"/>
            </w:tcBorders>
            <w:shd w:val="clear" w:color="000000" w:fill="E6E6E6"/>
            <w:noWrap/>
            <w:vAlign w:val="bottom"/>
            <w:hideMark/>
          </w:tcPr>
          <w:p w14:paraId="652BC6C2" w14:textId="428100CC"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11,244</w:t>
            </w:r>
          </w:p>
        </w:tc>
        <w:tc>
          <w:tcPr>
            <w:tcW w:w="556" w:type="pct"/>
            <w:tcBorders>
              <w:top w:val="nil"/>
              <w:left w:val="nil"/>
              <w:bottom w:val="nil"/>
              <w:right w:val="nil"/>
            </w:tcBorders>
            <w:shd w:val="clear" w:color="auto" w:fill="auto"/>
            <w:noWrap/>
            <w:vAlign w:val="bottom"/>
            <w:hideMark/>
          </w:tcPr>
          <w:p w14:paraId="5B74EB8C" w14:textId="5D1FBD9B"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7,733</w:t>
            </w:r>
          </w:p>
        </w:tc>
        <w:tc>
          <w:tcPr>
            <w:tcW w:w="555" w:type="pct"/>
            <w:tcBorders>
              <w:top w:val="nil"/>
              <w:left w:val="nil"/>
              <w:bottom w:val="nil"/>
              <w:right w:val="nil"/>
            </w:tcBorders>
            <w:shd w:val="clear" w:color="auto" w:fill="auto"/>
            <w:noWrap/>
            <w:vAlign w:val="bottom"/>
            <w:hideMark/>
          </w:tcPr>
          <w:p w14:paraId="2F7D495B" w14:textId="66123901"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6,154</w:t>
            </w:r>
          </w:p>
        </w:tc>
        <w:tc>
          <w:tcPr>
            <w:tcW w:w="555" w:type="pct"/>
            <w:tcBorders>
              <w:top w:val="nil"/>
              <w:left w:val="nil"/>
              <w:bottom w:val="nil"/>
              <w:right w:val="nil"/>
            </w:tcBorders>
            <w:shd w:val="clear" w:color="auto" w:fill="auto"/>
            <w:noWrap/>
            <w:vAlign w:val="bottom"/>
            <w:hideMark/>
          </w:tcPr>
          <w:p w14:paraId="7473E652" w14:textId="7D8A4E0A"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3,899</w:t>
            </w:r>
          </w:p>
        </w:tc>
      </w:tr>
      <w:tr w:rsidR="00E06260" w:rsidRPr="00E06260" w14:paraId="002F47CA" w14:textId="77777777" w:rsidTr="00E06260">
        <w:trPr>
          <w:trHeight w:val="204"/>
        </w:trPr>
        <w:tc>
          <w:tcPr>
            <w:tcW w:w="2038" w:type="pct"/>
            <w:tcBorders>
              <w:top w:val="nil"/>
              <w:left w:val="nil"/>
              <w:bottom w:val="single" w:sz="4" w:space="0" w:color="auto"/>
              <w:right w:val="nil"/>
            </w:tcBorders>
            <w:shd w:val="clear" w:color="auto" w:fill="auto"/>
            <w:noWrap/>
            <w:vAlign w:val="center"/>
            <w:hideMark/>
          </w:tcPr>
          <w:p w14:paraId="4DB2A0D8" w14:textId="77777777"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Total expenses for Outcome 1</w:t>
            </w:r>
          </w:p>
        </w:tc>
        <w:tc>
          <w:tcPr>
            <w:tcW w:w="648" w:type="pct"/>
            <w:tcBorders>
              <w:top w:val="single" w:sz="4" w:space="0" w:color="auto"/>
              <w:left w:val="nil"/>
              <w:bottom w:val="single" w:sz="4" w:space="0" w:color="auto"/>
              <w:right w:val="nil"/>
            </w:tcBorders>
            <w:shd w:val="clear" w:color="auto" w:fill="auto"/>
            <w:noWrap/>
            <w:vAlign w:val="bottom"/>
            <w:hideMark/>
          </w:tcPr>
          <w:p w14:paraId="58D16A37" w14:textId="7607FE05"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271,956</w:t>
            </w:r>
          </w:p>
        </w:tc>
        <w:tc>
          <w:tcPr>
            <w:tcW w:w="648" w:type="pct"/>
            <w:tcBorders>
              <w:top w:val="single" w:sz="4" w:space="0" w:color="auto"/>
              <w:left w:val="nil"/>
              <w:bottom w:val="single" w:sz="4" w:space="0" w:color="auto"/>
              <w:right w:val="nil"/>
            </w:tcBorders>
            <w:shd w:val="clear" w:color="000000" w:fill="E6E6E6"/>
            <w:noWrap/>
            <w:vAlign w:val="bottom"/>
            <w:hideMark/>
          </w:tcPr>
          <w:p w14:paraId="74E4A176" w14:textId="0D30ACD0"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274,428</w:t>
            </w:r>
          </w:p>
        </w:tc>
        <w:tc>
          <w:tcPr>
            <w:tcW w:w="556" w:type="pct"/>
            <w:tcBorders>
              <w:top w:val="single" w:sz="4" w:space="0" w:color="auto"/>
              <w:left w:val="nil"/>
              <w:bottom w:val="single" w:sz="4" w:space="0" w:color="auto"/>
              <w:right w:val="nil"/>
            </w:tcBorders>
            <w:shd w:val="clear" w:color="auto" w:fill="auto"/>
            <w:noWrap/>
            <w:vAlign w:val="bottom"/>
            <w:hideMark/>
          </w:tcPr>
          <w:p w14:paraId="021311C6" w14:textId="1B98FCD1"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252,824</w:t>
            </w:r>
          </w:p>
        </w:tc>
        <w:tc>
          <w:tcPr>
            <w:tcW w:w="555" w:type="pct"/>
            <w:tcBorders>
              <w:top w:val="single" w:sz="4" w:space="0" w:color="auto"/>
              <w:left w:val="nil"/>
              <w:bottom w:val="single" w:sz="4" w:space="0" w:color="auto"/>
              <w:right w:val="nil"/>
            </w:tcBorders>
            <w:shd w:val="clear" w:color="auto" w:fill="auto"/>
            <w:noWrap/>
            <w:vAlign w:val="bottom"/>
            <w:hideMark/>
          </w:tcPr>
          <w:p w14:paraId="309D8D9B" w14:textId="24834846"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254,480</w:t>
            </w:r>
          </w:p>
        </w:tc>
        <w:tc>
          <w:tcPr>
            <w:tcW w:w="555" w:type="pct"/>
            <w:tcBorders>
              <w:top w:val="single" w:sz="4" w:space="0" w:color="auto"/>
              <w:left w:val="nil"/>
              <w:bottom w:val="single" w:sz="4" w:space="0" w:color="auto"/>
              <w:right w:val="nil"/>
            </w:tcBorders>
            <w:shd w:val="clear" w:color="auto" w:fill="auto"/>
            <w:noWrap/>
            <w:vAlign w:val="bottom"/>
            <w:hideMark/>
          </w:tcPr>
          <w:p w14:paraId="274E4163" w14:textId="33DAA3BD"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257,707</w:t>
            </w:r>
          </w:p>
        </w:tc>
      </w:tr>
    </w:tbl>
    <w:p w14:paraId="7913581E" w14:textId="64638643" w:rsidR="00E06260" w:rsidRPr="00EC1571" w:rsidRDefault="00E06260" w:rsidP="00E06260">
      <w:pPr>
        <w:pStyle w:val="ChartandTableFootnote"/>
        <w:spacing w:after="60"/>
        <w:rPr>
          <w:rFonts w:cs="Arial"/>
        </w:rPr>
      </w:pPr>
      <w:r w:rsidRPr="00EC1571">
        <w:rPr>
          <w:rFonts w:cs="Arial"/>
        </w:rPr>
        <w:t xml:space="preserve">Note: </w:t>
      </w:r>
      <w:r w:rsidR="003352C5">
        <w:rPr>
          <w:rFonts w:cs="Arial"/>
        </w:rPr>
        <w:t>Departmental</w:t>
      </w:r>
      <w:r w:rsidRPr="00EC1571">
        <w:rPr>
          <w:rFonts w:cs="Arial"/>
        </w:rPr>
        <w:t xml:space="preserve"> appropriation splits and totals are indicative estimates and may change in the course of the budget year as government priorities change.</w:t>
      </w:r>
    </w:p>
    <w:p w14:paraId="7628729A" w14:textId="77777777" w:rsidR="00E06260" w:rsidRPr="00EC1571" w:rsidRDefault="00E06260" w:rsidP="00E06260">
      <w:pPr>
        <w:pStyle w:val="ChartandTableFootnoteAlpha"/>
        <w:numPr>
          <w:ilvl w:val="0"/>
          <w:numId w:val="0"/>
        </w:numPr>
      </w:pPr>
      <w:r w:rsidRPr="00EC1571">
        <w:t>Figures are displayed as a negative (-) represent a decrease in funds and a positive (+) represent an increase in funds.</w:t>
      </w:r>
    </w:p>
    <w:p w14:paraId="08C179F5" w14:textId="77777777" w:rsidR="00E06260" w:rsidRPr="00EC1571" w:rsidRDefault="00E06260" w:rsidP="00B43339">
      <w:pPr>
        <w:pStyle w:val="ChartandTableFootnoteAlpha"/>
        <w:numPr>
          <w:ilvl w:val="0"/>
          <w:numId w:val="189"/>
        </w:numPr>
        <w:ind w:left="426" w:hanging="426"/>
      </w:pPr>
      <w:r w:rsidRPr="00EC1571">
        <w:t>Expenses not requiring appropriation in the Budget year are made up of the operating result.</w:t>
      </w:r>
    </w:p>
    <w:p w14:paraId="65A86E52" w14:textId="77777777" w:rsidR="008C51CB" w:rsidRPr="00F71634" w:rsidRDefault="008C51CB" w:rsidP="008C51CB">
      <w:pPr>
        <w:pStyle w:val="TableHeading"/>
      </w:pPr>
      <w:r>
        <w:rPr>
          <w:highlight w:val="yellow"/>
          <w:lang w:val="en-US"/>
        </w:rPr>
        <w:br w:type="page"/>
      </w:r>
      <w:r w:rsidRPr="00F71634">
        <w:lastRenderedPageBreak/>
        <w:t>Table 2.</w:t>
      </w:r>
      <w:r>
        <w:t>1</w:t>
      </w:r>
      <w:r w:rsidRPr="00F71634">
        <w:t xml:space="preserve">.3: Performance </w:t>
      </w:r>
      <w:r>
        <w:t>measures</w:t>
      </w:r>
      <w:r w:rsidRPr="00F71634">
        <w:t xml:space="preserve"> for Outcome </w:t>
      </w:r>
      <w:r>
        <w:t>1</w:t>
      </w:r>
    </w:p>
    <w:p w14:paraId="099D3FFF" w14:textId="48903CF9" w:rsidR="008C51CB" w:rsidRPr="00E06260" w:rsidRDefault="008C51CB" w:rsidP="008C51CB">
      <w:pPr>
        <w:rPr>
          <w:i/>
          <w:color w:val="FF0000"/>
          <w:sz w:val="20"/>
        </w:rPr>
      </w:pPr>
      <w:r w:rsidRPr="00E06260">
        <w:rPr>
          <w:sz w:val="20"/>
        </w:rP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E06260" w:rsidRPr="00E06260">
        <w:rPr>
          <w:sz w:val="20"/>
        </w:rPr>
        <w:t>5</w:t>
      </w:r>
      <w:r w:rsidRPr="00E06260">
        <w:rPr>
          <w:sz w:val="20"/>
        </w:rPr>
        <w:t>-2</w:t>
      </w:r>
      <w:r w:rsidR="00E06260" w:rsidRPr="00E06260">
        <w:rPr>
          <w:sz w:val="20"/>
        </w:rPr>
        <w:t>6</w:t>
      </w:r>
      <w:r w:rsidRPr="00E06260">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8C51CB" w:rsidRPr="00E06260" w14:paraId="2F0C514E" w14:textId="77777777" w:rsidTr="008F327E">
        <w:trPr>
          <w:trHeight w:val="569"/>
        </w:trPr>
        <w:tc>
          <w:tcPr>
            <w:tcW w:w="5000" w:type="pct"/>
            <w:gridSpan w:val="3"/>
            <w:shd w:val="clear" w:color="auto" w:fill="F2F2F2" w:themeFill="background1" w:themeFillShade="F2"/>
          </w:tcPr>
          <w:p w14:paraId="70ACC4F1" w14:textId="04C32E4D" w:rsidR="008C51CB" w:rsidRPr="00E06260" w:rsidRDefault="008C51CB" w:rsidP="00FA354D">
            <w:pPr>
              <w:pStyle w:val="TableColumnHeadingLeft"/>
              <w:rPr>
                <w:rFonts w:asciiTheme="minorHAnsi" w:hAnsiTheme="minorHAnsi" w:cstheme="minorHAnsi"/>
                <w:sz w:val="20"/>
              </w:rPr>
            </w:pPr>
            <w:bookmarkStart w:id="20" w:name="_Hlk93567073"/>
            <w:r w:rsidRPr="00E06260">
              <w:rPr>
                <w:rFonts w:ascii="Arial" w:hAnsi="Arial" w:cs="Arial"/>
                <w:color w:val="000000" w:themeColor="text1"/>
                <w:sz w:val="20"/>
              </w:rPr>
              <w:t xml:space="preserve">Outcome 1 – </w:t>
            </w:r>
            <w:r w:rsidRPr="00E06260">
              <w:rPr>
                <w:rFonts w:ascii="Arial" w:hAnsi="Arial" w:cs="Arial"/>
                <w:b w:val="0"/>
                <w:bCs/>
                <w:color w:val="000000" w:themeColor="text1"/>
                <w:sz w:val="20"/>
              </w:rPr>
              <w:t>Minimise the risk of shipping incidents and pollution in Australian waters through ship safety and environment protection regulation and services and maximise people saved from maritime and aviation incidents through search and rescue coordination</w:t>
            </w:r>
            <w:bookmarkEnd w:id="20"/>
          </w:p>
        </w:tc>
      </w:tr>
      <w:tr w:rsidR="008C51CB" w:rsidRPr="00FE36F8" w14:paraId="056423DC" w14:textId="77777777" w:rsidTr="008F327E">
        <w:trPr>
          <w:trHeight w:val="522"/>
        </w:trPr>
        <w:tc>
          <w:tcPr>
            <w:tcW w:w="5000" w:type="pct"/>
            <w:gridSpan w:val="3"/>
            <w:shd w:val="clear" w:color="auto" w:fill="F2F2F2" w:themeFill="background1" w:themeFillShade="F2"/>
          </w:tcPr>
          <w:p w14:paraId="0697EBA4" w14:textId="77777777" w:rsidR="008C51CB" w:rsidRPr="00E06260" w:rsidRDefault="008C51CB" w:rsidP="00FA354D">
            <w:pPr>
              <w:tabs>
                <w:tab w:val="left" w:pos="709"/>
              </w:tabs>
              <w:spacing w:before="60" w:after="60" w:line="240" w:lineRule="auto"/>
              <w:rPr>
                <w:rFonts w:ascii="Arial" w:eastAsiaTheme="minorHAnsi" w:hAnsi="Arial" w:cs="Arial"/>
                <w:color w:val="000000" w:themeColor="text1"/>
                <w:sz w:val="18"/>
                <w:szCs w:val="18"/>
                <w:lang w:eastAsia="en-US"/>
              </w:rPr>
            </w:pPr>
            <w:bookmarkStart w:id="21" w:name="_Hlk93567136"/>
            <w:r w:rsidRPr="00E06260">
              <w:rPr>
                <w:rFonts w:ascii="Arial" w:eastAsiaTheme="minorHAnsi" w:hAnsi="Arial" w:cs="Arial"/>
                <w:b/>
                <w:color w:val="000000" w:themeColor="text1"/>
                <w:sz w:val="18"/>
                <w:szCs w:val="18"/>
                <w:lang w:eastAsia="en-US"/>
              </w:rPr>
              <w:t>Program 1.1</w:t>
            </w:r>
            <w:r w:rsidRPr="00E06260">
              <w:rPr>
                <w:rFonts w:ascii="Arial" w:eastAsiaTheme="minorHAnsi" w:hAnsi="Arial" w:cs="Arial"/>
                <w:color w:val="000000" w:themeColor="text1"/>
                <w:sz w:val="18"/>
                <w:szCs w:val="18"/>
                <w:lang w:eastAsia="en-US"/>
              </w:rPr>
              <w:t xml:space="preserve"> </w:t>
            </w:r>
            <w:r w:rsidRPr="00E06260">
              <w:rPr>
                <w:rFonts w:ascii="Arial" w:eastAsia="Arial" w:hAnsi="Arial" w:cs="Arial"/>
                <w:b/>
                <w:color w:val="000000" w:themeColor="text1"/>
                <w:sz w:val="18"/>
                <w:szCs w:val="18"/>
                <w:lang w:eastAsia="en-US"/>
              </w:rPr>
              <w:t>Seafarer and ship safety, environment protection and search and rescue.</w:t>
            </w:r>
          </w:p>
          <w:p w14:paraId="0D379EF0" w14:textId="77777777" w:rsidR="008C51CB" w:rsidRPr="00E06260" w:rsidRDefault="008C51CB" w:rsidP="00FA354D">
            <w:pPr>
              <w:tabs>
                <w:tab w:val="left" w:pos="709"/>
              </w:tabs>
              <w:spacing w:before="60" w:after="60" w:line="240" w:lineRule="auto"/>
              <w:rPr>
                <w:rFonts w:ascii="Arial" w:eastAsiaTheme="minorHAnsi" w:hAnsi="Arial" w:cs="Arial"/>
                <w:iCs/>
                <w:color w:val="000000" w:themeColor="text1"/>
                <w:sz w:val="18"/>
                <w:szCs w:val="18"/>
                <w:lang w:eastAsia="en-US"/>
              </w:rPr>
            </w:pPr>
            <w:bookmarkStart w:id="22" w:name="_Hlk93567183"/>
            <w:bookmarkEnd w:id="21"/>
            <w:r w:rsidRPr="00E06260">
              <w:rPr>
                <w:rFonts w:ascii="Arial" w:eastAsiaTheme="minorHAnsi" w:hAnsi="Arial" w:cs="Arial"/>
                <w:iCs/>
                <w:color w:val="000000" w:themeColor="text1"/>
                <w:sz w:val="18"/>
                <w:szCs w:val="18"/>
                <w:lang w:eastAsia="en-US"/>
              </w:rPr>
              <w:t>Subprogram 1.1.1 – Seafarer and ship safety and environment protection aims to minimise the risk of shipping incidents and pollution in Australian waters through ship safety and environment protection regulation and services.</w:t>
            </w:r>
          </w:p>
          <w:p w14:paraId="29D9250C" w14:textId="77777777" w:rsidR="008C51CB" w:rsidRPr="00E06260" w:rsidRDefault="008C51CB" w:rsidP="00FA354D">
            <w:pPr>
              <w:tabs>
                <w:tab w:val="left" w:pos="709"/>
              </w:tabs>
              <w:spacing w:before="60" w:after="60" w:line="240" w:lineRule="auto"/>
              <w:rPr>
                <w:rFonts w:ascii="Arial" w:eastAsiaTheme="minorHAnsi" w:hAnsi="Arial" w:cs="Arial"/>
                <w:iCs/>
                <w:color w:val="000000" w:themeColor="text1"/>
                <w:sz w:val="18"/>
                <w:szCs w:val="18"/>
                <w:lang w:eastAsia="en-US"/>
              </w:rPr>
            </w:pPr>
            <w:r w:rsidRPr="00E06260">
              <w:rPr>
                <w:rFonts w:ascii="Arial" w:eastAsiaTheme="minorHAnsi" w:hAnsi="Arial" w:cs="Arial"/>
                <w:iCs/>
                <w:color w:val="000000" w:themeColor="text1"/>
                <w:sz w:val="18"/>
                <w:szCs w:val="18"/>
                <w:lang w:eastAsia="en-US"/>
              </w:rPr>
              <w:t>Subprogram 1.1.2 – Search and rescue aims to maximise the number of people saved from maritime and aviation incidents through coordinating search and rescue.</w:t>
            </w:r>
          </w:p>
          <w:bookmarkEnd w:id="22"/>
          <w:p w14:paraId="0A6EF842" w14:textId="77777777" w:rsidR="008C51CB" w:rsidRPr="00E06260" w:rsidRDefault="008C51CB" w:rsidP="00FA354D">
            <w:pPr>
              <w:tabs>
                <w:tab w:val="left" w:pos="709"/>
              </w:tabs>
              <w:spacing w:before="60" w:after="60" w:line="240" w:lineRule="auto"/>
              <w:rPr>
                <w:rFonts w:ascii="Arial" w:eastAsiaTheme="minorHAnsi" w:hAnsi="Arial" w:cs="Arial"/>
                <w:color w:val="000000" w:themeColor="text1"/>
                <w:sz w:val="18"/>
                <w:szCs w:val="18"/>
                <w:lang w:eastAsia="en-US"/>
              </w:rPr>
            </w:pPr>
            <w:r w:rsidRPr="00E06260">
              <w:rPr>
                <w:rFonts w:ascii="Arial" w:eastAsiaTheme="minorHAnsi" w:hAnsi="Arial" w:cs="Arial"/>
                <w:color w:val="000000" w:themeColor="text1"/>
                <w:sz w:val="18"/>
                <w:szCs w:val="18"/>
                <w:lang w:eastAsia="en-US"/>
              </w:rPr>
              <w:t>As Australia’s national maritime regulatory body, AMSA promotes the safety and protection of our marine environment and combats ship-sourced pollution. AMSA provides the infrastructure for safety of navigation in Australian waters and maintains a national search and rescue service for the maritime and aviation sectors.</w:t>
            </w:r>
          </w:p>
          <w:p w14:paraId="5E36A69C" w14:textId="77777777" w:rsidR="008C51CB" w:rsidRPr="00E06260" w:rsidRDefault="008C51CB" w:rsidP="00FA354D">
            <w:pPr>
              <w:tabs>
                <w:tab w:val="left" w:pos="709"/>
              </w:tabs>
              <w:spacing w:before="60" w:after="60" w:line="240" w:lineRule="auto"/>
              <w:rPr>
                <w:rFonts w:ascii="Arial" w:eastAsiaTheme="minorHAnsi" w:hAnsi="Arial" w:cs="Arial"/>
                <w:color w:val="000000" w:themeColor="text1"/>
                <w:sz w:val="18"/>
                <w:szCs w:val="18"/>
                <w:lang w:eastAsia="en-US"/>
              </w:rPr>
            </w:pPr>
            <w:r w:rsidRPr="00E06260">
              <w:rPr>
                <w:rFonts w:ascii="Arial" w:eastAsiaTheme="minorHAnsi" w:hAnsi="Arial" w:cs="Arial"/>
                <w:color w:val="000000" w:themeColor="text1"/>
                <w:sz w:val="18"/>
                <w:szCs w:val="18"/>
                <w:lang w:eastAsia="en-US"/>
              </w:rPr>
              <w:t>Vision: Safe and clean seas, saving lives.</w:t>
            </w:r>
          </w:p>
          <w:p w14:paraId="71A29612" w14:textId="77777777" w:rsidR="008C51CB" w:rsidRPr="00E06260" w:rsidRDefault="008C51CB" w:rsidP="00FA354D">
            <w:pPr>
              <w:pStyle w:val="TableTextLeft"/>
              <w:rPr>
                <w:rFonts w:asciiTheme="minorHAnsi" w:hAnsiTheme="minorHAnsi" w:cstheme="minorHAnsi"/>
              </w:rPr>
            </w:pPr>
            <w:r w:rsidRPr="00E06260">
              <w:rPr>
                <w:rFonts w:eastAsiaTheme="minorHAnsi" w:cs="Arial"/>
                <w:color w:val="000000" w:themeColor="text1"/>
                <w:sz w:val="18"/>
                <w:szCs w:val="18"/>
                <w:lang w:eastAsia="en-US"/>
              </w:rPr>
              <w:t>Mission: Ensuring safe vessel operations, combatting marine pollution, and rescuing people in distress.</w:t>
            </w:r>
          </w:p>
        </w:tc>
      </w:tr>
      <w:tr w:rsidR="008C51CB" w:rsidRPr="00FE36F8" w14:paraId="0C855427" w14:textId="77777777" w:rsidTr="008F327E">
        <w:trPr>
          <w:trHeight w:val="694"/>
        </w:trPr>
        <w:tc>
          <w:tcPr>
            <w:tcW w:w="1001" w:type="pct"/>
            <w:tcBorders>
              <w:bottom w:val="double" w:sz="4" w:space="0" w:color="auto"/>
            </w:tcBorders>
          </w:tcPr>
          <w:p w14:paraId="6DC05103" w14:textId="77777777" w:rsidR="008C51CB" w:rsidRPr="00E06260" w:rsidRDefault="008C51CB" w:rsidP="00FA354D">
            <w:pPr>
              <w:pStyle w:val="TableColumnHeadingLeft"/>
              <w:rPr>
                <w:rFonts w:ascii="Arial" w:hAnsi="Arial" w:cs="Arial"/>
              </w:rPr>
            </w:pPr>
            <w:r w:rsidRPr="00E06260">
              <w:rPr>
                <w:rFonts w:ascii="Arial" w:hAnsi="Arial" w:cs="Arial"/>
              </w:rPr>
              <w:t>Key Activities</w:t>
            </w:r>
            <w:r w:rsidRPr="00E06260">
              <w:rPr>
                <w:rFonts w:ascii="Arial" w:hAnsi="Arial" w:cs="Arial"/>
                <w:vertAlign w:val="superscript"/>
              </w:rPr>
              <w:t>(a)</w:t>
            </w:r>
          </w:p>
        </w:tc>
        <w:tc>
          <w:tcPr>
            <w:tcW w:w="3999" w:type="pct"/>
            <w:gridSpan w:val="2"/>
            <w:tcBorders>
              <w:bottom w:val="double" w:sz="4" w:space="0" w:color="auto"/>
            </w:tcBorders>
          </w:tcPr>
          <w:p w14:paraId="1844F5E8" w14:textId="1834F98D" w:rsidR="00544035" w:rsidRPr="00E06260" w:rsidRDefault="00544035" w:rsidP="00B43339">
            <w:pPr>
              <w:numPr>
                <w:ilvl w:val="0"/>
                <w:numId w:val="32"/>
              </w:numPr>
              <w:tabs>
                <w:tab w:val="left" w:pos="338"/>
              </w:tabs>
              <w:spacing w:before="60" w:after="60" w:line="240" w:lineRule="auto"/>
              <w:ind w:left="338" w:hanging="338"/>
              <w:contextualSpacing/>
              <w:rPr>
                <w:rFonts w:ascii="Arial" w:hAnsi="Arial" w:cs="Arial"/>
                <w:i/>
                <w:sz w:val="16"/>
                <w:szCs w:val="16"/>
              </w:rPr>
            </w:pPr>
            <w:r w:rsidRPr="00E06260">
              <w:rPr>
                <w:rFonts w:ascii="Arial" w:hAnsi="Arial" w:cs="Arial"/>
                <w:sz w:val="16"/>
                <w:szCs w:val="16"/>
              </w:rPr>
              <w:t>Promote maritime safety</w:t>
            </w:r>
          </w:p>
          <w:p w14:paraId="02D1267B" w14:textId="3921C1E8" w:rsidR="008C51CB" w:rsidRPr="00E06260" w:rsidRDefault="008C51CB" w:rsidP="00B43339">
            <w:pPr>
              <w:numPr>
                <w:ilvl w:val="0"/>
                <w:numId w:val="32"/>
              </w:numPr>
              <w:tabs>
                <w:tab w:val="left" w:pos="338"/>
              </w:tabs>
              <w:spacing w:before="60" w:after="60" w:line="240" w:lineRule="auto"/>
              <w:ind w:left="338" w:hanging="338"/>
              <w:contextualSpacing/>
              <w:rPr>
                <w:rFonts w:asciiTheme="minorHAnsi" w:hAnsiTheme="minorHAnsi" w:cstheme="minorHAnsi"/>
                <w:i/>
              </w:rPr>
            </w:pPr>
            <w:r w:rsidRPr="00E06260">
              <w:rPr>
                <w:rFonts w:ascii="Arial" w:eastAsiaTheme="minorHAnsi" w:hAnsi="Arial" w:cs="Arial"/>
                <w:iCs/>
                <w:color w:val="000000" w:themeColor="text1"/>
                <w:sz w:val="16"/>
                <w:szCs w:val="16"/>
              </w:rPr>
              <w:t>Protect the marine environment from pollution from ships; and other environmental damage caused by shipping</w:t>
            </w:r>
          </w:p>
          <w:p w14:paraId="2CBDE84B" w14:textId="77777777" w:rsidR="008C51CB" w:rsidRPr="00E06260" w:rsidRDefault="008C51CB" w:rsidP="00B43339">
            <w:pPr>
              <w:numPr>
                <w:ilvl w:val="0"/>
                <w:numId w:val="32"/>
              </w:numPr>
              <w:tabs>
                <w:tab w:val="left" w:pos="338"/>
              </w:tabs>
              <w:spacing w:before="60" w:after="60" w:line="240" w:lineRule="auto"/>
              <w:ind w:left="338" w:hanging="338"/>
              <w:contextualSpacing/>
              <w:rPr>
                <w:rFonts w:asciiTheme="minorHAnsi" w:hAnsiTheme="minorHAnsi" w:cstheme="minorHAnsi"/>
                <w:i/>
              </w:rPr>
            </w:pPr>
            <w:r w:rsidRPr="00E06260">
              <w:rPr>
                <w:rFonts w:ascii="Arial" w:eastAsiaTheme="minorHAnsi" w:hAnsi="Arial" w:cs="Arial"/>
                <w:iCs/>
                <w:color w:val="000000" w:themeColor="text1"/>
                <w:sz w:val="16"/>
                <w:szCs w:val="16"/>
              </w:rPr>
              <w:t>Provide for a national search and rescue service</w:t>
            </w:r>
          </w:p>
        </w:tc>
      </w:tr>
      <w:tr w:rsidR="008C51CB" w:rsidRPr="00FE36F8" w14:paraId="2D07E3C7" w14:textId="77777777" w:rsidTr="008F327E">
        <w:trPr>
          <w:trHeight w:val="258"/>
        </w:trPr>
        <w:tc>
          <w:tcPr>
            <w:tcW w:w="1001" w:type="pct"/>
            <w:tcBorders>
              <w:top w:val="double" w:sz="4" w:space="0" w:color="auto"/>
              <w:bottom w:val="single" w:sz="4" w:space="0" w:color="auto"/>
              <w:right w:val="single" w:sz="4" w:space="0" w:color="auto"/>
            </w:tcBorders>
          </w:tcPr>
          <w:p w14:paraId="71FA0A8C" w14:textId="77777777" w:rsidR="008C51CB" w:rsidRPr="00E06260" w:rsidRDefault="008C51CB" w:rsidP="00FA354D">
            <w:pPr>
              <w:pStyle w:val="TableColumnHeadingLeft"/>
              <w:rPr>
                <w:rFonts w:ascii="Arial" w:hAnsi="Arial" w:cs="Arial"/>
              </w:rPr>
            </w:pPr>
            <w:r w:rsidRPr="00E06260">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0738769" w14:textId="3F48814E" w:rsidR="008C51CB" w:rsidRPr="00E06260" w:rsidRDefault="008C51CB" w:rsidP="00FA354D">
            <w:pPr>
              <w:pStyle w:val="TableColumnHeadingLeft"/>
              <w:rPr>
                <w:rFonts w:ascii="Arial" w:hAnsi="Arial" w:cs="Arial"/>
              </w:rPr>
            </w:pPr>
            <w:r w:rsidRPr="00E06260">
              <w:rPr>
                <w:rFonts w:ascii="Arial" w:hAnsi="Arial" w:cs="Arial"/>
              </w:rPr>
              <w:t xml:space="preserve">Performance </w:t>
            </w:r>
            <w:r w:rsidR="00B7357F">
              <w:rPr>
                <w:rFonts w:ascii="Arial" w:hAnsi="Arial" w:cs="Arial"/>
              </w:rPr>
              <w:t>M</w:t>
            </w:r>
            <w:r w:rsidRPr="00E06260">
              <w:rPr>
                <w:rFonts w:ascii="Arial" w:hAnsi="Arial" w:cs="Arial"/>
              </w:rPr>
              <w:t>easures</w:t>
            </w:r>
            <w:r w:rsidR="00882164" w:rsidRPr="00E06260">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14:paraId="0B1E8603" w14:textId="77777777" w:rsidR="008C51CB" w:rsidRPr="00E06260" w:rsidRDefault="008C51CB" w:rsidP="00FA354D">
            <w:pPr>
              <w:pStyle w:val="TableColumnHeadingLeft"/>
              <w:rPr>
                <w:rFonts w:ascii="Arial" w:hAnsi="Arial" w:cs="Arial"/>
              </w:rPr>
            </w:pPr>
            <w:r w:rsidRPr="00E06260">
              <w:rPr>
                <w:rFonts w:ascii="Arial" w:hAnsi="Arial" w:cs="Arial"/>
              </w:rPr>
              <w:t>Expected Performance Results</w:t>
            </w:r>
          </w:p>
        </w:tc>
      </w:tr>
      <w:tr w:rsidR="00E06260" w:rsidRPr="00FE36F8" w14:paraId="031BB982" w14:textId="77777777" w:rsidTr="0058757F">
        <w:trPr>
          <w:trHeight w:val="1438"/>
        </w:trPr>
        <w:tc>
          <w:tcPr>
            <w:tcW w:w="1001" w:type="pct"/>
            <w:vMerge w:val="restart"/>
            <w:tcBorders>
              <w:top w:val="single" w:sz="4" w:space="0" w:color="auto"/>
              <w:right w:val="single" w:sz="4" w:space="0" w:color="auto"/>
            </w:tcBorders>
          </w:tcPr>
          <w:p w14:paraId="22BA1619" w14:textId="4F978E05" w:rsidR="00E06260" w:rsidRPr="00FE36F8" w:rsidRDefault="00E06260" w:rsidP="00E06260">
            <w:pPr>
              <w:pStyle w:val="TableTextBase"/>
              <w:spacing w:before="60" w:after="60"/>
              <w:rPr>
                <w:rFonts w:asciiTheme="minorHAnsi" w:hAnsiTheme="minorHAnsi" w:cstheme="minorHAnsi"/>
                <w:highlight w:val="yellow"/>
              </w:rPr>
            </w:pPr>
            <w:r w:rsidRPr="00E06260">
              <w:rPr>
                <w:rFonts w:cs="Arial"/>
                <w:szCs w:val="16"/>
              </w:rPr>
              <w:t>Current Year 2024–25</w:t>
            </w:r>
          </w:p>
        </w:tc>
        <w:tc>
          <w:tcPr>
            <w:tcW w:w="2000" w:type="pct"/>
            <w:tcBorders>
              <w:top w:val="single" w:sz="4" w:space="0" w:color="auto"/>
              <w:left w:val="single" w:sz="4" w:space="0" w:color="auto"/>
              <w:bottom w:val="dotted" w:sz="4" w:space="0" w:color="auto"/>
              <w:right w:val="single" w:sz="4" w:space="0" w:color="auto"/>
            </w:tcBorders>
          </w:tcPr>
          <w:p w14:paraId="57EE7786" w14:textId="1EB7F92B" w:rsidR="00E06260" w:rsidRPr="00E06260" w:rsidRDefault="00E06260" w:rsidP="00E06260">
            <w:pPr>
              <w:autoSpaceDE w:val="0"/>
              <w:autoSpaceDN w:val="0"/>
              <w:adjustRightInd w:val="0"/>
              <w:spacing w:before="60" w:after="60" w:line="240" w:lineRule="auto"/>
              <w:rPr>
                <w:rFonts w:ascii="Arial" w:hAnsi="Arial" w:cs="Arial"/>
                <w:i/>
                <w:color w:val="0070C0"/>
                <w:sz w:val="16"/>
                <w:szCs w:val="16"/>
                <w:highlight w:val="yellow"/>
              </w:rPr>
            </w:pPr>
            <w:r w:rsidRPr="00E06260">
              <w:rPr>
                <w:rFonts w:ascii="Arial" w:hAnsi="Arial" w:cs="Arial"/>
                <w:sz w:val="16"/>
                <w:szCs w:val="16"/>
              </w:rPr>
              <w:t>Safety of foreign-flagged ships and Australian-flagged ships (under the Navigation Act 2021) operating in Australian waters is demonstrated through the proportion of very serious and serious incidents</w:t>
            </w:r>
            <w:r w:rsidRPr="00E06260">
              <w:rPr>
                <w:rFonts w:ascii="Arial" w:hAnsi="Arial" w:cs="Arial"/>
                <w:sz w:val="16"/>
                <w:szCs w:val="16"/>
                <w:vertAlign w:val="superscript"/>
              </w:rPr>
              <w:t>(c)</w:t>
            </w:r>
            <w:r w:rsidRPr="00E06260">
              <w:rPr>
                <w:rFonts w:ascii="Arial" w:hAnsi="Arial" w:cs="Arial"/>
                <w:sz w:val="16"/>
                <w:szCs w:val="16"/>
              </w:rPr>
              <w:t xml:space="preserve"> to total port arrivals </w:t>
            </w:r>
          </w:p>
        </w:tc>
        <w:tc>
          <w:tcPr>
            <w:tcW w:w="1999" w:type="pct"/>
            <w:tcBorders>
              <w:top w:val="single" w:sz="4" w:space="0" w:color="auto"/>
              <w:left w:val="single" w:sz="4" w:space="0" w:color="auto"/>
              <w:bottom w:val="dotted" w:sz="4" w:space="0" w:color="auto"/>
            </w:tcBorders>
          </w:tcPr>
          <w:p w14:paraId="12DEA6B0" w14:textId="77777777" w:rsidR="00E06260" w:rsidRPr="00E06260" w:rsidRDefault="00E06260" w:rsidP="00E06260">
            <w:pPr>
              <w:tabs>
                <w:tab w:val="left" w:pos="709"/>
              </w:tabs>
              <w:spacing w:before="60" w:after="60" w:line="240" w:lineRule="auto"/>
              <w:rPr>
                <w:rFonts w:ascii="Arial" w:eastAsiaTheme="minorHAnsi" w:hAnsi="Arial" w:cs="Arial"/>
                <w:iCs/>
                <w:sz w:val="16"/>
                <w:szCs w:val="16"/>
                <w:lang w:eastAsia="en-US"/>
              </w:rPr>
            </w:pPr>
            <w:r w:rsidRPr="00E06260">
              <w:rPr>
                <w:rFonts w:ascii="Arial" w:eastAsiaTheme="minorHAnsi" w:hAnsi="Arial" w:cs="Arial"/>
                <w:iCs/>
                <w:color w:val="000000" w:themeColor="text1"/>
                <w:sz w:val="16"/>
                <w:szCs w:val="16"/>
                <w:lang w:eastAsia="en-US"/>
              </w:rPr>
              <w:t xml:space="preserve">Target: </w:t>
            </w:r>
            <w:r w:rsidRPr="00E06260">
              <w:rPr>
                <w:rFonts w:ascii="Arial" w:eastAsiaTheme="minorHAnsi" w:hAnsi="Arial" w:cs="Arial"/>
                <w:iCs/>
                <w:sz w:val="16"/>
                <w:szCs w:val="16"/>
                <w:lang w:eastAsia="en-US"/>
              </w:rPr>
              <w:t>≤1.5%</w:t>
            </w:r>
          </w:p>
          <w:p w14:paraId="025B4968" w14:textId="02AD6D08" w:rsidR="00E06260" w:rsidRPr="00E06260" w:rsidRDefault="00E06260" w:rsidP="00E06260">
            <w:pPr>
              <w:tabs>
                <w:tab w:val="left" w:pos="709"/>
              </w:tabs>
              <w:spacing w:before="60" w:after="60" w:line="240" w:lineRule="auto"/>
              <w:rPr>
                <w:rFonts w:ascii="Arial" w:hAnsi="Arial" w:cs="Arial"/>
                <w:i/>
                <w:color w:val="0070C0"/>
                <w:sz w:val="16"/>
                <w:szCs w:val="16"/>
                <w:highlight w:val="yellow"/>
              </w:rPr>
            </w:pPr>
            <w:r w:rsidRPr="00E06260">
              <w:rPr>
                <w:rFonts w:ascii="Arial" w:eastAsiaTheme="minorHAnsi" w:hAnsi="Arial" w:cs="Arial"/>
                <w:iCs/>
                <w:sz w:val="16"/>
                <w:szCs w:val="16"/>
                <w:lang w:eastAsia="en-US"/>
              </w:rPr>
              <w:t>Expected result: 0.98%</w:t>
            </w:r>
          </w:p>
        </w:tc>
      </w:tr>
      <w:tr w:rsidR="00E06260" w:rsidRPr="00FE36F8" w14:paraId="3D6A3068" w14:textId="77777777" w:rsidTr="0058757F">
        <w:trPr>
          <w:trHeight w:val="565"/>
        </w:trPr>
        <w:tc>
          <w:tcPr>
            <w:tcW w:w="1001" w:type="pct"/>
            <w:vMerge/>
            <w:tcBorders>
              <w:right w:val="single" w:sz="4" w:space="0" w:color="auto"/>
            </w:tcBorders>
          </w:tcPr>
          <w:p w14:paraId="59A84F79" w14:textId="77777777" w:rsidR="00E06260" w:rsidRPr="00FE36F8" w:rsidRDefault="00E06260" w:rsidP="00E06260">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28FDBBFB" w14:textId="75996827" w:rsidR="00E06260" w:rsidRPr="00E06260" w:rsidRDefault="00E06260" w:rsidP="00E06260">
            <w:pPr>
              <w:autoSpaceDE w:val="0"/>
              <w:autoSpaceDN w:val="0"/>
              <w:adjustRightInd w:val="0"/>
              <w:spacing w:before="60" w:after="60" w:line="240" w:lineRule="auto"/>
              <w:rPr>
                <w:rFonts w:ascii="Arial" w:eastAsiaTheme="minorHAnsi" w:hAnsi="Arial" w:cs="Arial"/>
                <w:color w:val="000000"/>
                <w:sz w:val="16"/>
                <w:szCs w:val="16"/>
                <w:highlight w:val="yellow"/>
                <w:lang w:eastAsia="en-US"/>
              </w:rPr>
            </w:pPr>
            <w:r w:rsidRPr="00E06260">
              <w:rPr>
                <w:rFonts w:ascii="Arial" w:hAnsi="Arial" w:cs="Arial"/>
                <w:sz w:val="16"/>
                <w:szCs w:val="16"/>
              </w:rPr>
              <w:t>Timeliness of response to significant</w:t>
            </w:r>
            <w:r w:rsidRPr="00E06260">
              <w:rPr>
                <w:rFonts w:ascii="Arial" w:hAnsi="Arial" w:cs="Arial"/>
                <w:sz w:val="16"/>
                <w:szCs w:val="16"/>
                <w:vertAlign w:val="superscript"/>
              </w:rPr>
              <w:t>(d)</w:t>
            </w:r>
            <w:r w:rsidRPr="00E06260">
              <w:rPr>
                <w:rFonts w:ascii="Arial" w:hAnsi="Arial" w:cs="Arial"/>
                <w:sz w:val="16"/>
                <w:szCs w:val="16"/>
              </w:rPr>
              <w:t xml:space="preserve"> oil spill incidents</w:t>
            </w:r>
          </w:p>
        </w:tc>
        <w:tc>
          <w:tcPr>
            <w:tcW w:w="1999" w:type="pct"/>
            <w:tcBorders>
              <w:top w:val="single" w:sz="4" w:space="0" w:color="auto"/>
              <w:left w:val="single" w:sz="4" w:space="0" w:color="auto"/>
              <w:bottom w:val="single" w:sz="4" w:space="0" w:color="auto"/>
            </w:tcBorders>
          </w:tcPr>
          <w:p w14:paraId="6B275AE0" w14:textId="77777777" w:rsidR="00E06260" w:rsidRPr="00E06260" w:rsidRDefault="00E06260" w:rsidP="00E06260">
            <w:pPr>
              <w:tabs>
                <w:tab w:val="left" w:pos="709"/>
              </w:tabs>
              <w:spacing w:before="60" w:after="60" w:line="240" w:lineRule="auto"/>
              <w:rPr>
                <w:rFonts w:ascii="Arial" w:eastAsiaTheme="minorHAnsi" w:hAnsi="Arial" w:cs="Arial"/>
                <w:sz w:val="16"/>
                <w:szCs w:val="16"/>
                <w:lang w:eastAsia="en-US"/>
              </w:rPr>
            </w:pPr>
            <w:r w:rsidRPr="00E06260">
              <w:rPr>
                <w:rFonts w:ascii="Arial" w:eastAsiaTheme="minorHAnsi" w:hAnsi="Arial" w:cs="Arial"/>
                <w:sz w:val="16"/>
                <w:szCs w:val="16"/>
                <w:lang w:eastAsia="en-US"/>
              </w:rPr>
              <w:t>Target: within 4 hours of notification</w:t>
            </w:r>
          </w:p>
          <w:p w14:paraId="7EC74334" w14:textId="5FD63ACF" w:rsidR="00E06260" w:rsidRPr="00E06260" w:rsidRDefault="00E06260" w:rsidP="00E06260">
            <w:pPr>
              <w:tabs>
                <w:tab w:val="left" w:pos="709"/>
              </w:tabs>
              <w:spacing w:before="60" w:after="60" w:line="240" w:lineRule="auto"/>
              <w:rPr>
                <w:rFonts w:ascii="Arial" w:eastAsiaTheme="minorHAnsi" w:hAnsi="Arial" w:cs="Arial"/>
                <w:iCs/>
                <w:sz w:val="16"/>
                <w:szCs w:val="16"/>
                <w:highlight w:val="yellow"/>
                <w:lang w:eastAsia="en-US"/>
              </w:rPr>
            </w:pPr>
            <w:r w:rsidRPr="00E06260">
              <w:rPr>
                <w:rFonts w:ascii="Arial" w:eastAsiaTheme="minorHAnsi" w:hAnsi="Arial" w:cs="Arial"/>
                <w:sz w:val="16"/>
                <w:szCs w:val="16"/>
                <w:lang w:eastAsia="en-US"/>
              </w:rPr>
              <w:t>Expected result: Achieved</w:t>
            </w:r>
          </w:p>
        </w:tc>
      </w:tr>
      <w:tr w:rsidR="00E06260" w:rsidRPr="00EC0F4A" w14:paraId="7F84BF17" w14:textId="77777777" w:rsidTr="0058757F">
        <w:trPr>
          <w:trHeight w:val="642"/>
        </w:trPr>
        <w:tc>
          <w:tcPr>
            <w:tcW w:w="1001" w:type="pct"/>
            <w:vMerge/>
            <w:tcBorders>
              <w:bottom w:val="single" w:sz="4" w:space="0" w:color="auto"/>
              <w:right w:val="single" w:sz="4" w:space="0" w:color="auto"/>
            </w:tcBorders>
          </w:tcPr>
          <w:p w14:paraId="2DCFCBD7" w14:textId="77777777" w:rsidR="00E06260" w:rsidRPr="00FE36F8" w:rsidRDefault="00E06260" w:rsidP="00E06260">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17CBCA94" w14:textId="2E373A9D" w:rsidR="00E06260" w:rsidRPr="00E06260" w:rsidRDefault="00E06260" w:rsidP="00E06260">
            <w:pPr>
              <w:tabs>
                <w:tab w:val="left" w:pos="709"/>
              </w:tabs>
              <w:spacing w:before="60" w:after="60" w:line="240" w:lineRule="auto"/>
              <w:rPr>
                <w:rFonts w:ascii="Arial" w:eastAsiaTheme="minorHAnsi" w:hAnsi="Arial" w:cs="Arial"/>
                <w:iCs/>
                <w:sz w:val="16"/>
                <w:szCs w:val="16"/>
                <w:highlight w:val="yellow"/>
                <w:lang w:eastAsia="en-US"/>
              </w:rPr>
            </w:pPr>
            <w:r w:rsidRPr="00E06260">
              <w:rPr>
                <w:rFonts w:ascii="Arial" w:hAnsi="Arial" w:cs="Arial"/>
                <w:sz w:val="16"/>
                <w:szCs w:val="16"/>
              </w:rPr>
              <w:t>Coordinate responses within the Australian Search and Rescue (SAR) region to save as many lives as possible of those at risk</w:t>
            </w:r>
          </w:p>
        </w:tc>
        <w:tc>
          <w:tcPr>
            <w:tcW w:w="1999" w:type="pct"/>
            <w:tcBorders>
              <w:top w:val="single" w:sz="4" w:space="0" w:color="auto"/>
              <w:left w:val="single" w:sz="4" w:space="0" w:color="auto"/>
              <w:bottom w:val="single" w:sz="4" w:space="0" w:color="auto"/>
            </w:tcBorders>
          </w:tcPr>
          <w:p w14:paraId="2F0838C3" w14:textId="77777777" w:rsidR="00E06260" w:rsidRPr="00E06260" w:rsidRDefault="00E06260" w:rsidP="00E06260">
            <w:pPr>
              <w:tabs>
                <w:tab w:val="left" w:pos="709"/>
              </w:tabs>
              <w:spacing w:before="60" w:after="60" w:line="240" w:lineRule="auto"/>
              <w:rPr>
                <w:rFonts w:ascii="Arial" w:eastAsiaTheme="minorHAnsi" w:hAnsi="Arial" w:cs="Arial"/>
                <w:iCs/>
                <w:color w:val="000000" w:themeColor="text1"/>
                <w:sz w:val="16"/>
                <w:szCs w:val="16"/>
                <w:lang w:eastAsia="en-US"/>
              </w:rPr>
            </w:pPr>
            <w:r w:rsidRPr="00E06260">
              <w:rPr>
                <w:rFonts w:ascii="Arial" w:eastAsiaTheme="minorHAnsi" w:hAnsi="Arial" w:cs="Arial"/>
                <w:iCs/>
                <w:color w:val="000000" w:themeColor="text1"/>
                <w:sz w:val="16"/>
                <w:szCs w:val="16"/>
                <w:lang w:eastAsia="en-US"/>
              </w:rPr>
              <w:t>Target: 100%</w:t>
            </w:r>
          </w:p>
          <w:p w14:paraId="7F4B1C2C" w14:textId="69764FB4" w:rsidR="00E06260" w:rsidRPr="00E06260" w:rsidRDefault="00E06260" w:rsidP="00E06260">
            <w:pPr>
              <w:tabs>
                <w:tab w:val="left" w:pos="709"/>
              </w:tabs>
              <w:spacing w:before="60" w:after="60" w:line="240" w:lineRule="auto"/>
              <w:rPr>
                <w:rFonts w:ascii="Arial" w:eastAsiaTheme="minorHAnsi" w:hAnsi="Arial" w:cs="Arial"/>
                <w:iCs/>
                <w:color w:val="000000" w:themeColor="text1"/>
                <w:sz w:val="16"/>
                <w:szCs w:val="16"/>
                <w:lang w:eastAsia="en-US"/>
              </w:rPr>
            </w:pPr>
            <w:r w:rsidRPr="00E06260">
              <w:rPr>
                <w:rFonts w:ascii="Arial" w:eastAsiaTheme="minorHAnsi" w:hAnsi="Arial" w:cs="Arial"/>
                <w:iCs/>
                <w:color w:val="000000" w:themeColor="text1"/>
                <w:sz w:val="16"/>
                <w:szCs w:val="16"/>
                <w:lang w:eastAsia="en-US"/>
              </w:rPr>
              <w:t>Expected result: 99%</w:t>
            </w:r>
          </w:p>
        </w:tc>
      </w:tr>
    </w:tbl>
    <w:p w14:paraId="22A3CE5E" w14:textId="77777777" w:rsidR="008C51CB" w:rsidRDefault="008C51CB" w:rsidP="008C51CB">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8C51CB" w:rsidRPr="00EC0F4A" w14:paraId="3B5DC9B0" w14:textId="77777777" w:rsidTr="0012337D">
        <w:trPr>
          <w:trHeight w:val="100"/>
        </w:trPr>
        <w:tc>
          <w:tcPr>
            <w:tcW w:w="1001" w:type="pct"/>
            <w:tcBorders>
              <w:top w:val="double" w:sz="4" w:space="0" w:color="auto"/>
              <w:bottom w:val="single" w:sz="4" w:space="0" w:color="auto"/>
              <w:right w:val="single" w:sz="4" w:space="0" w:color="auto"/>
            </w:tcBorders>
          </w:tcPr>
          <w:p w14:paraId="0130AD1E" w14:textId="77777777" w:rsidR="008C51CB" w:rsidRPr="00607793" w:rsidRDefault="008C51CB" w:rsidP="00FA354D">
            <w:pPr>
              <w:pStyle w:val="TableColumnHeadingLeft"/>
              <w:rPr>
                <w:rFonts w:ascii="Arial" w:hAnsi="Arial" w:cs="Arial"/>
              </w:rPr>
            </w:pPr>
            <w:r w:rsidRPr="00607793">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436DF785" w14:textId="23A74287" w:rsidR="008C51CB" w:rsidRPr="00607793" w:rsidRDefault="008C51CB" w:rsidP="00FA354D">
            <w:pPr>
              <w:pStyle w:val="TableColumnHeadingLeft"/>
              <w:rPr>
                <w:rFonts w:ascii="Arial" w:hAnsi="Arial" w:cs="Arial"/>
              </w:rPr>
            </w:pPr>
            <w:r w:rsidRPr="00607793">
              <w:rPr>
                <w:rFonts w:ascii="Arial" w:hAnsi="Arial" w:cs="Arial"/>
              </w:rPr>
              <w:t xml:space="preserve">Performance </w:t>
            </w:r>
            <w:r w:rsidR="00B7357F">
              <w:rPr>
                <w:rFonts w:ascii="Arial" w:hAnsi="Arial" w:cs="Arial"/>
              </w:rPr>
              <w:t>M</w:t>
            </w:r>
            <w:r w:rsidRPr="00607793">
              <w:rPr>
                <w:rFonts w:ascii="Arial" w:hAnsi="Arial" w:cs="Arial"/>
              </w:rPr>
              <w:t>easures</w:t>
            </w:r>
            <w:r w:rsidRPr="00607793">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14:paraId="6CBD75D1" w14:textId="77777777" w:rsidR="008C51CB" w:rsidRPr="00607793" w:rsidRDefault="008C51CB" w:rsidP="00FA354D">
            <w:pPr>
              <w:pStyle w:val="TableColumnHeadingLeft"/>
              <w:rPr>
                <w:rFonts w:ascii="Arial" w:hAnsi="Arial" w:cs="Arial"/>
              </w:rPr>
            </w:pPr>
            <w:r w:rsidRPr="00607793">
              <w:rPr>
                <w:rFonts w:ascii="Arial" w:hAnsi="Arial" w:cs="Arial"/>
              </w:rPr>
              <w:t>Planned Performance Results</w:t>
            </w:r>
          </w:p>
        </w:tc>
      </w:tr>
      <w:tr w:rsidR="00E06260" w:rsidRPr="00FE36F8" w14:paraId="24A2435A" w14:textId="77777777" w:rsidTr="0012337D">
        <w:trPr>
          <w:trHeight w:val="100"/>
        </w:trPr>
        <w:tc>
          <w:tcPr>
            <w:tcW w:w="1001" w:type="pct"/>
            <w:vMerge w:val="restart"/>
            <w:tcBorders>
              <w:top w:val="single" w:sz="4" w:space="0" w:color="auto"/>
              <w:right w:val="single" w:sz="4" w:space="0" w:color="auto"/>
            </w:tcBorders>
          </w:tcPr>
          <w:p w14:paraId="180F3B08" w14:textId="2E865C88" w:rsidR="00E06260" w:rsidRPr="00E06260" w:rsidRDefault="00E06260" w:rsidP="00E06260">
            <w:pPr>
              <w:pStyle w:val="TableTextLeft"/>
              <w:spacing w:before="60" w:after="60"/>
              <w:rPr>
                <w:rFonts w:asciiTheme="minorHAnsi" w:hAnsiTheme="minorHAnsi" w:cstheme="minorHAnsi"/>
              </w:rPr>
            </w:pPr>
            <w:r w:rsidRPr="00E06260">
              <w:rPr>
                <w:rFonts w:cs="Arial"/>
              </w:rPr>
              <w:t xml:space="preserve">Budget year </w:t>
            </w:r>
            <w:r w:rsidRPr="00E06260">
              <w:rPr>
                <w:rFonts w:cs="Arial"/>
              </w:rPr>
              <w:br/>
              <w:t>2025–26</w:t>
            </w:r>
          </w:p>
        </w:tc>
        <w:tc>
          <w:tcPr>
            <w:tcW w:w="2000" w:type="pct"/>
            <w:tcBorders>
              <w:top w:val="single" w:sz="4" w:space="0" w:color="auto"/>
              <w:left w:val="single" w:sz="4" w:space="0" w:color="auto"/>
              <w:bottom w:val="dotted" w:sz="4" w:space="0" w:color="auto"/>
              <w:right w:val="single" w:sz="4" w:space="0" w:color="auto"/>
            </w:tcBorders>
          </w:tcPr>
          <w:p w14:paraId="1B58706F" w14:textId="1EE523B9" w:rsidR="00E06260" w:rsidRPr="00E06260" w:rsidRDefault="00E06260" w:rsidP="00E06260">
            <w:pPr>
              <w:autoSpaceDE w:val="0"/>
              <w:autoSpaceDN w:val="0"/>
              <w:adjustRightInd w:val="0"/>
              <w:spacing w:before="60" w:after="60" w:line="240" w:lineRule="auto"/>
              <w:rPr>
                <w:rFonts w:ascii="Arial" w:eastAsiaTheme="minorHAnsi" w:hAnsi="Arial" w:cs="Arial"/>
                <w:color w:val="000000"/>
                <w:sz w:val="16"/>
                <w:szCs w:val="16"/>
                <w:highlight w:val="yellow"/>
                <w:lang w:eastAsia="en-US"/>
              </w:rPr>
            </w:pPr>
            <w:r w:rsidRPr="00E06260">
              <w:rPr>
                <w:rFonts w:ascii="Arial" w:eastAsiaTheme="minorHAnsi" w:hAnsi="Arial" w:cs="Arial"/>
                <w:color w:val="000000"/>
                <w:sz w:val="16"/>
                <w:szCs w:val="16"/>
                <w:lang w:eastAsia="en-US"/>
              </w:rPr>
              <w:t xml:space="preserve">Safety of foreign-flagged ships and Australian-flagged ships (under the </w:t>
            </w:r>
            <w:r w:rsidRPr="00E06260">
              <w:rPr>
                <w:rFonts w:ascii="Arial" w:eastAsiaTheme="minorHAnsi" w:hAnsi="Arial" w:cs="Arial"/>
                <w:i/>
                <w:iCs/>
                <w:color w:val="000000"/>
                <w:sz w:val="16"/>
                <w:szCs w:val="16"/>
                <w:lang w:eastAsia="en-US"/>
              </w:rPr>
              <w:t>Navigation Act 2021</w:t>
            </w:r>
            <w:r w:rsidRPr="00E06260">
              <w:rPr>
                <w:rFonts w:ascii="Arial" w:eastAsiaTheme="minorHAnsi" w:hAnsi="Arial" w:cs="Arial"/>
                <w:color w:val="000000"/>
                <w:sz w:val="16"/>
                <w:szCs w:val="16"/>
                <w:lang w:eastAsia="en-US"/>
              </w:rPr>
              <w:t>) operating in Australian waters is demonstrated through the proportion of very serious and serious incidents</w:t>
            </w:r>
            <w:r w:rsidRPr="00E06260">
              <w:rPr>
                <w:rFonts w:ascii="Arial" w:eastAsiaTheme="minorHAnsi" w:hAnsi="Arial" w:cs="Arial"/>
                <w:color w:val="000000"/>
                <w:sz w:val="16"/>
                <w:szCs w:val="16"/>
                <w:vertAlign w:val="superscript"/>
                <w:lang w:eastAsia="en-US"/>
              </w:rPr>
              <w:t>(c)</w:t>
            </w:r>
            <w:r w:rsidRPr="00E06260">
              <w:rPr>
                <w:rFonts w:ascii="Arial" w:eastAsiaTheme="minorHAnsi" w:hAnsi="Arial" w:cs="Arial"/>
                <w:color w:val="000000"/>
                <w:sz w:val="16"/>
                <w:szCs w:val="16"/>
                <w:lang w:eastAsia="en-US"/>
              </w:rPr>
              <w:t xml:space="preserve"> to total port arrivals</w:t>
            </w:r>
          </w:p>
        </w:tc>
        <w:tc>
          <w:tcPr>
            <w:tcW w:w="1999" w:type="pct"/>
            <w:tcBorders>
              <w:top w:val="single" w:sz="4" w:space="0" w:color="auto"/>
              <w:left w:val="single" w:sz="4" w:space="0" w:color="auto"/>
              <w:bottom w:val="dotted" w:sz="4" w:space="0" w:color="auto"/>
            </w:tcBorders>
          </w:tcPr>
          <w:p w14:paraId="2ADE1397" w14:textId="04ABCA95" w:rsidR="00E06260" w:rsidRPr="00E06260" w:rsidRDefault="00E06260" w:rsidP="00E06260">
            <w:pPr>
              <w:tabs>
                <w:tab w:val="left" w:pos="709"/>
              </w:tabs>
              <w:spacing w:before="60" w:after="60" w:line="240" w:lineRule="auto"/>
              <w:rPr>
                <w:rFonts w:ascii="Arial" w:eastAsiaTheme="minorHAnsi" w:hAnsi="Arial" w:cs="Arial"/>
                <w:iCs/>
                <w:sz w:val="16"/>
                <w:szCs w:val="16"/>
                <w:highlight w:val="yellow"/>
                <w:lang w:eastAsia="en-US"/>
              </w:rPr>
            </w:pPr>
            <w:r w:rsidRPr="00E06260">
              <w:rPr>
                <w:rFonts w:ascii="Arial" w:eastAsiaTheme="minorHAnsi" w:hAnsi="Arial" w:cs="Arial"/>
                <w:iCs/>
                <w:color w:val="000000" w:themeColor="text1"/>
                <w:sz w:val="16"/>
                <w:szCs w:val="16"/>
                <w:lang w:eastAsia="en-US"/>
              </w:rPr>
              <w:t xml:space="preserve">Target: </w:t>
            </w:r>
            <w:r w:rsidRPr="00E06260">
              <w:rPr>
                <w:rFonts w:ascii="Arial" w:eastAsiaTheme="minorHAnsi" w:hAnsi="Arial" w:cs="Arial"/>
                <w:iCs/>
                <w:sz w:val="16"/>
                <w:szCs w:val="16"/>
                <w:lang w:eastAsia="en-US"/>
              </w:rPr>
              <w:t>≤1.5%</w:t>
            </w:r>
          </w:p>
        </w:tc>
      </w:tr>
      <w:tr w:rsidR="00E06260" w:rsidRPr="00FE36F8" w14:paraId="20FFF694" w14:textId="77777777" w:rsidTr="0012337D">
        <w:trPr>
          <w:trHeight w:val="100"/>
        </w:trPr>
        <w:tc>
          <w:tcPr>
            <w:tcW w:w="1001" w:type="pct"/>
            <w:vMerge/>
            <w:tcBorders>
              <w:right w:val="single" w:sz="4" w:space="0" w:color="auto"/>
            </w:tcBorders>
          </w:tcPr>
          <w:p w14:paraId="7FFE8FB6" w14:textId="77777777" w:rsidR="00E06260" w:rsidRPr="00E06260" w:rsidRDefault="00E06260" w:rsidP="00E06260">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63DC25E9" w14:textId="60D0FB1F" w:rsidR="00E06260" w:rsidRPr="00E06260" w:rsidRDefault="00E06260" w:rsidP="00E06260">
            <w:pPr>
              <w:autoSpaceDE w:val="0"/>
              <w:autoSpaceDN w:val="0"/>
              <w:adjustRightInd w:val="0"/>
              <w:spacing w:before="60" w:after="60" w:line="240" w:lineRule="auto"/>
              <w:rPr>
                <w:rFonts w:ascii="Arial" w:eastAsiaTheme="minorHAnsi" w:hAnsi="Arial" w:cs="Arial"/>
                <w:color w:val="000000"/>
                <w:sz w:val="16"/>
                <w:szCs w:val="16"/>
                <w:highlight w:val="yellow"/>
                <w:lang w:eastAsia="en-US"/>
              </w:rPr>
            </w:pPr>
            <w:r w:rsidRPr="00E06260">
              <w:rPr>
                <w:rFonts w:ascii="Arial" w:eastAsiaTheme="minorHAnsi" w:hAnsi="Arial" w:cs="Arial"/>
                <w:color w:val="000000"/>
                <w:sz w:val="16"/>
                <w:szCs w:val="16"/>
                <w:lang w:eastAsia="en-US"/>
              </w:rPr>
              <w:t>Timeliness of response to significant</w:t>
            </w:r>
            <w:r w:rsidRPr="00E06260">
              <w:rPr>
                <w:rFonts w:ascii="Arial" w:eastAsiaTheme="minorHAnsi" w:hAnsi="Arial" w:cs="Arial"/>
                <w:color w:val="000000"/>
                <w:sz w:val="16"/>
                <w:szCs w:val="16"/>
                <w:vertAlign w:val="superscript"/>
                <w:lang w:eastAsia="en-US"/>
              </w:rPr>
              <w:t>(d)</w:t>
            </w:r>
            <w:r w:rsidRPr="00E06260">
              <w:rPr>
                <w:rFonts w:ascii="Arial" w:eastAsiaTheme="minorHAnsi" w:hAnsi="Arial" w:cs="Arial"/>
                <w:color w:val="000000"/>
                <w:sz w:val="16"/>
                <w:szCs w:val="16"/>
                <w:lang w:eastAsia="en-US"/>
              </w:rPr>
              <w:t xml:space="preserve"> oil spill incidents</w:t>
            </w:r>
          </w:p>
        </w:tc>
        <w:tc>
          <w:tcPr>
            <w:tcW w:w="1999" w:type="pct"/>
            <w:tcBorders>
              <w:top w:val="single" w:sz="4" w:space="0" w:color="auto"/>
              <w:left w:val="single" w:sz="4" w:space="0" w:color="auto"/>
              <w:bottom w:val="single" w:sz="4" w:space="0" w:color="auto"/>
            </w:tcBorders>
          </w:tcPr>
          <w:p w14:paraId="0FA751F6" w14:textId="207555E6" w:rsidR="00E06260" w:rsidRPr="00E06260" w:rsidRDefault="00E06260" w:rsidP="00E06260">
            <w:pPr>
              <w:tabs>
                <w:tab w:val="left" w:pos="709"/>
              </w:tabs>
              <w:spacing w:before="60" w:after="60" w:line="240" w:lineRule="auto"/>
              <w:rPr>
                <w:rFonts w:ascii="Arial" w:eastAsiaTheme="minorHAnsi" w:hAnsi="Arial" w:cs="Arial"/>
                <w:sz w:val="16"/>
                <w:szCs w:val="16"/>
                <w:highlight w:val="yellow"/>
                <w:lang w:eastAsia="en-US"/>
              </w:rPr>
            </w:pPr>
            <w:r w:rsidRPr="00E06260">
              <w:rPr>
                <w:rFonts w:ascii="Arial" w:eastAsiaTheme="minorHAnsi" w:hAnsi="Arial" w:cs="Arial"/>
                <w:sz w:val="16"/>
                <w:szCs w:val="16"/>
                <w:lang w:eastAsia="en-US"/>
              </w:rPr>
              <w:t>Target: within 4 hours of notification</w:t>
            </w:r>
          </w:p>
        </w:tc>
      </w:tr>
      <w:tr w:rsidR="00E06260" w:rsidRPr="00FE36F8" w14:paraId="7482D93F" w14:textId="77777777" w:rsidTr="0012337D">
        <w:trPr>
          <w:trHeight w:val="100"/>
        </w:trPr>
        <w:tc>
          <w:tcPr>
            <w:tcW w:w="1001" w:type="pct"/>
            <w:vMerge/>
            <w:tcBorders>
              <w:bottom w:val="single" w:sz="4" w:space="0" w:color="auto"/>
              <w:right w:val="single" w:sz="4" w:space="0" w:color="auto"/>
            </w:tcBorders>
          </w:tcPr>
          <w:p w14:paraId="16A345B0" w14:textId="77777777" w:rsidR="00E06260" w:rsidRPr="00E06260" w:rsidRDefault="00E06260" w:rsidP="00E06260">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10B53414" w14:textId="0322B8B1" w:rsidR="00E06260" w:rsidRPr="00E06260" w:rsidRDefault="00E06260" w:rsidP="00E06260">
            <w:pPr>
              <w:autoSpaceDE w:val="0"/>
              <w:autoSpaceDN w:val="0"/>
              <w:adjustRightInd w:val="0"/>
              <w:spacing w:before="60" w:after="60" w:line="240" w:lineRule="auto"/>
              <w:rPr>
                <w:rFonts w:ascii="Arial" w:eastAsiaTheme="minorHAnsi" w:hAnsi="Arial" w:cs="Arial"/>
                <w:color w:val="000000"/>
                <w:sz w:val="16"/>
                <w:szCs w:val="16"/>
                <w:highlight w:val="yellow"/>
                <w:lang w:eastAsia="en-US"/>
              </w:rPr>
            </w:pPr>
            <w:r w:rsidRPr="00E06260">
              <w:rPr>
                <w:rFonts w:ascii="Arial" w:eastAsiaTheme="minorHAnsi" w:hAnsi="Arial" w:cs="Arial"/>
                <w:color w:val="000000"/>
                <w:sz w:val="16"/>
                <w:szCs w:val="16"/>
                <w:lang w:eastAsia="en-US"/>
              </w:rPr>
              <w:t>Coordinate incident responses within the Australian Search and Rescue (SAR) region to save as many lives as possible of those at risk</w:t>
            </w:r>
          </w:p>
        </w:tc>
        <w:tc>
          <w:tcPr>
            <w:tcW w:w="1999" w:type="pct"/>
            <w:tcBorders>
              <w:top w:val="single" w:sz="4" w:space="0" w:color="auto"/>
              <w:left w:val="single" w:sz="4" w:space="0" w:color="auto"/>
              <w:bottom w:val="single" w:sz="4" w:space="0" w:color="auto"/>
            </w:tcBorders>
          </w:tcPr>
          <w:p w14:paraId="129B8D27" w14:textId="2D7BD421" w:rsidR="00E06260" w:rsidRPr="00E06260" w:rsidRDefault="00E06260" w:rsidP="00E06260">
            <w:pPr>
              <w:tabs>
                <w:tab w:val="left" w:pos="709"/>
              </w:tabs>
              <w:spacing w:before="60" w:after="60" w:line="240" w:lineRule="auto"/>
              <w:rPr>
                <w:rFonts w:ascii="Arial" w:eastAsiaTheme="minorHAnsi" w:hAnsi="Arial" w:cs="Arial"/>
                <w:color w:val="000000"/>
                <w:sz w:val="16"/>
                <w:szCs w:val="16"/>
                <w:highlight w:val="yellow"/>
                <w:lang w:eastAsia="en-US"/>
              </w:rPr>
            </w:pPr>
            <w:r w:rsidRPr="00E06260">
              <w:rPr>
                <w:rFonts w:ascii="Arial" w:eastAsiaTheme="minorHAnsi" w:hAnsi="Arial" w:cs="Arial"/>
                <w:iCs/>
                <w:color w:val="000000" w:themeColor="text1"/>
                <w:sz w:val="16"/>
                <w:szCs w:val="16"/>
                <w:lang w:eastAsia="en-US"/>
              </w:rPr>
              <w:t>Target: 100%</w:t>
            </w:r>
          </w:p>
        </w:tc>
      </w:tr>
      <w:tr w:rsidR="00E06260" w:rsidRPr="00FE36F8" w14:paraId="486300C5" w14:textId="77777777" w:rsidTr="0012337D">
        <w:trPr>
          <w:trHeight w:val="491"/>
        </w:trPr>
        <w:tc>
          <w:tcPr>
            <w:tcW w:w="1001" w:type="pct"/>
            <w:tcBorders>
              <w:top w:val="single" w:sz="4" w:space="0" w:color="auto"/>
              <w:bottom w:val="single" w:sz="4" w:space="0" w:color="auto"/>
              <w:right w:val="single" w:sz="4" w:space="0" w:color="auto"/>
            </w:tcBorders>
          </w:tcPr>
          <w:p w14:paraId="5AD53C0C" w14:textId="7A71F1E6" w:rsidR="00E06260" w:rsidRPr="00E06260" w:rsidRDefault="00E06260" w:rsidP="00E06260">
            <w:pPr>
              <w:pStyle w:val="TableTextLeft"/>
              <w:spacing w:before="60" w:after="60"/>
              <w:rPr>
                <w:rFonts w:asciiTheme="minorHAnsi" w:hAnsiTheme="minorHAnsi" w:cstheme="minorHAnsi"/>
              </w:rPr>
            </w:pPr>
            <w:r w:rsidRPr="00E06260">
              <w:rPr>
                <w:rFonts w:cs="Arial"/>
              </w:rPr>
              <w:t xml:space="preserve">Forward Estimates </w:t>
            </w:r>
            <w:r w:rsidRPr="00E06260">
              <w:rPr>
                <w:rFonts w:cs="Arial"/>
              </w:rPr>
              <w:br/>
              <w:t>2026–29</w:t>
            </w:r>
          </w:p>
        </w:tc>
        <w:tc>
          <w:tcPr>
            <w:tcW w:w="2000" w:type="pct"/>
            <w:tcBorders>
              <w:top w:val="single" w:sz="4" w:space="0" w:color="auto"/>
              <w:left w:val="single" w:sz="4" w:space="0" w:color="auto"/>
              <w:bottom w:val="single" w:sz="4" w:space="0" w:color="auto"/>
              <w:right w:val="single" w:sz="4" w:space="0" w:color="auto"/>
            </w:tcBorders>
          </w:tcPr>
          <w:p w14:paraId="416D836F" w14:textId="60666200" w:rsidR="00E06260" w:rsidRPr="00E06260" w:rsidRDefault="00E06260" w:rsidP="00E06260">
            <w:pPr>
              <w:pStyle w:val="TableTextBase"/>
              <w:rPr>
                <w:rFonts w:cs="Arial"/>
                <w:b/>
                <w:color w:val="0070C0"/>
                <w:szCs w:val="16"/>
                <w:highlight w:val="yellow"/>
              </w:rPr>
            </w:pPr>
            <w:r w:rsidRPr="00E06260">
              <w:rPr>
                <w:rFonts w:eastAsiaTheme="minorHAnsi" w:cs="Arial"/>
                <w:bCs/>
                <w:color w:val="000000" w:themeColor="text1"/>
                <w:szCs w:val="16"/>
                <w:lang w:eastAsia="en-US"/>
              </w:rPr>
              <w:t>As per 2025-26</w:t>
            </w:r>
          </w:p>
        </w:tc>
        <w:tc>
          <w:tcPr>
            <w:tcW w:w="1999" w:type="pct"/>
            <w:tcBorders>
              <w:top w:val="single" w:sz="4" w:space="0" w:color="auto"/>
              <w:left w:val="single" w:sz="4" w:space="0" w:color="auto"/>
              <w:bottom w:val="single" w:sz="4" w:space="0" w:color="auto"/>
            </w:tcBorders>
          </w:tcPr>
          <w:p w14:paraId="21580275" w14:textId="3CD91BA0" w:rsidR="00E06260" w:rsidRPr="00E06260" w:rsidRDefault="00E06260" w:rsidP="00E06260">
            <w:pPr>
              <w:pStyle w:val="TableTextBase"/>
              <w:rPr>
                <w:rFonts w:cs="Arial"/>
                <w:b/>
                <w:color w:val="0070C0"/>
                <w:szCs w:val="16"/>
                <w:highlight w:val="yellow"/>
              </w:rPr>
            </w:pPr>
            <w:r w:rsidRPr="00E06260">
              <w:rPr>
                <w:rFonts w:eastAsiaTheme="minorHAnsi" w:cs="Arial"/>
                <w:bCs/>
                <w:iCs/>
                <w:color w:val="000000" w:themeColor="text1"/>
                <w:szCs w:val="16"/>
                <w:lang w:eastAsia="en-US"/>
              </w:rPr>
              <w:t>As per 2025-26</w:t>
            </w:r>
          </w:p>
        </w:tc>
      </w:tr>
    </w:tbl>
    <w:p w14:paraId="6D163EB3" w14:textId="77777777" w:rsidR="008C51CB" w:rsidRPr="00E06260" w:rsidRDefault="008C51CB" w:rsidP="00B43339">
      <w:pPr>
        <w:pStyle w:val="FootnoteText"/>
        <w:numPr>
          <w:ilvl w:val="0"/>
          <w:numId w:val="33"/>
        </w:numPr>
        <w:tabs>
          <w:tab w:val="clear" w:pos="284"/>
          <w:tab w:val="left" w:pos="426"/>
        </w:tabs>
        <w:spacing w:before="60"/>
        <w:ind w:left="357" w:hanging="357"/>
        <w:contextualSpacing w:val="0"/>
        <w:rPr>
          <w:rFonts w:ascii="Arial" w:hAnsi="Arial" w:cs="Arial"/>
          <w:sz w:val="16"/>
          <w:szCs w:val="16"/>
        </w:rPr>
      </w:pPr>
      <w:r w:rsidRPr="00E06260">
        <w:rPr>
          <w:rFonts w:ascii="Arial" w:hAnsi="Arial" w:cs="Arial"/>
          <w:sz w:val="16"/>
          <w:szCs w:val="16"/>
        </w:rPr>
        <w:t xml:space="preserve">AMSA’s key activities constitute its operational core business to deliver its subprograms, program, and outcome 1. Key activities are also detailed in AMSA’s corporate plan, specifically the plan-on-a-page. Unless there have been changes to legislation, machinery of government or programs, key activities are generally not subject to change. </w:t>
      </w:r>
    </w:p>
    <w:p w14:paraId="097042C1" w14:textId="6F673703" w:rsidR="008C51CB" w:rsidRPr="00E06260" w:rsidRDefault="008C51CB" w:rsidP="00B43339">
      <w:pPr>
        <w:pStyle w:val="FootnoteText"/>
        <w:numPr>
          <w:ilvl w:val="0"/>
          <w:numId w:val="33"/>
        </w:numPr>
        <w:tabs>
          <w:tab w:val="clear" w:pos="284"/>
          <w:tab w:val="left" w:pos="426"/>
        </w:tabs>
        <w:spacing w:before="0"/>
        <w:ind w:left="357" w:hanging="357"/>
        <w:contextualSpacing w:val="0"/>
        <w:rPr>
          <w:rFonts w:ascii="Arial" w:hAnsi="Arial" w:cs="Arial"/>
          <w:sz w:val="16"/>
          <w:szCs w:val="16"/>
        </w:rPr>
      </w:pPr>
      <w:r w:rsidRPr="00E06260">
        <w:rPr>
          <w:rFonts w:ascii="Arial" w:hAnsi="Arial" w:cs="Arial"/>
          <w:sz w:val="16"/>
          <w:szCs w:val="16"/>
        </w:rPr>
        <w:t>AMSA’s 202</w:t>
      </w:r>
      <w:r w:rsidR="00E06260" w:rsidRPr="00E06260">
        <w:rPr>
          <w:rFonts w:ascii="Arial" w:hAnsi="Arial" w:cs="Arial"/>
          <w:sz w:val="16"/>
          <w:szCs w:val="16"/>
        </w:rPr>
        <w:t>4</w:t>
      </w:r>
      <w:r w:rsidRPr="00E06260">
        <w:rPr>
          <w:rFonts w:ascii="Arial" w:hAnsi="Arial" w:cs="Arial"/>
          <w:sz w:val="16"/>
          <w:szCs w:val="16"/>
        </w:rPr>
        <w:t>-2</w:t>
      </w:r>
      <w:r w:rsidR="00E06260" w:rsidRPr="00E06260">
        <w:rPr>
          <w:rFonts w:ascii="Arial" w:hAnsi="Arial" w:cs="Arial"/>
          <w:sz w:val="16"/>
          <w:szCs w:val="16"/>
        </w:rPr>
        <w:t>5</w:t>
      </w:r>
      <w:r w:rsidRPr="00E06260">
        <w:rPr>
          <w:rFonts w:ascii="Arial" w:hAnsi="Arial" w:cs="Arial"/>
          <w:sz w:val="16"/>
          <w:szCs w:val="16"/>
        </w:rPr>
        <w:t xml:space="preserve"> Corporate Plan lists initiatives (including projects) organised under five strategic priorities. These priorities and initiatives are subject to some change between years as AMSA responds to changes in its operating environment.</w:t>
      </w:r>
    </w:p>
    <w:p w14:paraId="738D1BFB" w14:textId="77777777" w:rsidR="00F32ADA" w:rsidRPr="00E06260" w:rsidRDefault="008C51CB" w:rsidP="00B43339">
      <w:pPr>
        <w:pStyle w:val="FootnoteText"/>
        <w:numPr>
          <w:ilvl w:val="0"/>
          <w:numId w:val="33"/>
        </w:numPr>
        <w:tabs>
          <w:tab w:val="clear" w:pos="284"/>
          <w:tab w:val="left" w:pos="426"/>
        </w:tabs>
        <w:spacing w:before="0"/>
        <w:ind w:left="357" w:hanging="357"/>
        <w:contextualSpacing w:val="0"/>
        <w:rPr>
          <w:rStyle w:val="eop"/>
          <w:rFonts w:ascii="Arial" w:hAnsi="Arial" w:cs="Arial"/>
          <w:sz w:val="16"/>
          <w:szCs w:val="16"/>
        </w:rPr>
      </w:pPr>
      <w:r w:rsidRPr="00E06260">
        <w:rPr>
          <w:rStyle w:val="normaltextrun"/>
          <w:rFonts w:ascii="Arial" w:eastAsia="Calibri" w:hAnsi="Arial" w:cs="Arial"/>
          <w:color w:val="000000"/>
          <w:sz w:val="16"/>
          <w:szCs w:val="16"/>
          <w:shd w:val="clear" w:color="auto" w:fill="FFFFFF"/>
          <w:lang w:val="en-GB"/>
        </w:rPr>
        <w:t>Marine incidents are classified by AMSA into one of three severity levels: (1) very serious; (2) serious; and (3) less serious. Several factors are considered by AMSA to decide whether an incident is deemed very serious and/or serious. These include, fatalities, serious injuries, loss of vessel, damage to vessel and equipment; serious pollution and other incidents that result in serious consequences (i.e. fire; grounding; collisions etc.) Incidents are categorised individually.</w:t>
      </w:r>
    </w:p>
    <w:p w14:paraId="306EF3DF" w14:textId="4C769AAA" w:rsidR="008C51CB" w:rsidRPr="00E06260" w:rsidRDefault="008C51CB" w:rsidP="00B43339">
      <w:pPr>
        <w:pStyle w:val="FootnoteText"/>
        <w:numPr>
          <w:ilvl w:val="0"/>
          <w:numId w:val="33"/>
        </w:numPr>
        <w:tabs>
          <w:tab w:val="clear" w:pos="284"/>
          <w:tab w:val="left" w:pos="426"/>
        </w:tabs>
        <w:spacing w:before="0"/>
        <w:ind w:left="357" w:hanging="357"/>
        <w:contextualSpacing w:val="0"/>
        <w:rPr>
          <w:rFonts w:ascii="Arial" w:hAnsi="Arial" w:cs="Arial"/>
          <w:sz w:val="16"/>
          <w:szCs w:val="16"/>
        </w:rPr>
      </w:pPr>
      <w:r w:rsidRPr="00E06260">
        <w:rPr>
          <w:rFonts w:ascii="Arial" w:hAnsi="Arial" w:cs="Arial"/>
          <w:sz w:val="16"/>
          <w:szCs w:val="16"/>
        </w:rPr>
        <w:t>A significant oil spill is a Level 2 (or higher) incident in accordance with the National Plan for Maritime Environmental Emergencies (</w:t>
      </w:r>
      <w:hyperlink r:id="rId26" w:history="1">
        <w:r w:rsidR="00F32ADA" w:rsidRPr="00E06260">
          <w:rPr>
            <w:rStyle w:val="Hyperlink"/>
            <w:rFonts w:ascii="Arial" w:hAnsi="Arial" w:cs="Arial"/>
            <w:sz w:val="16"/>
            <w:szCs w:val="16"/>
          </w:rPr>
          <w:t>https://www.amsa.gov.au/marine-environment/national-plan-maritime-environmental-emergencies/national-plan-maritime</w:t>
        </w:r>
      </w:hyperlink>
      <w:r w:rsidRPr="00E06260">
        <w:rPr>
          <w:rFonts w:ascii="Arial" w:hAnsi="Arial" w:cs="Arial"/>
          <w:sz w:val="16"/>
          <w:szCs w:val="16"/>
        </w:rPr>
        <w:t xml:space="preserve">). </w:t>
      </w:r>
      <w:r w:rsidRPr="00E06260">
        <w:rPr>
          <w:rStyle w:val="normaltextrun"/>
          <w:rFonts w:ascii="Arial" w:eastAsia="Calibri" w:hAnsi="Arial" w:cs="Arial"/>
          <w:sz w:val="16"/>
          <w:szCs w:val="16"/>
          <w:shd w:val="clear" w:color="auto" w:fill="FFFFFF"/>
          <w:lang w:val="en-GB"/>
        </w:rPr>
        <w:t>It is noted that AMSA’s powers extend to combating pollution in the marine environment and that these powers are not limited to oil (for example, pollution from containers overboard), but this measure focuses on oil spill response.</w:t>
      </w:r>
    </w:p>
    <w:p w14:paraId="2B8E7ED1" w14:textId="77777777" w:rsidR="008C51CB" w:rsidRPr="006913EB" w:rsidRDefault="008C51CB" w:rsidP="008C51CB">
      <w:pPr>
        <w:pStyle w:val="Heading2-AMSA"/>
      </w:pPr>
      <w:r w:rsidRPr="006913EB">
        <w:br w:type="page"/>
      </w:r>
      <w:bookmarkStart w:id="23" w:name="_Toc165838104"/>
      <w:bookmarkStart w:id="24" w:name="_Hlk164250381"/>
      <w:r w:rsidRPr="006913EB">
        <w:lastRenderedPageBreak/>
        <w:t>Section 3: Budgeted financial statements</w:t>
      </w:r>
      <w:bookmarkEnd w:id="23"/>
    </w:p>
    <w:p w14:paraId="14A3D25F" w14:textId="2DA915B3" w:rsidR="008C51CB" w:rsidRPr="00E06260" w:rsidRDefault="008C51CB" w:rsidP="008C51CB">
      <w:pPr>
        <w:rPr>
          <w:sz w:val="20"/>
        </w:rPr>
      </w:pPr>
      <w:bookmarkStart w:id="25" w:name="_Hlk164165398"/>
      <w:r w:rsidRPr="00E06260">
        <w:rPr>
          <w:sz w:val="20"/>
        </w:rPr>
        <w:t xml:space="preserve">Section 3 presents budgeted financial statements which provide a comprehensive snapshot of </w:t>
      </w:r>
      <w:r w:rsidR="005E7E0C" w:rsidRPr="00E06260">
        <w:rPr>
          <w:sz w:val="20"/>
        </w:rPr>
        <w:t>AMSA’s</w:t>
      </w:r>
      <w:r w:rsidRPr="00E06260">
        <w:rPr>
          <w:sz w:val="20"/>
        </w:rPr>
        <w:t xml:space="preserve"> finances for the 202</w:t>
      </w:r>
      <w:r w:rsidR="00E06260" w:rsidRPr="00E06260">
        <w:rPr>
          <w:sz w:val="20"/>
        </w:rPr>
        <w:t>5</w:t>
      </w:r>
      <w:r w:rsidRPr="00E06260">
        <w:rPr>
          <w:sz w:val="20"/>
        </w:rPr>
        <w:t>-2</w:t>
      </w:r>
      <w:r w:rsidR="00E06260" w:rsidRPr="00E06260">
        <w:rPr>
          <w:sz w:val="20"/>
        </w:rPr>
        <w:t>6</w:t>
      </w:r>
      <w:r w:rsidRPr="00E06260">
        <w:rPr>
          <w:color w:val="00B050"/>
          <w:sz w:val="20"/>
        </w:rPr>
        <w:t xml:space="preserve"> </w:t>
      </w:r>
      <w:r w:rsidRPr="00E06260">
        <w:rPr>
          <w:sz w:val="20"/>
        </w:rPr>
        <w:t>budget year, including the impact of budget measures and resourcing on financial statements.</w:t>
      </w:r>
    </w:p>
    <w:p w14:paraId="6BCA540F" w14:textId="77777777" w:rsidR="008C51CB" w:rsidRPr="00E06260" w:rsidRDefault="008C51CB" w:rsidP="008C51CB">
      <w:pPr>
        <w:pStyle w:val="Heading3-AMSA"/>
      </w:pPr>
      <w:bookmarkStart w:id="26" w:name="_Toc165838105"/>
      <w:bookmarkEnd w:id="25"/>
      <w:r w:rsidRPr="00E06260">
        <w:t>3.1</w:t>
      </w:r>
      <w:r w:rsidRPr="00E06260">
        <w:tab/>
        <w:t>Budgeted financial statements</w:t>
      </w:r>
      <w:bookmarkEnd w:id="26"/>
    </w:p>
    <w:p w14:paraId="4C07C394" w14:textId="77777777" w:rsidR="008C51CB" w:rsidRPr="00E06260" w:rsidRDefault="008C51CB" w:rsidP="008C51CB">
      <w:pPr>
        <w:pStyle w:val="Heading4"/>
      </w:pPr>
      <w:r w:rsidRPr="00E06260">
        <w:t>3.1.1</w:t>
      </w:r>
      <w:r w:rsidRPr="00E06260">
        <w:tab/>
        <w:t>Differences between entity resourcing and financial statements</w:t>
      </w:r>
    </w:p>
    <w:p w14:paraId="6CBD09A4" w14:textId="77777777" w:rsidR="00E06260" w:rsidRDefault="00E06260" w:rsidP="00E06260">
      <w:r>
        <w:t>AMSA’s financial statements are prepared on an accrual basis where revenue and expenses are recognised as and when resources are received and used. The resourcing statement is prepared when cash resources are available to be used during the period and includes amounts recognised as revenue in previous periods.</w:t>
      </w:r>
    </w:p>
    <w:p w14:paraId="11B7CBD9" w14:textId="77777777" w:rsidR="008C51CB" w:rsidRPr="00E06260" w:rsidRDefault="008C51CB" w:rsidP="008C51CB">
      <w:pPr>
        <w:pStyle w:val="Heading4"/>
      </w:pPr>
      <w:r w:rsidRPr="00E06260">
        <w:t>3.1.2</w:t>
      </w:r>
      <w:r w:rsidRPr="00E06260">
        <w:tab/>
        <w:t>Explanatory notes and analysis of budgeted financial statements</w:t>
      </w:r>
    </w:p>
    <w:p w14:paraId="53140971" w14:textId="77777777" w:rsidR="008C51CB" w:rsidRPr="00E06260" w:rsidRDefault="008C51CB" w:rsidP="008C51CB">
      <w:pPr>
        <w:rPr>
          <w:b/>
          <w:bCs/>
          <w:sz w:val="20"/>
          <w:szCs w:val="22"/>
        </w:rPr>
      </w:pPr>
      <w:r w:rsidRPr="00E06260">
        <w:rPr>
          <w:b/>
          <w:bCs/>
          <w:sz w:val="20"/>
          <w:szCs w:val="22"/>
        </w:rPr>
        <w:t>Budgeted operating results</w:t>
      </w:r>
    </w:p>
    <w:p w14:paraId="5D83F8F1" w14:textId="74649693" w:rsidR="00E06260" w:rsidRPr="000B4255" w:rsidRDefault="00E06260" w:rsidP="00E06260">
      <w:bookmarkStart w:id="27" w:name="_Hlk164175426"/>
      <w:r w:rsidRPr="003356FB">
        <w:t>AMSA is projecting operating losses</w:t>
      </w:r>
      <w:r w:rsidR="00B5322E">
        <w:t>, excluding depreciation expenses and principle repayments relating to leases under AASB 16,</w:t>
      </w:r>
      <w:r w:rsidRPr="003356FB">
        <w:t xml:space="preserve"> </w:t>
      </w:r>
      <w:r w:rsidRPr="00B332CD">
        <w:t>of $3</w:t>
      </w:r>
      <w:r w:rsidR="00B5322E">
        <w:t>3</w:t>
      </w:r>
      <w:r w:rsidRPr="00B332CD">
        <w:t>.0 million in 2024-25 and $1</w:t>
      </w:r>
      <w:r w:rsidR="00B5322E">
        <w:t>8.3</w:t>
      </w:r>
      <w:r w:rsidRPr="00B332CD">
        <w:t xml:space="preserve"> million</w:t>
      </w:r>
      <w:r w:rsidRPr="003356FB">
        <w:t xml:space="preserve"> in 2025</w:t>
      </w:r>
      <w:r w:rsidR="00B5322E">
        <w:noBreakHyphen/>
      </w:r>
      <w:r w:rsidRPr="000B4255">
        <w:t>26, with broadly break-even positions in forward year estimates</w:t>
      </w:r>
      <w:bookmarkStart w:id="28" w:name="_Hlk131502955"/>
      <w:r w:rsidRPr="000B4255">
        <w:t>. This compares to results in the 2024-25 Portfolio Budget Statements of an operating loss of $1</w:t>
      </w:r>
      <w:r w:rsidR="00B5322E">
        <w:t>5.6</w:t>
      </w:r>
      <w:r w:rsidRPr="000B4255">
        <w:t xml:space="preserve"> million for 2024-25 and small surpluses for other years.</w:t>
      </w:r>
    </w:p>
    <w:p w14:paraId="2AF22A84" w14:textId="77777777" w:rsidR="00E06260" w:rsidRPr="00E06260" w:rsidRDefault="00E06260" w:rsidP="00E06260">
      <w:r w:rsidRPr="000B4255">
        <w:t xml:space="preserve">These variances are a combination of a reduction in anticipated cost-recovered levy revenue, and the cessation of Australian Government interim funding for National System regulatory functions for 2024-25 which was reinstated in 2025-26. National System transition funding and jurisdiction contributions of approximately $6 million per annum </w:t>
      </w:r>
      <w:r w:rsidRPr="00E06260">
        <w:t>will continue until the end of 2027-28.</w:t>
      </w:r>
    </w:p>
    <w:bookmarkEnd w:id="28"/>
    <w:p w14:paraId="37079937" w14:textId="77777777" w:rsidR="008C51CB" w:rsidRPr="00E06260" w:rsidRDefault="008C51CB" w:rsidP="008C51CB">
      <w:pPr>
        <w:rPr>
          <w:b/>
          <w:bCs/>
          <w:sz w:val="20"/>
          <w:szCs w:val="22"/>
        </w:rPr>
      </w:pPr>
      <w:r w:rsidRPr="00E06260">
        <w:rPr>
          <w:b/>
          <w:bCs/>
          <w:sz w:val="20"/>
          <w:szCs w:val="22"/>
        </w:rPr>
        <w:t>Revenue</w:t>
      </w:r>
    </w:p>
    <w:bookmarkEnd w:id="27"/>
    <w:p w14:paraId="4856ADEE" w14:textId="77777777" w:rsidR="00E06260" w:rsidRPr="00281F50" w:rsidRDefault="00E06260" w:rsidP="00E06260">
      <w:r w:rsidRPr="00B857D4">
        <w:t>Total revenue for 2025-26 is budgeted to be $256.1 million, an increase of $17.2 million from projected current year estimates for 2024-25 of $238.9</w:t>
      </w:r>
      <w:r w:rsidRPr="00281F50">
        <w:t xml:space="preserve"> million.</w:t>
      </w:r>
    </w:p>
    <w:p w14:paraId="405B707B" w14:textId="1AEBDFD4" w:rsidR="00E06260" w:rsidRPr="00281F50" w:rsidRDefault="00E06260" w:rsidP="00E06260">
      <w:r>
        <w:t>T</w:t>
      </w:r>
      <w:r w:rsidRPr="00281F50">
        <w:t xml:space="preserve">his reflects </w:t>
      </w:r>
      <w:r>
        <w:t xml:space="preserve">the </w:t>
      </w:r>
      <w:r w:rsidRPr="00053707">
        <w:rPr>
          <w:color w:val="000000" w:themeColor="text1"/>
        </w:rPr>
        <w:t xml:space="preserve">re-instatement of Australian Government interim funding for regulatory service delivery of </w:t>
      </w:r>
      <w:r w:rsidR="00B7357F">
        <w:rPr>
          <w:color w:val="000000" w:themeColor="text1"/>
        </w:rPr>
        <w:t xml:space="preserve">the </w:t>
      </w:r>
      <w:r w:rsidRPr="00053707">
        <w:rPr>
          <w:color w:val="000000" w:themeColor="text1"/>
        </w:rPr>
        <w:t>National System ($15.9 million) in 2025-26</w:t>
      </w:r>
      <w:r w:rsidRPr="00102511">
        <w:t xml:space="preserve">, </w:t>
      </w:r>
      <w:r>
        <w:t xml:space="preserve">and </w:t>
      </w:r>
      <w:r w:rsidRPr="00102511">
        <w:t xml:space="preserve">anticipated </w:t>
      </w:r>
      <w:r>
        <w:t>growth</w:t>
      </w:r>
      <w:r w:rsidRPr="00102511">
        <w:t xml:space="preserve"> in cost-recovered </w:t>
      </w:r>
      <w:r>
        <w:t>levy revenue</w:t>
      </w:r>
      <w:r w:rsidRPr="00102511">
        <w:t xml:space="preserve"> </w:t>
      </w:r>
      <w:r>
        <w:t xml:space="preserve">in 2025-26 from 2024-25 projections </w:t>
      </w:r>
      <w:r w:rsidRPr="00102511">
        <w:t>($</w:t>
      </w:r>
      <w:r>
        <w:t>1</w:t>
      </w:r>
      <w:r w:rsidRPr="00102511">
        <w:t>.</w:t>
      </w:r>
      <w:r w:rsidR="00ED7263">
        <w:t>3</w:t>
      </w:r>
      <w:r w:rsidRPr="00102511">
        <w:t xml:space="preserve"> million)</w:t>
      </w:r>
      <w:r>
        <w:t xml:space="preserve"> following three years of negative growth. This is highly dependent on externalities outside AMSA’s control that may affect the vessel arrivals and net tonnage to Australian ports.</w:t>
      </w:r>
    </w:p>
    <w:p w14:paraId="0EF7038A" w14:textId="77777777" w:rsidR="00E06260" w:rsidRPr="00281F50" w:rsidRDefault="00E06260" w:rsidP="00E06260">
      <w:pPr>
        <w:spacing w:after="120"/>
      </w:pPr>
      <w:r w:rsidRPr="00281F50">
        <w:t>AMSA’s revenue sources are:</w:t>
      </w:r>
    </w:p>
    <w:p w14:paraId="354F8B57" w14:textId="77777777" w:rsidR="00E06260" w:rsidRPr="00281F50" w:rsidRDefault="00E06260" w:rsidP="00B43339">
      <w:pPr>
        <w:numPr>
          <w:ilvl w:val="0"/>
          <w:numId w:val="35"/>
        </w:numPr>
        <w:spacing w:before="0" w:after="120" w:line="260" w:lineRule="exact"/>
        <w:ind w:left="426" w:hanging="357"/>
        <w:rPr>
          <w:color w:val="000000"/>
          <w:szCs w:val="19"/>
        </w:rPr>
      </w:pPr>
      <w:r w:rsidRPr="00281F50">
        <w:rPr>
          <w:color w:val="000000"/>
          <w:szCs w:val="19"/>
        </w:rPr>
        <w:t xml:space="preserve">Levy revenue </w:t>
      </w:r>
      <w:r>
        <w:rPr>
          <w:color w:val="000000"/>
          <w:szCs w:val="19"/>
        </w:rPr>
        <w:t xml:space="preserve">is collected </w:t>
      </w:r>
      <w:r>
        <w:t>predominately from the i</w:t>
      </w:r>
      <w:r w:rsidRPr="00102511">
        <w:t xml:space="preserve">nternational </w:t>
      </w:r>
      <w:r>
        <w:t xml:space="preserve">commercial </w:t>
      </w:r>
      <w:r w:rsidRPr="00102511">
        <w:t xml:space="preserve">shipping </w:t>
      </w:r>
      <w:r>
        <w:t xml:space="preserve">industry </w:t>
      </w:r>
      <w:r w:rsidRPr="00281F50">
        <w:rPr>
          <w:color w:val="000000"/>
          <w:szCs w:val="19"/>
        </w:rPr>
        <w:t>paid into Consolidated Revenue Fund</w:t>
      </w:r>
      <w:r>
        <w:rPr>
          <w:color w:val="000000"/>
          <w:szCs w:val="19"/>
        </w:rPr>
        <w:t xml:space="preserve"> and </w:t>
      </w:r>
      <w:r w:rsidRPr="00281F50">
        <w:rPr>
          <w:color w:val="000000"/>
          <w:szCs w:val="19"/>
        </w:rPr>
        <w:t>appropriated under section 48 of the AMSA Act as special appropriations. In 202</w:t>
      </w:r>
      <w:r>
        <w:rPr>
          <w:color w:val="000000"/>
          <w:szCs w:val="19"/>
        </w:rPr>
        <w:t>5-26</w:t>
      </w:r>
      <w:r w:rsidRPr="00281F50">
        <w:rPr>
          <w:color w:val="000000"/>
          <w:szCs w:val="19"/>
        </w:rPr>
        <w:t xml:space="preserve">, levy revenue is </w:t>
      </w:r>
      <w:r>
        <w:rPr>
          <w:color w:val="000000"/>
          <w:szCs w:val="19"/>
        </w:rPr>
        <w:t>projected</w:t>
      </w:r>
      <w:r w:rsidRPr="00281F50">
        <w:rPr>
          <w:color w:val="000000"/>
          <w:szCs w:val="19"/>
        </w:rPr>
        <w:t xml:space="preserve"> to be </w:t>
      </w:r>
      <w:r w:rsidRPr="00B857D4">
        <w:rPr>
          <w:color w:val="000000"/>
          <w:szCs w:val="19"/>
        </w:rPr>
        <w:t>$132.3</w:t>
      </w:r>
      <w:r w:rsidRPr="00281F50">
        <w:rPr>
          <w:color w:val="000000"/>
          <w:szCs w:val="19"/>
        </w:rPr>
        <w:t xml:space="preserve"> million (202</w:t>
      </w:r>
      <w:r>
        <w:rPr>
          <w:color w:val="000000"/>
          <w:szCs w:val="19"/>
        </w:rPr>
        <w:t>4-25</w:t>
      </w:r>
      <w:r w:rsidRPr="00281F50">
        <w:rPr>
          <w:color w:val="000000"/>
          <w:szCs w:val="19"/>
        </w:rPr>
        <w:t>: $1</w:t>
      </w:r>
      <w:r>
        <w:rPr>
          <w:color w:val="000000"/>
          <w:szCs w:val="19"/>
        </w:rPr>
        <w:t>31.0</w:t>
      </w:r>
      <w:r w:rsidRPr="00281F50">
        <w:rPr>
          <w:color w:val="000000"/>
          <w:szCs w:val="19"/>
        </w:rPr>
        <w:t xml:space="preserve"> million).</w:t>
      </w:r>
    </w:p>
    <w:p w14:paraId="47A16A03" w14:textId="1EC49B15" w:rsidR="00E06260" w:rsidRPr="000B4255" w:rsidRDefault="00E06260" w:rsidP="00B43339">
      <w:pPr>
        <w:numPr>
          <w:ilvl w:val="0"/>
          <w:numId w:val="35"/>
        </w:numPr>
        <w:spacing w:before="0" w:after="120" w:line="260" w:lineRule="exact"/>
        <w:ind w:left="426" w:hanging="357"/>
        <w:rPr>
          <w:color w:val="000000"/>
          <w:szCs w:val="19"/>
        </w:rPr>
      </w:pPr>
      <w:r w:rsidRPr="0010456F">
        <w:rPr>
          <w:color w:val="000000"/>
          <w:szCs w:val="19"/>
        </w:rPr>
        <w:lastRenderedPageBreak/>
        <w:t xml:space="preserve">Community Services Obligation funding received from the Australian Government </w:t>
      </w:r>
      <w:r w:rsidRPr="000B4255">
        <w:rPr>
          <w:color w:val="000000"/>
          <w:szCs w:val="19"/>
        </w:rPr>
        <w:t xml:space="preserve">for search and rescue coordination services in accordance with Australia’s obligations under international </w:t>
      </w:r>
      <w:r w:rsidR="00B7357F">
        <w:rPr>
          <w:color w:val="000000"/>
          <w:szCs w:val="19"/>
        </w:rPr>
        <w:t>c</w:t>
      </w:r>
      <w:r w:rsidRPr="000B4255">
        <w:rPr>
          <w:color w:val="000000"/>
          <w:szCs w:val="19"/>
        </w:rPr>
        <w:t xml:space="preserve">onventions and within the recognised search and rescue region. AMSA will receive an annual </w:t>
      </w:r>
      <w:r w:rsidR="003352C5">
        <w:rPr>
          <w:color w:val="000000"/>
          <w:szCs w:val="19"/>
        </w:rPr>
        <w:t>Departmental</w:t>
      </w:r>
      <w:r w:rsidRPr="000B4255">
        <w:rPr>
          <w:color w:val="000000"/>
          <w:szCs w:val="19"/>
        </w:rPr>
        <w:t xml:space="preserve"> appropriation of $81.3 million (2024-25: $81.1 million).</w:t>
      </w:r>
    </w:p>
    <w:p w14:paraId="166CD407" w14:textId="77777777" w:rsidR="00E06260" w:rsidRPr="000B4255" w:rsidRDefault="00E06260" w:rsidP="00B43339">
      <w:pPr>
        <w:numPr>
          <w:ilvl w:val="0"/>
          <w:numId w:val="35"/>
        </w:numPr>
        <w:spacing w:before="0" w:after="120" w:line="260" w:lineRule="exact"/>
        <w:ind w:left="426" w:hanging="357"/>
        <w:rPr>
          <w:color w:val="000000"/>
          <w:szCs w:val="19"/>
        </w:rPr>
      </w:pPr>
      <w:r w:rsidRPr="000B4255">
        <w:rPr>
          <w:color w:val="000000"/>
          <w:szCs w:val="19"/>
        </w:rPr>
        <w:t xml:space="preserve">Transitional and interim funding received from the Australian Government to support regulatory service delivery of the National System </w:t>
      </w:r>
      <w:r w:rsidRPr="000B4255">
        <w:rPr>
          <w:color w:val="000000" w:themeColor="text1"/>
          <w:szCs w:val="19"/>
        </w:rPr>
        <w:t xml:space="preserve">of $20.5 </w:t>
      </w:r>
      <w:r w:rsidRPr="000B4255">
        <w:rPr>
          <w:color w:val="000000"/>
          <w:szCs w:val="19"/>
        </w:rPr>
        <w:t>million (2024-25: $4.8 million).</w:t>
      </w:r>
    </w:p>
    <w:p w14:paraId="680EC956" w14:textId="77777777" w:rsidR="00E06260" w:rsidRPr="000B4255" w:rsidRDefault="00E06260" w:rsidP="00B43339">
      <w:pPr>
        <w:numPr>
          <w:ilvl w:val="0"/>
          <w:numId w:val="35"/>
        </w:numPr>
        <w:spacing w:before="0" w:after="120" w:line="260" w:lineRule="exact"/>
        <w:ind w:left="426" w:hanging="357"/>
        <w:rPr>
          <w:color w:val="000000"/>
          <w:szCs w:val="19"/>
        </w:rPr>
      </w:pPr>
      <w:r w:rsidRPr="000B4255">
        <w:rPr>
          <w:color w:val="000000"/>
          <w:szCs w:val="19"/>
        </w:rPr>
        <w:t>Commonwealth funding for delivering a Strategic Fleet of $0.3 million (2024-25: $0.3 million).</w:t>
      </w:r>
    </w:p>
    <w:p w14:paraId="1A4EDC4F" w14:textId="746CF223" w:rsidR="00E06260" w:rsidRPr="00281F50" w:rsidRDefault="00E06260" w:rsidP="00B43339">
      <w:pPr>
        <w:numPr>
          <w:ilvl w:val="0"/>
          <w:numId w:val="35"/>
        </w:numPr>
        <w:spacing w:before="0" w:after="120" w:line="260" w:lineRule="exact"/>
        <w:ind w:left="426" w:hanging="357"/>
        <w:rPr>
          <w:color w:val="000000"/>
          <w:szCs w:val="19"/>
        </w:rPr>
      </w:pPr>
      <w:r w:rsidRPr="000B4255">
        <w:rPr>
          <w:color w:val="000000"/>
          <w:szCs w:val="19"/>
        </w:rPr>
        <w:t>Transitional funding packages received from</w:t>
      </w:r>
      <w:r w:rsidRPr="00281F50">
        <w:rPr>
          <w:color w:val="000000"/>
          <w:szCs w:val="19"/>
        </w:rPr>
        <w:t xml:space="preserve"> the States and </w:t>
      </w:r>
      <w:r w:rsidR="00B7357F">
        <w:rPr>
          <w:color w:val="000000"/>
          <w:szCs w:val="19"/>
        </w:rPr>
        <w:t xml:space="preserve">the </w:t>
      </w:r>
      <w:r w:rsidRPr="00281F50">
        <w:rPr>
          <w:color w:val="000000"/>
          <w:szCs w:val="19"/>
        </w:rPr>
        <w:t>Northern Territory for the National System of $1.5 million (202</w:t>
      </w:r>
      <w:r>
        <w:rPr>
          <w:color w:val="000000"/>
          <w:szCs w:val="19"/>
        </w:rPr>
        <w:t>4</w:t>
      </w:r>
      <w:r w:rsidRPr="00281F50">
        <w:rPr>
          <w:color w:val="000000"/>
          <w:szCs w:val="19"/>
        </w:rPr>
        <w:t>-2</w:t>
      </w:r>
      <w:r>
        <w:rPr>
          <w:color w:val="000000"/>
          <w:szCs w:val="19"/>
        </w:rPr>
        <w:t>5</w:t>
      </w:r>
      <w:r w:rsidRPr="00281F50">
        <w:rPr>
          <w:color w:val="000000"/>
          <w:szCs w:val="19"/>
        </w:rPr>
        <w:t>: $</w:t>
      </w:r>
      <w:r>
        <w:rPr>
          <w:color w:val="000000"/>
          <w:szCs w:val="19"/>
        </w:rPr>
        <w:t>1.5</w:t>
      </w:r>
      <w:r w:rsidRPr="00281F50">
        <w:rPr>
          <w:color w:val="000000"/>
          <w:szCs w:val="19"/>
        </w:rPr>
        <w:t xml:space="preserve"> million).</w:t>
      </w:r>
    </w:p>
    <w:p w14:paraId="5E668409" w14:textId="77777777" w:rsidR="00E06260" w:rsidRPr="00281F50" w:rsidRDefault="00E06260" w:rsidP="00B43339">
      <w:pPr>
        <w:numPr>
          <w:ilvl w:val="0"/>
          <w:numId w:val="35"/>
        </w:numPr>
        <w:spacing w:before="0" w:line="260" w:lineRule="exact"/>
        <w:ind w:left="425" w:hanging="357"/>
        <w:rPr>
          <w:color w:val="000000"/>
          <w:szCs w:val="19"/>
        </w:rPr>
      </w:pPr>
      <w:r w:rsidRPr="00281F50">
        <w:rPr>
          <w:color w:val="000000"/>
          <w:szCs w:val="19"/>
        </w:rPr>
        <w:t>Independent and own-sourced revenue, including charges for cost-recovered fee-based activities, interest revenue, related entity revenue, and other revenue of $</w:t>
      </w:r>
      <w:r>
        <w:rPr>
          <w:color w:val="000000"/>
          <w:szCs w:val="19"/>
        </w:rPr>
        <w:t>21.6</w:t>
      </w:r>
      <w:r w:rsidRPr="00281F50">
        <w:rPr>
          <w:color w:val="000000"/>
          <w:szCs w:val="19"/>
        </w:rPr>
        <w:t xml:space="preserve"> million (202</w:t>
      </w:r>
      <w:r>
        <w:rPr>
          <w:color w:val="000000"/>
          <w:szCs w:val="19"/>
        </w:rPr>
        <w:t>4</w:t>
      </w:r>
      <w:r w:rsidRPr="00281F50">
        <w:rPr>
          <w:color w:val="000000"/>
          <w:szCs w:val="19"/>
        </w:rPr>
        <w:t>-2</w:t>
      </w:r>
      <w:r>
        <w:rPr>
          <w:color w:val="000000"/>
          <w:szCs w:val="19"/>
        </w:rPr>
        <w:t>5</w:t>
      </w:r>
      <w:r w:rsidRPr="00281F50">
        <w:rPr>
          <w:color w:val="000000"/>
          <w:szCs w:val="19"/>
        </w:rPr>
        <w:t>: $</w:t>
      </w:r>
      <w:r>
        <w:rPr>
          <w:color w:val="000000"/>
          <w:szCs w:val="19"/>
        </w:rPr>
        <w:t xml:space="preserve">21.7 </w:t>
      </w:r>
      <w:r w:rsidRPr="00281F50">
        <w:rPr>
          <w:color w:val="000000"/>
          <w:szCs w:val="19"/>
        </w:rPr>
        <w:t>million).</w:t>
      </w:r>
    </w:p>
    <w:p w14:paraId="50D424BE" w14:textId="16BDCE53" w:rsidR="008C51CB" w:rsidRPr="00E06260" w:rsidRDefault="008C51CB" w:rsidP="008C51CB">
      <w:pPr>
        <w:spacing w:before="120" w:after="120"/>
        <w:rPr>
          <w:sz w:val="20"/>
        </w:rPr>
      </w:pPr>
      <w:r w:rsidRPr="00E06260">
        <w:rPr>
          <w:sz w:val="20"/>
        </w:rPr>
        <w:t>The following table shows the 202</w:t>
      </w:r>
      <w:r w:rsidR="00E06260" w:rsidRPr="00E06260">
        <w:rPr>
          <w:sz w:val="20"/>
        </w:rPr>
        <w:t>5</w:t>
      </w:r>
      <w:r w:rsidR="00297670" w:rsidRPr="00E06260">
        <w:rPr>
          <w:sz w:val="20"/>
        </w:rPr>
        <w:t>–</w:t>
      </w:r>
      <w:r w:rsidRPr="00E06260">
        <w:rPr>
          <w:sz w:val="20"/>
        </w:rPr>
        <w:t>2</w:t>
      </w:r>
      <w:r w:rsidR="00E06260" w:rsidRPr="00E06260">
        <w:rPr>
          <w:sz w:val="20"/>
        </w:rPr>
        <w:t>6</w:t>
      </w:r>
      <w:r w:rsidRPr="00E06260">
        <w:rPr>
          <w:sz w:val="20"/>
        </w:rPr>
        <w:t xml:space="preserve"> budgeted revenue with comparisons to projected 202</w:t>
      </w:r>
      <w:r w:rsidR="00E06260" w:rsidRPr="00E06260">
        <w:rPr>
          <w:sz w:val="20"/>
        </w:rPr>
        <w:t>4</w:t>
      </w:r>
      <w:r w:rsidR="00297670" w:rsidRPr="00E06260">
        <w:rPr>
          <w:sz w:val="20"/>
        </w:rPr>
        <w:t>–</w:t>
      </w:r>
      <w:r w:rsidRPr="00E06260">
        <w:rPr>
          <w:sz w:val="20"/>
        </w:rPr>
        <w:t>2</w:t>
      </w:r>
      <w:r w:rsidR="00E06260" w:rsidRPr="00E06260">
        <w:rPr>
          <w:sz w:val="20"/>
        </w:rPr>
        <w:t>5</w:t>
      </w:r>
      <w:r w:rsidRPr="00E06260">
        <w:rPr>
          <w:sz w:val="20"/>
        </w:rPr>
        <w:t xml:space="preserve"> estimated actual.</w:t>
      </w:r>
    </w:p>
    <w:p w14:paraId="7592619D" w14:textId="77777777" w:rsidR="008C51CB" w:rsidRPr="00E06260" w:rsidRDefault="008C51CB" w:rsidP="008C51CB">
      <w:pPr>
        <w:pStyle w:val="TableHeading"/>
        <w:rPr>
          <w:rFonts w:eastAsia="Arial"/>
          <w:lang w:val="en-US" w:eastAsia="en-US"/>
        </w:rPr>
      </w:pPr>
      <w:r w:rsidRPr="00E06260">
        <w:rPr>
          <w:rFonts w:eastAsia="Arial"/>
          <w:lang w:val="en-US" w:eastAsia="en-US"/>
        </w:rPr>
        <w:t>AMSA sourced revenue comparison</w:t>
      </w:r>
    </w:p>
    <w:tbl>
      <w:tblPr>
        <w:tblW w:w="5000" w:type="pct"/>
        <w:tblLook w:val="04A0" w:firstRow="1" w:lastRow="0" w:firstColumn="1" w:lastColumn="0" w:noHBand="0" w:noVBand="1"/>
      </w:tblPr>
      <w:tblGrid>
        <w:gridCol w:w="5333"/>
        <w:gridCol w:w="1190"/>
        <w:gridCol w:w="1187"/>
      </w:tblGrid>
      <w:tr w:rsidR="008C51CB" w:rsidRPr="00E06260" w14:paraId="3662504B" w14:textId="77777777" w:rsidTr="00FA354D">
        <w:trPr>
          <w:trHeight w:val="204"/>
        </w:trPr>
        <w:tc>
          <w:tcPr>
            <w:tcW w:w="3458" w:type="pct"/>
            <w:tcBorders>
              <w:top w:val="single" w:sz="4" w:space="0" w:color="auto"/>
              <w:left w:val="nil"/>
              <w:bottom w:val="nil"/>
              <w:right w:val="nil"/>
            </w:tcBorders>
            <w:shd w:val="clear" w:color="000000" w:fill="FFFFFF"/>
            <w:noWrap/>
            <w:vAlign w:val="bottom"/>
            <w:hideMark/>
          </w:tcPr>
          <w:p w14:paraId="0BB7C703" w14:textId="77777777" w:rsidR="008C51CB" w:rsidRPr="00E06260" w:rsidRDefault="008C51CB" w:rsidP="00FA354D">
            <w:pPr>
              <w:spacing w:before="0" w:after="0" w:line="240" w:lineRule="auto"/>
              <w:rPr>
                <w:rFonts w:ascii="Arial" w:hAnsi="Arial" w:cs="Arial"/>
                <w:color w:val="000000"/>
                <w:sz w:val="16"/>
                <w:szCs w:val="16"/>
              </w:rPr>
            </w:pPr>
          </w:p>
        </w:tc>
        <w:tc>
          <w:tcPr>
            <w:tcW w:w="772" w:type="pct"/>
            <w:tcBorders>
              <w:top w:val="single" w:sz="4" w:space="0" w:color="auto"/>
              <w:left w:val="nil"/>
              <w:bottom w:val="single" w:sz="4" w:space="0" w:color="auto"/>
              <w:right w:val="nil"/>
            </w:tcBorders>
            <w:shd w:val="clear" w:color="auto" w:fill="auto"/>
            <w:vAlign w:val="bottom"/>
            <w:hideMark/>
          </w:tcPr>
          <w:p w14:paraId="245A850D" w14:textId="17434B5F" w:rsidR="008C51CB" w:rsidRPr="00E06260" w:rsidRDefault="008C51CB" w:rsidP="00FA354D">
            <w:pPr>
              <w:spacing w:before="0" w:after="0" w:line="240" w:lineRule="auto"/>
              <w:jc w:val="right"/>
              <w:rPr>
                <w:rFonts w:ascii="Arial" w:hAnsi="Arial" w:cs="Arial"/>
                <w:sz w:val="16"/>
                <w:szCs w:val="16"/>
              </w:rPr>
            </w:pPr>
            <w:r w:rsidRPr="00E06260">
              <w:rPr>
                <w:rFonts w:ascii="Arial" w:hAnsi="Arial" w:cs="Arial"/>
                <w:sz w:val="16"/>
                <w:szCs w:val="16"/>
              </w:rPr>
              <w:t>202</w:t>
            </w:r>
            <w:r w:rsidR="00FE36F8" w:rsidRPr="00E06260">
              <w:rPr>
                <w:rFonts w:ascii="Arial" w:hAnsi="Arial" w:cs="Arial"/>
                <w:sz w:val="16"/>
                <w:szCs w:val="16"/>
              </w:rPr>
              <w:t>4</w:t>
            </w:r>
            <w:r w:rsidRPr="00E06260">
              <w:rPr>
                <w:rFonts w:ascii="Arial" w:hAnsi="Arial" w:cs="Arial"/>
                <w:sz w:val="16"/>
                <w:szCs w:val="16"/>
              </w:rPr>
              <w:t>-2</w:t>
            </w:r>
            <w:r w:rsidR="00FE36F8" w:rsidRPr="00E06260">
              <w:rPr>
                <w:rFonts w:ascii="Arial" w:hAnsi="Arial" w:cs="Arial"/>
                <w:sz w:val="16"/>
                <w:szCs w:val="16"/>
              </w:rPr>
              <w:t>5</w:t>
            </w:r>
            <w:r w:rsidRPr="00E06260">
              <w:rPr>
                <w:rFonts w:ascii="Arial" w:hAnsi="Arial" w:cs="Arial"/>
                <w:sz w:val="16"/>
                <w:szCs w:val="16"/>
              </w:rPr>
              <w:br/>
              <w:t>Estimated</w:t>
            </w:r>
            <w:r w:rsidRPr="00E06260">
              <w:rPr>
                <w:rFonts w:ascii="Arial" w:hAnsi="Arial" w:cs="Arial"/>
                <w:sz w:val="16"/>
                <w:szCs w:val="16"/>
              </w:rPr>
              <w:br/>
              <w:t>actual</w:t>
            </w:r>
            <w:r w:rsidRPr="00E06260">
              <w:rPr>
                <w:rFonts w:ascii="Arial" w:hAnsi="Arial" w:cs="Arial"/>
                <w:sz w:val="16"/>
                <w:szCs w:val="16"/>
              </w:rPr>
              <w:br/>
              <w:t>$'000</w:t>
            </w:r>
          </w:p>
        </w:tc>
        <w:tc>
          <w:tcPr>
            <w:tcW w:w="770" w:type="pct"/>
            <w:tcBorders>
              <w:top w:val="single" w:sz="4" w:space="0" w:color="auto"/>
              <w:left w:val="nil"/>
              <w:bottom w:val="single" w:sz="4" w:space="0" w:color="auto"/>
              <w:right w:val="nil"/>
            </w:tcBorders>
            <w:shd w:val="clear" w:color="000000" w:fill="E6E6E6"/>
            <w:vAlign w:val="bottom"/>
            <w:hideMark/>
          </w:tcPr>
          <w:p w14:paraId="3FAEF7B9" w14:textId="6707A7B6" w:rsidR="008C51CB" w:rsidRPr="00E06260" w:rsidRDefault="008C51CB" w:rsidP="00FA354D">
            <w:pPr>
              <w:spacing w:before="0" w:after="0" w:line="240" w:lineRule="auto"/>
              <w:jc w:val="right"/>
              <w:rPr>
                <w:rFonts w:ascii="Arial" w:hAnsi="Arial" w:cs="Arial"/>
                <w:sz w:val="16"/>
                <w:szCs w:val="16"/>
              </w:rPr>
            </w:pPr>
            <w:r w:rsidRPr="00E06260">
              <w:rPr>
                <w:rFonts w:ascii="Arial" w:hAnsi="Arial" w:cs="Arial"/>
                <w:sz w:val="16"/>
                <w:szCs w:val="16"/>
              </w:rPr>
              <w:t>202</w:t>
            </w:r>
            <w:r w:rsidR="00FE36F8" w:rsidRPr="00E06260">
              <w:rPr>
                <w:rFonts w:ascii="Arial" w:hAnsi="Arial" w:cs="Arial"/>
                <w:sz w:val="16"/>
                <w:szCs w:val="16"/>
              </w:rPr>
              <w:t>5</w:t>
            </w:r>
            <w:r w:rsidRPr="00E06260">
              <w:rPr>
                <w:rFonts w:ascii="Arial" w:hAnsi="Arial" w:cs="Arial"/>
                <w:sz w:val="16"/>
                <w:szCs w:val="16"/>
              </w:rPr>
              <w:t>-2</w:t>
            </w:r>
            <w:r w:rsidR="00FE36F8" w:rsidRPr="00E06260">
              <w:rPr>
                <w:rFonts w:ascii="Arial" w:hAnsi="Arial" w:cs="Arial"/>
                <w:sz w:val="16"/>
                <w:szCs w:val="16"/>
              </w:rPr>
              <w:t>6</w:t>
            </w:r>
            <w:r w:rsidRPr="00E06260">
              <w:rPr>
                <w:rFonts w:ascii="Arial" w:hAnsi="Arial" w:cs="Arial"/>
                <w:sz w:val="16"/>
                <w:szCs w:val="16"/>
              </w:rPr>
              <w:br/>
              <w:t>Budget</w:t>
            </w:r>
            <w:r w:rsidRPr="00E06260">
              <w:rPr>
                <w:rFonts w:ascii="Arial" w:hAnsi="Arial" w:cs="Arial"/>
                <w:sz w:val="16"/>
                <w:szCs w:val="16"/>
              </w:rPr>
              <w:br/>
            </w:r>
            <w:r w:rsidRPr="00E06260">
              <w:rPr>
                <w:rFonts w:ascii="Arial" w:hAnsi="Arial" w:cs="Arial"/>
                <w:sz w:val="16"/>
                <w:szCs w:val="16"/>
              </w:rPr>
              <w:br/>
              <w:t>$'000</w:t>
            </w:r>
          </w:p>
        </w:tc>
      </w:tr>
      <w:tr w:rsidR="008C51CB" w:rsidRPr="00E06260" w14:paraId="4258F783" w14:textId="77777777" w:rsidTr="00FA354D">
        <w:trPr>
          <w:trHeight w:val="204"/>
        </w:trPr>
        <w:tc>
          <w:tcPr>
            <w:tcW w:w="3458" w:type="pct"/>
            <w:tcBorders>
              <w:top w:val="nil"/>
              <w:left w:val="nil"/>
              <w:bottom w:val="nil"/>
              <w:right w:val="nil"/>
            </w:tcBorders>
            <w:shd w:val="clear" w:color="auto" w:fill="auto"/>
            <w:noWrap/>
            <w:vAlign w:val="center"/>
            <w:hideMark/>
          </w:tcPr>
          <w:p w14:paraId="74AF3026" w14:textId="4130DED0"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 xml:space="preserve">Annual </w:t>
            </w:r>
            <w:r w:rsidR="003352C5">
              <w:rPr>
                <w:rFonts w:ascii="Arial" w:hAnsi="Arial" w:cs="Arial"/>
                <w:b/>
                <w:bCs/>
                <w:sz w:val="16"/>
                <w:szCs w:val="16"/>
              </w:rPr>
              <w:t>Departmental</w:t>
            </w:r>
            <w:r w:rsidRPr="00E06260">
              <w:rPr>
                <w:rFonts w:ascii="Arial" w:hAnsi="Arial" w:cs="Arial"/>
                <w:b/>
                <w:bCs/>
                <w:sz w:val="16"/>
                <w:szCs w:val="16"/>
              </w:rPr>
              <w:t xml:space="preserve"> appropriations</w:t>
            </w:r>
          </w:p>
        </w:tc>
        <w:tc>
          <w:tcPr>
            <w:tcW w:w="772" w:type="pct"/>
            <w:tcBorders>
              <w:top w:val="nil"/>
              <w:left w:val="nil"/>
              <w:bottom w:val="nil"/>
              <w:right w:val="nil"/>
            </w:tcBorders>
            <w:shd w:val="clear" w:color="auto" w:fill="auto"/>
            <w:noWrap/>
            <w:vAlign w:val="bottom"/>
            <w:hideMark/>
          </w:tcPr>
          <w:p w14:paraId="7FD71903" w14:textId="77777777" w:rsidR="008C51CB" w:rsidRPr="00E06260" w:rsidRDefault="008C51CB" w:rsidP="00FA354D">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14:paraId="79E787FD" w14:textId="77777777" w:rsidR="008C51CB" w:rsidRPr="00E06260" w:rsidRDefault="008C51CB" w:rsidP="00FA354D">
            <w:pPr>
              <w:spacing w:before="0" w:after="0" w:line="240" w:lineRule="auto"/>
              <w:jc w:val="right"/>
              <w:rPr>
                <w:rFonts w:ascii="Arial" w:hAnsi="Arial" w:cs="Arial"/>
                <w:b/>
                <w:bCs/>
                <w:sz w:val="16"/>
                <w:szCs w:val="16"/>
              </w:rPr>
            </w:pPr>
          </w:p>
        </w:tc>
      </w:tr>
      <w:tr w:rsidR="00E06260" w:rsidRPr="00E06260" w14:paraId="571A5262" w14:textId="77777777" w:rsidTr="00FA354D">
        <w:trPr>
          <w:trHeight w:val="204"/>
        </w:trPr>
        <w:tc>
          <w:tcPr>
            <w:tcW w:w="3458" w:type="pct"/>
            <w:tcBorders>
              <w:top w:val="nil"/>
              <w:left w:val="nil"/>
              <w:bottom w:val="nil"/>
              <w:right w:val="nil"/>
            </w:tcBorders>
            <w:shd w:val="clear" w:color="auto" w:fill="auto"/>
            <w:noWrap/>
            <w:vAlign w:val="center"/>
            <w:hideMark/>
          </w:tcPr>
          <w:p w14:paraId="6A1C2724"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Search and rescue functions and activities</w:t>
            </w:r>
          </w:p>
        </w:tc>
        <w:tc>
          <w:tcPr>
            <w:tcW w:w="772" w:type="pct"/>
            <w:tcBorders>
              <w:top w:val="nil"/>
              <w:left w:val="nil"/>
              <w:bottom w:val="nil"/>
              <w:right w:val="nil"/>
            </w:tcBorders>
            <w:shd w:val="clear" w:color="auto" w:fill="auto"/>
            <w:noWrap/>
            <w:vAlign w:val="bottom"/>
            <w:hideMark/>
          </w:tcPr>
          <w:p w14:paraId="55168604" w14:textId="341D69D5"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81,066</w:t>
            </w:r>
          </w:p>
        </w:tc>
        <w:tc>
          <w:tcPr>
            <w:tcW w:w="770" w:type="pct"/>
            <w:tcBorders>
              <w:top w:val="nil"/>
              <w:left w:val="nil"/>
              <w:bottom w:val="nil"/>
              <w:right w:val="nil"/>
            </w:tcBorders>
            <w:shd w:val="clear" w:color="000000" w:fill="E6E6E6"/>
            <w:noWrap/>
            <w:vAlign w:val="bottom"/>
            <w:hideMark/>
          </w:tcPr>
          <w:p w14:paraId="5C201D8B" w14:textId="18C011AE"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81,289</w:t>
            </w:r>
          </w:p>
        </w:tc>
      </w:tr>
      <w:tr w:rsidR="00E06260" w:rsidRPr="00E06260" w14:paraId="478ECA1E" w14:textId="77777777" w:rsidTr="00FA354D">
        <w:trPr>
          <w:trHeight w:val="204"/>
        </w:trPr>
        <w:tc>
          <w:tcPr>
            <w:tcW w:w="3458" w:type="pct"/>
            <w:tcBorders>
              <w:top w:val="nil"/>
              <w:left w:val="nil"/>
              <w:bottom w:val="nil"/>
              <w:right w:val="nil"/>
            </w:tcBorders>
            <w:shd w:val="clear" w:color="auto" w:fill="auto"/>
            <w:noWrap/>
            <w:vAlign w:val="center"/>
            <w:hideMark/>
          </w:tcPr>
          <w:p w14:paraId="27D7613B" w14:textId="745839C6"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National System transition funding</w:t>
            </w:r>
          </w:p>
        </w:tc>
        <w:tc>
          <w:tcPr>
            <w:tcW w:w="772" w:type="pct"/>
            <w:tcBorders>
              <w:top w:val="nil"/>
              <w:left w:val="nil"/>
              <w:right w:val="nil"/>
            </w:tcBorders>
            <w:shd w:val="clear" w:color="auto" w:fill="auto"/>
            <w:noWrap/>
            <w:vAlign w:val="bottom"/>
            <w:hideMark/>
          </w:tcPr>
          <w:p w14:paraId="0CB9CFEE" w14:textId="2825E8A2"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4,811</w:t>
            </w:r>
          </w:p>
        </w:tc>
        <w:tc>
          <w:tcPr>
            <w:tcW w:w="770" w:type="pct"/>
            <w:tcBorders>
              <w:top w:val="nil"/>
              <w:left w:val="nil"/>
              <w:right w:val="nil"/>
            </w:tcBorders>
            <w:shd w:val="clear" w:color="000000" w:fill="E6E6E6"/>
            <w:noWrap/>
            <w:vAlign w:val="bottom"/>
            <w:hideMark/>
          </w:tcPr>
          <w:p w14:paraId="4F6A997A" w14:textId="0F75B944"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4,587</w:t>
            </w:r>
          </w:p>
        </w:tc>
      </w:tr>
      <w:tr w:rsidR="00E06260" w:rsidRPr="00E06260" w14:paraId="561E2E86" w14:textId="77777777" w:rsidTr="00FA354D">
        <w:trPr>
          <w:trHeight w:val="204"/>
        </w:trPr>
        <w:tc>
          <w:tcPr>
            <w:tcW w:w="3458" w:type="pct"/>
            <w:tcBorders>
              <w:top w:val="nil"/>
              <w:left w:val="nil"/>
              <w:bottom w:val="nil"/>
              <w:right w:val="nil"/>
            </w:tcBorders>
            <w:shd w:val="clear" w:color="auto" w:fill="auto"/>
            <w:noWrap/>
            <w:vAlign w:val="center"/>
            <w:hideMark/>
          </w:tcPr>
          <w:p w14:paraId="4BECB0D9" w14:textId="0DF5F05B"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National System interim funding</w:t>
            </w:r>
          </w:p>
        </w:tc>
        <w:tc>
          <w:tcPr>
            <w:tcW w:w="772" w:type="pct"/>
            <w:tcBorders>
              <w:top w:val="nil"/>
              <w:left w:val="nil"/>
              <w:right w:val="nil"/>
            </w:tcBorders>
            <w:shd w:val="clear" w:color="auto" w:fill="auto"/>
            <w:noWrap/>
            <w:vAlign w:val="bottom"/>
            <w:hideMark/>
          </w:tcPr>
          <w:p w14:paraId="52494767" w14:textId="6F8FC53B"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w:t>
            </w:r>
          </w:p>
        </w:tc>
        <w:tc>
          <w:tcPr>
            <w:tcW w:w="770" w:type="pct"/>
            <w:tcBorders>
              <w:top w:val="nil"/>
              <w:left w:val="nil"/>
              <w:right w:val="nil"/>
            </w:tcBorders>
            <w:shd w:val="clear" w:color="000000" w:fill="E6E6E6"/>
            <w:noWrap/>
            <w:vAlign w:val="bottom"/>
            <w:hideMark/>
          </w:tcPr>
          <w:p w14:paraId="60451AB3" w14:textId="63491550"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15,938</w:t>
            </w:r>
          </w:p>
        </w:tc>
      </w:tr>
      <w:tr w:rsidR="00E06260" w:rsidRPr="00E06260" w14:paraId="1166A810" w14:textId="77777777" w:rsidTr="00FA354D">
        <w:trPr>
          <w:trHeight w:val="204"/>
        </w:trPr>
        <w:tc>
          <w:tcPr>
            <w:tcW w:w="3458" w:type="pct"/>
            <w:tcBorders>
              <w:top w:val="nil"/>
              <w:left w:val="nil"/>
              <w:bottom w:val="nil"/>
              <w:right w:val="nil"/>
            </w:tcBorders>
            <w:shd w:val="clear" w:color="auto" w:fill="auto"/>
            <w:noWrap/>
            <w:vAlign w:val="center"/>
          </w:tcPr>
          <w:p w14:paraId="5EEBC14A" w14:textId="38922B72" w:rsidR="00E06260" w:rsidRPr="00E06260" w:rsidRDefault="00E06260" w:rsidP="00E06260">
            <w:pPr>
              <w:spacing w:before="0" w:after="0" w:line="240" w:lineRule="auto"/>
              <w:ind w:left="113"/>
              <w:rPr>
                <w:rFonts w:ascii="Arial" w:hAnsi="Arial" w:cs="Arial"/>
                <w:bCs/>
                <w:sz w:val="16"/>
                <w:szCs w:val="16"/>
              </w:rPr>
            </w:pPr>
            <w:r w:rsidRPr="00E06260">
              <w:rPr>
                <w:rFonts w:ascii="Arial" w:hAnsi="Arial" w:cs="Arial"/>
                <w:bCs/>
                <w:sz w:val="16"/>
                <w:szCs w:val="16"/>
              </w:rPr>
              <w:t>Other funding measures</w:t>
            </w:r>
          </w:p>
        </w:tc>
        <w:tc>
          <w:tcPr>
            <w:tcW w:w="772" w:type="pct"/>
            <w:tcBorders>
              <w:left w:val="nil"/>
              <w:bottom w:val="single" w:sz="4" w:space="0" w:color="auto"/>
              <w:right w:val="nil"/>
            </w:tcBorders>
            <w:shd w:val="clear" w:color="auto" w:fill="auto"/>
            <w:noWrap/>
            <w:vAlign w:val="bottom"/>
          </w:tcPr>
          <w:p w14:paraId="15632254" w14:textId="3A0C05DD" w:rsidR="00E06260" w:rsidRPr="00E06260" w:rsidRDefault="00E06260" w:rsidP="00E06260">
            <w:pPr>
              <w:spacing w:before="0" w:after="0" w:line="240" w:lineRule="auto"/>
              <w:jc w:val="right"/>
              <w:rPr>
                <w:rFonts w:ascii="Arial" w:hAnsi="Arial" w:cs="Arial"/>
                <w:bCs/>
                <w:color w:val="000000"/>
                <w:sz w:val="16"/>
                <w:szCs w:val="16"/>
              </w:rPr>
            </w:pPr>
            <w:r w:rsidRPr="00E06260">
              <w:rPr>
                <w:rFonts w:ascii="Arial" w:hAnsi="Arial" w:cs="Arial"/>
                <w:bCs/>
                <w:color w:val="000000"/>
                <w:sz w:val="16"/>
                <w:szCs w:val="16"/>
              </w:rPr>
              <w:t>341</w:t>
            </w:r>
          </w:p>
        </w:tc>
        <w:tc>
          <w:tcPr>
            <w:tcW w:w="770" w:type="pct"/>
            <w:tcBorders>
              <w:left w:val="nil"/>
              <w:bottom w:val="single" w:sz="4" w:space="0" w:color="auto"/>
              <w:right w:val="nil"/>
            </w:tcBorders>
            <w:shd w:val="clear" w:color="000000" w:fill="E6E6E6"/>
            <w:noWrap/>
            <w:vAlign w:val="bottom"/>
          </w:tcPr>
          <w:p w14:paraId="1728C051" w14:textId="78B904B2" w:rsidR="00E06260" w:rsidRPr="00E06260" w:rsidRDefault="00E06260" w:rsidP="00E06260">
            <w:pPr>
              <w:spacing w:before="0" w:after="0" w:line="240" w:lineRule="auto"/>
              <w:jc w:val="right"/>
              <w:rPr>
                <w:rFonts w:ascii="Arial" w:hAnsi="Arial" w:cs="Arial"/>
                <w:bCs/>
                <w:sz w:val="16"/>
                <w:szCs w:val="16"/>
              </w:rPr>
            </w:pPr>
            <w:r w:rsidRPr="00E06260">
              <w:rPr>
                <w:rFonts w:ascii="Arial" w:hAnsi="Arial" w:cs="Arial"/>
                <w:bCs/>
                <w:sz w:val="16"/>
                <w:szCs w:val="16"/>
              </w:rPr>
              <w:t>345</w:t>
            </w:r>
          </w:p>
        </w:tc>
      </w:tr>
      <w:tr w:rsidR="00E06260" w:rsidRPr="00E06260" w14:paraId="020D19DE" w14:textId="77777777" w:rsidTr="00FA354D">
        <w:trPr>
          <w:trHeight w:val="204"/>
        </w:trPr>
        <w:tc>
          <w:tcPr>
            <w:tcW w:w="3458" w:type="pct"/>
            <w:tcBorders>
              <w:top w:val="nil"/>
              <w:left w:val="nil"/>
              <w:bottom w:val="nil"/>
              <w:right w:val="nil"/>
            </w:tcBorders>
            <w:shd w:val="clear" w:color="auto" w:fill="auto"/>
            <w:noWrap/>
            <w:vAlign w:val="center"/>
            <w:hideMark/>
          </w:tcPr>
          <w:p w14:paraId="2A4A2FFA" w14:textId="675EA8A0"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 xml:space="preserve">Total annual </w:t>
            </w:r>
            <w:r w:rsidR="003352C5">
              <w:rPr>
                <w:rFonts w:ascii="Arial" w:hAnsi="Arial" w:cs="Arial"/>
                <w:b/>
                <w:bCs/>
                <w:sz w:val="16"/>
                <w:szCs w:val="16"/>
              </w:rPr>
              <w:t>Departmental</w:t>
            </w:r>
            <w:r w:rsidRPr="00E06260">
              <w:rPr>
                <w:rFonts w:ascii="Arial" w:hAnsi="Arial" w:cs="Arial"/>
                <w:b/>
                <w:bCs/>
                <w:sz w:val="16"/>
                <w:szCs w:val="16"/>
              </w:rPr>
              <w:t xml:space="preserve"> appropriations</w:t>
            </w:r>
          </w:p>
        </w:tc>
        <w:tc>
          <w:tcPr>
            <w:tcW w:w="772" w:type="pct"/>
            <w:tcBorders>
              <w:top w:val="single" w:sz="4" w:space="0" w:color="auto"/>
              <w:left w:val="nil"/>
              <w:bottom w:val="single" w:sz="4" w:space="0" w:color="auto"/>
              <w:right w:val="nil"/>
            </w:tcBorders>
            <w:shd w:val="clear" w:color="auto" w:fill="auto"/>
            <w:noWrap/>
            <w:vAlign w:val="bottom"/>
            <w:hideMark/>
          </w:tcPr>
          <w:p w14:paraId="7B1F4C34" w14:textId="36D3D35D"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86,218</w:t>
            </w:r>
          </w:p>
        </w:tc>
        <w:tc>
          <w:tcPr>
            <w:tcW w:w="770" w:type="pct"/>
            <w:tcBorders>
              <w:top w:val="single" w:sz="4" w:space="0" w:color="auto"/>
              <w:left w:val="nil"/>
              <w:bottom w:val="single" w:sz="4" w:space="0" w:color="auto"/>
              <w:right w:val="nil"/>
            </w:tcBorders>
            <w:shd w:val="clear" w:color="000000" w:fill="E6E6E6"/>
            <w:noWrap/>
            <w:vAlign w:val="bottom"/>
            <w:hideMark/>
          </w:tcPr>
          <w:p w14:paraId="7ABB648B" w14:textId="4B266C47"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102,159</w:t>
            </w:r>
          </w:p>
        </w:tc>
      </w:tr>
      <w:tr w:rsidR="008C51CB" w:rsidRPr="00E06260" w14:paraId="36AAC346" w14:textId="77777777" w:rsidTr="00FA354D">
        <w:trPr>
          <w:trHeight w:val="204"/>
        </w:trPr>
        <w:tc>
          <w:tcPr>
            <w:tcW w:w="3458" w:type="pct"/>
            <w:tcBorders>
              <w:top w:val="nil"/>
              <w:left w:val="nil"/>
              <w:bottom w:val="nil"/>
              <w:right w:val="nil"/>
            </w:tcBorders>
            <w:shd w:val="clear" w:color="auto" w:fill="auto"/>
            <w:vAlign w:val="center"/>
            <w:hideMark/>
          </w:tcPr>
          <w:p w14:paraId="4BA60661" w14:textId="77777777"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Special appropriations of levies collected from the maritime shipping industry</w:t>
            </w:r>
          </w:p>
        </w:tc>
        <w:tc>
          <w:tcPr>
            <w:tcW w:w="772" w:type="pct"/>
            <w:tcBorders>
              <w:top w:val="nil"/>
              <w:left w:val="nil"/>
              <w:bottom w:val="nil"/>
              <w:right w:val="nil"/>
            </w:tcBorders>
            <w:shd w:val="clear" w:color="auto" w:fill="auto"/>
            <w:noWrap/>
            <w:vAlign w:val="bottom"/>
            <w:hideMark/>
          </w:tcPr>
          <w:p w14:paraId="3B4FA1F0" w14:textId="77777777" w:rsidR="008C51CB" w:rsidRPr="00E06260" w:rsidRDefault="008C51CB" w:rsidP="00FA354D">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14:paraId="790457D7" w14:textId="77777777" w:rsidR="008C51CB" w:rsidRPr="00E06260" w:rsidRDefault="008C51CB" w:rsidP="00FA354D">
            <w:pPr>
              <w:spacing w:before="0" w:after="0" w:line="240" w:lineRule="auto"/>
              <w:jc w:val="right"/>
              <w:rPr>
                <w:rFonts w:ascii="Arial" w:hAnsi="Arial" w:cs="Arial"/>
                <w:b/>
                <w:bCs/>
                <w:sz w:val="16"/>
                <w:szCs w:val="16"/>
              </w:rPr>
            </w:pPr>
          </w:p>
        </w:tc>
      </w:tr>
      <w:tr w:rsidR="00E06260" w:rsidRPr="00E06260" w14:paraId="6F07E26E" w14:textId="77777777" w:rsidTr="00FA354D">
        <w:trPr>
          <w:trHeight w:val="204"/>
        </w:trPr>
        <w:tc>
          <w:tcPr>
            <w:tcW w:w="3458" w:type="pct"/>
            <w:tcBorders>
              <w:top w:val="nil"/>
              <w:left w:val="nil"/>
              <w:bottom w:val="nil"/>
              <w:right w:val="nil"/>
            </w:tcBorders>
            <w:shd w:val="clear" w:color="auto" w:fill="auto"/>
            <w:vAlign w:val="center"/>
            <w:hideMark/>
          </w:tcPr>
          <w:p w14:paraId="50122B1F"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Marine Navigation Levy</w:t>
            </w:r>
          </w:p>
        </w:tc>
        <w:tc>
          <w:tcPr>
            <w:tcW w:w="772" w:type="pct"/>
            <w:tcBorders>
              <w:top w:val="nil"/>
              <w:left w:val="nil"/>
              <w:bottom w:val="nil"/>
              <w:right w:val="nil"/>
            </w:tcBorders>
            <w:shd w:val="clear" w:color="auto" w:fill="auto"/>
            <w:noWrap/>
            <w:vAlign w:val="bottom"/>
            <w:hideMark/>
          </w:tcPr>
          <w:p w14:paraId="640D242B" w14:textId="773E7296"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36,958</w:t>
            </w:r>
          </w:p>
        </w:tc>
        <w:tc>
          <w:tcPr>
            <w:tcW w:w="770" w:type="pct"/>
            <w:tcBorders>
              <w:top w:val="nil"/>
              <w:left w:val="nil"/>
              <w:bottom w:val="nil"/>
              <w:right w:val="nil"/>
            </w:tcBorders>
            <w:shd w:val="clear" w:color="000000" w:fill="E6E6E6"/>
            <w:noWrap/>
            <w:vAlign w:val="bottom"/>
            <w:hideMark/>
          </w:tcPr>
          <w:p w14:paraId="673172A4" w14:textId="00DD0F12"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37,348</w:t>
            </w:r>
          </w:p>
        </w:tc>
      </w:tr>
      <w:tr w:rsidR="00E06260" w:rsidRPr="00E06260" w14:paraId="54E94F2F" w14:textId="77777777" w:rsidTr="00FA354D">
        <w:trPr>
          <w:trHeight w:val="204"/>
        </w:trPr>
        <w:tc>
          <w:tcPr>
            <w:tcW w:w="3458" w:type="pct"/>
            <w:tcBorders>
              <w:top w:val="nil"/>
              <w:left w:val="nil"/>
              <w:bottom w:val="nil"/>
              <w:right w:val="nil"/>
            </w:tcBorders>
            <w:shd w:val="clear" w:color="auto" w:fill="auto"/>
            <w:vAlign w:val="center"/>
            <w:hideMark/>
          </w:tcPr>
          <w:p w14:paraId="1C868289"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Marine Navigation (Regulatory Functions) Levy</w:t>
            </w:r>
          </w:p>
        </w:tc>
        <w:tc>
          <w:tcPr>
            <w:tcW w:w="772" w:type="pct"/>
            <w:tcBorders>
              <w:top w:val="nil"/>
              <w:left w:val="nil"/>
              <w:bottom w:val="nil"/>
              <w:right w:val="nil"/>
            </w:tcBorders>
            <w:shd w:val="clear" w:color="auto" w:fill="auto"/>
            <w:noWrap/>
            <w:vAlign w:val="bottom"/>
            <w:hideMark/>
          </w:tcPr>
          <w:p w14:paraId="6F4A7CE3" w14:textId="4BF45A0C"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56,430</w:t>
            </w:r>
          </w:p>
        </w:tc>
        <w:tc>
          <w:tcPr>
            <w:tcW w:w="770" w:type="pct"/>
            <w:tcBorders>
              <w:top w:val="nil"/>
              <w:left w:val="nil"/>
              <w:bottom w:val="nil"/>
              <w:right w:val="nil"/>
            </w:tcBorders>
            <w:shd w:val="clear" w:color="000000" w:fill="E6E6E6"/>
            <w:noWrap/>
            <w:vAlign w:val="bottom"/>
            <w:hideMark/>
          </w:tcPr>
          <w:p w14:paraId="17A5F65F" w14:textId="4CB61E6C"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57,026</w:t>
            </w:r>
          </w:p>
        </w:tc>
      </w:tr>
      <w:tr w:rsidR="00E06260" w:rsidRPr="00E06260" w14:paraId="315B3B27" w14:textId="77777777" w:rsidTr="00FA354D">
        <w:trPr>
          <w:trHeight w:val="204"/>
        </w:trPr>
        <w:tc>
          <w:tcPr>
            <w:tcW w:w="3458" w:type="pct"/>
            <w:tcBorders>
              <w:top w:val="nil"/>
              <w:left w:val="nil"/>
              <w:bottom w:val="nil"/>
              <w:right w:val="nil"/>
            </w:tcBorders>
            <w:shd w:val="clear" w:color="auto" w:fill="auto"/>
            <w:vAlign w:val="center"/>
            <w:hideMark/>
          </w:tcPr>
          <w:p w14:paraId="158FB284"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Protection of the Sea Levy</w:t>
            </w:r>
          </w:p>
        </w:tc>
        <w:tc>
          <w:tcPr>
            <w:tcW w:w="772" w:type="pct"/>
            <w:tcBorders>
              <w:top w:val="nil"/>
              <w:left w:val="nil"/>
              <w:bottom w:val="single" w:sz="4" w:space="0" w:color="auto"/>
              <w:right w:val="nil"/>
            </w:tcBorders>
            <w:shd w:val="clear" w:color="auto" w:fill="auto"/>
            <w:noWrap/>
            <w:vAlign w:val="bottom"/>
            <w:hideMark/>
          </w:tcPr>
          <w:p w14:paraId="44C02FC5" w14:textId="54690555"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37,571</w:t>
            </w:r>
          </w:p>
        </w:tc>
        <w:tc>
          <w:tcPr>
            <w:tcW w:w="770" w:type="pct"/>
            <w:tcBorders>
              <w:top w:val="nil"/>
              <w:left w:val="nil"/>
              <w:bottom w:val="single" w:sz="4" w:space="0" w:color="auto"/>
              <w:right w:val="nil"/>
            </w:tcBorders>
            <w:shd w:val="clear" w:color="000000" w:fill="E6E6E6"/>
            <w:noWrap/>
            <w:vAlign w:val="bottom"/>
            <w:hideMark/>
          </w:tcPr>
          <w:p w14:paraId="1BF56CCA" w14:textId="4C5C09CF"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37,968</w:t>
            </w:r>
          </w:p>
        </w:tc>
      </w:tr>
      <w:tr w:rsidR="00E06260" w:rsidRPr="00E06260" w14:paraId="7455A54D" w14:textId="77777777" w:rsidTr="00FA354D">
        <w:trPr>
          <w:trHeight w:val="204"/>
        </w:trPr>
        <w:tc>
          <w:tcPr>
            <w:tcW w:w="3458" w:type="pct"/>
            <w:tcBorders>
              <w:top w:val="nil"/>
              <w:left w:val="nil"/>
              <w:bottom w:val="nil"/>
              <w:right w:val="nil"/>
            </w:tcBorders>
            <w:shd w:val="clear" w:color="auto" w:fill="auto"/>
            <w:vAlign w:val="center"/>
            <w:hideMark/>
          </w:tcPr>
          <w:p w14:paraId="13F922BC" w14:textId="77777777"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Total special appropriations</w:t>
            </w:r>
          </w:p>
        </w:tc>
        <w:tc>
          <w:tcPr>
            <w:tcW w:w="772" w:type="pct"/>
            <w:tcBorders>
              <w:top w:val="nil"/>
              <w:left w:val="nil"/>
              <w:bottom w:val="single" w:sz="4" w:space="0" w:color="auto"/>
              <w:right w:val="nil"/>
            </w:tcBorders>
            <w:shd w:val="clear" w:color="auto" w:fill="auto"/>
            <w:noWrap/>
            <w:vAlign w:val="bottom"/>
            <w:hideMark/>
          </w:tcPr>
          <w:p w14:paraId="57B6386C" w14:textId="1A738BA5"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130,960</w:t>
            </w:r>
          </w:p>
        </w:tc>
        <w:tc>
          <w:tcPr>
            <w:tcW w:w="770" w:type="pct"/>
            <w:tcBorders>
              <w:top w:val="nil"/>
              <w:left w:val="nil"/>
              <w:bottom w:val="single" w:sz="4" w:space="0" w:color="auto"/>
              <w:right w:val="nil"/>
            </w:tcBorders>
            <w:shd w:val="clear" w:color="000000" w:fill="E6E6E6"/>
            <w:noWrap/>
            <w:vAlign w:val="bottom"/>
            <w:hideMark/>
          </w:tcPr>
          <w:p w14:paraId="049F74EF" w14:textId="4EAD7CDD"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132,342</w:t>
            </w:r>
          </w:p>
        </w:tc>
      </w:tr>
      <w:tr w:rsidR="008C51CB" w:rsidRPr="00E06260" w14:paraId="4C84DD95" w14:textId="77777777" w:rsidTr="00FA354D">
        <w:trPr>
          <w:trHeight w:val="204"/>
        </w:trPr>
        <w:tc>
          <w:tcPr>
            <w:tcW w:w="3458" w:type="pct"/>
            <w:tcBorders>
              <w:top w:val="nil"/>
              <w:left w:val="nil"/>
              <w:bottom w:val="nil"/>
              <w:right w:val="nil"/>
            </w:tcBorders>
            <w:shd w:val="clear" w:color="auto" w:fill="auto"/>
            <w:hideMark/>
          </w:tcPr>
          <w:p w14:paraId="14B368D2" w14:textId="77777777" w:rsidR="008C51CB" w:rsidRPr="00E06260" w:rsidRDefault="008C51CB" w:rsidP="00FA354D">
            <w:pPr>
              <w:spacing w:before="0" w:after="0" w:line="240" w:lineRule="auto"/>
              <w:rPr>
                <w:rFonts w:ascii="Arial" w:hAnsi="Arial" w:cs="Arial"/>
                <w:b/>
                <w:bCs/>
                <w:sz w:val="16"/>
                <w:szCs w:val="16"/>
              </w:rPr>
            </w:pPr>
            <w:r w:rsidRPr="00E06260">
              <w:rPr>
                <w:rFonts w:ascii="Arial" w:hAnsi="Arial" w:cs="Arial"/>
                <w:b/>
                <w:bCs/>
                <w:sz w:val="16"/>
                <w:szCs w:val="16"/>
              </w:rPr>
              <w:t>Revenue from independent and own-sources</w:t>
            </w:r>
          </w:p>
        </w:tc>
        <w:tc>
          <w:tcPr>
            <w:tcW w:w="772" w:type="pct"/>
            <w:tcBorders>
              <w:top w:val="nil"/>
              <w:left w:val="nil"/>
              <w:bottom w:val="nil"/>
              <w:right w:val="nil"/>
            </w:tcBorders>
            <w:shd w:val="clear" w:color="auto" w:fill="auto"/>
            <w:noWrap/>
            <w:vAlign w:val="bottom"/>
            <w:hideMark/>
          </w:tcPr>
          <w:p w14:paraId="41C8FEDB" w14:textId="77777777" w:rsidR="008C51CB" w:rsidRPr="00E06260" w:rsidRDefault="008C51CB" w:rsidP="00FA354D">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14:paraId="56E5E4BC" w14:textId="77777777" w:rsidR="008C51CB" w:rsidRPr="00E06260" w:rsidRDefault="008C51CB" w:rsidP="00FA354D">
            <w:pPr>
              <w:spacing w:before="0" w:after="0" w:line="240" w:lineRule="auto"/>
              <w:jc w:val="right"/>
              <w:rPr>
                <w:rFonts w:ascii="Arial" w:hAnsi="Arial" w:cs="Arial"/>
                <w:b/>
                <w:bCs/>
                <w:sz w:val="16"/>
                <w:szCs w:val="16"/>
              </w:rPr>
            </w:pPr>
          </w:p>
        </w:tc>
      </w:tr>
      <w:tr w:rsidR="00E06260" w:rsidRPr="00E06260" w14:paraId="5B552D3F" w14:textId="77777777" w:rsidTr="00FA354D">
        <w:trPr>
          <w:trHeight w:val="204"/>
        </w:trPr>
        <w:tc>
          <w:tcPr>
            <w:tcW w:w="3458" w:type="pct"/>
            <w:tcBorders>
              <w:top w:val="nil"/>
              <w:left w:val="nil"/>
              <w:bottom w:val="nil"/>
              <w:right w:val="nil"/>
            </w:tcBorders>
            <w:shd w:val="clear" w:color="auto" w:fill="auto"/>
            <w:vAlign w:val="center"/>
            <w:hideMark/>
          </w:tcPr>
          <w:p w14:paraId="20357C71"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Contributions from states and territories for National System</w:t>
            </w:r>
          </w:p>
        </w:tc>
        <w:tc>
          <w:tcPr>
            <w:tcW w:w="772" w:type="pct"/>
            <w:tcBorders>
              <w:top w:val="nil"/>
              <w:left w:val="nil"/>
              <w:bottom w:val="nil"/>
              <w:right w:val="nil"/>
            </w:tcBorders>
            <w:shd w:val="clear" w:color="auto" w:fill="auto"/>
            <w:noWrap/>
            <w:vAlign w:val="bottom"/>
            <w:hideMark/>
          </w:tcPr>
          <w:p w14:paraId="3EF3B053" w14:textId="67333DAE" w:rsidR="00E06260" w:rsidRPr="00E06260" w:rsidRDefault="00E06260" w:rsidP="00E06260">
            <w:pPr>
              <w:spacing w:before="0" w:after="0" w:line="240" w:lineRule="auto"/>
              <w:jc w:val="right"/>
              <w:rPr>
                <w:rFonts w:ascii="Arial" w:hAnsi="Arial" w:cs="Arial"/>
                <w:color w:val="000000"/>
                <w:sz w:val="16"/>
                <w:szCs w:val="16"/>
              </w:rPr>
            </w:pPr>
            <w:r w:rsidRPr="00E06260">
              <w:rPr>
                <w:rFonts w:ascii="Arial" w:hAnsi="Arial" w:cs="Arial"/>
                <w:color w:val="000000"/>
                <w:sz w:val="16"/>
                <w:szCs w:val="16"/>
              </w:rPr>
              <w:t>1,484</w:t>
            </w:r>
          </w:p>
        </w:tc>
        <w:tc>
          <w:tcPr>
            <w:tcW w:w="770" w:type="pct"/>
            <w:tcBorders>
              <w:top w:val="nil"/>
              <w:left w:val="nil"/>
              <w:bottom w:val="nil"/>
              <w:right w:val="nil"/>
            </w:tcBorders>
            <w:shd w:val="clear" w:color="000000" w:fill="E6E6E6"/>
            <w:noWrap/>
            <w:vAlign w:val="bottom"/>
            <w:hideMark/>
          </w:tcPr>
          <w:p w14:paraId="25C03F9D" w14:textId="2367600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1,484</w:t>
            </w:r>
          </w:p>
        </w:tc>
      </w:tr>
      <w:tr w:rsidR="00E06260" w:rsidRPr="00E06260" w14:paraId="1984A716" w14:textId="77777777" w:rsidTr="00FA354D">
        <w:trPr>
          <w:trHeight w:val="204"/>
        </w:trPr>
        <w:tc>
          <w:tcPr>
            <w:tcW w:w="3458" w:type="pct"/>
            <w:tcBorders>
              <w:top w:val="nil"/>
              <w:left w:val="nil"/>
              <w:bottom w:val="nil"/>
              <w:right w:val="nil"/>
            </w:tcBorders>
            <w:shd w:val="clear" w:color="auto" w:fill="auto"/>
            <w:vAlign w:val="center"/>
            <w:hideMark/>
          </w:tcPr>
          <w:p w14:paraId="6DB5A11A"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Regulatory fees</w:t>
            </w:r>
          </w:p>
        </w:tc>
        <w:tc>
          <w:tcPr>
            <w:tcW w:w="772" w:type="pct"/>
            <w:tcBorders>
              <w:top w:val="nil"/>
              <w:left w:val="nil"/>
              <w:bottom w:val="nil"/>
              <w:right w:val="nil"/>
            </w:tcBorders>
            <w:shd w:val="clear" w:color="auto" w:fill="auto"/>
            <w:noWrap/>
            <w:vAlign w:val="bottom"/>
            <w:hideMark/>
          </w:tcPr>
          <w:p w14:paraId="6BF24CC4" w14:textId="5E595885" w:rsidR="00E06260" w:rsidRPr="00E06260" w:rsidRDefault="00B5322E" w:rsidP="00E06260">
            <w:pPr>
              <w:spacing w:before="0" w:after="0" w:line="240" w:lineRule="auto"/>
              <w:jc w:val="right"/>
              <w:rPr>
                <w:rFonts w:ascii="Arial" w:hAnsi="Arial" w:cs="Arial"/>
                <w:color w:val="000000"/>
                <w:sz w:val="16"/>
                <w:szCs w:val="16"/>
              </w:rPr>
            </w:pPr>
            <w:r>
              <w:rPr>
                <w:rFonts w:ascii="Arial" w:hAnsi="Arial" w:cs="Arial"/>
                <w:color w:val="000000"/>
                <w:sz w:val="16"/>
                <w:szCs w:val="16"/>
              </w:rPr>
              <w:t>8,277</w:t>
            </w:r>
          </w:p>
        </w:tc>
        <w:tc>
          <w:tcPr>
            <w:tcW w:w="770" w:type="pct"/>
            <w:tcBorders>
              <w:top w:val="nil"/>
              <w:left w:val="nil"/>
              <w:bottom w:val="nil"/>
              <w:right w:val="nil"/>
            </w:tcBorders>
            <w:shd w:val="clear" w:color="000000" w:fill="E6E6E6"/>
            <w:noWrap/>
            <w:vAlign w:val="bottom"/>
            <w:hideMark/>
          </w:tcPr>
          <w:p w14:paraId="4977F1D0" w14:textId="4F29F964"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8,4</w:t>
            </w:r>
            <w:r w:rsidR="00B5322E">
              <w:rPr>
                <w:rFonts w:ascii="Arial" w:hAnsi="Arial" w:cs="Arial"/>
                <w:sz w:val="16"/>
                <w:szCs w:val="16"/>
              </w:rPr>
              <w:t>75</w:t>
            </w:r>
          </w:p>
        </w:tc>
      </w:tr>
      <w:tr w:rsidR="00E06260" w:rsidRPr="00E06260" w14:paraId="1A3F77A2" w14:textId="77777777" w:rsidTr="00FA354D">
        <w:trPr>
          <w:trHeight w:val="204"/>
        </w:trPr>
        <w:tc>
          <w:tcPr>
            <w:tcW w:w="3458" w:type="pct"/>
            <w:tcBorders>
              <w:top w:val="nil"/>
              <w:left w:val="nil"/>
              <w:bottom w:val="nil"/>
              <w:right w:val="nil"/>
            </w:tcBorders>
            <w:shd w:val="clear" w:color="auto" w:fill="auto"/>
            <w:vAlign w:val="center"/>
            <w:hideMark/>
          </w:tcPr>
          <w:p w14:paraId="110AA766" w14:textId="77777777" w:rsidR="00E06260" w:rsidRPr="00E06260" w:rsidRDefault="00E06260" w:rsidP="00E06260">
            <w:pPr>
              <w:spacing w:before="0" w:after="0" w:line="240" w:lineRule="auto"/>
              <w:ind w:left="113"/>
              <w:rPr>
                <w:rFonts w:ascii="Arial" w:hAnsi="Arial" w:cs="Arial"/>
                <w:sz w:val="16"/>
                <w:szCs w:val="16"/>
              </w:rPr>
            </w:pPr>
            <w:r w:rsidRPr="00E06260">
              <w:rPr>
                <w:rFonts w:ascii="Arial" w:hAnsi="Arial" w:cs="Arial"/>
                <w:sz w:val="16"/>
                <w:szCs w:val="16"/>
              </w:rPr>
              <w:t>Other revenue</w:t>
            </w:r>
          </w:p>
        </w:tc>
        <w:tc>
          <w:tcPr>
            <w:tcW w:w="772" w:type="pct"/>
            <w:tcBorders>
              <w:top w:val="nil"/>
              <w:left w:val="nil"/>
              <w:bottom w:val="single" w:sz="4" w:space="0" w:color="auto"/>
              <w:right w:val="nil"/>
            </w:tcBorders>
            <w:shd w:val="clear" w:color="auto" w:fill="auto"/>
            <w:noWrap/>
            <w:vAlign w:val="bottom"/>
            <w:hideMark/>
          </w:tcPr>
          <w:p w14:paraId="60C4B491" w14:textId="5C83175C" w:rsidR="00E06260" w:rsidRPr="00E06260" w:rsidRDefault="00B5322E" w:rsidP="00E06260">
            <w:pPr>
              <w:spacing w:before="0" w:after="0" w:line="240" w:lineRule="auto"/>
              <w:jc w:val="right"/>
              <w:rPr>
                <w:rFonts w:ascii="Arial" w:hAnsi="Arial" w:cs="Arial"/>
                <w:color w:val="000000"/>
                <w:sz w:val="16"/>
                <w:szCs w:val="16"/>
              </w:rPr>
            </w:pPr>
            <w:r>
              <w:rPr>
                <w:rFonts w:ascii="Arial" w:hAnsi="Arial" w:cs="Arial"/>
                <w:color w:val="000000"/>
                <w:sz w:val="16"/>
                <w:szCs w:val="16"/>
              </w:rPr>
              <w:t>11,981</w:t>
            </w:r>
          </w:p>
        </w:tc>
        <w:tc>
          <w:tcPr>
            <w:tcW w:w="770" w:type="pct"/>
            <w:tcBorders>
              <w:top w:val="nil"/>
              <w:left w:val="nil"/>
              <w:bottom w:val="single" w:sz="4" w:space="0" w:color="auto"/>
              <w:right w:val="nil"/>
            </w:tcBorders>
            <w:shd w:val="clear" w:color="000000" w:fill="E6E6E6"/>
            <w:noWrap/>
            <w:vAlign w:val="bottom"/>
            <w:hideMark/>
          </w:tcPr>
          <w:p w14:paraId="75500793" w14:textId="66E5C0BD" w:rsidR="00E06260" w:rsidRPr="00E06260" w:rsidRDefault="00E06260" w:rsidP="00E06260">
            <w:pPr>
              <w:spacing w:before="0" w:after="0" w:line="240" w:lineRule="auto"/>
              <w:jc w:val="right"/>
              <w:rPr>
                <w:rFonts w:ascii="Arial" w:hAnsi="Arial" w:cs="Arial"/>
                <w:sz w:val="16"/>
                <w:szCs w:val="16"/>
              </w:rPr>
            </w:pPr>
            <w:r w:rsidRPr="00E06260">
              <w:rPr>
                <w:rFonts w:ascii="Arial" w:hAnsi="Arial" w:cs="Arial"/>
                <w:sz w:val="16"/>
                <w:szCs w:val="16"/>
              </w:rPr>
              <w:t>11,</w:t>
            </w:r>
            <w:r w:rsidR="00B5322E">
              <w:rPr>
                <w:rFonts w:ascii="Arial" w:hAnsi="Arial" w:cs="Arial"/>
                <w:sz w:val="16"/>
                <w:szCs w:val="16"/>
              </w:rPr>
              <w:t>652</w:t>
            </w:r>
          </w:p>
        </w:tc>
      </w:tr>
      <w:tr w:rsidR="00E06260" w:rsidRPr="00E06260" w14:paraId="7C34CF9A" w14:textId="77777777" w:rsidTr="00FA354D">
        <w:trPr>
          <w:trHeight w:val="204"/>
        </w:trPr>
        <w:tc>
          <w:tcPr>
            <w:tcW w:w="3458" w:type="pct"/>
            <w:tcBorders>
              <w:top w:val="nil"/>
              <w:left w:val="nil"/>
              <w:bottom w:val="nil"/>
              <w:right w:val="nil"/>
            </w:tcBorders>
            <w:shd w:val="clear" w:color="auto" w:fill="auto"/>
            <w:hideMark/>
          </w:tcPr>
          <w:p w14:paraId="0FDD449E" w14:textId="77777777" w:rsidR="00E06260" w:rsidRPr="00E06260" w:rsidRDefault="00E06260" w:rsidP="00E06260">
            <w:pPr>
              <w:spacing w:before="0" w:after="0" w:line="240" w:lineRule="auto"/>
              <w:rPr>
                <w:rFonts w:ascii="Arial" w:hAnsi="Arial" w:cs="Arial"/>
                <w:b/>
                <w:bCs/>
                <w:sz w:val="16"/>
                <w:szCs w:val="16"/>
              </w:rPr>
            </w:pPr>
            <w:r w:rsidRPr="00E06260">
              <w:rPr>
                <w:rFonts w:ascii="Arial" w:hAnsi="Arial" w:cs="Arial"/>
                <w:b/>
                <w:bCs/>
                <w:sz w:val="16"/>
                <w:szCs w:val="16"/>
              </w:rPr>
              <w:t>Total independent and own-sources revenue</w:t>
            </w:r>
          </w:p>
        </w:tc>
        <w:tc>
          <w:tcPr>
            <w:tcW w:w="772" w:type="pct"/>
            <w:tcBorders>
              <w:top w:val="nil"/>
              <w:left w:val="nil"/>
              <w:bottom w:val="single" w:sz="4" w:space="0" w:color="auto"/>
              <w:right w:val="nil"/>
            </w:tcBorders>
            <w:shd w:val="clear" w:color="auto" w:fill="auto"/>
            <w:noWrap/>
            <w:vAlign w:val="bottom"/>
            <w:hideMark/>
          </w:tcPr>
          <w:p w14:paraId="369E0ECE" w14:textId="77F2E081"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21,742</w:t>
            </w:r>
          </w:p>
        </w:tc>
        <w:tc>
          <w:tcPr>
            <w:tcW w:w="770" w:type="pct"/>
            <w:tcBorders>
              <w:top w:val="nil"/>
              <w:left w:val="nil"/>
              <w:bottom w:val="single" w:sz="4" w:space="0" w:color="auto"/>
              <w:right w:val="nil"/>
            </w:tcBorders>
            <w:shd w:val="clear" w:color="000000" w:fill="E6E6E6"/>
            <w:noWrap/>
            <w:vAlign w:val="bottom"/>
            <w:hideMark/>
          </w:tcPr>
          <w:p w14:paraId="68AAD185" w14:textId="5F27E2CD" w:rsidR="00E06260" w:rsidRPr="00E06260" w:rsidRDefault="00E06260" w:rsidP="00E06260">
            <w:pPr>
              <w:spacing w:before="0" w:after="0" w:line="240" w:lineRule="auto"/>
              <w:jc w:val="right"/>
              <w:rPr>
                <w:rFonts w:ascii="Arial" w:hAnsi="Arial" w:cs="Arial"/>
                <w:b/>
                <w:bCs/>
                <w:sz w:val="16"/>
                <w:szCs w:val="16"/>
              </w:rPr>
            </w:pPr>
            <w:r w:rsidRPr="00E06260">
              <w:rPr>
                <w:rFonts w:ascii="Arial" w:hAnsi="Arial" w:cs="Arial"/>
                <w:b/>
                <w:bCs/>
                <w:sz w:val="16"/>
                <w:szCs w:val="16"/>
              </w:rPr>
              <w:t>21,611</w:t>
            </w:r>
          </w:p>
        </w:tc>
      </w:tr>
      <w:tr w:rsidR="00E06260" w:rsidRPr="00E06260" w14:paraId="474EAF80" w14:textId="77777777" w:rsidTr="00FA354D">
        <w:trPr>
          <w:trHeight w:val="204"/>
        </w:trPr>
        <w:tc>
          <w:tcPr>
            <w:tcW w:w="3458" w:type="pct"/>
            <w:tcBorders>
              <w:top w:val="nil"/>
              <w:left w:val="nil"/>
              <w:bottom w:val="single" w:sz="4" w:space="0" w:color="auto"/>
              <w:right w:val="nil"/>
            </w:tcBorders>
            <w:shd w:val="clear" w:color="000000" w:fill="FFFFFF"/>
            <w:noWrap/>
            <w:vAlign w:val="bottom"/>
            <w:hideMark/>
          </w:tcPr>
          <w:p w14:paraId="110D438E" w14:textId="77777777" w:rsidR="00E06260" w:rsidRPr="00E06260" w:rsidRDefault="00E06260" w:rsidP="00E06260">
            <w:pPr>
              <w:spacing w:before="0" w:after="0" w:line="240" w:lineRule="auto"/>
              <w:rPr>
                <w:rFonts w:ascii="Arial" w:hAnsi="Arial" w:cs="Arial"/>
                <w:b/>
                <w:bCs/>
                <w:color w:val="000000"/>
                <w:sz w:val="16"/>
                <w:szCs w:val="16"/>
              </w:rPr>
            </w:pPr>
            <w:r w:rsidRPr="00E06260">
              <w:rPr>
                <w:rFonts w:ascii="Arial" w:hAnsi="Arial" w:cs="Arial"/>
                <w:b/>
                <w:bCs/>
                <w:color w:val="000000"/>
                <w:sz w:val="16"/>
                <w:szCs w:val="16"/>
              </w:rPr>
              <w:t>Total revenue</w:t>
            </w:r>
          </w:p>
        </w:tc>
        <w:tc>
          <w:tcPr>
            <w:tcW w:w="772" w:type="pct"/>
            <w:tcBorders>
              <w:top w:val="single" w:sz="4" w:space="0" w:color="auto"/>
              <w:left w:val="nil"/>
              <w:bottom w:val="single" w:sz="4" w:space="0" w:color="auto"/>
              <w:right w:val="nil"/>
            </w:tcBorders>
            <w:shd w:val="clear" w:color="000000" w:fill="FFFFFF"/>
            <w:noWrap/>
            <w:vAlign w:val="bottom"/>
            <w:hideMark/>
          </w:tcPr>
          <w:p w14:paraId="44E554C2" w14:textId="3A0510BE"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238,920</w:t>
            </w:r>
          </w:p>
        </w:tc>
        <w:tc>
          <w:tcPr>
            <w:tcW w:w="770" w:type="pct"/>
            <w:tcBorders>
              <w:top w:val="single" w:sz="4" w:space="0" w:color="auto"/>
              <w:left w:val="nil"/>
              <w:bottom w:val="single" w:sz="4" w:space="0" w:color="auto"/>
              <w:right w:val="nil"/>
            </w:tcBorders>
            <w:shd w:val="clear" w:color="000000" w:fill="E6E6E6"/>
            <w:noWrap/>
            <w:vAlign w:val="bottom"/>
            <w:hideMark/>
          </w:tcPr>
          <w:p w14:paraId="2CF17CD5" w14:textId="52AE11EB" w:rsidR="00E06260" w:rsidRPr="00E06260" w:rsidRDefault="00E06260" w:rsidP="00E06260">
            <w:pPr>
              <w:spacing w:before="0" w:after="0" w:line="240" w:lineRule="auto"/>
              <w:jc w:val="right"/>
              <w:rPr>
                <w:rFonts w:ascii="Arial" w:hAnsi="Arial" w:cs="Arial"/>
                <w:b/>
                <w:bCs/>
                <w:color w:val="000000"/>
                <w:sz w:val="16"/>
                <w:szCs w:val="16"/>
              </w:rPr>
            </w:pPr>
            <w:r w:rsidRPr="00E06260">
              <w:rPr>
                <w:rFonts w:ascii="Arial" w:hAnsi="Arial" w:cs="Arial"/>
                <w:b/>
                <w:bCs/>
                <w:color w:val="000000"/>
                <w:sz w:val="16"/>
                <w:szCs w:val="16"/>
              </w:rPr>
              <w:t>256,112</w:t>
            </w:r>
          </w:p>
        </w:tc>
      </w:tr>
    </w:tbl>
    <w:p w14:paraId="4ED48933" w14:textId="77777777" w:rsidR="00B5322E" w:rsidRDefault="00B5322E" w:rsidP="008C51CB">
      <w:pPr>
        <w:spacing w:before="120" w:after="120"/>
        <w:rPr>
          <w:b/>
          <w:bCs/>
          <w:sz w:val="20"/>
          <w:szCs w:val="22"/>
        </w:rPr>
      </w:pPr>
    </w:p>
    <w:p w14:paraId="01453ED3" w14:textId="77777777" w:rsidR="00B5322E" w:rsidRDefault="00B5322E">
      <w:pPr>
        <w:spacing w:before="0" w:after="0" w:line="240" w:lineRule="auto"/>
        <w:rPr>
          <w:b/>
          <w:bCs/>
          <w:sz w:val="20"/>
          <w:szCs w:val="22"/>
        </w:rPr>
      </w:pPr>
      <w:r>
        <w:rPr>
          <w:b/>
          <w:bCs/>
          <w:sz w:val="20"/>
          <w:szCs w:val="22"/>
        </w:rPr>
        <w:br w:type="page"/>
      </w:r>
    </w:p>
    <w:p w14:paraId="30AF9D37" w14:textId="4AA0435E" w:rsidR="008C51CB" w:rsidRPr="00E06260" w:rsidRDefault="008C51CB" w:rsidP="008C51CB">
      <w:pPr>
        <w:spacing w:before="120" w:after="120"/>
        <w:rPr>
          <w:b/>
          <w:bCs/>
          <w:sz w:val="20"/>
          <w:szCs w:val="22"/>
        </w:rPr>
      </w:pPr>
      <w:r w:rsidRPr="00E06260">
        <w:rPr>
          <w:b/>
          <w:bCs/>
          <w:sz w:val="20"/>
          <w:szCs w:val="22"/>
        </w:rPr>
        <w:lastRenderedPageBreak/>
        <w:t>Levy revenue</w:t>
      </w:r>
    </w:p>
    <w:p w14:paraId="5773F508" w14:textId="77777777" w:rsidR="00E06260" w:rsidRDefault="00E06260" w:rsidP="00E06260">
      <w:r w:rsidRPr="00281F50">
        <w:t xml:space="preserve">Budgeted </w:t>
      </w:r>
      <w:r w:rsidRPr="00586987">
        <w:t>operating results</w:t>
      </w:r>
      <w:r w:rsidRPr="00281F50">
        <w:t xml:space="preserve"> are highly dependent on </w:t>
      </w:r>
      <w:r w:rsidRPr="00586987">
        <w:t xml:space="preserve">the </w:t>
      </w:r>
      <w:r w:rsidRPr="00281F50">
        <w:t>stability of levy revenue and risks of potential global disruptions influenced by externalities outside AMSA’s control</w:t>
      </w:r>
      <w:r w:rsidRPr="00586987">
        <w:t xml:space="preserve">. </w:t>
      </w:r>
      <w:r w:rsidRPr="00281F50">
        <w:t>Risks include impact</w:t>
      </w:r>
      <w:r w:rsidRPr="00586987">
        <w:t>s</w:t>
      </w:r>
      <w:r w:rsidRPr="00281F50">
        <w:t xml:space="preserve"> of international events on global trade and demand for Australian commodity exports</w:t>
      </w:r>
      <w:r w:rsidRPr="00586987">
        <w:t>,</w:t>
      </w:r>
      <w:r w:rsidRPr="00281F50">
        <w:t xml:space="preserve"> especially iron ore and coal.</w:t>
      </w:r>
    </w:p>
    <w:p w14:paraId="168C128B" w14:textId="7A0A1331" w:rsidR="00E06260" w:rsidRDefault="00E06260" w:rsidP="00E06260">
      <w:r>
        <w:t>Year-on-year growth of levy revenue softened in 2022, resulting in a negative growth rate of levy revenue in 2022-23 and 2023-24, with growth rates continuing to be below the long-term average. AMSA is anticipating levy revenue to decrease by 0.2 per cent in 2024-25 but rise by 0.8 per cent in 2025-26 aligning with expected tonnage vessel volumetric movements.</w:t>
      </w:r>
    </w:p>
    <w:p w14:paraId="54711F1A" w14:textId="77777777" w:rsidR="00E06260" w:rsidRPr="00281F50" w:rsidRDefault="00E06260" w:rsidP="00E06260">
      <w:pPr>
        <w:rPr>
          <w:b/>
          <w:bCs/>
          <w:sz w:val="20"/>
          <w:szCs w:val="22"/>
        </w:rPr>
      </w:pPr>
      <w:r w:rsidRPr="00281F50">
        <w:rPr>
          <w:b/>
          <w:bCs/>
          <w:sz w:val="20"/>
          <w:szCs w:val="22"/>
        </w:rPr>
        <w:t>Operating expenses</w:t>
      </w:r>
    </w:p>
    <w:p w14:paraId="12C3092E" w14:textId="77777777" w:rsidR="00E06260" w:rsidRPr="00281F50" w:rsidRDefault="00E06260" w:rsidP="00E06260">
      <w:pPr>
        <w:spacing w:after="120"/>
      </w:pPr>
      <w:r w:rsidRPr="00B06310">
        <w:t>Total operating expenses are budgeted to be $274.4 million in 2025-26, compared to the projection for 2024-25 of $272.0 million, an increase of $2.4 million. The anticipated</w:t>
      </w:r>
      <w:r>
        <w:t xml:space="preserve"> </w:t>
      </w:r>
      <w:r w:rsidRPr="00281F50">
        <w:t>movement</w:t>
      </w:r>
      <w:r>
        <w:t xml:space="preserve">s </w:t>
      </w:r>
      <w:r w:rsidRPr="00281F50">
        <w:t>in budgeted operating expenses are:</w:t>
      </w:r>
    </w:p>
    <w:p w14:paraId="5F43F04B" w14:textId="77777777" w:rsidR="00E06260" w:rsidRPr="00281F50" w:rsidRDefault="00E06260" w:rsidP="00B43339">
      <w:pPr>
        <w:numPr>
          <w:ilvl w:val="0"/>
          <w:numId w:val="35"/>
        </w:numPr>
        <w:spacing w:before="0" w:after="120" w:line="260" w:lineRule="exact"/>
        <w:ind w:left="425" w:hanging="357"/>
        <w:rPr>
          <w:color w:val="000000"/>
          <w:szCs w:val="19"/>
        </w:rPr>
      </w:pPr>
      <w:r>
        <w:rPr>
          <w:color w:val="000000"/>
          <w:szCs w:val="19"/>
        </w:rPr>
        <w:t>E</w:t>
      </w:r>
      <w:r w:rsidRPr="00281F50">
        <w:rPr>
          <w:color w:val="000000"/>
          <w:szCs w:val="19"/>
        </w:rPr>
        <w:t xml:space="preserve">mployee benefits expected to </w:t>
      </w:r>
      <w:r>
        <w:rPr>
          <w:color w:val="000000"/>
          <w:szCs w:val="19"/>
        </w:rPr>
        <w:t>decrease</w:t>
      </w:r>
      <w:r w:rsidRPr="00281F50">
        <w:rPr>
          <w:color w:val="000000"/>
          <w:szCs w:val="19"/>
        </w:rPr>
        <w:t xml:space="preserve"> </w:t>
      </w:r>
      <w:r>
        <w:rPr>
          <w:color w:val="000000"/>
          <w:szCs w:val="19"/>
        </w:rPr>
        <w:t xml:space="preserve">slightly </w:t>
      </w:r>
      <w:r w:rsidRPr="00281F50">
        <w:rPr>
          <w:color w:val="000000"/>
          <w:szCs w:val="19"/>
        </w:rPr>
        <w:t>by $</w:t>
      </w:r>
      <w:r>
        <w:rPr>
          <w:color w:val="000000"/>
          <w:szCs w:val="19"/>
        </w:rPr>
        <w:t>0.9</w:t>
      </w:r>
      <w:r w:rsidRPr="00281F50">
        <w:rPr>
          <w:color w:val="000000"/>
          <w:szCs w:val="19"/>
        </w:rPr>
        <w:t xml:space="preserve"> million in 202</w:t>
      </w:r>
      <w:r>
        <w:rPr>
          <w:color w:val="000000"/>
          <w:szCs w:val="19"/>
        </w:rPr>
        <w:t>5-26</w:t>
      </w:r>
      <w:r w:rsidRPr="00281F50">
        <w:rPr>
          <w:color w:val="000000"/>
          <w:szCs w:val="19"/>
        </w:rPr>
        <w:t xml:space="preserve"> to $</w:t>
      </w:r>
      <w:r>
        <w:rPr>
          <w:color w:val="000000"/>
          <w:szCs w:val="19"/>
        </w:rPr>
        <w:t>91.1</w:t>
      </w:r>
      <w:r w:rsidRPr="00281F50">
        <w:rPr>
          <w:color w:val="000000"/>
          <w:szCs w:val="19"/>
        </w:rPr>
        <w:t xml:space="preserve"> million, reflecting </w:t>
      </w:r>
      <w:r w:rsidRPr="00E742E6">
        <w:rPr>
          <w:color w:val="000000" w:themeColor="text1"/>
          <w:szCs w:val="19"/>
        </w:rPr>
        <w:t xml:space="preserve">a movement in AMSA’s resourcing profile </w:t>
      </w:r>
      <w:r>
        <w:rPr>
          <w:color w:val="000000" w:themeColor="text1"/>
          <w:szCs w:val="19"/>
        </w:rPr>
        <w:t xml:space="preserve">partially offset by </w:t>
      </w:r>
      <w:r w:rsidRPr="00E742E6">
        <w:rPr>
          <w:color w:val="000000" w:themeColor="text1"/>
          <w:szCs w:val="19"/>
        </w:rPr>
        <w:t>expected changes in</w:t>
      </w:r>
      <w:r>
        <w:rPr>
          <w:color w:val="000000" w:themeColor="text1"/>
          <w:szCs w:val="19"/>
        </w:rPr>
        <w:t xml:space="preserve"> increment pays aligned with</w:t>
      </w:r>
      <w:r w:rsidRPr="00E742E6">
        <w:rPr>
          <w:color w:val="000000" w:themeColor="text1"/>
          <w:szCs w:val="19"/>
        </w:rPr>
        <w:t xml:space="preserve"> AMSA’s Enterprise Agreement.</w:t>
      </w:r>
    </w:p>
    <w:p w14:paraId="4C664B21" w14:textId="77777777" w:rsidR="00E06260" w:rsidRPr="00507148" w:rsidRDefault="00E06260" w:rsidP="00B43339">
      <w:pPr>
        <w:numPr>
          <w:ilvl w:val="0"/>
          <w:numId w:val="35"/>
        </w:numPr>
        <w:spacing w:before="0" w:after="120" w:line="260" w:lineRule="exact"/>
        <w:ind w:left="426" w:hanging="357"/>
        <w:rPr>
          <w:color w:val="000000"/>
          <w:szCs w:val="19"/>
        </w:rPr>
      </w:pPr>
      <w:r w:rsidRPr="00507148">
        <w:rPr>
          <w:color w:val="000000"/>
          <w:szCs w:val="19"/>
        </w:rPr>
        <w:t>Supplier expenses budgeted to increase by $4.1 million in 2025-26 to $145.6 million, associated with an increase in material costs and expenditure related to modernising AMSA’s IT infrastructure.</w:t>
      </w:r>
    </w:p>
    <w:p w14:paraId="0B5D21AF" w14:textId="77777777" w:rsidR="00E06260" w:rsidRPr="00985B86" w:rsidRDefault="00E06260" w:rsidP="00B43339">
      <w:pPr>
        <w:numPr>
          <w:ilvl w:val="0"/>
          <w:numId w:val="35"/>
        </w:numPr>
        <w:spacing w:before="0" w:after="120" w:line="260" w:lineRule="exact"/>
        <w:ind w:left="426" w:hanging="357"/>
        <w:rPr>
          <w:color w:val="000000"/>
          <w:szCs w:val="19"/>
        </w:rPr>
      </w:pPr>
      <w:r>
        <w:rPr>
          <w:color w:val="000000"/>
          <w:szCs w:val="19"/>
        </w:rPr>
        <w:t xml:space="preserve">Depreciation and finance costs are expected to decrease by $0.7 million to $35.0 million largely representing savings from office relocation of Canberra head-office, </w:t>
      </w:r>
      <w:r w:rsidRPr="00281F50">
        <w:rPr>
          <w:color w:val="000000"/>
          <w:szCs w:val="19"/>
        </w:rPr>
        <w:t>and</w:t>
      </w:r>
      <w:r>
        <w:rPr>
          <w:color w:val="000000"/>
          <w:szCs w:val="19"/>
        </w:rPr>
        <w:t xml:space="preserve"> assets reaching end of life.</w:t>
      </w:r>
    </w:p>
    <w:p w14:paraId="0EE1F13F" w14:textId="77777777" w:rsidR="00E06260" w:rsidRPr="00281F50" w:rsidRDefault="00E06260" w:rsidP="00E06260">
      <w:pPr>
        <w:rPr>
          <w:b/>
          <w:bCs/>
          <w:sz w:val="20"/>
          <w:szCs w:val="22"/>
        </w:rPr>
      </w:pPr>
      <w:r w:rsidRPr="00281F50">
        <w:rPr>
          <w:b/>
          <w:bCs/>
          <w:sz w:val="20"/>
          <w:szCs w:val="22"/>
        </w:rPr>
        <w:t>Equity and cash position</w:t>
      </w:r>
    </w:p>
    <w:p w14:paraId="0CF0B9FC" w14:textId="77777777" w:rsidR="00E06260" w:rsidRPr="00281F50" w:rsidRDefault="00E06260" w:rsidP="00E06260">
      <w:r w:rsidRPr="00281F50">
        <w:t xml:space="preserve">Net assets (equity) movements are consistent with </w:t>
      </w:r>
      <w:r>
        <w:t>expected</w:t>
      </w:r>
      <w:r w:rsidRPr="00281F50">
        <w:t xml:space="preserve"> </w:t>
      </w:r>
      <w:r>
        <w:t>operating results</w:t>
      </w:r>
      <w:r w:rsidRPr="00281F50">
        <w:t xml:space="preserve"> for budget and each of the three forward year estimates.</w:t>
      </w:r>
    </w:p>
    <w:p w14:paraId="0A1B9F97" w14:textId="77777777" w:rsidR="00E06260" w:rsidRPr="00281F50" w:rsidRDefault="00E06260" w:rsidP="00E06260">
      <w:r w:rsidRPr="007927AA">
        <w:t xml:space="preserve">AMSA’s net cash position (including investments) is budgeted </w:t>
      </w:r>
      <w:r w:rsidRPr="00804C33">
        <w:t>to decrease in 2025-26 by $20.6 million, with further decreases expected in two of the next three future year estimates. These movements largely correspond with changes in capital expenditure and are dependent on AMSA obtaining National System future funding and securing sustainable charging arrangements.</w:t>
      </w:r>
    </w:p>
    <w:p w14:paraId="60C60951" w14:textId="77777777" w:rsidR="00E06260" w:rsidRPr="00281F50" w:rsidRDefault="00E06260" w:rsidP="00E06260">
      <w:r w:rsidRPr="00281F50">
        <w:t>Th</w:t>
      </w:r>
      <w:r>
        <w:t>is</w:t>
      </w:r>
      <w:r w:rsidRPr="00281F50">
        <w:t xml:space="preserve"> cash position includes $</w:t>
      </w:r>
      <w:r>
        <w:t>1</w:t>
      </w:r>
      <w:r w:rsidRPr="00281F50">
        <w:t xml:space="preserve">0 million set aside </w:t>
      </w:r>
      <w:r>
        <w:t xml:space="preserve">to respond to any </w:t>
      </w:r>
      <w:r w:rsidRPr="00281F50">
        <w:t>pollution response emergencies</w:t>
      </w:r>
      <w:r>
        <w:t xml:space="preserve"> that may arise.</w:t>
      </w:r>
    </w:p>
    <w:p w14:paraId="6A20115E" w14:textId="77777777" w:rsidR="008C51CB" w:rsidRDefault="008C51CB" w:rsidP="008C51CB">
      <w:pPr>
        <w:spacing w:before="0" w:after="0" w:line="240" w:lineRule="auto"/>
        <w:rPr>
          <w:b/>
          <w:bCs/>
          <w:sz w:val="20"/>
          <w:szCs w:val="22"/>
        </w:rPr>
      </w:pPr>
      <w:r>
        <w:rPr>
          <w:b/>
          <w:bCs/>
          <w:sz w:val="20"/>
          <w:szCs w:val="22"/>
        </w:rPr>
        <w:br w:type="page"/>
      </w:r>
    </w:p>
    <w:p w14:paraId="4D00A45F" w14:textId="2C6C8B5A" w:rsidR="008C51CB" w:rsidRPr="00E36F77" w:rsidRDefault="008C51CB" w:rsidP="008C51CB">
      <w:pPr>
        <w:pStyle w:val="Heading3-AMSA"/>
        <w:rPr>
          <w:rStyle w:val="TableHeadingChar"/>
          <w:rFonts w:ascii="Arial Bold" w:hAnsi="Arial Bold"/>
          <w:b/>
          <w:bCs/>
        </w:rPr>
      </w:pPr>
      <w:bookmarkStart w:id="29" w:name="_Toc165838106"/>
      <w:bookmarkEnd w:id="24"/>
      <w:r w:rsidRPr="029FCC3C">
        <w:rPr>
          <w:rStyle w:val="TableHeadingChar"/>
          <w:rFonts w:ascii="Arial Bold" w:hAnsi="Arial Bold"/>
          <w:b/>
          <w:bCs/>
        </w:rPr>
        <w:lastRenderedPageBreak/>
        <w:t>3.2</w:t>
      </w:r>
      <w:r>
        <w:tab/>
      </w:r>
      <w:r w:rsidRPr="029FCC3C">
        <w:rPr>
          <w:rStyle w:val="TableHeadingChar"/>
          <w:rFonts w:ascii="Arial Bold" w:hAnsi="Arial Bold"/>
          <w:b/>
          <w:bCs/>
        </w:rPr>
        <w:t>Budgeted financial statements tables</w:t>
      </w:r>
      <w:bookmarkEnd w:id="29"/>
    </w:p>
    <w:p w14:paraId="2CAEBB70" w14:textId="77777777" w:rsidR="008C51CB" w:rsidRDefault="008C51CB" w:rsidP="008C51CB">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4998" w:type="pct"/>
        <w:tblLook w:val="04A0" w:firstRow="1" w:lastRow="0" w:firstColumn="1" w:lastColumn="0" w:noHBand="0" w:noVBand="1"/>
      </w:tblPr>
      <w:tblGrid>
        <w:gridCol w:w="3175"/>
        <w:gridCol w:w="928"/>
        <w:gridCol w:w="901"/>
        <w:gridCol w:w="901"/>
        <w:gridCol w:w="901"/>
        <w:gridCol w:w="901"/>
      </w:tblGrid>
      <w:tr w:rsidR="00FE36F8" w:rsidRPr="00FC4B67" w14:paraId="5BCBEF41" w14:textId="77777777" w:rsidTr="006911D9">
        <w:trPr>
          <w:trHeight w:val="204"/>
        </w:trPr>
        <w:tc>
          <w:tcPr>
            <w:tcW w:w="3175" w:type="dxa"/>
            <w:tcBorders>
              <w:top w:val="single" w:sz="4" w:space="0" w:color="auto"/>
              <w:left w:val="nil"/>
              <w:bottom w:val="nil"/>
              <w:right w:val="nil"/>
            </w:tcBorders>
            <w:shd w:val="clear" w:color="auto" w:fill="auto"/>
            <w:noWrap/>
            <w:hideMark/>
          </w:tcPr>
          <w:p w14:paraId="465972E1" w14:textId="77777777" w:rsidR="00FE36F8" w:rsidRPr="00FC4B67" w:rsidRDefault="00FE36F8" w:rsidP="00FE36F8">
            <w:pPr>
              <w:spacing w:before="0" w:after="0" w:line="240" w:lineRule="auto"/>
              <w:rPr>
                <w:rFonts w:ascii="Arial" w:hAnsi="Arial" w:cs="Arial"/>
                <w:b/>
                <w:bCs/>
                <w:sz w:val="16"/>
                <w:szCs w:val="16"/>
              </w:rPr>
            </w:pPr>
          </w:p>
        </w:tc>
        <w:tc>
          <w:tcPr>
            <w:tcW w:w="928" w:type="dxa"/>
            <w:tcBorders>
              <w:top w:val="single" w:sz="4" w:space="0" w:color="auto"/>
              <w:left w:val="nil"/>
              <w:bottom w:val="single" w:sz="4" w:space="0" w:color="auto"/>
              <w:right w:val="nil"/>
            </w:tcBorders>
            <w:shd w:val="clear" w:color="auto" w:fill="auto"/>
            <w:vAlign w:val="bottom"/>
            <w:hideMark/>
          </w:tcPr>
          <w:p w14:paraId="70990E9B" w14:textId="654840AB"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2024-25</w:t>
            </w:r>
            <w:r w:rsidRPr="00614EB1">
              <w:br/>
            </w:r>
            <w:r w:rsidRPr="00614EB1">
              <w:rPr>
                <w:rFonts w:ascii="Arial" w:hAnsi="Arial" w:cs="Arial"/>
                <w:sz w:val="16"/>
                <w:szCs w:val="16"/>
              </w:rPr>
              <w:t>Estimated actual</w:t>
            </w:r>
            <w:r w:rsidRPr="00614EB1">
              <w:br/>
            </w:r>
            <w:r w:rsidRPr="00614EB1">
              <w:rPr>
                <w:rFonts w:ascii="Arial" w:hAnsi="Arial" w:cs="Arial"/>
                <w:sz w:val="16"/>
                <w:szCs w:val="16"/>
              </w:rPr>
              <w:t>$'000</w:t>
            </w:r>
          </w:p>
        </w:tc>
        <w:tc>
          <w:tcPr>
            <w:tcW w:w="901" w:type="dxa"/>
            <w:tcBorders>
              <w:top w:val="single" w:sz="4" w:space="0" w:color="auto"/>
              <w:left w:val="nil"/>
              <w:bottom w:val="single" w:sz="4" w:space="0" w:color="auto"/>
              <w:right w:val="nil"/>
            </w:tcBorders>
            <w:shd w:val="clear" w:color="000000" w:fill="E6E6E6"/>
            <w:vAlign w:val="bottom"/>
            <w:hideMark/>
          </w:tcPr>
          <w:p w14:paraId="3AD24D97" w14:textId="4BF65A36"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2025-26</w:t>
            </w:r>
            <w:r w:rsidRPr="00614EB1">
              <w:br/>
            </w:r>
            <w:r w:rsidRPr="00614EB1">
              <w:rPr>
                <w:rFonts w:ascii="Arial" w:hAnsi="Arial" w:cs="Arial"/>
                <w:sz w:val="16"/>
                <w:szCs w:val="16"/>
              </w:rPr>
              <w:t xml:space="preserve"> Budget</w:t>
            </w:r>
            <w:r w:rsidRPr="00614EB1">
              <w:br/>
            </w:r>
            <w:r w:rsidRPr="00614EB1">
              <w:rPr>
                <w:rFonts w:ascii="Arial" w:hAnsi="Arial" w:cs="Arial"/>
                <w:sz w:val="16"/>
                <w:szCs w:val="16"/>
              </w:rPr>
              <w:t xml:space="preserve">                                      $'000</w:t>
            </w:r>
          </w:p>
        </w:tc>
        <w:tc>
          <w:tcPr>
            <w:tcW w:w="901" w:type="dxa"/>
            <w:tcBorders>
              <w:top w:val="single" w:sz="4" w:space="0" w:color="auto"/>
              <w:left w:val="nil"/>
              <w:bottom w:val="single" w:sz="4" w:space="0" w:color="auto"/>
              <w:right w:val="nil"/>
            </w:tcBorders>
            <w:shd w:val="clear" w:color="auto" w:fill="auto"/>
            <w:vAlign w:val="bottom"/>
            <w:hideMark/>
          </w:tcPr>
          <w:p w14:paraId="30F7684E" w14:textId="375BDCD1"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2026-27</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vAlign w:val="bottom"/>
            <w:hideMark/>
          </w:tcPr>
          <w:p w14:paraId="1E6958FF" w14:textId="7329A2A2"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2027-28</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vAlign w:val="bottom"/>
            <w:hideMark/>
          </w:tcPr>
          <w:p w14:paraId="4A87EE40" w14:textId="05D2AED2"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2028-29</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r>
      <w:tr w:rsidR="008C51CB" w:rsidRPr="00FC4B67" w14:paraId="7E26DBE8" w14:textId="77777777" w:rsidTr="006911D9">
        <w:trPr>
          <w:trHeight w:val="204"/>
        </w:trPr>
        <w:tc>
          <w:tcPr>
            <w:tcW w:w="3175" w:type="dxa"/>
            <w:tcBorders>
              <w:top w:val="nil"/>
              <w:left w:val="nil"/>
              <w:bottom w:val="nil"/>
              <w:right w:val="nil"/>
            </w:tcBorders>
            <w:shd w:val="clear" w:color="auto" w:fill="auto"/>
            <w:noWrap/>
            <w:vAlign w:val="bottom"/>
            <w:hideMark/>
          </w:tcPr>
          <w:p w14:paraId="39A680EE" w14:textId="77777777" w:rsidR="008C51CB" w:rsidRPr="00FC4B67" w:rsidRDefault="008C51CB" w:rsidP="00FA354D">
            <w:pPr>
              <w:spacing w:before="0" w:after="0" w:line="240" w:lineRule="auto"/>
              <w:rPr>
                <w:rFonts w:ascii="Arial" w:hAnsi="Arial" w:cs="Arial"/>
                <w:b/>
                <w:bCs/>
                <w:sz w:val="16"/>
                <w:szCs w:val="16"/>
              </w:rPr>
            </w:pPr>
            <w:r w:rsidRPr="00FC4B67">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43AD0F04"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125DD26"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4A1ECB3"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3024619" w14:textId="77777777" w:rsidR="008C51CB" w:rsidRPr="00FC4B67" w:rsidRDefault="008C51CB" w:rsidP="006911D9">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19481A55" w14:textId="77777777" w:rsidR="008C51CB" w:rsidRPr="00FC4B67" w:rsidRDefault="008C51CB" w:rsidP="006911D9">
            <w:pPr>
              <w:spacing w:before="0" w:after="0" w:line="240" w:lineRule="auto"/>
              <w:jc w:val="right"/>
              <w:rPr>
                <w:rFonts w:ascii="Times New Roman" w:hAnsi="Times New Roman"/>
                <w:sz w:val="20"/>
              </w:rPr>
            </w:pPr>
          </w:p>
        </w:tc>
      </w:tr>
      <w:tr w:rsidR="00E06260" w:rsidRPr="00FC4B67" w14:paraId="3C36BC7C" w14:textId="77777777" w:rsidTr="006911D9">
        <w:trPr>
          <w:trHeight w:val="204"/>
        </w:trPr>
        <w:tc>
          <w:tcPr>
            <w:tcW w:w="3175" w:type="dxa"/>
            <w:tcBorders>
              <w:top w:val="nil"/>
              <w:left w:val="nil"/>
              <w:bottom w:val="nil"/>
              <w:right w:val="nil"/>
            </w:tcBorders>
            <w:shd w:val="clear" w:color="auto" w:fill="auto"/>
            <w:noWrap/>
            <w:vAlign w:val="bottom"/>
            <w:hideMark/>
          </w:tcPr>
          <w:p w14:paraId="33CF59DB" w14:textId="77777777" w:rsidR="00E06260" w:rsidRPr="00FC4B67" w:rsidRDefault="00E06260" w:rsidP="00E06260">
            <w:pPr>
              <w:spacing w:before="0" w:after="0" w:line="240" w:lineRule="auto"/>
              <w:ind w:left="113"/>
              <w:rPr>
                <w:rFonts w:ascii="Arial" w:hAnsi="Arial" w:cs="Arial"/>
                <w:sz w:val="16"/>
                <w:szCs w:val="16"/>
              </w:rPr>
            </w:pPr>
            <w:r w:rsidRPr="00FC4B67">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34B6E2BA" w14:textId="61131583"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91,950</w:t>
            </w:r>
          </w:p>
        </w:tc>
        <w:tc>
          <w:tcPr>
            <w:tcW w:w="901" w:type="dxa"/>
            <w:tcBorders>
              <w:top w:val="nil"/>
              <w:left w:val="nil"/>
              <w:bottom w:val="nil"/>
              <w:right w:val="nil"/>
            </w:tcBorders>
            <w:shd w:val="clear" w:color="000000" w:fill="E6E6E6"/>
            <w:noWrap/>
            <w:vAlign w:val="bottom"/>
            <w:hideMark/>
          </w:tcPr>
          <w:p w14:paraId="6724CDF0" w14:textId="43016A1D"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91,081</w:t>
            </w:r>
          </w:p>
        </w:tc>
        <w:tc>
          <w:tcPr>
            <w:tcW w:w="901" w:type="dxa"/>
            <w:tcBorders>
              <w:top w:val="nil"/>
              <w:left w:val="nil"/>
              <w:bottom w:val="nil"/>
              <w:right w:val="nil"/>
            </w:tcBorders>
            <w:shd w:val="clear" w:color="auto" w:fill="auto"/>
            <w:noWrap/>
            <w:vAlign w:val="bottom"/>
            <w:hideMark/>
          </w:tcPr>
          <w:p w14:paraId="09FD5E43" w14:textId="3BB45215" w:rsidR="00E06260" w:rsidRPr="00FC4B67" w:rsidRDefault="00E06260" w:rsidP="00E06260">
            <w:pPr>
              <w:spacing w:before="0" w:after="0" w:line="240" w:lineRule="auto"/>
              <w:jc w:val="right"/>
              <w:rPr>
                <w:rFonts w:ascii="Arial" w:hAnsi="Arial" w:cs="Arial"/>
                <w:sz w:val="16"/>
                <w:szCs w:val="16"/>
              </w:rPr>
            </w:pPr>
            <w:r w:rsidRPr="00A561FB">
              <w:rPr>
                <w:rFonts w:ascii="Arial" w:hAnsi="Arial" w:cs="Arial"/>
                <w:sz w:val="16"/>
                <w:szCs w:val="16"/>
              </w:rPr>
              <w:t>93,819</w:t>
            </w:r>
          </w:p>
        </w:tc>
        <w:tc>
          <w:tcPr>
            <w:tcW w:w="901" w:type="dxa"/>
            <w:tcBorders>
              <w:top w:val="nil"/>
              <w:left w:val="nil"/>
              <w:bottom w:val="nil"/>
              <w:right w:val="nil"/>
            </w:tcBorders>
            <w:shd w:val="clear" w:color="auto" w:fill="auto"/>
            <w:noWrap/>
            <w:vAlign w:val="bottom"/>
            <w:hideMark/>
          </w:tcPr>
          <w:p w14:paraId="5815DD4C" w14:textId="7CB36B9C" w:rsidR="00E06260" w:rsidRPr="00FC4B67" w:rsidRDefault="00E06260" w:rsidP="00E06260">
            <w:pPr>
              <w:spacing w:before="0" w:after="0" w:line="240" w:lineRule="auto"/>
              <w:jc w:val="right"/>
              <w:rPr>
                <w:rFonts w:ascii="Arial" w:hAnsi="Arial" w:cs="Arial"/>
                <w:sz w:val="16"/>
                <w:szCs w:val="16"/>
              </w:rPr>
            </w:pPr>
            <w:r w:rsidRPr="00A561FB">
              <w:rPr>
                <w:rFonts w:ascii="Arial" w:hAnsi="Arial" w:cs="Arial"/>
                <w:sz w:val="16"/>
                <w:szCs w:val="16"/>
              </w:rPr>
              <w:t>95,859</w:t>
            </w:r>
          </w:p>
        </w:tc>
        <w:tc>
          <w:tcPr>
            <w:tcW w:w="901" w:type="dxa"/>
            <w:tcBorders>
              <w:top w:val="nil"/>
              <w:left w:val="nil"/>
              <w:bottom w:val="nil"/>
              <w:right w:val="nil"/>
            </w:tcBorders>
            <w:shd w:val="clear" w:color="auto" w:fill="auto"/>
            <w:noWrap/>
            <w:vAlign w:val="bottom"/>
            <w:hideMark/>
          </w:tcPr>
          <w:p w14:paraId="59D785D9" w14:textId="11C28348"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98,061</w:t>
            </w:r>
          </w:p>
        </w:tc>
      </w:tr>
      <w:tr w:rsidR="00E06260" w:rsidRPr="00FC4B67" w14:paraId="301B2C5E" w14:textId="77777777" w:rsidTr="006911D9">
        <w:trPr>
          <w:trHeight w:val="204"/>
        </w:trPr>
        <w:tc>
          <w:tcPr>
            <w:tcW w:w="3175" w:type="dxa"/>
            <w:tcBorders>
              <w:top w:val="nil"/>
              <w:left w:val="nil"/>
              <w:bottom w:val="nil"/>
              <w:right w:val="nil"/>
            </w:tcBorders>
            <w:shd w:val="clear" w:color="auto" w:fill="auto"/>
            <w:noWrap/>
            <w:vAlign w:val="bottom"/>
            <w:hideMark/>
          </w:tcPr>
          <w:p w14:paraId="1AE9B50B" w14:textId="77777777" w:rsidR="00E06260" w:rsidRPr="00FC4B67" w:rsidRDefault="00E06260" w:rsidP="00E06260">
            <w:pPr>
              <w:spacing w:before="0" w:after="0" w:line="240" w:lineRule="auto"/>
              <w:ind w:left="113"/>
              <w:rPr>
                <w:rFonts w:ascii="Arial" w:hAnsi="Arial" w:cs="Arial"/>
                <w:sz w:val="16"/>
                <w:szCs w:val="16"/>
              </w:rPr>
            </w:pPr>
            <w:r w:rsidRPr="00FC4B67">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2D3323A" w14:textId="378EC954"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141,563</w:t>
            </w:r>
          </w:p>
        </w:tc>
        <w:tc>
          <w:tcPr>
            <w:tcW w:w="901" w:type="dxa"/>
            <w:tcBorders>
              <w:top w:val="nil"/>
              <w:left w:val="nil"/>
              <w:bottom w:val="nil"/>
              <w:right w:val="nil"/>
            </w:tcBorders>
            <w:shd w:val="clear" w:color="000000" w:fill="E6E6E6"/>
            <w:noWrap/>
            <w:vAlign w:val="bottom"/>
            <w:hideMark/>
          </w:tcPr>
          <w:p w14:paraId="4B3A9CA2" w14:textId="38510E90"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145,643</w:t>
            </w:r>
          </w:p>
        </w:tc>
        <w:tc>
          <w:tcPr>
            <w:tcW w:w="901" w:type="dxa"/>
            <w:tcBorders>
              <w:top w:val="nil"/>
              <w:left w:val="nil"/>
              <w:bottom w:val="nil"/>
              <w:right w:val="nil"/>
            </w:tcBorders>
            <w:shd w:val="clear" w:color="auto" w:fill="auto"/>
            <w:noWrap/>
            <w:vAlign w:val="bottom"/>
            <w:hideMark/>
          </w:tcPr>
          <w:p w14:paraId="2297CA38" w14:textId="11AF3731"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121,084</w:t>
            </w:r>
          </w:p>
        </w:tc>
        <w:tc>
          <w:tcPr>
            <w:tcW w:w="901" w:type="dxa"/>
            <w:tcBorders>
              <w:top w:val="nil"/>
              <w:left w:val="nil"/>
              <w:bottom w:val="nil"/>
              <w:right w:val="nil"/>
            </w:tcBorders>
            <w:shd w:val="clear" w:color="auto" w:fill="auto"/>
            <w:noWrap/>
            <w:vAlign w:val="bottom"/>
            <w:hideMark/>
          </w:tcPr>
          <w:p w14:paraId="3435983E" w14:textId="326DE09F"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120,592</w:t>
            </w:r>
          </w:p>
        </w:tc>
        <w:tc>
          <w:tcPr>
            <w:tcW w:w="901" w:type="dxa"/>
            <w:tcBorders>
              <w:top w:val="nil"/>
              <w:left w:val="nil"/>
              <w:bottom w:val="nil"/>
              <w:right w:val="nil"/>
            </w:tcBorders>
            <w:shd w:val="clear" w:color="auto" w:fill="auto"/>
            <w:noWrap/>
            <w:vAlign w:val="bottom"/>
            <w:hideMark/>
          </w:tcPr>
          <w:p w14:paraId="071E4A75" w14:textId="3DA1B773"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120,320</w:t>
            </w:r>
          </w:p>
        </w:tc>
      </w:tr>
      <w:tr w:rsidR="00E06260" w:rsidRPr="00FC4B67" w14:paraId="26ABC93C" w14:textId="77777777" w:rsidTr="006911D9">
        <w:trPr>
          <w:trHeight w:val="204"/>
        </w:trPr>
        <w:tc>
          <w:tcPr>
            <w:tcW w:w="3175" w:type="dxa"/>
            <w:tcBorders>
              <w:top w:val="nil"/>
              <w:left w:val="nil"/>
              <w:bottom w:val="nil"/>
              <w:right w:val="nil"/>
            </w:tcBorders>
            <w:shd w:val="clear" w:color="auto" w:fill="auto"/>
            <w:noWrap/>
            <w:vAlign w:val="bottom"/>
            <w:hideMark/>
          </w:tcPr>
          <w:p w14:paraId="1D81DF07" w14:textId="77777777" w:rsidR="00E06260" w:rsidRPr="00FC4B67" w:rsidRDefault="00E06260" w:rsidP="00E06260">
            <w:pPr>
              <w:spacing w:before="0" w:after="0" w:line="240" w:lineRule="auto"/>
              <w:ind w:left="113"/>
              <w:rPr>
                <w:rFonts w:ascii="Arial" w:hAnsi="Arial" w:cs="Arial"/>
                <w:sz w:val="16"/>
                <w:szCs w:val="16"/>
              </w:rPr>
            </w:pPr>
            <w:r w:rsidRPr="00FC4B67">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1A55D0F5" w14:textId="3B0AA8AD"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35,746</w:t>
            </w:r>
          </w:p>
        </w:tc>
        <w:tc>
          <w:tcPr>
            <w:tcW w:w="901" w:type="dxa"/>
            <w:tcBorders>
              <w:top w:val="nil"/>
              <w:left w:val="nil"/>
              <w:bottom w:val="nil"/>
              <w:right w:val="nil"/>
            </w:tcBorders>
            <w:shd w:val="clear" w:color="000000" w:fill="E6E6E6"/>
            <w:noWrap/>
            <w:vAlign w:val="bottom"/>
            <w:hideMark/>
          </w:tcPr>
          <w:p w14:paraId="693E106E" w14:textId="4C82842D"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35,047</w:t>
            </w:r>
          </w:p>
        </w:tc>
        <w:tc>
          <w:tcPr>
            <w:tcW w:w="901" w:type="dxa"/>
            <w:tcBorders>
              <w:top w:val="nil"/>
              <w:left w:val="nil"/>
              <w:bottom w:val="nil"/>
              <w:right w:val="nil"/>
            </w:tcBorders>
            <w:shd w:val="clear" w:color="auto" w:fill="auto"/>
            <w:noWrap/>
            <w:vAlign w:val="bottom"/>
            <w:hideMark/>
          </w:tcPr>
          <w:p w14:paraId="0D094C77" w14:textId="42EC67E7"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35,453</w:t>
            </w:r>
          </w:p>
        </w:tc>
        <w:tc>
          <w:tcPr>
            <w:tcW w:w="901" w:type="dxa"/>
            <w:tcBorders>
              <w:top w:val="nil"/>
              <w:left w:val="nil"/>
              <w:bottom w:val="nil"/>
              <w:right w:val="nil"/>
            </w:tcBorders>
            <w:shd w:val="clear" w:color="auto" w:fill="auto"/>
            <w:noWrap/>
            <w:vAlign w:val="bottom"/>
            <w:hideMark/>
          </w:tcPr>
          <w:p w14:paraId="38C7386A" w14:textId="75692ABF"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35,854</w:t>
            </w:r>
          </w:p>
        </w:tc>
        <w:tc>
          <w:tcPr>
            <w:tcW w:w="901" w:type="dxa"/>
            <w:tcBorders>
              <w:top w:val="nil"/>
              <w:left w:val="nil"/>
              <w:bottom w:val="nil"/>
              <w:right w:val="nil"/>
            </w:tcBorders>
            <w:shd w:val="clear" w:color="auto" w:fill="auto"/>
            <w:noWrap/>
            <w:vAlign w:val="bottom"/>
            <w:hideMark/>
          </w:tcPr>
          <w:p w14:paraId="4DCC036A" w14:textId="4FB84ECE" w:rsidR="00E06260" w:rsidRPr="00FC4B67" w:rsidRDefault="00E06260" w:rsidP="00E06260">
            <w:pPr>
              <w:spacing w:before="0" w:after="0" w:line="240" w:lineRule="auto"/>
              <w:jc w:val="right"/>
              <w:rPr>
                <w:rFonts w:ascii="Arial" w:hAnsi="Arial" w:cs="Arial"/>
                <w:sz w:val="16"/>
                <w:szCs w:val="16"/>
              </w:rPr>
            </w:pPr>
            <w:r w:rsidRPr="00FA1AE3">
              <w:rPr>
                <w:rFonts w:ascii="Arial" w:hAnsi="Arial" w:cs="Arial"/>
                <w:sz w:val="16"/>
                <w:szCs w:val="16"/>
              </w:rPr>
              <w:t>36,713</w:t>
            </w:r>
          </w:p>
        </w:tc>
      </w:tr>
      <w:tr w:rsidR="00E06260" w:rsidRPr="00FC4B67" w14:paraId="647CCA3C" w14:textId="77777777" w:rsidTr="006911D9">
        <w:trPr>
          <w:trHeight w:val="204"/>
        </w:trPr>
        <w:tc>
          <w:tcPr>
            <w:tcW w:w="3175" w:type="dxa"/>
            <w:tcBorders>
              <w:top w:val="nil"/>
              <w:left w:val="nil"/>
              <w:bottom w:val="nil"/>
              <w:right w:val="nil"/>
            </w:tcBorders>
            <w:shd w:val="clear" w:color="auto" w:fill="auto"/>
            <w:noWrap/>
            <w:vAlign w:val="bottom"/>
            <w:hideMark/>
          </w:tcPr>
          <w:p w14:paraId="2753C077" w14:textId="77777777" w:rsidR="00E06260" w:rsidRPr="00FC4B67" w:rsidRDefault="00E06260" w:rsidP="00E06260">
            <w:pPr>
              <w:spacing w:before="0" w:after="0" w:line="240" w:lineRule="auto"/>
              <w:ind w:left="113"/>
              <w:rPr>
                <w:rFonts w:ascii="Arial" w:hAnsi="Arial" w:cs="Arial"/>
                <w:sz w:val="16"/>
                <w:szCs w:val="16"/>
              </w:rPr>
            </w:pPr>
            <w:r w:rsidRPr="00FC4B67">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530B5B83" w14:textId="563E8B01"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2,697</w:t>
            </w:r>
          </w:p>
        </w:tc>
        <w:tc>
          <w:tcPr>
            <w:tcW w:w="901" w:type="dxa"/>
            <w:tcBorders>
              <w:top w:val="nil"/>
              <w:left w:val="nil"/>
              <w:bottom w:val="nil"/>
              <w:right w:val="nil"/>
            </w:tcBorders>
            <w:shd w:val="clear" w:color="000000" w:fill="E6E6E6"/>
            <w:noWrap/>
            <w:vAlign w:val="bottom"/>
            <w:hideMark/>
          </w:tcPr>
          <w:p w14:paraId="75C298F6" w14:textId="78731DEF"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2,657</w:t>
            </w:r>
          </w:p>
        </w:tc>
        <w:tc>
          <w:tcPr>
            <w:tcW w:w="901" w:type="dxa"/>
            <w:tcBorders>
              <w:top w:val="nil"/>
              <w:left w:val="nil"/>
              <w:bottom w:val="nil"/>
              <w:right w:val="nil"/>
            </w:tcBorders>
            <w:shd w:val="clear" w:color="auto" w:fill="auto"/>
            <w:noWrap/>
            <w:vAlign w:val="bottom"/>
            <w:hideMark/>
          </w:tcPr>
          <w:p w14:paraId="4573168B" w14:textId="6CF0CC68"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2,468</w:t>
            </w:r>
          </w:p>
        </w:tc>
        <w:tc>
          <w:tcPr>
            <w:tcW w:w="901" w:type="dxa"/>
            <w:tcBorders>
              <w:top w:val="nil"/>
              <w:left w:val="nil"/>
              <w:bottom w:val="nil"/>
              <w:right w:val="nil"/>
            </w:tcBorders>
            <w:shd w:val="clear" w:color="auto" w:fill="auto"/>
            <w:noWrap/>
            <w:vAlign w:val="bottom"/>
            <w:hideMark/>
          </w:tcPr>
          <w:p w14:paraId="6B34B207" w14:textId="361425A8"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2,175</w:t>
            </w:r>
          </w:p>
        </w:tc>
        <w:tc>
          <w:tcPr>
            <w:tcW w:w="901" w:type="dxa"/>
            <w:tcBorders>
              <w:top w:val="nil"/>
              <w:left w:val="nil"/>
              <w:bottom w:val="nil"/>
              <w:right w:val="nil"/>
            </w:tcBorders>
            <w:shd w:val="clear" w:color="auto" w:fill="auto"/>
            <w:noWrap/>
            <w:vAlign w:val="bottom"/>
            <w:hideMark/>
          </w:tcPr>
          <w:p w14:paraId="5F9EA715" w14:textId="0CD0BA04" w:rsidR="00E06260" w:rsidRPr="00FC4B67" w:rsidRDefault="00E06260" w:rsidP="00E06260">
            <w:pPr>
              <w:spacing w:before="0" w:after="0" w:line="240" w:lineRule="auto"/>
              <w:jc w:val="right"/>
              <w:rPr>
                <w:rFonts w:ascii="Arial" w:hAnsi="Arial" w:cs="Arial"/>
                <w:sz w:val="16"/>
                <w:szCs w:val="16"/>
              </w:rPr>
            </w:pPr>
            <w:r w:rsidRPr="00212530">
              <w:rPr>
                <w:rFonts w:ascii="Arial" w:hAnsi="Arial" w:cs="Arial"/>
                <w:sz w:val="16"/>
                <w:szCs w:val="16"/>
              </w:rPr>
              <w:t>2,613</w:t>
            </w:r>
          </w:p>
        </w:tc>
      </w:tr>
      <w:tr w:rsidR="00E06260" w:rsidRPr="00FC4B67" w14:paraId="691A2ED0" w14:textId="77777777" w:rsidTr="006911D9">
        <w:trPr>
          <w:trHeight w:val="204"/>
        </w:trPr>
        <w:tc>
          <w:tcPr>
            <w:tcW w:w="3175" w:type="dxa"/>
            <w:tcBorders>
              <w:top w:val="nil"/>
              <w:left w:val="nil"/>
              <w:bottom w:val="nil"/>
              <w:right w:val="nil"/>
            </w:tcBorders>
            <w:shd w:val="clear" w:color="auto" w:fill="auto"/>
            <w:noWrap/>
            <w:vAlign w:val="bottom"/>
            <w:hideMark/>
          </w:tcPr>
          <w:p w14:paraId="75DBD42B" w14:textId="77777777" w:rsidR="00E06260" w:rsidRPr="00FC4B67" w:rsidRDefault="00E06260" w:rsidP="00E06260">
            <w:pPr>
              <w:spacing w:before="0" w:after="0" w:line="240" w:lineRule="auto"/>
              <w:rPr>
                <w:rFonts w:ascii="Arial" w:hAnsi="Arial" w:cs="Arial"/>
                <w:b/>
                <w:bCs/>
                <w:sz w:val="16"/>
                <w:szCs w:val="16"/>
              </w:rPr>
            </w:pPr>
            <w:r w:rsidRPr="00FC4B67">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0D677AD9" w14:textId="570E274E" w:rsidR="00E06260" w:rsidRPr="00FC4B67" w:rsidRDefault="00E06260" w:rsidP="00E06260">
            <w:pPr>
              <w:spacing w:before="0" w:after="0" w:line="240" w:lineRule="auto"/>
              <w:jc w:val="right"/>
              <w:rPr>
                <w:rFonts w:ascii="Arial" w:hAnsi="Arial" w:cs="Arial"/>
                <w:b/>
                <w:bCs/>
                <w:sz w:val="16"/>
                <w:szCs w:val="16"/>
              </w:rPr>
            </w:pPr>
            <w:r w:rsidRPr="00A561FB">
              <w:rPr>
                <w:rFonts w:ascii="Arial" w:hAnsi="Arial" w:cs="Arial"/>
                <w:b/>
                <w:bCs/>
                <w:sz w:val="16"/>
                <w:szCs w:val="16"/>
              </w:rPr>
              <w:t>271,956</w:t>
            </w:r>
          </w:p>
        </w:tc>
        <w:tc>
          <w:tcPr>
            <w:tcW w:w="901" w:type="dxa"/>
            <w:tcBorders>
              <w:top w:val="single" w:sz="4" w:space="0" w:color="auto"/>
              <w:left w:val="nil"/>
              <w:bottom w:val="single" w:sz="4" w:space="0" w:color="auto"/>
              <w:right w:val="nil"/>
            </w:tcBorders>
            <w:shd w:val="clear" w:color="000000" w:fill="E6E6E6"/>
            <w:noWrap/>
            <w:vAlign w:val="bottom"/>
            <w:hideMark/>
          </w:tcPr>
          <w:p w14:paraId="55E088CF" w14:textId="7F04FE22" w:rsidR="00E06260" w:rsidRPr="00FC4B67" w:rsidRDefault="00E06260" w:rsidP="00E06260">
            <w:pPr>
              <w:spacing w:before="0" w:after="0" w:line="240" w:lineRule="auto"/>
              <w:jc w:val="right"/>
              <w:rPr>
                <w:rFonts w:ascii="Arial" w:hAnsi="Arial" w:cs="Arial"/>
                <w:b/>
                <w:bCs/>
                <w:sz w:val="16"/>
                <w:szCs w:val="16"/>
              </w:rPr>
            </w:pPr>
            <w:r w:rsidRPr="00A561FB">
              <w:rPr>
                <w:rFonts w:ascii="Arial" w:hAnsi="Arial" w:cs="Arial"/>
                <w:b/>
                <w:bCs/>
                <w:sz w:val="16"/>
                <w:szCs w:val="16"/>
              </w:rPr>
              <w:t>274,428</w:t>
            </w:r>
          </w:p>
        </w:tc>
        <w:tc>
          <w:tcPr>
            <w:tcW w:w="901" w:type="dxa"/>
            <w:tcBorders>
              <w:top w:val="single" w:sz="4" w:space="0" w:color="auto"/>
              <w:left w:val="nil"/>
              <w:bottom w:val="single" w:sz="4" w:space="0" w:color="auto"/>
              <w:right w:val="nil"/>
            </w:tcBorders>
            <w:shd w:val="clear" w:color="auto" w:fill="auto"/>
            <w:noWrap/>
            <w:vAlign w:val="bottom"/>
            <w:hideMark/>
          </w:tcPr>
          <w:p w14:paraId="21ED4CF6" w14:textId="0E76AB29" w:rsidR="00E06260" w:rsidRPr="00FC4B67" w:rsidRDefault="00E06260" w:rsidP="00E06260">
            <w:pPr>
              <w:spacing w:before="0" w:after="0" w:line="240" w:lineRule="auto"/>
              <w:jc w:val="right"/>
              <w:rPr>
                <w:rFonts w:ascii="Arial" w:hAnsi="Arial" w:cs="Arial"/>
                <w:b/>
                <w:bCs/>
                <w:sz w:val="16"/>
                <w:szCs w:val="16"/>
              </w:rPr>
            </w:pPr>
            <w:r w:rsidRPr="00212530">
              <w:rPr>
                <w:rFonts w:ascii="Arial" w:hAnsi="Arial" w:cs="Arial"/>
                <w:b/>
                <w:bCs/>
                <w:sz w:val="16"/>
                <w:szCs w:val="16"/>
              </w:rPr>
              <w:t>252,824</w:t>
            </w:r>
          </w:p>
        </w:tc>
        <w:tc>
          <w:tcPr>
            <w:tcW w:w="901" w:type="dxa"/>
            <w:tcBorders>
              <w:top w:val="single" w:sz="4" w:space="0" w:color="auto"/>
              <w:left w:val="nil"/>
              <w:bottom w:val="single" w:sz="4" w:space="0" w:color="auto"/>
              <w:right w:val="nil"/>
            </w:tcBorders>
            <w:shd w:val="clear" w:color="auto" w:fill="auto"/>
            <w:noWrap/>
            <w:vAlign w:val="bottom"/>
            <w:hideMark/>
          </w:tcPr>
          <w:p w14:paraId="27AE3217" w14:textId="4BD02DC4" w:rsidR="00E06260" w:rsidRPr="00FC4B67" w:rsidRDefault="00E06260" w:rsidP="00E06260">
            <w:pPr>
              <w:spacing w:before="0" w:after="0" w:line="240" w:lineRule="auto"/>
              <w:jc w:val="right"/>
              <w:rPr>
                <w:rFonts w:ascii="Arial" w:hAnsi="Arial" w:cs="Arial"/>
                <w:b/>
                <w:bCs/>
                <w:sz w:val="16"/>
                <w:szCs w:val="16"/>
              </w:rPr>
            </w:pPr>
            <w:r w:rsidRPr="00212530">
              <w:rPr>
                <w:rFonts w:ascii="Arial" w:hAnsi="Arial" w:cs="Arial"/>
                <w:b/>
                <w:bCs/>
                <w:sz w:val="16"/>
                <w:szCs w:val="16"/>
              </w:rPr>
              <w:t>254,480</w:t>
            </w:r>
          </w:p>
        </w:tc>
        <w:tc>
          <w:tcPr>
            <w:tcW w:w="901" w:type="dxa"/>
            <w:tcBorders>
              <w:top w:val="single" w:sz="4" w:space="0" w:color="auto"/>
              <w:left w:val="nil"/>
              <w:bottom w:val="single" w:sz="4" w:space="0" w:color="auto"/>
              <w:right w:val="nil"/>
            </w:tcBorders>
            <w:shd w:val="clear" w:color="auto" w:fill="auto"/>
            <w:noWrap/>
            <w:vAlign w:val="bottom"/>
            <w:hideMark/>
          </w:tcPr>
          <w:p w14:paraId="60C46316" w14:textId="09C97330" w:rsidR="00E06260" w:rsidRPr="00FC4B67" w:rsidRDefault="00E06260" w:rsidP="00E06260">
            <w:pPr>
              <w:spacing w:before="0" w:after="0" w:line="240" w:lineRule="auto"/>
              <w:jc w:val="right"/>
              <w:rPr>
                <w:rFonts w:ascii="Arial" w:hAnsi="Arial" w:cs="Arial"/>
                <w:b/>
                <w:bCs/>
                <w:sz w:val="16"/>
                <w:szCs w:val="16"/>
              </w:rPr>
            </w:pPr>
            <w:r w:rsidRPr="00A561FB">
              <w:rPr>
                <w:rFonts w:ascii="Arial" w:hAnsi="Arial" w:cs="Arial"/>
                <w:b/>
                <w:bCs/>
                <w:sz w:val="16"/>
                <w:szCs w:val="16"/>
              </w:rPr>
              <w:t>257,707</w:t>
            </w:r>
          </w:p>
        </w:tc>
      </w:tr>
      <w:tr w:rsidR="008C51CB" w:rsidRPr="00FC4B67" w14:paraId="6E2C636C" w14:textId="77777777" w:rsidTr="006911D9">
        <w:trPr>
          <w:trHeight w:val="204"/>
        </w:trPr>
        <w:tc>
          <w:tcPr>
            <w:tcW w:w="3175" w:type="dxa"/>
            <w:tcBorders>
              <w:top w:val="nil"/>
              <w:left w:val="nil"/>
              <w:bottom w:val="nil"/>
              <w:right w:val="nil"/>
            </w:tcBorders>
            <w:shd w:val="clear" w:color="auto" w:fill="auto"/>
            <w:noWrap/>
            <w:vAlign w:val="bottom"/>
            <w:hideMark/>
          </w:tcPr>
          <w:p w14:paraId="2C82CA04" w14:textId="77777777" w:rsidR="008C51CB" w:rsidRPr="00FC4B67" w:rsidRDefault="008C51CB" w:rsidP="00FA354D">
            <w:pPr>
              <w:spacing w:before="0" w:after="0" w:line="240" w:lineRule="auto"/>
              <w:rPr>
                <w:rFonts w:ascii="Arial" w:hAnsi="Arial" w:cs="Arial"/>
                <w:b/>
                <w:bCs/>
                <w:sz w:val="16"/>
                <w:szCs w:val="16"/>
              </w:rPr>
            </w:pPr>
            <w:r w:rsidRPr="00FC4B67">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308CB6DF"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150646D"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4297427"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559CBBD" w14:textId="77777777" w:rsidR="008C51CB" w:rsidRPr="00FC4B67" w:rsidRDefault="008C51CB" w:rsidP="006911D9">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40EA0E1E" w14:textId="77777777" w:rsidR="008C51CB" w:rsidRPr="00FC4B67" w:rsidRDefault="008C51CB" w:rsidP="006911D9">
            <w:pPr>
              <w:spacing w:before="0" w:after="0" w:line="240" w:lineRule="auto"/>
              <w:jc w:val="right"/>
              <w:rPr>
                <w:rFonts w:ascii="Times New Roman" w:hAnsi="Times New Roman"/>
                <w:sz w:val="20"/>
              </w:rPr>
            </w:pPr>
          </w:p>
        </w:tc>
      </w:tr>
      <w:tr w:rsidR="008C51CB" w:rsidRPr="00FC4B67" w14:paraId="3F68D96E" w14:textId="77777777" w:rsidTr="006911D9">
        <w:trPr>
          <w:trHeight w:val="204"/>
        </w:trPr>
        <w:tc>
          <w:tcPr>
            <w:tcW w:w="3175" w:type="dxa"/>
            <w:tcBorders>
              <w:top w:val="nil"/>
              <w:left w:val="nil"/>
              <w:bottom w:val="nil"/>
              <w:right w:val="nil"/>
            </w:tcBorders>
            <w:shd w:val="clear" w:color="auto" w:fill="auto"/>
            <w:noWrap/>
            <w:vAlign w:val="bottom"/>
            <w:hideMark/>
          </w:tcPr>
          <w:p w14:paraId="37EF0DDC" w14:textId="77777777" w:rsidR="008C51CB" w:rsidRPr="00FC4B67" w:rsidRDefault="008C51CB" w:rsidP="00FA354D">
            <w:pPr>
              <w:spacing w:before="0" w:after="0" w:line="240" w:lineRule="auto"/>
              <w:rPr>
                <w:rFonts w:ascii="Arial" w:hAnsi="Arial" w:cs="Arial"/>
                <w:b/>
                <w:bCs/>
                <w:sz w:val="16"/>
                <w:szCs w:val="16"/>
              </w:rPr>
            </w:pPr>
            <w:r w:rsidRPr="00FC4B67">
              <w:rPr>
                <w:rFonts w:ascii="Arial" w:hAnsi="Arial" w:cs="Arial"/>
                <w:b/>
                <w:bCs/>
                <w:sz w:val="16"/>
                <w:szCs w:val="16"/>
              </w:rPr>
              <w:t>OWN</w:t>
            </w:r>
            <w:r>
              <w:rPr>
                <w:rFonts w:ascii="Arial" w:hAnsi="Arial" w:cs="Arial"/>
                <w:b/>
                <w:bCs/>
                <w:sz w:val="16"/>
                <w:szCs w:val="16"/>
              </w:rPr>
              <w:t>-</w:t>
            </w:r>
            <w:r w:rsidRPr="00FC4B67">
              <w:rPr>
                <w:rFonts w:ascii="Arial" w:hAnsi="Arial" w:cs="Arial"/>
                <w:b/>
                <w:bCs/>
                <w:sz w:val="16"/>
                <w:szCs w:val="16"/>
              </w:rPr>
              <w:t>SOURCE INCOME</w:t>
            </w:r>
          </w:p>
        </w:tc>
        <w:tc>
          <w:tcPr>
            <w:tcW w:w="928" w:type="dxa"/>
            <w:tcBorders>
              <w:top w:val="nil"/>
              <w:left w:val="nil"/>
              <w:bottom w:val="nil"/>
              <w:right w:val="nil"/>
            </w:tcBorders>
            <w:shd w:val="clear" w:color="auto" w:fill="auto"/>
            <w:noWrap/>
            <w:vAlign w:val="bottom"/>
            <w:hideMark/>
          </w:tcPr>
          <w:p w14:paraId="68F392DA"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3559E8B"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6B0232B"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E421F50" w14:textId="77777777" w:rsidR="008C51CB" w:rsidRPr="00FC4B67" w:rsidRDefault="008C51CB" w:rsidP="006911D9">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19B7E8C0" w14:textId="77777777" w:rsidR="008C51CB" w:rsidRPr="00FC4B67" w:rsidRDefault="008C51CB" w:rsidP="006911D9">
            <w:pPr>
              <w:spacing w:before="0" w:after="0" w:line="240" w:lineRule="auto"/>
              <w:jc w:val="right"/>
              <w:rPr>
                <w:rFonts w:ascii="Times New Roman" w:hAnsi="Times New Roman"/>
                <w:sz w:val="20"/>
              </w:rPr>
            </w:pPr>
          </w:p>
        </w:tc>
      </w:tr>
      <w:tr w:rsidR="008C51CB" w:rsidRPr="00FC4B67" w14:paraId="7CF01B53" w14:textId="77777777" w:rsidTr="006911D9">
        <w:trPr>
          <w:trHeight w:val="204"/>
        </w:trPr>
        <w:tc>
          <w:tcPr>
            <w:tcW w:w="3175" w:type="dxa"/>
            <w:tcBorders>
              <w:top w:val="nil"/>
              <w:left w:val="nil"/>
              <w:bottom w:val="nil"/>
              <w:right w:val="nil"/>
            </w:tcBorders>
            <w:shd w:val="clear" w:color="auto" w:fill="auto"/>
            <w:noWrap/>
            <w:vAlign w:val="bottom"/>
            <w:hideMark/>
          </w:tcPr>
          <w:p w14:paraId="346A15F9" w14:textId="77777777" w:rsidR="008C51CB" w:rsidRPr="00FC4B67" w:rsidRDefault="008C51CB" w:rsidP="00FA354D">
            <w:pPr>
              <w:spacing w:before="0" w:after="0" w:line="240" w:lineRule="auto"/>
              <w:rPr>
                <w:rFonts w:ascii="Arial" w:hAnsi="Arial" w:cs="Arial"/>
                <w:b/>
                <w:bCs/>
                <w:sz w:val="16"/>
                <w:szCs w:val="16"/>
              </w:rPr>
            </w:pPr>
            <w:r w:rsidRPr="00FC4B67">
              <w:rPr>
                <w:rFonts w:ascii="Arial" w:hAnsi="Arial" w:cs="Arial"/>
                <w:b/>
                <w:bCs/>
                <w:sz w:val="16"/>
                <w:szCs w:val="16"/>
              </w:rPr>
              <w:t>Own</w:t>
            </w:r>
            <w:r>
              <w:rPr>
                <w:rFonts w:ascii="Arial" w:hAnsi="Arial" w:cs="Arial"/>
                <w:b/>
                <w:bCs/>
                <w:sz w:val="16"/>
                <w:szCs w:val="16"/>
              </w:rPr>
              <w:t>-</w:t>
            </w:r>
            <w:r w:rsidRPr="00FC4B67">
              <w:rPr>
                <w:rFonts w:ascii="Arial" w:hAnsi="Arial" w:cs="Arial"/>
                <w:b/>
                <w:bCs/>
                <w:sz w:val="16"/>
                <w:szCs w:val="16"/>
              </w:rPr>
              <w:t>source revenue</w:t>
            </w:r>
          </w:p>
        </w:tc>
        <w:tc>
          <w:tcPr>
            <w:tcW w:w="928" w:type="dxa"/>
            <w:tcBorders>
              <w:top w:val="nil"/>
              <w:left w:val="nil"/>
              <w:bottom w:val="nil"/>
              <w:right w:val="nil"/>
            </w:tcBorders>
            <w:shd w:val="clear" w:color="auto" w:fill="auto"/>
            <w:noWrap/>
            <w:vAlign w:val="bottom"/>
            <w:hideMark/>
          </w:tcPr>
          <w:p w14:paraId="64D9B018"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E45833B"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BC8213D" w14:textId="77777777" w:rsidR="008C51CB" w:rsidRPr="00FC4B67" w:rsidRDefault="008C51CB" w:rsidP="006911D9">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7AFDA7A" w14:textId="77777777" w:rsidR="008C51CB" w:rsidRPr="00FC4B67" w:rsidRDefault="008C51CB" w:rsidP="006911D9">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14:paraId="605D78CC" w14:textId="77777777" w:rsidR="008C51CB" w:rsidRPr="00FC4B67" w:rsidRDefault="008C51CB" w:rsidP="006911D9">
            <w:pPr>
              <w:spacing w:before="0" w:after="0" w:line="240" w:lineRule="auto"/>
              <w:jc w:val="right"/>
              <w:rPr>
                <w:rFonts w:ascii="Times New Roman" w:hAnsi="Times New Roman"/>
                <w:sz w:val="20"/>
              </w:rPr>
            </w:pPr>
          </w:p>
        </w:tc>
      </w:tr>
      <w:tr w:rsidR="00614EB1" w:rsidRPr="00FC4B67" w14:paraId="09862D0E" w14:textId="77777777" w:rsidTr="006911D9">
        <w:trPr>
          <w:trHeight w:val="204"/>
        </w:trPr>
        <w:tc>
          <w:tcPr>
            <w:tcW w:w="3175" w:type="dxa"/>
            <w:tcBorders>
              <w:top w:val="nil"/>
              <w:left w:val="nil"/>
              <w:bottom w:val="nil"/>
              <w:right w:val="nil"/>
            </w:tcBorders>
            <w:shd w:val="clear" w:color="auto" w:fill="auto"/>
            <w:vAlign w:val="bottom"/>
            <w:hideMark/>
          </w:tcPr>
          <w:p w14:paraId="22552A9A" w14:textId="77777777" w:rsidR="00614EB1" w:rsidRPr="00FC4B67" w:rsidRDefault="00614EB1" w:rsidP="00614EB1">
            <w:pPr>
              <w:spacing w:before="0" w:after="0" w:line="240" w:lineRule="auto"/>
              <w:ind w:left="113"/>
              <w:rPr>
                <w:rFonts w:ascii="Arial" w:hAnsi="Arial" w:cs="Arial"/>
                <w:sz w:val="16"/>
                <w:szCs w:val="16"/>
              </w:rPr>
            </w:pPr>
            <w:r w:rsidRPr="00FC4B67">
              <w:rPr>
                <w:rFonts w:ascii="Arial" w:hAnsi="Arial" w:cs="Arial"/>
                <w:sz w:val="16"/>
                <w:szCs w:val="16"/>
              </w:rPr>
              <w:t>Sale of goods and rendering of</w:t>
            </w:r>
            <w:r>
              <w:rPr>
                <w:rFonts w:ascii="Arial" w:hAnsi="Arial" w:cs="Arial"/>
                <w:sz w:val="16"/>
                <w:szCs w:val="16"/>
              </w:rPr>
              <w:t xml:space="preserve"> </w:t>
            </w:r>
            <w:r w:rsidRPr="00FC4B67">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14:paraId="38501BB4" w14:textId="0516CF22"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12,280</w:t>
            </w:r>
          </w:p>
        </w:tc>
        <w:tc>
          <w:tcPr>
            <w:tcW w:w="901" w:type="dxa"/>
            <w:tcBorders>
              <w:top w:val="nil"/>
              <w:left w:val="nil"/>
              <w:bottom w:val="nil"/>
              <w:right w:val="nil"/>
            </w:tcBorders>
            <w:shd w:val="clear" w:color="000000" w:fill="E6E6E6"/>
            <w:noWrap/>
            <w:vAlign w:val="bottom"/>
            <w:hideMark/>
          </w:tcPr>
          <w:p w14:paraId="7443A659" w14:textId="5913F89F"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11,967</w:t>
            </w:r>
          </w:p>
        </w:tc>
        <w:tc>
          <w:tcPr>
            <w:tcW w:w="901" w:type="dxa"/>
            <w:tcBorders>
              <w:top w:val="nil"/>
              <w:left w:val="nil"/>
              <w:bottom w:val="nil"/>
              <w:right w:val="nil"/>
            </w:tcBorders>
            <w:shd w:val="clear" w:color="auto" w:fill="auto"/>
            <w:noWrap/>
            <w:vAlign w:val="bottom"/>
            <w:hideMark/>
          </w:tcPr>
          <w:p w14:paraId="62519BFE" w14:textId="210429F2"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12,498</w:t>
            </w:r>
          </w:p>
        </w:tc>
        <w:tc>
          <w:tcPr>
            <w:tcW w:w="901" w:type="dxa"/>
            <w:tcBorders>
              <w:top w:val="nil"/>
              <w:left w:val="nil"/>
              <w:bottom w:val="nil"/>
              <w:right w:val="nil"/>
            </w:tcBorders>
            <w:shd w:val="clear" w:color="auto" w:fill="auto"/>
            <w:noWrap/>
            <w:vAlign w:val="bottom"/>
            <w:hideMark/>
          </w:tcPr>
          <w:p w14:paraId="6FDA3C42" w14:textId="58BF1B7A"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12,842</w:t>
            </w:r>
          </w:p>
        </w:tc>
        <w:tc>
          <w:tcPr>
            <w:tcW w:w="901" w:type="dxa"/>
            <w:tcBorders>
              <w:top w:val="nil"/>
              <w:left w:val="nil"/>
              <w:bottom w:val="nil"/>
              <w:right w:val="nil"/>
            </w:tcBorders>
            <w:shd w:val="clear" w:color="auto" w:fill="auto"/>
            <w:noWrap/>
            <w:vAlign w:val="bottom"/>
            <w:hideMark/>
          </w:tcPr>
          <w:p w14:paraId="224699C7" w14:textId="02129969"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13,186</w:t>
            </w:r>
          </w:p>
        </w:tc>
      </w:tr>
      <w:tr w:rsidR="00614EB1" w:rsidRPr="00FC4B67" w14:paraId="0544D32D" w14:textId="77777777" w:rsidTr="006911D9">
        <w:trPr>
          <w:trHeight w:val="204"/>
        </w:trPr>
        <w:tc>
          <w:tcPr>
            <w:tcW w:w="3175" w:type="dxa"/>
            <w:tcBorders>
              <w:top w:val="nil"/>
              <w:left w:val="nil"/>
              <w:bottom w:val="nil"/>
              <w:right w:val="nil"/>
            </w:tcBorders>
            <w:shd w:val="clear" w:color="auto" w:fill="auto"/>
            <w:noWrap/>
            <w:vAlign w:val="bottom"/>
            <w:hideMark/>
          </w:tcPr>
          <w:p w14:paraId="7B7B29AE" w14:textId="77777777" w:rsidR="00614EB1" w:rsidRPr="00FC4B67" w:rsidRDefault="00614EB1" w:rsidP="00614EB1">
            <w:pPr>
              <w:spacing w:before="0" w:after="0" w:line="240" w:lineRule="auto"/>
              <w:ind w:left="113"/>
              <w:rPr>
                <w:rFonts w:ascii="Arial" w:hAnsi="Arial" w:cs="Arial"/>
                <w:sz w:val="16"/>
                <w:szCs w:val="16"/>
              </w:rPr>
            </w:pPr>
            <w:r w:rsidRPr="00FC4B67">
              <w:rPr>
                <w:rFonts w:ascii="Arial" w:hAnsi="Arial" w:cs="Arial"/>
                <w:sz w:val="16"/>
                <w:szCs w:val="16"/>
              </w:rPr>
              <w:t>Fees and fines</w:t>
            </w:r>
          </w:p>
        </w:tc>
        <w:tc>
          <w:tcPr>
            <w:tcW w:w="928" w:type="dxa"/>
            <w:tcBorders>
              <w:top w:val="nil"/>
              <w:left w:val="nil"/>
              <w:bottom w:val="nil"/>
              <w:right w:val="nil"/>
            </w:tcBorders>
            <w:shd w:val="clear" w:color="auto" w:fill="auto"/>
            <w:noWrap/>
            <w:vAlign w:val="bottom"/>
            <w:hideMark/>
          </w:tcPr>
          <w:p w14:paraId="3EFAEFDF" w14:textId="2F541B82"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183</w:t>
            </w:r>
          </w:p>
        </w:tc>
        <w:tc>
          <w:tcPr>
            <w:tcW w:w="901" w:type="dxa"/>
            <w:tcBorders>
              <w:top w:val="nil"/>
              <w:left w:val="nil"/>
              <w:bottom w:val="nil"/>
              <w:right w:val="nil"/>
            </w:tcBorders>
            <w:shd w:val="clear" w:color="000000" w:fill="E6E6E6"/>
            <w:noWrap/>
            <w:vAlign w:val="bottom"/>
            <w:hideMark/>
          </w:tcPr>
          <w:p w14:paraId="3BD11B00" w14:textId="2467FFC3"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150</w:t>
            </w:r>
          </w:p>
        </w:tc>
        <w:tc>
          <w:tcPr>
            <w:tcW w:w="901" w:type="dxa"/>
            <w:tcBorders>
              <w:top w:val="nil"/>
              <w:left w:val="nil"/>
              <w:bottom w:val="nil"/>
              <w:right w:val="nil"/>
            </w:tcBorders>
            <w:shd w:val="clear" w:color="auto" w:fill="auto"/>
            <w:noWrap/>
            <w:vAlign w:val="bottom"/>
            <w:hideMark/>
          </w:tcPr>
          <w:p w14:paraId="6005926F" w14:textId="50FAFFF3"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130</w:t>
            </w:r>
          </w:p>
        </w:tc>
        <w:tc>
          <w:tcPr>
            <w:tcW w:w="901" w:type="dxa"/>
            <w:tcBorders>
              <w:top w:val="nil"/>
              <w:left w:val="nil"/>
              <w:bottom w:val="nil"/>
              <w:right w:val="nil"/>
            </w:tcBorders>
            <w:shd w:val="clear" w:color="auto" w:fill="auto"/>
            <w:noWrap/>
            <w:vAlign w:val="bottom"/>
            <w:hideMark/>
          </w:tcPr>
          <w:p w14:paraId="50CF9872" w14:textId="71A90CF4"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130</w:t>
            </w:r>
          </w:p>
        </w:tc>
        <w:tc>
          <w:tcPr>
            <w:tcW w:w="901" w:type="dxa"/>
            <w:tcBorders>
              <w:top w:val="nil"/>
              <w:left w:val="nil"/>
              <w:bottom w:val="nil"/>
              <w:right w:val="nil"/>
            </w:tcBorders>
            <w:shd w:val="clear" w:color="auto" w:fill="auto"/>
            <w:noWrap/>
            <w:vAlign w:val="bottom"/>
            <w:hideMark/>
          </w:tcPr>
          <w:p w14:paraId="47182B60" w14:textId="5647963F"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130</w:t>
            </w:r>
          </w:p>
        </w:tc>
      </w:tr>
      <w:tr w:rsidR="00614EB1" w:rsidRPr="00FC4B67" w14:paraId="342F1513" w14:textId="77777777" w:rsidTr="006911D9">
        <w:trPr>
          <w:trHeight w:val="204"/>
        </w:trPr>
        <w:tc>
          <w:tcPr>
            <w:tcW w:w="3175" w:type="dxa"/>
            <w:tcBorders>
              <w:top w:val="nil"/>
              <w:left w:val="nil"/>
              <w:bottom w:val="nil"/>
              <w:right w:val="nil"/>
            </w:tcBorders>
            <w:shd w:val="clear" w:color="auto" w:fill="auto"/>
            <w:noWrap/>
            <w:vAlign w:val="bottom"/>
            <w:hideMark/>
          </w:tcPr>
          <w:p w14:paraId="3C661BE5" w14:textId="77777777" w:rsidR="00614EB1" w:rsidRPr="00FC4B67" w:rsidRDefault="00614EB1" w:rsidP="00614EB1">
            <w:pPr>
              <w:spacing w:before="0" w:after="0" w:line="240" w:lineRule="auto"/>
              <w:ind w:left="113"/>
              <w:rPr>
                <w:rFonts w:ascii="Arial" w:hAnsi="Arial" w:cs="Arial"/>
                <w:sz w:val="16"/>
                <w:szCs w:val="16"/>
              </w:rPr>
            </w:pPr>
            <w:r w:rsidRPr="00FC4B67">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34490306" w14:textId="46C82FDC"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7,705</w:t>
            </w:r>
          </w:p>
        </w:tc>
        <w:tc>
          <w:tcPr>
            <w:tcW w:w="901" w:type="dxa"/>
            <w:tcBorders>
              <w:top w:val="nil"/>
              <w:left w:val="nil"/>
              <w:bottom w:val="nil"/>
              <w:right w:val="nil"/>
            </w:tcBorders>
            <w:shd w:val="clear" w:color="000000" w:fill="E6E6E6"/>
            <w:noWrap/>
            <w:vAlign w:val="bottom"/>
            <w:hideMark/>
          </w:tcPr>
          <w:p w14:paraId="7005C70E" w14:textId="347BB81F"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7,786</w:t>
            </w:r>
          </w:p>
        </w:tc>
        <w:tc>
          <w:tcPr>
            <w:tcW w:w="901" w:type="dxa"/>
            <w:tcBorders>
              <w:top w:val="nil"/>
              <w:left w:val="nil"/>
              <w:bottom w:val="nil"/>
              <w:right w:val="nil"/>
            </w:tcBorders>
            <w:shd w:val="clear" w:color="auto" w:fill="auto"/>
            <w:noWrap/>
            <w:vAlign w:val="bottom"/>
            <w:hideMark/>
          </w:tcPr>
          <w:p w14:paraId="28B26809" w14:textId="58FD0343"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2,429</w:t>
            </w:r>
          </w:p>
        </w:tc>
        <w:tc>
          <w:tcPr>
            <w:tcW w:w="901" w:type="dxa"/>
            <w:tcBorders>
              <w:top w:val="nil"/>
              <w:left w:val="nil"/>
              <w:bottom w:val="nil"/>
              <w:right w:val="nil"/>
            </w:tcBorders>
            <w:shd w:val="clear" w:color="auto" w:fill="auto"/>
            <w:noWrap/>
            <w:vAlign w:val="bottom"/>
            <w:hideMark/>
          </w:tcPr>
          <w:p w14:paraId="5F4DF629" w14:textId="3E01320F"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811</w:t>
            </w:r>
          </w:p>
        </w:tc>
        <w:tc>
          <w:tcPr>
            <w:tcW w:w="901" w:type="dxa"/>
            <w:tcBorders>
              <w:top w:val="nil"/>
              <w:left w:val="nil"/>
              <w:bottom w:val="nil"/>
              <w:right w:val="nil"/>
            </w:tcBorders>
            <w:shd w:val="clear" w:color="auto" w:fill="auto"/>
            <w:noWrap/>
            <w:vAlign w:val="bottom"/>
            <w:hideMark/>
          </w:tcPr>
          <w:p w14:paraId="4CE97B61" w14:textId="095B5FA2" w:rsidR="00614EB1" w:rsidRPr="00FC4B67" w:rsidRDefault="00614EB1" w:rsidP="00614EB1">
            <w:pPr>
              <w:spacing w:before="0" w:after="0" w:line="240" w:lineRule="auto"/>
              <w:jc w:val="right"/>
              <w:rPr>
                <w:rFonts w:ascii="Arial" w:hAnsi="Arial" w:cs="Arial"/>
                <w:sz w:val="16"/>
                <w:szCs w:val="16"/>
              </w:rPr>
            </w:pPr>
            <w:r>
              <w:rPr>
                <w:rFonts w:ascii="Arial" w:hAnsi="Arial" w:cs="Arial"/>
                <w:sz w:val="16"/>
                <w:szCs w:val="16"/>
              </w:rPr>
              <w:t>-</w:t>
            </w:r>
          </w:p>
        </w:tc>
      </w:tr>
      <w:tr w:rsidR="00614EB1" w:rsidRPr="00FC4B67" w14:paraId="0F1A4404" w14:textId="77777777" w:rsidTr="006911D9">
        <w:trPr>
          <w:trHeight w:val="204"/>
        </w:trPr>
        <w:tc>
          <w:tcPr>
            <w:tcW w:w="3175" w:type="dxa"/>
            <w:tcBorders>
              <w:top w:val="nil"/>
              <w:left w:val="nil"/>
              <w:bottom w:val="nil"/>
              <w:right w:val="nil"/>
            </w:tcBorders>
            <w:shd w:val="clear" w:color="auto" w:fill="auto"/>
            <w:noWrap/>
            <w:vAlign w:val="bottom"/>
            <w:hideMark/>
          </w:tcPr>
          <w:p w14:paraId="0D4855C5" w14:textId="77777777" w:rsidR="00614EB1" w:rsidRPr="00FC4B67" w:rsidRDefault="00614EB1" w:rsidP="00614EB1">
            <w:pPr>
              <w:spacing w:before="0" w:after="0" w:line="240" w:lineRule="auto"/>
              <w:ind w:left="113"/>
              <w:rPr>
                <w:rFonts w:ascii="Arial" w:hAnsi="Arial" w:cs="Arial"/>
                <w:sz w:val="16"/>
                <w:szCs w:val="16"/>
              </w:rPr>
            </w:pPr>
            <w:r w:rsidRPr="00FC4B67">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14:paraId="2B0F0E35" w14:textId="2162A9C3"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90</w:t>
            </w:r>
          </w:p>
        </w:tc>
        <w:tc>
          <w:tcPr>
            <w:tcW w:w="901" w:type="dxa"/>
            <w:tcBorders>
              <w:top w:val="nil"/>
              <w:left w:val="nil"/>
              <w:bottom w:val="nil"/>
              <w:right w:val="nil"/>
            </w:tcBorders>
            <w:shd w:val="clear" w:color="000000" w:fill="E6E6E6"/>
            <w:noWrap/>
            <w:vAlign w:val="bottom"/>
            <w:hideMark/>
          </w:tcPr>
          <w:p w14:paraId="7BA0BE19" w14:textId="58E1C7B7"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224</w:t>
            </w:r>
          </w:p>
        </w:tc>
        <w:tc>
          <w:tcPr>
            <w:tcW w:w="901" w:type="dxa"/>
            <w:tcBorders>
              <w:top w:val="nil"/>
              <w:left w:val="nil"/>
              <w:bottom w:val="nil"/>
              <w:right w:val="nil"/>
            </w:tcBorders>
            <w:shd w:val="clear" w:color="auto" w:fill="auto"/>
            <w:noWrap/>
            <w:vAlign w:val="bottom"/>
            <w:hideMark/>
          </w:tcPr>
          <w:p w14:paraId="60A9C3C9" w14:textId="65BC038B"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142</w:t>
            </w:r>
          </w:p>
        </w:tc>
        <w:tc>
          <w:tcPr>
            <w:tcW w:w="901" w:type="dxa"/>
            <w:tcBorders>
              <w:top w:val="nil"/>
              <w:left w:val="nil"/>
              <w:bottom w:val="nil"/>
              <w:right w:val="nil"/>
            </w:tcBorders>
            <w:shd w:val="clear" w:color="auto" w:fill="auto"/>
            <w:noWrap/>
            <w:vAlign w:val="bottom"/>
            <w:hideMark/>
          </w:tcPr>
          <w:p w14:paraId="6BC8D5DA" w14:textId="673509E8"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142</w:t>
            </w:r>
          </w:p>
        </w:tc>
        <w:tc>
          <w:tcPr>
            <w:tcW w:w="901" w:type="dxa"/>
            <w:tcBorders>
              <w:top w:val="nil"/>
              <w:left w:val="nil"/>
              <w:bottom w:val="nil"/>
              <w:right w:val="nil"/>
            </w:tcBorders>
            <w:shd w:val="clear" w:color="auto" w:fill="auto"/>
            <w:noWrap/>
            <w:vAlign w:val="bottom"/>
            <w:hideMark/>
          </w:tcPr>
          <w:p w14:paraId="12C0F240" w14:textId="74F5641A"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142</w:t>
            </w:r>
          </w:p>
        </w:tc>
      </w:tr>
      <w:tr w:rsidR="00614EB1" w:rsidRPr="00FC4B67" w14:paraId="2B7A8A59" w14:textId="77777777" w:rsidTr="006911D9">
        <w:trPr>
          <w:trHeight w:val="204"/>
        </w:trPr>
        <w:tc>
          <w:tcPr>
            <w:tcW w:w="3175" w:type="dxa"/>
            <w:tcBorders>
              <w:top w:val="nil"/>
              <w:left w:val="nil"/>
              <w:bottom w:val="nil"/>
              <w:right w:val="nil"/>
            </w:tcBorders>
            <w:shd w:val="clear" w:color="auto" w:fill="auto"/>
            <w:noWrap/>
            <w:vAlign w:val="bottom"/>
            <w:hideMark/>
          </w:tcPr>
          <w:p w14:paraId="7DAFFADB" w14:textId="2ADB1E3C" w:rsidR="00614EB1" w:rsidRPr="00FC4B67" w:rsidRDefault="00614EB1" w:rsidP="00614EB1">
            <w:pPr>
              <w:spacing w:before="0" w:after="0" w:line="240" w:lineRule="auto"/>
              <w:ind w:left="113"/>
              <w:rPr>
                <w:rFonts w:ascii="Arial" w:hAnsi="Arial" w:cs="Arial"/>
                <w:sz w:val="16"/>
                <w:szCs w:val="16"/>
              </w:rPr>
            </w:pPr>
            <w:r>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6337A69B" w14:textId="0CC97270"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1,484</w:t>
            </w:r>
          </w:p>
        </w:tc>
        <w:tc>
          <w:tcPr>
            <w:tcW w:w="901" w:type="dxa"/>
            <w:tcBorders>
              <w:top w:val="nil"/>
              <w:left w:val="nil"/>
              <w:bottom w:val="nil"/>
              <w:right w:val="nil"/>
            </w:tcBorders>
            <w:shd w:val="clear" w:color="000000" w:fill="E6E6E6"/>
            <w:noWrap/>
            <w:vAlign w:val="bottom"/>
            <w:hideMark/>
          </w:tcPr>
          <w:p w14:paraId="68FF7CAC" w14:textId="245AE3E4"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14:paraId="2C5EAFB2" w14:textId="762B1349"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14:paraId="47871801" w14:textId="3E967118" w:rsidR="00614EB1" w:rsidRPr="00FC4B67" w:rsidRDefault="00614EB1" w:rsidP="00614EB1">
            <w:pPr>
              <w:spacing w:before="0" w:after="0" w:line="240" w:lineRule="auto"/>
              <w:jc w:val="right"/>
              <w:rPr>
                <w:rFonts w:ascii="Arial" w:hAnsi="Arial" w:cs="Arial"/>
                <w:sz w:val="16"/>
                <w:szCs w:val="16"/>
              </w:rPr>
            </w:pPr>
            <w:r w:rsidRPr="00212530">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14:paraId="24B0BE20" w14:textId="664B5A58" w:rsidR="00614EB1" w:rsidRPr="00FC4B67" w:rsidRDefault="00614EB1" w:rsidP="00614EB1">
            <w:pPr>
              <w:spacing w:before="0" w:after="0" w:line="240" w:lineRule="auto"/>
              <w:jc w:val="right"/>
              <w:rPr>
                <w:rFonts w:ascii="Arial" w:hAnsi="Arial" w:cs="Arial"/>
                <w:sz w:val="16"/>
                <w:szCs w:val="16"/>
              </w:rPr>
            </w:pPr>
            <w:r>
              <w:rPr>
                <w:rFonts w:ascii="Arial" w:hAnsi="Arial" w:cs="Arial"/>
                <w:sz w:val="16"/>
                <w:szCs w:val="16"/>
              </w:rPr>
              <w:t>-</w:t>
            </w:r>
          </w:p>
        </w:tc>
      </w:tr>
      <w:tr w:rsidR="00614EB1" w:rsidRPr="00FC4B67" w14:paraId="7759673A" w14:textId="77777777" w:rsidTr="006911D9">
        <w:trPr>
          <w:trHeight w:val="204"/>
        </w:trPr>
        <w:tc>
          <w:tcPr>
            <w:tcW w:w="3175" w:type="dxa"/>
            <w:tcBorders>
              <w:top w:val="nil"/>
              <w:left w:val="nil"/>
              <w:bottom w:val="nil"/>
              <w:right w:val="nil"/>
            </w:tcBorders>
            <w:shd w:val="clear" w:color="auto" w:fill="auto"/>
            <w:noWrap/>
            <w:vAlign w:val="bottom"/>
            <w:hideMark/>
          </w:tcPr>
          <w:p w14:paraId="171A3F11" w14:textId="77777777" w:rsidR="00614EB1" w:rsidRPr="00FC4B67" w:rsidRDefault="00614EB1" w:rsidP="00614EB1">
            <w:pPr>
              <w:spacing w:before="0" w:after="0" w:line="240" w:lineRule="auto"/>
              <w:rPr>
                <w:rFonts w:ascii="Arial" w:hAnsi="Arial" w:cs="Arial"/>
                <w:b/>
                <w:bCs/>
                <w:sz w:val="16"/>
                <w:szCs w:val="16"/>
              </w:rPr>
            </w:pPr>
            <w:r w:rsidRPr="00FC4B67">
              <w:rPr>
                <w:rFonts w:ascii="Arial" w:hAnsi="Arial" w:cs="Arial"/>
                <w:b/>
                <w:bCs/>
                <w:sz w:val="16"/>
                <w:szCs w:val="16"/>
              </w:rPr>
              <w:t>Total own</w:t>
            </w:r>
            <w:r>
              <w:rPr>
                <w:rFonts w:ascii="Arial" w:hAnsi="Arial" w:cs="Arial"/>
                <w:b/>
                <w:bCs/>
                <w:sz w:val="16"/>
                <w:szCs w:val="16"/>
              </w:rPr>
              <w:t>-</w:t>
            </w:r>
            <w:r w:rsidRPr="00FC4B67">
              <w:rPr>
                <w:rFonts w:ascii="Arial" w:hAnsi="Arial" w:cs="Arial"/>
                <w:b/>
                <w:bCs/>
                <w:sz w:val="16"/>
                <w:szCs w:val="16"/>
              </w:rPr>
              <w:t>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64F234A2" w14:textId="32D64916"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21,742</w:t>
            </w:r>
          </w:p>
        </w:tc>
        <w:tc>
          <w:tcPr>
            <w:tcW w:w="901" w:type="dxa"/>
            <w:tcBorders>
              <w:top w:val="single" w:sz="4" w:space="0" w:color="auto"/>
              <w:left w:val="nil"/>
              <w:bottom w:val="single" w:sz="4" w:space="0" w:color="auto"/>
              <w:right w:val="nil"/>
            </w:tcBorders>
            <w:shd w:val="clear" w:color="000000" w:fill="E6E6E6"/>
            <w:noWrap/>
            <w:vAlign w:val="bottom"/>
            <w:hideMark/>
          </w:tcPr>
          <w:p w14:paraId="3ADA134D" w14:textId="6BA3B3ED"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21,611</w:t>
            </w:r>
          </w:p>
        </w:tc>
        <w:tc>
          <w:tcPr>
            <w:tcW w:w="901" w:type="dxa"/>
            <w:tcBorders>
              <w:top w:val="single" w:sz="4" w:space="0" w:color="auto"/>
              <w:left w:val="nil"/>
              <w:bottom w:val="single" w:sz="4" w:space="0" w:color="auto"/>
              <w:right w:val="nil"/>
            </w:tcBorders>
            <w:shd w:val="clear" w:color="auto" w:fill="auto"/>
            <w:noWrap/>
            <w:vAlign w:val="bottom"/>
            <w:hideMark/>
          </w:tcPr>
          <w:p w14:paraId="5B2352C1" w14:textId="198EEB47"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16,683</w:t>
            </w:r>
          </w:p>
        </w:tc>
        <w:tc>
          <w:tcPr>
            <w:tcW w:w="901" w:type="dxa"/>
            <w:tcBorders>
              <w:top w:val="single" w:sz="4" w:space="0" w:color="auto"/>
              <w:left w:val="nil"/>
              <w:bottom w:val="single" w:sz="4" w:space="0" w:color="auto"/>
              <w:right w:val="nil"/>
            </w:tcBorders>
            <w:shd w:val="clear" w:color="auto" w:fill="auto"/>
            <w:noWrap/>
            <w:vAlign w:val="bottom"/>
            <w:hideMark/>
          </w:tcPr>
          <w:p w14:paraId="752A9186" w14:textId="52BB830B"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15,409</w:t>
            </w:r>
          </w:p>
        </w:tc>
        <w:tc>
          <w:tcPr>
            <w:tcW w:w="901" w:type="dxa"/>
            <w:tcBorders>
              <w:top w:val="single" w:sz="4" w:space="0" w:color="auto"/>
              <w:left w:val="nil"/>
              <w:bottom w:val="single" w:sz="4" w:space="0" w:color="auto"/>
              <w:right w:val="nil"/>
            </w:tcBorders>
            <w:shd w:val="clear" w:color="auto" w:fill="auto"/>
            <w:noWrap/>
            <w:vAlign w:val="bottom"/>
            <w:hideMark/>
          </w:tcPr>
          <w:p w14:paraId="7D1DB298" w14:textId="3921D712"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13,458</w:t>
            </w:r>
          </w:p>
        </w:tc>
      </w:tr>
      <w:tr w:rsidR="00614EB1" w:rsidRPr="00FC4B67" w14:paraId="236DF4C9" w14:textId="77777777" w:rsidTr="006911D9">
        <w:trPr>
          <w:trHeight w:val="204"/>
        </w:trPr>
        <w:tc>
          <w:tcPr>
            <w:tcW w:w="3175" w:type="dxa"/>
            <w:tcBorders>
              <w:top w:val="nil"/>
              <w:left w:val="nil"/>
              <w:bottom w:val="nil"/>
              <w:right w:val="nil"/>
            </w:tcBorders>
            <w:shd w:val="clear" w:color="auto" w:fill="auto"/>
            <w:vAlign w:val="bottom"/>
            <w:hideMark/>
          </w:tcPr>
          <w:p w14:paraId="3BDA1F92" w14:textId="77777777" w:rsidR="00614EB1" w:rsidRPr="00FC4B67" w:rsidRDefault="00614EB1" w:rsidP="00614EB1">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39F9F57D" w14:textId="7B60ADBD"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(250,214)</w:t>
            </w:r>
          </w:p>
        </w:tc>
        <w:tc>
          <w:tcPr>
            <w:tcW w:w="901" w:type="dxa"/>
            <w:tcBorders>
              <w:top w:val="nil"/>
              <w:left w:val="nil"/>
              <w:bottom w:val="single" w:sz="4" w:space="0" w:color="auto"/>
              <w:right w:val="nil"/>
            </w:tcBorders>
            <w:shd w:val="clear" w:color="000000" w:fill="E6E6E6"/>
            <w:noWrap/>
            <w:vAlign w:val="bottom"/>
            <w:hideMark/>
          </w:tcPr>
          <w:p w14:paraId="454B80E5" w14:textId="6D6ACA1D"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(252,817)</w:t>
            </w:r>
          </w:p>
        </w:tc>
        <w:tc>
          <w:tcPr>
            <w:tcW w:w="901" w:type="dxa"/>
            <w:tcBorders>
              <w:top w:val="nil"/>
              <w:left w:val="nil"/>
              <w:bottom w:val="single" w:sz="4" w:space="0" w:color="auto"/>
              <w:right w:val="nil"/>
            </w:tcBorders>
            <w:shd w:val="clear" w:color="auto" w:fill="auto"/>
            <w:noWrap/>
            <w:vAlign w:val="bottom"/>
            <w:hideMark/>
          </w:tcPr>
          <w:p w14:paraId="7C9CABC7" w14:textId="7A021082"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(236,141)</w:t>
            </w:r>
          </w:p>
        </w:tc>
        <w:tc>
          <w:tcPr>
            <w:tcW w:w="901" w:type="dxa"/>
            <w:tcBorders>
              <w:top w:val="nil"/>
              <w:left w:val="nil"/>
              <w:bottom w:val="single" w:sz="4" w:space="0" w:color="auto"/>
              <w:right w:val="nil"/>
            </w:tcBorders>
            <w:shd w:val="clear" w:color="auto" w:fill="auto"/>
            <w:noWrap/>
            <w:vAlign w:val="bottom"/>
            <w:hideMark/>
          </w:tcPr>
          <w:p w14:paraId="2176E249" w14:textId="0A7DA292"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(239,071)</w:t>
            </w:r>
          </w:p>
        </w:tc>
        <w:tc>
          <w:tcPr>
            <w:tcW w:w="901" w:type="dxa"/>
            <w:tcBorders>
              <w:top w:val="nil"/>
              <w:left w:val="nil"/>
              <w:bottom w:val="single" w:sz="4" w:space="0" w:color="auto"/>
              <w:right w:val="nil"/>
            </w:tcBorders>
            <w:shd w:val="clear" w:color="auto" w:fill="auto"/>
            <w:noWrap/>
            <w:vAlign w:val="bottom"/>
            <w:hideMark/>
          </w:tcPr>
          <w:p w14:paraId="68D3E10F" w14:textId="7320388C"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(244,249)</w:t>
            </w:r>
          </w:p>
        </w:tc>
      </w:tr>
      <w:tr w:rsidR="00614EB1" w:rsidRPr="00FC4B67" w14:paraId="7BFF832D" w14:textId="77777777" w:rsidTr="006911D9">
        <w:trPr>
          <w:trHeight w:val="204"/>
        </w:trPr>
        <w:tc>
          <w:tcPr>
            <w:tcW w:w="3175" w:type="dxa"/>
            <w:tcBorders>
              <w:top w:val="nil"/>
              <w:left w:val="nil"/>
              <w:bottom w:val="nil"/>
              <w:right w:val="nil"/>
            </w:tcBorders>
            <w:shd w:val="clear" w:color="auto" w:fill="auto"/>
            <w:noWrap/>
            <w:vAlign w:val="bottom"/>
            <w:hideMark/>
          </w:tcPr>
          <w:p w14:paraId="4C5491EB" w14:textId="77777777" w:rsidR="00614EB1" w:rsidRPr="00FC4B67" w:rsidRDefault="00614EB1" w:rsidP="00614EB1">
            <w:pPr>
              <w:spacing w:before="0" w:after="0" w:line="240" w:lineRule="auto"/>
              <w:ind w:left="113"/>
              <w:rPr>
                <w:rFonts w:ascii="Arial" w:hAnsi="Arial" w:cs="Arial"/>
                <w:sz w:val="16"/>
                <w:szCs w:val="16"/>
              </w:rPr>
            </w:pPr>
            <w:r w:rsidRPr="00FC4B67">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636EC879" w14:textId="73DAE62F" w:rsidR="00614EB1" w:rsidRPr="005A4D9D" w:rsidRDefault="00614EB1" w:rsidP="00614EB1">
            <w:pPr>
              <w:spacing w:before="0" w:after="0" w:line="240" w:lineRule="auto"/>
              <w:jc w:val="right"/>
              <w:rPr>
                <w:rFonts w:ascii="Arial" w:hAnsi="Arial" w:cs="Arial"/>
                <w:sz w:val="16"/>
                <w:szCs w:val="16"/>
              </w:rPr>
            </w:pPr>
            <w:r w:rsidRPr="00FD6AC7">
              <w:rPr>
                <w:rFonts w:ascii="Arial" w:hAnsi="Arial" w:cs="Arial"/>
                <w:sz w:val="16"/>
                <w:szCs w:val="16"/>
              </w:rPr>
              <w:t>217,178</w:t>
            </w:r>
          </w:p>
        </w:tc>
        <w:tc>
          <w:tcPr>
            <w:tcW w:w="901" w:type="dxa"/>
            <w:tcBorders>
              <w:top w:val="nil"/>
              <w:left w:val="nil"/>
              <w:bottom w:val="single" w:sz="4" w:space="0" w:color="auto"/>
              <w:right w:val="nil"/>
            </w:tcBorders>
            <w:shd w:val="clear" w:color="000000" w:fill="E6E6E6"/>
            <w:noWrap/>
            <w:vAlign w:val="bottom"/>
            <w:hideMark/>
          </w:tcPr>
          <w:p w14:paraId="2C0DBD93" w14:textId="177D2CD1" w:rsidR="00614EB1" w:rsidRPr="005A4D9D" w:rsidRDefault="00614EB1" w:rsidP="00614EB1">
            <w:pPr>
              <w:spacing w:before="0" w:after="0" w:line="240" w:lineRule="auto"/>
              <w:jc w:val="right"/>
              <w:rPr>
                <w:rFonts w:ascii="Arial" w:hAnsi="Arial" w:cs="Arial"/>
                <w:sz w:val="16"/>
                <w:szCs w:val="16"/>
              </w:rPr>
            </w:pPr>
            <w:r w:rsidRPr="00FD6AC7">
              <w:rPr>
                <w:rFonts w:ascii="Arial" w:hAnsi="Arial" w:cs="Arial"/>
                <w:sz w:val="16"/>
                <w:szCs w:val="16"/>
              </w:rPr>
              <w:t>234,501</w:t>
            </w:r>
          </w:p>
        </w:tc>
        <w:tc>
          <w:tcPr>
            <w:tcW w:w="901" w:type="dxa"/>
            <w:tcBorders>
              <w:top w:val="nil"/>
              <w:left w:val="nil"/>
              <w:bottom w:val="single" w:sz="4" w:space="0" w:color="auto"/>
              <w:right w:val="nil"/>
            </w:tcBorders>
            <w:shd w:val="clear" w:color="auto" w:fill="auto"/>
            <w:noWrap/>
            <w:vAlign w:val="bottom"/>
            <w:hideMark/>
          </w:tcPr>
          <w:p w14:paraId="262E6E4C" w14:textId="32A13253" w:rsidR="00614EB1" w:rsidRPr="005A4D9D" w:rsidRDefault="00614EB1" w:rsidP="00614EB1">
            <w:pPr>
              <w:spacing w:before="0" w:after="0" w:line="240" w:lineRule="auto"/>
              <w:jc w:val="right"/>
              <w:rPr>
                <w:rFonts w:ascii="Arial" w:hAnsi="Arial" w:cs="Arial"/>
                <w:sz w:val="16"/>
                <w:szCs w:val="16"/>
              </w:rPr>
            </w:pPr>
            <w:r w:rsidRPr="00FD6AC7">
              <w:rPr>
                <w:rFonts w:ascii="Arial" w:hAnsi="Arial" w:cs="Arial"/>
                <w:sz w:val="16"/>
                <w:szCs w:val="16"/>
              </w:rPr>
              <w:t>238,126</w:t>
            </w:r>
          </w:p>
        </w:tc>
        <w:tc>
          <w:tcPr>
            <w:tcW w:w="901" w:type="dxa"/>
            <w:tcBorders>
              <w:top w:val="nil"/>
              <w:left w:val="nil"/>
              <w:bottom w:val="single" w:sz="4" w:space="0" w:color="auto"/>
              <w:right w:val="nil"/>
            </w:tcBorders>
            <w:shd w:val="clear" w:color="auto" w:fill="auto"/>
            <w:noWrap/>
            <w:vAlign w:val="bottom"/>
            <w:hideMark/>
          </w:tcPr>
          <w:p w14:paraId="5E4A0E6F" w14:textId="402C3D10" w:rsidR="00614EB1" w:rsidRPr="005A4D9D" w:rsidRDefault="00614EB1" w:rsidP="00614EB1">
            <w:pPr>
              <w:spacing w:before="0" w:after="0" w:line="240" w:lineRule="auto"/>
              <w:jc w:val="right"/>
              <w:rPr>
                <w:rFonts w:ascii="Arial" w:hAnsi="Arial" w:cs="Arial"/>
                <w:sz w:val="16"/>
                <w:szCs w:val="16"/>
              </w:rPr>
            </w:pPr>
            <w:r w:rsidRPr="00FD6AC7">
              <w:rPr>
                <w:rFonts w:ascii="Arial" w:hAnsi="Arial" w:cs="Arial"/>
                <w:sz w:val="16"/>
                <w:szCs w:val="16"/>
              </w:rPr>
              <w:t>241,688</w:t>
            </w:r>
          </w:p>
        </w:tc>
        <w:tc>
          <w:tcPr>
            <w:tcW w:w="901" w:type="dxa"/>
            <w:tcBorders>
              <w:top w:val="nil"/>
              <w:left w:val="nil"/>
              <w:bottom w:val="single" w:sz="4" w:space="0" w:color="auto"/>
              <w:right w:val="nil"/>
            </w:tcBorders>
            <w:shd w:val="clear" w:color="auto" w:fill="auto"/>
            <w:noWrap/>
            <w:vAlign w:val="bottom"/>
            <w:hideMark/>
          </w:tcPr>
          <w:p w14:paraId="5A189456" w14:textId="436C8DB8" w:rsidR="00614EB1" w:rsidRPr="005A4D9D" w:rsidRDefault="00614EB1" w:rsidP="00614EB1">
            <w:pPr>
              <w:spacing w:before="0" w:after="0" w:line="240" w:lineRule="auto"/>
              <w:jc w:val="right"/>
              <w:rPr>
                <w:rFonts w:ascii="Arial" w:hAnsi="Arial" w:cs="Arial"/>
                <w:sz w:val="16"/>
                <w:szCs w:val="16"/>
              </w:rPr>
            </w:pPr>
            <w:r w:rsidRPr="00FD6AC7">
              <w:rPr>
                <w:rFonts w:ascii="Arial" w:hAnsi="Arial" w:cs="Arial"/>
                <w:sz w:val="16"/>
                <w:szCs w:val="16"/>
              </w:rPr>
              <w:t>245,804</w:t>
            </w:r>
          </w:p>
        </w:tc>
      </w:tr>
      <w:tr w:rsidR="00614EB1" w:rsidRPr="00FC4B67" w14:paraId="0CBEAECB" w14:textId="77777777" w:rsidTr="006911D9">
        <w:trPr>
          <w:trHeight w:val="204"/>
        </w:trPr>
        <w:tc>
          <w:tcPr>
            <w:tcW w:w="3175" w:type="dxa"/>
            <w:tcBorders>
              <w:top w:val="nil"/>
              <w:left w:val="nil"/>
              <w:bottom w:val="nil"/>
              <w:right w:val="nil"/>
            </w:tcBorders>
            <w:shd w:val="clear" w:color="auto" w:fill="auto"/>
            <w:vAlign w:val="bottom"/>
            <w:hideMark/>
          </w:tcPr>
          <w:p w14:paraId="145850AF" w14:textId="77777777" w:rsidR="00614EB1" w:rsidRPr="00FC4B67" w:rsidRDefault="00614EB1" w:rsidP="00614EB1">
            <w:pPr>
              <w:spacing w:before="0" w:after="0" w:line="240" w:lineRule="auto"/>
              <w:rPr>
                <w:rFonts w:ascii="Arial" w:hAnsi="Arial" w:cs="Arial"/>
                <w:b/>
                <w:bCs/>
                <w:sz w:val="16"/>
                <w:szCs w:val="16"/>
              </w:rPr>
            </w:pPr>
            <w:r w:rsidRPr="00FC4B67">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B1BFC74" w14:textId="684F5CC1" w:rsidR="00614EB1" w:rsidRPr="005A4D9D"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(33,036)</w:t>
            </w:r>
          </w:p>
        </w:tc>
        <w:tc>
          <w:tcPr>
            <w:tcW w:w="901" w:type="dxa"/>
            <w:tcBorders>
              <w:top w:val="nil"/>
              <w:left w:val="nil"/>
              <w:bottom w:val="single" w:sz="4" w:space="0" w:color="auto"/>
              <w:right w:val="nil"/>
            </w:tcBorders>
            <w:shd w:val="clear" w:color="000000" w:fill="E6E6E6"/>
            <w:noWrap/>
            <w:vAlign w:val="bottom"/>
            <w:hideMark/>
          </w:tcPr>
          <w:p w14:paraId="1BB0AE6F" w14:textId="4FA5FA7E" w:rsidR="00614EB1" w:rsidRPr="005A4D9D"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(18,316)</w:t>
            </w:r>
          </w:p>
        </w:tc>
        <w:tc>
          <w:tcPr>
            <w:tcW w:w="901" w:type="dxa"/>
            <w:tcBorders>
              <w:top w:val="nil"/>
              <w:left w:val="nil"/>
              <w:bottom w:val="single" w:sz="4" w:space="0" w:color="auto"/>
              <w:right w:val="nil"/>
            </w:tcBorders>
            <w:shd w:val="clear" w:color="auto" w:fill="auto"/>
            <w:noWrap/>
            <w:vAlign w:val="bottom"/>
            <w:hideMark/>
          </w:tcPr>
          <w:p w14:paraId="642085F4" w14:textId="428D4603" w:rsidR="00614EB1" w:rsidRPr="005A4D9D"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1,985</w:t>
            </w:r>
          </w:p>
        </w:tc>
        <w:tc>
          <w:tcPr>
            <w:tcW w:w="901" w:type="dxa"/>
            <w:tcBorders>
              <w:top w:val="nil"/>
              <w:left w:val="nil"/>
              <w:bottom w:val="single" w:sz="4" w:space="0" w:color="auto"/>
              <w:right w:val="nil"/>
            </w:tcBorders>
            <w:shd w:val="clear" w:color="auto" w:fill="auto"/>
            <w:noWrap/>
            <w:vAlign w:val="bottom"/>
            <w:hideMark/>
          </w:tcPr>
          <w:p w14:paraId="4EBFD33B" w14:textId="2F0F77D5" w:rsidR="00614EB1" w:rsidRPr="005A4D9D"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2,617</w:t>
            </w:r>
          </w:p>
        </w:tc>
        <w:tc>
          <w:tcPr>
            <w:tcW w:w="901" w:type="dxa"/>
            <w:tcBorders>
              <w:top w:val="nil"/>
              <w:left w:val="nil"/>
              <w:bottom w:val="single" w:sz="4" w:space="0" w:color="auto"/>
              <w:right w:val="nil"/>
            </w:tcBorders>
            <w:shd w:val="clear" w:color="auto" w:fill="auto"/>
            <w:noWrap/>
            <w:vAlign w:val="bottom"/>
            <w:hideMark/>
          </w:tcPr>
          <w:p w14:paraId="3017665C" w14:textId="46D8530A" w:rsidR="00614EB1" w:rsidRPr="005A4D9D"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1,555</w:t>
            </w:r>
          </w:p>
        </w:tc>
      </w:tr>
      <w:tr w:rsidR="00614EB1" w:rsidRPr="00FC4B67" w14:paraId="32948990" w14:textId="77777777" w:rsidTr="006911D9">
        <w:trPr>
          <w:trHeight w:val="204"/>
        </w:trPr>
        <w:tc>
          <w:tcPr>
            <w:tcW w:w="3175" w:type="dxa"/>
            <w:tcBorders>
              <w:top w:val="nil"/>
              <w:left w:val="nil"/>
              <w:bottom w:val="single" w:sz="4" w:space="0" w:color="auto"/>
              <w:right w:val="nil"/>
            </w:tcBorders>
            <w:shd w:val="clear" w:color="auto" w:fill="auto"/>
            <w:vAlign w:val="bottom"/>
            <w:hideMark/>
          </w:tcPr>
          <w:p w14:paraId="5407D362" w14:textId="77777777" w:rsidR="00614EB1" w:rsidRPr="00FC4B67" w:rsidRDefault="00614EB1" w:rsidP="00614EB1">
            <w:pPr>
              <w:spacing w:before="0" w:after="0" w:line="240" w:lineRule="auto"/>
              <w:rPr>
                <w:rFonts w:ascii="Arial" w:hAnsi="Arial" w:cs="Arial"/>
                <w:b/>
                <w:bCs/>
                <w:sz w:val="16"/>
                <w:szCs w:val="16"/>
              </w:rPr>
            </w:pPr>
            <w:r w:rsidRPr="00FC4B67">
              <w:rPr>
                <w:rFonts w:ascii="Arial" w:hAnsi="Arial" w:cs="Arial"/>
                <w:b/>
                <w:bCs/>
                <w:sz w:val="16"/>
                <w:szCs w:val="16"/>
              </w:rPr>
              <w:t>Total comprehensive income/(loss) attributable to the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14:paraId="4B453217" w14:textId="55A8113A"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(33,036)</w:t>
            </w:r>
          </w:p>
        </w:tc>
        <w:tc>
          <w:tcPr>
            <w:tcW w:w="901" w:type="dxa"/>
            <w:tcBorders>
              <w:top w:val="single" w:sz="4" w:space="0" w:color="auto"/>
              <w:left w:val="nil"/>
              <w:bottom w:val="single" w:sz="4" w:space="0" w:color="auto"/>
              <w:right w:val="nil"/>
            </w:tcBorders>
            <w:shd w:val="clear" w:color="000000" w:fill="E6E6E6"/>
            <w:noWrap/>
            <w:vAlign w:val="bottom"/>
            <w:hideMark/>
          </w:tcPr>
          <w:p w14:paraId="389F6DE1" w14:textId="2B629BE7"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(18,316)</w:t>
            </w:r>
          </w:p>
        </w:tc>
        <w:tc>
          <w:tcPr>
            <w:tcW w:w="901" w:type="dxa"/>
            <w:tcBorders>
              <w:top w:val="single" w:sz="4" w:space="0" w:color="auto"/>
              <w:left w:val="nil"/>
              <w:bottom w:val="single" w:sz="4" w:space="0" w:color="auto"/>
              <w:right w:val="nil"/>
            </w:tcBorders>
            <w:shd w:val="clear" w:color="auto" w:fill="auto"/>
            <w:noWrap/>
            <w:vAlign w:val="bottom"/>
            <w:hideMark/>
          </w:tcPr>
          <w:p w14:paraId="57471C31" w14:textId="04694624"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1,985</w:t>
            </w:r>
          </w:p>
        </w:tc>
        <w:tc>
          <w:tcPr>
            <w:tcW w:w="901" w:type="dxa"/>
            <w:tcBorders>
              <w:top w:val="single" w:sz="4" w:space="0" w:color="auto"/>
              <w:left w:val="nil"/>
              <w:bottom w:val="single" w:sz="4" w:space="0" w:color="auto"/>
              <w:right w:val="nil"/>
            </w:tcBorders>
            <w:shd w:val="clear" w:color="auto" w:fill="auto"/>
            <w:noWrap/>
            <w:vAlign w:val="bottom"/>
            <w:hideMark/>
          </w:tcPr>
          <w:p w14:paraId="5E115A44" w14:textId="0A97C761"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2,617</w:t>
            </w:r>
          </w:p>
        </w:tc>
        <w:tc>
          <w:tcPr>
            <w:tcW w:w="901" w:type="dxa"/>
            <w:tcBorders>
              <w:top w:val="single" w:sz="4" w:space="0" w:color="auto"/>
              <w:left w:val="nil"/>
              <w:bottom w:val="single" w:sz="4" w:space="0" w:color="auto"/>
              <w:right w:val="nil"/>
            </w:tcBorders>
            <w:shd w:val="clear" w:color="auto" w:fill="auto"/>
            <w:noWrap/>
            <w:vAlign w:val="bottom"/>
            <w:hideMark/>
          </w:tcPr>
          <w:p w14:paraId="5AC0D411" w14:textId="556D5BC6" w:rsidR="00614EB1" w:rsidRPr="00FC4B67" w:rsidRDefault="00614EB1" w:rsidP="00614EB1">
            <w:pPr>
              <w:spacing w:before="0" w:after="0" w:line="240" w:lineRule="auto"/>
              <w:jc w:val="right"/>
              <w:rPr>
                <w:rFonts w:ascii="Arial" w:hAnsi="Arial" w:cs="Arial"/>
                <w:b/>
                <w:bCs/>
                <w:sz w:val="16"/>
                <w:szCs w:val="16"/>
              </w:rPr>
            </w:pPr>
            <w:r w:rsidRPr="00FD6AC7">
              <w:rPr>
                <w:rFonts w:ascii="Arial" w:hAnsi="Arial" w:cs="Arial"/>
                <w:b/>
                <w:bCs/>
                <w:sz w:val="16"/>
                <w:szCs w:val="16"/>
              </w:rPr>
              <w:t>1,555</w:t>
            </w:r>
          </w:p>
        </w:tc>
      </w:tr>
      <w:tr w:rsidR="008C51CB" w:rsidRPr="00FC4B67" w14:paraId="2568E1FC" w14:textId="77777777" w:rsidTr="009D0F88">
        <w:trPr>
          <w:trHeight w:val="204"/>
        </w:trPr>
        <w:tc>
          <w:tcPr>
            <w:tcW w:w="7707" w:type="dxa"/>
            <w:gridSpan w:val="6"/>
            <w:tcBorders>
              <w:top w:val="nil"/>
              <w:left w:val="nil"/>
              <w:bottom w:val="single" w:sz="4" w:space="0" w:color="auto"/>
              <w:right w:val="nil"/>
            </w:tcBorders>
            <w:shd w:val="clear" w:color="auto" w:fill="auto"/>
            <w:vAlign w:val="center"/>
          </w:tcPr>
          <w:p w14:paraId="076E16AF" w14:textId="77777777" w:rsidR="008C51CB" w:rsidRDefault="008C51CB" w:rsidP="009D0F88">
            <w:pPr>
              <w:spacing w:before="0" w:after="0" w:line="240" w:lineRule="auto"/>
              <w:rPr>
                <w:rFonts w:ascii="Arial" w:hAnsi="Arial" w:cs="Arial"/>
                <w:b/>
                <w:bCs/>
                <w:sz w:val="16"/>
                <w:szCs w:val="16"/>
              </w:rPr>
            </w:pPr>
            <w:r w:rsidRPr="00FC4B67">
              <w:rPr>
                <w:rFonts w:ascii="Arial" w:hAnsi="Arial" w:cs="Arial"/>
                <w:b/>
                <w:bCs/>
                <w:color w:val="000000"/>
                <w:sz w:val="16"/>
                <w:szCs w:val="16"/>
              </w:rPr>
              <w:t>Note: Impact of net cash appropriation arrangements</w:t>
            </w:r>
          </w:p>
        </w:tc>
      </w:tr>
      <w:tr w:rsidR="00614EB1" w:rsidRPr="00FC4B67" w14:paraId="6D2BBCC6" w14:textId="77777777" w:rsidTr="006911D9">
        <w:trPr>
          <w:trHeight w:val="204"/>
        </w:trPr>
        <w:tc>
          <w:tcPr>
            <w:tcW w:w="3175" w:type="dxa"/>
            <w:tcBorders>
              <w:top w:val="nil"/>
              <w:left w:val="nil"/>
              <w:bottom w:val="nil"/>
              <w:right w:val="nil"/>
            </w:tcBorders>
            <w:shd w:val="clear" w:color="auto" w:fill="auto"/>
            <w:vAlign w:val="bottom"/>
            <w:hideMark/>
          </w:tcPr>
          <w:p w14:paraId="43B2530B" w14:textId="77777777" w:rsidR="00614EB1" w:rsidRPr="00FC4B67" w:rsidRDefault="00614EB1" w:rsidP="00614EB1">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Total comprehensive income/(loss) as per statement of Comprehensive Income</w:t>
            </w:r>
          </w:p>
        </w:tc>
        <w:tc>
          <w:tcPr>
            <w:tcW w:w="928" w:type="dxa"/>
            <w:tcBorders>
              <w:top w:val="single" w:sz="4" w:space="0" w:color="auto"/>
              <w:left w:val="nil"/>
              <w:right w:val="nil"/>
            </w:tcBorders>
            <w:shd w:val="clear" w:color="auto" w:fill="auto"/>
            <w:noWrap/>
            <w:vAlign w:val="bottom"/>
            <w:hideMark/>
          </w:tcPr>
          <w:p w14:paraId="2B28A650" w14:textId="342254C7" w:rsidR="00614EB1" w:rsidRPr="00FC4B67" w:rsidRDefault="00614EB1" w:rsidP="00614EB1">
            <w:pPr>
              <w:spacing w:before="0" w:after="0" w:line="240" w:lineRule="auto"/>
              <w:jc w:val="right"/>
              <w:rPr>
                <w:rFonts w:ascii="Arial" w:hAnsi="Arial" w:cs="Arial"/>
                <w:b/>
                <w:bCs/>
                <w:color w:val="000000"/>
                <w:sz w:val="16"/>
                <w:szCs w:val="16"/>
              </w:rPr>
            </w:pPr>
            <w:r w:rsidRPr="00403A4F">
              <w:rPr>
                <w:rFonts w:ascii="Arial" w:hAnsi="Arial" w:cs="Arial"/>
                <w:b/>
                <w:bCs/>
                <w:sz w:val="16"/>
                <w:szCs w:val="16"/>
              </w:rPr>
              <w:t>(33,036)</w:t>
            </w:r>
          </w:p>
        </w:tc>
        <w:tc>
          <w:tcPr>
            <w:tcW w:w="901" w:type="dxa"/>
            <w:tcBorders>
              <w:top w:val="single" w:sz="4" w:space="0" w:color="auto"/>
              <w:left w:val="nil"/>
              <w:right w:val="nil"/>
            </w:tcBorders>
            <w:shd w:val="clear" w:color="000000" w:fill="E6E6E6"/>
            <w:noWrap/>
            <w:vAlign w:val="bottom"/>
            <w:hideMark/>
          </w:tcPr>
          <w:p w14:paraId="51811252" w14:textId="3E358683" w:rsidR="00614EB1" w:rsidRPr="00FC4B67" w:rsidRDefault="00614EB1" w:rsidP="00614EB1">
            <w:pPr>
              <w:spacing w:before="0" w:after="0" w:line="240" w:lineRule="auto"/>
              <w:jc w:val="right"/>
              <w:rPr>
                <w:rFonts w:ascii="Arial" w:hAnsi="Arial" w:cs="Arial"/>
                <w:b/>
                <w:bCs/>
                <w:color w:val="000000"/>
                <w:sz w:val="16"/>
                <w:szCs w:val="16"/>
              </w:rPr>
            </w:pPr>
            <w:r w:rsidRPr="00403A4F">
              <w:rPr>
                <w:rFonts w:ascii="Arial" w:hAnsi="Arial" w:cs="Arial"/>
                <w:b/>
                <w:bCs/>
                <w:sz w:val="16"/>
                <w:szCs w:val="16"/>
              </w:rPr>
              <w:t>(18,316)</w:t>
            </w:r>
          </w:p>
        </w:tc>
        <w:tc>
          <w:tcPr>
            <w:tcW w:w="901" w:type="dxa"/>
            <w:tcBorders>
              <w:top w:val="single" w:sz="4" w:space="0" w:color="auto"/>
              <w:left w:val="nil"/>
              <w:right w:val="nil"/>
            </w:tcBorders>
            <w:shd w:val="clear" w:color="auto" w:fill="auto"/>
            <w:noWrap/>
            <w:vAlign w:val="bottom"/>
            <w:hideMark/>
          </w:tcPr>
          <w:p w14:paraId="5FA8A3A9" w14:textId="1DC9F684" w:rsidR="00614EB1" w:rsidRPr="00FC4B67" w:rsidRDefault="00614EB1" w:rsidP="00614EB1">
            <w:pPr>
              <w:spacing w:before="0" w:after="0" w:line="240" w:lineRule="auto"/>
              <w:jc w:val="right"/>
              <w:rPr>
                <w:rFonts w:ascii="Arial" w:hAnsi="Arial" w:cs="Arial"/>
                <w:b/>
                <w:bCs/>
                <w:color w:val="000000"/>
                <w:sz w:val="16"/>
                <w:szCs w:val="16"/>
              </w:rPr>
            </w:pPr>
            <w:r w:rsidRPr="00403A4F">
              <w:rPr>
                <w:rFonts w:ascii="Arial" w:hAnsi="Arial" w:cs="Arial"/>
                <w:b/>
                <w:bCs/>
                <w:color w:val="000000"/>
                <w:sz w:val="16"/>
                <w:szCs w:val="16"/>
              </w:rPr>
              <w:t>1,985</w:t>
            </w:r>
          </w:p>
        </w:tc>
        <w:tc>
          <w:tcPr>
            <w:tcW w:w="901" w:type="dxa"/>
            <w:tcBorders>
              <w:top w:val="single" w:sz="4" w:space="0" w:color="auto"/>
              <w:left w:val="nil"/>
              <w:right w:val="nil"/>
            </w:tcBorders>
            <w:shd w:val="clear" w:color="auto" w:fill="auto"/>
            <w:noWrap/>
            <w:vAlign w:val="bottom"/>
            <w:hideMark/>
          </w:tcPr>
          <w:p w14:paraId="639B7C5C" w14:textId="519294AA" w:rsidR="00614EB1" w:rsidRPr="00FC4B67" w:rsidRDefault="00614EB1" w:rsidP="00614EB1">
            <w:pPr>
              <w:spacing w:before="0" w:after="0" w:line="240" w:lineRule="auto"/>
              <w:jc w:val="right"/>
              <w:rPr>
                <w:rFonts w:ascii="Arial" w:hAnsi="Arial" w:cs="Arial"/>
                <w:b/>
                <w:bCs/>
                <w:color w:val="000000"/>
                <w:sz w:val="16"/>
                <w:szCs w:val="16"/>
              </w:rPr>
            </w:pPr>
            <w:r w:rsidRPr="00403A4F">
              <w:rPr>
                <w:rFonts w:ascii="Arial" w:hAnsi="Arial" w:cs="Arial"/>
                <w:b/>
                <w:bCs/>
                <w:color w:val="000000"/>
                <w:sz w:val="16"/>
                <w:szCs w:val="16"/>
              </w:rPr>
              <w:t>2,617</w:t>
            </w:r>
          </w:p>
        </w:tc>
        <w:tc>
          <w:tcPr>
            <w:tcW w:w="901" w:type="dxa"/>
            <w:tcBorders>
              <w:top w:val="single" w:sz="4" w:space="0" w:color="auto"/>
              <w:left w:val="nil"/>
              <w:right w:val="nil"/>
            </w:tcBorders>
            <w:shd w:val="clear" w:color="auto" w:fill="auto"/>
            <w:noWrap/>
            <w:vAlign w:val="bottom"/>
            <w:hideMark/>
          </w:tcPr>
          <w:p w14:paraId="5EFEB9D3" w14:textId="59F540A5" w:rsidR="00614EB1" w:rsidRPr="00FC4B67" w:rsidRDefault="00614EB1" w:rsidP="00614EB1">
            <w:pPr>
              <w:spacing w:before="0" w:after="0" w:line="240" w:lineRule="auto"/>
              <w:jc w:val="right"/>
              <w:rPr>
                <w:rFonts w:ascii="Arial" w:hAnsi="Arial" w:cs="Arial"/>
                <w:b/>
                <w:bCs/>
                <w:color w:val="000000"/>
                <w:sz w:val="16"/>
                <w:szCs w:val="16"/>
              </w:rPr>
            </w:pPr>
            <w:r w:rsidRPr="00403A4F">
              <w:rPr>
                <w:rFonts w:ascii="Arial" w:hAnsi="Arial" w:cs="Arial"/>
                <w:b/>
                <w:bCs/>
                <w:color w:val="000000"/>
                <w:sz w:val="16"/>
                <w:szCs w:val="16"/>
              </w:rPr>
              <w:t>1,555</w:t>
            </w:r>
          </w:p>
        </w:tc>
      </w:tr>
      <w:tr w:rsidR="00614EB1" w:rsidRPr="00FC4B67" w14:paraId="17599CDF" w14:textId="77777777" w:rsidTr="006911D9">
        <w:trPr>
          <w:trHeight w:val="204"/>
        </w:trPr>
        <w:tc>
          <w:tcPr>
            <w:tcW w:w="3175" w:type="dxa"/>
            <w:tcBorders>
              <w:top w:val="nil"/>
              <w:left w:val="nil"/>
              <w:bottom w:val="nil"/>
              <w:right w:val="nil"/>
            </w:tcBorders>
            <w:shd w:val="clear" w:color="auto" w:fill="auto"/>
            <w:vAlign w:val="bottom"/>
            <w:hideMark/>
          </w:tcPr>
          <w:p w14:paraId="41F5F210" w14:textId="77777777" w:rsidR="00614EB1" w:rsidRPr="00FC4B67" w:rsidRDefault="00614EB1" w:rsidP="00614EB1">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 xml:space="preserve">plus: depreciation/amortisation </w:t>
            </w:r>
            <w:r w:rsidRPr="00784617">
              <w:rPr>
                <w:rFonts w:ascii="Arial" w:hAnsi="Arial" w:cs="Arial"/>
                <w:sz w:val="16"/>
                <w:szCs w:val="16"/>
              </w:rPr>
              <w:t>expenses</w:t>
            </w:r>
            <w:r w:rsidRPr="00FC4B67">
              <w:rPr>
                <w:rFonts w:ascii="Arial" w:hAnsi="Arial" w:cs="Arial"/>
                <w:color w:val="000000"/>
                <w:sz w:val="16"/>
                <w:szCs w:val="16"/>
              </w:rPr>
              <w:t xml:space="preserve"> for ROU assets</w:t>
            </w:r>
            <w:r w:rsidRPr="00FC4B67">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13542CA7" w14:textId="019441BE"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18,631</w:t>
            </w:r>
          </w:p>
        </w:tc>
        <w:tc>
          <w:tcPr>
            <w:tcW w:w="901" w:type="dxa"/>
            <w:tcBorders>
              <w:top w:val="nil"/>
              <w:left w:val="nil"/>
              <w:bottom w:val="nil"/>
              <w:right w:val="nil"/>
            </w:tcBorders>
            <w:shd w:val="clear" w:color="000000" w:fill="E6E6E6"/>
            <w:noWrap/>
            <w:vAlign w:val="bottom"/>
            <w:hideMark/>
          </w:tcPr>
          <w:p w14:paraId="1F41B82B" w14:textId="42E1E920" w:rsidR="00614EB1" w:rsidRPr="00FC4B67" w:rsidRDefault="00614EB1" w:rsidP="00614EB1">
            <w:pPr>
              <w:spacing w:before="0" w:after="0" w:line="240" w:lineRule="auto"/>
              <w:jc w:val="right"/>
              <w:rPr>
                <w:rFonts w:ascii="Arial" w:hAnsi="Arial" w:cs="Arial"/>
                <w:sz w:val="16"/>
                <w:szCs w:val="16"/>
              </w:rPr>
            </w:pPr>
            <w:r w:rsidRPr="00346B40">
              <w:rPr>
                <w:rFonts w:ascii="Arial" w:hAnsi="Arial" w:cs="Arial"/>
                <w:bCs/>
                <w:sz w:val="16"/>
                <w:szCs w:val="16"/>
              </w:rPr>
              <w:t>18,927</w:t>
            </w:r>
          </w:p>
        </w:tc>
        <w:tc>
          <w:tcPr>
            <w:tcW w:w="901" w:type="dxa"/>
            <w:tcBorders>
              <w:top w:val="nil"/>
              <w:left w:val="nil"/>
              <w:bottom w:val="nil"/>
              <w:right w:val="nil"/>
            </w:tcBorders>
            <w:shd w:val="clear" w:color="auto" w:fill="auto"/>
            <w:noWrap/>
            <w:vAlign w:val="bottom"/>
            <w:hideMark/>
          </w:tcPr>
          <w:p w14:paraId="3743179F" w14:textId="33494EEB"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18,586</w:t>
            </w:r>
          </w:p>
        </w:tc>
        <w:tc>
          <w:tcPr>
            <w:tcW w:w="901" w:type="dxa"/>
            <w:tcBorders>
              <w:top w:val="nil"/>
              <w:left w:val="nil"/>
              <w:bottom w:val="nil"/>
              <w:right w:val="nil"/>
            </w:tcBorders>
            <w:shd w:val="clear" w:color="auto" w:fill="auto"/>
            <w:noWrap/>
            <w:vAlign w:val="bottom"/>
            <w:hideMark/>
          </w:tcPr>
          <w:p w14:paraId="23EE0BF9" w14:textId="31D0E454"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18,611</w:t>
            </w:r>
          </w:p>
        </w:tc>
        <w:tc>
          <w:tcPr>
            <w:tcW w:w="901" w:type="dxa"/>
            <w:tcBorders>
              <w:top w:val="nil"/>
              <w:left w:val="nil"/>
              <w:bottom w:val="nil"/>
              <w:right w:val="nil"/>
            </w:tcBorders>
            <w:shd w:val="clear" w:color="auto" w:fill="auto"/>
            <w:noWrap/>
            <w:vAlign w:val="bottom"/>
            <w:hideMark/>
          </w:tcPr>
          <w:p w14:paraId="7E4E27CB" w14:textId="27559683"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19,388</w:t>
            </w:r>
          </w:p>
        </w:tc>
      </w:tr>
      <w:tr w:rsidR="00614EB1" w:rsidRPr="00FC4B67" w14:paraId="6E614984" w14:textId="77777777" w:rsidTr="006911D9">
        <w:trPr>
          <w:trHeight w:val="204"/>
        </w:trPr>
        <w:tc>
          <w:tcPr>
            <w:tcW w:w="3175" w:type="dxa"/>
            <w:tcBorders>
              <w:top w:val="nil"/>
              <w:left w:val="nil"/>
              <w:bottom w:val="nil"/>
              <w:right w:val="nil"/>
            </w:tcBorders>
            <w:shd w:val="clear" w:color="auto" w:fill="auto"/>
            <w:vAlign w:val="bottom"/>
            <w:hideMark/>
          </w:tcPr>
          <w:p w14:paraId="63E3CFE1" w14:textId="77777777" w:rsidR="00614EB1" w:rsidRPr="00FC4B67" w:rsidRDefault="00614EB1" w:rsidP="00614EB1">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 xml:space="preserve">less: </w:t>
            </w:r>
            <w:r w:rsidRPr="00784617">
              <w:rPr>
                <w:rFonts w:ascii="Arial" w:hAnsi="Arial" w:cs="Arial"/>
                <w:sz w:val="16"/>
                <w:szCs w:val="16"/>
              </w:rPr>
              <w:t>lease</w:t>
            </w:r>
            <w:r w:rsidRPr="00FC4B67">
              <w:rPr>
                <w:rFonts w:ascii="Arial" w:hAnsi="Arial" w:cs="Arial"/>
                <w:color w:val="000000"/>
                <w:sz w:val="16"/>
                <w:szCs w:val="16"/>
              </w:rPr>
              <w:t xml:space="preserve"> principal repayments</w:t>
            </w:r>
            <w:r w:rsidRPr="00FC4B67">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35AAE5C6" w14:textId="4433C199"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19,546</w:t>
            </w:r>
          </w:p>
        </w:tc>
        <w:tc>
          <w:tcPr>
            <w:tcW w:w="901" w:type="dxa"/>
            <w:tcBorders>
              <w:top w:val="nil"/>
              <w:left w:val="nil"/>
              <w:bottom w:val="nil"/>
              <w:right w:val="nil"/>
            </w:tcBorders>
            <w:shd w:val="clear" w:color="000000" w:fill="E6E6E6"/>
            <w:noWrap/>
            <w:vAlign w:val="bottom"/>
            <w:hideMark/>
          </w:tcPr>
          <w:p w14:paraId="783D9A25" w14:textId="08838C60" w:rsidR="00614EB1" w:rsidRPr="00FC4B67" w:rsidRDefault="00614EB1" w:rsidP="00614EB1">
            <w:pPr>
              <w:spacing w:before="0" w:after="0" w:line="240" w:lineRule="auto"/>
              <w:jc w:val="right"/>
              <w:rPr>
                <w:rFonts w:ascii="Arial" w:hAnsi="Arial" w:cs="Arial"/>
                <w:sz w:val="16"/>
                <w:szCs w:val="16"/>
              </w:rPr>
            </w:pPr>
            <w:r w:rsidRPr="00346B40">
              <w:rPr>
                <w:rFonts w:ascii="Arial" w:hAnsi="Arial" w:cs="Arial"/>
                <w:bCs/>
                <w:sz w:val="16"/>
                <w:szCs w:val="16"/>
              </w:rPr>
              <w:t>20,136</w:t>
            </w:r>
          </w:p>
        </w:tc>
        <w:tc>
          <w:tcPr>
            <w:tcW w:w="901" w:type="dxa"/>
            <w:tcBorders>
              <w:top w:val="nil"/>
              <w:left w:val="nil"/>
              <w:bottom w:val="nil"/>
              <w:right w:val="nil"/>
            </w:tcBorders>
            <w:shd w:val="clear" w:color="auto" w:fill="auto"/>
            <w:noWrap/>
            <w:vAlign w:val="bottom"/>
            <w:hideMark/>
          </w:tcPr>
          <w:p w14:paraId="6E4F66A3" w14:textId="3A44BF18"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20,571</w:t>
            </w:r>
          </w:p>
        </w:tc>
        <w:tc>
          <w:tcPr>
            <w:tcW w:w="901" w:type="dxa"/>
            <w:tcBorders>
              <w:top w:val="nil"/>
              <w:left w:val="nil"/>
              <w:bottom w:val="nil"/>
              <w:right w:val="nil"/>
            </w:tcBorders>
            <w:shd w:val="clear" w:color="auto" w:fill="auto"/>
            <w:noWrap/>
            <w:vAlign w:val="bottom"/>
            <w:hideMark/>
          </w:tcPr>
          <w:p w14:paraId="77217C50" w14:textId="6091FCD0"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21,228</w:t>
            </w:r>
          </w:p>
        </w:tc>
        <w:tc>
          <w:tcPr>
            <w:tcW w:w="901" w:type="dxa"/>
            <w:tcBorders>
              <w:top w:val="nil"/>
              <w:left w:val="nil"/>
              <w:bottom w:val="nil"/>
              <w:right w:val="nil"/>
            </w:tcBorders>
            <w:shd w:val="clear" w:color="auto" w:fill="auto"/>
            <w:noWrap/>
            <w:vAlign w:val="bottom"/>
            <w:hideMark/>
          </w:tcPr>
          <w:p w14:paraId="5AAB0811" w14:textId="22D8D331" w:rsidR="00614EB1" w:rsidRPr="00FC4B67" w:rsidRDefault="00614EB1" w:rsidP="00614EB1">
            <w:pPr>
              <w:spacing w:before="0" w:after="0" w:line="240" w:lineRule="auto"/>
              <w:jc w:val="right"/>
              <w:rPr>
                <w:rFonts w:ascii="Arial" w:hAnsi="Arial" w:cs="Arial"/>
                <w:sz w:val="16"/>
                <w:szCs w:val="16"/>
              </w:rPr>
            </w:pPr>
            <w:r w:rsidRPr="00403A4F">
              <w:rPr>
                <w:rFonts w:ascii="Arial" w:hAnsi="Arial" w:cs="Arial"/>
                <w:sz w:val="16"/>
                <w:szCs w:val="16"/>
              </w:rPr>
              <w:t>20,943</w:t>
            </w:r>
          </w:p>
        </w:tc>
      </w:tr>
      <w:tr w:rsidR="00614EB1" w:rsidRPr="00FC4B67" w14:paraId="0E1ECE2A" w14:textId="77777777" w:rsidTr="006911D9">
        <w:trPr>
          <w:trHeight w:val="204"/>
        </w:trPr>
        <w:tc>
          <w:tcPr>
            <w:tcW w:w="3175" w:type="dxa"/>
            <w:tcBorders>
              <w:top w:val="nil"/>
              <w:left w:val="nil"/>
              <w:bottom w:val="single" w:sz="4" w:space="0" w:color="auto"/>
              <w:right w:val="nil"/>
            </w:tcBorders>
            <w:shd w:val="clear" w:color="auto" w:fill="auto"/>
            <w:vAlign w:val="bottom"/>
            <w:hideMark/>
          </w:tcPr>
          <w:p w14:paraId="254E48E3" w14:textId="57572B5F" w:rsidR="00614EB1" w:rsidRPr="00FC4B67" w:rsidRDefault="00614EB1" w:rsidP="00614EB1">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928" w:type="dxa"/>
            <w:tcBorders>
              <w:top w:val="single" w:sz="4" w:space="0" w:color="auto"/>
              <w:left w:val="nil"/>
              <w:bottom w:val="single" w:sz="4" w:space="0" w:color="auto"/>
              <w:right w:val="nil"/>
            </w:tcBorders>
            <w:shd w:val="clear" w:color="auto" w:fill="auto"/>
            <w:vAlign w:val="bottom"/>
            <w:hideMark/>
          </w:tcPr>
          <w:p w14:paraId="474EF0B9" w14:textId="4BBAB4C9" w:rsidR="00614EB1" w:rsidRPr="00FC4B67" w:rsidRDefault="00614EB1" w:rsidP="00614EB1">
            <w:pPr>
              <w:spacing w:before="0" w:after="0" w:line="240" w:lineRule="auto"/>
              <w:jc w:val="right"/>
              <w:rPr>
                <w:rFonts w:ascii="Arial" w:hAnsi="Arial" w:cs="Arial"/>
                <w:b/>
                <w:bCs/>
                <w:sz w:val="16"/>
                <w:szCs w:val="16"/>
              </w:rPr>
            </w:pPr>
            <w:r w:rsidRPr="00403A4F">
              <w:rPr>
                <w:rFonts w:ascii="Arial" w:hAnsi="Arial" w:cs="Arial"/>
                <w:b/>
                <w:bCs/>
                <w:sz w:val="16"/>
                <w:szCs w:val="16"/>
              </w:rPr>
              <w:t>(33,951)</w:t>
            </w:r>
          </w:p>
        </w:tc>
        <w:tc>
          <w:tcPr>
            <w:tcW w:w="901" w:type="dxa"/>
            <w:tcBorders>
              <w:top w:val="single" w:sz="4" w:space="0" w:color="auto"/>
              <w:left w:val="nil"/>
              <w:bottom w:val="single" w:sz="4" w:space="0" w:color="auto"/>
              <w:right w:val="nil"/>
            </w:tcBorders>
            <w:shd w:val="clear" w:color="000000" w:fill="E6E6E6"/>
            <w:vAlign w:val="bottom"/>
            <w:hideMark/>
          </w:tcPr>
          <w:p w14:paraId="3A75D541" w14:textId="762E91E6" w:rsidR="00614EB1" w:rsidRPr="00FC4B67" w:rsidRDefault="00614EB1" w:rsidP="00614EB1">
            <w:pPr>
              <w:spacing w:before="0" w:after="0" w:line="240" w:lineRule="auto"/>
              <w:jc w:val="right"/>
              <w:rPr>
                <w:rFonts w:ascii="Arial" w:hAnsi="Arial" w:cs="Arial"/>
                <w:b/>
                <w:bCs/>
                <w:sz w:val="16"/>
                <w:szCs w:val="16"/>
              </w:rPr>
            </w:pPr>
            <w:r w:rsidRPr="00403A4F">
              <w:rPr>
                <w:rFonts w:ascii="Arial" w:hAnsi="Arial" w:cs="Arial"/>
                <w:b/>
                <w:bCs/>
                <w:sz w:val="16"/>
                <w:szCs w:val="16"/>
              </w:rPr>
              <w:t>(19,525)</w:t>
            </w:r>
          </w:p>
        </w:tc>
        <w:tc>
          <w:tcPr>
            <w:tcW w:w="901" w:type="dxa"/>
            <w:tcBorders>
              <w:top w:val="single" w:sz="4" w:space="0" w:color="auto"/>
              <w:left w:val="nil"/>
              <w:bottom w:val="single" w:sz="4" w:space="0" w:color="auto"/>
              <w:right w:val="nil"/>
            </w:tcBorders>
            <w:shd w:val="clear" w:color="auto" w:fill="auto"/>
            <w:vAlign w:val="bottom"/>
            <w:hideMark/>
          </w:tcPr>
          <w:p w14:paraId="5582F59B" w14:textId="5DE363EF" w:rsidR="00614EB1" w:rsidRPr="00FC4B67" w:rsidRDefault="00614EB1" w:rsidP="00614EB1">
            <w:pPr>
              <w:spacing w:before="0" w:after="0" w:line="240" w:lineRule="auto"/>
              <w:jc w:val="right"/>
              <w:rPr>
                <w:rFonts w:ascii="Arial" w:hAnsi="Arial" w:cs="Arial"/>
                <w:b/>
                <w:bCs/>
                <w:sz w:val="16"/>
                <w:szCs w:val="16"/>
              </w:rPr>
            </w:pPr>
            <w:r w:rsidRPr="00403A4F">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vAlign w:val="bottom"/>
            <w:hideMark/>
          </w:tcPr>
          <w:p w14:paraId="1C1510BB" w14:textId="2C72E89E" w:rsidR="00614EB1" w:rsidRPr="00FC4B67" w:rsidRDefault="00614EB1" w:rsidP="00614EB1">
            <w:pPr>
              <w:spacing w:before="0" w:after="0" w:line="240" w:lineRule="auto"/>
              <w:jc w:val="right"/>
              <w:rPr>
                <w:rFonts w:ascii="Arial" w:hAnsi="Arial" w:cs="Arial"/>
                <w:b/>
                <w:bCs/>
                <w:sz w:val="16"/>
                <w:szCs w:val="16"/>
              </w:rPr>
            </w:pPr>
            <w:r w:rsidRPr="00403A4F">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vAlign w:val="bottom"/>
            <w:hideMark/>
          </w:tcPr>
          <w:p w14:paraId="6F2F8C1B" w14:textId="346145CD" w:rsidR="00614EB1" w:rsidRPr="00FC4B67" w:rsidRDefault="00614EB1" w:rsidP="00614EB1">
            <w:pPr>
              <w:spacing w:before="0" w:after="0" w:line="240" w:lineRule="auto"/>
              <w:jc w:val="right"/>
              <w:rPr>
                <w:rFonts w:ascii="Arial" w:hAnsi="Arial" w:cs="Arial"/>
                <w:b/>
                <w:bCs/>
                <w:sz w:val="16"/>
                <w:szCs w:val="16"/>
              </w:rPr>
            </w:pPr>
            <w:r w:rsidRPr="00403A4F">
              <w:rPr>
                <w:rFonts w:ascii="Arial" w:hAnsi="Arial" w:cs="Arial"/>
                <w:b/>
                <w:bCs/>
                <w:sz w:val="16"/>
                <w:szCs w:val="16"/>
              </w:rPr>
              <w:t>-</w:t>
            </w:r>
          </w:p>
        </w:tc>
      </w:tr>
    </w:tbl>
    <w:p w14:paraId="4ED7D987" w14:textId="77777777" w:rsidR="008C51CB" w:rsidRDefault="008C51CB" w:rsidP="008C51CB">
      <w:pPr>
        <w:pStyle w:val="Source"/>
        <w:spacing w:after="0"/>
        <w:ind w:left="0" w:firstLine="0"/>
      </w:pPr>
      <w:r>
        <w:t>Prepared on Australian Accounting Standards basis.</w:t>
      </w:r>
    </w:p>
    <w:p w14:paraId="49C0F9B1" w14:textId="77777777" w:rsidR="008C51CB" w:rsidRDefault="008C51CB" w:rsidP="00B43339">
      <w:pPr>
        <w:pStyle w:val="Source"/>
        <w:numPr>
          <w:ilvl w:val="4"/>
          <w:numId w:val="38"/>
        </w:numPr>
        <w:spacing w:before="20" w:after="0"/>
        <w:ind w:left="357" w:hanging="357"/>
      </w:pPr>
      <w:r>
        <w:t>Applies leases under AASB 16 Leases.</w:t>
      </w:r>
    </w:p>
    <w:p w14:paraId="0B37D97D" w14:textId="77777777" w:rsidR="008C51CB" w:rsidRDefault="008C51CB" w:rsidP="008C51CB">
      <w:pPr>
        <w:spacing w:before="0" w:after="0" w:line="240" w:lineRule="auto"/>
        <w:rPr>
          <w:rFonts w:ascii="Arial" w:hAnsi="Arial"/>
          <w:sz w:val="16"/>
        </w:rPr>
      </w:pPr>
      <w:r>
        <w:br w:type="page"/>
      </w:r>
    </w:p>
    <w:p w14:paraId="789F503F" w14:textId="77777777" w:rsidR="008C51CB" w:rsidRPr="002A0F2E" w:rsidRDefault="008C51CB" w:rsidP="008C51CB">
      <w:pPr>
        <w:pStyle w:val="Source"/>
        <w:spacing w:after="0"/>
        <w:ind w:left="0" w:firstLine="0"/>
      </w:pPr>
    </w:p>
    <w:p w14:paraId="12D677CD" w14:textId="1DD1398C" w:rsidR="008C51CB" w:rsidRDefault="008C51CB" w:rsidP="008C51CB">
      <w:pPr>
        <w:pStyle w:val="TableHeading"/>
      </w:pPr>
      <w:r w:rsidRPr="00E4582E">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117"/>
        <w:gridCol w:w="929"/>
        <w:gridCol w:w="916"/>
        <w:gridCol w:w="916"/>
        <w:gridCol w:w="916"/>
        <w:gridCol w:w="916"/>
      </w:tblGrid>
      <w:tr w:rsidR="00FE36F8" w:rsidRPr="00614EB1" w14:paraId="715EBADA" w14:textId="77777777" w:rsidTr="006911D9">
        <w:trPr>
          <w:trHeight w:val="204"/>
        </w:trPr>
        <w:tc>
          <w:tcPr>
            <w:tcW w:w="2021" w:type="pct"/>
            <w:tcBorders>
              <w:top w:val="single" w:sz="4" w:space="0" w:color="auto"/>
              <w:left w:val="nil"/>
              <w:bottom w:val="nil"/>
              <w:right w:val="nil"/>
            </w:tcBorders>
            <w:shd w:val="clear" w:color="auto" w:fill="auto"/>
            <w:noWrap/>
            <w:hideMark/>
          </w:tcPr>
          <w:p w14:paraId="48BEB123" w14:textId="77777777" w:rsidR="00FE36F8" w:rsidRPr="00FC4B67" w:rsidRDefault="00FE36F8" w:rsidP="00FE36F8">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14:paraId="569E785C" w14:textId="02F45195"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2024-25</w:t>
            </w:r>
            <w:r w:rsidRPr="00614EB1">
              <w:br/>
            </w:r>
            <w:r w:rsidRPr="00614EB1">
              <w:rPr>
                <w:rFonts w:ascii="Arial" w:hAnsi="Arial" w:cs="Arial"/>
                <w:sz w:val="16"/>
                <w:szCs w:val="16"/>
              </w:rPr>
              <w:t>Estimated actual</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E6E6E6"/>
            <w:vAlign w:val="bottom"/>
            <w:hideMark/>
          </w:tcPr>
          <w:p w14:paraId="187C49CD" w14:textId="49184089"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2025-26</w:t>
            </w:r>
            <w:r w:rsidRPr="00614EB1">
              <w:br/>
            </w:r>
            <w:r w:rsidRPr="00614EB1">
              <w:rPr>
                <w:rFonts w:ascii="Arial" w:hAnsi="Arial" w:cs="Arial"/>
                <w:sz w:val="16"/>
                <w:szCs w:val="16"/>
              </w:rPr>
              <w:t xml:space="preserve"> Budget</w:t>
            </w:r>
            <w:r w:rsidRPr="00614EB1">
              <w:br/>
            </w:r>
            <w:r w:rsidRPr="00614EB1">
              <w:rPr>
                <w:rFonts w:ascii="Arial" w:hAnsi="Arial" w:cs="Arial"/>
                <w:sz w:val="16"/>
                <w:szCs w:val="16"/>
              </w:rPr>
              <w:t xml:space="preserve">                                      $'000</w:t>
            </w:r>
          </w:p>
        </w:tc>
        <w:tc>
          <w:tcPr>
            <w:tcW w:w="594" w:type="pct"/>
            <w:tcBorders>
              <w:top w:val="single" w:sz="4" w:space="0" w:color="auto"/>
              <w:left w:val="nil"/>
              <w:bottom w:val="single" w:sz="4" w:space="0" w:color="auto"/>
              <w:right w:val="nil"/>
            </w:tcBorders>
            <w:shd w:val="clear" w:color="auto" w:fill="auto"/>
            <w:vAlign w:val="bottom"/>
            <w:hideMark/>
          </w:tcPr>
          <w:p w14:paraId="7327F1EB" w14:textId="77E8D8D7"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2026-27</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5E78CA44" w14:textId="6214C700"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2027-28</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5AF48352" w14:textId="2E20060A"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2028-29</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r>
      <w:tr w:rsidR="008C51CB" w:rsidRPr="00614EB1" w14:paraId="13A8DF55" w14:textId="77777777" w:rsidTr="006911D9">
        <w:trPr>
          <w:trHeight w:val="204"/>
        </w:trPr>
        <w:tc>
          <w:tcPr>
            <w:tcW w:w="2021" w:type="pct"/>
            <w:tcBorders>
              <w:top w:val="nil"/>
              <w:left w:val="nil"/>
              <w:bottom w:val="nil"/>
              <w:right w:val="nil"/>
            </w:tcBorders>
            <w:shd w:val="clear" w:color="auto" w:fill="auto"/>
            <w:noWrap/>
            <w:vAlign w:val="bottom"/>
            <w:hideMark/>
          </w:tcPr>
          <w:p w14:paraId="5A3323C5"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76F03007"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76F7938"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0A8A6324"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A0A110D"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6F3D09AB" w14:textId="77777777" w:rsidR="008C51CB" w:rsidRPr="00614EB1" w:rsidRDefault="008C51CB" w:rsidP="006911D9">
            <w:pPr>
              <w:spacing w:before="0" w:after="0" w:line="240" w:lineRule="auto"/>
              <w:jc w:val="right"/>
              <w:rPr>
                <w:rFonts w:ascii="Times New Roman" w:hAnsi="Times New Roman"/>
                <w:sz w:val="20"/>
              </w:rPr>
            </w:pPr>
          </w:p>
        </w:tc>
      </w:tr>
      <w:tr w:rsidR="008C51CB" w:rsidRPr="00614EB1" w14:paraId="103E50AC" w14:textId="77777777" w:rsidTr="006911D9">
        <w:trPr>
          <w:trHeight w:val="204"/>
        </w:trPr>
        <w:tc>
          <w:tcPr>
            <w:tcW w:w="2021" w:type="pct"/>
            <w:tcBorders>
              <w:top w:val="nil"/>
              <w:left w:val="nil"/>
              <w:bottom w:val="nil"/>
              <w:right w:val="nil"/>
            </w:tcBorders>
            <w:shd w:val="clear" w:color="auto" w:fill="auto"/>
            <w:noWrap/>
            <w:vAlign w:val="bottom"/>
            <w:hideMark/>
          </w:tcPr>
          <w:p w14:paraId="508C7D3F"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38ADAAA9"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978E7E3"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E64EF25"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13725B2"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6BAE13E6" w14:textId="77777777" w:rsidR="008C51CB" w:rsidRPr="00614EB1" w:rsidRDefault="008C51CB" w:rsidP="006911D9">
            <w:pPr>
              <w:spacing w:before="0" w:after="0" w:line="240" w:lineRule="auto"/>
              <w:jc w:val="right"/>
              <w:rPr>
                <w:rFonts w:ascii="Times New Roman" w:hAnsi="Times New Roman"/>
                <w:sz w:val="20"/>
              </w:rPr>
            </w:pPr>
          </w:p>
        </w:tc>
      </w:tr>
      <w:tr w:rsidR="00614EB1" w:rsidRPr="00614EB1" w14:paraId="3CDD93EE" w14:textId="77777777" w:rsidTr="00614EB1">
        <w:trPr>
          <w:trHeight w:val="204"/>
        </w:trPr>
        <w:tc>
          <w:tcPr>
            <w:tcW w:w="2021" w:type="pct"/>
            <w:tcBorders>
              <w:top w:val="nil"/>
              <w:left w:val="nil"/>
              <w:bottom w:val="nil"/>
              <w:right w:val="nil"/>
            </w:tcBorders>
            <w:shd w:val="clear" w:color="auto" w:fill="auto"/>
            <w:noWrap/>
            <w:vAlign w:val="bottom"/>
            <w:hideMark/>
          </w:tcPr>
          <w:p w14:paraId="41A9A289"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 xml:space="preserve">Cash </w:t>
            </w:r>
            <w:r w:rsidRPr="00614EB1">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23CD499F" w14:textId="30F50257"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29,815</w:t>
            </w:r>
          </w:p>
        </w:tc>
        <w:tc>
          <w:tcPr>
            <w:tcW w:w="594" w:type="pct"/>
            <w:tcBorders>
              <w:top w:val="nil"/>
              <w:left w:val="nil"/>
              <w:bottom w:val="nil"/>
              <w:right w:val="nil"/>
            </w:tcBorders>
            <w:shd w:val="clear" w:color="000000" w:fill="E6E6E6"/>
            <w:noWrap/>
            <w:vAlign w:val="bottom"/>
            <w:hideMark/>
          </w:tcPr>
          <w:p w14:paraId="158E292A" w14:textId="1CA5695D"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24,221</w:t>
            </w:r>
          </w:p>
        </w:tc>
        <w:tc>
          <w:tcPr>
            <w:tcW w:w="594" w:type="pct"/>
            <w:tcBorders>
              <w:top w:val="nil"/>
              <w:left w:val="nil"/>
              <w:bottom w:val="nil"/>
              <w:right w:val="nil"/>
            </w:tcBorders>
            <w:shd w:val="clear" w:color="auto" w:fill="auto"/>
            <w:noWrap/>
            <w:vAlign w:val="bottom"/>
            <w:hideMark/>
          </w:tcPr>
          <w:p w14:paraId="09CDDFEA" w14:textId="5DAAA95E"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45,104</w:t>
            </w:r>
          </w:p>
        </w:tc>
        <w:tc>
          <w:tcPr>
            <w:tcW w:w="594" w:type="pct"/>
            <w:tcBorders>
              <w:top w:val="nil"/>
              <w:left w:val="nil"/>
              <w:bottom w:val="nil"/>
              <w:right w:val="nil"/>
            </w:tcBorders>
            <w:shd w:val="clear" w:color="auto" w:fill="auto"/>
            <w:noWrap/>
            <w:vAlign w:val="bottom"/>
            <w:hideMark/>
          </w:tcPr>
          <w:p w14:paraId="3A13DB91" w14:textId="192A06AE"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64,273</w:t>
            </w:r>
          </w:p>
        </w:tc>
        <w:tc>
          <w:tcPr>
            <w:tcW w:w="594" w:type="pct"/>
            <w:tcBorders>
              <w:top w:val="nil"/>
              <w:left w:val="nil"/>
              <w:bottom w:val="nil"/>
              <w:right w:val="nil"/>
            </w:tcBorders>
            <w:shd w:val="clear" w:color="auto" w:fill="auto"/>
            <w:noWrap/>
            <w:vAlign w:val="bottom"/>
            <w:hideMark/>
          </w:tcPr>
          <w:p w14:paraId="26DB0F10" w14:textId="003B2581"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72,274</w:t>
            </w:r>
          </w:p>
        </w:tc>
      </w:tr>
      <w:tr w:rsidR="00614EB1" w:rsidRPr="00614EB1" w14:paraId="1DA66BA3" w14:textId="77777777" w:rsidTr="00614EB1">
        <w:trPr>
          <w:trHeight w:val="204"/>
        </w:trPr>
        <w:tc>
          <w:tcPr>
            <w:tcW w:w="2021" w:type="pct"/>
            <w:tcBorders>
              <w:top w:val="nil"/>
              <w:left w:val="nil"/>
              <w:bottom w:val="nil"/>
              <w:right w:val="nil"/>
            </w:tcBorders>
            <w:shd w:val="clear" w:color="auto" w:fill="auto"/>
            <w:noWrap/>
            <w:vAlign w:val="bottom"/>
            <w:hideMark/>
          </w:tcPr>
          <w:p w14:paraId="1B80F75E"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3D9E85D3" w14:textId="2ADBCE36"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13,198</w:t>
            </w:r>
          </w:p>
        </w:tc>
        <w:tc>
          <w:tcPr>
            <w:tcW w:w="594" w:type="pct"/>
            <w:tcBorders>
              <w:top w:val="nil"/>
              <w:left w:val="nil"/>
              <w:bottom w:val="nil"/>
              <w:right w:val="nil"/>
            </w:tcBorders>
            <w:shd w:val="clear" w:color="000000" w:fill="E6E6E6"/>
            <w:noWrap/>
            <w:vAlign w:val="bottom"/>
            <w:hideMark/>
          </w:tcPr>
          <w:p w14:paraId="0580BDBB" w14:textId="2B1F7CB7"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13,390</w:t>
            </w:r>
          </w:p>
        </w:tc>
        <w:tc>
          <w:tcPr>
            <w:tcW w:w="594" w:type="pct"/>
            <w:tcBorders>
              <w:top w:val="nil"/>
              <w:left w:val="nil"/>
              <w:bottom w:val="nil"/>
              <w:right w:val="nil"/>
            </w:tcBorders>
            <w:shd w:val="clear" w:color="auto" w:fill="auto"/>
            <w:noWrap/>
            <w:vAlign w:val="bottom"/>
            <w:hideMark/>
          </w:tcPr>
          <w:p w14:paraId="36FB6CC0" w14:textId="0EBC83FC"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11,354</w:t>
            </w:r>
          </w:p>
        </w:tc>
        <w:tc>
          <w:tcPr>
            <w:tcW w:w="594" w:type="pct"/>
            <w:tcBorders>
              <w:top w:val="nil"/>
              <w:left w:val="nil"/>
              <w:bottom w:val="nil"/>
              <w:right w:val="nil"/>
            </w:tcBorders>
            <w:shd w:val="clear" w:color="auto" w:fill="auto"/>
            <w:noWrap/>
            <w:vAlign w:val="bottom"/>
            <w:hideMark/>
          </w:tcPr>
          <w:p w14:paraId="6687D5F8" w14:textId="77C0B716"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11,022</w:t>
            </w:r>
          </w:p>
        </w:tc>
        <w:tc>
          <w:tcPr>
            <w:tcW w:w="594" w:type="pct"/>
            <w:tcBorders>
              <w:top w:val="nil"/>
              <w:left w:val="nil"/>
              <w:bottom w:val="nil"/>
              <w:right w:val="nil"/>
            </w:tcBorders>
            <w:shd w:val="clear" w:color="auto" w:fill="auto"/>
            <w:noWrap/>
            <w:vAlign w:val="bottom"/>
            <w:hideMark/>
          </w:tcPr>
          <w:p w14:paraId="04286B3B" w14:textId="32311539"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11,622</w:t>
            </w:r>
          </w:p>
        </w:tc>
      </w:tr>
      <w:tr w:rsidR="00614EB1" w:rsidRPr="00614EB1" w14:paraId="18C3E7B8" w14:textId="77777777" w:rsidTr="00614EB1">
        <w:trPr>
          <w:trHeight w:val="204"/>
        </w:trPr>
        <w:tc>
          <w:tcPr>
            <w:tcW w:w="2021" w:type="pct"/>
            <w:tcBorders>
              <w:top w:val="nil"/>
              <w:left w:val="nil"/>
              <w:bottom w:val="nil"/>
              <w:right w:val="nil"/>
            </w:tcBorders>
            <w:shd w:val="clear" w:color="auto" w:fill="auto"/>
            <w:noWrap/>
            <w:vAlign w:val="bottom"/>
            <w:hideMark/>
          </w:tcPr>
          <w:p w14:paraId="147BFE58"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Other</w:t>
            </w:r>
            <w:r w:rsidRPr="00614EB1">
              <w:rPr>
                <w:rFonts w:ascii="Arial" w:hAnsi="Arial" w:cs="Arial"/>
                <w:color w:val="000000"/>
                <w:sz w:val="16"/>
                <w:szCs w:val="16"/>
              </w:rPr>
              <w:t xml:space="preserve"> investments</w:t>
            </w:r>
          </w:p>
        </w:tc>
        <w:tc>
          <w:tcPr>
            <w:tcW w:w="602" w:type="pct"/>
            <w:tcBorders>
              <w:top w:val="nil"/>
              <w:left w:val="nil"/>
              <w:bottom w:val="nil"/>
              <w:right w:val="nil"/>
            </w:tcBorders>
            <w:shd w:val="clear" w:color="auto" w:fill="auto"/>
            <w:noWrap/>
            <w:vAlign w:val="bottom"/>
            <w:hideMark/>
          </w:tcPr>
          <w:p w14:paraId="73D93D4C" w14:textId="6B966263"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65,000</w:t>
            </w:r>
          </w:p>
        </w:tc>
        <w:tc>
          <w:tcPr>
            <w:tcW w:w="594" w:type="pct"/>
            <w:tcBorders>
              <w:top w:val="nil"/>
              <w:left w:val="nil"/>
              <w:bottom w:val="nil"/>
              <w:right w:val="nil"/>
            </w:tcBorders>
            <w:shd w:val="clear" w:color="000000" w:fill="E6E6E6"/>
            <w:noWrap/>
            <w:vAlign w:val="bottom"/>
            <w:hideMark/>
          </w:tcPr>
          <w:p w14:paraId="701189D0" w14:textId="31196D8C"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50,000</w:t>
            </w:r>
          </w:p>
        </w:tc>
        <w:tc>
          <w:tcPr>
            <w:tcW w:w="594" w:type="pct"/>
            <w:tcBorders>
              <w:top w:val="nil"/>
              <w:left w:val="nil"/>
              <w:bottom w:val="nil"/>
              <w:right w:val="nil"/>
            </w:tcBorders>
            <w:shd w:val="clear" w:color="auto" w:fill="auto"/>
            <w:noWrap/>
            <w:vAlign w:val="bottom"/>
            <w:hideMark/>
          </w:tcPr>
          <w:p w14:paraId="6BE0DE7B" w14:textId="202B8249"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25,000</w:t>
            </w:r>
          </w:p>
        </w:tc>
        <w:tc>
          <w:tcPr>
            <w:tcW w:w="594" w:type="pct"/>
            <w:tcBorders>
              <w:top w:val="nil"/>
              <w:left w:val="nil"/>
              <w:bottom w:val="nil"/>
              <w:right w:val="nil"/>
            </w:tcBorders>
            <w:shd w:val="clear" w:color="auto" w:fill="auto"/>
            <w:noWrap/>
            <w:vAlign w:val="bottom"/>
            <w:hideMark/>
          </w:tcPr>
          <w:p w14:paraId="2CC40082" w14:textId="544C4F3D" w:rsidR="00614EB1" w:rsidRPr="00614EB1" w:rsidRDefault="00614EB1" w:rsidP="00614EB1">
            <w:pPr>
              <w:spacing w:before="0" w:after="0" w:line="240" w:lineRule="auto"/>
              <w:jc w:val="right"/>
              <w:rPr>
                <w:rFonts w:ascii="Arial" w:hAnsi="Arial" w:cs="Arial"/>
                <w:color w:val="000000"/>
                <w:sz w:val="16"/>
                <w:szCs w:val="16"/>
              </w:rPr>
            </w:pPr>
            <w:r w:rsidRPr="00C1363B">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76543D63" w14:textId="2E87CCD4" w:rsidR="00614EB1" w:rsidRPr="00614EB1" w:rsidRDefault="00614EB1" w:rsidP="00614EB1">
            <w:pPr>
              <w:spacing w:before="0" w:after="0" w:line="240" w:lineRule="auto"/>
              <w:jc w:val="right"/>
              <w:rPr>
                <w:rFonts w:ascii="Arial" w:hAnsi="Arial" w:cs="Arial"/>
                <w:color w:val="000000"/>
                <w:sz w:val="16"/>
                <w:szCs w:val="16"/>
              </w:rPr>
            </w:pPr>
            <w:r w:rsidRPr="00C1363B">
              <w:rPr>
                <w:rFonts w:ascii="Times New Roman" w:hAnsi="Times New Roman"/>
                <w:sz w:val="20"/>
              </w:rPr>
              <w:t>-</w:t>
            </w:r>
          </w:p>
        </w:tc>
      </w:tr>
      <w:tr w:rsidR="00614EB1" w:rsidRPr="00614EB1" w14:paraId="06417451" w14:textId="77777777" w:rsidTr="00614EB1">
        <w:trPr>
          <w:trHeight w:val="204"/>
        </w:trPr>
        <w:tc>
          <w:tcPr>
            <w:tcW w:w="2021" w:type="pct"/>
            <w:tcBorders>
              <w:top w:val="nil"/>
              <w:left w:val="nil"/>
              <w:bottom w:val="nil"/>
              <w:right w:val="nil"/>
            </w:tcBorders>
            <w:shd w:val="clear" w:color="auto" w:fill="auto"/>
            <w:noWrap/>
            <w:vAlign w:val="bottom"/>
            <w:hideMark/>
          </w:tcPr>
          <w:p w14:paraId="2E9D2EEC"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5F1DEC99" w14:textId="18037010" w:rsidR="00614EB1" w:rsidRPr="00614EB1" w:rsidRDefault="00614EB1" w:rsidP="00614EB1">
            <w:pPr>
              <w:spacing w:before="0" w:after="0" w:line="240" w:lineRule="auto"/>
              <w:jc w:val="right"/>
              <w:rPr>
                <w:rFonts w:ascii="Arial" w:hAnsi="Arial" w:cs="Arial"/>
                <w:b/>
                <w:bCs/>
                <w:i/>
                <w:iCs/>
                <w:color w:val="000000"/>
                <w:sz w:val="16"/>
                <w:szCs w:val="16"/>
              </w:rPr>
            </w:pPr>
            <w:r w:rsidRPr="00C1363B">
              <w:rPr>
                <w:rFonts w:ascii="Arial" w:hAnsi="Arial" w:cs="Arial"/>
                <w:b/>
                <w:i/>
                <w:sz w:val="16"/>
                <w:szCs w:val="16"/>
              </w:rPr>
              <w:t>108,013</w:t>
            </w:r>
          </w:p>
        </w:tc>
        <w:tc>
          <w:tcPr>
            <w:tcW w:w="594" w:type="pct"/>
            <w:tcBorders>
              <w:top w:val="single" w:sz="4" w:space="0" w:color="000000"/>
              <w:left w:val="nil"/>
              <w:bottom w:val="single" w:sz="4" w:space="0" w:color="000000"/>
              <w:right w:val="nil"/>
            </w:tcBorders>
            <w:shd w:val="clear" w:color="000000" w:fill="E6E6E6"/>
            <w:noWrap/>
            <w:vAlign w:val="bottom"/>
            <w:hideMark/>
          </w:tcPr>
          <w:p w14:paraId="1A0A93C2" w14:textId="20961A1A" w:rsidR="00614EB1" w:rsidRPr="00614EB1" w:rsidRDefault="00614EB1" w:rsidP="00614EB1">
            <w:pPr>
              <w:spacing w:before="0" w:after="0" w:line="240" w:lineRule="auto"/>
              <w:jc w:val="right"/>
              <w:rPr>
                <w:rFonts w:ascii="Arial" w:hAnsi="Arial" w:cs="Arial"/>
                <w:b/>
                <w:bCs/>
                <w:i/>
                <w:iCs/>
                <w:color w:val="000000"/>
                <w:sz w:val="16"/>
                <w:szCs w:val="16"/>
              </w:rPr>
            </w:pPr>
            <w:r w:rsidRPr="00C1363B">
              <w:rPr>
                <w:rFonts w:ascii="Arial" w:hAnsi="Arial" w:cs="Arial"/>
                <w:b/>
                <w:i/>
                <w:sz w:val="16"/>
                <w:szCs w:val="16"/>
              </w:rPr>
              <w:t>87,611</w:t>
            </w:r>
          </w:p>
        </w:tc>
        <w:tc>
          <w:tcPr>
            <w:tcW w:w="594" w:type="pct"/>
            <w:tcBorders>
              <w:top w:val="single" w:sz="4" w:space="0" w:color="000000"/>
              <w:left w:val="nil"/>
              <w:bottom w:val="single" w:sz="4" w:space="0" w:color="000000"/>
              <w:right w:val="nil"/>
            </w:tcBorders>
            <w:shd w:val="clear" w:color="auto" w:fill="auto"/>
            <w:noWrap/>
            <w:vAlign w:val="bottom"/>
            <w:hideMark/>
          </w:tcPr>
          <w:p w14:paraId="22D33BB7" w14:textId="362C9661" w:rsidR="00614EB1" w:rsidRPr="00614EB1" w:rsidRDefault="00614EB1" w:rsidP="00614EB1">
            <w:pPr>
              <w:spacing w:before="0" w:after="0" w:line="240" w:lineRule="auto"/>
              <w:jc w:val="right"/>
              <w:rPr>
                <w:rFonts w:ascii="Arial" w:hAnsi="Arial" w:cs="Arial"/>
                <w:b/>
                <w:bCs/>
                <w:i/>
                <w:iCs/>
                <w:color w:val="000000"/>
                <w:sz w:val="16"/>
                <w:szCs w:val="16"/>
              </w:rPr>
            </w:pPr>
            <w:r w:rsidRPr="00C1363B">
              <w:rPr>
                <w:rFonts w:ascii="Arial" w:hAnsi="Arial" w:cs="Arial"/>
                <w:b/>
                <w:i/>
                <w:sz w:val="16"/>
                <w:szCs w:val="16"/>
              </w:rPr>
              <w:t>81,458</w:t>
            </w:r>
          </w:p>
        </w:tc>
        <w:tc>
          <w:tcPr>
            <w:tcW w:w="594" w:type="pct"/>
            <w:tcBorders>
              <w:top w:val="single" w:sz="4" w:space="0" w:color="000000"/>
              <w:left w:val="nil"/>
              <w:bottom w:val="single" w:sz="4" w:space="0" w:color="000000"/>
              <w:right w:val="nil"/>
            </w:tcBorders>
            <w:shd w:val="clear" w:color="auto" w:fill="auto"/>
            <w:noWrap/>
            <w:vAlign w:val="bottom"/>
            <w:hideMark/>
          </w:tcPr>
          <w:p w14:paraId="1CA6A4D6" w14:textId="5FCB4C96" w:rsidR="00614EB1" w:rsidRPr="00614EB1" w:rsidRDefault="00614EB1" w:rsidP="00614EB1">
            <w:pPr>
              <w:spacing w:before="0" w:after="0" w:line="240" w:lineRule="auto"/>
              <w:jc w:val="right"/>
              <w:rPr>
                <w:rFonts w:ascii="Arial" w:hAnsi="Arial" w:cs="Arial"/>
                <w:b/>
                <w:bCs/>
                <w:i/>
                <w:iCs/>
                <w:color w:val="000000"/>
                <w:sz w:val="16"/>
                <w:szCs w:val="16"/>
              </w:rPr>
            </w:pPr>
            <w:r w:rsidRPr="00C1363B">
              <w:rPr>
                <w:rFonts w:ascii="Arial" w:hAnsi="Arial" w:cs="Arial"/>
                <w:b/>
                <w:i/>
                <w:sz w:val="16"/>
                <w:szCs w:val="16"/>
              </w:rPr>
              <w:t>75,295</w:t>
            </w:r>
          </w:p>
        </w:tc>
        <w:tc>
          <w:tcPr>
            <w:tcW w:w="594" w:type="pct"/>
            <w:tcBorders>
              <w:top w:val="single" w:sz="4" w:space="0" w:color="000000"/>
              <w:left w:val="nil"/>
              <w:bottom w:val="single" w:sz="4" w:space="0" w:color="000000"/>
              <w:right w:val="nil"/>
            </w:tcBorders>
            <w:shd w:val="clear" w:color="auto" w:fill="auto"/>
            <w:noWrap/>
            <w:vAlign w:val="bottom"/>
            <w:hideMark/>
          </w:tcPr>
          <w:p w14:paraId="400E78EA" w14:textId="39B400F0" w:rsidR="00614EB1" w:rsidRPr="00614EB1" w:rsidRDefault="00614EB1" w:rsidP="00614EB1">
            <w:pPr>
              <w:spacing w:before="0" w:after="0" w:line="240" w:lineRule="auto"/>
              <w:jc w:val="right"/>
              <w:rPr>
                <w:rFonts w:ascii="Arial" w:hAnsi="Arial" w:cs="Arial"/>
                <w:b/>
                <w:bCs/>
                <w:i/>
                <w:iCs/>
                <w:color w:val="000000"/>
                <w:sz w:val="16"/>
                <w:szCs w:val="16"/>
              </w:rPr>
            </w:pPr>
            <w:r w:rsidRPr="00C1363B">
              <w:rPr>
                <w:rFonts w:ascii="Arial" w:hAnsi="Arial" w:cs="Arial"/>
                <w:b/>
                <w:i/>
                <w:sz w:val="16"/>
                <w:szCs w:val="16"/>
              </w:rPr>
              <w:t>83,896</w:t>
            </w:r>
          </w:p>
        </w:tc>
      </w:tr>
      <w:tr w:rsidR="008C51CB" w:rsidRPr="00614EB1" w14:paraId="604FD533" w14:textId="77777777" w:rsidTr="006911D9">
        <w:trPr>
          <w:trHeight w:val="204"/>
        </w:trPr>
        <w:tc>
          <w:tcPr>
            <w:tcW w:w="2021" w:type="pct"/>
            <w:tcBorders>
              <w:top w:val="nil"/>
              <w:left w:val="nil"/>
              <w:bottom w:val="nil"/>
              <w:right w:val="nil"/>
            </w:tcBorders>
            <w:shd w:val="clear" w:color="auto" w:fill="auto"/>
            <w:noWrap/>
            <w:vAlign w:val="bottom"/>
            <w:hideMark/>
          </w:tcPr>
          <w:p w14:paraId="1817E999" w14:textId="2DECF65D"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Non</w:t>
            </w:r>
            <w:r w:rsidR="0012337D" w:rsidRPr="00614EB1">
              <w:rPr>
                <w:rFonts w:ascii="Arial" w:hAnsi="Arial" w:cs="Arial"/>
                <w:b/>
                <w:bCs/>
                <w:color w:val="000000"/>
                <w:sz w:val="16"/>
                <w:szCs w:val="16"/>
              </w:rPr>
              <w:t>-</w:t>
            </w:r>
            <w:r w:rsidRPr="00614EB1">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68693F76"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8B48A81"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1323B46"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6F18C00C"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238C8179" w14:textId="77777777" w:rsidR="008C51CB" w:rsidRPr="00614EB1" w:rsidRDefault="008C51CB" w:rsidP="006911D9">
            <w:pPr>
              <w:spacing w:before="0" w:after="0" w:line="240" w:lineRule="auto"/>
              <w:jc w:val="right"/>
              <w:rPr>
                <w:rFonts w:ascii="Times New Roman" w:hAnsi="Times New Roman"/>
                <w:sz w:val="20"/>
              </w:rPr>
            </w:pPr>
          </w:p>
        </w:tc>
      </w:tr>
      <w:tr w:rsidR="00614EB1" w:rsidRPr="00614EB1" w14:paraId="6D60A567" w14:textId="77777777" w:rsidTr="006911D9">
        <w:trPr>
          <w:trHeight w:val="204"/>
        </w:trPr>
        <w:tc>
          <w:tcPr>
            <w:tcW w:w="2021" w:type="pct"/>
            <w:tcBorders>
              <w:top w:val="nil"/>
              <w:left w:val="nil"/>
              <w:bottom w:val="nil"/>
              <w:right w:val="nil"/>
            </w:tcBorders>
            <w:shd w:val="clear" w:color="auto" w:fill="auto"/>
            <w:noWrap/>
            <w:vAlign w:val="bottom"/>
            <w:hideMark/>
          </w:tcPr>
          <w:p w14:paraId="71B2E1FC"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Land</w:t>
            </w:r>
            <w:r w:rsidRPr="00614EB1">
              <w:rPr>
                <w:rFonts w:ascii="Arial" w:hAnsi="Arial" w:cs="Arial"/>
                <w:color w:val="000000"/>
                <w:sz w:val="16"/>
                <w:szCs w:val="16"/>
              </w:rPr>
              <w:t xml:space="preserve"> and buildings</w:t>
            </w:r>
          </w:p>
        </w:tc>
        <w:tc>
          <w:tcPr>
            <w:tcW w:w="602" w:type="pct"/>
            <w:tcBorders>
              <w:top w:val="nil"/>
              <w:left w:val="nil"/>
              <w:bottom w:val="nil"/>
              <w:right w:val="nil"/>
            </w:tcBorders>
            <w:shd w:val="clear" w:color="auto" w:fill="auto"/>
            <w:noWrap/>
            <w:vAlign w:val="bottom"/>
            <w:hideMark/>
          </w:tcPr>
          <w:p w14:paraId="7694864A" w14:textId="7157541C"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55,604</w:t>
            </w:r>
          </w:p>
        </w:tc>
        <w:tc>
          <w:tcPr>
            <w:tcW w:w="594" w:type="pct"/>
            <w:tcBorders>
              <w:top w:val="nil"/>
              <w:left w:val="nil"/>
              <w:bottom w:val="nil"/>
              <w:right w:val="nil"/>
            </w:tcBorders>
            <w:shd w:val="clear" w:color="000000" w:fill="E6E6E6"/>
            <w:noWrap/>
            <w:vAlign w:val="bottom"/>
            <w:hideMark/>
          </w:tcPr>
          <w:p w14:paraId="3AF0CDED" w14:textId="1DCECFE8"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52,824</w:t>
            </w:r>
          </w:p>
        </w:tc>
        <w:tc>
          <w:tcPr>
            <w:tcW w:w="594" w:type="pct"/>
            <w:tcBorders>
              <w:top w:val="nil"/>
              <w:left w:val="nil"/>
              <w:bottom w:val="nil"/>
              <w:right w:val="nil"/>
            </w:tcBorders>
            <w:shd w:val="clear" w:color="auto" w:fill="auto"/>
            <w:noWrap/>
            <w:vAlign w:val="bottom"/>
            <w:hideMark/>
          </w:tcPr>
          <w:p w14:paraId="4318DF7B" w14:textId="106AAD73"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53,783</w:t>
            </w:r>
          </w:p>
        </w:tc>
        <w:tc>
          <w:tcPr>
            <w:tcW w:w="594" w:type="pct"/>
            <w:tcBorders>
              <w:top w:val="nil"/>
              <w:left w:val="nil"/>
              <w:bottom w:val="nil"/>
              <w:right w:val="nil"/>
            </w:tcBorders>
            <w:shd w:val="clear" w:color="auto" w:fill="auto"/>
            <w:noWrap/>
            <w:vAlign w:val="bottom"/>
            <w:hideMark/>
          </w:tcPr>
          <w:p w14:paraId="2C42381E" w14:textId="219FF81F"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49,956</w:t>
            </w:r>
          </w:p>
        </w:tc>
        <w:tc>
          <w:tcPr>
            <w:tcW w:w="594" w:type="pct"/>
            <w:tcBorders>
              <w:top w:val="nil"/>
              <w:left w:val="nil"/>
              <w:bottom w:val="nil"/>
              <w:right w:val="nil"/>
            </w:tcBorders>
            <w:shd w:val="clear" w:color="auto" w:fill="auto"/>
            <w:noWrap/>
            <w:vAlign w:val="bottom"/>
            <w:hideMark/>
          </w:tcPr>
          <w:p w14:paraId="036FA6DA" w14:textId="0CCA6DBD"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50,050</w:t>
            </w:r>
          </w:p>
        </w:tc>
      </w:tr>
      <w:tr w:rsidR="00614EB1" w:rsidRPr="00614EB1" w14:paraId="619D28E1" w14:textId="77777777" w:rsidTr="006911D9">
        <w:trPr>
          <w:trHeight w:val="204"/>
        </w:trPr>
        <w:tc>
          <w:tcPr>
            <w:tcW w:w="2021" w:type="pct"/>
            <w:tcBorders>
              <w:top w:val="nil"/>
              <w:left w:val="nil"/>
              <w:bottom w:val="nil"/>
              <w:right w:val="nil"/>
            </w:tcBorders>
            <w:shd w:val="clear" w:color="auto" w:fill="auto"/>
            <w:noWrap/>
            <w:vAlign w:val="bottom"/>
            <w:hideMark/>
          </w:tcPr>
          <w:p w14:paraId="2FB640B4"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Property</w:t>
            </w:r>
            <w:r w:rsidRPr="00614EB1">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14:paraId="7DDCFC99" w14:textId="633411A1"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203,592</w:t>
            </w:r>
          </w:p>
        </w:tc>
        <w:tc>
          <w:tcPr>
            <w:tcW w:w="594" w:type="pct"/>
            <w:tcBorders>
              <w:top w:val="nil"/>
              <w:left w:val="nil"/>
              <w:bottom w:val="nil"/>
              <w:right w:val="nil"/>
            </w:tcBorders>
            <w:shd w:val="clear" w:color="000000" w:fill="E6E6E6"/>
            <w:noWrap/>
            <w:vAlign w:val="bottom"/>
            <w:hideMark/>
          </w:tcPr>
          <w:p w14:paraId="21D3772A" w14:textId="7D8A7434"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192,647</w:t>
            </w:r>
          </w:p>
        </w:tc>
        <w:tc>
          <w:tcPr>
            <w:tcW w:w="594" w:type="pct"/>
            <w:tcBorders>
              <w:top w:val="nil"/>
              <w:left w:val="nil"/>
              <w:bottom w:val="nil"/>
              <w:right w:val="nil"/>
            </w:tcBorders>
            <w:shd w:val="clear" w:color="auto" w:fill="auto"/>
            <w:noWrap/>
            <w:vAlign w:val="bottom"/>
            <w:hideMark/>
          </w:tcPr>
          <w:p w14:paraId="488F4A38" w14:textId="5B3932FD"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179,260</w:t>
            </w:r>
          </w:p>
        </w:tc>
        <w:tc>
          <w:tcPr>
            <w:tcW w:w="594" w:type="pct"/>
            <w:tcBorders>
              <w:top w:val="nil"/>
              <w:left w:val="nil"/>
              <w:bottom w:val="nil"/>
              <w:right w:val="nil"/>
            </w:tcBorders>
            <w:shd w:val="clear" w:color="auto" w:fill="auto"/>
            <w:noWrap/>
            <w:vAlign w:val="bottom"/>
            <w:hideMark/>
          </w:tcPr>
          <w:p w14:paraId="3C1F1685" w14:textId="2CF45535"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161,759</w:t>
            </w:r>
          </w:p>
        </w:tc>
        <w:tc>
          <w:tcPr>
            <w:tcW w:w="594" w:type="pct"/>
            <w:tcBorders>
              <w:top w:val="nil"/>
              <w:left w:val="nil"/>
              <w:bottom w:val="nil"/>
              <w:right w:val="nil"/>
            </w:tcBorders>
            <w:shd w:val="clear" w:color="auto" w:fill="auto"/>
            <w:noWrap/>
            <w:vAlign w:val="bottom"/>
            <w:hideMark/>
          </w:tcPr>
          <w:p w14:paraId="0FAFAD6F" w14:textId="212148DA"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184,962</w:t>
            </w:r>
          </w:p>
        </w:tc>
      </w:tr>
      <w:tr w:rsidR="00614EB1" w:rsidRPr="00614EB1" w14:paraId="6EF2CA2A" w14:textId="77777777" w:rsidTr="006911D9">
        <w:trPr>
          <w:trHeight w:val="204"/>
        </w:trPr>
        <w:tc>
          <w:tcPr>
            <w:tcW w:w="2021" w:type="pct"/>
            <w:tcBorders>
              <w:top w:val="nil"/>
              <w:left w:val="nil"/>
              <w:bottom w:val="nil"/>
              <w:right w:val="nil"/>
            </w:tcBorders>
            <w:shd w:val="clear" w:color="auto" w:fill="auto"/>
            <w:noWrap/>
            <w:vAlign w:val="bottom"/>
            <w:hideMark/>
          </w:tcPr>
          <w:p w14:paraId="65362A5C"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6A03F777" w14:textId="040A6438"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3,796</w:t>
            </w:r>
          </w:p>
        </w:tc>
        <w:tc>
          <w:tcPr>
            <w:tcW w:w="594" w:type="pct"/>
            <w:tcBorders>
              <w:top w:val="nil"/>
              <w:left w:val="nil"/>
              <w:bottom w:val="nil"/>
              <w:right w:val="nil"/>
            </w:tcBorders>
            <w:shd w:val="clear" w:color="000000" w:fill="E6E6E6"/>
            <w:noWrap/>
            <w:vAlign w:val="bottom"/>
            <w:hideMark/>
          </w:tcPr>
          <w:p w14:paraId="35398D96" w14:textId="0966F001"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3,338</w:t>
            </w:r>
          </w:p>
        </w:tc>
        <w:tc>
          <w:tcPr>
            <w:tcW w:w="594" w:type="pct"/>
            <w:tcBorders>
              <w:top w:val="nil"/>
              <w:left w:val="nil"/>
              <w:bottom w:val="nil"/>
              <w:right w:val="nil"/>
            </w:tcBorders>
            <w:shd w:val="clear" w:color="auto" w:fill="auto"/>
            <w:noWrap/>
            <w:vAlign w:val="bottom"/>
            <w:hideMark/>
          </w:tcPr>
          <w:p w14:paraId="7BF988E8" w14:textId="4988DDD6"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4,309</w:t>
            </w:r>
          </w:p>
        </w:tc>
        <w:tc>
          <w:tcPr>
            <w:tcW w:w="594" w:type="pct"/>
            <w:tcBorders>
              <w:top w:val="nil"/>
              <w:left w:val="nil"/>
              <w:bottom w:val="nil"/>
              <w:right w:val="nil"/>
            </w:tcBorders>
            <w:shd w:val="clear" w:color="auto" w:fill="auto"/>
            <w:noWrap/>
            <w:vAlign w:val="bottom"/>
            <w:hideMark/>
          </w:tcPr>
          <w:p w14:paraId="2F062F2F" w14:textId="4F796F5C"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11,443</w:t>
            </w:r>
          </w:p>
        </w:tc>
        <w:tc>
          <w:tcPr>
            <w:tcW w:w="594" w:type="pct"/>
            <w:tcBorders>
              <w:top w:val="nil"/>
              <w:left w:val="nil"/>
              <w:bottom w:val="nil"/>
              <w:right w:val="nil"/>
            </w:tcBorders>
            <w:shd w:val="clear" w:color="auto" w:fill="auto"/>
            <w:noWrap/>
            <w:vAlign w:val="bottom"/>
            <w:hideMark/>
          </w:tcPr>
          <w:p w14:paraId="1B4CDE24" w14:textId="49BF31CB"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10,227</w:t>
            </w:r>
          </w:p>
        </w:tc>
      </w:tr>
      <w:tr w:rsidR="00614EB1" w:rsidRPr="00614EB1" w14:paraId="232C6E6A" w14:textId="77777777" w:rsidTr="006911D9">
        <w:trPr>
          <w:trHeight w:val="204"/>
        </w:trPr>
        <w:tc>
          <w:tcPr>
            <w:tcW w:w="2021" w:type="pct"/>
            <w:tcBorders>
              <w:top w:val="nil"/>
              <w:left w:val="nil"/>
              <w:bottom w:val="nil"/>
              <w:right w:val="nil"/>
            </w:tcBorders>
            <w:shd w:val="clear" w:color="auto" w:fill="auto"/>
            <w:noWrap/>
            <w:vAlign w:val="bottom"/>
            <w:hideMark/>
          </w:tcPr>
          <w:p w14:paraId="7342AB36"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Inventories</w:t>
            </w:r>
          </w:p>
        </w:tc>
        <w:tc>
          <w:tcPr>
            <w:tcW w:w="602" w:type="pct"/>
            <w:tcBorders>
              <w:top w:val="nil"/>
              <w:left w:val="nil"/>
              <w:bottom w:val="nil"/>
              <w:right w:val="nil"/>
            </w:tcBorders>
            <w:shd w:val="clear" w:color="auto" w:fill="auto"/>
            <w:noWrap/>
            <w:vAlign w:val="bottom"/>
            <w:hideMark/>
          </w:tcPr>
          <w:p w14:paraId="5FAF1D7E" w14:textId="00F9DD7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4,697</w:t>
            </w:r>
          </w:p>
        </w:tc>
        <w:tc>
          <w:tcPr>
            <w:tcW w:w="594" w:type="pct"/>
            <w:tcBorders>
              <w:top w:val="nil"/>
              <w:left w:val="nil"/>
              <w:bottom w:val="nil"/>
              <w:right w:val="nil"/>
            </w:tcBorders>
            <w:shd w:val="clear" w:color="000000" w:fill="E6E6E6"/>
            <w:noWrap/>
            <w:vAlign w:val="bottom"/>
            <w:hideMark/>
          </w:tcPr>
          <w:p w14:paraId="5C0B53BF" w14:textId="73D0B634"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4,697</w:t>
            </w:r>
          </w:p>
        </w:tc>
        <w:tc>
          <w:tcPr>
            <w:tcW w:w="594" w:type="pct"/>
            <w:tcBorders>
              <w:top w:val="nil"/>
              <w:left w:val="nil"/>
              <w:bottom w:val="nil"/>
              <w:right w:val="nil"/>
            </w:tcBorders>
            <w:shd w:val="clear" w:color="auto" w:fill="auto"/>
            <w:noWrap/>
            <w:vAlign w:val="bottom"/>
            <w:hideMark/>
          </w:tcPr>
          <w:p w14:paraId="3998B295" w14:textId="57ED14B4"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4,697</w:t>
            </w:r>
          </w:p>
        </w:tc>
        <w:tc>
          <w:tcPr>
            <w:tcW w:w="594" w:type="pct"/>
            <w:tcBorders>
              <w:top w:val="nil"/>
              <w:left w:val="nil"/>
              <w:bottom w:val="nil"/>
              <w:right w:val="nil"/>
            </w:tcBorders>
            <w:shd w:val="clear" w:color="auto" w:fill="auto"/>
            <w:noWrap/>
            <w:vAlign w:val="bottom"/>
            <w:hideMark/>
          </w:tcPr>
          <w:p w14:paraId="3207E30F" w14:textId="607450D6"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4,697</w:t>
            </w:r>
          </w:p>
        </w:tc>
        <w:tc>
          <w:tcPr>
            <w:tcW w:w="594" w:type="pct"/>
            <w:tcBorders>
              <w:top w:val="nil"/>
              <w:left w:val="nil"/>
              <w:bottom w:val="nil"/>
              <w:right w:val="nil"/>
            </w:tcBorders>
            <w:shd w:val="clear" w:color="auto" w:fill="auto"/>
            <w:noWrap/>
            <w:vAlign w:val="bottom"/>
            <w:hideMark/>
          </w:tcPr>
          <w:p w14:paraId="739E839F" w14:textId="6F9F75F6"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4,697</w:t>
            </w:r>
          </w:p>
        </w:tc>
      </w:tr>
      <w:tr w:rsidR="00614EB1" w:rsidRPr="00614EB1" w14:paraId="508CB303" w14:textId="77777777" w:rsidTr="006911D9">
        <w:trPr>
          <w:trHeight w:val="204"/>
        </w:trPr>
        <w:tc>
          <w:tcPr>
            <w:tcW w:w="2021" w:type="pct"/>
            <w:tcBorders>
              <w:top w:val="nil"/>
              <w:left w:val="nil"/>
              <w:bottom w:val="nil"/>
              <w:right w:val="nil"/>
            </w:tcBorders>
            <w:shd w:val="clear" w:color="auto" w:fill="auto"/>
            <w:noWrap/>
            <w:vAlign w:val="bottom"/>
            <w:hideMark/>
          </w:tcPr>
          <w:p w14:paraId="7A949186" w14:textId="697ED2B8" w:rsidR="00614EB1" w:rsidRPr="00614EB1" w:rsidRDefault="00614EB1" w:rsidP="00B7357F">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309FCAA6" w14:textId="0B5FBBB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3,694</w:t>
            </w:r>
          </w:p>
        </w:tc>
        <w:tc>
          <w:tcPr>
            <w:tcW w:w="594" w:type="pct"/>
            <w:tcBorders>
              <w:top w:val="nil"/>
              <w:left w:val="nil"/>
              <w:bottom w:val="nil"/>
              <w:right w:val="nil"/>
            </w:tcBorders>
            <w:shd w:val="clear" w:color="000000" w:fill="E6E6E6"/>
            <w:noWrap/>
            <w:vAlign w:val="bottom"/>
            <w:hideMark/>
          </w:tcPr>
          <w:p w14:paraId="7D2E1DA4" w14:textId="67FCEFC9"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3,719</w:t>
            </w:r>
          </w:p>
        </w:tc>
        <w:tc>
          <w:tcPr>
            <w:tcW w:w="594" w:type="pct"/>
            <w:tcBorders>
              <w:top w:val="nil"/>
              <w:left w:val="nil"/>
              <w:bottom w:val="nil"/>
              <w:right w:val="nil"/>
            </w:tcBorders>
            <w:shd w:val="clear" w:color="auto" w:fill="auto"/>
            <w:noWrap/>
            <w:vAlign w:val="bottom"/>
            <w:hideMark/>
          </w:tcPr>
          <w:p w14:paraId="6D340686" w14:textId="11EE9732"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3,793</w:t>
            </w:r>
          </w:p>
        </w:tc>
        <w:tc>
          <w:tcPr>
            <w:tcW w:w="594" w:type="pct"/>
            <w:tcBorders>
              <w:top w:val="nil"/>
              <w:left w:val="nil"/>
              <w:bottom w:val="nil"/>
              <w:right w:val="nil"/>
            </w:tcBorders>
            <w:shd w:val="clear" w:color="auto" w:fill="auto"/>
            <w:noWrap/>
            <w:vAlign w:val="bottom"/>
            <w:hideMark/>
          </w:tcPr>
          <w:p w14:paraId="7FEB3CE2" w14:textId="534BC45A"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3,868</w:t>
            </w:r>
          </w:p>
        </w:tc>
        <w:tc>
          <w:tcPr>
            <w:tcW w:w="594" w:type="pct"/>
            <w:tcBorders>
              <w:top w:val="nil"/>
              <w:left w:val="nil"/>
              <w:bottom w:val="nil"/>
              <w:right w:val="nil"/>
            </w:tcBorders>
            <w:shd w:val="clear" w:color="auto" w:fill="auto"/>
            <w:noWrap/>
            <w:vAlign w:val="bottom"/>
            <w:hideMark/>
          </w:tcPr>
          <w:p w14:paraId="7E8BB431" w14:textId="71E915EF"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3,167</w:t>
            </w:r>
          </w:p>
        </w:tc>
      </w:tr>
      <w:tr w:rsidR="00614EB1" w:rsidRPr="00614EB1" w14:paraId="58BB99DE" w14:textId="77777777" w:rsidTr="006911D9">
        <w:trPr>
          <w:trHeight w:val="204"/>
        </w:trPr>
        <w:tc>
          <w:tcPr>
            <w:tcW w:w="2021" w:type="pct"/>
            <w:tcBorders>
              <w:top w:val="nil"/>
              <w:left w:val="nil"/>
              <w:bottom w:val="nil"/>
              <w:right w:val="nil"/>
            </w:tcBorders>
            <w:shd w:val="clear" w:color="auto" w:fill="auto"/>
            <w:noWrap/>
            <w:vAlign w:val="bottom"/>
            <w:hideMark/>
          </w:tcPr>
          <w:p w14:paraId="40BC53A1" w14:textId="266C7ED7" w:rsidR="00614EB1" w:rsidRPr="00614EB1" w:rsidRDefault="00614EB1" w:rsidP="00614EB1">
            <w:pPr>
              <w:spacing w:before="0" w:after="0" w:line="240" w:lineRule="auto"/>
              <w:rPr>
                <w:rFonts w:ascii="Arial" w:hAnsi="Arial" w:cs="Arial"/>
                <w:b/>
                <w:bCs/>
                <w:i/>
                <w:iCs/>
                <w:sz w:val="16"/>
                <w:szCs w:val="16"/>
              </w:rPr>
            </w:pPr>
            <w:r w:rsidRPr="00614EB1">
              <w:rPr>
                <w:rFonts w:ascii="Arial" w:hAnsi="Arial" w:cs="Arial"/>
                <w:b/>
                <w:bCs/>
                <w:i/>
                <w:iCs/>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13E123A7" w14:textId="6960D327" w:rsidR="00614EB1" w:rsidRPr="00614EB1" w:rsidRDefault="00614EB1" w:rsidP="00614EB1">
            <w:pPr>
              <w:spacing w:before="0" w:after="0" w:line="240" w:lineRule="auto"/>
              <w:jc w:val="right"/>
              <w:rPr>
                <w:rFonts w:ascii="Arial" w:hAnsi="Arial" w:cs="Arial"/>
                <w:b/>
                <w:bCs/>
                <w:i/>
                <w:iCs/>
                <w:sz w:val="16"/>
                <w:szCs w:val="16"/>
              </w:rPr>
            </w:pPr>
            <w:r w:rsidRPr="00623964">
              <w:rPr>
                <w:rFonts w:ascii="Arial" w:hAnsi="Arial" w:cs="Arial"/>
                <w:b/>
                <w:bCs/>
                <w:i/>
                <w:iCs/>
                <w:color w:val="000000"/>
                <w:sz w:val="16"/>
                <w:szCs w:val="16"/>
              </w:rPr>
              <w:t>271,383</w:t>
            </w:r>
          </w:p>
        </w:tc>
        <w:tc>
          <w:tcPr>
            <w:tcW w:w="594" w:type="pct"/>
            <w:tcBorders>
              <w:top w:val="single" w:sz="4" w:space="0" w:color="000000"/>
              <w:left w:val="nil"/>
              <w:bottom w:val="single" w:sz="4" w:space="0" w:color="000000"/>
              <w:right w:val="nil"/>
            </w:tcBorders>
            <w:shd w:val="clear" w:color="000000" w:fill="E6E6E6"/>
            <w:noWrap/>
            <w:vAlign w:val="bottom"/>
            <w:hideMark/>
          </w:tcPr>
          <w:p w14:paraId="3F21812E" w14:textId="5E2D0698" w:rsidR="00614EB1" w:rsidRPr="00614EB1" w:rsidRDefault="00614EB1" w:rsidP="00614EB1">
            <w:pPr>
              <w:spacing w:before="0" w:after="0" w:line="240" w:lineRule="auto"/>
              <w:jc w:val="right"/>
              <w:rPr>
                <w:rFonts w:ascii="Arial" w:hAnsi="Arial" w:cs="Arial"/>
                <w:b/>
                <w:bCs/>
                <w:i/>
                <w:iCs/>
                <w:sz w:val="16"/>
                <w:szCs w:val="16"/>
              </w:rPr>
            </w:pPr>
            <w:r w:rsidRPr="00623964">
              <w:rPr>
                <w:rFonts w:ascii="Arial" w:hAnsi="Arial" w:cs="Arial"/>
                <w:b/>
                <w:bCs/>
                <w:i/>
                <w:iCs/>
                <w:color w:val="000000"/>
                <w:sz w:val="16"/>
                <w:szCs w:val="16"/>
              </w:rPr>
              <w:t>257,225</w:t>
            </w:r>
          </w:p>
        </w:tc>
        <w:tc>
          <w:tcPr>
            <w:tcW w:w="594" w:type="pct"/>
            <w:tcBorders>
              <w:top w:val="single" w:sz="4" w:space="0" w:color="000000"/>
              <w:left w:val="nil"/>
              <w:bottom w:val="single" w:sz="4" w:space="0" w:color="000000"/>
              <w:right w:val="nil"/>
            </w:tcBorders>
            <w:shd w:val="clear" w:color="auto" w:fill="auto"/>
            <w:noWrap/>
            <w:vAlign w:val="bottom"/>
            <w:hideMark/>
          </w:tcPr>
          <w:p w14:paraId="03658E71" w14:textId="6BB68CB6" w:rsidR="00614EB1" w:rsidRPr="00614EB1" w:rsidRDefault="00614EB1" w:rsidP="00614EB1">
            <w:pPr>
              <w:spacing w:before="0" w:after="0" w:line="240" w:lineRule="auto"/>
              <w:jc w:val="right"/>
              <w:rPr>
                <w:rFonts w:ascii="Arial" w:hAnsi="Arial" w:cs="Arial"/>
                <w:b/>
                <w:bCs/>
                <w:i/>
                <w:iCs/>
                <w:sz w:val="16"/>
                <w:szCs w:val="16"/>
              </w:rPr>
            </w:pPr>
            <w:r w:rsidRPr="00623964">
              <w:rPr>
                <w:rFonts w:ascii="Arial" w:hAnsi="Arial" w:cs="Arial"/>
                <w:b/>
                <w:bCs/>
                <w:i/>
                <w:iCs/>
                <w:color w:val="000000"/>
                <w:sz w:val="16"/>
                <w:szCs w:val="16"/>
              </w:rPr>
              <w:t>245,842</w:t>
            </w:r>
          </w:p>
        </w:tc>
        <w:tc>
          <w:tcPr>
            <w:tcW w:w="594" w:type="pct"/>
            <w:tcBorders>
              <w:top w:val="single" w:sz="4" w:space="0" w:color="000000"/>
              <w:left w:val="nil"/>
              <w:bottom w:val="single" w:sz="4" w:space="0" w:color="000000"/>
              <w:right w:val="nil"/>
            </w:tcBorders>
            <w:shd w:val="clear" w:color="auto" w:fill="auto"/>
            <w:noWrap/>
            <w:vAlign w:val="bottom"/>
            <w:hideMark/>
          </w:tcPr>
          <w:p w14:paraId="6A163886" w14:textId="3C30C1FB" w:rsidR="00614EB1" w:rsidRPr="00614EB1" w:rsidRDefault="00614EB1" w:rsidP="00614EB1">
            <w:pPr>
              <w:spacing w:before="0" w:after="0" w:line="240" w:lineRule="auto"/>
              <w:jc w:val="right"/>
              <w:rPr>
                <w:rFonts w:ascii="Arial" w:hAnsi="Arial" w:cs="Arial"/>
                <w:b/>
                <w:bCs/>
                <w:i/>
                <w:iCs/>
                <w:sz w:val="16"/>
                <w:szCs w:val="16"/>
              </w:rPr>
            </w:pPr>
            <w:r w:rsidRPr="00623964">
              <w:rPr>
                <w:rFonts w:ascii="Arial" w:hAnsi="Arial" w:cs="Arial"/>
                <w:b/>
                <w:bCs/>
                <w:i/>
                <w:iCs/>
                <w:color w:val="000000"/>
                <w:sz w:val="16"/>
                <w:szCs w:val="16"/>
              </w:rPr>
              <w:t>231,723</w:t>
            </w:r>
          </w:p>
        </w:tc>
        <w:tc>
          <w:tcPr>
            <w:tcW w:w="594" w:type="pct"/>
            <w:tcBorders>
              <w:top w:val="single" w:sz="4" w:space="0" w:color="000000"/>
              <w:left w:val="nil"/>
              <w:bottom w:val="single" w:sz="4" w:space="0" w:color="000000"/>
              <w:right w:val="nil"/>
            </w:tcBorders>
            <w:shd w:val="clear" w:color="auto" w:fill="auto"/>
            <w:noWrap/>
            <w:vAlign w:val="bottom"/>
            <w:hideMark/>
          </w:tcPr>
          <w:p w14:paraId="718364B6" w14:textId="393362F7" w:rsidR="00614EB1" w:rsidRPr="00614EB1" w:rsidRDefault="00614EB1" w:rsidP="00614EB1">
            <w:pPr>
              <w:spacing w:before="0" w:after="0" w:line="240" w:lineRule="auto"/>
              <w:jc w:val="right"/>
              <w:rPr>
                <w:rFonts w:ascii="Arial" w:hAnsi="Arial" w:cs="Arial"/>
                <w:b/>
                <w:bCs/>
                <w:i/>
                <w:iCs/>
                <w:sz w:val="16"/>
                <w:szCs w:val="16"/>
              </w:rPr>
            </w:pPr>
            <w:r w:rsidRPr="00623964">
              <w:rPr>
                <w:rFonts w:ascii="Arial" w:hAnsi="Arial" w:cs="Arial"/>
                <w:b/>
                <w:bCs/>
                <w:i/>
                <w:iCs/>
                <w:color w:val="000000"/>
                <w:sz w:val="16"/>
                <w:szCs w:val="16"/>
              </w:rPr>
              <w:t>253,103</w:t>
            </w:r>
          </w:p>
        </w:tc>
      </w:tr>
      <w:tr w:rsidR="00614EB1" w:rsidRPr="00614EB1" w14:paraId="09A9D6C0" w14:textId="77777777" w:rsidTr="00614EB1">
        <w:trPr>
          <w:trHeight w:val="204"/>
        </w:trPr>
        <w:tc>
          <w:tcPr>
            <w:tcW w:w="2021" w:type="pct"/>
            <w:tcBorders>
              <w:top w:val="nil"/>
              <w:left w:val="nil"/>
              <w:bottom w:val="nil"/>
              <w:right w:val="nil"/>
            </w:tcBorders>
            <w:shd w:val="clear" w:color="auto" w:fill="auto"/>
            <w:noWrap/>
            <w:vAlign w:val="bottom"/>
            <w:hideMark/>
          </w:tcPr>
          <w:p w14:paraId="300ACE50"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2999A5C9" w14:textId="79471D31" w:rsidR="00614EB1" w:rsidRPr="00614EB1" w:rsidRDefault="00614EB1" w:rsidP="00614EB1">
            <w:pPr>
              <w:spacing w:before="0" w:after="0" w:line="240" w:lineRule="auto"/>
              <w:jc w:val="right"/>
              <w:rPr>
                <w:rFonts w:ascii="Arial" w:hAnsi="Arial" w:cs="Arial"/>
                <w:b/>
                <w:bCs/>
                <w:color w:val="000000"/>
                <w:sz w:val="16"/>
                <w:szCs w:val="16"/>
              </w:rPr>
            </w:pPr>
            <w:r w:rsidRPr="005227F8">
              <w:rPr>
                <w:rFonts w:ascii="Arial" w:hAnsi="Arial" w:cs="Arial"/>
                <w:b/>
                <w:sz w:val="16"/>
                <w:szCs w:val="16"/>
              </w:rPr>
              <w:t>379,396</w:t>
            </w:r>
          </w:p>
        </w:tc>
        <w:tc>
          <w:tcPr>
            <w:tcW w:w="594" w:type="pct"/>
            <w:tcBorders>
              <w:top w:val="nil"/>
              <w:left w:val="nil"/>
              <w:bottom w:val="single" w:sz="4" w:space="0" w:color="000000"/>
              <w:right w:val="nil"/>
            </w:tcBorders>
            <w:shd w:val="clear" w:color="000000" w:fill="E6E6E6"/>
            <w:noWrap/>
            <w:vAlign w:val="bottom"/>
            <w:hideMark/>
          </w:tcPr>
          <w:p w14:paraId="0679D7E1" w14:textId="50F3C9CD" w:rsidR="00614EB1" w:rsidRPr="00614EB1" w:rsidRDefault="00614EB1" w:rsidP="00614EB1">
            <w:pPr>
              <w:spacing w:before="0" w:after="0" w:line="240" w:lineRule="auto"/>
              <w:jc w:val="right"/>
              <w:rPr>
                <w:rFonts w:ascii="Arial" w:hAnsi="Arial" w:cs="Arial"/>
                <w:b/>
                <w:bCs/>
                <w:color w:val="000000"/>
                <w:sz w:val="16"/>
                <w:szCs w:val="16"/>
              </w:rPr>
            </w:pPr>
            <w:r w:rsidRPr="005227F8">
              <w:rPr>
                <w:rFonts w:ascii="Arial" w:hAnsi="Arial" w:cs="Arial"/>
                <w:b/>
                <w:sz w:val="16"/>
                <w:szCs w:val="16"/>
              </w:rPr>
              <w:t>344,836</w:t>
            </w:r>
          </w:p>
        </w:tc>
        <w:tc>
          <w:tcPr>
            <w:tcW w:w="594" w:type="pct"/>
            <w:tcBorders>
              <w:top w:val="nil"/>
              <w:left w:val="nil"/>
              <w:bottom w:val="single" w:sz="4" w:space="0" w:color="000000"/>
              <w:right w:val="nil"/>
            </w:tcBorders>
            <w:shd w:val="clear" w:color="auto" w:fill="auto"/>
            <w:noWrap/>
            <w:vAlign w:val="bottom"/>
            <w:hideMark/>
          </w:tcPr>
          <w:p w14:paraId="0B5B8DA3" w14:textId="7574B211" w:rsidR="00614EB1" w:rsidRPr="00614EB1" w:rsidRDefault="00614EB1" w:rsidP="00614EB1">
            <w:pPr>
              <w:spacing w:before="0" w:after="0" w:line="240" w:lineRule="auto"/>
              <w:jc w:val="right"/>
              <w:rPr>
                <w:rFonts w:ascii="Arial" w:hAnsi="Arial" w:cs="Arial"/>
                <w:b/>
                <w:bCs/>
                <w:color w:val="000000"/>
                <w:sz w:val="16"/>
                <w:szCs w:val="16"/>
              </w:rPr>
            </w:pPr>
            <w:r w:rsidRPr="005227F8">
              <w:rPr>
                <w:rFonts w:ascii="Arial" w:hAnsi="Arial" w:cs="Arial"/>
                <w:b/>
                <w:sz w:val="16"/>
                <w:szCs w:val="16"/>
              </w:rPr>
              <w:t>327,300</w:t>
            </w:r>
          </w:p>
        </w:tc>
        <w:tc>
          <w:tcPr>
            <w:tcW w:w="594" w:type="pct"/>
            <w:tcBorders>
              <w:top w:val="nil"/>
              <w:left w:val="nil"/>
              <w:bottom w:val="single" w:sz="4" w:space="0" w:color="000000"/>
              <w:right w:val="nil"/>
            </w:tcBorders>
            <w:shd w:val="clear" w:color="auto" w:fill="auto"/>
            <w:noWrap/>
            <w:vAlign w:val="bottom"/>
            <w:hideMark/>
          </w:tcPr>
          <w:p w14:paraId="525550D9" w14:textId="68B90544" w:rsidR="00614EB1" w:rsidRPr="00614EB1" w:rsidRDefault="00614EB1" w:rsidP="00614EB1">
            <w:pPr>
              <w:spacing w:before="0" w:after="0" w:line="240" w:lineRule="auto"/>
              <w:jc w:val="right"/>
              <w:rPr>
                <w:rFonts w:ascii="Arial" w:hAnsi="Arial" w:cs="Arial"/>
                <w:b/>
                <w:bCs/>
                <w:color w:val="000000"/>
                <w:sz w:val="16"/>
                <w:szCs w:val="16"/>
              </w:rPr>
            </w:pPr>
            <w:r w:rsidRPr="005227F8">
              <w:rPr>
                <w:rFonts w:ascii="Arial" w:hAnsi="Arial" w:cs="Arial"/>
                <w:b/>
                <w:sz w:val="16"/>
                <w:szCs w:val="16"/>
              </w:rPr>
              <w:t>307,018</w:t>
            </w:r>
          </w:p>
        </w:tc>
        <w:tc>
          <w:tcPr>
            <w:tcW w:w="594" w:type="pct"/>
            <w:tcBorders>
              <w:top w:val="nil"/>
              <w:left w:val="nil"/>
              <w:bottom w:val="single" w:sz="4" w:space="0" w:color="000000"/>
              <w:right w:val="nil"/>
            </w:tcBorders>
            <w:shd w:val="clear" w:color="auto" w:fill="auto"/>
            <w:noWrap/>
            <w:vAlign w:val="bottom"/>
            <w:hideMark/>
          </w:tcPr>
          <w:p w14:paraId="2E0B7C3C" w14:textId="6FBD9DF1" w:rsidR="00614EB1" w:rsidRPr="00614EB1" w:rsidRDefault="00614EB1" w:rsidP="00614EB1">
            <w:pPr>
              <w:spacing w:before="0" w:after="0" w:line="240" w:lineRule="auto"/>
              <w:jc w:val="right"/>
              <w:rPr>
                <w:rFonts w:ascii="Arial" w:hAnsi="Arial" w:cs="Arial"/>
                <w:b/>
                <w:bCs/>
                <w:color w:val="000000"/>
                <w:sz w:val="16"/>
                <w:szCs w:val="16"/>
              </w:rPr>
            </w:pPr>
            <w:r w:rsidRPr="005227F8">
              <w:rPr>
                <w:rFonts w:ascii="Arial" w:hAnsi="Arial" w:cs="Arial"/>
                <w:b/>
                <w:sz w:val="16"/>
                <w:szCs w:val="16"/>
              </w:rPr>
              <w:t>336,999</w:t>
            </w:r>
          </w:p>
        </w:tc>
      </w:tr>
      <w:tr w:rsidR="008C51CB" w:rsidRPr="00614EB1" w14:paraId="101CB7BF" w14:textId="77777777" w:rsidTr="006911D9">
        <w:trPr>
          <w:trHeight w:val="204"/>
        </w:trPr>
        <w:tc>
          <w:tcPr>
            <w:tcW w:w="2021" w:type="pct"/>
            <w:tcBorders>
              <w:top w:val="nil"/>
              <w:left w:val="nil"/>
              <w:bottom w:val="nil"/>
              <w:right w:val="nil"/>
            </w:tcBorders>
            <w:shd w:val="clear" w:color="auto" w:fill="auto"/>
            <w:noWrap/>
            <w:vAlign w:val="bottom"/>
            <w:hideMark/>
          </w:tcPr>
          <w:p w14:paraId="53A04C21"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79579A9"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4C6922E8"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86D084D"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09E47301"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1C1C98C0" w14:textId="77777777" w:rsidR="008C51CB" w:rsidRPr="00614EB1" w:rsidRDefault="008C51CB" w:rsidP="006911D9">
            <w:pPr>
              <w:spacing w:before="0" w:after="0" w:line="240" w:lineRule="auto"/>
              <w:jc w:val="right"/>
              <w:rPr>
                <w:rFonts w:ascii="Times New Roman" w:hAnsi="Times New Roman"/>
                <w:sz w:val="20"/>
              </w:rPr>
            </w:pPr>
          </w:p>
        </w:tc>
      </w:tr>
      <w:tr w:rsidR="008C51CB" w:rsidRPr="00614EB1" w14:paraId="46AB14A3" w14:textId="77777777" w:rsidTr="006911D9">
        <w:trPr>
          <w:trHeight w:val="204"/>
        </w:trPr>
        <w:tc>
          <w:tcPr>
            <w:tcW w:w="2021" w:type="pct"/>
            <w:tcBorders>
              <w:top w:val="nil"/>
              <w:left w:val="nil"/>
              <w:bottom w:val="nil"/>
              <w:right w:val="nil"/>
            </w:tcBorders>
            <w:shd w:val="clear" w:color="auto" w:fill="auto"/>
            <w:noWrap/>
            <w:vAlign w:val="bottom"/>
            <w:hideMark/>
          </w:tcPr>
          <w:p w14:paraId="38C1E47E"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016781E8"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AEF435F"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47F88627"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43F681A"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2F89706F" w14:textId="77777777" w:rsidR="008C51CB" w:rsidRPr="00614EB1" w:rsidRDefault="008C51CB" w:rsidP="006911D9">
            <w:pPr>
              <w:spacing w:before="0" w:after="0" w:line="240" w:lineRule="auto"/>
              <w:jc w:val="right"/>
              <w:rPr>
                <w:rFonts w:ascii="Times New Roman" w:hAnsi="Times New Roman"/>
                <w:sz w:val="20"/>
              </w:rPr>
            </w:pPr>
          </w:p>
        </w:tc>
      </w:tr>
      <w:tr w:rsidR="00614EB1" w:rsidRPr="00614EB1" w14:paraId="3661A8FF" w14:textId="77777777" w:rsidTr="00614EB1">
        <w:trPr>
          <w:trHeight w:val="204"/>
        </w:trPr>
        <w:tc>
          <w:tcPr>
            <w:tcW w:w="2021" w:type="pct"/>
            <w:tcBorders>
              <w:top w:val="nil"/>
              <w:left w:val="nil"/>
              <w:bottom w:val="nil"/>
              <w:right w:val="nil"/>
            </w:tcBorders>
            <w:shd w:val="clear" w:color="auto" w:fill="auto"/>
            <w:noWrap/>
            <w:vAlign w:val="bottom"/>
            <w:hideMark/>
          </w:tcPr>
          <w:p w14:paraId="2C43818A"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34CD5A2F" w14:textId="393BE843"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28,373</w:t>
            </w:r>
          </w:p>
        </w:tc>
        <w:tc>
          <w:tcPr>
            <w:tcW w:w="594" w:type="pct"/>
            <w:tcBorders>
              <w:top w:val="nil"/>
              <w:left w:val="nil"/>
              <w:bottom w:val="nil"/>
              <w:right w:val="nil"/>
            </w:tcBorders>
            <w:shd w:val="clear" w:color="000000" w:fill="E6E6E6"/>
            <w:noWrap/>
            <w:vAlign w:val="bottom"/>
            <w:hideMark/>
          </w:tcPr>
          <w:p w14:paraId="450988C0" w14:textId="180F8F19"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29,191</w:t>
            </w:r>
          </w:p>
        </w:tc>
        <w:tc>
          <w:tcPr>
            <w:tcW w:w="594" w:type="pct"/>
            <w:tcBorders>
              <w:top w:val="nil"/>
              <w:left w:val="nil"/>
              <w:bottom w:val="nil"/>
              <w:right w:val="nil"/>
            </w:tcBorders>
            <w:shd w:val="clear" w:color="auto" w:fill="auto"/>
            <w:noWrap/>
            <w:vAlign w:val="bottom"/>
            <w:hideMark/>
          </w:tcPr>
          <w:p w14:paraId="19D01920" w14:textId="71E07B7B"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24,268</w:t>
            </w:r>
          </w:p>
        </w:tc>
        <w:tc>
          <w:tcPr>
            <w:tcW w:w="594" w:type="pct"/>
            <w:tcBorders>
              <w:top w:val="nil"/>
              <w:left w:val="nil"/>
              <w:bottom w:val="nil"/>
              <w:right w:val="nil"/>
            </w:tcBorders>
            <w:shd w:val="clear" w:color="auto" w:fill="auto"/>
            <w:noWrap/>
            <w:vAlign w:val="bottom"/>
            <w:hideMark/>
          </w:tcPr>
          <w:p w14:paraId="5F609F43" w14:textId="090E9E7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24,170</w:t>
            </w:r>
          </w:p>
        </w:tc>
        <w:tc>
          <w:tcPr>
            <w:tcW w:w="594" w:type="pct"/>
            <w:tcBorders>
              <w:top w:val="nil"/>
              <w:left w:val="nil"/>
              <w:bottom w:val="nil"/>
              <w:right w:val="nil"/>
            </w:tcBorders>
            <w:shd w:val="clear" w:color="auto" w:fill="auto"/>
            <w:noWrap/>
            <w:vAlign w:val="bottom"/>
            <w:hideMark/>
          </w:tcPr>
          <w:p w14:paraId="18CAC7DA" w14:textId="21567425"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29,277</w:t>
            </w:r>
          </w:p>
        </w:tc>
      </w:tr>
      <w:tr w:rsidR="00614EB1" w:rsidRPr="00614EB1" w14:paraId="0E4EEBFE" w14:textId="77777777" w:rsidTr="00614EB1">
        <w:trPr>
          <w:trHeight w:val="204"/>
        </w:trPr>
        <w:tc>
          <w:tcPr>
            <w:tcW w:w="2021" w:type="pct"/>
            <w:tcBorders>
              <w:top w:val="nil"/>
              <w:left w:val="nil"/>
              <w:bottom w:val="nil"/>
              <w:right w:val="nil"/>
            </w:tcBorders>
            <w:shd w:val="clear" w:color="auto" w:fill="auto"/>
            <w:noWrap/>
            <w:vAlign w:val="bottom"/>
            <w:hideMark/>
          </w:tcPr>
          <w:p w14:paraId="5B9D1E52"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Other</w:t>
            </w:r>
            <w:r w:rsidRPr="00614EB1">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35A107E8" w14:textId="3310BCF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1,534</w:t>
            </w:r>
          </w:p>
        </w:tc>
        <w:tc>
          <w:tcPr>
            <w:tcW w:w="594" w:type="pct"/>
            <w:tcBorders>
              <w:top w:val="nil"/>
              <w:left w:val="nil"/>
              <w:bottom w:val="nil"/>
              <w:right w:val="nil"/>
            </w:tcBorders>
            <w:shd w:val="clear" w:color="000000" w:fill="E6E6E6"/>
            <w:noWrap/>
            <w:vAlign w:val="bottom"/>
            <w:hideMark/>
          </w:tcPr>
          <w:p w14:paraId="7DB91A22" w14:textId="19A47BB9"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1,576</w:t>
            </w:r>
          </w:p>
        </w:tc>
        <w:tc>
          <w:tcPr>
            <w:tcW w:w="594" w:type="pct"/>
            <w:tcBorders>
              <w:top w:val="nil"/>
              <w:left w:val="nil"/>
              <w:bottom w:val="nil"/>
              <w:right w:val="nil"/>
            </w:tcBorders>
            <w:shd w:val="clear" w:color="auto" w:fill="auto"/>
            <w:noWrap/>
            <w:vAlign w:val="bottom"/>
            <w:hideMark/>
          </w:tcPr>
          <w:p w14:paraId="412C75CD" w14:textId="50A6652A"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1,662</w:t>
            </w:r>
          </w:p>
        </w:tc>
        <w:tc>
          <w:tcPr>
            <w:tcW w:w="594" w:type="pct"/>
            <w:tcBorders>
              <w:top w:val="nil"/>
              <w:left w:val="nil"/>
              <w:bottom w:val="nil"/>
              <w:right w:val="nil"/>
            </w:tcBorders>
            <w:shd w:val="clear" w:color="auto" w:fill="auto"/>
            <w:noWrap/>
            <w:vAlign w:val="bottom"/>
            <w:hideMark/>
          </w:tcPr>
          <w:p w14:paraId="61AFFF3B" w14:textId="51798F11"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1,716</w:t>
            </w:r>
          </w:p>
        </w:tc>
        <w:tc>
          <w:tcPr>
            <w:tcW w:w="594" w:type="pct"/>
            <w:tcBorders>
              <w:top w:val="nil"/>
              <w:left w:val="nil"/>
              <w:bottom w:val="nil"/>
              <w:right w:val="nil"/>
            </w:tcBorders>
            <w:shd w:val="clear" w:color="auto" w:fill="auto"/>
            <w:noWrap/>
            <w:vAlign w:val="bottom"/>
            <w:hideMark/>
          </w:tcPr>
          <w:p w14:paraId="37DF5865" w14:textId="24A7B3C5"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1,771</w:t>
            </w:r>
          </w:p>
        </w:tc>
      </w:tr>
      <w:tr w:rsidR="00614EB1" w:rsidRPr="00614EB1" w14:paraId="02E53355" w14:textId="77777777" w:rsidTr="00614EB1">
        <w:trPr>
          <w:trHeight w:val="204"/>
        </w:trPr>
        <w:tc>
          <w:tcPr>
            <w:tcW w:w="2021" w:type="pct"/>
            <w:tcBorders>
              <w:top w:val="nil"/>
              <w:left w:val="nil"/>
              <w:bottom w:val="nil"/>
              <w:right w:val="nil"/>
            </w:tcBorders>
            <w:shd w:val="clear" w:color="auto" w:fill="auto"/>
            <w:noWrap/>
            <w:vAlign w:val="bottom"/>
            <w:hideMark/>
          </w:tcPr>
          <w:p w14:paraId="04C025D3"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5A77CC1E" w14:textId="627F8E3A"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29,907</w:t>
            </w:r>
          </w:p>
        </w:tc>
        <w:tc>
          <w:tcPr>
            <w:tcW w:w="594" w:type="pct"/>
            <w:tcBorders>
              <w:top w:val="single" w:sz="4" w:space="0" w:color="000000"/>
              <w:left w:val="nil"/>
              <w:bottom w:val="single" w:sz="4" w:space="0" w:color="000000"/>
              <w:right w:val="nil"/>
            </w:tcBorders>
            <w:shd w:val="clear" w:color="000000" w:fill="E6E6E6"/>
            <w:noWrap/>
            <w:vAlign w:val="bottom"/>
            <w:hideMark/>
          </w:tcPr>
          <w:p w14:paraId="40DE8B24" w14:textId="1952F29F"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30,767</w:t>
            </w:r>
          </w:p>
        </w:tc>
        <w:tc>
          <w:tcPr>
            <w:tcW w:w="594" w:type="pct"/>
            <w:tcBorders>
              <w:top w:val="single" w:sz="4" w:space="0" w:color="000000"/>
              <w:left w:val="nil"/>
              <w:bottom w:val="single" w:sz="4" w:space="0" w:color="000000"/>
              <w:right w:val="nil"/>
            </w:tcBorders>
            <w:shd w:val="clear" w:color="auto" w:fill="auto"/>
            <w:noWrap/>
            <w:vAlign w:val="bottom"/>
            <w:hideMark/>
          </w:tcPr>
          <w:p w14:paraId="348CC1AA" w14:textId="0FCA675D"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25,930</w:t>
            </w:r>
          </w:p>
        </w:tc>
        <w:tc>
          <w:tcPr>
            <w:tcW w:w="594" w:type="pct"/>
            <w:tcBorders>
              <w:top w:val="single" w:sz="4" w:space="0" w:color="000000"/>
              <w:left w:val="nil"/>
              <w:bottom w:val="single" w:sz="4" w:space="0" w:color="000000"/>
              <w:right w:val="nil"/>
            </w:tcBorders>
            <w:shd w:val="clear" w:color="auto" w:fill="auto"/>
            <w:noWrap/>
            <w:vAlign w:val="bottom"/>
            <w:hideMark/>
          </w:tcPr>
          <w:p w14:paraId="16EE6B94" w14:textId="137922B3"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25,886</w:t>
            </w:r>
          </w:p>
        </w:tc>
        <w:tc>
          <w:tcPr>
            <w:tcW w:w="594" w:type="pct"/>
            <w:tcBorders>
              <w:top w:val="single" w:sz="4" w:space="0" w:color="000000"/>
              <w:left w:val="nil"/>
              <w:bottom w:val="single" w:sz="4" w:space="0" w:color="000000"/>
              <w:right w:val="nil"/>
            </w:tcBorders>
            <w:shd w:val="clear" w:color="auto" w:fill="auto"/>
            <w:noWrap/>
            <w:vAlign w:val="bottom"/>
            <w:hideMark/>
          </w:tcPr>
          <w:p w14:paraId="53A1D7EB" w14:textId="6BB270C0"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31,048</w:t>
            </w:r>
          </w:p>
        </w:tc>
      </w:tr>
      <w:tr w:rsidR="00614EB1" w:rsidRPr="00614EB1" w14:paraId="5E14E9CF" w14:textId="77777777" w:rsidTr="00614EB1">
        <w:trPr>
          <w:trHeight w:val="204"/>
        </w:trPr>
        <w:tc>
          <w:tcPr>
            <w:tcW w:w="2021" w:type="pct"/>
            <w:tcBorders>
              <w:top w:val="nil"/>
              <w:left w:val="nil"/>
              <w:bottom w:val="nil"/>
              <w:right w:val="nil"/>
            </w:tcBorders>
            <w:shd w:val="clear" w:color="auto" w:fill="auto"/>
            <w:noWrap/>
            <w:vAlign w:val="bottom"/>
            <w:hideMark/>
          </w:tcPr>
          <w:p w14:paraId="2DEEF901"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43D36CE3" w14:textId="77777777" w:rsidR="00614EB1" w:rsidRPr="00614EB1" w:rsidRDefault="00614EB1" w:rsidP="00614EB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10522EC"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5D198522"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7155B8B"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4965B671"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46D7A5E4" w14:textId="77777777" w:rsidTr="00614EB1">
        <w:trPr>
          <w:trHeight w:val="204"/>
        </w:trPr>
        <w:tc>
          <w:tcPr>
            <w:tcW w:w="2021" w:type="pct"/>
            <w:tcBorders>
              <w:top w:val="nil"/>
              <w:left w:val="nil"/>
              <w:bottom w:val="nil"/>
              <w:right w:val="nil"/>
            </w:tcBorders>
            <w:shd w:val="clear" w:color="auto" w:fill="auto"/>
            <w:noWrap/>
            <w:vAlign w:val="bottom"/>
            <w:hideMark/>
          </w:tcPr>
          <w:p w14:paraId="635AA574"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278A4BA1" w14:textId="0560A641"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99,651</w:t>
            </w:r>
          </w:p>
        </w:tc>
        <w:tc>
          <w:tcPr>
            <w:tcW w:w="594" w:type="pct"/>
            <w:tcBorders>
              <w:top w:val="nil"/>
              <w:left w:val="nil"/>
              <w:bottom w:val="nil"/>
              <w:right w:val="nil"/>
            </w:tcBorders>
            <w:shd w:val="clear" w:color="000000" w:fill="E6E6E6"/>
            <w:noWrap/>
            <w:vAlign w:val="bottom"/>
            <w:hideMark/>
          </w:tcPr>
          <w:p w14:paraId="7F8415F5" w14:textId="35DAB69B"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82,629</w:t>
            </w:r>
          </w:p>
        </w:tc>
        <w:tc>
          <w:tcPr>
            <w:tcW w:w="594" w:type="pct"/>
            <w:tcBorders>
              <w:top w:val="nil"/>
              <w:left w:val="nil"/>
              <w:bottom w:val="nil"/>
              <w:right w:val="nil"/>
            </w:tcBorders>
            <w:shd w:val="clear" w:color="auto" w:fill="auto"/>
            <w:noWrap/>
            <w:vAlign w:val="bottom"/>
            <w:hideMark/>
          </w:tcPr>
          <w:p w14:paraId="094B5A3C" w14:textId="5979B8CD"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67,553</w:t>
            </w:r>
          </w:p>
        </w:tc>
        <w:tc>
          <w:tcPr>
            <w:tcW w:w="594" w:type="pct"/>
            <w:tcBorders>
              <w:top w:val="nil"/>
              <w:left w:val="nil"/>
              <w:bottom w:val="nil"/>
              <w:right w:val="nil"/>
            </w:tcBorders>
            <w:shd w:val="clear" w:color="auto" w:fill="auto"/>
            <w:noWrap/>
            <w:vAlign w:val="bottom"/>
            <w:hideMark/>
          </w:tcPr>
          <w:p w14:paraId="2AD15796" w14:textId="56DCF26A"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47,949</w:t>
            </w:r>
          </w:p>
        </w:tc>
        <w:tc>
          <w:tcPr>
            <w:tcW w:w="594" w:type="pct"/>
            <w:tcBorders>
              <w:top w:val="nil"/>
              <w:left w:val="nil"/>
              <w:bottom w:val="nil"/>
              <w:right w:val="nil"/>
            </w:tcBorders>
            <w:shd w:val="clear" w:color="auto" w:fill="auto"/>
            <w:noWrap/>
            <w:vAlign w:val="bottom"/>
            <w:hideMark/>
          </w:tcPr>
          <w:p w14:paraId="3C19DA47" w14:textId="1ACCBC8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70,576</w:t>
            </w:r>
          </w:p>
        </w:tc>
      </w:tr>
      <w:tr w:rsidR="00614EB1" w:rsidRPr="00614EB1" w14:paraId="5DDEC3B1" w14:textId="77777777" w:rsidTr="00614EB1">
        <w:trPr>
          <w:trHeight w:val="204"/>
        </w:trPr>
        <w:tc>
          <w:tcPr>
            <w:tcW w:w="2021" w:type="pct"/>
            <w:tcBorders>
              <w:top w:val="nil"/>
              <w:left w:val="nil"/>
              <w:bottom w:val="nil"/>
              <w:right w:val="nil"/>
            </w:tcBorders>
            <w:shd w:val="clear" w:color="auto" w:fill="auto"/>
            <w:noWrap/>
            <w:vAlign w:val="bottom"/>
            <w:hideMark/>
          </w:tcPr>
          <w:p w14:paraId="5A03FC56"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65F44748" w14:textId="53B99B27"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99,651</w:t>
            </w:r>
          </w:p>
        </w:tc>
        <w:tc>
          <w:tcPr>
            <w:tcW w:w="594" w:type="pct"/>
            <w:tcBorders>
              <w:top w:val="single" w:sz="4" w:space="0" w:color="000000"/>
              <w:left w:val="nil"/>
              <w:bottom w:val="single" w:sz="4" w:space="0" w:color="000000"/>
              <w:right w:val="nil"/>
            </w:tcBorders>
            <w:shd w:val="clear" w:color="000000" w:fill="E6E6E6"/>
            <w:noWrap/>
            <w:vAlign w:val="bottom"/>
            <w:hideMark/>
          </w:tcPr>
          <w:p w14:paraId="675F7F67" w14:textId="22F71E2C"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82,629</w:t>
            </w:r>
          </w:p>
        </w:tc>
        <w:tc>
          <w:tcPr>
            <w:tcW w:w="594" w:type="pct"/>
            <w:tcBorders>
              <w:top w:val="single" w:sz="4" w:space="0" w:color="000000"/>
              <w:left w:val="nil"/>
              <w:bottom w:val="single" w:sz="4" w:space="0" w:color="000000"/>
              <w:right w:val="nil"/>
            </w:tcBorders>
            <w:shd w:val="clear" w:color="auto" w:fill="auto"/>
            <w:noWrap/>
            <w:vAlign w:val="bottom"/>
            <w:hideMark/>
          </w:tcPr>
          <w:p w14:paraId="55A781FC" w14:textId="19859E78"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67,553</w:t>
            </w:r>
          </w:p>
        </w:tc>
        <w:tc>
          <w:tcPr>
            <w:tcW w:w="594" w:type="pct"/>
            <w:tcBorders>
              <w:top w:val="single" w:sz="4" w:space="0" w:color="000000"/>
              <w:left w:val="nil"/>
              <w:bottom w:val="single" w:sz="4" w:space="0" w:color="000000"/>
              <w:right w:val="nil"/>
            </w:tcBorders>
            <w:shd w:val="clear" w:color="auto" w:fill="auto"/>
            <w:noWrap/>
            <w:vAlign w:val="bottom"/>
            <w:hideMark/>
          </w:tcPr>
          <w:p w14:paraId="16328C26" w14:textId="141D2C75"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47,949</w:t>
            </w:r>
          </w:p>
        </w:tc>
        <w:tc>
          <w:tcPr>
            <w:tcW w:w="594" w:type="pct"/>
            <w:tcBorders>
              <w:top w:val="single" w:sz="4" w:space="0" w:color="000000"/>
              <w:left w:val="nil"/>
              <w:bottom w:val="single" w:sz="4" w:space="0" w:color="000000"/>
              <w:right w:val="nil"/>
            </w:tcBorders>
            <w:shd w:val="clear" w:color="auto" w:fill="auto"/>
            <w:noWrap/>
            <w:vAlign w:val="bottom"/>
            <w:hideMark/>
          </w:tcPr>
          <w:p w14:paraId="2C373AFD" w14:textId="1A592999"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70,576</w:t>
            </w:r>
          </w:p>
        </w:tc>
      </w:tr>
      <w:tr w:rsidR="00614EB1" w:rsidRPr="00614EB1" w14:paraId="4AB87BE4" w14:textId="77777777" w:rsidTr="00614EB1">
        <w:trPr>
          <w:trHeight w:val="204"/>
        </w:trPr>
        <w:tc>
          <w:tcPr>
            <w:tcW w:w="2021" w:type="pct"/>
            <w:tcBorders>
              <w:top w:val="nil"/>
              <w:left w:val="nil"/>
              <w:bottom w:val="nil"/>
              <w:right w:val="nil"/>
            </w:tcBorders>
            <w:shd w:val="clear" w:color="auto" w:fill="auto"/>
            <w:noWrap/>
            <w:vAlign w:val="bottom"/>
            <w:hideMark/>
          </w:tcPr>
          <w:p w14:paraId="46063797"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778F70F9" w14:textId="77777777" w:rsidR="00614EB1" w:rsidRPr="00614EB1" w:rsidRDefault="00614EB1" w:rsidP="00614EB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54EDE77C"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45D65098"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49DEBB2C"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00BF6CAB"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64E781DD" w14:textId="77777777" w:rsidTr="00614EB1">
        <w:trPr>
          <w:trHeight w:val="204"/>
        </w:trPr>
        <w:tc>
          <w:tcPr>
            <w:tcW w:w="2021" w:type="pct"/>
            <w:tcBorders>
              <w:top w:val="nil"/>
              <w:left w:val="nil"/>
              <w:bottom w:val="nil"/>
              <w:right w:val="nil"/>
            </w:tcBorders>
            <w:shd w:val="clear" w:color="auto" w:fill="auto"/>
            <w:noWrap/>
            <w:vAlign w:val="bottom"/>
            <w:hideMark/>
          </w:tcPr>
          <w:p w14:paraId="2275B445"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Employee</w:t>
            </w:r>
            <w:r w:rsidRPr="00614EB1">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1891833A" w14:textId="5F9F0BE8"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31,245</w:t>
            </w:r>
          </w:p>
        </w:tc>
        <w:tc>
          <w:tcPr>
            <w:tcW w:w="594" w:type="pct"/>
            <w:tcBorders>
              <w:top w:val="nil"/>
              <w:left w:val="nil"/>
              <w:bottom w:val="nil"/>
              <w:right w:val="nil"/>
            </w:tcBorders>
            <w:shd w:val="clear" w:color="000000" w:fill="E6E6E6"/>
            <w:noWrap/>
            <w:vAlign w:val="bottom"/>
            <w:hideMark/>
          </w:tcPr>
          <w:p w14:paraId="2163F87A" w14:textId="4365A23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32,273</w:t>
            </w:r>
          </w:p>
        </w:tc>
        <w:tc>
          <w:tcPr>
            <w:tcW w:w="594" w:type="pct"/>
            <w:tcBorders>
              <w:top w:val="nil"/>
              <w:left w:val="nil"/>
              <w:bottom w:val="nil"/>
              <w:right w:val="nil"/>
            </w:tcBorders>
            <w:shd w:val="clear" w:color="auto" w:fill="auto"/>
            <w:noWrap/>
            <w:vAlign w:val="bottom"/>
            <w:hideMark/>
          </w:tcPr>
          <w:p w14:paraId="134020D6" w14:textId="3E0593D8"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33,573</w:t>
            </w:r>
          </w:p>
        </w:tc>
        <w:tc>
          <w:tcPr>
            <w:tcW w:w="594" w:type="pct"/>
            <w:tcBorders>
              <w:top w:val="nil"/>
              <w:left w:val="nil"/>
              <w:bottom w:val="nil"/>
              <w:right w:val="nil"/>
            </w:tcBorders>
            <w:shd w:val="clear" w:color="auto" w:fill="auto"/>
            <w:noWrap/>
            <w:vAlign w:val="bottom"/>
            <w:hideMark/>
          </w:tcPr>
          <w:p w14:paraId="1E387448" w14:textId="2AFA4B3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31,612</w:t>
            </w:r>
          </w:p>
        </w:tc>
        <w:tc>
          <w:tcPr>
            <w:tcW w:w="594" w:type="pct"/>
            <w:tcBorders>
              <w:top w:val="nil"/>
              <w:left w:val="nil"/>
              <w:bottom w:val="nil"/>
              <w:right w:val="nil"/>
            </w:tcBorders>
            <w:shd w:val="clear" w:color="auto" w:fill="auto"/>
            <w:noWrap/>
            <w:vAlign w:val="bottom"/>
            <w:hideMark/>
          </w:tcPr>
          <w:p w14:paraId="76D1AD05" w14:textId="6486FE43"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32,682</w:t>
            </w:r>
          </w:p>
        </w:tc>
      </w:tr>
      <w:tr w:rsidR="00614EB1" w:rsidRPr="00614EB1" w14:paraId="44E60CE3" w14:textId="77777777" w:rsidTr="00614EB1">
        <w:trPr>
          <w:trHeight w:val="204"/>
        </w:trPr>
        <w:tc>
          <w:tcPr>
            <w:tcW w:w="2021" w:type="pct"/>
            <w:tcBorders>
              <w:top w:val="nil"/>
              <w:left w:val="nil"/>
              <w:bottom w:val="nil"/>
              <w:right w:val="nil"/>
            </w:tcBorders>
            <w:shd w:val="clear" w:color="auto" w:fill="auto"/>
            <w:noWrap/>
            <w:vAlign w:val="bottom"/>
            <w:hideMark/>
          </w:tcPr>
          <w:p w14:paraId="206DEE9A"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Other</w:t>
            </w:r>
            <w:r w:rsidRPr="00614EB1">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34675254" w14:textId="72FC2A2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25,725</w:t>
            </w:r>
          </w:p>
        </w:tc>
        <w:tc>
          <w:tcPr>
            <w:tcW w:w="594" w:type="pct"/>
            <w:tcBorders>
              <w:top w:val="nil"/>
              <w:left w:val="nil"/>
              <w:bottom w:val="nil"/>
              <w:right w:val="nil"/>
            </w:tcBorders>
            <w:shd w:val="clear" w:color="000000" w:fill="E6E6E6"/>
            <w:noWrap/>
            <w:vAlign w:val="bottom"/>
            <w:hideMark/>
          </w:tcPr>
          <w:p w14:paraId="7ACE25D2" w14:textId="06FF74E2"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24,615</w:t>
            </w:r>
          </w:p>
        </w:tc>
        <w:tc>
          <w:tcPr>
            <w:tcW w:w="594" w:type="pct"/>
            <w:tcBorders>
              <w:top w:val="nil"/>
              <w:left w:val="nil"/>
              <w:bottom w:val="nil"/>
              <w:right w:val="nil"/>
            </w:tcBorders>
            <w:shd w:val="clear" w:color="auto" w:fill="auto"/>
            <w:noWrap/>
            <w:vAlign w:val="bottom"/>
            <w:hideMark/>
          </w:tcPr>
          <w:p w14:paraId="518DEA2A" w14:textId="0628F332"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23,707</w:t>
            </w:r>
          </w:p>
        </w:tc>
        <w:tc>
          <w:tcPr>
            <w:tcW w:w="594" w:type="pct"/>
            <w:tcBorders>
              <w:top w:val="nil"/>
              <w:left w:val="nil"/>
              <w:bottom w:val="nil"/>
              <w:right w:val="nil"/>
            </w:tcBorders>
            <w:shd w:val="clear" w:color="auto" w:fill="auto"/>
            <w:noWrap/>
            <w:vAlign w:val="bottom"/>
            <w:hideMark/>
          </w:tcPr>
          <w:p w14:paraId="4C5D3748" w14:textId="4CCDFA1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22,417</w:t>
            </w:r>
          </w:p>
        </w:tc>
        <w:tc>
          <w:tcPr>
            <w:tcW w:w="594" w:type="pct"/>
            <w:tcBorders>
              <w:top w:val="nil"/>
              <w:left w:val="nil"/>
              <w:bottom w:val="nil"/>
              <w:right w:val="nil"/>
            </w:tcBorders>
            <w:shd w:val="clear" w:color="auto" w:fill="auto"/>
            <w:noWrap/>
            <w:vAlign w:val="bottom"/>
            <w:hideMark/>
          </w:tcPr>
          <w:p w14:paraId="2F1E9FD2" w14:textId="4042B975"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21,984</w:t>
            </w:r>
          </w:p>
        </w:tc>
      </w:tr>
      <w:tr w:rsidR="00614EB1" w:rsidRPr="00614EB1" w14:paraId="085F3477" w14:textId="77777777" w:rsidTr="00614EB1">
        <w:trPr>
          <w:trHeight w:val="204"/>
        </w:trPr>
        <w:tc>
          <w:tcPr>
            <w:tcW w:w="2021" w:type="pct"/>
            <w:tcBorders>
              <w:top w:val="nil"/>
              <w:left w:val="nil"/>
              <w:bottom w:val="nil"/>
              <w:right w:val="nil"/>
            </w:tcBorders>
            <w:shd w:val="clear" w:color="auto" w:fill="auto"/>
            <w:noWrap/>
            <w:vAlign w:val="bottom"/>
            <w:hideMark/>
          </w:tcPr>
          <w:p w14:paraId="488932E3"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527200CF" w14:textId="35A21CE6"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56,970</w:t>
            </w:r>
          </w:p>
        </w:tc>
        <w:tc>
          <w:tcPr>
            <w:tcW w:w="594" w:type="pct"/>
            <w:tcBorders>
              <w:top w:val="single" w:sz="4" w:space="0" w:color="000000"/>
              <w:left w:val="nil"/>
              <w:bottom w:val="single" w:sz="4" w:space="0" w:color="000000"/>
              <w:right w:val="nil"/>
            </w:tcBorders>
            <w:shd w:val="clear" w:color="000000" w:fill="E6E6E6"/>
            <w:noWrap/>
            <w:vAlign w:val="bottom"/>
            <w:hideMark/>
          </w:tcPr>
          <w:p w14:paraId="7A95F6F0" w14:textId="31714FEA"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56,888</w:t>
            </w:r>
          </w:p>
        </w:tc>
        <w:tc>
          <w:tcPr>
            <w:tcW w:w="594" w:type="pct"/>
            <w:tcBorders>
              <w:top w:val="single" w:sz="4" w:space="0" w:color="000000"/>
              <w:left w:val="nil"/>
              <w:bottom w:val="single" w:sz="4" w:space="0" w:color="000000"/>
              <w:right w:val="nil"/>
            </w:tcBorders>
            <w:shd w:val="clear" w:color="auto" w:fill="auto"/>
            <w:noWrap/>
            <w:vAlign w:val="bottom"/>
            <w:hideMark/>
          </w:tcPr>
          <w:p w14:paraId="662F4B0C" w14:textId="018D2BAA"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57,280</w:t>
            </w:r>
          </w:p>
        </w:tc>
        <w:tc>
          <w:tcPr>
            <w:tcW w:w="594" w:type="pct"/>
            <w:tcBorders>
              <w:top w:val="single" w:sz="4" w:space="0" w:color="000000"/>
              <w:left w:val="nil"/>
              <w:bottom w:val="single" w:sz="4" w:space="0" w:color="000000"/>
              <w:right w:val="nil"/>
            </w:tcBorders>
            <w:shd w:val="clear" w:color="auto" w:fill="auto"/>
            <w:noWrap/>
            <w:vAlign w:val="bottom"/>
            <w:hideMark/>
          </w:tcPr>
          <w:p w14:paraId="3F5F00EC" w14:textId="28B665C8"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54,029</w:t>
            </w:r>
          </w:p>
        </w:tc>
        <w:tc>
          <w:tcPr>
            <w:tcW w:w="594" w:type="pct"/>
            <w:tcBorders>
              <w:top w:val="single" w:sz="4" w:space="0" w:color="000000"/>
              <w:left w:val="nil"/>
              <w:bottom w:val="single" w:sz="4" w:space="0" w:color="000000"/>
              <w:right w:val="nil"/>
            </w:tcBorders>
            <w:shd w:val="clear" w:color="auto" w:fill="auto"/>
            <w:noWrap/>
            <w:vAlign w:val="bottom"/>
            <w:hideMark/>
          </w:tcPr>
          <w:p w14:paraId="3AB33759" w14:textId="4D1B1DD7" w:rsidR="00614EB1" w:rsidRPr="00614EB1" w:rsidRDefault="00614EB1" w:rsidP="00614EB1">
            <w:pPr>
              <w:spacing w:before="0" w:after="0" w:line="240" w:lineRule="auto"/>
              <w:jc w:val="right"/>
              <w:rPr>
                <w:rFonts w:ascii="Arial" w:hAnsi="Arial" w:cs="Arial"/>
                <w:b/>
                <w:bCs/>
                <w:i/>
                <w:iCs/>
                <w:color w:val="000000"/>
                <w:sz w:val="16"/>
                <w:szCs w:val="16"/>
              </w:rPr>
            </w:pPr>
            <w:r w:rsidRPr="00623964">
              <w:rPr>
                <w:rFonts w:ascii="Arial" w:hAnsi="Arial" w:cs="Arial"/>
                <w:b/>
                <w:bCs/>
                <w:i/>
                <w:iCs/>
                <w:color w:val="000000"/>
                <w:sz w:val="16"/>
                <w:szCs w:val="16"/>
              </w:rPr>
              <w:t>54,666</w:t>
            </w:r>
          </w:p>
        </w:tc>
      </w:tr>
      <w:tr w:rsidR="00614EB1" w:rsidRPr="00614EB1" w14:paraId="65A90E7A" w14:textId="77777777" w:rsidTr="00614EB1">
        <w:trPr>
          <w:trHeight w:val="204"/>
        </w:trPr>
        <w:tc>
          <w:tcPr>
            <w:tcW w:w="2021" w:type="pct"/>
            <w:tcBorders>
              <w:top w:val="nil"/>
              <w:left w:val="nil"/>
              <w:bottom w:val="nil"/>
              <w:right w:val="nil"/>
            </w:tcBorders>
            <w:shd w:val="clear" w:color="auto" w:fill="auto"/>
            <w:noWrap/>
            <w:vAlign w:val="bottom"/>
            <w:hideMark/>
          </w:tcPr>
          <w:p w14:paraId="476C789F"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275C38DD" w14:textId="60441F7E" w:rsidR="00614EB1" w:rsidRPr="00614EB1" w:rsidRDefault="00614EB1" w:rsidP="00614EB1">
            <w:pPr>
              <w:spacing w:before="0" w:after="0" w:line="240" w:lineRule="auto"/>
              <w:jc w:val="right"/>
              <w:rPr>
                <w:rFonts w:ascii="Arial" w:hAnsi="Arial" w:cs="Arial"/>
                <w:b/>
                <w:bCs/>
                <w:color w:val="000000"/>
                <w:sz w:val="16"/>
                <w:szCs w:val="16"/>
              </w:rPr>
            </w:pPr>
            <w:r w:rsidRPr="00623964">
              <w:rPr>
                <w:rFonts w:ascii="Arial" w:hAnsi="Arial" w:cs="Arial"/>
                <w:b/>
                <w:bCs/>
                <w:color w:val="000000"/>
                <w:sz w:val="16"/>
                <w:szCs w:val="16"/>
              </w:rPr>
              <w:t>186,528</w:t>
            </w:r>
          </w:p>
        </w:tc>
        <w:tc>
          <w:tcPr>
            <w:tcW w:w="594" w:type="pct"/>
            <w:tcBorders>
              <w:top w:val="single" w:sz="4" w:space="0" w:color="auto"/>
              <w:left w:val="nil"/>
              <w:bottom w:val="single" w:sz="4" w:space="0" w:color="auto"/>
              <w:right w:val="nil"/>
            </w:tcBorders>
            <w:shd w:val="clear" w:color="000000" w:fill="E6E6E6"/>
            <w:noWrap/>
            <w:vAlign w:val="bottom"/>
            <w:hideMark/>
          </w:tcPr>
          <w:p w14:paraId="17FE4C9B" w14:textId="30C0712F" w:rsidR="00614EB1" w:rsidRPr="00614EB1" w:rsidRDefault="00614EB1" w:rsidP="00614EB1">
            <w:pPr>
              <w:spacing w:before="0" w:after="0" w:line="240" w:lineRule="auto"/>
              <w:jc w:val="right"/>
              <w:rPr>
                <w:rFonts w:ascii="Arial" w:hAnsi="Arial" w:cs="Arial"/>
                <w:b/>
                <w:bCs/>
                <w:color w:val="000000"/>
                <w:sz w:val="16"/>
                <w:szCs w:val="16"/>
              </w:rPr>
            </w:pPr>
            <w:r w:rsidRPr="00623964">
              <w:rPr>
                <w:rFonts w:ascii="Arial" w:hAnsi="Arial" w:cs="Arial"/>
                <w:b/>
                <w:bCs/>
                <w:color w:val="000000"/>
                <w:sz w:val="16"/>
                <w:szCs w:val="16"/>
              </w:rPr>
              <w:t>170,284</w:t>
            </w:r>
          </w:p>
        </w:tc>
        <w:tc>
          <w:tcPr>
            <w:tcW w:w="594" w:type="pct"/>
            <w:tcBorders>
              <w:top w:val="single" w:sz="4" w:space="0" w:color="auto"/>
              <w:left w:val="nil"/>
              <w:bottom w:val="single" w:sz="4" w:space="0" w:color="auto"/>
              <w:right w:val="nil"/>
            </w:tcBorders>
            <w:shd w:val="clear" w:color="auto" w:fill="auto"/>
            <w:noWrap/>
            <w:vAlign w:val="bottom"/>
            <w:hideMark/>
          </w:tcPr>
          <w:p w14:paraId="11CD9361" w14:textId="0FCA240B" w:rsidR="00614EB1" w:rsidRPr="00614EB1" w:rsidRDefault="00614EB1" w:rsidP="00614EB1">
            <w:pPr>
              <w:spacing w:before="0" w:after="0" w:line="240" w:lineRule="auto"/>
              <w:jc w:val="right"/>
              <w:rPr>
                <w:rFonts w:ascii="Arial" w:hAnsi="Arial" w:cs="Arial"/>
                <w:b/>
                <w:bCs/>
                <w:color w:val="000000"/>
                <w:sz w:val="16"/>
                <w:szCs w:val="16"/>
              </w:rPr>
            </w:pPr>
            <w:r w:rsidRPr="00623964">
              <w:rPr>
                <w:rFonts w:ascii="Arial" w:hAnsi="Arial" w:cs="Arial"/>
                <w:b/>
                <w:bCs/>
                <w:color w:val="000000"/>
                <w:sz w:val="16"/>
                <w:szCs w:val="16"/>
              </w:rPr>
              <w:t>150,763</w:t>
            </w:r>
          </w:p>
        </w:tc>
        <w:tc>
          <w:tcPr>
            <w:tcW w:w="594" w:type="pct"/>
            <w:tcBorders>
              <w:top w:val="single" w:sz="4" w:space="0" w:color="auto"/>
              <w:left w:val="nil"/>
              <w:bottom w:val="single" w:sz="4" w:space="0" w:color="auto"/>
              <w:right w:val="nil"/>
            </w:tcBorders>
            <w:shd w:val="clear" w:color="auto" w:fill="auto"/>
            <w:noWrap/>
            <w:vAlign w:val="bottom"/>
            <w:hideMark/>
          </w:tcPr>
          <w:p w14:paraId="169BA524" w14:textId="10ACF76C" w:rsidR="00614EB1" w:rsidRPr="00614EB1" w:rsidRDefault="00614EB1" w:rsidP="00614EB1">
            <w:pPr>
              <w:spacing w:before="0" w:after="0" w:line="240" w:lineRule="auto"/>
              <w:jc w:val="right"/>
              <w:rPr>
                <w:rFonts w:ascii="Arial" w:hAnsi="Arial" w:cs="Arial"/>
                <w:b/>
                <w:bCs/>
                <w:color w:val="000000"/>
                <w:sz w:val="16"/>
                <w:szCs w:val="16"/>
              </w:rPr>
            </w:pPr>
            <w:r w:rsidRPr="00623964">
              <w:rPr>
                <w:rFonts w:ascii="Arial" w:hAnsi="Arial" w:cs="Arial"/>
                <w:b/>
                <w:bCs/>
                <w:color w:val="000000"/>
                <w:sz w:val="16"/>
                <w:szCs w:val="16"/>
              </w:rPr>
              <w:t>127,864</w:t>
            </w:r>
          </w:p>
        </w:tc>
        <w:tc>
          <w:tcPr>
            <w:tcW w:w="594" w:type="pct"/>
            <w:tcBorders>
              <w:top w:val="single" w:sz="4" w:space="0" w:color="auto"/>
              <w:left w:val="nil"/>
              <w:bottom w:val="single" w:sz="4" w:space="0" w:color="auto"/>
              <w:right w:val="nil"/>
            </w:tcBorders>
            <w:shd w:val="clear" w:color="auto" w:fill="auto"/>
            <w:noWrap/>
            <w:vAlign w:val="bottom"/>
            <w:hideMark/>
          </w:tcPr>
          <w:p w14:paraId="6C1B12B1" w14:textId="537D4837" w:rsidR="00614EB1" w:rsidRPr="00614EB1" w:rsidRDefault="00614EB1" w:rsidP="00614EB1">
            <w:pPr>
              <w:spacing w:before="0" w:after="0" w:line="240" w:lineRule="auto"/>
              <w:jc w:val="right"/>
              <w:rPr>
                <w:rFonts w:ascii="Arial" w:hAnsi="Arial" w:cs="Arial"/>
                <w:b/>
                <w:bCs/>
                <w:color w:val="000000"/>
                <w:sz w:val="16"/>
                <w:szCs w:val="16"/>
              </w:rPr>
            </w:pPr>
            <w:r w:rsidRPr="00623964">
              <w:rPr>
                <w:rFonts w:ascii="Arial" w:hAnsi="Arial" w:cs="Arial"/>
                <w:b/>
                <w:bCs/>
                <w:color w:val="000000"/>
                <w:sz w:val="16"/>
                <w:szCs w:val="16"/>
              </w:rPr>
              <w:t>156,290</w:t>
            </w:r>
          </w:p>
        </w:tc>
      </w:tr>
      <w:tr w:rsidR="00614EB1" w:rsidRPr="00614EB1" w14:paraId="5BBF1A36" w14:textId="77777777" w:rsidTr="00614EB1">
        <w:trPr>
          <w:trHeight w:val="204"/>
        </w:trPr>
        <w:tc>
          <w:tcPr>
            <w:tcW w:w="2021" w:type="pct"/>
            <w:tcBorders>
              <w:top w:val="nil"/>
              <w:left w:val="nil"/>
              <w:bottom w:val="nil"/>
              <w:right w:val="nil"/>
            </w:tcBorders>
            <w:shd w:val="clear" w:color="auto" w:fill="auto"/>
            <w:noWrap/>
            <w:vAlign w:val="bottom"/>
            <w:hideMark/>
          </w:tcPr>
          <w:p w14:paraId="219D5A07"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2C93941D" w14:textId="4C9339B1"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192,868</w:t>
            </w:r>
          </w:p>
        </w:tc>
        <w:tc>
          <w:tcPr>
            <w:tcW w:w="594" w:type="pct"/>
            <w:tcBorders>
              <w:top w:val="nil"/>
              <w:left w:val="nil"/>
              <w:bottom w:val="single" w:sz="4" w:space="0" w:color="auto"/>
              <w:right w:val="nil"/>
            </w:tcBorders>
            <w:shd w:val="clear" w:color="000000" w:fill="E6E6E6"/>
            <w:noWrap/>
            <w:vAlign w:val="bottom"/>
            <w:hideMark/>
          </w:tcPr>
          <w:p w14:paraId="34A5E0A5" w14:textId="26DFC82D"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174,552</w:t>
            </w:r>
          </w:p>
        </w:tc>
        <w:tc>
          <w:tcPr>
            <w:tcW w:w="594" w:type="pct"/>
            <w:tcBorders>
              <w:top w:val="nil"/>
              <w:left w:val="nil"/>
              <w:bottom w:val="single" w:sz="4" w:space="0" w:color="auto"/>
              <w:right w:val="nil"/>
            </w:tcBorders>
            <w:shd w:val="clear" w:color="auto" w:fill="auto"/>
            <w:noWrap/>
            <w:vAlign w:val="bottom"/>
            <w:hideMark/>
          </w:tcPr>
          <w:p w14:paraId="5AA7F80D" w14:textId="4BFEFB8D"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176,537</w:t>
            </w:r>
          </w:p>
        </w:tc>
        <w:tc>
          <w:tcPr>
            <w:tcW w:w="594" w:type="pct"/>
            <w:tcBorders>
              <w:top w:val="nil"/>
              <w:left w:val="nil"/>
              <w:bottom w:val="single" w:sz="4" w:space="0" w:color="auto"/>
              <w:right w:val="nil"/>
            </w:tcBorders>
            <w:shd w:val="clear" w:color="auto" w:fill="auto"/>
            <w:noWrap/>
            <w:vAlign w:val="bottom"/>
            <w:hideMark/>
          </w:tcPr>
          <w:p w14:paraId="78E3E9F4" w14:textId="32DAA616"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179,154</w:t>
            </w:r>
          </w:p>
        </w:tc>
        <w:tc>
          <w:tcPr>
            <w:tcW w:w="594" w:type="pct"/>
            <w:tcBorders>
              <w:top w:val="nil"/>
              <w:left w:val="nil"/>
              <w:bottom w:val="single" w:sz="4" w:space="0" w:color="auto"/>
              <w:right w:val="nil"/>
            </w:tcBorders>
            <w:shd w:val="clear" w:color="auto" w:fill="auto"/>
            <w:noWrap/>
            <w:vAlign w:val="bottom"/>
            <w:hideMark/>
          </w:tcPr>
          <w:p w14:paraId="5A9330AC" w14:textId="090A8C55"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180,709</w:t>
            </w:r>
          </w:p>
        </w:tc>
      </w:tr>
      <w:tr w:rsidR="008C51CB" w:rsidRPr="00614EB1" w14:paraId="6D81B4F4" w14:textId="77777777" w:rsidTr="006911D9">
        <w:trPr>
          <w:trHeight w:val="204"/>
        </w:trPr>
        <w:tc>
          <w:tcPr>
            <w:tcW w:w="2021" w:type="pct"/>
            <w:tcBorders>
              <w:top w:val="nil"/>
              <w:left w:val="nil"/>
              <w:bottom w:val="nil"/>
              <w:right w:val="nil"/>
            </w:tcBorders>
            <w:shd w:val="clear" w:color="auto" w:fill="auto"/>
            <w:noWrap/>
            <w:vAlign w:val="bottom"/>
            <w:hideMark/>
          </w:tcPr>
          <w:p w14:paraId="4D5D80C1"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17213E9D"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16BBFFC"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4DB1142B"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1D5F8592"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7494049B" w14:textId="77777777" w:rsidR="008C51CB" w:rsidRPr="00614EB1" w:rsidRDefault="008C51CB" w:rsidP="006911D9">
            <w:pPr>
              <w:spacing w:before="0" w:after="0" w:line="240" w:lineRule="auto"/>
              <w:jc w:val="right"/>
              <w:rPr>
                <w:rFonts w:ascii="Times New Roman" w:hAnsi="Times New Roman"/>
                <w:sz w:val="20"/>
              </w:rPr>
            </w:pPr>
          </w:p>
        </w:tc>
      </w:tr>
      <w:tr w:rsidR="008C51CB" w:rsidRPr="00614EB1" w14:paraId="11AD059A" w14:textId="77777777" w:rsidTr="006911D9">
        <w:trPr>
          <w:trHeight w:val="204"/>
        </w:trPr>
        <w:tc>
          <w:tcPr>
            <w:tcW w:w="2021" w:type="pct"/>
            <w:tcBorders>
              <w:top w:val="nil"/>
              <w:left w:val="nil"/>
              <w:bottom w:val="nil"/>
              <w:right w:val="nil"/>
            </w:tcBorders>
            <w:shd w:val="clear" w:color="auto" w:fill="auto"/>
            <w:noWrap/>
            <w:vAlign w:val="bottom"/>
            <w:hideMark/>
          </w:tcPr>
          <w:p w14:paraId="2407DE37"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5CE4BB45" w14:textId="77777777" w:rsidR="008C51CB" w:rsidRPr="00614EB1" w:rsidRDefault="008C51CB" w:rsidP="006911D9">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4DF1375C"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9E5907A" w14:textId="77777777" w:rsidR="008C51CB" w:rsidRPr="00614EB1" w:rsidRDefault="008C51CB" w:rsidP="006911D9">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6E459CF" w14:textId="77777777" w:rsidR="008C51CB" w:rsidRPr="00614EB1" w:rsidRDefault="008C51CB"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71562A98" w14:textId="77777777" w:rsidR="008C51CB" w:rsidRPr="00614EB1" w:rsidRDefault="008C51CB" w:rsidP="006911D9">
            <w:pPr>
              <w:spacing w:before="0" w:after="0" w:line="240" w:lineRule="auto"/>
              <w:jc w:val="right"/>
              <w:rPr>
                <w:rFonts w:ascii="Times New Roman" w:hAnsi="Times New Roman"/>
                <w:sz w:val="20"/>
              </w:rPr>
            </w:pPr>
          </w:p>
        </w:tc>
      </w:tr>
      <w:tr w:rsidR="00614EB1" w:rsidRPr="00614EB1" w14:paraId="40EAD430" w14:textId="77777777" w:rsidTr="00614EB1">
        <w:trPr>
          <w:trHeight w:val="204"/>
        </w:trPr>
        <w:tc>
          <w:tcPr>
            <w:tcW w:w="2021" w:type="pct"/>
            <w:tcBorders>
              <w:top w:val="nil"/>
              <w:left w:val="nil"/>
              <w:bottom w:val="nil"/>
              <w:right w:val="nil"/>
            </w:tcBorders>
            <w:shd w:val="clear" w:color="auto" w:fill="auto"/>
            <w:noWrap/>
            <w:vAlign w:val="bottom"/>
            <w:hideMark/>
          </w:tcPr>
          <w:p w14:paraId="35BCAC81"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Contributed</w:t>
            </w:r>
            <w:r w:rsidRPr="00614EB1">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22329640" w14:textId="44069902"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37,986</w:t>
            </w:r>
          </w:p>
        </w:tc>
        <w:tc>
          <w:tcPr>
            <w:tcW w:w="594" w:type="pct"/>
            <w:tcBorders>
              <w:top w:val="nil"/>
              <w:left w:val="nil"/>
              <w:bottom w:val="nil"/>
              <w:right w:val="nil"/>
            </w:tcBorders>
            <w:shd w:val="clear" w:color="000000" w:fill="E6E6E6"/>
            <w:noWrap/>
            <w:vAlign w:val="bottom"/>
            <w:hideMark/>
          </w:tcPr>
          <w:p w14:paraId="09BAD05F" w14:textId="4F6BE0EF"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14:paraId="5ED88C0D" w14:textId="57E32DBE"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14:paraId="3481A9C3" w14:textId="6BD0E27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14:paraId="6D5A6BEA" w14:textId="04FE04BF"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37,986</w:t>
            </w:r>
          </w:p>
        </w:tc>
      </w:tr>
      <w:tr w:rsidR="00614EB1" w:rsidRPr="00614EB1" w14:paraId="43D0FAF4" w14:textId="77777777" w:rsidTr="00614EB1">
        <w:trPr>
          <w:trHeight w:val="204"/>
        </w:trPr>
        <w:tc>
          <w:tcPr>
            <w:tcW w:w="2021" w:type="pct"/>
            <w:tcBorders>
              <w:top w:val="nil"/>
              <w:left w:val="nil"/>
              <w:bottom w:val="nil"/>
              <w:right w:val="nil"/>
            </w:tcBorders>
            <w:shd w:val="clear" w:color="auto" w:fill="auto"/>
            <w:noWrap/>
            <w:vAlign w:val="bottom"/>
            <w:hideMark/>
          </w:tcPr>
          <w:p w14:paraId="0BDB09BC"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6D113208" w14:textId="0D1DAE50"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122,170</w:t>
            </w:r>
          </w:p>
        </w:tc>
        <w:tc>
          <w:tcPr>
            <w:tcW w:w="594" w:type="pct"/>
            <w:tcBorders>
              <w:top w:val="nil"/>
              <w:left w:val="nil"/>
              <w:bottom w:val="nil"/>
              <w:right w:val="nil"/>
            </w:tcBorders>
            <w:shd w:val="clear" w:color="000000" w:fill="E6E6E6"/>
            <w:noWrap/>
            <w:vAlign w:val="bottom"/>
            <w:hideMark/>
          </w:tcPr>
          <w:p w14:paraId="47B95AB6" w14:textId="24EEAE74"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122,170</w:t>
            </w:r>
          </w:p>
        </w:tc>
        <w:tc>
          <w:tcPr>
            <w:tcW w:w="594" w:type="pct"/>
            <w:tcBorders>
              <w:top w:val="nil"/>
              <w:left w:val="nil"/>
              <w:bottom w:val="nil"/>
              <w:right w:val="nil"/>
            </w:tcBorders>
            <w:shd w:val="clear" w:color="auto" w:fill="auto"/>
            <w:noWrap/>
            <w:vAlign w:val="bottom"/>
            <w:hideMark/>
          </w:tcPr>
          <w:p w14:paraId="2CD9D10F" w14:textId="7711FB47"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122,170</w:t>
            </w:r>
          </w:p>
        </w:tc>
        <w:tc>
          <w:tcPr>
            <w:tcW w:w="594" w:type="pct"/>
            <w:tcBorders>
              <w:top w:val="nil"/>
              <w:left w:val="nil"/>
              <w:bottom w:val="nil"/>
              <w:right w:val="nil"/>
            </w:tcBorders>
            <w:shd w:val="clear" w:color="auto" w:fill="auto"/>
            <w:noWrap/>
            <w:vAlign w:val="bottom"/>
            <w:hideMark/>
          </w:tcPr>
          <w:p w14:paraId="3B35F73A" w14:textId="7DF24C2C"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122,170</w:t>
            </w:r>
          </w:p>
        </w:tc>
        <w:tc>
          <w:tcPr>
            <w:tcW w:w="594" w:type="pct"/>
            <w:tcBorders>
              <w:top w:val="nil"/>
              <w:left w:val="nil"/>
              <w:bottom w:val="nil"/>
              <w:right w:val="nil"/>
            </w:tcBorders>
            <w:shd w:val="clear" w:color="auto" w:fill="auto"/>
            <w:noWrap/>
            <w:vAlign w:val="bottom"/>
            <w:hideMark/>
          </w:tcPr>
          <w:p w14:paraId="205A508D" w14:textId="5330065A" w:rsidR="00614EB1" w:rsidRPr="00614EB1" w:rsidRDefault="00614EB1" w:rsidP="00614EB1">
            <w:pPr>
              <w:spacing w:before="0" w:after="0" w:line="240" w:lineRule="auto"/>
              <w:jc w:val="right"/>
              <w:rPr>
                <w:rFonts w:ascii="Arial" w:hAnsi="Arial" w:cs="Arial"/>
                <w:color w:val="000000"/>
                <w:sz w:val="16"/>
                <w:szCs w:val="16"/>
              </w:rPr>
            </w:pPr>
            <w:r w:rsidRPr="00623964">
              <w:rPr>
                <w:rFonts w:ascii="Arial" w:hAnsi="Arial" w:cs="Arial"/>
                <w:color w:val="000000"/>
                <w:sz w:val="16"/>
                <w:szCs w:val="16"/>
              </w:rPr>
              <w:t>122,170</w:t>
            </w:r>
          </w:p>
        </w:tc>
      </w:tr>
      <w:tr w:rsidR="00614EB1" w:rsidRPr="00614EB1" w14:paraId="7A58AB32" w14:textId="77777777" w:rsidTr="00614EB1">
        <w:trPr>
          <w:trHeight w:val="204"/>
        </w:trPr>
        <w:tc>
          <w:tcPr>
            <w:tcW w:w="2021" w:type="pct"/>
            <w:tcBorders>
              <w:top w:val="nil"/>
              <w:left w:val="nil"/>
              <w:bottom w:val="nil"/>
              <w:right w:val="nil"/>
            </w:tcBorders>
            <w:shd w:val="clear" w:color="auto" w:fill="auto"/>
            <w:vAlign w:val="bottom"/>
            <w:hideMark/>
          </w:tcPr>
          <w:p w14:paraId="4338324A"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Retained</w:t>
            </w:r>
            <w:r w:rsidRPr="00614EB1">
              <w:rPr>
                <w:rFonts w:ascii="Arial" w:hAnsi="Arial" w:cs="Arial"/>
                <w:color w:val="000000"/>
                <w:sz w:val="16"/>
                <w:szCs w:val="16"/>
              </w:rPr>
              <w:t xml:space="preserve"> surplus (accumulated deficit)</w:t>
            </w:r>
          </w:p>
        </w:tc>
        <w:tc>
          <w:tcPr>
            <w:tcW w:w="602" w:type="pct"/>
            <w:tcBorders>
              <w:top w:val="nil"/>
              <w:left w:val="nil"/>
              <w:bottom w:val="nil"/>
              <w:right w:val="nil"/>
            </w:tcBorders>
            <w:shd w:val="clear" w:color="auto" w:fill="auto"/>
            <w:noWrap/>
            <w:vAlign w:val="bottom"/>
            <w:hideMark/>
          </w:tcPr>
          <w:p w14:paraId="5DEE1DF1" w14:textId="4D14B364" w:rsidR="00614EB1" w:rsidRPr="00614EB1" w:rsidRDefault="00614EB1" w:rsidP="00614EB1">
            <w:pPr>
              <w:spacing w:before="0" w:after="0" w:line="240" w:lineRule="auto"/>
              <w:jc w:val="right"/>
              <w:rPr>
                <w:rFonts w:ascii="Arial" w:hAnsi="Arial" w:cs="Arial"/>
                <w:color w:val="000000"/>
                <w:sz w:val="16"/>
                <w:szCs w:val="16"/>
              </w:rPr>
            </w:pPr>
            <w:r w:rsidRPr="00565FB9">
              <w:rPr>
                <w:rFonts w:ascii="Arial" w:hAnsi="Arial" w:cs="Arial"/>
                <w:color w:val="000000"/>
                <w:sz w:val="16"/>
                <w:szCs w:val="16"/>
              </w:rPr>
              <w:t>32,712</w:t>
            </w:r>
          </w:p>
        </w:tc>
        <w:tc>
          <w:tcPr>
            <w:tcW w:w="594" w:type="pct"/>
            <w:tcBorders>
              <w:top w:val="nil"/>
              <w:left w:val="nil"/>
              <w:bottom w:val="nil"/>
              <w:right w:val="nil"/>
            </w:tcBorders>
            <w:shd w:val="clear" w:color="000000" w:fill="E6E6E6"/>
            <w:noWrap/>
            <w:vAlign w:val="bottom"/>
            <w:hideMark/>
          </w:tcPr>
          <w:p w14:paraId="12FF9752" w14:textId="2E32E975" w:rsidR="00614EB1" w:rsidRPr="00614EB1" w:rsidRDefault="00614EB1" w:rsidP="00614EB1">
            <w:pPr>
              <w:spacing w:before="0" w:after="0" w:line="240" w:lineRule="auto"/>
              <w:jc w:val="right"/>
              <w:rPr>
                <w:rFonts w:ascii="Arial" w:hAnsi="Arial" w:cs="Arial"/>
                <w:color w:val="000000"/>
                <w:sz w:val="16"/>
                <w:szCs w:val="16"/>
              </w:rPr>
            </w:pPr>
            <w:r w:rsidRPr="00565FB9">
              <w:rPr>
                <w:rFonts w:ascii="Arial" w:hAnsi="Arial" w:cs="Arial"/>
                <w:color w:val="000000"/>
                <w:sz w:val="16"/>
                <w:szCs w:val="16"/>
              </w:rPr>
              <w:t>14,396</w:t>
            </w:r>
          </w:p>
        </w:tc>
        <w:tc>
          <w:tcPr>
            <w:tcW w:w="594" w:type="pct"/>
            <w:tcBorders>
              <w:top w:val="nil"/>
              <w:left w:val="nil"/>
              <w:bottom w:val="nil"/>
              <w:right w:val="nil"/>
            </w:tcBorders>
            <w:shd w:val="clear" w:color="auto" w:fill="auto"/>
            <w:noWrap/>
            <w:vAlign w:val="bottom"/>
            <w:hideMark/>
          </w:tcPr>
          <w:p w14:paraId="725CE66C" w14:textId="7232F715" w:rsidR="00614EB1" w:rsidRPr="00614EB1" w:rsidRDefault="00614EB1" w:rsidP="00614EB1">
            <w:pPr>
              <w:spacing w:before="0" w:after="0" w:line="240" w:lineRule="auto"/>
              <w:jc w:val="right"/>
              <w:rPr>
                <w:rFonts w:ascii="Arial" w:hAnsi="Arial" w:cs="Arial"/>
                <w:color w:val="000000"/>
                <w:sz w:val="16"/>
                <w:szCs w:val="16"/>
              </w:rPr>
            </w:pPr>
            <w:r w:rsidRPr="00565FB9">
              <w:rPr>
                <w:rFonts w:ascii="Arial" w:hAnsi="Arial" w:cs="Arial"/>
                <w:color w:val="000000"/>
                <w:sz w:val="16"/>
                <w:szCs w:val="16"/>
              </w:rPr>
              <w:t>16,381</w:t>
            </w:r>
          </w:p>
        </w:tc>
        <w:tc>
          <w:tcPr>
            <w:tcW w:w="594" w:type="pct"/>
            <w:tcBorders>
              <w:top w:val="nil"/>
              <w:left w:val="nil"/>
              <w:bottom w:val="nil"/>
              <w:right w:val="nil"/>
            </w:tcBorders>
            <w:shd w:val="clear" w:color="auto" w:fill="auto"/>
            <w:noWrap/>
            <w:vAlign w:val="bottom"/>
            <w:hideMark/>
          </w:tcPr>
          <w:p w14:paraId="7100C1EE" w14:textId="283DC8B5" w:rsidR="00614EB1" w:rsidRPr="00614EB1" w:rsidRDefault="00614EB1" w:rsidP="00614EB1">
            <w:pPr>
              <w:spacing w:before="0" w:after="0" w:line="240" w:lineRule="auto"/>
              <w:jc w:val="right"/>
              <w:rPr>
                <w:rFonts w:ascii="Arial" w:hAnsi="Arial" w:cs="Arial"/>
                <w:color w:val="000000"/>
                <w:sz w:val="16"/>
                <w:szCs w:val="16"/>
              </w:rPr>
            </w:pPr>
            <w:r w:rsidRPr="00565FB9">
              <w:rPr>
                <w:rFonts w:ascii="Arial" w:hAnsi="Arial" w:cs="Arial"/>
                <w:color w:val="000000"/>
                <w:sz w:val="16"/>
                <w:szCs w:val="16"/>
              </w:rPr>
              <w:t>18,998</w:t>
            </w:r>
          </w:p>
        </w:tc>
        <w:tc>
          <w:tcPr>
            <w:tcW w:w="594" w:type="pct"/>
            <w:tcBorders>
              <w:top w:val="nil"/>
              <w:left w:val="nil"/>
              <w:bottom w:val="nil"/>
              <w:right w:val="nil"/>
            </w:tcBorders>
            <w:shd w:val="clear" w:color="auto" w:fill="auto"/>
            <w:noWrap/>
            <w:vAlign w:val="bottom"/>
            <w:hideMark/>
          </w:tcPr>
          <w:p w14:paraId="451CBBAD" w14:textId="654986C4" w:rsidR="00614EB1" w:rsidRPr="00614EB1" w:rsidRDefault="00614EB1" w:rsidP="00614EB1">
            <w:pPr>
              <w:spacing w:before="0" w:after="0" w:line="240" w:lineRule="auto"/>
              <w:jc w:val="right"/>
              <w:rPr>
                <w:rFonts w:ascii="Arial" w:hAnsi="Arial" w:cs="Arial"/>
                <w:color w:val="000000"/>
                <w:sz w:val="16"/>
                <w:szCs w:val="16"/>
              </w:rPr>
            </w:pPr>
            <w:r w:rsidRPr="00565FB9">
              <w:rPr>
                <w:rFonts w:ascii="Arial" w:hAnsi="Arial" w:cs="Arial"/>
                <w:color w:val="000000"/>
                <w:sz w:val="16"/>
                <w:szCs w:val="16"/>
              </w:rPr>
              <w:t>20,553</w:t>
            </w:r>
          </w:p>
        </w:tc>
      </w:tr>
      <w:tr w:rsidR="00614EB1" w:rsidRPr="00614EB1" w14:paraId="4F82596C" w14:textId="77777777" w:rsidTr="00614EB1">
        <w:trPr>
          <w:trHeight w:val="204"/>
        </w:trPr>
        <w:tc>
          <w:tcPr>
            <w:tcW w:w="2021" w:type="pct"/>
            <w:tcBorders>
              <w:top w:val="nil"/>
              <w:left w:val="nil"/>
              <w:bottom w:val="nil"/>
              <w:right w:val="nil"/>
            </w:tcBorders>
            <w:shd w:val="clear" w:color="auto" w:fill="auto"/>
            <w:noWrap/>
            <w:vAlign w:val="bottom"/>
            <w:hideMark/>
          </w:tcPr>
          <w:p w14:paraId="36AC84B7"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136C3B85" w14:textId="50C40430" w:rsidR="00614EB1" w:rsidRPr="00614EB1" w:rsidRDefault="00614EB1" w:rsidP="00614EB1">
            <w:pPr>
              <w:spacing w:before="0" w:after="0" w:line="240" w:lineRule="auto"/>
              <w:jc w:val="right"/>
              <w:rPr>
                <w:rFonts w:ascii="Arial" w:hAnsi="Arial" w:cs="Arial"/>
                <w:b/>
                <w:bCs/>
                <w:i/>
                <w:iCs/>
                <w:color w:val="000000"/>
                <w:sz w:val="16"/>
                <w:szCs w:val="16"/>
              </w:rPr>
            </w:pPr>
            <w:r w:rsidRPr="00565FB9">
              <w:rPr>
                <w:rFonts w:ascii="Arial" w:hAnsi="Arial" w:cs="Arial"/>
                <w:b/>
                <w:i/>
                <w:sz w:val="16"/>
                <w:szCs w:val="16"/>
              </w:rPr>
              <w:t>192,868</w:t>
            </w:r>
          </w:p>
        </w:tc>
        <w:tc>
          <w:tcPr>
            <w:tcW w:w="594" w:type="pct"/>
            <w:tcBorders>
              <w:top w:val="single" w:sz="4" w:space="0" w:color="000000"/>
              <w:left w:val="nil"/>
              <w:bottom w:val="single" w:sz="4" w:space="0" w:color="000000"/>
              <w:right w:val="nil"/>
            </w:tcBorders>
            <w:shd w:val="clear" w:color="000000" w:fill="E6E6E6"/>
            <w:noWrap/>
            <w:vAlign w:val="bottom"/>
            <w:hideMark/>
          </w:tcPr>
          <w:p w14:paraId="3A342B64" w14:textId="0AE1905D" w:rsidR="00614EB1" w:rsidRPr="00614EB1" w:rsidRDefault="00614EB1" w:rsidP="00614EB1">
            <w:pPr>
              <w:spacing w:before="0" w:after="0" w:line="240" w:lineRule="auto"/>
              <w:jc w:val="right"/>
              <w:rPr>
                <w:rFonts w:ascii="Arial" w:hAnsi="Arial" w:cs="Arial"/>
                <w:b/>
                <w:bCs/>
                <w:i/>
                <w:iCs/>
                <w:color w:val="000000"/>
                <w:sz w:val="16"/>
                <w:szCs w:val="16"/>
              </w:rPr>
            </w:pPr>
            <w:r w:rsidRPr="00565FB9">
              <w:rPr>
                <w:rFonts w:ascii="Arial" w:hAnsi="Arial" w:cs="Arial"/>
                <w:b/>
                <w:i/>
                <w:sz w:val="16"/>
                <w:szCs w:val="16"/>
              </w:rPr>
              <w:t>174,552</w:t>
            </w:r>
          </w:p>
        </w:tc>
        <w:tc>
          <w:tcPr>
            <w:tcW w:w="594" w:type="pct"/>
            <w:tcBorders>
              <w:top w:val="single" w:sz="4" w:space="0" w:color="000000"/>
              <w:left w:val="nil"/>
              <w:bottom w:val="single" w:sz="4" w:space="0" w:color="000000"/>
              <w:right w:val="nil"/>
            </w:tcBorders>
            <w:shd w:val="clear" w:color="auto" w:fill="auto"/>
            <w:noWrap/>
            <w:vAlign w:val="bottom"/>
            <w:hideMark/>
          </w:tcPr>
          <w:p w14:paraId="7E717F81" w14:textId="0A6BFAFB" w:rsidR="00614EB1" w:rsidRPr="00614EB1" w:rsidRDefault="00614EB1" w:rsidP="00614EB1">
            <w:pPr>
              <w:spacing w:before="0" w:after="0" w:line="240" w:lineRule="auto"/>
              <w:jc w:val="right"/>
              <w:rPr>
                <w:rFonts w:ascii="Arial" w:hAnsi="Arial" w:cs="Arial"/>
                <w:b/>
                <w:bCs/>
                <w:i/>
                <w:iCs/>
                <w:color w:val="000000"/>
                <w:sz w:val="16"/>
                <w:szCs w:val="16"/>
              </w:rPr>
            </w:pPr>
            <w:r w:rsidRPr="00565FB9">
              <w:rPr>
                <w:rFonts w:ascii="Arial" w:hAnsi="Arial" w:cs="Arial"/>
                <w:b/>
                <w:i/>
                <w:sz w:val="16"/>
                <w:szCs w:val="16"/>
              </w:rPr>
              <w:t>176,537</w:t>
            </w:r>
          </w:p>
        </w:tc>
        <w:tc>
          <w:tcPr>
            <w:tcW w:w="594" w:type="pct"/>
            <w:tcBorders>
              <w:top w:val="single" w:sz="4" w:space="0" w:color="000000"/>
              <w:left w:val="nil"/>
              <w:bottom w:val="single" w:sz="4" w:space="0" w:color="000000"/>
              <w:right w:val="nil"/>
            </w:tcBorders>
            <w:shd w:val="clear" w:color="auto" w:fill="auto"/>
            <w:noWrap/>
            <w:vAlign w:val="bottom"/>
            <w:hideMark/>
          </w:tcPr>
          <w:p w14:paraId="63357272" w14:textId="6B8835B0" w:rsidR="00614EB1" w:rsidRPr="00614EB1" w:rsidRDefault="00614EB1" w:rsidP="00614EB1">
            <w:pPr>
              <w:spacing w:before="0" w:after="0" w:line="240" w:lineRule="auto"/>
              <w:jc w:val="right"/>
              <w:rPr>
                <w:rFonts w:ascii="Arial" w:hAnsi="Arial" w:cs="Arial"/>
                <w:b/>
                <w:bCs/>
                <w:i/>
                <w:iCs/>
                <w:color w:val="000000"/>
                <w:sz w:val="16"/>
                <w:szCs w:val="16"/>
              </w:rPr>
            </w:pPr>
            <w:r w:rsidRPr="00565FB9">
              <w:rPr>
                <w:rFonts w:ascii="Arial" w:hAnsi="Arial" w:cs="Arial"/>
                <w:b/>
                <w:i/>
                <w:sz w:val="16"/>
                <w:szCs w:val="16"/>
              </w:rPr>
              <w:t>179,154</w:t>
            </w:r>
          </w:p>
        </w:tc>
        <w:tc>
          <w:tcPr>
            <w:tcW w:w="594" w:type="pct"/>
            <w:tcBorders>
              <w:top w:val="single" w:sz="4" w:space="0" w:color="000000"/>
              <w:left w:val="nil"/>
              <w:bottom w:val="single" w:sz="4" w:space="0" w:color="000000"/>
              <w:right w:val="nil"/>
            </w:tcBorders>
            <w:shd w:val="clear" w:color="auto" w:fill="auto"/>
            <w:noWrap/>
            <w:vAlign w:val="bottom"/>
            <w:hideMark/>
          </w:tcPr>
          <w:p w14:paraId="14745F8D" w14:textId="63809E37" w:rsidR="00614EB1" w:rsidRPr="00614EB1" w:rsidRDefault="00614EB1" w:rsidP="00614EB1">
            <w:pPr>
              <w:spacing w:before="0" w:after="0" w:line="240" w:lineRule="auto"/>
              <w:jc w:val="right"/>
              <w:rPr>
                <w:rFonts w:ascii="Arial" w:hAnsi="Arial" w:cs="Arial"/>
                <w:b/>
                <w:bCs/>
                <w:i/>
                <w:iCs/>
                <w:color w:val="000000"/>
                <w:sz w:val="16"/>
                <w:szCs w:val="16"/>
              </w:rPr>
            </w:pPr>
            <w:r w:rsidRPr="00565FB9">
              <w:rPr>
                <w:rFonts w:ascii="Arial" w:hAnsi="Arial" w:cs="Arial"/>
                <w:b/>
                <w:i/>
                <w:sz w:val="16"/>
                <w:szCs w:val="16"/>
              </w:rPr>
              <w:t>180,709</w:t>
            </w:r>
          </w:p>
        </w:tc>
      </w:tr>
      <w:tr w:rsidR="00614EB1" w:rsidRPr="00614EB1" w14:paraId="5B9A2552" w14:textId="77777777" w:rsidTr="00614EB1">
        <w:trPr>
          <w:trHeight w:val="204"/>
        </w:trPr>
        <w:tc>
          <w:tcPr>
            <w:tcW w:w="2021" w:type="pct"/>
            <w:tcBorders>
              <w:top w:val="nil"/>
              <w:left w:val="nil"/>
              <w:bottom w:val="single" w:sz="4" w:space="0" w:color="000000"/>
              <w:right w:val="nil"/>
            </w:tcBorders>
            <w:shd w:val="clear" w:color="auto" w:fill="auto"/>
            <w:noWrap/>
            <w:vAlign w:val="bottom"/>
            <w:hideMark/>
          </w:tcPr>
          <w:p w14:paraId="56AD5CB9"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53CB12E7" w14:textId="584298CB"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192,868</w:t>
            </w:r>
          </w:p>
        </w:tc>
        <w:tc>
          <w:tcPr>
            <w:tcW w:w="594" w:type="pct"/>
            <w:tcBorders>
              <w:top w:val="nil"/>
              <w:left w:val="nil"/>
              <w:bottom w:val="single" w:sz="4" w:space="0" w:color="000000"/>
              <w:right w:val="nil"/>
            </w:tcBorders>
            <w:shd w:val="clear" w:color="000000" w:fill="E6E6E6"/>
            <w:noWrap/>
            <w:vAlign w:val="bottom"/>
            <w:hideMark/>
          </w:tcPr>
          <w:p w14:paraId="30A0FEC3" w14:textId="0DEC8468"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174,552</w:t>
            </w:r>
          </w:p>
        </w:tc>
        <w:tc>
          <w:tcPr>
            <w:tcW w:w="594" w:type="pct"/>
            <w:tcBorders>
              <w:top w:val="nil"/>
              <w:left w:val="nil"/>
              <w:bottom w:val="single" w:sz="4" w:space="0" w:color="000000"/>
              <w:right w:val="nil"/>
            </w:tcBorders>
            <w:shd w:val="clear" w:color="auto" w:fill="auto"/>
            <w:noWrap/>
            <w:vAlign w:val="bottom"/>
            <w:hideMark/>
          </w:tcPr>
          <w:p w14:paraId="2B5A4653" w14:textId="45A04965"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176,537</w:t>
            </w:r>
          </w:p>
        </w:tc>
        <w:tc>
          <w:tcPr>
            <w:tcW w:w="594" w:type="pct"/>
            <w:tcBorders>
              <w:top w:val="nil"/>
              <w:left w:val="nil"/>
              <w:bottom w:val="single" w:sz="4" w:space="0" w:color="000000"/>
              <w:right w:val="nil"/>
            </w:tcBorders>
            <w:shd w:val="clear" w:color="auto" w:fill="auto"/>
            <w:noWrap/>
            <w:vAlign w:val="bottom"/>
            <w:hideMark/>
          </w:tcPr>
          <w:p w14:paraId="41489C91" w14:textId="312C89B3"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179,154</w:t>
            </w:r>
          </w:p>
        </w:tc>
        <w:tc>
          <w:tcPr>
            <w:tcW w:w="594" w:type="pct"/>
            <w:tcBorders>
              <w:top w:val="nil"/>
              <w:left w:val="nil"/>
              <w:bottom w:val="single" w:sz="4" w:space="0" w:color="000000"/>
              <w:right w:val="nil"/>
            </w:tcBorders>
            <w:shd w:val="clear" w:color="auto" w:fill="auto"/>
            <w:noWrap/>
            <w:vAlign w:val="bottom"/>
            <w:hideMark/>
          </w:tcPr>
          <w:p w14:paraId="19AB4C48" w14:textId="14AB61FC" w:rsidR="00614EB1" w:rsidRPr="00614EB1" w:rsidRDefault="00614EB1" w:rsidP="00614EB1">
            <w:pPr>
              <w:spacing w:before="0" w:after="0" w:line="240" w:lineRule="auto"/>
              <w:jc w:val="right"/>
              <w:rPr>
                <w:rFonts w:ascii="Arial" w:hAnsi="Arial" w:cs="Arial"/>
                <w:b/>
                <w:bCs/>
                <w:color w:val="000000"/>
                <w:sz w:val="16"/>
                <w:szCs w:val="16"/>
              </w:rPr>
            </w:pPr>
            <w:r w:rsidRPr="00565FB9">
              <w:rPr>
                <w:rFonts w:ascii="Arial" w:hAnsi="Arial" w:cs="Arial"/>
                <w:b/>
                <w:sz w:val="16"/>
                <w:szCs w:val="16"/>
              </w:rPr>
              <w:t>180,709</w:t>
            </w:r>
          </w:p>
        </w:tc>
      </w:tr>
    </w:tbl>
    <w:p w14:paraId="43969959" w14:textId="77777777" w:rsidR="008C51CB" w:rsidRPr="00132F9E" w:rsidRDefault="008C51CB" w:rsidP="008C51CB">
      <w:pPr>
        <w:pStyle w:val="ChartandTableFootnote"/>
      </w:pPr>
      <w:r w:rsidRPr="00614EB1">
        <w:t xml:space="preserve">Prepared on </w:t>
      </w:r>
      <w:r w:rsidRPr="00614EB1">
        <w:rPr>
          <w:rStyle w:val="ChartandTableFootnoteChar"/>
        </w:rPr>
        <w:t>Australian</w:t>
      </w:r>
      <w:r w:rsidRPr="00614EB1">
        <w:t xml:space="preserve"> Accounting Standards basis.</w:t>
      </w:r>
    </w:p>
    <w:p w14:paraId="0385CE04" w14:textId="606A4A8C" w:rsidR="008C51CB" w:rsidRPr="00013690" w:rsidRDefault="008C51CB" w:rsidP="008C51CB">
      <w:pPr>
        <w:pStyle w:val="TableHeading"/>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FE36F8">
        <w:t>5</w:t>
      </w:r>
      <w:r>
        <w:t>–2</w:t>
      </w:r>
      <w:r w:rsidR="00FE36F8">
        <w:t>6</w:t>
      </w:r>
      <w:r w:rsidRPr="00D30CBA">
        <w:t>)</w:t>
      </w:r>
      <w:r w:rsidRPr="00BD252D">
        <w:rPr>
          <w:b w:val="0"/>
        </w:rPr>
        <w:t xml:space="preserve"> </w:t>
      </w:r>
    </w:p>
    <w:tbl>
      <w:tblPr>
        <w:tblW w:w="5000" w:type="pct"/>
        <w:tblLook w:val="04A0" w:firstRow="1" w:lastRow="0" w:firstColumn="1" w:lastColumn="0" w:noHBand="0" w:noVBand="1"/>
      </w:tblPr>
      <w:tblGrid>
        <w:gridCol w:w="3319"/>
        <w:gridCol w:w="1107"/>
        <w:gridCol w:w="1143"/>
        <w:gridCol w:w="1143"/>
        <w:gridCol w:w="998"/>
      </w:tblGrid>
      <w:tr w:rsidR="008C51CB" w:rsidRPr="00FC4B67" w14:paraId="6F83B2C5" w14:textId="77777777" w:rsidTr="00FA354D">
        <w:trPr>
          <w:trHeight w:val="204"/>
        </w:trPr>
        <w:tc>
          <w:tcPr>
            <w:tcW w:w="2152" w:type="pct"/>
            <w:tcBorders>
              <w:top w:val="single" w:sz="4" w:space="0" w:color="auto"/>
              <w:left w:val="nil"/>
              <w:bottom w:val="nil"/>
              <w:right w:val="nil"/>
            </w:tcBorders>
            <w:shd w:val="clear" w:color="auto" w:fill="auto"/>
            <w:noWrap/>
            <w:vAlign w:val="center"/>
            <w:hideMark/>
          </w:tcPr>
          <w:p w14:paraId="3F3D2B65" w14:textId="77777777" w:rsidR="008C51CB" w:rsidRPr="00FC4B67" w:rsidRDefault="008C51CB" w:rsidP="00FA354D">
            <w:pPr>
              <w:spacing w:before="0" w:after="0" w:line="240" w:lineRule="auto"/>
              <w:jc w:val="right"/>
              <w:rPr>
                <w:rFonts w:ascii="Arial" w:hAnsi="Arial" w:cs="Arial"/>
                <w:color w:val="000000"/>
                <w:sz w:val="16"/>
                <w:szCs w:val="16"/>
              </w:rPr>
            </w:pPr>
          </w:p>
        </w:tc>
        <w:tc>
          <w:tcPr>
            <w:tcW w:w="718" w:type="pct"/>
            <w:tcBorders>
              <w:top w:val="single" w:sz="4" w:space="0" w:color="auto"/>
              <w:left w:val="nil"/>
              <w:bottom w:val="single" w:sz="4" w:space="0" w:color="000000"/>
              <w:right w:val="nil"/>
            </w:tcBorders>
            <w:shd w:val="clear" w:color="auto" w:fill="auto"/>
            <w:vAlign w:val="bottom"/>
            <w:hideMark/>
          </w:tcPr>
          <w:p w14:paraId="28B6A785" w14:textId="77777777" w:rsidR="008C51CB" w:rsidRPr="00FC4B67" w:rsidRDefault="008C51CB" w:rsidP="00FA354D">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Retained</w:t>
            </w:r>
            <w:r w:rsidRPr="00FC4B67">
              <w:rPr>
                <w:rFonts w:ascii="Arial" w:hAnsi="Arial" w:cs="Arial"/>
                <w:color w:val="000000"/>
                <w:sz w:val="16"/>
                <w:szCs w:val="16"/>
              </w:rPr>
              <w:br/>
              <w:t>earnings</w:t>
            </w:r>
            <w:r w:rsidRPr="00FC4B67">
              <w:rPr>
                <w:rFonts w:ascii="Arial" w:hAnsi="Arial" w:cs="Arial"/>
                <w:color w:val="000000"/>
                <w:sz w:val="16"/>
                <w:szCs w:val="16"/>
              </w:rPr>
              <w:br/>
            </w:r>
            <w:r w:rsidRPr="00FC4B67">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14:paraId="02456D64" w14:textId="77777777" w:rsidR="008C51CB" w:rsidRPr="00FC4B67" w:rsidRDefault="008C51CB" w:rsidP="00FA354D">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Asset</w:t>
            </w:r>
            <w:r w:rsidRPr="00FC4B67">
              <w:rPr>
                <w:rFonts w:ascii="Arial" w:hAnsi="Arial" w:cs="Arial"/>
                <w:color w:val="000000"/>
                <w:sz w:val="16"/>
                <w:szCs w:val="16"/>
              </w:rPr>
              <w:br/>
              <w:t>revaluation</w:t>
            </w:r>
            <w:r w:rsidRPr="00FC4B67">
              <w:rPr>
                <w:rFonts w:ascii="Arial" w:hAnsi="Arial" w:cs="Arial"/>
                <w:color w:val="000000"/>
                <w:sz w:val="16"/>
                <w:szCs w:val="16"/>
              </w:rPr>
              <w:br/>
              <w:t>reserve</w:t>
            </w:r>
            <w:r w:rsidRPr="00FC4B67">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14:paraId="3C824129" w14:textId="77777777" w:rsidR="008C51CB" w:rsidRPr="00FC4B67" w:rsidRDefault="008C51CB" w:rsidP="00FA354D">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Contributed</w:t>
            </w:r>
            <w:r w:rsidRPr="00FC4B67">
              <w:rPr>
                <w:rFonts w:ascii="Arial" w:hAnsi="Arial" w:cs="Arial"/>
                <w:color w:val="000000"/>
                <w:sz w:val="16"/>
                <w:szCs w:val="16"/>
              </w:rPr>
              <w:br/>
              <w:t>equity/</w:t>
            </w:r>
            <w:r w:rsidRPr="00FC4B67">
              <w:rPr>
                <w:rFonts w:ascii="Arial" w:hAnsi="Arial" w:cs="Arial"/>
                <w:color w:val="000000"/>
                <w:sz w:val="16"/>
                <w:szCs w:val="16"/>
              </w:rPr>
              <w:br/>
              <w:t>capital</w:t>
            </w:r>
            <w:r w:rsidRPr="00FC4B67">
              <w:rPr>
                <w:rFonts w:ascii="Arial" w:hAnsi="Arial" w:cs="Arial"/>
                <w:color w:val="000000"/>
                <w:sz w:val="16"/>
                <w:szCs w:val="16"/>
              </w:rPr>
              <w:br/>
              <w:t>$'000</w:t>
            </w:r>
          </w:p>
        </w:tc>
        <w:tc>
          <w:tcPr>
            <w:tcW w:w="647" w:type="pct"/>
            <w:tcBorders>
              <w:top w:val="single" w:sz="4" w:space="0" w:color="auto"/>
              <w:left w:val="nil"/>
              <w:bottom w:val="single" w:sz="4" w:space="0" w:color="000000"/>
              <w:right w:val="nil"/>
            </w:tcBorders>
            <w:shd w:val="clear" w:color="auto" w:fill="auto"/>
            <w:vAlign w:val="bottom"/>
            <w:hideMark/>
          </w:tcPr>
          <w:p w14:paraId="6C0AA5B3" w14:textId="77777777" w:rsidR="008C51CB" w:rsidRPr="00FC4B67" w:rsidRDefault="008C51CB" w:rsidP="00FA354D">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Total</w:t>
            </w:r>
            <w:r w:rsidRPr="00FC4B67">
              <w:rPr>
                <w:rFonts w:ascii="Arial" w:hAnsi="Arial" w:cs="Arial"/>
                <w:color w:val="000000"/>
                <w:sz w:val="16"/>
                <w:szCs w:val="16"/>
              </w:rPr>
              <w:br/>
              <w:t>equity</w:t>
            </w:r>
            <w:r w:rsidRPr="00FC4B67">
              <w:rPr>
                <w:rFonts w:ascii="Arial" w:hAnsi="Arial" w:cs="Arial"/>
                <w:color w:val="000000"/>
                <w:sz w:val="16"/>
                <w:szCs w:val="16"/>
              </w:rPr>
              <w:br/>
            </w:r>
            <w:r w:rsidRPr="00FC4B67">
              <w:rPr>
                <w:rFonts w:ascii="Arial" w:hAnsi="Arial" w:cs="Arial"/>
                <w:color w:val="000000"/>
                <w:sz w:val="16"/>
                <w:szCs w:val="16"/>
              </w:rPr>
              <w:br/>
              <w:t>$'000</w:t>
            </w:r>
          </w:p>
        </w:tc>
      </w:tr>
      <w:tr w:rsidR="008C51CB" w:rsidRPr="00FC4B67" w14:paraId="27529B34" w14:textId="77777777" w:rsidTr="00FA354D">
        <w:trPr>
          <w:trHeight w:val="204"/>
        </w:trPr>
        <w:tc>
          <w:tcPr>
            <w:tcW w:w="2152" w:type="pct"/>
            <w:tcBorders>
              <w:top w:val="nil"/>
              <w:left w:val="nil"/>
              <w:bottom w:val="nil"/>
              <w:right w:val="nil"/>
            </w:tcBorders>
            <w:shd w:val="clear" w:color="auto" w:fill="auto"/>
            <w:vAlign w:val="bottom"/>
            <w:hideMark/>
          </w:tcPr>
          <w:p w14:paraId="2A6E1B64" w14:textId="42E37413"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Opening balance as at 1 July 202</w:t>
            </w:r>
            <w:r w:rsidR="00FE36F8" w:rsidRPr="00614EB1">
              <w:rPr>
                <w:rFonts w:ascii="Arial" w:hAnsi="Arial" w:cs="Arial"/>
                <w:b/>
                <w:bCs/>
                <w:color w:val="000000"/>
                <w:sz w:val="16"/>
                <w:szCs w:val="16"/>
              </w:rPr>
              <w:t>5</w:t>
            </w:r>
          </w:p>
        </w:tc>
        <w:tc>
          <w:tcPr>
            <w:tcW w:w="718" w:type="pct"/>
            <w:tcBorders>
              <w:top w:val="nil"/>
              <w:left w:val="nil"/>
              <w:bottom w:val="nil"/>
              <w:right w:val="nil"/>
            </w:tcBorders>
            <w:shd w:val="clear" w:color="auto" w:fill="auto"/>
            <w:noWrap/>
            <w:vAlign w:val="bottom"/>
            <w:hideMark/>
          </w:tcPr>
          <w:p w14:paraId="5D1D8D7D" w14:textId="77777777" w:rsidR="008C51CB" w:rsidRPr="00614EB1" w:rsidRDefault="008C51CB" w:rsidP="00FA354D">
            <w:pPr>
              <w:spacing w:before="0" w:after="0" w:line="240" w:lineRule="auto"/>
              <w:jc w:val="right"/>
              <w:rPr>
                <w:rFonts w:ascii="Arial" w:hAnsi="Arial" w:cs="Arial"/>
                <w:b/>
                <w:bCs/>
                <w:color w:val="000000"/>
                <w:sz w:val="16"/>
                <w:szCs w:val="16"/>
              </w:rPr>
            </w:pPr>
          </w:p>
        </w:tc>
        <w:tc>
          <w:tcPr>
            <w:tcW w:w="741" w:type="pct"/>
            <w:tcBorders>
              <w:top w:val="nil"/>
              <w:left w:val="nil"/>
              <w:bottom w:val="nil"/>
              <w:right w:val="nil"/>
            </w:tcBorders>
            <w:shd w:val="clear" w:color="auto" w:fill="auto"/>
            <w:noWrap/>
            <w:vAlign w:val="bottom"/>
            <w:hideMark/>
          </w:tcPr>
          <w:p w14:paraId="51C9DD29"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741" w:type="pct"/>
            <w:tcBorders>
              <w:top w:val="nil"/>
              <w:left w:val="nil"/>
              <w:bottom w:val="nil"/>
              <w:right w:val="nil"/>
            </w:tcBorders>
            <w:shd w:val="clear" w:color="auto" w:fill="auto"/>
            <w:noWrap/>
            <w:vAlign w:val="bottom"/>
            <w:hideMark/>
          </w:tcPr>
          <w:p w14:paraId="48364530"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647" w:type="pct"/>
            <w:tcBorders>
              <w:top w:val="nil"/>
              <w:left w:val="nil"/>
              <w:bottom w:val="nil"/>
              <w:right w:val="nil"/>
            </w:tcBorders>
            <w:shd w:val="clear" w:color="auto" w:fill="auto"/>
            <w:noWrap/>
            <w:vAlign w:val="bottom"/>
            <w:hideMark/>
          </w:tcPr>
          <w:p w14:paraId="65090D5D" w14:textId="77777777" w:rsidR="008C51CB" w:rsidRPr="00FE36F8" w:rsidRDefault="008C51CB" w:rsidP="00FA354D">
            <w:pPr>
              <w:spacing w:before="0" w:after="0" w:line="240" w:lineRule="auto"/>
              <w:jc w:val="right"/>
              <w:rPr>
                <w:rFonts w:ascii="Times New Roman" w:hAnsi="Times New Roman"/>
                <w:sz w:val="20"/>
                <w:highlight w:val="yellow"/>
              </w:rPr>
            </w:pPr>
          </w:p>
        </w:tc>
      </w:tr>
      <w:tr w:rsidR="00614EB1" w:rsidRPr="00FC4B67" w14:paraId="1CBCDC68" w14:textId="77777777" w:rsidTr="00FA354D">
        <w:trPr>
          <w:trHeight w:val="204"/>
        </w:trPr>
        <w:tc>
          <w:tcPr>
            <w:tcW w:w="2152" w:type="pct"/>
            <w:tcBorders>
              <w:top w:val="nil"/>
              <w:left w:val="nil"/>
              <w:bottom w:val="nil"/>
              <w:right w:val="nil"/>
            </w:tcBorders>
            <w:shd w:val="clear" w:color="auto" w:fill="auto"/>
            <w:vAlign w:val="bottom"/>
            <w:hideMark/>
          </w:tcPr>
          <w:p w14:paraId="2718DB61"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sz w:val="16"/>
                <w:szCs w:val="16"/>
              </w:rPr>
              <w:t>Balance</w:t>
            </w:r>
            <w:r w:rsidRPr="00614EB1">
              <w:rPr>
                <w:rFonts w:ascii="Arial" w:hAnsi="Arial" w:cs="Arial"/>
                <w:color w:val="000000"/>
                <w:sz w:val="16"/>
                <w:szCs w:val="16"/>
              </w:rPr>
              <w:t xml:space="preserve"> carried forward from previous period</w:t>
            </w:r>
          </w:p>
        </w:tc>
        <w:tc>
          <w:tcPr>
            <w:tcW w:w="718" w:type="pct"/>
            <w:tcBorders>
              <w:top w:val="nil"/>
              <w:left w:val="nil"/>
              <w:bottom w:val="nil"/>
              <w:right w:val="nil"/>
            </w:tcBorders>
            <w:shd w:val="clear" w:color="auto" w:fill="auto"/>
            <w:noWrap/>
            <w:vAlign w:val="bottom"/>
            <w:hideMark/>
          </w:tcPr>
          <w:p w14:paraId="7FA4E8A2" w14:textId="0CA99F05" w:rsidR="00614EB1" w:rsidRPr="00614EB1" w:rsidRDefault="00614EB1" w:rsidP="00614EB1">
            <w:pPr>
              <w:spacing w:before="0" w:after="0" w:line="240" w:lineRule="auto"/>
              <w:jc w:val="right"/>
              <w:rPr>
                <w:rFonts w:ascii="Arial" w:hAnsi="Arial" w:cs="Arial"/>
                <w:color w:val="000000"/>
                <w:sz w:val="16"/>
                <w:szCs w:val="16"/>
              </w:rPr>
            </w:pPr>
            <w:r w:rsidRPr="00614EB1">
              <w:rPr>
                <w:rFonts w:ascii="Arial" w:hAnsi="Arial" w:cs="Arial"/>
                <w:color w:val="000000"/>
                <w:sz w:val="16"/>
                <w:szCs w:val="16"/>
              </w:rPr>
              <w:t>32,7</w:t>
            </w:r>
            <w:r w:rsidR="00B5322E">
              <w:rPr>
                <w:rFonts w:ascii="Arial" w:hAnsi="Arial" w:cs="Arial"/>
                <w:color w:val="000000"/>
                <w:sz w:val="16"/>
                <w:szCs w:val="16"/>
              </w:rPr>
              <w:t>12</w:t>
            </w:r>
          </w:p>
        </w:tc>
        <w:tc>
          <w:tcPr>
            <w:tcW w:w="741" w:type="pct"/>
            <w:tcBorders>
              <w:top w:val="nil"/>
              <w:left w:val="nil"/>
              <w:bottom w:val="nil"/>
              <w:right w:val="nil"/>
            </w:tcBorders>
            <w:shd w:val="clear" w:color="auto" w:fill="auto"/>
            <w:noWrap/>
            <w:vAlign w:val="bottom"/>
            <w:hideMark/>
          </w:tcPr>
          <w:p w14:paraId="747D8B3B" w14:textId="4C6AFD96" w:rsidR="00614EB1" w:rsidRPr="00FE36F8" w:rsidRDefault="00614EB1" w:rsidP="00614EB1">
            <w:pPr>
              <w:spacing w:before="0" w:after="0" w:line="240" w:lineRule="auto"/>
              <w:jc w:val="right"/>
              <w:rPr>
                <w:rFonts w:ascii="Arial" w:hAnsi="Arial" w:cs="Arial"/>
                <w:color w:val="000000"/>
                <w:sz w:val="16"/>
                <w:szCs w:val="16"/>
                <w:highlight w:val="yellow"/>
              </w:rPr>
            </w:pPr>
            <w:r w:rsidRPr="008C6BFE">
              <w:rPr>
                <w:rFonts w:ascii="Arial" w:hAnsi="Arial" w:cs="Arial"/>
                <w:color w:val="000000"/>
                <w:sz w:val="16"/>
                <w:szCs w:val="16"/>
              </w:rPr>
              <w:t>122,170</w:t>
            </w:r>
          </w:p>
        </w:tc>
        <w:tc>
          <w:tcPr>
            <w:tcW w:w="741" w:type="pct"/>
            <w:tcBorders>
              <w:top w:val="nil"/>
              <w:left w:val="nil"/>
              <w:bottom w:val="nil"/>
              <w:right w:val="nil"/>
            </w:tcBorders>
            <w:shd w:val="clear" w:color="auto" w:fill="auto"/>
            <w:noWrap/>
            <w:vAlign w:val="bottom"/>
            <w:hideMark/>
          </w:tcPr>
          <w:p w14:paraId="0F53445B" w14:textId="72FD50E5" w:rsidR="00614EB1" w:rsidRPr="00FE36F8" w:rsidRDefault="00614EB1" w:rsidP="00614EB1">
            <w:pPr>
              <w:spacing w:before="0" w:after="0" w:line="240" w:lineRule="auto"/>
              <w:jc w:val="right"/>
              <w:rPr>
                <w:rFonts w:ascii="Arial" w:hAnsi="Arial" w:cs="Arial"/>
                <w:color w:val="000000"/>
                <w:sz w:val="16"/>
                <w:szCs w:val="16"/>
                <w:highlight w:val="yellow"/>
              </w:rPr>
            </w:pPr>
            <w:r w:rsidRPr="008C6BFE">
              <w:rPr>
                <w:rFonts w:ascii="Arial" w:hAnsi="Arial" w:cs="Arial"/>
                <w:color w:val="000000"/>
                <w:sz w:val="16"/>
                <w:szCs w:val="16"/>
              </w:rPr>
              <w:t>37,986</w:t>
            </w:r>
          </w:p>
        </w:tc>
        <w:tc>
          <w:tcPr>
            <w:tcW w:w="647" w:type="pct"/>
            <w:tcBorders>
              <w:top w:val="nil"/>
              <w:left w:val="nil"/>
              <w:bottom w:val="nil"/>
              <w:right w:val="nil"/>
            </w:tcBorders>
            <w:shd w:val="clear" w:color="auto" w:fill="auto"/>
            <w:noWrap/>
            <w:vAlign w:val="bottom"/>
            <w:hideMark/>
          </w:tcPr>
          <w:p w14:paraId="08721C85" w14:textId="7E856E97" w:rsidR="00614EB1" w:rsidRPr="00FE36F8" w:rsidRDefault="00614EB1" w:rsidP="00614EB1">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192,868</w:t>
            </w:r>
          </w:p>
        </w:tc>
      </w:tr>
      <w:tr w:rsidR="00614EB1" w:rsidRPr="00FC4B67" w14:paraId="50BD6F30" w14:textId="77777777" w:rsidTr="00FA354D">
        <w:trPr>
          <w:trHeight w:val="204"/>
        </w:trPr>
        <w:tc>
          <w:tcPr>
            <w:tcW w:w="2152" w:type="pct"/>
            <w:tcBorders>
              <w:top w:val="nil"/>
              <w:left w:val="nil"/>
              <w:bottom w:val="nil"/>
              <w:right w:val="nil"/>
            </w:tcBorders>
            <w:shd w:val="clear" w:color="auto" w:fill="auto"/>
            <w:vAlign w:val="bottom"/>
            <w:hideMark/>
          </w:tcPr>
          <w:p w14:paraId="14603D34"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Adjusted opening balance</w:t>
            </w:r>
          </w:p>
        </w:tc>
        <w:tc>
          <w:tcPr>
            <w:tcW w:w="718" w:type="pct"/>
            <w:tcBorders>
              <w:top w:val="single" w:sz="4" w:space="0" w:color="000000"/>
              <w:left w:val="nil"/>
              <w:bottom w:val="single" w:sz="4" w:space="0" w:color="000000"/>
              <w:right w:val="nil"/>
            </w:tcBorders>
            <w:shd w:val="clear" w:color="auto" w:fill="auto"/>
            <w:noWrap/>
            <w:vAlign w:val="bottom"/>
            <w:hideMark/>
          </w:tcPr>
          <w:p w14:paraId="4B18A8F1" w14:textId="4D292453" w:rsidR="00614EB1" w:rsidRPr="00614EB1" w:rsidRDefault="00614EB1" w:rsidP="00614EB1">
            <w:pPr>
              <w:spacing w:before="0" w:after="0" w:line="240" w:lineRule="auto"/>
              <w:jc w:val="right"/>
              <w:rPr>
                <w:rFonts w:ascii="Arial" w:hAnsi="Arial" w:cs="Arial"/>
                <w:b/>
                <w:bCs/>
                <w:i/>
                <w:iCs/>
                <w:color w:val="000000"/>
                <w:sz w:val="16"/>
                <w:szCs w:val="16"/>
              </w:rPr>
            </w:pPr>
            <w:r w:rsidRPr="00614EB1">
              <w:rPr>
                <w:rFonts w:ascii="Arial" w:hAnsi="Arial" w:cs="Arial"/>
                <w:b/>
                <w:bCs/>
                <w:i/>
                <w:iCs/>
                <w:color w:val="000000"/>
                <w:sz w:val="16"/>
                <w:szCs w:val="16"/>
              </w:rPr>
              <w:t>32,7</w:t>
            </w:r>
            <w:r w:rsidR="00B5322E">
              <w:rPr>
                <w:rFonts w:ascii="Arial" w:hAnsi="Arial" w:cs="Arial"/>
                <w:b/>
                <w:bCs/>
                <w:i/>
                <w:iCs/>
                <w:color w:val="000000"/>
                <w:sz w:val="16"/>
                <w:szCs w:val="16"/>
              </w:rPr>
              <w:t>12</w:t>
            </w:r>
          </w:p>
        </w:tc>
        <w:tc>
          <w:tcPr>
            <w:tcW w:w="741" w:type="pct"/>
            <w:tcBorders>
              <w:top w:val="single" w:sz="4" w:space="0" w:color="000000"/>
              <w:left w:val="nil"/>
              <w:bottom w:val="single" w:sz="4" w:space="0" w:color="000000"/>
              <w:right w:val="nil"/>
            </w:tcBorders>
            <w:shd w:val="clear" w:color="auto" w:fill="auto"/>
            <w:noWrap/>
            <w:vAlign w:val="bottom"/>
            <w:hideMark/>
          </w:tcPr>
          <w:p w14:paraId="0C15F01C" w14:textId="0C509CEB" w:rsidR="00614EB1" w:rsidRPr="00FE36F8" w:rsidRDefault="00614EB1" w:rsidP="00614EB1">
            <w:pPr>
              <w:spacing w:before="0" w:after="0" w:line="240" w:lineRule="auto"/>
              <w:jc w:val="right"/>
              <w:rPr>
                <w:rFonts w:ascii="Arial" w:hAnsi="Arial" w:cs="Arial"/>
                <w:b/>
                <w:bCs/>
                <w:i/>
                <w:iCs/>
                <w:color w:val="000000"/>
                <w:sz w:val="16"/>
                <w:szCs w:val="16"/>
                <w:highlight w:val="yellow"/>
              </w:rPr>
            </w:pPr>
            <w:r w:rsidRPr="008C6BFE">
              <w:rPr>
                <w:rFonts w:ascii="Arial" w:hAnsi="Arial" w:cs="Arial"/>
                <w:b/>
                <w:bCs/>
                <w:i/>
                <w:iCs/>
                <w:color w:val="000000"/>
                <w:sz w:val="16"/>
                <w:szCs w:val="16"/>
              </w:rPr>
              <w:t>122,170</w:t>
            </w:r>
          </w:p>
        </w:tc>
        <w:tc>
          <w:tcPr>
            <w:tcW w:w="741" w:type="pct"/>
            <w:tcBorders>
              <w:top w:val="single" w:sz="4" w:space="0" w:color="000000"/>
              <w:left w:val="nil"/>
              <w:bottom w:val="single" w:sz="4" w:space="0" w:color="000000"/>
              <w:right w:val="nil"/>
            </w:tcBorders>
            <w:shd w:val="clear" w:color="auto" w:fill="auto"/>
            <w:noWrap/>
            <w:vAlign w:val="bottom"/>
            <w:hideMark/>
          </w:tcPr>
          <w:p w14:paraId="40A90B62" w14:textId="28B40C6E" w:rsidR="00614EB1" w:rsidRPr="00FE36F8" w:rsidRDefault="00614EB1" w:rsidP="00614EB1">
            <w:pPr>
              <w:spacing w:before="0" w:after="0" w:line="240" w:lineRule="auto"/>
              <w:jc w:val="right"/>
              <w:rPr>
                <w:rFonts w:ascii="Arial" w:hAnsi="Arial" w:cs="Arial"/>
                <w:b/>
                <w:bCs/>
                <w:i/>
                <w:iCs/>
                <w:color w:val="000000"/>
                <w:sz w:val="16"/>
                <w:szCs w:val="16"/>
                <w:highlight w:val="yellow"/>
              </w:rPr>
            </w:pPr>
            <w:r w:rsidRPr="008C6BFE">
              <w:rPr>
                <w:rFonts w:ascii="Arial" w:hAnsi="Arial" w:cs="Arial"/>
                <w:b/>
                <w:bCs/>
                <w:i/>
                <w:iCs/>
                <w:color w:val="000000"/>
                <w:sz w:val="16"/>
                <w:szCs w:val="16"/>
              </w:rPr>
              <w:t>37,986</w:t>
            </w:r>
          </w:p>
        </w:tc>
        <w:tc>
          <w:tcPr>
            <w:tcW w:w="647" w:type="pct"/>
            <w:tcBorders>
              <w:top w:val="single" w:sz="4" w:space="0" w:color="000000"/>
              <w:left w:val="nil"/>
              <w:bottom w:val="single" w:sz="4" w:space="0" w:color="000000"/>
              <w:right w:val="nil"/>
            </w:tcBorders>
            <w:shd w:val="clear" w:color="auto" w:fill="auto"/>
            <w:noWrap/>
            <w:vAlign w:val="bottom"/>
            <w:hideMark/>
          </w:tcPr>
          <w:p w14:paraId="302684B2" w14:textId="24DEC054" w:rsidR="00614EB1" w:rsidRPr="00FE36F8" w:rsidRDefault="00614EB1" w:rsidP="00614EB1">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192,868</w:t>
            </w:r>
          </w:p>
        </w:tc>
      </w:tr>
      <w:tr w:rsidR="008C51CB" w:rsidRPr="00FC4B67" w14:paraId="47EAE169" w14:textId="77777777" w:rsidTr="00FA354D">
        <w:trPr>
          <w:trHeight w:val="204"/>
        </w:trPr>
        <w:tc>
          <w:tcPr>
            <w:tcW w:w="2152" w:type="pct"/>
            <w:tcBorders>
              <w:top w:val="nil"/>
              <w:left w:val="nil"/>
              <w:bottom w:val="nil"/>
              <w:right w:val="nil"/>
            </w:tcBorders>
            <w:shd w:val="clear" w:color="auto" w:fill="auto"/>
            <w:noWrap/>
            <w:vAlign w:val="bottom"/>
            <w:hideMark/>
          </w:tcPr>
          <w:p w14:paraId="0E5F6C11"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Comprehensive income</w:t>
            </w:r>
          </w:p>
        </w:tc>
        <w:tc>
          <w:tcPr>
            <w:tcW w:w="718" w:type="pct"/>
            <w:tcBorders>
              <w:top w:val="nil"/>
              <w:left w:val="nil"/>
              <w:bottom w:val="nil"/>
              <w:right w:val="nil"/>
            </w:tcBorders>
            <w:shd w:val="clear" w:color="auto" w:fill="auto"/>
            <w:noWrap/>
            <w:vAlign w:val="bottom"/>
            <w:hideMark/>
          </w:tcPr>
          <w:p w14:paraId="7DC183AA" w14:textId="77777777" w:rsidR="008C51CB" w:rsidRPr="00614EB1" w:rsidRDefault="008C51CB" w:rsidP="00FA354D">
            <w:pPr>
              <w:spacing w:before="0" w:after="0" w:line="240" w:lineRule="auto"/>
              <w:jc w:val="right"/>
              <w:rPr>
                <w:rFonts w:ascii="Arial" w:hAnsi="Arial" w:cs="Arial"/>
                <w:b/>
                <w:bCs/>
                <w:color w:val="000000"/>
                <w:sz w:val="16"/>
                <w:szCs w:val="16"/>
              </w:rPr>
            </w:pPr>
          </w:p>
        </w:tc>
        <w:tc>
          <w:tcPr>
            <w:tcW w:w="741" w:type="pct"/>
            <w:tcBorders>
              <w:top w:val="nil"/>
              <w:left w:val="nil"/>
              <w:bottom w:val="nil"/>
              <w:right w:val="nil"/>
            </w:tcBorders>
            <w:shd w:val="clear" w:color="auto" w:fill="auto"/>
            <w:noWrap/>
            <w:vAlign w:val="bottom"/>
            <w:hideMark/>
          </w:tcPr>
          <w:p w14:paraId="03E51982"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741" w:type="pct"/>
            <w:tcBorders>
              <w:top w:val="nil"/>
              <w:left w:val="nil"/>
              <w:bottom w:val="nil"/>
              <w:right w:val="nil"/>
            </w:tcBorders>
            <w:shd w:val="clear" w:color="auto" w:fill="auto"/>
            <w:noWrap/>
            <w:vAlign w:val="bottom"/>
            <w:hideMark/>
          </w:tcPr>
          <w:p w14:paraId="07103060"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647" w:type="pct"/>
            <w:tcBorders>
              <w:top w:val="nil"/>
              <w:left w:val="nil"/>
              <w:bottom w:val="nil"/>
              <w:right w:val="nil"/>
            </w:tcBorders>
            <w:shd w:val="clear" w:color="auto" w:fill="auto"/>
            <w:noWrap/>
            <w:vAlign w:val="bottom"/>
            <w:hideMark/>
          </w:tcPr>
          <w:p w14:paraId="131C836E" w14:textId="77777777" w:rsidR="008C51CB" w:rsidRPr="00FE36F8" w:rsidRDefault="008C51CB" w:rsidP="00FA354D">
            <w:pPr>
              <w:spacing w:before="0" w:after="0" w:line="240" w:lineRule="auto"/>
              <w:jc w:val="right"/>
              <w:rPr>
                <w:rFonts w:ascii="Times New Roman" w:hAnsi="Times New Roman"/>
                <w:sz w:val="20"/>
                <w:highlight w:val="yellow"/>
              </w:rPr>
            </w:pPr>
          </w:p>
        </w:tc>
      </w:tr>
      <w:tr w:rsidR="008C51CB" w:rsidRPr="00FC4B67" w14:paraId="6059A0C9" w14:textId="77777777" w:rsidTr="00FA354D">
        <w:trPr>
          <w:trHeight w:val="204"/>
        </w:trPr>
        <w:tc>
          <w:tcPr>
            <w:tcW w:w="2152" w:type="pct"/>
            <w:tcBorders>
              <w:top w:val="nil"/>
              <w:left w:val="nil"/>
              <w:bottom w:val="nil"/>
              <w:right w:val="nil"/>
            </w:tcBorders>
            <w:shd w:val="clear" w:color="auto" w:fill="auto"/>
            <w:noWrap/>
            <w:vAlign w:val="bottom"/>
            <w:hideMark/>
          </w:tcPr>
          <w:p w14:paraId="18D659CE" w14:textId="77777777" w:rsidR="008C51CB" w:rsidRPr="00614EB1" w:rsidRDefault="008C51CB" w:rsidP="00784617">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Other comprehensive income</w:t>
            </w:r>
          </w:p>
        </w:tc>
        <w:tc>
          <w:tcPr>
            <w:tcW w:w="718" w:type="pct"/>
            <w:tcBorders>
              <w:top w:val="nil"/>
              <w:left w:val="nil"/>
              <w:bottom w:val="nil"/>
              <w:right w:val="nil"/>
            </w:tcBorders>
            <w:shd w:val="clear" w:color="auto" w:fill="auto"/>
            <w:noWrap/>
            <w:vAlign w:val="bottom"/>
            <w:hideMark/>
          </w:tcPr>
          <w:p w14:paraId="723FF373" w14:textId="77777777" w:rsidR="008C51CB" w:rsidRPr="00614EB1" w:rsidRDefault="008C51CB" w:rsidP="00FA354D">
            <w:pPr>
              <w:spacing w:before="0" w:after="0" w:line="240" w:lineRule="auto"/>
              <w:ind w:firstLineChars="100" w:firstLine="160"/>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bottom"/>
            <w:hideMark/>
          </w:tcPr>
          <w:p w14:paraId="1A6B64C9"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741" w:type="pct"/>
            <w:tcBorders>
              <w:top w:val="nil"/>
              <w:left w:val="nil"/>
              <w:bottom w:val="nil"/>
              <w:right w:val="nil"/>
            </w:tcBorders>
            <w:shd w:val="clear" w:color="auto" w:fill="auto"/>
            <w:noWrap/>
            <w:vAlign w:val="bottom"/>
            <w:hideMark/>
          </w:tcPr>
          <w:p w14:paraId="25063CFA" w14:textId="77777777" w:rsidR="008C51CB" w:rsidRPr="00FE36F8" w:rsidRDefault="008C51CB" w:rsidP="00FA354D">
            <w:pPr>
              <w:spacing w:before="0" w:after="0" w:line="240" w:lineRule="auto"/>
              <w:jc w:val="right"/>
              <w:rPr>
                <w:rFonts w:ascii="Times New Roman" w:hAnsi="Times New Roman"/>
                <w:sz w:val="20"/>
                <w:highlight w:val="yellow"/>
              </w:rPr>
            </w:pPr>
          </w:p>
        </w:tc>
        <w:tc>
          <w:tcPr>
            <w:tcW w:w="647" w:type="pct"/>
            <w:tcBorders>
              <w:top w:val="nil"/>
              <w:left w:val="nil"/>
              <w:bottom w:val="nil"/>
              <w:right w:val="nil"/>
            </w:tcBorders>
            <w:shd w:val="clear" w:color="auto" w:fill="auto"/>
            <w:noWrap/>
            <w:vAlign w:val="bottom"/>
            <w:hideMark/>
          </w:tcPr>
          <w:p w14:paraId="7B5E0102" w14:textId="77777777" w:rsidR="008C51CB" w:rsidRPr="00FE36F8" w:rsidRDefault="008C51CB" w:rsidP="00FA354D">
            <w:pPr>
              <w:spacing w:before="0" w:after="0" w:line="240" w:lineRule="auto"/>
              <w:jc w:val="right"/>
              <w:rPr>
                <w:rFonts w:ascii="Arial" w:hAnsi="Arial" w:cs="Arial"/>
                <w:color w:val="000000"/>
                <w:sz w:val="16"/>
                <w:szCs w:val="16"/>
                <w:highlight w:val="yellow"/>
              </w:rPr>
            </w:pPr>
          </w:p>
        </w:tc>
      </w:tr>
      <w:tr w:rsidR="00614EB1" w:rsidRPr="00FC4B67" w14:paraId="7FCEB08C" w14:textId="77777777" w:rsidTr="00FA354D">
        <w:trPr>
          <w:trHeight w:val="204"/>
        </w:trPr>
        <w:tc>
          <w:tcPr>
            <w:tcW w:w="2152" w:type="pct"/>
            <w:tcBorders>
              <w:top w:val="nil"/>
              <w:left w:val="nil"/>
              <w:bottom w:val="nil"/>
              <w:right w:val="nil"/>
            </w:tcBorders>
            <w:shd w:val="clear" w:color="auto" w:fill="auto"/>
            <w:noWrap/>
            <w:vAlign w:val="bottom"/>
            <w:hideMark/>
          </w:tcPr>
          <w:p w14:paraId="697A30FC"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sz w:val="16"/>
                <w:szCs w:val="16"/>
              </w:rPr>
              <w:t>Surplus/(deficit) for the period</w:t>
            </w:r>
          </w:p>
        </w:tc>
        <w:tc>
          <w:tcPr>
            <w:tcW w:w="718" w:type="pct"/>
            <w:tcBorders>
              <w:top w:val="nil"/>
              <w:left w:val="nil"/>
              <w:bottom w:val="nil"/>
              <w:right w:val="nil"/>
            </w:tcBorders>
            <w:shd w:val="clear" w:color="auto" w:fill="auto"/>
            <w:noWrap/>
            <w:vAlign w:val="bottom"/>
            <w:hideMark/>
          </w:tcPr>
          <w:p w14:paraId="0FB617F4" w14:textId="0D6EF76A" w:rsidR="00614EB1" w:rsidRPr="00614EB1" w:rsidRDefault="00614EB1" w:rsidP="00614EB1">
            <w:pPr>
              <w:spacing w:before="0" w:after="0" w:line="240" w:lineRule="auto"/>
              <w:jc w:val="right"/>
              <w:rPr>
                <w:rFonts w:ascii="Arial" w:hAnsi="Arial" w:cs="Arial"/>
                <w:color w:val="000000"/>
                <w:sz w:val="16"/>
                <w:szCs w:val="16"/>
              </w:rPr>
            </w:pPr>
            <w:r w:rsidRPr="00614EB1">
              <w:rPr>
                <w:rFonts w:ascii="Arial" w:hAnsi="Arial" w:cs="Arial"/>
                <w:color w:val="000000"/>
                <w:sz w:val="16"/>
                <w:szCs w:val="16"/>
              </w:rPr>
              <w:t>(18,316)</w:t>
            </w:r>
          </w:p>
        </w:tc>
        <w:tc>
          <w:tcPr>
            <w:tcW w:w="741" w:type="pct"/>
            <w:tcBorders>
              <w:top w:val="nil"/>
              <w:left w:val="nil"/>
              <w:bottom w:val="nil"/>
              <w:right w:val="nil"/>
            </w:tcBorders>
            <w:shd w:val="clear" w:color="auto" w:fill="auto"/>
            <w:noWrap/>
            <w:vAlign w:val="bottom"/>
            <w:hideMark/>
          </w:tcPr>
          <w:p w14:paraId="57C1AE67" w14:textId="7358EEC9" w:rsidR="00614EB1" w:rsidRPr="00FE36F8" w:rsidRDefault="00614EB1" w:rsidP="00614EB1">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14:paraId="3C4C7930" w14:textId="2A868198" w:rsidR="00614EB1" w:rsidRPr="00FE36F8" w:rsidRDefault="00614EB1" w:rsidP="00614EB1">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w:t>
            </w:r>
          </w:p>
        </w:tc>
        <w:tc>
          <w:tcPr>
            <w:tcW w:w="647" w:type="pct"/>
            <w:tcBorders>
              <w:top w:val="nil"/>
              <w:left w:val="nil"/>
              <w:bottom w:val="nil"/>
              <w:right w:val="nil"/>
            </w:tcBorders>
            <w:shd w:val="clear" w:color="auto" w:fill="auto"/>
            <w:noWrap/>
            <w:vAlign w:val="bottom"/>
            <w:hideMark/>
          </w:tcPr>
          <w:p w14:paraId="5CD2031F" w14:textId="2E7D111E" w:rsidR="00614EB1" w:rsidRPr="00FE36F8" w:rsidRDefault="00614EB1" w:rsidP="00614EB1">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(18,316)</w:t>
            </w:r>
          </w:p>
        </w:tc>
      </w:tr>
      <w:tr w:rsidR="00614EB1" w:rsidRPr="00FC4B67" w14:paraId="72B49EAD" w14:textId="77777777" w:rsidTr="00FA354D">
        <w:trPr>
          <w:trHeight w:val="204"/>
        </w:trPr>
        <w:tc>
          <w:tcPr>
            <w:tcW w:w="2152" w:type="pct"/>
            <w:tcBorders>
              <w:top w:val="nil"/>
              <w:left w:val="nil"/>
              <w:bottom w:val="nil"/>
              <w:right w:val="nil"/>
            </w:tcBorders>
            <w:shd w:val="clear" w:color="auto" w:fill="auto"/>
            <w:vAlign w:val="bottom"/>
            <w:hideMark/>
          </w:tcPr>
          <w:p w14:paraId="3757E777" w14:textId="5499179E"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comprehensive income/(loss)</w:t>
            </w:r>
          </w:p>
        </w:tc>
        <w:tc>
          <w:tcPr>
            <w:tcW w:w="718" w:type="pct"/>
            <w:tcBorders>
              <w:top w:val="single" w:sz="4" w:space="0" w:color="000000"/>
              <w:left w:val="nil"/>
              <w:bottom w:val="nil"/>
              <w:right w:val="nil"/>
            </w:tcBorders>
            <w:shd w:val="clear" w:color="auto" w:fill="auto"/>
            <w:noWrap/>
            <w:vAlign w:val="bottom"/>
            <w:hideMark/>
          </w:tcPr>
          <w:p w14:paraId="42579CC4" w14:textId="05DB7124" w:rsidR="00614EB1" w:rsidRPr="00614EB1" w:rsidRDefault="00614EB1" w:rsidP="00614EB1">
            <w:pPr>
              <w:spacing w:before="0" w:after="0" w:line="240" w:lineRule="auto"/>
              <w:jc w:val="right"/>
              <w:rPr>
                <w:rFonts w:ascii="Arial" w:hAnsi="Arial" w:cs="Arial"/>
                <w:b/>
                <w:bCs/>
                <w:i/>
                <w:iCs/>
                <w:color w:val="000000"/>
                <w:sz w:val="16"/>
                <w:szCs w:val="16"/>
              </w:rPr>
            </w:pPr>
            <w:r w:rsidRPr="00614EB1">
              <w:rPr>
                <w:rFonts w:ascii="Arial" w:hAnsi="Arial" w:cs="Arial"/>
                <w:b/>
                <w:bCs/>
                <w:i/>
                <w:iCs/>
                <w:color w:val="000000"/>
                <w:sz w:val="16"/>
                <w:szCs w:val="16"/>
              </w:rPr>
              <w:t>(18,316)</w:t>
            </w:r>
          </w:p>
        </w:tc>
        <w:tc>
          <w:tcPr>
            <w:tcW w:w="741" w:type="pct"/>
            <w:tcBorders>
              <w:top w:val="single" w:sz="4" w:space="0" w:color="000000"/>
              <w:left w:val="nil"/>
              <w:bottom w:val="nil"/>
              <w:right w:val="nil"/>
            </w:tcBorders>
            <w:shd w:val="clear" w:color="auto" w:fill="auto"/>
            <w:noWrap/>
            <w:vAlign w:val="bottom"/>
            <w:hideMark/>
          </w:tcPr>
          <w:p w14:paraId="3625F18E" w14:textId="0B7924B3" w:rsidR="00614EB1" w:rsidRPr="00FE36F8" w:rsidRDefault="00614EB1" w:rsidP="00614EB1">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w:t>
            </w:r>
          </w:p>
        </w:tc>
        <w:tc>
          <w:tcPr>
            <w:tcW w:w="741" w:type="pct"/>
            <w:tcBorders>
              <w:top w:val="single" w:sz="4" w:space="0" w:color="000000"/>
              <w:left w:val="nil"/>
              <w:bottom w:val="nil"/>
              <w:right w:val="nil"/>
            </w:tcBorders>
            <w:shd w:val="clear" w:color="auto" w:fill="auto"/>
            <w:noWrap/>
            <w:vAlign w:val="bottom"/>
            <w:hideMark/>
          </w:tcPr>
          <w:p w14:paraId="68B0B311" w14:textId="26306018" w:rsidR="00614EB1" w:rsidRPr="00FE36F8" w:rsidRDefault="00614EB1" w:rsidP="00614EB1">
            <w:pPr>
              <w:spacing w:before="0" w:after="0" w:line="240" w:lineRule="auto"/>
              <w:jc w:val="right"/>
              <w:rPr>
                <w:rFonts w:ascii="Arial" w:hAnsi="Arial" w:cs="Arial"/>
                <w:b/>
                <w:bCs/>
                <w:i/>
                <w:iCs/>
                <w:color w:val="000000"/>
                <w:sz w:val="16"/>
                <w:szCs w:val="16"/>
                <w:highlight w:val="yellow"/>
              </w:rPr>
            </w:pPr>
            <w:r w:rsidRPr="008C6BFE">
              <w:rPr>
                <w:rFonts w:ascii="Arial" w:hAnsi="Arial" w:cs="Arial"/>
                <w:b/>
                <w:bCs/>
                <w:i/>
                <w:iCs/>
                <w:color w:val="000000"/>
                <w:sz w:val="16"/>
                <w:szCs w:val="16"/>
              </w:rPr>
              <w:t>-</w:t>
            </w:r>
          </w:p>
        </w:tc>
        <w:tc>
          <w:tcPr>
            <w:tcW w:w="647" w:type="pct"/>
            <w:tcBorders>
              <w:top w:val="single" w:sz="4" w:space="0" w:color="000000"/>
              <w:left w:val="nil"/>
              <w:bottom w:val="nil"/>
              <w:right w:val="nil"/>
            </w:tcBorders>
            <w:shd w:val="clear" w:color="auto" w:fill="auto"/>
            <w:noWrap/>
            <w:vAlign w:val="bottom"/>
            <w:hideMark/>
          </w:tcPr>
          <w:p w14:paraId="5DD29540" w14:textId="32143E72" w:rsidR="00614EB1" w:rsidRPr="00FE36F8" w:rsidRDefault="00614EB1" w:rsidP="00614EB1">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(18,316)</w:t>
            </w:r>
          </w:p>
        </w:tc>
      </w:tr>
      <w:tr w:rsidR="008C51CB" w:rsidRPr="00FC4B67" w14:paraId="22FAC52E" w14:textId="77777777" w:rsidTr="00FA354D">
        <w:trPr>
          <w:trHeight w:val="204"/>
        </w:trPr>
        <w:tc>
          <w:tcPr>
            <w:tcW w:w="2152" w:type="pct"/>
            <w:tcBorders>
              <w:top w:val="nil"/>
              <w:left w:val="nil"/>
              <w:bottom w:val="nil"/>
              <w:right w:val="nil"/>
            </w:tcBorders>
            <w:shd w:val="clear" w:color="auto" w:fill="auto"/>
            <w:noWrap/>
            <w:vAlign w:val="bottom"/>
            <w:hideMark/>
          </w:tcPr>
          <w:p w14:paraId="1638384E" w14:textId="77777777" w:rsidR="008C51CB" w:rsidRPr="00614EB1" w:rsidRDefault="008C51CB" w:rsidP="00784617">
            <w:pPr>
              <w:spacing w:before="0" w:after="0" w:line="240" w:lineRule="auto"/>
              <w:ind w:left="113"/>
              <w:rPr>
                <w:rFonts w:ascii="Arial" w:hAnsi="Arial" w:cs="Arial"/>
                <w:color w:val="000000"/>
                <w:sz w:val="16"/>
                <w:szCs w:val="16"/>
              </w:rPr>
            </w:pPr>
            <w:r w:rsidRPr="00614EB1">
              <w:rPr>
                <w:rFonts w:ascii="Arial" w:hAnsi="Arial" w:cs="Arial"/>
                <w:sz w:val="16"/>
                <w:szCs w:val="16"/>
              </w:rPr>
              <w:t>of</w:t>
            </w:r>
            <w:r w:rsidRPr="00614EB1">
              <w:rPr>
                <w:rFonts w:ascii="Arial" w:hAnsi="Arial" w:cs="Arial"/>
                <w:color w:val="000000"/>
                <w:sz w:val="16"/>
                <w:szCs w:val="16"/>
              </w:rPr>
              <w:t xml:space="preserve"> which:</w:t>
            </w:r>
          </w:p>
        </w:tc>
        <w:tc>
          <w:tcPr>
            <w:tcW w:w="718" w:type="pct"/>
            <w:tcBorders>
              <w:top w:val="single" w:sz="4" w:space="0" w:color="000000"/>
              <w:left w:val="nil"/>
              <w:bottom w:val="nil"/>
              <w:right w:val="nil"/>
            </w:tcBorders>
            <w:shd w:val="clear" w:color="auto" w:fill="auto"/>
            <w:noWrap/>
            <w:vAlign w:val="bottom"/>
            <w:hideMark/>
          </w:tcPr>
          <w:p w14:paraId="05D4B9B8" w14:textId="77777777" w:rsidR="008C51CB" w:rsidRPr="00614EB1" w:rsidRDefault="008C51CB" w:rsidP="00FA354D">
            <w:pPr>
              <w:spacing w:before="0" w:after="0" w:line="240" w:lineRule="auto"/>
              <w:jc w:val="right"/>
              <w:rPr>
                <w:rFonts w:ascii="Arial" w:hAnsi="Arial" w:cs="Arial"/>
                <w:color w:val="000000"/>
                <w:sz w:val="16"/>
                <w:szCs w:val="16"/>
              </w:rPr>
            </w:pPr>
          </w:p>
        </w:tc>
        <w:tc>
          <w:tcPr>
            <w:tcW w:w="741" w:type="pct"/>
            <w:tcBorders>
              <w:top w:val="single" w:sz="4" w:space="0" w:color="000000"/>
              <w:left w:val="nil"/>
              <w:bottom w:val="nil"/>
              <w:right w:val="nil"/>
            </w:tcBorders>
            <w:shd w:val="clear" w:color="auto" w:fill="auto"/>
            <w:noWrap/>
            <w:vAlign w:val="bottom"/>
            <w:hideMark/>
          </w:tcPr>
          <w:p w14:paraId="4CE56FDB" w14:textId="77777777" w:rsidR="008C51CB" w:rsidRPr="00FE36F8" w:rsidRDefault="008C51CB" w:rsidP="00FA354D">
            <w:pPr>
              <w:spacing w:before="0" w:after="0" w:line="240" w:lineRule="auto"/>
              <w:jc w:val="right"/>
              <w:rPr>
                <w:rFonts w:ascii="Arial" w:hAnsi="Arial" w:cs="Arial"/>
                <w:color w:val="000000"/>
                <w:sz w:val="16"/>
                <w:szCs w:val="16"/>
                <w:highlight w:val="yellow"/>
              </w:rPr>
            </w:pPr>
          </w:p>
        </w:tc>
        <w:tc>
          <w:tcPr>
            <w:tcW w:w="741" w:type="pct"/>
            <w:tcBorders>
              <w:top w:val="single" w:sz="4" w:space="0" w:color="000000"/>
              <w:left w:val="nil"/>
              <w:bottom w:val="nil"/>
              <w:right w:val="nil"/>
            </w:tcBorders>
            <w:shd w:val="clear" w:color="auto" w:fill="auto"/>
            <w:noWrap/>
            <w:vAlign w:val="bottom"/>
            <w:hideMark/>
          </w:tcPr>
          <w:p w14:paraId="1900FE40" w14:textId="77777777" w:rsidR="008C51CB" w:rsidRPr="00FE36F8" w:rsidRDefault="008C51CB" w:rsidP="00FA354D">
            <w:pPr>
              <w:spacing w:before="0" w:after="0" w:line="240" w:lineRule="auto"/>
              <w:jc w:val="right"/>
              <w:rPr>
                <w:rFonts w:ascii="Arial" w:hAnsi="Arial" w:cs="Arial"/>
                <w:color w:val="000000"/>
                <w:sz w:val="16"/>
                <w:szCs w:val="16"/>
                <w:highlight w:val="yellow"/>
              </w:rPr>
            </w:pPr>
          </w:p>
        </w:tc>
        <w:tc>
          <w:tcPr>
            <w:tcW w:w="647" w:type="pct"/>
            <w:tcBorders>
              <w:top w:val="single" w:sz="4" w:space="0" w:color="000000"/>
              <w:left w:val="nil"/>
              <w:bottom w:val="nil"/>
              <w:right w:val="nil"/>
            </w:tcBorders>
            <w:shd w:val="clear" w:color="auto" w:fill="auto"/>
            <w:noWrap/>
            <w:vAlign w:val="bottom"/>
            <w:hideMark/>
          </w:tcPr>
          <w:p w14:paraId="5626A0FC" w14:textId="77777777" w:rsidR="008C51CB" w:rsidRPr="00FE36F8" w:rsidRDefault="008C51CB" w:rsidP="00FA354D">
            <w:pPr>
              <w:spacing w:before="0" w:after="0" w:line="240" w:lineRule="auto"/>
              <w:jc w:val="right"/>
              <w:rPr>
                <w:rFonts w:ascii="Arial" w:hAnsi="Arial" w:cs="Arial"/>
                <w:color w:val="000000"/>
                <w:sz w:val="16"/>
                <w:szCs w:val="16"/>
                <w:highlight w:val="yellow"/>
              </w:rPr>
            </w:pPr>
          </w:p>
        </w:tc>
      </w:tr>
      <w:tr w:rsidR="00614EB1" w:rsidRPr="00FC4B67" w14:paraId="190FE6DA" w14:textId="77777777" w:rsidTr="00FA354D">
        <w:trPr>
          <w:trHeight w:val="204"/>
        </w:trPr>
        <w:tc>
          <w:tcPr>
            <w:tcW w:w="2152" w:type="pct"/>
            <w:tcBorders>
              <w:top w:val="nil"/>
              <w:left w:val="nil"/>
              <w:bottom w:val="nil"/>
              <w:right w:val="nil"/>
            </w:tcBorders>
            <w:shd w:val="clear" w:color="auto" w:fill="auto"/>
            <w:vAlign w:val="bottom"/>
            <w:hideMark/>
          </w:tcPr>
          <w:p w14:paraId="096B4331" w14:textId="77777777" w:rsidR="00614EB1" w:rsidRPr="00614EB1" w:rsidRDefault="00614EB1" w:rsidP="00614EB1">
            <w:pPr>
              <w:spacing w:before="0" w:after="0" w:line="240" w:lineRule="auto"/>
              <w:ind w:left="227"/>
              <w:rPr>
                <w:rFonts w:ascii="Arial" w:hAnsi="Arial" w:cs="Arial"/>
                <w:color w:val="000000"/>
                <w:sz w:val="16"/>
                <w:szCs w:val="16"/>
              </w:rPr>
            </w:pPr>
            <w:r w:rsidRPr="00614EB1">
              <w:rPr>
                <w:rFonts w:ascii="Arial" w:hAnsi="Arial" w:cs="Arial"/>
                <w:color w:val="000000"/>
                <w:sz w:val="16"/>
                <w:szCs w:val="16"/>
              </w:rPr>
              <w:t>Attributable to the Australian Government</w:t>
            </w:r>
          </w:p>
        </w:tc>
        <w:tc>
          <w:tcPr>
            <w:tcW w:w="718" w:type="pct"/>
            <w:tcBorders>
              <w:top w:val="nil"/>
              <w:left w:val="nil"/>
              <w:bottom w:val="nil"/>
              <w:right w:val="nil"/>
            </w:tcBorders>
            <w:shd w:val="clear" w:color="auto" w:fill="auto"/>
            <w:noWrap/>
            <w:vAlign w:val="bottom"/>
            <w:hideMark/>
          </w:tcPr>
          <w:p w14:paraId="72FD5B3B" w14:textId="29140C31" w:rsidR="00614EB1" w:rsidRPr="00614EB1" w:rsidRDefault="00614EB1" w:rsidP="00614EB1">
            <w:pPr>
              <w:spacing w:before="0" w:after="0" w:line="240" w:lineRule="auto"/>
              <w:jc w:val="right"/>
              <w:rPr>
                <w:rFonts w:ascii="Arial" w:hAnsi="Arial" w:cs="Arial"/>
                <w:color w:val="000000"/>
                <w:sz w:val="16"/>
                <w:szCs w:val="16"/>
              </w:rPr>
            </w:pPr>
            <w:r w:rsidRPr="00614EB1">
              <w:rPr>
                <w:rFonts w:ascii="Arial" w:hAnsi="Arial" w:cs="Arial"/>
                <w:color w:val="000000"/>
                <w:sz w:val="16"/>
                <w:szCs w:val="16"/>
              </w:rPr>
              <w:t>(18,316)</w:t>
            </w:r>
          </w:p>
        </w:tc>
        <w:tc>
          <w:tcPr>
            <w:tcW w:w="741" w:type="pct"/>
            <w:tcBorders>
              <w:top w:val="nil"/>
              <w:left w:val="nil"/>
              <w:bottom w:val="nil"/>
              <w:right w:val="nil"/>
            </w:tcBorders>
            <w:shd w:val="clear" w:color="auto" w:fill="auto"/>
            <w:noWrap/>
            <w:vAlign w:val="bottom"/>
            <w:hideMark/>
          </w:tcPr>
          <w:p w14:paraId="7CA1DB9E" w14:textId="6E330E19" w:rsidR="00614EB1" w:rsidRPr="00FE36F8" w:rsidRDefault="00614EB1" w:rsidP="00614EB1">
            <w:pPr>
              <w:spacing w:before="0" w:after="0" w:line="240" w:lineRule="auto"/>
              <w:jc w:val="right"/>
              <w:rPr>
                <w:rFonts w:ascii="Arial" w:hAnsi="Arial" w:cs="Arial"/>
                <w:color w:val="000000"/>
                <w:sz w:val="16"/>
                <w:szCs w:val="16"/>
                <w:highlight w:val="yellow"/>
              </w:rPr>
            </w:pPr>
            <w:r w:rsidRPr="008C6BFE">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14:paraId="68733FE5" w14:textId="146C4066" w:rsidR="00614EB1" w:rsidRPr="00FE36F8" w:rsidRDefault="00614EB1" w:rsidP="00614EB1">
            <w:pPr>
              <w:spacing w:before="0" w:after="0" w:line="240" w:lineRule="auto"/>
              <w:jc w:val="right"/>
              <w:rPr>
                <w:rFonts w:ascii="Arial" w:hAnsi="Arial" w:cs="Arial"/>
                <w:color w:val="000000"/>
                <w:sz w:val="16"/>
                <w:szCs w:val="16"/>
                <w:highlight w:val="yellow"/>
              </w:rPr>
            </w:pPr>
            <w:r w:rsidRPr="008C6BFE">
              <w:rPr>
                <w:rFonts w:ascii="Arial" w:hAnsi="Arial" w:cs="Arial"/>
                <w:color w:val="000000"/>
                <w:sz w:val="16"/>
                <w:szCs w:val="16"/>
              </w:rPr>
              <w:t>-</w:t>
            </w:r>
          </w:p>
        </w:tc>
        <w:tc>
          <w:tcPr>
            <w:tcW w:w="647" w:type="pct"/>
            <w:tcBorders>
              <w:top w:val="nil"/>
              <w:left w:val="nil"/>
              <w:bottom w:val="nil"/>
              <w:right w:val="nil"/>
            </w:tcBorders>
            <w:shd w:val="clear" w:color="auto" w:fill="auto"/>
            <w:noWrap/>
            <w:vAlign w:val="bottom"/>
            <w:hideMark/>
          </w:tcPr>
          <w:p w14:paraId="28672C01" w14:textId="4E84EF80" w:rsidR="00614EB1" w:rsidRPr="00FE36F8" w:rsidRDefault="00614EB1" w:rsidP="00614EB1">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(18,316)</w:t>
            </w:r>
          </w:p>
        </w:tc>
      </w:tr>
      <w:tr w:rsidR="00614EB1" w:rsidRPr="00FC4B67" w14:paraId="0C3CBD0C" w14:textId="77777777" w:rsidTr="00FA354D">
        <w:trPr>
          <w:trHeight w:val="204"/>
        </w:trPr>
        <w:tc>
          <w:tcPr>
            <w:tcW w:w="2152" w:type="pct"/>
            <w:tcBorders>
              <w:top w:val="nil"/>
              <w:left w:val="nil"/>
              <w:bottom w:val="nil"/>
              <w:right w:val="nil"/>
            </w:tcBorders>
            <w:shd w:val="clear" w:color="auto" w:fill="auto"/>
            <w:vAlign w:val="bottom"/>
            <w:hideMark/>
          </w:tcPr>
          <w:p w14:paraId="1217ED6C" w14:textId="45E6ECEB"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Estimated closing balance as at 30 June 2026</w:t>
            </w:r>
          </w:p>
        </w:tc>
        <w:tc>
          <w:tcPr>
            <w:tcW w:w="718" w:type="pct"/>
            <w:tcBorders>
              <w:top w:val="single" w:sz="4" w:space="0" w:color="auto"/>
              <w:left w:val="nil"/>
              <w:bottom w:val="single" w:sz="4" w:space="0" w:color="auto"/>
              <w:right w:val="nil"/>
            </w:tcBorders>
            <w:shd w:val="clear" w:color="auto" w:fill="auto"/>
            <w:noWrap/>
            <w:vAlign w:val="bottom"/>
            <w:hideMark/>
          </w:tcPr>
          <w:p w14:paraId="3AFC12DD" w14:textId="565FE081" w:rsidR="00614EB1" w:rsidRPr="00614EB1" w:rsidRDefault="00614EB1" w:rsidP="00614EB1">
            <w:pPr>
              <w:spacing w:before="0" w:after="0" w:line="240" w:lineRule="auto"/>
              <w:jc w:val="right"/>
              <w:rPr>
                <w:rFonts w:ascii="Arial" w:hAnsi="Arial" w:cs="Arial"/>
                <w:b/>
                <w:bCs/>
                <w:color w:val="000000"/>
                <w:sz w:val="16"/>
                <w:szCs w:val="16"/>
              </w:rPr>
            </w:pPr>
            <w:r w:rsidRPr="00614EB1">
              <w:rPr>
                <w:rFonts w:ascii="Arial" w:hAnsi="Arial" w:cs="Arial"/>
                <w:b/>
                <w:bCs/>
                <w:color w:val="000000"/>
                <w:sz w:val="16"/>
                <w:szCs w:val="16"/>
              </w:rPr>
              <w:t>14,396</w:t>
            </w:r>
          </w:p>
        </w:tc>
        <w:tc>
          <w:tcPr>
            <w:tcW w:w="741" w:type="pct"/>
            <w:tcBorders>
              <w:top w:val="single" w:sz="4" w:space="0" w:color="auto"/>
              <w:left w:val="nil"/>
              <w:bottom w:val="single" w:sz="4" w:space="0" w:color="auto"/>
              <w:right w:val="nil"/>
            </w:tcBorders>
            <w:shd w:val="clear" w:color="auto" w:fill="auto"/>
            <w:noWrap/>
            <w:vAlign w:val="bottom"/>
            <w:hideMark/>
          </w:tcPr>
          <w:p w14:paraId="736C7ED3" w14:textId="77FFADCA" w:rsidR="00614EB1" w:rsidRPr="00FE36F8" w:rsidRDefault="00614EB1" w:rsidP="00614EB1">
            <w:pPr>
              <w:spacing w:before="0" w:after="0" w:line="240" w:lineRule="auto"/>
              <w:jc w:val="right"/>
              <w:rPr>
                <w:rFonts w:ascii="Arial" w:hAnsi="Arial" w:cs="Arial"/>
                <w:b/>
                <w:bCs/>
                <w:color w:val="000000"/>
                <w:sz w:val="16"/>
                <w:szCs w:val="16"/>
                <w:highlight w:val="yellow"/>
              </w:rPr>
            </w:pPr>
            <w:r w:rsidRPr="008C6BFE">
              <w:rPr>
                <w:rFonts w:ascii="Arial" w:hAnsi="Arial" w:cs="Arial"/>
                <w:b/>
                <w:bCs/>
                <w:color w:val="000000"/>
                <w:sz w:val="16"/>
                <w:szCs w:val="16"/>
              </w:rPr>
              <w:t>122,170</w:t>
            </w:r>
          </w:p>
        </w:tc>
        <w:tc>
          <w:tcPr>
            <w:tcW w:w="741" w:type="pct"/>
            <w:tcBorders>
              <w:top w:val="single" w:sz="4" w:space="0" w:color="auto"/>
              <w:left w:val="nil"/>
              <w:bottom w:val="single" w:sz="4" w:space="0" w:color="auto"/>
              <w:right w:val="nil"/>
            </w:tcBorders>
            <w:shd w:val="clear" w:color="auto" w:fill="auto"/>
            <w:noWrap/>
            <w:vAlign w:val="bottom"/>
            <w:hideMark/>
          </w:tcPr>
          <w:p w14:paraId="244A5CFD" w14:textId="7377537A" w:rsidR="00614EB1" w:rsidRPr="00FE36F8" w:rsidRDefault="00614EB1" w:rsidP="00614EB1">
            <w:pPr>
              <w:spacing w:before="0" w:after="0" w:line="240" w:lineRule="auto"/>
              <w:jc w:val="right"/>
              <w:rPr>
                <w:rFonts w:ascii="Arial" w:hAnsi="Arial" w:cs="Arial"/>
                <w:b/>
                <w:bCs/>
                <w:color w:val="000000"/>
                <w:sz w:val="16"/>
                <w:szCs w:val="16"/>
                <w:highlight w:val="yellow"/>
              </w:rPr>
            </w:pPr>
            <w:r w:rsidRPr="008C6BFE">
              <w:rPr>
                <w:rFonts w:ascii="Arial" w:hAnsi="Arial" w:cs="Arial"/>
                <w:b/>
                <w:bCs/>
                <w:color w:val="000000"/>
                <w:sz w:val="16"/>
                <w:szCs w:val="16"/>
              </w:rPr>
              <w:t>37,986</w:t>
            </w:r>
          </w:p>
        </w:tc>
        <w:tc>
          <w:tcPr>
            <w:tcW w:w="647" w:type="pct"/>
            <w:tcBorders>
              <w:top w:val="single" w:sz="4" w:space="0" w:color="auto"/>
              <w:left w:val="nil"/>
              <w:bottom w:val="single" w:sz="4" w:space="0" w:color="auto"/>
              <w:right w:val="nil"/>
            </w:tcBorders>
            <w:shd w:val="clear" w:color="auto" w:fill="auto"/>
            <w:noWrap/>
            <w:vAlign w:val="bottom"/>
            <w:hideMark/>
          </w:tcPr>
          <w:p w14:paraId="53DE24F5" w14:textId="443A06A3" w:rsidR="00614EB1" w:rsidRPr="00FE36F8" w:rsidRDefault="00614EB1" w:rsidP="00614EB1">
            <w:pPr>
              <w:spacing w:before="0" w:after="0" w:line="240" w:lineRule="auto"/>
              <w:jc w:val="right"/>
              <w:rPr>
                <w:rFonts w:ascii="Arial" w:hAnsi="Arial" w:cs="Arial"/>
                <w:b/>
                <w:bCs/>
                <w:color w:val="000000"/>
                <w:sz w:val="16"/>
                <w:szCs w:val="16"/>
                <w:highlight w:val="yellow"/>
              </w:rPr>
            </w:pPr>
            <w:r>
              <w:rPr>
                <w:rFonts w:ascii="Arial" w:hAnsi="Arial" w:cs="Arial"/>
                <w:b/>
                <w:bCs/>
                <w:color w:val="000000"/>
                <w:sz w:val="16"/>
                <w:szCs w:val="16"/>
              </w:rPr>
              <w:t>174,552</w:t>
            </w:r>
          </w:p>
        </w:tc>
      </w:tr>
      <w:tr w:rsidR="00614EB1" w:rsidRPr="00FC4B67" w14:paraId="3315133B" w14:textId="77777777" w:rsidTr="00FA354D">
        <w:trPr>
          <w:trHeight w:val="204"/>
        </w:trPr>
        <w:tc>
          <w:tcPr>
            <w:tcW w:w="2152" w:type="pct"/>
            <w:tcBorders>
              <w:top w:val="nil"/>
              <w:left w:val="nil"/>
              <w:bottom w:val="single" w:sz="4" w:space="0" w:color="000000"/>
              <w:right w:val="nil"/>
            </w:tcBorders>
            <w:shd w:val="clear" w:color="auto" w:fill="auto"/>
            <w:vAlign w:val="bottom"/>
            <w:hideMark/>
          </w:tcPr>
          <w:p w14:paraId="112D3A5F"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Closing balance attributable to the Australian Government</w:t>
            </w:r>
          </w:p>
        </w:tc>
        <w:tc>
          <w:tcPr>
            <w:tcW w:w="718" w:type="pct"/>
            <w:tcBorders>
              <w:top w:val="nil"/>
              <w:left w:val="nil"/>
              <w:bottom w:val="single" w:sz="4" w:space="0" w:color="auto"/>
              <w:right w:val="nil"/>
            </w:tcBorders>
            <w:shd w:val="clear" w:color="auto" w:fill="auto"/>
            <w:noWrap/>
            <w:vAlign w:val="bottom"/>
            <w:hideMark/>
          </w:tcPr>
          <w:p w14:paraId="0F250D28" w14:textId="6137963B" w:rsidR="00614EB1" w:rsidRPr="00614EB1" w:rsidRDefault="00614EB1" w:rsidP="00614EB1">
            <w:pPr>
              <w:spacing w:before="0" w:after="0" w:line="240" w:lineRule="auto"/>
              <w:jc w:val="right"/>
              <w:rPr>
                <w:rFonts w:ascii="Arial" w:hAnsi="Arial" w:cs="Arial"/>
                <w:b/>
                <w:bCs/>
                <w:color w:val="000000"/>
                <w:sz w:val="16"/>
                <w:szCs w:val="16"/>
              </w:rPr>
            </w:pPr>
            <w:r w:rsidRPr="00614EB1">
              <w:rPr>
                <w:rFonts w:ascii="Arial" w:hAnsi="Arial" w:cs="Arial"/>
                <w:b/>
                <w:bCs/>
                <w:color w:val="000000"/>
                <w:sz w:val="16"/>
                <w:szCs w:val="16"/>
              </w:rPr>
              <w:t>14,396</w:t>
            </w:r>
          </w:p>
        </w:tc>
        <w:tc>
          <w:tcPr>
            <w:tcW w:w="741" w:type="pct"/>
            <w:tcBorders>
              <w:top w:val="nil"/>
              <w:left w:val="nil"/>
              <w:bottom w:val="single" w:sz="4" w:space="0" w:color="auto"/>
              <w:right w:val="nil"/>
            </w:tcBorders>
            <w:shd w:val="clear" w:color="auto" w:fill="auto"/>
            <w:noWrap/>
            <w:vAlign w:val="bottom"/>
            <w:hideMark/>
          </w:tcPr>
          <w:p w14:paraId="1B766551" w14:textId="76981FE9" w:rsidR="00614EB1" w:rsidRPr="00FE36F8" w:rsidRDefault="00614EB1" w:rsidP="00614EB1">
            <w:pPr>
              <w:spacing w:before="0" w:after="0" w:line="240" w:lineRule="auto"/>
              <w:jc w:val="right"/>
              <w:rPr>
                <w:rFonts w:ascii="Arial" w:hAnsi="Arial" w:cs="Arial"/>
                <w:b/>
                <w:bCs/>
                <w:color w:val="000000"/>
                <w:sz w:val="16"/>
                <w:szCs w:val="16"/>
                <w:highlight w:val="yellow"/>
              </w:rPr>
            </w:pPr>
            <w:r w:rsidRPr="008C6BFE">
              <w:rPr>
                <w:rFonts w:ascii="Arial" w:hAnsi="Arial" w:cs="Arial"/>
                <w:b/>
                <w:bCs/>
                <w:color w:val="000000"/>
                <w:sz w:val="16"/>
                <w:szCs w:val="16"/>
              </w:rPr>
              <w:t>122,170</w:t>
            </w:r>
          </w:p>
        </w:tc>
        <w:tc>
          <w:tcPr>
            <w:tcW w:w="741" w:type="pct"/>
            <w:tcBorders>
              <w:top w:val="nil"/>
              <w:left w:val="nil"/>
              <w:bottom w:val="single" w:sz="4" w:space="0" w:color="auto"/>
              <w:right w:val="nil"/>
            </w:tcBorders>
            <w:shd w:val="clear" w:color="auto" w:fill="auto"/>
            <w:noWrap/>
            <w:vAlign w:val="bottom"/>
            <w:hideMark/>
          </w:tcPr>
          <w:p w14:paraId="2819873B" w14:textId="24D5B8E4" w:rsidR="00614EB1" w:rsidRPr="00FE36F8" w:rsidRDefault="00614EB1" w:rsidP="00614EB1">
            <w:pPr>
              <w:spacing w:before="0" w:after="0" w:line="240" w:lineRule="auto"/>
              <w:jc w:val="right"/>
              <w:rPr>
                <w:rFonts w:ascii="Arial" w:hAnsi="Arial" w:cs="Arial"/>
                <w:b/>
                <w:bCs/>
                <w:color w:val="000000"/>
                <w:sz w:val="16"/>
                <w:szCs w:val="16"/>
                <w:highlight w:val="yellow"/>
              </w:rPr>
            </w:pPr>
            <w:r w:rsidRPr="008C6BFE">
              <w:rPr>
                <w:rFonts w:ascii="Arial" w:hAnsi="Arial" w:cs="Arial"/>
                <w:b/>
                <w:bCs/>
                <w:color w:val="000000"/>
                <w:sz w:val="16"/>
                <w:szCs w:val="16"/>
              </w:rPr>
              <w:t>37,986</w:t>
            </w:r>
          </w:p>
        </w:tc>
        <w:tc>
          <w:tcPr>
            <w:tcW w:w="647" w:type="pct"/>
            <w:tcBorders>
              <w:top w:val="nil"/>
              <w:left w:val="nil"/>
              <w:bottom w:val="single" w:sz="4" w:space="0" w:color="auto"/>
              <w:right w:val="nil"/>
            </w:tcBorders>
            <w:shd w:val="clear" w:color="auto" w:fill="auto"/>
            <w:noWrap/>
            <w:vAlign w:val="bottom"/>
            <w:hideMark/>
          </w:tcPr>
          <w:p w14:paraId="76659BC0" w14:textId="71EB8421" w:rsidR="00614EB1" w:rsidRPr="00FE36F8" w:rsidRDefault="00614EB1" w:rsidP="00614EB1">
            <w:pPr>
              <w:spacing w:before="0" w:after="0" w:line="240" w:lineRule="auto"/>
              <w:jc w:val="right"/>
              <w:rPr>
                <w:rFonts w:ascii="Arial" w:hAnsi="Arial" w:cs="Arial"/>
                <w:b/>
                <w:bCs/>
                <w:color w:val="000000"/>
                <w:sz w:val="16"/>
                <w:szCs w:val="16"/>
                <w:highlight w:val="yellow"/>
              </w:rPr>
            </w:pPr>
            <w:r>
              <w:rPr>
                <w:rFonts w:ascii="Arial" w:hAnsi="Arial" w:cs="Arial"/>
                <w:b/>
                <w:bCs/>
                <w:color w:val="000000"/>
                <w:sz w:val="16"/>
                <w:szCs w:val="16"/>
              </w:rPr>
              <w:t>174,552</w:t>
            </w:r>
          </w:p>
        </w:tc>
      </w:tr>
    </w:tbl>
    <w:p w14:paraId="4A8F8949" w14:textId="5F969AFC" w:rsidR="008C51CB" w:rsidRPr="009C17BD" w:rsidRDefault="008C51CB" w:rsidP="008C51CB">
      <w:pPr>
        <w:pStyle w:val="ChartandTableFootnote"/>
        <w:rPr>
          <w:szCs w:val="16"/>
        </w:rPr>
      </w:pPr>
      <w:r w:rsidRPr="00D606C2">
        <w:t>Prepared on Australian Accounting Standards basis</w:t>
      </w:r>
      <w:r w:rsidR="00215DC3">
        <w:t>.</w:t>
      </w:r>
    </w:p>
    <w:p w14:paraId="7F92A0F7" w14:textId="5F923098" w:rsidR="008C51CB" w:rsidRDefault="008C51CB" w:rsidP="008C51CB">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117"/>
        <w:gridCol w:w="929"/>
        <w:gridCol w:w="916"/>
        <w:gridCol w:w="916"/>
        <w:gridCol w:w="916"/>
        <w:gridCol w:w="916"/>
      </w:tblGrid>
      <w:tr w:rsidR="00FE36F8" w:rsidRPr="00013690" w14:paraId="25031388" w14:textId="77777777" w:rsidTr="00D03771">
        <w:trPr>
          <w:trHeight w:val="204"/>
        </w:trPr>
        <w:tc>
          <w:tcPr>
            <w:tcW w:w="2021" w:type="pct"/>
            <w:tcBorders>
              <w:top w:val="single" w:sz="4" w:space="0" w:color="auto"/>
              <w:left w:val="nil"/>
              <w:bottom w:val="nil"/>
              <w:right w:val="nil"/>
            </w:tcBorders>
            <w:shd w:val="clear" w:color="auto" w:fill="auto"/>
            <w:noWrap/>
            <w:hideMark/>
          </w:tcPr>
          <w:p w14:paraId="37360FB4" w14:textId="77777777" w:rsidR="00FE36F8" w:rsidRPr="00614EB1" w:rsidRDefault="00FE36F8" w:rsidP="00FE36F8">
            <w:pPr>
              <w:spacing w:before="0" w:after="0" w:line="240" w:lineRule="auto"/>
              <w:rPr>
                <w:rFonts w:ascii="Arial" w:hAnsi="Arial" w:cs="Arial"/>
                <w:b/>
                <w:bCs/>
                <w:sz w:val="16"/>
                <w:szCs w:val="16"/>
              </w:rPr>
            </w:pPr>
            <w:r w:rsidRPr="00614EB1">
              <w:t xml:space="preserve"> </w:t>
            </w:r>
          </w:p>
        </w:tc>
        <w:tc>
          <w:tcPr>
            <w:tcW w:w="602" w:type="pct"/>
            <w:tcBorders>
              <w:top w:val="single" w:sz="4" w:space="0" w:color="auto"/>
              <w:left w:val="nil"/>
              <w:bottom w:val="single" w:sz="4" w:space="0" w:color="auto"/>
              <w:right w:val="nil"/>
            </w:tcBorders>
            <w:shd w:val="clear" w:color="auto" w:fill="auto"/>
            <w:vAlign w:val="bottom"/>
            <w:hideMark/>
          </w:tcPr>
          <w:p w14:paraId="30053C7E" w14:textId="1BDB2730"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2024-25</w:t>
            </w:r>
            <w:r w:rsidRPr="00614EB1">
              <w:br/>
            </w:r>
            <w:r w:rsidRPr="00614EB1">
              <w:rPr>
                <w:rFonts w:ascii="Arial" w:hAnsi="Arial" w:cs="Arial"/>
                <w:sz w:val="16"/>
                <w:szCs w:val="16"/>
              </w:rPr>
              <w:t>Estimated actual</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E6E6E6"/>
            <w:vAlign w:val="bottom"/>
            <w:hideMark/>
          </w:tcPr>
          <w:p w14:paraId="53EE67EB" w14:textId="293DF442"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2025-26</w:t>
            </w:r>
            <w:r w:rsidRPr="00614EB1">
              <w:br/>
            </w:r>
            <w:r w:rsidRPr="00614EB1">
              <w:rPr>
                <w:rFonts w:ascii="Arial" w:hAnsi="Arial" w:cs="Arial"/>
                <w:sz w:val="16"/>
                <w:szCs w:val="16"/>
              </w:rPr>
              <w:t xml:space="preserve"> Budget</w:t>
            </w:r>
            <w:r w:rsidRPr="00614EB1">
              <w:br/>
            </w:r>
            <w:r w:rsidRPr="00614EB1">
              <w:rPr>
                <w:rFonts w:ascii="Arial" w:hAnsi="Arial" w:cs="Arial"/>
                <w:sz w:val="16"/>
                <w:szCs w:val="16"/>
              </w:rPr>
              <w:t xml:space="preserve">                                      $'000</w:t>
            </w:r>
          </w:p>
        </w:tc>
        <w:tc>
          <w:tcPr>
            <w:tcW w:w="594" w:type="pct"/>
            <w:tcBorders>
              <w:top w:val="single" w:sz="4" w:space="0" w:color="auto"/>
              <w:left w:val="nil"/>
              <w:bottom w:val="single" w:sz="4" w:space="0" w:color="auto"/>
              <w:right w:val="nil"/>
            </w:tcBorders>
            <w:shd w:val="clear" w:color="auto" w:fill="auto"/>
            <w:vAlign w:val="bottom"/>
            <w:hideMark/>
          </w:tcPr>
          <w:p w14:paraId="7C157A69" w14:textId="7C28CD66"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2026-27</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5F05F864" w14:textId="336A68C2"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2027-28</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0317040D" w14:textId="382AF38A"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2028-29</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r>
      <w:tr w:rsidR="008C51CB" w:rsidRPr="00013690" w14:paraId="4B7A5D1C" w14:textId="77777777" w:rsidTr="00D03771">
        <w:trPr>
          <w:trHeight w:val="204"/>
        </w:trPr>
        <w:tc>
          <w:tcPr>
            <w:tcW w:w="2021" w:type="pct"/>
            <w:tcBorders>
              <w:top w:val="nil"/>
              <w:left w:val="nil"/>
              <w:bottom w:val="nil"/>
              <w:right w:val="nil"/>
            </w:tcBorders>
            <w:shd w:val="clear" w:color="auto" w:fill="auto"/>
            <w:noWrap/>
            <w:vAlign w:val="bottom"/>
            <w:hideMark/>
          </w:tcPr>
          <w:p w14:paraId="021113B7"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642E0CA6" w14:textId="77777777" w:rsidR="008C51CB" w:rsidRPr="00614EB1" w:rsidRDefault="008C51CB" w:rsidP="00D0377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55A82CD9"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FCD6AEF"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68C0E17" w14:textId="77777777" w:rsidR="008C51CB" w:rsidRPr="00614EB1" w:rsidRDefault="008C51CB" w:rsidP="00D0377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76057C31" w14:textId="77777777" w:rsidR="008C51CB" w:rsidRPr="00614EB1" w:rsidRDefault="008C51CB" w:rsidP="00D03771">
            <w:pPr>
              <w:spacing w:before="0" w:after="0" w:line="240" w:lineRule="auto"/>
              <w:jc w:val="right"/>
              <w:rPr>
                <w:rFonts w:ascii="Times New Roman" w:hAnsi="Times New Roman"/>
                <w:sz w:val="20"/>
              </w:rPr>
            </w:pPr>
          </w:p>
        </w:tc>
      </w:tr>
      <w:tr w:rsidR="008C51CB" w:rsidRPr="00013690" w14:paraId="7E159BEB" w14:textId="77777777" w:rsidTr="00D03771">
        <w:trPr>
          <w:trHeight w:val="204"/>
        </w:trPr>
        <w:tc>
          <w:tcPr>
            <w:tcW w:w="2021" w:type="pct"/>
            <w:tcBorders>
              <w:top w:val="nil"/>
              <w:left w:val="nil"/>
              <w:bottom w:val="nil"/>
              <w:right w:val="nil"/>
            </w:tcBorders>
            <w:shd w:val="clear" w:color="auto" w:fill="auto"/>
            <w:noWrap/>
            <w:vAlign w:val="bottom"/>
            <w:hideMark/>
          </w:tcPr>
          <w:p w14:paraId="3052D802"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7535A096" w14:textId="77777777" w:rsidR="008C51CB" w:rsidRPr="00614EB1" w:rsidRDefault="008C51CB" w:rsidP="00D0377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55E8EDC"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79B44D8"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5AACF1C7" w14:textId="77777777" w:rsidR="008C51CB" w:rsidRPr="00614EB1" w:rsidRDefault="008C51CB" w:rsidP="00D0377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37C43AEE" w14:textId="77777777" w:rsidR="008C51CB" w:rsidRPr="00614EB1" w:rsidRDefault="008C51CB" w:rsidP="00D03771">
            <w:pPr>
              <w:spacing w:before="0" w:after="0" w:line="240" w:lineRule="auto"/>
              <w:jc w:val="right"/>
              <w:rPr>
                <w:rFonts w:ascii="Times New Roman" w:hAnsi="Times New Roman"/>
                <w:sz w:val="20"/>
              </w:rPr>
            </w:pPr>
          </w:p>
        </w:tc>
      </w:tr>
      <w:tr w:rsidR="00614EB1" w:rsidRPr="00013690" w14:paraId="1C9530DD" w14:textId="77777777" w:rsidTr="00D03771">
        <w:trPr>
          <w:trHeight w:val="204"/>
        </w:trPr>
        <w:tc>
          <w:tcPr>
            <w:tcW w:w="2021" w:type="pct"/>
            <w:tcBorders>
              <w:top w:val="nil"/>
              <w:left w:val="nil"/>
              <w:bottom w:val="nil"/>
              <w:right w:val="nil"/>
            </w:tcBorders>
            <w:shd w:val="clear" w:color="auto" w:fill="auto"/>
            <w:noWrap/>
            <w:vAlign w:val="bottom"/>
            <w:hideMark/>
          </w:tcPr>
          <w:p w14:paraId="1E0B6FF3"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37D26E35" w14:textId="3B64B412"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86,218</w:t>
            </w:r>
          </w:p>
        </w:tc>
        <w:tc>
          <w:tcPr>
            <w:tcW w:w="594" w:type="pct"/>
            <w:tcBorders>
              <w:top w:val="nil"/>
              <w:left w:val="nil"/>
              <w:bottom w:val="nil"/>
              <w:right w:val="nil"/>
            </w:tcBorders>
            <w:shd w:val="clear" w:color="000000" w:fill="E6E6E6"/>
            <w:noWrap/>
            <w:vAlign w:val="bottom"/>
            <w:hideMark/>
          </w:tcPr>
          <w:p w14:paraId="1EDAB22F" w14:textId="058A0A66"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102,159</w:t>
            </w:r>
          </w:p>
        </w:tc>
        <w:tc>
          <w:tcPr>
            <w:tcW w:w="594" w:type="pct"/>
            <w:tcBorders>
              <w:top w:val="nil"/>
              <w:left w:val="nil"/>
              <w:bottom w:val="nil"/>
              <w:right w:val="nil"/>
            </w:tcBorders>
            <w:shd w:val="clear" w:color="auto" w:fill="auto"/>
            <w:noWrap/>
            <w:vAlign w:val="bottom"/>
            <w:hideMark/>
          </w:tcPr>
          <w:p w14:paraId="46F28120" w14:textId="51EDF64E"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87,716</w:t>
            </w:r>
          </w:p>
        </w:tc>
        <w:tc>
          <w:tcPr>
            <w:tcW w:w="594" w:type="pct"/>
            <w:tcBorders>
              <w:top w:val="nil"/>
              <w:left w:val="nil"/>
              <w:bottom w:val="nil"/>
              <w:right w:val="nil"/>
            </w:tcBorders>
            <w:shd w:val="clear" w:color="auto" w:fill="auto"/>
            <w:noWrap/>
            <w:vAlign w:val="bottom"/>
            <w:hideMark/>
          </w:tcPr>
          <w:p w14:paraId="60509079" w14:textId="2574C66F"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89,111</w:t>
            </w:r>
          </w:p>
        </w:tc>
        <w:tc>
          <w:tcPr>
            <w:tcW w:w="594" w:type="pct"/>
            <w:tcBorders>
              <w:top w:val="nil"/>
              <w:left w:val="nil"/>
              <w:bottom w:val="nil"/>
              <w:right w:val="nil"/>
            </w:tcBorders>
            <w:shd w:val="clear" w:color="auto" w:fill="auto"/>
            <w:noWrap/>
            <w:vAlign w:val="bottom"/>
            <w:hideMark/>
          </w:tcPr>
          <w:p w14:paraId="0DC368B9" w14:textId="2A7C880F"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85,607</w:t>
            </w:r>
          </w:p>
        </w:tc>
      </w:tr>
      <w:tr w:rsidR="00614EB1" w:rsidRPr="00013690" w14:paraId="27D024B0" w14:textId="77777777" w:rsidTr="00D03771">
        <w:trPr>
          <w:trHeight w:val="204"/>
        </w:trPr>
        <w:tc>
          <w:tcPr>
            <w:tcW w:w="2021" w:type="pct"/>
            <w:tcBorders>
              <w:top w:val="nil"/>
              <w:left w:val="nil"/>
              <w:bottom w:val="nil"/>
              <w:right w:val="nil"/>
            </w:tcBorders>
            <w:shd w:val="clear" w:color="auto" w:fill="auto"/>
            <w:noWrap/>
            <w:vAlign w:val="bottom"/>
            <w:hideMark/>
          </w:tcPr>
          <w:p w14:paraId="228055D8"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Receipts from Government</w:t>
            </w:r>
          </w:p>
        </w:tc>
        <w:tc>
          <w:tcPr>
            <w:tcW w:w="602" w:type="pct"/>
            <w:tcBorders>
              <w:top w:val="nil"/>
              <w:left w:val="nil"/>
              <w:bottom w:val="nil"/>
              <w:right w:val="nil"/>
            </w:tcBorders>
            <w:shd w:val="clear" w:color="auto" w:fill="auto"/>
            <w:noWrap/>
            <w:vAlign w:val="bottom"/>
            <w:hideMark/>
          </w:tcPr>
          <w:p w14:paraId="306A04DB" w14:textId="6C937DF0"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128,517</w:t>
            </w:r>
          </w:p>
        </w:tc>
        <w:tc>
          <w:tcPr>
            <w:tcW w:w="594" w:type="pct"/>
            <w:tcBorders>
              <w:top w:val="nil"/>
              <w:left w:val="nil"/>
              <w:bottom w:val="nil"/>
              <w:right w:val="nil"/>
            </w:tcBorders>
            <w:shd w:val="clear" w:color="000000" w:fill="E6E6E6"/>
            <w:noWrap/>
            <w:vAlign w:val="bottom"/>
            <w:hideMark/>
          </w:tcPr>
          <w:p w14:paraId="6E4900AD" w14:textId="25A2F9B7"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132,292</w:t>
            </w:r>
          </w:p>
        </w:tc>
        <w:tc>
          <w:tcPr>
            <w:tcW w:w="594" w:type="pct"/>
            <w:tcBorders>
              <w:top w:val="nil"/>
              <w:left w:val="nil"/>
              <w:bottom w:val="nil"/>
              <w:right w:val="nil"/>
            </w:tcBorders>
            <w:shd w:val="clear" w:color="auto" w:fill="auto"/>
            <w:noWrap/>
            <w:vAlign w:val="bottom"/>
            <w:hideMark/>
          </w:tcPr>
          <w:p w14:paraId="01ABD2C1" w14:textId="17FD5512"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150,344</w:t>
            </w:r>
          </w:p>
        </w:tc>
        <w:tc>
          <w:tcPr>
            <w:tcW w:w="594" w:type="pct"/>
            <w:tcBorders>
              <w:top w:val="nil"/>
              <w:left w:val="nil"/>
              <w:bottom w:val="nil"/>
              <w:right w:val="nil"/>
            </w:tcBorders>
            <w:shd w:val="clear" w:color="auto" w:fill="auto"/>
            <w:noWrap/>
            <w:vAlign w:val="bottom"/>
            <w:hideMark/>
          </w:tcPr>
          <w:p w14:paraId="37C0EACA" w14:textId="00474394"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152,511</w:t>
            </w:r>
          </w:p>
        </w:tc>
        <w:tc>
          <w:tcPr>
            <w:tcW w:w="594" w:type="pct"/>
            <w:tcBorders>
              <w:top w:val="nil"/>
              <w:left w:val="nil"/>
              <w:bottom w:val="nil"/>
              <w:right w:val="nil"/>
            </w:tcBorders>
            <w:shd w:val="clear" w:color="auto" w:fill="auto"/>
            <w:noWrap/>
            <w:vAlign w:val="bottom"/>
            <w:hideMark/>
          </w:tcPr>
          <w:p w14:paraId="7EFC1575" w14:textId="7683E955"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160,130</w:t>
            </w:r>
          </w:p>
        </w:tc>
      </w:tr>
      <w:tr w:rsidR="00614EB1" w:rsidRPr="00013690" w14:paraId="1A89E125" w14:textId="77777777" w:rsidTr="00D03771">
        <w:trPr>
          <w:trHeight w:val="204"/>
        </w:trPr>
        <w:tc>
          <w:tcPr>
            <w:tcW w:w="2021" w:type="pct"/>
            <w:tcBorders>
              <w:top w:val="nil"/>
              <w:left w:val="nil"/>
              <w:bottom w:val="nil"/>
              <w:right w:val="nil"/>
            </w:tcBorders>
            <w:shd w:val="clear" w:color="auto" w:fill="auto"/>
            <w:vAlign w:val="bottom"/>
            <w:hideMark/>
          </w:tcPr>
          <w:p w14:paraId="771C3F16"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1AD3651" w14:textId="3CB4E73D"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11,234</w:t>
            </w:r>
          </w:p>
        </w:tc>
        <w:tc>
          <w:tcPr>
            <w:tcW w:w="594" w:type="pct"/>
            <w:tcBorders>
              <w:top w:val="nil"/>
              <w:left w:val="nil"/>
              <w:bottom w:val="nil"/>
              <w:right w:val="nil"/>
            </w:tcBorders>
            <w:shd w:val="clear" w:color="000000" w:fill="E6E6E6"/>
            <w:noWrap/>
            <w:vAlign w:val="bottom"/>
            <w:hideMark/>
          </w:tcPr>
          <w:p w14:paraId="3D0976B3" w14:textId="44AEF510"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12,173</w:t>
            </w:r>
          </w:p>
        </w:tc>
        <w:tc>
          <w:tcPr>
            <w:tcW w:w="594" w:type="pct"/>
            <w:tcBorders>
              <w:top w:val="nil"/>
              <w:left w:val="nil"/>
              <w:bottom w:val="nil"/>
              <w:right w:val="nil"/>
            </w:tcBorders>
            <w:shd w:val="clear" w:color="auto" w:fill="auto"/>
            <w:noWrap/>
            <w:vAlign w:val="bottom"/>
            <w:hideMark/>
          </w:tcPr>
          <w:p w14:paraId="2F1B907D" w14:textId="179F3FF5"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12,596</w:t>
            </w:r>
          </w:p>
        </w:tc>
        <w:tc>
          <w:tcPr>
            <w:tcW w:w="594" w:type="pct"/>
            <w:tcBorders>
              <w:top w:val="nil"/>
              <w:left w:val="nil"/>
              <w:bottom w:val="nil"/>
              <w:right w:val="nil"/>
            </w:tcBorders>
            <w:shd w:val="clear" w:color="auto" w:fill="auto"/>
            <w:noWrap/>
            <w:vAlign w:val="bottom"/>
            <w:hideMark/>
          </w:tcPr>
          <w:p w14:paraId="4F82CE9F" w14:textId="702C3B6C"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12,956</w:t>
            </w:r>
          </w:p>
        </w:tc>
        <w:tc>
          <w:tcPr>
            <w:tcW w:w="594" w:type="pct"/>
            <w:tcBorders>
              <w:top w:val="nil"/>
              <w:left w:val="nil"/>
              <w:bottom w:val="nil"/>
              <w:right w:val="nil"/>
            </w:tcBorders>
            <w:shd w:val="clear" w:color="auto" w:fill="auto"/>
            <w:noWrap/>
            <w:vAlign w:val="bottom"/>
            <w:hideMark/>
          </w:tcPr>
          <w:p w14:paraId="683D80FA" w14:textId="074BD3D6"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13,300</w:t>
            </w:r>
          </w:p>
        </w:tc>
      </w:tr>
      <w:tr w:rsidR="00614EB1" w:rsidRPr="00013690" w14:paraId="759B0D59" w14:textId="77777777" w:rsidTr="00D03771">
        <w:trPr>
          <w:trHeight w:val="204"/>
        </w:trPr>
        <w:tc>
          <w:tcPr>
            <w:tcW w:w="2021" w:type="pct"/>
            <w:tcBorders>
              <w:top w:val="nil"/>
              <w:left w:val="nil"/>
              <w:bottom w:val="nil"/>
              <w:right w:val="nil"/>
            </w:tcBorders>
            <w:shd w:val="clear" w:color="auto" w:fill="auto"/>
            <w:noWrap/>
            <w:vAlign w:val="bottom"/>
            <w:hideMark/>
          </w:tcPr>
          <w:p w14:paraId="368F189E"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2AB02683" w14:textId="438A1F22"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7,223</w:t>
            </w:r>
          </w:p>
        </w:tc>
        <w:tc>
          <w:tcPr>
            <w:tcW w:w="594" w:type="pct"/>
            <w:tcBorders>
              <w:top w:val="nil"/>
              <w:left w:val="nil"/>
              <w:bottom w:val="nil"/>
              <w:right w:val="nil"/>
            </w:tcBorders>
            <w:shd w:val="clear" w:color="000000" w:fill="E6E6E6"/>
            <w:noWrap/>
            <w:vAlign w:val="bottom"/>
            <w:hideMark/>
          </w:tcPr>
          <w:p w14:paraId="42C24382" w14:textId="3D9AED4D"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7,762</w:t>
            </w:r>
          </w:p>
        </w:tc>
        <w:tc>
          <w:tcPr>
            <w:tcW w:w="594" w:type="pct"/>
            <w:tcBorders>
              <w:top w:val="nil"/>
              <w:left w:val="nil"/>
              <w:bottom w:val="nil"/>
              <w:right w:val="nil"/>
            </w:tcBorders>
            <w:shd w:val="clear" w:color="auto" w:fill="auto"/>
            <w:noWrap/>
            <w:vAlign w:val="bottom"/>
            <w:hideMark/>
          </w:tcPr>
          <w:p w14:paraId="31A4BCDA" w14:textId="244E69A0"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3,987</w:t>
            </w:r>
          </w:p>
        </w:tc>
        <w:tc>
          <w:tcPr>
            <w:tcW w:w="594" w:type="pct"/>
            <w:tcBorders>
              <w:top w:val="nil"/>
              <w:left w:val="nil"/>
              <w:bottom w:val="nil"/>
              <w:right w:val="nil"/>
            </w:tcBorders>
            <w:shd w:val="clear" w:color="auto" w:fill="auto"/>
            <w:noWrap/>
            <w:vAlign w:val="bottom"/>
            <w:hideMark/>
          </w:tcPr>
          <w:p w14:paraId="17EDBCE2" w14:textId="27061AED"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1,282</w:t>
            </w:r>
          </w:p>
        </w:tc>
        <w:tc>
          <w:tcPr>
            <w:tcW w:w="594" w:type="pct"/>
            <w:tcBorders>
              <w:top w:val="nil"/>
              <w:left w:val="nil"/>
              <w:bottom w:val="nil"/>
              <w:right w:val="nil"/>
            </w:tcBorders>
            <w:shd w:val="clear" w:color="auto" w:fill="auto"/>
            <w:noWrap/>
            <w:vAlign w:val="bottom"/>
            <w:hideMark/>
          </w:tcPr>
          <w:p w14:paraId="1673DABC" w14:textId="336D88CB" w:rsidR="00614EB1" w:rsidRPr="00614EB1" w:rsidRDefault="00614EB1" w:rsidP="00614EB1">
            <w:pPr>
              <w:spacing w:before="0" w:after="0" w:line="240" w:lineRule="auto"/>
              <w:jc w:val="right"/>
              <w:rPr>
                <w:rFonts w:ascii="Arial" w:hAnsi="Arial" w:cs="Arial"/>
                <w:color w:val="000000"/>
                <w:sz w:val="16"/>
                <w:szCs w:val="16"/>
              </w:rPr>
            </w:pPr>
            <w:r w:rsidRPr="00AB6F31">
              <w:rPr>
                <w:rFonts w:ascii="Arial" w:hAnsi="Arial" w:cs="Arial"/>
                <w:color w:val="000000"/>
                <w:sz w:val="16"/>
                <w:szCs w:val="16"/>
              </w:rPr>
              <w:t>236</w:t>
            </w:r>
          </w:p>
        </w:tc>
      </w:tr>
      <w:tr w:rsidR="00614EB1" w:rsidRPr="00013690" w14:paraId="5D348EFB" w14:textId="77777777" w:rsidTr="00D03771">
        <w:trPr>
          <w:trHeight w:val="204"/>
        </w:trPr>
        <w:tc>
          <w:tcPr>
            <w:tcW w:w="2021" w:type="pct"/>
            <w:tcBorders>
              <w:top w:val="nil"/>
              <w:left w:val="nil"/>
              <w:bottom w:val="nil"/>
              <w:right w:val="nil"/>
            </w:tcBorders>
            <w:shd w:val="clear" w:color="auto" w:fill="auto"/>
            <w:noWrap/>
            <w:vAlign w:val="bottom"/>
            <w:hideMark/>
          </w:tcPr>
          <w:p w14:paraId="585C123B"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5F3447DC" w14:textId="1AF47703"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w:t>
            </w:r>
          </w:p>
        </w:tc>
        <w:tc>
          <w:tcPr>
            <w:tcW w:w="594" w:type="pct"/>
            <w:tcBorders>
              <w:top w:val="nil"/>
              <w:left w:val="nil"/>
              <w:bottom w:val="nil"/>
              <w:right w:val="nil"/>
            </w:tcBorders>
            <w:shd w:val="clear" w:color="000000" w:fill="E6E6E6"/>
            <w:noWrap/>
            <w:vAlign w:val="bottom"/>
            <w:hideMark/>
          </w:tcPr>
          <w:p w14:paraId="73B5A85F" w14:textId="5605938C"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1B094278" w14:textId="528BBFC8"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664</w:t>
            </w:r>
          </w:p>
        </w:tc>
        <w:tc>
          <w:tcPr>
            <w:tcW w:w="594" w:type="pct"/>
            <w:tcBorders>
              <w:top w:val="nil"/>
              <w:left w:val="nil"/>
              <w:bottom w:val="nil"/>
              <w:right w:val="nil"/>
            </w:tcBorders>
            <w:shd w:val="clear" w:color="auto" w:fill="auto"/>
            <w:noWrap/>
            <w:vAlign w:val="bottom"/>
            <w:hideMark/>
          </w:tcPr>
          <w:p w14:paraId="4D47B61B" w14:textId="54257D52"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13</w:t>
            </w:r>
          </w:p>
        </w:tc>
        <w:tc>
          <w:tcPr>
            <w:tcW w:w="594" w:type="pct"/>
            <w:tcBorders>
              <w:top w:val="nil"/>
              <w:left w:val="nil"/>
              <w:bottom w:val="nil"/>
              <w:right w:val="nil"/>
            </w:tcBorders>
            <w:shd w:val="clear" w:color="auto" w:fill="auto"/>
            <w:noWrap/>
            <w:vAlign w:val="bottom"/>
            <w:hideMark/>
          </w:tcPr>
          <w:p w14:paraId="532212B5" w14:textId="330AED50"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w:t>
            </w:r>
          </w:p>
        </w:tc>
      </w:tr>
      <w:tr w:rsidR="00614EB1" w:rsidRPr="00013690" w14:paraId="69298D2F" w14:textId="77777777" w:rsidTr="00D03771">
        <w:trPr>
          <w:trHeight w:val="204"/>
        </w:trPr>
        <w:tc>
          <w:tcPr>
            <w:tcW w:w="2021" w:type="pct"/>
            <w:tcBorders>
              <w:top w:val="nil"/>
              <w:left w:val="nil"/>
              <w:bottom w:val="nil"/>
              <w:right w:val="nil"/>
            </w:tcBorders>
            <w:shd w:val="clear" w:color="auto" w:fill="auto"/>
            <w:noWrap/>
            <w:vAlign w:val="bottom"/>
            <w:hideMark/>
          </w:tcPr>
          <w:p w14:paraId="445E1C3C"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696DF699" w14:textId="18D15640"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1,870</w:t>
            </w:r>
          </w:p>
        </w:tc>
        <w:tc>
          <w:tcPr>
            <w:tcW w:w="594" w:type="pct"/>
            <w:tcBorders>
              <w:top w:val="nil"/>
              <w:left w:val="nil"/>
              <w:bottom w:val="nil"/>
              <w:right w:val="nil"/>
            </w:tcBorders>
            <w:shd w:val="clear" w:color="000000" w:fill="E6E6E6"/>
            <w:noWrap/>
            <w:vAlign w:val="bottom"/>
            <w:hideMark/>
          </w:tcPr>
          <w:p w14:paraId="3A9A2C64" w14:textId="75E9C44A"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1,677</w:t>
            </w:r>
          </w:p>
        </w:tc>
        <w:tc>
          <w:tcPr>
            <w:tcW w:w="594" w:type="pct"/>
            <w:tcBorders>
              <w:top w:val="nil"/>
              <w:left w:val="nil"/>
              <w:bottom w:val="nil"/>
              <w:right w:val="nil"/>
            </w:tcBorders>
            <w:shd w:val="clear" w:color="auto" w:fill="auto"/>
            <w:noWrap/>
            <w:vAlign w:val="bottom"/>
            <w:hideMark/>
          </w:tcPr>
          <w:p w14:paraId="47A5C5E1" w14:textId="6A17F827"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1,619</w:t>
            </w:r>
          </w:p>
        </w:tc>
        <w:tc>
          <w:tcPr>
            <w:tcW w:w="594" w:type="pct"/>
            <w:tcBorders>
              <w:top w:val="nil"/>
              <w:left w:val="nil"/>
              <w:bottom w:val="nil"/>
              <w:right w:val="nil"/>
            </w:tcBorders>
            <w:shd w:val="clear" w:color="auto" w:fill="auto"/>
            <w:noWrap/>
            <w:vAlign w:val="bottom"/>
            <w:hideMark/>
          </w:tcPr>
          <w:p w14:paraId="3DA52281" w14:textId="4399E1EF"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1,607</w:t>
            </w:r>
          </w:p>
        </w:tc>
        <w:tc>
          <w:tcPr>
            <w:tcW w:w="594" w:type="pct"/>
            <w:tcBorders>
              <w:top w:val="nil"/>
              <w:left w:val="nil"/>
              <w:bottom w:val="nil"/>
              <w:right w:val="nil"/>
            </w:tcBorders>
            <w:shd w:val="clear" w:color="auto" w:fill="auto"/>
            <w:noWrap/>
            <w:vAlign w:val="bottom"/>
            <w:hideMark/>
          </w:tcPr>
          <w:p w14:paraId="03297992" w14:textId="43970F93"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130</w:t>
            </w:r>
          </w:p>
        </w:tc>
      </w:tr>
      <w:tr w:rsidR="00614EB1" w:rsidRPr="00013690" w14:paraId="690B5E43" w14:textId="77777777" w:rsidTr="00D03771">
        <w:trPr>
          <w:trHeight w:val="204"/>
        </w:trPr>
        <w:tc>
          <w:tcPr>
            <w:tcW w:w="2021" w:type="pct"/>
            <w:tcBorders>
              <w:top w:val="nil"/>
              <w:left w:val="nil"/>
              <w:bottom w:val="nil"/>
              <w:right w:val="nil"/>
            </w:tcBorders>
            <w:shd w:val="clear" w:color="auto" w:fill="auto"/>
            <w:noWrap/>
            <w:vAlign w:val="bottom"/>
            <w:hideMark/>
          </w:tcPr>
          <w:p w14:paraId="7A1A384A"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AEE5529" w14:textId="6E87B821"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235,062</w:t>
            </w:r>
          </w:p>
        </w:tc>
        <w:tc>
          <w:tcPr>
            <w:tcW w:w="594" w:type="pct"/>
            <w:tcBorders>
              <w:top w:val="single" w:sz="4" w:space="0" w:color="000000"/>
              <w:left w:val="nil"/>
              <w:bottom w:val="single" w:sz="4" w:space="0" w:color="000000"/>
              <w:right w:val="nil"/>
            </w:tcBorders>
            <w:shd w:val="clear" w:color="000000" w:fill="E6E6E6"/>
            <w:noWrap/>
            <w:vAlign w:val="bottom"/>
            <w:hideMark/>
          </w:tcPr>
          <w:p w14:paraId="0445DD7D" w14:textId="5B62E8C6"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256,063</w:t>
            </w:r>
          </w:p>
        </w:tc>
        <w:tc>
          <w:tcPr>
            <w:tcW w:w="594" w:type="pct"/>
            <w:tcBorders>
              <w:top w:val="single" w:sz="4" w:space="0" w:color="000000"/>
              <w:left w:val="nil"/>
              <w:bottom w:val="single" w:sz="4" w:space="0" w:color="000000"/>
              <w:right w:val="nil"/>
            </w:tcBorders>
            <w:shd w:val="clear" w:color="auto" w:fill="auto"/>
            <w:noWrap/>
            <w:vAlign w:val="bottom"/>
            <w:hideMark/>
          </w:tcPr>
          <w:p w14:paraId="074EC4DA" w14:textId="29DD12A0"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256,926</w:t>
            </w:r>
          </w:p>
        </w:tc>
        <w:tc>
          <w:tcPr>
            <w:tcW w:w="594" w:type="pct"/>
            <w:tcBorders>
              <w:top w:val="single" w:sz="4" w:space="0" w:color="000000"/>
              <w:left w:val="nil"/>
              <w:bottom w:val="single" w:sz="4" w:space="0" w:color="000000"/>
              <w:right w:val="nil"/>
            </w:tcBorders>
            <w:shd w:val="clear" w:color="auto" w:fill="auto"/>
            <w:noWrap/>
            <w:vAlign w:val="bottom"/>
            <w:hideMark/>
          </w:tcPr>
          <w:p w14:paraId="73E29AC3" w14:textId="6E40C6C0"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257,480</w:t>
            </w:r>
          </w:p>
        </w:tc>
        <w:tc>
          <w:tcPr>
            <w:tcW w:w="594" w:type="pct"/>
            <w:tcBorders>
              <w:top w:val="single" w:sz="4" w:space="0" w:color="000000"/>
              <w:left w:val="nil"/>
              <w:bottom w:val="single" w:sz="4" w:space="0" w:color="000000"/>
              <w:right w:val="nil"/>
            </w:tcBorders>
            <w:shd w:val="clear" w:color="auto" w:fill="auto"/>
            <w:noWrap/>
            <w:vAlign w:val="bottom"/>
            <w:hideMark/>
          </w:tcPr>
          <w:p w14:paraId="57581430" w14:textId="46CB4A3C"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259,403</w:t>
            </w:r>
          </w:p>
        </w:tc>
      </w:tr>
      <w:tr w:rsidR="008C51CB" w:rsidRPr="00013690" w14:paraId="22B48739" w14:textId="77777777" w:rsidTr="00D03771">
        <w:trPr>
          <w:trHeight w:val="204"/>
        </w:trPr>
        <w:tc>
          <w:tcPr>
            <w:tcW w:w="2021" w:type="pct"/>
            <w:tcBorders>
              <w:top w:val="nil"/>
              <w:left w:val="nil"/>
              <w:bottom w:val="nil"/>
              <w:right w:val="nil"/>
            </w:tcBorders>
            <w:shd w:val="clear" w:color="auto" w:fill="auto"/>
            <w:noWrap/>
            <w:vAlign w:val="bottom"/>
            <w:hideMark/>
          </w:tcPr>
          <w:p w14:paraId="742C0E99"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938F0C0" w14:textId="77777777" w:rsidR="008C51CB" w:rsidRPr="00614EB1" w:rsidRDefault="008C51CB" w:rsidP="00D0377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878E89D"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5180BA55"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52792CEA" w14:textId="77777777" w:rsidR="008C51CB" w:rsidRPr="00614EB1" w:rsidRDefault="008C51CB" w:rsidP="00D0377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0DBCE547" w14:textId="77777777" w:rsidR="008C51CB" w:rsidRPr="00614EB1" w:rsidRDefault="008C51CB" w:rsidP="00D03771">
            <w:pPr>
              <w:spacing w:before="0" w:after="0" w:line="240" w:lineRule="auto"/>
              <w:jc w:val="right"/>
              <w:rPr>
                <w:rFonts w:ascii="Times New Roman" w:hAnsi="Times New Roman"/>
                <w:sz w:val="20"/>
              </w:rPr>
            </w:pPr>
          </w:p>
        </w:tc>
      </w:tr>
      <w:tr w:rsidR="00614EB1" w:rsidRPr="00013690" w14:paraId="71F55F64" w14:textId="77777777" w:rsidTr="00D03771">
        <w:trPr>
          <w:trHeight w:val="204"/>
        </w:trPr>
        <w:tc>
          <w:tcPr>
            <w:tcW w:w="2021" w:type="pct"/>
            <w:tcBorders>
              <w:top w:val="nil"/>
              <w:left w:val="nil"/>
              <w:bottom w:val="nil"/>
              <w:right w:val="nil"/>
            </w:tcBorders>
            <w:shd w:val="clear" w:color="auto" w:fill="auto"/>
            <w:noWrap/>
            <w:vAlign w:val="bottom"/>
            <w:hideMark/>
          </w:tcPr>
          <w:p w14:paraId="02B4528E"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5ACFB194" w14:textId="031EFB97"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88,695</w:t>
            </w:r>
          </w:p>
        </w:tc>
        <w:tc>
          <w:tcPr>
            <w:tcW w:w="594" w:type="pct"/>
            <w:tcBorders>
              <w:top w:val="nil"/>
              <w:left w:val="nil"/>
              <w:bottom w:val="nil"/>
              <w:right w:val="nil"/>
            </w:tcBorders>
            <w:shd w:val="clear" w:color="000000" w:fill="E6E6E6"/>
            <w:noWrap/>
            <w:vAlign w:val="bottom"/>
            <w:hideMark/>
          </w:tcPr>
          <w:p w14:paraId="6CDC6A1C" w14:textId="4DA45E92"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90,053</w:t>
            </w:r>
          </w:p>
        </w:tc>
        <w:tc>
          <w:tcPr>
            <w:tcW w:w="594" w:type="pct"/>
            <w:tcBorders>
              <w:top w:val="nil"/>
              <w:left w:val="nil"/>
              <w:bottom w:val="nil"/>
              <w:right w:val="nil"/>
            </w:tcBorders>
            <w:shd w:val="clear" w:color="auto" w:fill="auto"/>
            <w:noWrap/>
            <w:vAlign w:val="bottom"/>
            <w:hideMark/>
          </w:tcPr>
          <w:p w14:paraId="5EDFA1DE" w14:textId="0EA29783"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92,519</w:t>
            </w:r>
          </w:p>
        </w:tc>
        <w:tc>
          <w:tcPr>
            <w:tcW w:w="594" w:type="pct"/>
            <w:tcBorders>
              <w:top w:val="nil"/>
              <w:left w:val="nil"/>
              <w:bottom w:val="nil"/>
              <w:right w:val="nil"/>
            </w:tcBorders>
            <w:shd w:val="clear" w:color="auto" w:fill="auto"/>
            <w:noWrap/>
            <w:vAlign w:val="bottom"/>
            <w:hideMark/>
          </w:tcPr>
          <w:p w14:paraId="4451987E" w14:textId="70D241E4"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97,820</w:t>
            </w:r>
          </w:p>
        </w:tc>
        <w:tc>
          <w:tcPr>
            <w:tcW w:w="594" w:type="pct"/>
            <w:tcBorders>
              <w:top w:val="nil"/>
              <w:left w:val="nil"/>
              <w:bottom w:val="nil"/>
              <w:right w:val="nil"/>
            </w:tcBorders>
            <w:shd w:val="clear" w:color="auto" w:fill="auto"/>
            <w:noWrap/>
            <w:vAlign w:val="bottom"/>
            <w:hideMark/>
          </w:tcPr>
          <w:p w14:paraId="0953E142" w14:textId="4790E4A7"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96,991</w:t>
            </w:r>
          </w:p>
        </w:tc>
      </w:tr>
      <w:tr w:rsidR="00614EB1" w:rsidRPr="00013690" w14:paraId="0BB15D11" w14:textId="77777777" w:rsidTr="00D03771">
        <w:trPr>
          <w:trHeight w:val="204"/>
        </w:trPr>
        <w:tc>
          <w:tcPr>
            <w:tcW w:w="2021" w:type="pct"/>
            <w:tcBorders>
              <w:top w:val="nil"/>
              <w:left w:val="nil"/>
              <w:bottom w:val="nil"/>
              <w:right w:val="nil"/>
            </w:tcBorders>
            <w:shd w:val="clear" w:color="auto" w:fill="auto"/>
            <w:noWrap/>
            <w:vAlign w:val="bottom"/>
            <w:hideMark/>
          </w:tcPr>
          <w:p w14:paraId="6D5964EE"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981E3FE" w14:textId="5D844206"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142,985</w:t>
            </w:r>
          </w:p>
        </w:tc>
        <w:tc>
          <w:tcPr>
            <w:tcW w:w="594" w:type="pct"/>
            <w:tcBorders>
              <w:top w:val="nil"/>
              <w:left w:val="nil"/>
              <w:bottom w:val="nil"/>
              <w:right w:val="nil"/>
            </w:tcBorders>
            <w:shd w:val="clear" w:color="000000" w:fill="E6E6E6"/>
            <w:noWrap/>
            <w:vAlign w:val="bottom"/>
            <w:hideMark/>
          </w:tcPr>
          <w:p w14:paraId="27143F8C" w14:textId="4CC45975"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144,850</w:t>
            </w:r>
          </w:p>
        </w:tc>
        <w:tc>
          <w:tcPr>
            <w:tcW w:w="594" w:type="pct"/>
            <w:tcBorders>
              <w:top w:val="nil"/>
              <w:left w:val="nil"/>
              <w:bottom w:val="nil"/>
              <w:right w:val="nil"/>
            </w:tcBorders>
            <w:shd w:val="clear" w:color="auto" w:fill="auto"/>
            <w:noWrap/>
            <w:vAlign w:val="bottom"/>
            <w:hideMark/>
          </w:tcPr>
          <w:p w14:paraId="4ED6A125" w14:textId="1AFE9799"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126,081</w:t>
            </w:r>
          </w:p>
        </w:tc>
        <w:tc>
          <w:tcPr>
            <w:tcW w:w="594" w:type="pct"/>
            <w:tcBorders>
              <w:top w:val="nil"/>
              <w:left w:val="nil"/>
              <w:bottom w:val="nil"/>
              <w:right w:val="nil"/>
            </w:tcBorders>
            <w:shd w:val="clear" w:color="auto" w:fill="auto"/>
            <w:noWrap/>
            <w:vAlign w:val="bottom"/>
            <w:hideMark/>
          </w:tcPr>
          <w:p w14:paraId="1AF0E6A1" w14:textId="15DDC83B"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120,765</w:t>
            </w:r>
          </w:p>
        </w:tc>
        <w:tc>
          <w:tcPr>
            <w:tcW w:w="594" w:type="pct"/>
            <w:tcBorders>
              <w:top w:val="nil"/>
              <w:left w:val="nil"/>
              <w:bottom w:val="nil"/>
              <w:right w:val="nil"/>
            </w:tcBorders>
            <w:shd w:val="clear" w:color="auto" w:fill="auto"/>
            <w:noWrap/>
            <w:vAlign w:val="bottom"/>
            <w:hideMark/>
          </w:tcPr>
          <w:p w14:paraId="26CC6E54" w14:textId="449682D3"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114,512</w:t>
            </w:r>
          </w:p>
        </w:tc>
      </w:tr>
      <w:tr w:rsidR="00614EB1" w:rsidRPr="00013690" w14:paraId="72FBE567" w14:textId="77777777" w:rsidTr="00D03771">
        <w:trPr>
          <w:trHeight w:val="204"/>
        </w:trPr>
        <w:tc>
          <w:tcPr>
            <w:tcW w:w="2021" w:type="pct"/>
            <w:tcBorders>
              <w:top w:val="nil"/>
              <w:left w:val="nil"/>
              <w:bottom w:val="nil"/>
              <w:right w:val="nil"/>
            </w:tcBorders>
            <w:shd w:val="clear" w:color="auto" w:fill="auto"/>
            <w:noWrap/>
            <w:vAlign w:val="bottom"/>
            <w:hideMark/>
          </w:tcPr>
          <w:p w14:paraId="2E4C12C5"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Borrowing</w:t>
            </w:r>
            <w:r w:rsidRPr="00614EB1">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14:paraId="3778CEE2" w14:textId="0AC19780"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63</w:t>
            </w:r>
          </w:p>
        </w:tc>
        <w:tc>
          <w:tcPr>
            <w:tcW w:w="594" w:type="pct"/>
            <w:tcBorders>
              <w:top w:val="nil"/>
              <w:left w:val="nil"/>
              <w:bottom w:val="nil"/>
              <w:right w:val="nil"/>
            </w:tcBorders>
            <w:shd w:val="clear" w:color="000000" w:fill="E6E6E6"/>
            <w:noWrap/>
            <w:vAlign w:val="bottom"/>
            <w:hideMark/>
          </w:tcPr>
          <w:p w14:paraId="30A57A3C" w14:textId="38EC9164"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110</w:t>
            </w:r>
          </w:p>
        </w:tc>
        <w:tc>
          <w:tcPr>
            <w:tcW w:w="594" w:type="pct"/>
            <w:tcBorders>
              <w:top w:val="nil"/>
              <w:left w:val="nil"/>
              <w:bottom w:val="nil"/>
              <w:right w:val="nil"/>
            </w:tcBorders>
            <w:shd w:val="clear" w:color="auto" w:fill="auto"/>
            <w:noWrap/>
            <w:vAlign w:val="bottom"/>
            <w:hideMark/>
          </w:tcPr>
          <w:p w14:paraId="574F2A3C" w14:textId="1A5AC15A"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131422DB" w14:textId="09EDC635"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0689E3FC" w14:textId="14EA0A12"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689</w:t>
            </w:r>
          </w:p>
        </w:tc>
      </w:tr>
      <w:tr w:rsidR="00614EB1" w:rsidRPr="00013690" w14:paraId="106A22A7" w14:textId="77777777" w:rsidTr="00D03771">
        <w:trPr>
          <w:trHeight w:val="204"/>
        </w:trPr>
        <w:tc>
          <w:tcPr>
            <w:tcW w:w="2021" w:type="pct"/>
            <w:tcBorders>
              <w:top w:val="nil"/>
              <w:left w:val="nil"/>
              <w:bottom w:val="nil"/>
              <w:right w:val="nil"/>
            </w:tcBorders>
            <w:shd w:val="clear" w:color="auto" w:fill="auto"/>
            <w:noWrap/>
            <w:vAlign w:val="bottom"/>
            <w:hideMark/>
          </w:tcPr>
          <w:p w14:paraId="449C9CB9"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Net</w:t>
            </w:r>
            <w:r w:rsidRPr="00614EB1">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14:paraId="47354C3C" w14:textId="66714D28"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2,597</w:t>
            </w:r>
          </w:p>
        </w:tc>
        <w:tc>
          <w:tcPr>
            <w:tcW w:w="594" w:type="pct"/>
            <w:tcBorders>
              <w:top w:val="nil"/>
              <w:left w:val="nil"/>
              <w:bottom w:val="nil"/>
              <w:right w:val="nil"/>
            </w:tcBorders>
            <w:shd w:val="clear" w:color="000000" w:fill="E6E6E6"/>
            <w:noWrap/>
            <w:vAlign w:val="bottom"/>
            <w:hideMark/>
          </w:tcPr>
          <w:p w14:paraId="62BA6A45" w14:textId="48CB8D67"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2,557</w:t>
            </w:r>
          </w:p>
        </w:tc>
        <w:tc>
          <w:tcPr>
            <w:tcW w:w="594" w:type="pct"/>
            <w:tcBorders>
              <w:top w:val="nil"/>
              <w:left w:val="nil"/>
              <w:bottom w:val="nil"/>
              <w:right w:val="nil"/>
            </w:tcBorders>
            <w:shd w:val="clear" w:color="auto" w:fill="auto"/>
            <w:noWrap/>
            <w:vAlign w:val="bottom"/>
            <w:hideMark/>
          </w:tcPr>
          <w:p w14:paraId="248BB60E" w14:textId="48E4723C"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2,368</w:t>
            </w:r>
          </w:p>
        </w:tc>
        <w:tc>
          <w:tcPr>
            <w:tcW w:w="594" w:type="pct"/>
            <w:tcBorders>
              <w:top w:val="nil"/>
              <w:left w:val="nil"/>
              <w:bottom w:val="nil"/>
              <w:right w:val="nil"/>
            </w:tcBorders>
            <w:shd w:val="clear" w:color="auto" w:fill="auto"/>
            <w:noWrap/>
            <w:vAlign w:val="bottom"/>
            <w:hideMark/>
          </w:tcPr>
          <w:p w14:paraId="1ED3FA86" w14:textId="224F12D6"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2,075</w:t>
            </w:r>
          </w:p>
        </w:tc>
        <w:tc>
          <w:tcPr>
            <w:tcW w:w="594" w:type="pct"/>
            <w:tcBorders>
              <w:top w:val="nil"/>
              <w:left w:val="nil"/>
              <w:bottom w:val="nil"/>
              <w:right w:val="nil"/>
            </w:tcBorders>
            <w:shd w:val="clear" w:color="auto" w:fill="auto"/>
            <w:noWrap/>
            <w:vAlign w:val="bottom"/>
            <w:hideMark/>
          </w:tcPr>
          <w:p w14:paraId="453EAC70" w14:textId="60A7C9FA"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2,513</w:t>
            </w:r>
          </w:p>
        </w:tc>
      </w:tr>
      <w:tr w:rsidR="00614EB1" w:rsidRPr="00013690" w14:paraId="74EE7E3F" w14:textId="77777777" w:rsidTr="00D03771">
        <w:trPr>
          <w:trHeight w:val="204"/>
        </w:trPr>
        <w:tc>
          <w:tcPr>
            <w:tcW w:w="2021" w:type="pct"/>
            <w:tcBorders>
              <w:top w:val="nil"/>
              <w:left w:val="nil"/>
              <w:bottom w:val="nil"/>
              <w:right w:val="nil"/>
            </w:tcBorders>
            <w:shd w:val="clear" w:color="auto" w:fill="auto"/>
            <w:noWrap/>
            <w:vAlign w:val="bottom"/>
            <w:hideMark/>
          </w:tcPr>
          <w:p w14:paraId="52C00B9A"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2C89EFDC" w14:textId="2F9FB85C"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911</w:t>
            </w:r>
          </w:p>
        </w:tc>
        <w:tc>
          <w:tcPr>
            <w:tcW w:w="594" w:type="pct"/>
            <w:tcBorders>
              <w:top w:val="nil"/>
              <w:left w:val="nil"/>
              <w:bottom w:val="nil"/>
              <w:right w:val="nil"/>
            </w:tcBorders>
            <w:shd w:val="clear" w:color="000000" w:fill="E6E6E6"/>
            <w:noWrap/>
            <w:vAlign w:val="bottom"/>
            <w:hideMark/>
          </w:tcPr>
          <w:p w14:paraId="42C38764" w14:textId="7CEB2564"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1,201</w:t>
            </w:r>
          </w:p>
        </w:tc>
        <w:tc>
          <w:tcPr>
            <w:tcW w:w="594" w:type="pct"/>
            <w:tcBorders>
              <w:top w:val="nil"/>
              <w:left w:val="nil"/>
              <w:bottom w:val="nil"/>
              <w:right w:val="nil"/>
            </w:tcBorders>
            <w:shd w:val="clear" w:color="auto" w:fill="auto"/>
            <w:noWrap/>
            <w:vAlign w:val="bottom"/>
            <w:hideMark/>
          </w:tcPr>
          <w:p w14:paraId="622DD135" w14:textId="6515129E"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1,003</w:t>
            </w:r>
          </w:p>
        </w:tc>
        <w:tc>
          <w:tcPr>
            <w:tcW w:w="594" w:type="pct"/>
            <w:tcBorders>
              <w:top w:val="nil"/>
              <w:left w:val="nil"/>
              <w:bottom w:val="nil"/>
              <w:right w:val="nil"/>
            </w:tcBorders>
            <w:shd w:val="clear" w:color="auto" w:fill="auto"/>
            <w:noWrap/>
            <w:vAlign w:val="bottom"/>
            <w:hideMark/>
          </w:tcPr>
          <w:p w14:paraId="12BFBBD8" w14:textId="40565F02"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1,387</w:t>
            </w:r>
          </w:p>
        </w:tc>
        <w:tc>
          <w:tcPr>
            <w:tcW w:w="594" w:type="pct"/>
            <w:tcBorders>
              <w:top w:val="nil"/>
              <w:left w:val="nil"/>
              <w:bottom w:val="nil"/>
              <w:right w:val="nil"/>
            </w:tcBorders>
            <w:shd w:val="clear" w:color="auto" w:fill="auto"/>
            <w:noWrap/>
            <w:vAlign w:val="bottom"/>
            <w:hideMark/>
          </w:tcPr>
          <w:p w14:paraId="6095FBEC" w14:textId="0CD9E1D5" w:rsidR="00614EB1" w:rsidRPr="00614EB1" w:rsidRDefault="00614EB1" w:rsidP="00614EB1">
            <w:pPr>
              <w:spacing w:before="0" w:after="0" w:line="240" w:lineRule="auto"/>
              <w:jc w:val="right"/>
              <w:rPr>
                <w:rFonts w:ascii="Arial" w:hAnsi="Arial" w:cs="Arial"/>
                <w:color w:val="000000"/>
                <w:sz w:val="16"/>
                <w:szCs w:val="16"/>
              </w:rPr>
            </w:pPr>
            <w:r w:rsidRPr="00E71D55">
              <w:rPr>
                <w:rFonts w:ascii="Arial" w:hAnsi="Arial" w:cs="Arial"/>
                <w:color w:val="000000"/>
                <w:sz w:val="16"/>
                <w:szCs w:val="16"/>
              </w:rPr>
              <w:t>530</w:t>
            </w:r>
          </w:p>
        </w:tc>
      </w:tr>
      <w:tr w:rsidR="00614EB1" w:rsidRPr="00013690" w14:paraId="166FA538" w14:textId="77777777" w:rsidTr="00D03771">
        <w:trPr>
          <w:trHeight w:val="204"/>
        </w:trPr>
        <w:tc>
          <w:tcPr>
            <w:tcW w:w="2021" w:type="pct"/>
            <w:tcBorders>
              <w:top w:val="nil"/>
              <w:left w:val="nil"/>
              <w:bottom w:val="nil"/>
              <w:right w:val="nil"/>
            </w:tcBorders>
            <w:shd w:val="clear" w:color="auto" w:fill="auto"/>
            <w:noWrap/>
            <w:vAlign w:val="bottom"/>
            <w:hideMark/>
          </w:tcPr>
          <w:p w14:paraId="7C6E3E34"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2C5552E5" w14:textId="6B956BC3"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235,251</w:t>
            </w:r>
          </w:p>
        </w:tc>
        <w:tc>
          <w:tcPr>
            <w:tcW w:w="594" w:type="pct"/>
            <w:tcBorders>
              <w:top w:val="single" w:sz="4" w:space="0" w:color="000000"/>
              <w:left w:val="nil"/>
              <w:bottom w:val="nil"/>
              <w:right w:val="nil"/>
            </w:tcBorders>
            <w:shd w:val="clear" w:color="000000" w:fill="E6E6E6"/>
            <w:noWrap/>
            <w:vAlign w:val="bottom"/>
            <w:hideMark/>
          </w:tcPr>
          <w:p w14:paraId="6059D45C" w14:textId="58F7C917"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238,771</w:t>
            </w:r>
          </w:p>
        </w:tc>
        <w:tc>
          <w:tcPr>
            <w:tcW w:w="594" w:type="pct"/>
            <w:tcBorders>
              <w:top w:val="single" w:sz="4" w:space="0" w:color="000000"/>
              <w:left w:val="nil"/>
              <w:bottom w:val="nil"/>
              <w:right w:val="nil"/>
            </w:tcBorders>
            <w:shd w:val="clear" w:color="auto" w:fill="auto"/>
            <w:noWrap/>
            <w:vAlign w:val="bottom"/>
            <w:hideMark/>
          </w:tcPr>
          <w:p w14:paraId="7134BDF6" w14:textId="1D844DF7"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221,971</w:t>
            </w:r>
          </w:p>
        </w:tc>
        <w:tc>
          <w:tcPr>
            <w:tcW w:w="594" w:type="pct"/>
            <w:tcBorders>
              <w:top w:val="single" w:sz="4" w:space="0" w:color="000000"/>
              <w:left w:val="nil"/>
              <w:bottom w:val="nil"/>
              <w:right w:val="nil"/>
            </w:tcBorders>
            <w:shd w:val="clear" w:color="auto" w:fill="auto"/>
            <w:noWrap/>
            <w:vAlign w:val="bottom"/>
            <w:hideMark/>
          </w:tcPr>
          <w:p w14:paraId="0F687FD4" w14:textId="2DADE8E5"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222,047</w:t>
            </w:r>
          </w:p>
        </w:tc>
        <w:tc>
          <w:tcPr>
            <w:tcW w:w="594" w:type="pct"/>
            <w:tcBorders>
              <w:top w:val="single" w:sz="4" w:space="0" w:color="000000"/>
              <w:left w:val="nil"/>
              <w:bottom w:val="nil"/>
              <w:right w:val="nil"/>
            </w:tcBorders>
            <w:shd w:val="clear" w:color="auto" w:fill="auto"/>
            <w:noWrap/>
            <w:vAlign w:val="bottom"/>
            <w:hideMark/>
          </w:tcPr>
          <w:p w14:paraId="36FCAC6D" w14:textId="55D8C667" w:rsidR="00614EB1" w:rsidRPr="00614EB1" w:rsidRDefault="00614EB1" w:rsidP="00614EB1">
            <w:pPr>
              <w:spacing w:before="0" w:after="0" w:line="240" w:lineRule="auto"/>
              <w:jc w:val="right"/>
              <w:rPr>
                <w:rFonts w:ascii="Arial" w:hAnsi="Arial" w:cs="Arial"/>
                <w:b/>
                <w:bCs/>
                <w:i/>
                <w:iCs/>
                <w:color w:val="000000"/>
                <w:sz w:val="16"/>
                <w:szCs w:val="16"/>
              </w:rPr>
            </w:pPr>
            <w:r w:rsidRPr="00E71D55">
              <w:rPr>
                <w:rFonts w:ascii="Arial" w:hAnsi="Arial" w:cs="Arial"/>
                <w:b/>
                <w:bCs/>
                <w:i/>
                <w:iCs/>
                <w:color w:val="000000"/>
                <w:sz w:val="16"/>
                <w:szCs w:val="16"/>
              </w:rPr>
              <w:t>215,235</w:t>
            </w:r>
          </w:p>
        </w:tc>
      </w:tr>
      <w:tr w:rsidR="00614EB1" w:rsidRPr="00013690" w14:paraId="78EBBCF9" w14:textId="77777777" w:rsidTr="00D03771">
        <w:trPr>
          <w:trHeight w:val="204"/>
        </w:trPr>
        <w:tc>
          <w:tcPr>
            <w:tcW w:w="2021" w:type="pct"/>
            <w:tcBorders>
              <w:top w:val="nil"/>
              <w:left w:val="nil"/>
              <w:bottom w:val="nil"/>
              <w:right w:val="nil"/>
            </w:tcBorders>
            <w:shd w:val="clear" w:color="auto" w:fill="auto"/>
            <w:vAlign w:val="bottom"/>
            <w:hideMark/>
          </w:tcPr>
          <w:p w14:paraId="54222418"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3CCF82E3" w14:textId="4693CB22"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(189)</w:t>
            </w:r>
          </w:p>
        </w:tc>
        <w:tc>
          <w:tcPr>
            <w:tcW w:w="594" w:type="pct"/>
            <w:tcBorders>
              <w:top w:val="single" w:sz="4" w:space="0" w:color="auto"/>
              <w:left w:val="nil"/>
              <w:bottom w:val="single" w:sz="4" w:space="0" w:color="auto"/>
              <w:right w:val="nil"/>
            </w:tcBorders>
            <w:shd w:val="clear" w:color="000000" w:fill="E6E6E6"/>
            <w:noWrap/>
            <w:vAlign w:val="bottom"/>
            <w:hideMark/>
          </w:tcPr>
          <w:p w14:paraId="7FDD13F4" w14:textId="157FE136"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17,292</w:t>
            </w:r>
          </w:p>
        </w:tc>
        <w:tc>
          <w:tcPr>
            <w:tcW w:w="594" w:type="pct"/>
            <w:tcBorders>
              <w:top w:val="single" w:sz="4" w:space="0" w:color="auto"/>
              <w:left w:val="nil"/>
              <w:bottom w:val="single" w:sz="4" w:space="0" w:color="auto"/>
              <w:right w:val="nil"/>
            </w:tcBorders>
            <w:shd w:val="clear" w:color="auto" w:fill="auto"/>
            <w:noWrap/>
            <w:vAlign w:val="bottom"/>
            <w:hideMark/>
          </w:tcPr>
          <w:p w14:paraId="5F538182" w14:textId="30B7F8BB"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34,955</w:t>
            </w:r>
          </w:p>
        </w:tc>
        <w:tc>
          <w:tcPr>
            <w:tcW w:w="594" w:type="pct"/>
            <w:tcBorders>
              <w:top w:val="single" w:sz="4" w:space="0" w:color="auto"/>
              <w:left w:val="nil"/>
              <w:bottom w:val="single" w:sz="4" w:space="0" w:color="auto"/>
              <w:right w:val="nil"/>
            </w:tcBorders>
            <w:shd w:val="clear" w:color="auto" w:fill="auto"/>
            <w:noWrap/>
            <w:vAlign w:val="bottom"/>
            <w:hideMark/>
          </w:tcPr>
          <w:p w14:paraId="219C3A76" w14:textId="205A4A23"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35,433</w:t>
            </w:r>
          </w:p>
        </w:tc>
        <w:tc>
          <w:tcPr>
            <w:tcW w:w="594" w:type="pct"/>
            <w:tcBorders>
              <w:top w:val="single" w:sz="4" w:space="0" w:color="auto"/>
              <w:left w:val="nil"/>
              <w:bottom w:val="single" w:sz="4" w:space="0" w:color="auto"/>
              <w:right w:val="nil"/>
            </w:tcBorders>
            <w:shd w:val="clear" w:color="auto" w:fill="auto"/>
            <w:noWrap/>
            <w:vAlign w:val="bottom"/>
            <w:hideMark/>
          </w:tcPr>
          <w:p w14:paraId="017B795E" w14:textId="60CBC4CE"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44,168</w:t>
            </w:r>
          </w:p>
        </w:tc>
      </w:tr>
      <w:tr w:rsidR="008C51CB" w:rsidRPr="00013690" w14:paraId="0F4593D1" w14:textId="77777777" w:rsidTr="00D03771">
        <w:trPr>
          <w:trHeight w:val="204"/>
        </w:trPr>
        <w:tc>
          <w:tcPr>
            <w:tcW w:w="2021" w:type="pct"/>
            <w:tcBorders>
              <w:top w:val="nil"/>
              <w:left w:val="nil"/>
              <w:bottom w:val="nil"/>
              <w:right w:val="nil"/>
            </w:tcBorders>
            <w:shd w:val="clear" w:color="auto" w:fill="auto"/>
            <w:noWrap/>
            <w:vAlign w:val="bottom"/>
            <w:hideMark/>
          </w:tcPr>
          <w:p w14:paraId="06BD94A6"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31FC4A72" w14:textId="77777777" w:rsidR="008C51CB" w:rsidRPr="00614EB1" w:rsidRDefault="008C51CB" w:rsidP="00D0377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36C0BC59"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1B06805F"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63776E6A" w14:textId="77777777" w:rsidR="008C51CB" w:rsidRPr="00614EB1" w:rsidRDefault="008C51CB" w:rsidP="00D0377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77D3B14B" w14:textId="77777777" w:rsidR="008C51CB" w:rsidRPr="00614EB1" w:rsidRDefault="008C51CB" w:rsidP="00D03771">
            <w:pPr>
              <w:spacing w:before="0" w:after="0" w:line="240" w:lineRule="auto"/>
              <w:jc w:val="right"/>
              <w:rPr>
                <w:rFonts w:ascii="Times New Roman" w:hAnsi="Times New Roman"/>
                <w:sz w:val="20"/>
              </w:rPr>
            </w:pPr>
          </w:p>
        </w:tc>
      </w:tr>
      <w:tr w:rsidR="008C51CB" w:rsidRPr="00013690" w14:paraId="68C723F7" w14:textId="77777777" w:rsidTr="00D03771">
        <w:trPr>
          <w:trHeight w:val="204"/>
        </w:trPr>
        <w:tc>
          <w:tcPr>
            <w:tcW w:w="2021" w:type="pct"/>
            <w:tcBorders>
              <w:top w:val="nil"/>
              <w:left w:val="nil"/>
              <w:bottom w:val="nil"/>
              <w:right w:val="nil"/>
            </w:tcBorders>
            <w:shd w:val="clear" w:color="auto" w:fill="auto"/>
            <w:noWrap/>
            <w:vAlign w:val="bottom"/>
            <w:hideMark/>
          </w:tcPr>
          <w:p w14:paraId="7B447F48" w14:textId="77777777" w:rsidR="008C51CB" w:rsidRPr="00614EB1" w:rsidRDefault="008C51CB" w:rsidP="00FA354D">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0DD3DC81" w14:textId="77777777" w:rsidR="008C51CB" w:rsidRPr="00614EB1" w:rsidRDefault="008C51CB" w:rsidP="00D0377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3BEF158"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1F3D8474" w14:textId="77777777" w:rsidR="008C51CB" w:rsidRPr="00614EB1" w:rsidRDefault="008C51CB" w:rsidP="00D0377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160F148F" w14:textId="77777777" w:rsidR="008C51CB" w:rsidRPr="00614EB1" w:rsidRDefault="008C51CB" w:rsidP="00D0377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5B947130" w14:textId="77777777" w:rsidR="008C51CB" w:rsidRPr="00614EB1" w:rsidRDefault="008C51CB" w:rsidP="00D03771">
            <w:pPr>
              <w:spacing w:before="0" w:after="0" w:line="240" w:lineRule="auto"/>
              <w:jc w:val="right"/>
              <w:rPr>
                <w:rFonts w:ascii="Times New Roman" w:hAnsi="Times New Roman"/>
                <w:sz w:val="20"/>
              </w:rPr>
            </w:pPr>
          </w:p>
        </w:tc>
      </w:tr>
      <w:tr w:rsidR="00614EB1" w:rsidRPr="00013690" w14:paraId="22D0743C" w14:textId="77777777" w:rsidTr="00D03771">
        <w:trPr>
          <w:trHeight w:val="204"/>
        </w:trPr>
        <w:tc>
          <w:tcPr>
            <w:tcW w:w="2021" w:type="pct"/>
            <w:tcBorders>
              <w:top w:val="nil"/>
              <w:left w:val="nil"/>
              <w:bottom w:val="nil"/>
              <w:right w:val="nil"/>
            </w:tcBorders>
            <w:shd w:val="clear" w:color="auto" w:fill="auto"/>
            <w:noWrap/>
            <w:vAlign w:val="bottom"/>
            <w:hideMark/>
          </w:tcPr>
          <w:p w14:paraId="3ABB994A"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14:paraId="49F48E90" w14:textId="0829DD7A" w:rsidR="00614EB1" w:rsidRPr="00614EB1" w:rsidRDefault="00614EB1" w:rsidP="00614EB1">
            <w:pPr>
              <w:spacing w:before="0" w:after="0" w:line="240" w:lineRule="auto"/>
              <w:jc w:val="right"/>
              <w:rPr>
                <w:rFonts w:ascii="Arial" w:hAnsi="Arial" w:cs="Arial"/>
                <w:color w:val="000000"/>
                <w:sz w:val="16"/>
                <w:szCs w:val="16"/>
              </w:rPr>
            </w:pPr>
            <w:r w:rsidRPr="00A738CC">
              <w:rPr>
                <w:rFonts w:ascii="Arial" w:hAnsi="Arial" w:cs="Arial"/>
                <w:bCs/>
                <w:color w:val="000000"/>
                <w:sz w:val="16"/>
                <w:szCs w:val="16"/>
              </w:rPr>
              <w:t>27,000</w:t>
            </w:r>
          </w:p>
        </w:tc>
        <w:tc>
          <w:tcPr>
            <w:tcW w:w="594" w:type="pct"/>
            <w:tcBorders>
              <w:top w:val="nil"/>
              <w:left w:val="nil"/>
              <w:bottom w:val="nil"/>
              <w:right w:val="nil"/>
            </w:tcBorders>
            <w:shd w:val="clear" w:color="000000" w:fill="E6E6E6"/>
            <w:noWrap/>
            <w:vAlign w:val="bottom"/>
            <w:hideMark/>
          </w:tcPr>
          <w:p w14:paraId="460E0C9E" w14:textId="42995913" w:rsidR="00614EB1" w:rsidRPr="00614EB1" w:rsidRDefault="00614EB1" w:rsidP="00614EB1">
            <w:pPr>
              <w:spacing w:before="0" w:after="0" w:line="240" w:lineRule="auto"/>
              <w:jc w:val="right"/>
              <w:rPr>
                <w:rFonts w:ascii="Arial" w:hAnsi="Arial" w:cs="Arial"/>
                <w:color w:val="000000"/>
                <w:sz w:val="16"/>
                <w:szCs w:val="16"/>
              </w:rPr>
            </w:pPr>
            <w:r w:rsidRPr="00A738CC">
              <w:rPr>
                <w:rFonts w:ascii="Arial" w:hAnsi="Arial" w:cs="Arial"/>
                <w:color w:val="000000"/>
                <w:sz w:val="16"/>
                <w:szCs w:val="16"/>
              </w:rPr>
              <w:t>15,000</w:t>
            </w:r>
          </w:p>
        </w:tc>
        <w:tc>
          <w:tcPr>
            <w:tcW w:w="594" w:type="pct"/>
            <w:tcBorders>
              <w:top w:val="nil"/>
              <w:left w:val="nil"/>
              <w:bottom w:val="nil"/>
              <w:right w:val="nil"/>
            </w:tcBorders>
            <w:shd w:val="clear" w:color="auto" w:fill="auto"/>
            <w:noWrap/>
            <w:vAlign w:val="bottom"/>
            <w:hideMark/>
          </w:tcPr>
          <w:p w14:paraId="2406EF3A" w14:textId="2CC0D18F" w:rsidR="00614EB1" w:rsidRPr="00614EB1" w:rsidRDefault="00614EB1" w:rsidP="00614EB1">
            <w:pPr>
              <w:spacing w:before="0" w:after="0" w:line="240" w:lineRule="auto"/>
              <w:jc w:val="right"/>
              <w:rPr>
                <w:rFonts w:ascii="Arial" w:hAnsi="Arial" w:cs="Arial"/>
                <w:color w:val="000000"/>
                <w:sz w:val="16"/>
                <w:szCs w:val="16"/>
              </w:rPr>
            </w:pPr>
            <w:r w:rsidRPr="00A738CC">
              <w:rPr>
                <w:rFonts w:ascii="Arial" w:hAnsi="Arial" w:cs="Arial"/>
                <w:color w:val="000000"/>
                <w:sz w:val="16"/>
                <w:szCs w:val="16"/>
              </w:rPr>
              <w:t>25,000</w:t>
            </w:r>
          </w:p>
        </w:tc>
        <w:tc>
          <w:tcPr>
            <w:tcW w:w="594" w:type="pct"/>
            <w:tcBorders>
              <w:top w:val="nil"/>
              <w:left w:val="nil"/>
              <w:bottom w:val="nil"/>
              <w:right w:val="nil"/>
            </w:tcBorders>
            <w:shd w:val="clear" w:color="auto" w:fill="auto"/>
            <w:noWrap/>
            <w:vAlign w:val="bottom"/>
            <w:hideMark/>
          </w:tcPr>
          <w:p w14:paraId="39145824" w14:textId="7744D8CC" w:rsidR="00614EB1" w:rsidRPr="00614EB1" w:rsidRDefault="00614EB1" w:rsidP="00614EB1">
            <w:pPr>
              <w:spacing w:before="0" w:after="0" w:line="240" w:lineRule="auto"/>
              <w:jc w:val="right"/>
              <w:rPr>
                <w:rFonts w:ascii="Arial" w:hAnsi="Arial" w:cs="Arial"/>
                <w:color w:val="000000"/>
                <w:sz w:val="16"/>
                <w:szCs w:val="16"/>
              </w:rPr>
            </w:pPr>
            <w:r w:rsidRPr="00A738CC">
              <w:rPr>
                <w:rFonts w:ascii="Arial" w:hAnsi="Arial" w:cs="Arial"/>
                <w:sz w:val="16"/>
                <w:szCs w:val="16"/>
              </w:rPr>
              <w:t>25,000</w:t>
            </w:r>
          </w:p>
        </w:tc>
        <w:tc>
          <w:tcPr>
            <w:tcW w:w="594" w:type="pct"/>
            <w:tcBorders>
              <w:top w:val="nil"/>
              <w:left w:val="nil"/>
              <w:bottom w:val="nil"/>
              <w:right w:val="nil"/>
            </w:tcBorders>
            <w:shd w:val="clear" w:color="auto" w:fill="auto"/>
            <w:noWrap/>
            <w:vAlign w:val="bottom"/>
            <w:hideMark/>
          </w:tcPr>
          <w:p w14:paraId="5C862F46" w14:textId="105E04FD" w:rsidR="00614EB1" w:rsidRPr="00614EB1" w:rsidRDefault="00614EB1" w:rsidP="00614EB1">
            <w:pPr>
              <w:spacing w:before="0" w:after="0" w:line="240" w:lineRule="auto"/>
              <w:jc w:val="right"/>
              <w:rPr>
                <w:rFonts w:ascii="Arial" w:hAnsi="Arial" w:cs="Arial"/>
                <w:color w:val="000000"/>
                <w:sz w:val="16"/>
                <w:szCs w:val="16"/>
              </w:rPr>
            </w:pPr>
            <w:r w:rsidRPr="00A738CC">
              <w:rPr>
                <w:rFonts w:ascii="Arial" w:hAnsi="Arial" w:cs="Arial"/>
                <w:sz w:val="16"/>
                <w:szCs w:val="16"/>
              </w:rPr>
              <w:t>-</w:t>
            </w:r>
          </w:p>
        </w:tc>
      </w:tr>
      <w:tr w:rsidR="00614EB1" w:rsidRPr="00013690" w14:paraId="37C5570B" w14:textId="77777777" w:rsidTr="00D03771">
        <w:trPr>
          <w:trHeight w:val="204"/>
        </w:trPr>
        <w:tc>
          <w:tcPr>
            <w:tcW w:w="2021" w:type="pct"/>
            <w:tcBorders>
              <w:top w:val="nil"/>
              <w:left w:val="nil"/>
              <w:bottom w:val="nil"/>
              <w:right w:val="nil"/>
            </w:tcBorders>
            <w:shd w:val="clear" w:color="auto" w:fill="auto"/>
            <w:noWrap/>
            <w:vAlign w:val="bottom"/>
            <w:hideMark/>
          </w:tcPr>
          <w:p w14:paraId="3207F98A"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76FCF181" w14:textId="3E27796C" w:rsidR="00614EB1" w:rsidRPr="00614EB1" w:rsidRDefault="00614EB1" w:rsidP="00614EB1">
            <w:pPr>
              <w:spacing w:before="0" w:after="0" w:line="240" w:lineRule="auto"/>
              <w:jc w:val="right"/>
              <w:rPr>
                <w:rFonts w:ascii="Arial" w:hAnsi="Arial" w:cs="Arial"/>
                <w:b/>
                <w:bCs/>
                <w:i/>
                <w:iCs/>
                <w:color w:val="000000"/>
                <w:sz w:val="16"/>
                <w:szCs w:val="16"/>
              </w:rPr>
            </w:pPr>
            <w:r w:rsidRPr="00A738CC">
              <w:rPr>
                <w:rFonts w:ascii="Arial" w:hAnsi="Arial" w:cs="Arial"/>
                <w:b/>
                <w:bCs/>
                <w:i/>
                <w:color w:val="000000"/>
                <w:sz w:val="16"/>
                <w:szCs w:val="16"/>
              </w:rPr>
              <w:t>27,000</w:t>
            </w:r>
          </w:p>
        </w:tc>
        <w:tc>
          <w:tcPr>
            <w:tcW w:w="594" w:type="pct"/>
            <w:tcBorders>
              <w:top w:val="single" w:sz="4" w:space="0" w:color="000000"/>
              <w:left w:val="nil"/>
              <w:bottom w:val="single" w:sz="4" w:space="0" w:color="000000"/>
              <w:right w:val="nil"/>
            </w:tcBorders>
            <w:shd w:val="clear" w:color="000000" w:fill="E6E6E6"/>
            <w:noWrap/>
            <w:vAlign w:val="bottom"/>
            <w:hideMark/>
          </w:tcPr>
          <w:p w14:paraId="60C9E1EA" w14:textId="7C0E6A08" w:rsidR="00614EB1" w:rsidRPr="00614EB1" w:rsidRDefault="00614EB1" w:rsidP="00614EB1">
            <w:pPr>
              <w:spacing w:before="0" w:after="0" w:line="240" w:lineRule="auto"/>
              <w:jc w:val="right"/>
              <w:rPr>
                <w:rFonts w:ascii="Arial" w:hAnsi="Arial" w:cs="Arial"/>
                <w:b/>
                <w:bCs/>
                <w:i/>
                <w:iCs/>
                <w:color w:val="000000"/>
                <w:sz w:val="16"/>
                <w:szCs w:val="16"/>
              </w:rPr>
            </w:pPr>
            <w:r w:rsidRPr="00A738CC">
              <w:rPr>
                <w:rFonts w:ascii="Arial" w:hAnsi="Arial" w:cs="Arial"/>
                <w:b/>
                <w:color w:val="000000"/>
                <w:sz w:val="16"/>
                <w:szCs w:val="16"/>
              </w:rPr>
              <w:t>15,000</w:t>
            </w:r>
          </w:p>
        </w:tc>
        <w:tc>
          <w:tcPr>
            <w:tcW w:w="594" w:type="pct"/>
            <w:tcBorders>
              <w:top w:val="single" w:sz="4" w:space="0" w:color="000000"/>
              <w:left w:val="nil"/>
              <w:bottom w:val="single" w:sz="4" w:space="0" w:color="000000"/>
              <w:right w:val="nil"/>
            </w:tcBorders>
            <w:shd w:val="clear" w:color="auto" w:fill="auto"/>
            <w:noWrap/>
            <w:vAlign w:val="bottom"/>
            <w:hideMark/>
          </w:tcPr>
          <w:p w14:paraId="3BECB82F" w14:textId="2B2E12A1" w:rsidR="00614EB1" w:rsidRPr="00614EB1" w:rsidRDefault="00614EB1" w:rsidP="00614EB1">
            <w:pPr>
              <w:spacing w:before="0" w:after="0" w:line="240" w:lineRule="auto"/>
              <w:jc w:val="right"/>
              <w:rPr>
                <w:rFonts w:ascii="Arial" w:hAnsi="Arial" w:cs="Arial"/>
                <w:b/>
                <w:bCs/>
                <w:i/>
                <w:iCs/>
                <w:color w:val="000000"/>
                <w:sz w:val="16"/>
                <w:szCs w:val="16"/>
              </w:rPr>
            </w:pPr>
            <w:r w:rsidRPr="00A738CC">
              <w:rPr>
                <w:rFonts w:ascii="Arial" w:hAnsi="Arial" w:cs="Arial"/>
                <w:b/>
                <w:color w:val="000000"/>
                <w:sz w:val="16"/>
                <w:szCs w:val="16"/>
              </w:rPr>
              <w:t>25,000</w:t>
            </w:r>
          </w:p>
        </w:tc>
        <w:tc>
          <w:tcPr>
            <w:tcW w:w="594" w:type="pct"/>
            <w:tcBorders>
              <w:top w:val="single" w:sz="4" w:space="0" w:color="000000"/>
              <w:left w:val="nil"/>
              <w:bottom w:val="single" w:sz="4" w:space="0" w:color="000000"/>
              <w:right w:val="nil"/>
            </w:tcBorders>
            <w:shd w:val="clear" w:color="auto" w:fill="auto"/>
            <w:noWrap/>
            <w:vAlign w:val="bottom"/>
            <w:hideMark/>
          </w:tcPr>
          <w:p w14:paraId="0362A551" w14:textId="4A8DD98B" w:rsidR="00614EB1" w:rsidRPr="00614EB1" w:rsidRDefault="00614EB1" w:rsidP="00614EB1">
            <w:pPr>
              <w:spacing w:before="0" w:after="0" w:line="240" w:lineRule="auto"/>
              <w:jc w:val="right"/>
              <w:rPr>
                <w:rFonts w:ascii="Arial" w:hAnsi="Arial" w:cs="Arial"/>
                <w:b/>
                <w:bCs/>
                <w:i/>
                <w:iCs/>
                <w:color w:val="000000"/>
                <w:sz w:val="16"/>
                <w:szCs w:val="16"/>
              </w:rPr>
            </w:pPr>
            <w:r w:rsidRPr="00A738CC">
              <w:rPr>
                <w:rFonts w:ascii="Arial" w:hAnsi="Arial" w:cs="Arial"/>
                <w:b/>
                <w:sz w:val="16"/>
                <w:szCs w:val="16"/>
              </w:rPr>
              <w:t>25,000</w:t>
            </w:r>
          </w:p>
        </w:tc>
        <w:tc>
          <w:tcPr>
            <w:tcW w:w="594" w:type="pct"/>
            <w:tcBorders>
              <w:top w:val="single" w:sz="4" w:space="0" w:color="000000"/>
              <w:left w:val="nil"/>
              <w:bottom w:val="single" w:sz="4" w:space="0" w:color="000000"/>
              <w:right w:val="nil"/>
            </w:tcBorders>
            <w:shd w:val="clear" w:color="auto" w:fill="auto"/>
            <w:noWrap/>
            <w:vAlign w:val="bottom"/>
            <w:hideMark/>
          </w:tcPr>
          <w:p w14:paraId="7A6CB76A" w14:textId="21E35337" w:rsidR="00614EB1" w:rsidRPr="00614EB1" w:rsidRDefault="00614EB1" w:rsidP="00614EB1">
            <w:pPr>
              <w:spacing w:before="0" w:after="0" w:line="240" w:lineRule="auto"/>
              <w:jc w:val="right"/>
              <w:rPr>
                <w:rFonts w:ascii="Arial" w:hAnsi="Arial" w:cs="Arial"/>
                <w:b/>
                <w:bCs/>
                <w:i/>
                <w:iCs/>
                <w:color w:val="000000"/>
                <w:sz w:val="16"/>
                <w:szCs w:val="16"/>
              </w:rPr>
            </w:pPr>
            <w:r w:rsidRPr="00A738CC">
              <w:rPr>
                <w:rFonts w:ascii="Arial" w:hAnsi="Arial" w:cs="Arial"/>
                <w:b/>
                <w:sz w:val="16"/>
                <w:szCs w:val="16"/>
              </w:rPr>
              <w:t>-</w:t>
            </w:r>
          </w:p>
        </w:tc>
      </w:tr>
      <w:tr w:rsidR="00614EB1" w:rsidRPr="00013690" w14:paraId="370EB9B1" w14:textId="77777777" w:rsidTr="00D03771">
        <w:trPr>
          <w:trHeight w:val="204"/>
        </w:trPr>
        <w:tc>
          <w:tcPr>
            <w:tcW w:w="2021" w:type="pct"/>
            <w:tcBorders>
              <w:top w:val="nil"/>
              <w:left w:val="nil"/>
              <w:bottom w:val="nil"/>
              <w:right w:val="nil"/>
            </w:tcBorders>
            <w:shd w:val="clear" w:color="auto" w:fill="auto"/>
            <w:noWrap/>
            <w:vAlign w:val="bottom"/>
            <w:hideMark/>
          </w:tcPr>
          <w:p w14:paraId="28A90C73"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84F6E3E" w14:textId="77777777" w:rsidR="00614EB1" w:rsidRPr="00614EB1" w:rsidRDefault="00614EB1" w:rsidP="00614EB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A4531E4"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6B97CAEC"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950AA6F"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66A730F9" w14:textId="77777777" w:rsidR="00614EB1" w:rsidRPr="00614EB1" w:rsidRDefault="00614EB1" w:rsidP="00614EB1">
            <w:pPr>
              <w:spacing w:before="0" w:after="0" w:line="240" w:lineRule="auto"/>
              <w:jc w:val="right"/>
              <w:rPr>
                <w:rFonts w:ascii="Times New Roman" w:hAnsi="Times New Roman"/>
                <w:sz w:val="20"/>
              </w:rPr>
            </w:pPr>
          </w:p>
        </w:tc>
      </w:tr>
      <w:tr w:rsidR="00614EB1" w:rsidRPr="00013690" w14:paraId="7DFB0A83" w14:textId="77777777" w:rsidTr="00D03771">
        <w:trPr>
          <w:trHeight w:val="204"/>
        </w:trPr>
        <w:tc>
          <w:tcPr>
            <w:tcW w:w="2021" w:type="pct"/>
            <w:tcBorders>
              <w:top w:val="nil"/>
              <w:left w:val="nil"/>
              <w:bottom w:val="nil"/>
              <w:right w:val="nil"/>
            </w:tcBorders>
            <w:shd w:val="clear" w:color="auto" w:fill="auto"/>
            <w:vAlign w:val="bottom"/>
            <w:hideMark/>
          </w:tcPr>
          <w:p w14:paraId="4AF69118"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70291EBB" w14:textId="6CF7D301"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18,291</w:t>
            </w:r>
          </w:p>
        </w:tc>
        <w:tc>
          <w:tcPr>
            <w:tcW w:w="594" w:type="pct"/>
            <w:tcBorders>
              <w:top w:val="nil"/>
              <w:left w:val="nil"/>
              <w:bottom w:val="nil"/>
              <w:right w:val="nil"/>
            </w:tcBorders>
            <w:shd w:val="clear" w:color="000000" w:fill="E6E6E6"/>
            <w:noWrap/>
            <w:vAlign w:val="bottom"/>
            <w:hideMark/>
          </w:tcPr>
          <w:p w14:paraId="748CE40A" w14:textId="557B9EE7"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17,750</w:t>
            </w:r>
          </w:p>
        </w:tc>
        <w:tc>
          <w:tcPr>
            <w:tcW w:w="594" w:type="pct"/>
            <w:tcBorders>
              <w:top w:val="nil"/>
              <w:left w:val="nil"/>
              <w:bottom w:val="nil"/>
              <w:right w:val="nil"/>
            </w:tcBorders>
            <w:shd w:val="clear" w:color="auto" w:fill="auto"/>
            <w:noWrap/>
            <w:vAlign w:val="bottom"/>
            <w:hideMark/>
          </w:tcPr>
          <w:p w14:paraId="5C155A6D" w14:textId="4A0F356D"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18,501</w:t>
            </w:r>
          </w:p>
        </w:tc>
        <w:tc>
          <w:tcPr>
            <w:tcW w:w="594" w:type="pct"/>
            <w:tcBorders>
              <w:top w:val="nil"/>
              <w:left w:val="nil"/>
              <w:bottom w:val="nil"/>
              <w:right w:val="nil"/>
            </w:tcBorders>
            <w:shd w:val="clear" w:color="auto" w:fill="auto"/>
            <w:noWrap/>
            <w:vAlign w:val="bottom"/>
            <w:hideMark/>
          </w:tcPr>
          <w:p w14:paraId="3A3AFF1C" w14:textId="33FA2A6B"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20,036</w:t>
            </w:r>
          </w:p>
        </w:tc>
        <w:tc>
          <w:tcPr>
            <w:tcW w:w="594" w:type="pct"/>
            <w:tcBorders>
              <w:top w:val="nil"/>
              <w:left w:val="nil"/>
              <w:bottom w:val="nil"/>
              <w:right w:val="nil"/>
            </w:tcBorders>
            <w:shd w:val="clear" w:color="auto" w:fill="auto"/>
            <w:noWrap/>
            <w:vAlign w:val="bottom"/>
            <w:hideMark/>
          </w:tcPr>
          <w:p w14:paraId="0459A426" w14:textId="106EFC08"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15,224</w:t>
            </w:r>
          </w:p>
        </w:tc>
      </w:tr>
      <w:tr w:rsidR="00614EB1" w:rsidRPr="00013690" w14:paraId="7CFD10ED" w14:textId="77777777" w:rsidTr="00D03771">
        <w:trPr>
          <w:trHeight w:val="204"/>
        </w:trPr>
        <w:tc>
          <w:tcPr>
            <w:tcW w:w="2021" w:type="pct"/>
            <w:tcBorders>
              <w:top w:val="nil"/>
              <w:left w:val="nil"/>
              <w:bottom w:val="nil"/>
              <w:right w:val="nil"/>
            </w:tcBorders>
            <w:shd w:val="clear" w:color="auto" w:fill="auto"/>
            <w:noWrap/>
            <w:vAlign w:val="bottom"/>
            <w:hideMark/>
          </w:tcPr>
          <w:p w14:paraId="22CF3316"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01E79143" w14:textId="5ACF4786" w:rsidR="00614EB1" w:rsidRPr="00614EB1" w:rsidRDefault="00614EB1" w:rsidP="00614EB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18,291</w:t>
            </w:r>
          </w:p>
        </w:tc>
        <w:tc>
          <w:tcPr>
            <w:tcW w:w="594" w:type="pct"/>
            <w:tcBorders>
              <w:top w:val="single" w:sz="4" w:space="0" w:color="000000"/>
              <w:left w:val="nil"/>
              <w:bottom w:val="single" w:sz="4" w:space="0" w:color="000000"/>
              <w:right w:val="nil"/>
            </w:tcBorders>
            <w:shd w:val="clear" w:color="000000" w:fill="E6E6E6"/>
            <w:noWrap/>
            <w:vAlign w:val="bottom"/>
            <w:hideMark/>
          </w:tcPr>
          <w:p w14:paraId="2BBC68A5" w14:textId="25DA1D65" w:rsidR="00614EB1" w:rsidRPr="00614EB1" w:rsidRDefault="00614EB1" w:rsidP="00614EB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17,150</w:t>
            </w:r>
          </w:p>
        </w:tc>
        <w:tc>
          <w:tcPr>
            <w:tcW w:w="594" w:type="pct"/>
            <w:tcBorders>
              <w:top w:val="single" w:sz="4" w:space="0" w:color="000000"/>
              <w:left w:val="nil"/>
              <w:bottom w:val="single" w:sz="4" w:space="0" w:color="000000"/>
              <w:right w:val="nil"/>
            </w:tcBorders>
            <w:shd w:val="clear" w:color="auto" w:fill="auto"/>
            <w:noWrap/>
            <w:vAlign w:val="bottom"/>
            <w:hideMark/>
          </w:tcPr>
          <w:p w14:paraId="76074959" w14:textId="7E326604" w:rsidR="00614EB1" w:rsidRPr="00614EB1" w:rsidRDefault="00614EB1" w:rsidP="00614EB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18,501</w:t>
            </w:r>
          </w:p>
        </w:tc>
        <w:tc>
          <w:tcPr>
            <w:tcW w:w="594" w:type="pct"/>
            <w:tcBorders>
              <w:top w:val="single" w:sz="4" w:space="0" w:color="000000"/>
              <w:left w:val="nil"/>
              <w:bottom w:val="single" w:sz="4" w:space="0" w:color="000000"/>
              <w:right w:val="nil"/>
            </w:tcBorders>
            <w:shd w:val="clear" w:color="auto" w:fill="auto"/>
            <w:noWrap/>
            <w:vAlign w:val="bottom"/>
            <w:hideMark/>
          </w:tcPr>
          <w:p w14:paraId="1095D026" w14:textId="565F645D" w:rsidR="00614EB1" w:rsidRPr="00614EB1" w:rsidRDefault="00614EB1" w:rsidP="00614EB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20,036</w:t>
            </w:r>
          </w:p>
        </w:tc>
        <w:tc>
          <w:tcPr>
            <w:tcW w:w="594" w:type="pct"/>
            <w:tcBorders>
              <w:top w:val="single" w:sz="4" w:space="0" w:color="000000"/>
              <w:left w:val="nil"/>
              <w:bottom w:val="single" w:sz="4" w:space="0" w:color="000000"/>
              <w:right w:val="nil"/>
            </w:tcBorders>
            <w:shd w:val="clear" w:color="auto" w:fill="auto"/>
            <w:noWrap/>
            <w:vAlign w:val="bottom"/>
            <w:hideMark/>
          </w:tcPr>
          <w:p w14:paraId="5E5EFC2C" w14:textId="49973BF7" w:rsidR="00614EB1" w:rsidRPr="00614EB1" w:rsidRDefault="00614EB1" w:rsidP="00614EB1">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15,224</w:t>
            </w:r>
          </w:p>
        </w:tc>
      </w:tr>
      <w:tr w:rsidR="00614EB1" w:rsidRPr="00013690" w14:paraId="6E889F02" w14:textId="77777777" w:rsidTr="00D03771">
        <w:trPr>
          <w:trHeight w:val="204"/>
        </w:trPr>
        <w:tc>
          <w:tcPr>
            <w:tcW w:w="2021" w:type="pct"/>
            <w:tcBorders>
              <w:top w:val="nil"/>
              <w:left w:val="nil"/>
              <w:bottom w:val="nil"/>
              <w:right w:val="nil"/>
            </w:tcBorders>
            <w:shd w:val="clear" w:color="auto" w:fill="auto"/>
            <w:vAlign w:val="bottom"/>
            <w:hideMark/>
          </w:tcPr>
          <w:p w14:paraId="137F5859"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Net cash from/(used by) investing activities</w:t>
            </w:r>
          </w:p>
        </w:tc>
        <w:tc>
          <w:tcPr>
            <w:tcW w:w="602" w:type="pct"/>
            <w:tcBorders>
              <w:top w:val="nil"/>
              <w:left w:val="nil"/>
              <w:bottom w:val="single" w:sz="4" w:space="0" w:color="000000"/>
              <w:right w:val="nil"/>
            </w:tcBorders>
            <w:shd w:val="clear" w:color="auto" w:fill="auto"/>
            <w:noWrap/>
            <w:vAlign w:val="bottom"/>
            <w:hideMark/>
          </w:tcPr>
          <w:p w14:paraId="176D18BD" w14:textId="5870F6A8"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8,709</w:t>
            </w:r>
          </w:p>
        </w:tc>
        <w:tc>
          <w:tcPr>
            <w:tcW w:w="594" w:type="pct"/>
            <w:tcBorders>
              <w:top w:val="nil"/>
              <w:left w:val="nil"/>
              <w:bottom w:val="single" w:sz="4" w:space="0" w:color="000000"/>
              <w:right w:val="nil"/>
            </w:tcBorders>
            <w:shd w:val="clear" w:color="000000" w:fill="E6E6E6"/>
            <w:noWrap/>
            <w:vAlign w:val="bottom"/>
            <w:hideMark/>
          </w:tcPr>
          <w:p w14:paraId="4F5ACC4C" w14:textId="7D3D102A"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(2,750)</w:t>
            </w:r>
          </w:p>
        </w:tc>
        <w:tc>
          <w:tcPr>
            <w:tcW w:w="594" w:type="pct"/>
            <w:tcBorders>
              <w:top w:val="nil"/>
              <w:left w:val="nil"/>
              <w:bottom w:val="single" w:sz="4" w:space="0" w:color="000000"/>
              <w:right w:val="nil"/>
            </w:tcBorders>
            <w:shd w:val="clear" w:color="auto" w:fill="auto"/>
            <w:noWrap/>
            <w:vAlign w:val="bottom"/>
            <w:hideMark/>
          </w:tcPr>
          <w:p w14:paraId="695C5DF1" w14:textId="257AB862"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6,499</w:t>
            </w:r>
          </w:p>
        </w:tc>
        <w:tc>
          <w:tcPr>
            <w:tcW w:w="594" w:type="pct"/>
            <w:tcBorders>
              <w:top w:val="nil"/>
              <w:left w:val="nil"/>
              <w:bottom w:val="single" w:sz="4" w:space="0" w:color="000000"/>
              <w:right w:val="nil"/>
            </w:tcBorders>
            <w:shd w:val="clear" w:color="auto" w:fill="auto"/>
            <w:noWrap/>
            <w:vAlign w:val="bottom"/>
            <w:hideMark/>
          </w:tcPr>
          <w:p w14:paraId="178CDAB1" w14:textId="56514422"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4,964</w:t>
            </w:r>
          </w:p>
        </w:tc>
        <w:tc>
          <w:tcPr>
            <w:tcW w:w="594" w:type="pct"/>
            <w:tcBorders>
              <w:top w:val="nil"/>
              <w:left w:val="nil"/>
              <w:bottom w:val="single" w:sz="4" w:space="0" w:color="000000"/>
              <w:right w:val="nil"/>
            </w:tcBorders>
            <w:shd w:val="clear" w:color="auto" w:fill="auto"/>
            <w:noWrap/>
            <w:vAlign w:val="bottom"/>
            <w:hideMark/>
          </w:tcPr>
          <w:p w14:paraId="11AE809C" w14:textId="1AEC3E75"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(15,224)</w:t>
            </w:r>
          </w:p>
        </w:tc>
      </w:tr>
      <w:tr w:rsidR="00614EB1" w:rsidRPr="00013690" w14:paraId="7469AD2B" w14:textId="77777777" w:rsidTr="00D03771">
        <w:trPr>
          <w:trHeight w:val="204"/>
        </w:trPr>
        <w:tc>
          <w:tcPr>
            <w:tcW w:w="2021" w:type="pct"/>
            <w:tcBorders>
              <w:top w:val="nil"/>
              <w:left w:val="nil"/>
              <w:bottom w:val="nil"/>
              <w:right w:val="nil"/>
            </w:tcBorders>
            <w:shd w:val="clear" w:color="auto" w:fill="auto"/>
            <w:noWrap/>
            <w:vAlign w:val="bottom"/>
            <w:hideMark/>
          </w:tcPr>
          <w:p w14:paraId="0A4914BA"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30ACE6EF" w14:textId="77777777" w:rsidR="00614EB1" w:rsidRPr="00614EB1" w:rsidRDefault="00614EB1" w:rsidP="00614EB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4241D9C"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890F21E"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5BA539E5"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6CAAED97" w14:textId="77777777" w:rsidR="00614EB1" w:rsidRPr="00614EB1" w:rsidRDefault="00614EB1" w:rsidP="00614EB1">
            <w:pPr>
              <w:spacing w:before="0" w:after="0" w:line="240" w:lineRule="auto"/>
              <w:jc w:val="right"/>
              <w:rPr>
                <w:rFonts w:ascii="Times New Roman" w:hAnsi="Times New Roman"/>
                <w:sz w:val="20"/>
              </w:rPr>
            </w:pPr>
          </w:p>
        </w:tc>
      </w:tr>
      <w:tr w:rsidR="00614EB1" w:rsidRPr="00013690" w14:paraId="38C04FD1" w14:textId="77777777" w:rsidTr="00D03771">
        <w:trPr>
          <w:trHeight w:val="204"/>
        </w:trPr>
        <w:tc>
          <w:tcPr>
            <w:tcW w:w="2021" w:type="pct"/>
            <w:tcBorders>
              <w:top w:val="nil"/>
              <w:left w:val="nil"/>
              <w:bottom w:val="nil"/>
              <w:right w:val="nil"/>
            </w:tcBorders>
            <w:shd w:val="clear" w:color="auto" w:fill="auto"/>
            <w:noWrap/>
            <w:vAlign w:val="bottom"/>
            <w:hideMark/>
          </w:tcPr>
          <w:p w14:paraId="15253971"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0197067" w14:textId="77777777" w:rsidR="00614EB1" w:rsidRPr="00614EB1" w:rsidRDefault="00614EB1" w:rsidP="00614EB1">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AF9FCC6"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63634491" w14:textId="77777777" w:rsidR="00614EB1" w:rsidRPr="00614EB1" w:rsidRDefault="00614EB1" w:rsidP="00614EB1">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24A6CA1"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2C36434B" w14:textId="77777777" w:rsidR="00614EB1" w:rsidRPr="00614EB1" w:rsidRDefault="00614EB1" w:rsidP="00614EB1">
            <w:pPr>
              <w:spacing w:before="0" w:after="0" w:line="240" w:lineRule="auto"/>
              <w:jc w:val="right"/>
              <w:rPr>
                <w:rFonts w:ascii="Times New Roman" w:hAnsi="Times New Roman"/>
                <w:sz w:val="20"/>
              </w:rPr>
            </w:pPr>
          </w:p>
        </w:tc>
      </w:tr>
      <w:tr w:rsidR="00614EB1" w:rsidRPr="00013690" w14:paraId="7FF51A46" w14:textId="77777777" w:rsidTr="00D03771">
        <w:trPr>
          <w:trHeight w:val="204"/>
        </w:trPr>
        <w:tc>
          <w:tcPr>
            <w:tcW w:w="2021" w:type="pct"/>
            <w:tcBorders>
              <w:top w:val="nil"/>
              <w:left w:val="nil"/>
              <w:bottom w:val="nil"/>
              <w:right w:val="nil"/>
            </w:tcBorders>
            <w:shd w:val="clear" w:color="auto" w:fill="auto"/>
            <w:noWrap/>
            <w:vAlign w:val="bottom"/>
            <w:hideMark/>
          </w:tcPr>
          <w:p w14:paraId="44C2C7E9"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Principal</w:t>
            </w:r>
            <w:r w:rsidRPr="00614EB1">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7F7C1E51" w14:textId="45BBD79C"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19,546</w:t>
            </w:r>
          </w:p>
        </w:tc>
        <w:tc>
          <w:tcPr>
            <w:tcW w:w="594" w:type="pct"/>
            <w:tcBorders>
              <w:top w:val="nil"/>
              <w:left w:val="nil"/>
              <w:bottom w:val="nil"/>
              <w:right w:val="nil"/>
            </w:tcBorders>
            <w:shd w:val="clear" w:color="000000" w:fill="E6E6E6"/>
            <w:noWrap/>
            <w:vAlign w:val="bottom"/>
            <w:hideMark/>
          </w:tcPr>
          <w:p w14:paraId="57A4001C" w14:textId="2CC66F2A"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20,136</w:t>
            </w:r>
          </w:p>
        </w:tc>
        <w:tc>
          <w:tcPr>
            <w:tcW w:w="594" w:type="pct"/>
            <w:tcBorders>
              <w:top w:val="nil"/>
              <w:left w:val="nil"/>
              <w:bottom w:val="nil"/>
              <w:right w:val="nil"/>
            </w:tcBorders>
            <w:shd w:val="clear" w:color="auto" w:fill="auto"/>
            <w:noWrap/>
            <w:vAlign w:val="bottom"/>
            <w:hideMark/>
          </w:tcPr>
          <w:p w14:paraId="49A52796" w14:textId="3D6C14FC"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20,571</w:t>
            </w:r>
          </w:p>
        </w:tc>
        <w:tc>
          <w:tcPr>
            <w:tcW w:w="594" w:type="pct"/>
            <w:tcBorders>
              <w:top w:val="nil"/>
              <w:left w:val="nil"/>
              <w:bottom w:val="nil"/>
              <w:right w:val="nil"/>
            </w:tcBorders>
            <w:shd w:val="clear" w:color="auto" w:fill="auto"/>
            <w:noWrap/>
            <w:vAlign w:val="bottom"/>
            <w:hideMark/>
          </w:tcPr>
          <w:p w14:paraId="5FEC712B" w14:textId="6ED9F6BD"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21,228</w:t>
            </w:r>
          </w:p>
        </w:tc>
        <w:tc>
          <w:tcPr>
            <w:tcW w:w="594" w:type="pct"/>
            <w:tcBorders>
              <w:top w:val="nil"/>
              <w:left w:val="nil"/>
              <w:bottom w:val="nil"/>
              <w:right w:val="nil"/>
            </w:tcBorders>
            <w:shd w:val="clear" w:color="auto" w:fill="auto"/>
            <w:noWrap/>
            <w:vAlign w:val="bottom"/>
            <w:hideMark/>
          </w:tcPr>
          <w:p w14:paraId="0CBE69FF" w14:textId="194ADDF7"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20,943</w:t>
            </w:r>
          </w:p>
        </w:tc>
      </w:tr>
      <w:tr w:rsidR="00614EB1" w:rsidRPr="00013690" w14:paraId="2B5B1D9B" w14:textId="77777777" w:rsidTr="00D03771">
        <w:trPr>
          <w:trHeight w:val="204"/>
        </w:trPr>
        <w:tc>
          <w:tcPr>
            <w:tcW w:w="2021" w:type="pct"/>
            <w:tcBorders>
              <w:top w:val="nil"/>
              <w:left w:val="nil"/>
              <w:bottom w:val="nil"/>
              <w:right w:val="nil"/>
            </w:tcBorders>
            <w:shd w:val="clear" w:color="auto" w:fill="auto"/>
            <w:noWrap/>
            <w:vAlign w:val="bottom"/>
            <w:hideMark/>
          </w:tcPr>
          <w:p w14:paraId="78FDE9EF" w14:textId="77777777" w:rsidR="00614EB1" w:rsidRPr="00614EB1" w:rsidRDefault="00614EB1" w:rsidP="00614EB1">
            <w:pPr>
              <w:spacing w:before="0" w:after="0" w:line="240" w:lineRule="auto"/>
              <w:rPr>
                <w:rFonts w:ascii="Arial" w:hAnsi="Arial" w:cs="Arial"/>
                <w:b/>
                <w:bCs/>
                <w:i/>
                <w:iCs/>
                <w:color w:val="000000"/>
                <w:sz w:val="16"/>
                <w:szCs w:val="16"/>
              </w:rPr>
            </w:pPr>
            <w:r w:rsidRPr="00614EB1">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004756D" w14:textId="63D6C50D" w:rsidR="00614EB1" w:rsidRPr="00614EB1" w:rsidRDefault="00614EB1" w:rsidP="00614EB1">
            <w:pPr>
              <w:spacing w:before="0" w:after="0" w:line="240" w:lineRule="auto"/>
              <w:jc w:val="right"/>
              <w:rPr>
                <w:rFonts w:ascii="Arial" w:hAnsi="Arial" w:cs="Arial"/>
                <w:b/>
                <w:bCs/>
                <w:i/>
                <w:iCs/>
                <w:color w:val="000000"/>
                <w:sz w:val="16"/>
                <w:szCs w:val="16"/>
              </w:rPr>
            </w:pPr>
            <w:r w:rsidRPr="0018158C">
              <w:rPr>
                <w:rFonts w:ascii="Arial" w:hAnsi="Arial" w:cs="Arial"/>
                <w:b/>
                <w:bCs/>
                <w:i/>
                <w:iCs/>
                <w:color w:val="000000"/>
                <w:sz w:val="16"/>
                <w:szCs w:val="16"/>
              </w:rPr>
              <w:t>19,546</w:t>
            </w:r>
          </w:p>
        </w:tc>
        <w:tc>
          <w:tcPr>
            <w:tcW w:w="594" w:type="pct"/>
            <w:tcBorders>
              <w:top w:val="single" w:sz="4" w:space="0" w:color="000000"/>
              <w:left w:val="nil"/>
              <w:bottom w:val="single" w:sz="4" w:space="0" w:color="000000"/>
              <w:right w:val="nil"/>
            </w:tcBorders>
            <w:shd w:val="clear" w:color="000000" w:fill="E6E6E6"/>
            <w:noWrap/>
            <w:vAlign w:val="bottom"/>
            <w:hideMark/>
          </w:tcPr>
          <w:p w14:paraId="0619BD54" w14:textId="10DC037A" w:rsidR="00614EB1" w:rsidRPr="00614EB1" w:rsidRDefault="00614EB1" w:rsidP="00614EB1">
            <w:pPr>
              <w:spacing w:before="0" w:after="0" w:line="240" w:lineRule="auto"/>
              <w:jc w:val="right"/>
              <w:rPr>
                <w:rFonts w:ascii="Arial" w:hAnsi="Arial" w:cs="Arial"/>
                <w:b/>
                <w:bCs/>
                <w:i/>
                <w:iCs/>
                <w:color w:val="000000"/>
                <w:sz w:val="16"/>
                <w:szCs w:val="16"/>
              </w:rPr>
            </w:pPr>
            <w:r w:rsidRPr="0018158C">
              <w:rPr>
                <w:rFonts w:ascii="Arial" w:hAnsi="Arial" w:cs="Arial"/>
                <w:b/>
                <w:bCs/>
                <w:i/>
                <w:iCs/>
                <w:color w:val="000000"/>
                <w:sz w:val="16"/>
                <w:szCs w:val="16"/>
              </w:rPr>
              <w:t>20,136</w:t>
            </w:r>
          </w:p>
        </w:tc>
        <w:tc>
          <w:tcPr>
            <w:tcW w:w="594" w:type="pct"/>
            <w:tcBorders>
              <w:top w:val="single" w:sz="4" w:space="0" w:color="000000"/>
              <w:left w:val="nil"/>
              <w:bottom w:val="single" w:sz="4" w:space="0" w:color="000000"/>
              <w:right w:val="nil"/>
            </w:tcBorders>
            <w:shd w:val="clear" w:color="auto" w:fill="auto"/>
            <w:noWrap/>
            <w:vAlign w:val="bottom"/>
            <w:hideMark/>
          </w:tcPr>
          <w:p w14:paraId="2480F41E" w14:textId="79197175" w:rsidR="00614EB1" w:rsidRPr="00614EB1" w:rsidRDefault="00614EB1" w:rsidP="00614EB1">
            <w:pPr>
              <w:spacing w:before="0" w:after="0" w:line="240" w:lineRule="auto"/>
              <w:jc w:val="right"/>
              <w:rPr>
                <w:rFonts w:ascii="Arial" w:hAnsi="Arial" w:cs="Arial"/>
                <w:b/>
                <w:bCs/>
                <w:i/>
                <w:iCs/>
                <w:color w:val="000000"/>
                <w:sz w:val="16"/>
                <w:szCs w:val="16"/>
              </w:rPr>
            </w:pPr>
            <w:r w:rsidRPr="0018158C">
              <w:rPr>
                <w:rFonts w:ascii="Arial" w:hAnsi="Arial" w:cs="Arial"/>
                <w:b/>
                <w:bCs/>
                <w:i/>
                <w:iCs/>
                <w:color w:val="000000"/>
                <w:sz w:val="16"/>
                <w:szCs w:val="16"/>
              </w:rPr>
              <w:t>20,571</w:t>
            </w:r>
          </w:p>
        </w:tc>
        <w:tc>
          <w:tcPr>
            <w:tcW w:w="594" w:type="pct"/>
            <w:tcBorders>
              <w:top w:val="single" w:sz="4" w:space="0" w:color="000000"/>
              <w:left w:val="nil"/>
              <w:bottom w:val="single" w:sz="4" w:space="0" w:color="000000"/>
              <w:right w:val="nil"/>
            </w:tcBorders>
            <w:shd w:val="clear" w:color="auto" w:fill="auto"/>
            <w:noWrap/>
            <w:vAlign w:val="bottom"/>
            <w:hideMark/>
          </w:tcPr>
          <w:p w14:paraId="0221EA02" w14:textId="26BF95FE" w:rsidR="00614EB1" w:rsidRPr="00614EB1" w:rsidRDefault="00614EB1" w:rsidP="00614EB1">
            <w:pPr>
              <w:spacing w:before="0" w:after="0" w:line="240" w:lineRule="auto"/>
              <w:jc w:val="right"/>
              <w:rPr>
                <w:rFonts w:ascii="Arial" w:hAnsi="Arial" w:cs="Arial"/>
                <w:b/>
                <w:bCs/>
                <w:i/>
                <w:iCs/>
                <w:color w:val="000000"/>
                <w:sz w:val="16"/>
                <w:szCs w:val="16"/>
              </w:rPr>
            </w:pPr>
            <w:r w:rsidRPr="0018158C">
              <w:rPr>
                <w:rFonts w:ascii="Arial" w:hAnsi="Arial" w:cs="Arial"/>
                <w:b/>
                <w:bCs/>
                <w:i/>
                <w:iCs/>
                <w:color w:val="000000"/>
                <w:sz w:val="16"/>
                <w:szCs w:val="16"/>
              </w:rPr>
              <w:t>21,228</w:t>
            </w:r>
          </w:p>
        </w:tc>
        <w:tc>
          <w:tcPr>
            <w:tcW w:w="594" w:type="pct"/>
            <w:tcBorders>
              <w:top w:val="single" w:sz="4" w:space="0" w:color="000000"/>
              <w:left w:val="nil"/>
              <w:bottom w:val="single" w:sz="4" w:space="0" w:color="000000"/>
              <w:right w:val="nil"/>
            </w:tcBorders>
            <w:shd w:val="clear" w:color="auto" w:fill="auto"/>
            <w:noWrap/>
            <w:vAlign w:val="bottom"/>
            <w:hideMark/>
          </w:tcPr>
          <w:p w14:paraId="6A1B10A9" w14:textId="11046861" w:rsidR="00614EB1" w:rsidRPr="00614EB1" w:rsidRDefault="00614EB1" w:rsidP="00614EB1">
            <w:pPr>
              <w:spacing w:before="0" w:after="0" w:line="240" w:lineRule="auto"/>
              <w:jc w:val="right"/>
              <w:rPr>
                <w:rFonts w:ascii="Arial" w:hAnsi="Arial" w:cs="Arial"/>
                <w:b/>
                <w:bCs/>
                <w:i/>
                <w:iCs/>
                <w:color w:val="000000"/>
                <w:sz w:val="16"/>
                <w:szCs w:val="16"/>
              </w:rPr>
            </w:pPr>
            <w:r w:rsidRPr="0018158C">
              <w:rPr>
                <w:rFonts w:ascii="Arial" w:hAnsi="Arial" w:cs="Arial"/>
                <w:b/>
                <w:bCs/>
                <w:i/>
                <w:iCs/>
                <w:color w:val="000000"/>
                <w:sz w:val="16"/>
                <w:szCs w:val="16"/>
              </w:rPr>
              <w:t>20,943</w:t>
            </w:r>
          </w:p>
        </w:tc>
      </w:tr>
      <w:tr w:rsidR="00614EB1" w:rsidRPr="00013690" w14:paraId="7AE2B586" w14:textId="77777777" w:rsidTr="00D03771">
        <w:trPr>
          <w:trHeight w:val="204"/>
        </w:trPr>
        <w:tc>
          <w:tcPr>
            <w:tcW w:w="2021" w:type="pct"/>
            <w:tcBorders>
              <w:top w:val="nil"/>
              <w:left w:val="nil"/>
              <w:bottom w:val="nil"/>
              <w:right w:val="nil"/>
            </w:tcBorders>
            <w:shd w:val="clear" w:color="auto" w:fill="auto"/>
            <w:vAlign w:val="bottom"/>
            <w:hideMark/>
          </w:tcPr>
          <w:p w14:paraId="618B979A"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4343D60C" w14:textId="337D9A4D"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(19,546)</w:t>
            </w:r>
          </w:p>
        </w:tc>
        <w:tc>
          <w:tcPr>
            <w:tcW w:w="594" w:type="pct"/>
            <w:tcBorders>
              <w:top w:val="nil"/>
              <w:left w:val="nil"/>
              <w:bottom w:val="single" w:sz="4" w:space="0" w:color="000000"/>
              <w:right w:val="nil"/>
            </w:tcBorders>
            <w:shd w:val="clear" w:color="000000" w:fill="E6E6E6"/>
            <w:noWrap/>
            <w:vAlign w:val="bottom"/>
            <w:hideMark/>
          </w:tcPr>
          <w:p w14:paraId="1C7761CE" w14:textId="1EA56E46"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(20,136)</w:t>
            </w:r>
          </w:p>
        </w:tc>
        <w:tc>
          <w:tcPr>
            <w:tcW w:w="594" w:type="pct"/>
            <w:tcBorders>
              <w:top w:val="nil"/>
              <w:left w:val="nil"/>
              <w:bottom w:val="single" w:sz="4" w:space="0" w:color="000000"/>
              <w:right w:val="nil"/>
            </w:tcBorders>
            <w:shd w:val="clear" w:color="auto" w:fill="auto"/>
            <w:noWrap/>
            <w:vAlign w:val="bottom"/>
            <w:hideMark/>
          </w:tcPr>
          <w:p w14:paraId="2AEFCE57" w14:textId="29A14F43"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(20,571)</w:t>
            </w:r>
          </w:p>
        </w:tc>
        <w:tc>
          <w:tcPr>
            <w:tcW w:w="594" w:type="pct"/>
            <w:tcBorders>
              <w:top w:val="nil"/>
              <w:left w:val="nil"/>
              <w:bottom w:val="single" w:sz="4" w:space="0" w:color="000000"/>
              <w:right w:val="nil"/>
            </w:tcBorders>
            <w:shd w:val="clear" w:color="auto" w:fill="auto"/>
            <w:noWrap/>
            <w:vAlign w:val="bottom"/>
            <w:hideMark/>
          </w:tcPr>
          <w:p w14:paraId="4CCBA36A" w14:textId="0F115E94"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(21,228)</w:t>
            </w:r>
          </w:p>
        </w:tc>
        <w:tc>
          <w:tcPr>
            <w:tcW w:w="594" w:type="pct"/>
            <w:tcBorders>
              <w:top w:val="nil"/>
              <w:left w:val="nil"/>
              <w:bottom w:val="single" w:sz="4" w:space="0" w:color="000000"/>
              <w:right w:val="nil"/>
            </w:tcBorders>
            <w:shd w:val="clear" w:color="auto" w:fill="auto"/>
            <w:noWrap/>
            <w:vAlign w:val="bottom"/>
            <w:hideMark/>
          </w:tcPr>
          <w:p w14:paraId="3B49021C" w14:textId="6CE02AD0"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(20,943)</w:t>
            </w:r>
          </w:p>
        </w:tc>
      </w:tr>
      <w:tr w:rsidR="00614EB1" w:rsidRPr="00013690" w14:paraId="75794361" w14:textId="77777777" w:rsidTr="00D03771">
        <w:trPr>
          <w:trHeight w:val="204"/>
        </w:trPr>
        <w:tc>
          <w:tcPr>
            <w:tcW w:w="2021" w:type="pct"/>
            <w:tcBorders>
              <w:top w:val="nil"/>
              <w:left w:val="nil"/>
              <w:bottom w:val="nil"/>
              <w:right w:val="nil"/>
            </w:tcBorders>
            <w:shd w:val="clear" w:color="auto" w:fill="auto"/>
            <w:vAlign w:val="bottom"/>
            <w:hideMark/>
          </w:tcPr>
          <w:p w14:paraId="665ACF36"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44CC3C6F" w14:textId="59950A35"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(11,026)</w:t>
            </w:r>
          </w:p>
        </w:tc>
        <w:tc>
          <w:tcPr>
            <w:tcW w:w="594" w:type="pct"/>
            <w:tcBorders>
              <w:top w:val="nil"/>
              <w:left w:val="nil"/>
              <w:bottom w:val="single" w:sz="4" w:space="0" w:color="000000"/>
              <w:right w:val="nil"/>
            </w:tcBorders>
            <w:shd w:val="clear" w:color="000000" w:fill="E6E6E6"/>
            <w:noWrap/>
            <w:vAlign w:val="bottom"/>
            <w:hideMark/>
          </w:tcPr>
          <w:p w14:paraId="6A3744CA" w14:textId="5E6029C8"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(5,594)</w:t>
            </w:r>
          </w:p>
        </w:tc>
        <w:tc>
          <w:tcPr>
            <w:tcW w:w="594" w:type="pct"/>
            <w:tcBorders>
              <w:top w:val="nil"/>
              <w:left w:val="nil"/>
              <w:bottom w:val="single" w:sz="4" w:space="0" w:color="000000"/>
              <w:right w:val="nil"/>
            </w:tcBorders>
            <w:shd w:val="clear" w:color="auto" w:fill="auto"/>
            <w:noWrap/>
            <w:vAlign w:val="bottom"/>
            <w:hideMark/>
          </w:tcPr>
          <w:p w14:paraId="6556EABF" w14:textId="07C12538"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20,883</w:t>
            </w:r>
          </w:p>
        </w:tc>
        <w:tc>
          <w:tcPr>
            <w:tcW w:w="594" w:type="pct"/>
            <w:tcBorders>
              <w:top w:val="nil"/>
              <w:left w:val="nil"/>
              <w:bottom w:val="single" w:sz="4" w:space="0" w:color="000000"/>
              <w:right w:val="nil"/>
            </w:tcBorders>
            <w:shd w:val="clear" w:color="auto" w:fill="auto"/>
            <w:noWrap/>
            <w:vAlign w:val="bottom"/>
            <w:hideMark/>
          </w:tcPr>
          <w:p w14:paraId="52789AC5" w14:textId="5FD753B2"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19,169</w:t>
            </w:r>
          </w:p>
        </w:tc>
        <w:tc>
          <w:tcPr>
            <w:tcW w:w="594" w:type="pct"/>
            <w:tcBorders>
              <w:top w:val="nil"/>
              <w:left w:val="nil"/>
              <w:bottom w:val="single" w:sz="4" w:space="0" w:color="000000"/>
              <w:right w:val="nil"/>
            </w:tcBorders>
            <w:shd w:val="clear" w:color="auto" w:fill="auto"/>
            <w:noWrap/>
            <w:vAlign w:val="bottom"/>
            <w:hideMark/>
          </w:tcPr>
          <w:p w14:paraId="77D65B4B" w14:textId="009C4727" w:rsidR="00614EB1" w:rsidRPr="00614EB1" w:rsidRDefault="00614EB1" w:rsidP="00614EB1">
            <w:pPr>
              <w:spacing w:before="0" w:after="0" w:line="240" w:lineRule="auto"/>
              <w:jc w:val="right"/>
              <w:rPr>
                <w:rFonts w:ascii="Arial" w:hAnsi="Arial" w:cs="Arial"/>
                <w:b/>
                <w:bCs/>
                <w:color w:val="000000"/>
                <w:sz w:val="16"/>
                <w:szCs w:val="16"/>
              </w:rPr>
            </w:pPr>
            <w:r w:rsidRPr="0018158C">
              <w:rPr>
                <w:rFonts w:ascii="Arial" w:hAnsi="Arial" w:cs="Arial"/>
                <w:b/>
                <w:bCs/>
                <w:color w:val="000000"/>
                <w:sz w:val="16"/>
                <w:szCs w:val="16"/>
              </w:rPr>
              <w:t>8,001</w:t>
            </w:r>
          </w:p>
        </w:tc>
      </w:tr>
      <w:tr w:rsidR="00614EB1" w:rsidRPr="00013690" w14:paraId="5421F75C" w14:textId="77777777" w:rsidTr="00D03771">
        <w:trPr>
          <w:trHeight w:val="204"/>
        </w:trPr>
        <w:tc>
          <w:tcPr>
            <w:tcW w:w="2021" w:type="pct"/>
            <w:tcBorders>
              <w:top w:val="nil"/>
              <w:left w:val="nil"/>
              <w:bottom w:val="nil"/>
              <w:right w:val="nil"/>
            </w:tcBorders>
            <w:shd w:val="clear" w:color="auto" w:fill="auto"/>
            <w:vAlign w:val="bottom"/>
            <w:hideMark/>
          </w:tcPr>
          <w:p w14:paraId="481AD93F" w14:textId="77777777" w:rsidR="00614EB1" w:rsidRPr="00614EB1" w:rsidRDefault="00614EB1" w:rsidP="00614EB1">
            <w:pPr>
              <w:spacing w:before="0" w:after="0" w:line="240" w:lineRule="auto"/>
              <w:ind w:left="113"/>
              <w:rPr>
                <w:rFonts w:ascii="Arial" w:hAnsi="Arial" w:cs="Arial"/>
                <w:color w:val="000000"/>
                <w:sz w:val="16"/>
                <w:szCs w:val="16"/>
              </w:rPr>
            </w:pPr>
            <w:r w:rsidRPr="00614EB1">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490D2D36" w14:textId="0682FF88" w:rsidR="00614EB1" w:rsidRPr="00614EB1" w:rsidRDefault="00614EB1" w:rsidP="00614EB1">
            <w:pPr>
              <w:spacing w:before="0" w:after="0" w:line="240" w:lineRule="auto"/>
              <w:jc w:val="right"/>
              <w:rPr>
                <w:rFonts w:ascii="Arial" w:hAnsi="Arial" w:cs="Arial"/>
                <w:color w:val="000000"/>
                <w:sz w:val="16"/>
                <w:szCs w:val="16"/>
              </w:rPr>
            </w:pPr>
            <w:r w:rsidRPr="0018158C">
              <w:rPr>
                <w:rFonts w:ascii="Arial" w:hAnsi="Arial" w:cs="Arial"/>
                <w:color w:val="000000"/>
                <w:sz w:val="16"/>
                <w:szCs w:val="16"/>
              </w:rPr>
              <w:t>40,841</w:t>
            </w:r>
          </w:p>
        </w:tc>
        <w:tc>
          <w:tcPr>
            <w:tcW w:w="594" w:type="pct"/>
            <w:tcBorders>
              <w:top w:val="nil"/>
              <w:left w:val="nil"/>
              <w:bottom w:val="nil"/>
              <w:right w:val="nil"/>
            </w:tcBorders>
            <w:shd w:val="clear" w:color="000000" w:fill="E6E6E6"/>
            <w:noWrap/>
            <w:vAlign w:val="bottom"/>
            <w:hideMark/>
          </w:tcPr>
          <w:p w14:paraId="198C5CF7" w14:textId="72C252CB" w:rsidR="00614EB1" w:rsidRPr="00614EB1" w:rsidRDefault="00614EB1" w:rsidP="00614EB1">
            <w:pPr>
              <w:spacing w:before="0" w:after="0" w:line="240" w:lineRule="auto"/>
              <w:jc w:val="right"/>
              <w:rPr>
                <w:rFonts w:ascii="Arial" w:hAnsi="Arial" w:cs="Arial"/>
                <w:color w:val="000000"/>
                <w:sz w:val="16"/>
                <w:szCs w:val="16"/>
              </w:rPr>
            </w:pPr>
            <w:r>
              <w:rPr>
                <w:rFonts w:ascii="Arial" w:hAnsi="Arial" w:cs="Arial"/>
                <w:color w:val="000000"/>
                <w:sz w:val="16"/>
                <w:szCs w:val="16"/>
              </w:rPr>
              <w:t>29,815</w:t>
            </w:r>
          </w:p>
        </w:tc>
        <w:tc>
          <w:tcPr>
            <w:tcW w:w="594" w:type="pct"/>
            <w:tcBorders>
              <w:top w:val="nil"/>
              <w:left w:val="nil"/>
              <w:bottom w:val="nil"/>
              <w:right w:val="nil"/>
            </w:tcBorders>
            <w:shd w:val="clear" w:color="auto" w:fill="auto"/>
            <w:noWrap/>
            <w:vAlign w:val="bottom"/>
            <w:hideMark/>
          </w:tcPr>
          <w:p w14:paraId="38D73C3C" w14:textId="28633AB7" w:rsidR="00614EB1" w:rsidRPr="00614EB1" w:rsidRDefault="00614EB1" w:rsidP="00614EB1">
            <w:pPr>
              <w:spacing w:before="0" w:after="0" w:line="240" w:lineRule="auto"/>
              <w:jc w:val="right"/>
              <w:rPr>
                <w:rFonts w:ascii="Arial" w:hAnsi="Arial" w:cs="Arial"/>
                <w:color w:val="000000"/>
                <w:sz w:val="16"/>
                <w:szCs w:val="16"/>
              </w:rPr>
            </w:pPr>
            <w:r>
              <w:rPr>
                <w:rFonts w:ascii="Arial" w:hAnsi="Arial" w:cs="Arial"/>
                <w:color w:val="000000"/>
                <w:sz w:val="16"/>
                <w:szCs w:val="16"/>
              </w:rPr>
              <w:t>24,221</w:t>
            </w:r>
          </w:p>
        </w:tc>
        <w:tc>
          <w:tcPr>
            <w:tcW w:w="594" w:type="pct"/>
            <w:tcBorders>
              <w:top w:val="nil"/>
              <w:left w:val="nil"/>
              <w:bottom w:val="nil"/>
              <w:right w:val="nil"/>
            </w:tcBorders>
            <w:shd w:val="clear" w:color="auto" w:fill="auto"/>
            <w:noWrap/>
            <w:vAlign w:val="bottom"/>
            <w:hideMark/>
          </w:tcPr>
          <w:p w14:paraId="342E8EBB" w14:textId="309136B2" w:rsidR="00614EB1" w:rsidRPr="00614EB1" w:rsidRDefault="00614EB1" w:rsidP="00614EB1">
            <w:pPr>
              <w:spacing w:before="0" w:after="0" w:line="240" w:lineRule="auto"/>
              <w:jc w:val="right"/>
              <w:rPr>
                <w:rFonts w:ascii="Arial" w:hAnsi="Arial" w:cs="Arial"/>
                <w:color w:val="000000"/>
                <w:sz w:val="16"/>
                <w:szCs w:val="16"/>
              </w:rPr>
            </w:pPr>
            <w:r>
              <w:rPr>
                <w:rFonts w:ascii="Arial" w:hAnsi="Arial" w:cs="Arial"/>
                <w:color w:val="000000"/>
                <w:sz w:val="16"/>
                <w:szCs w:val="16"/>
              </w:rPr>
              <w:t>45,104</w:t>
            </w:r>
          </w:p>
        </w:tc>
        <w:tc>
          <w:tcPr>
            <w:tcW w:w="594" w:type="pct"/>
            <w:tcBorders>
              <w:top w:val="nil"/>
              <w:left w:val="nil"/>
              <w:bottom w:val="nil"/>
              <w:right w:val="nil"/>
            </w:tcBorders>
            <w:shd w:val="clear" w:color="auto" w:fill="auto"/>
            <w:noWrap/>
            <w:vAlign w:val="bottom"/>
            <w:hideMark/>
          </w:tcPr>
          <w:p w14:paraId="792679F7" w14:textId="75614722" w:rsidR="00614EB1" w:rsidRPr="00614EB1" w:rsidRDefault="00614EB1" w:rsidP="00614EB1">
            <w:pPr>
              <w:spacing w:before="0" w:after="0" w:line="240" w:lineRule="auto"/>
              <w:jc w:val="right"/>
              <w:rPr>
                <w:rFonts w:ascii="Arial" w:hAnsi="Arial" w:cs="Arial"/>
                <w:color w:val="000000"/>
                <w:sz w:val="16"/>
                <w:szCs w:val="16"/>
              </w:rPr>
            </w:pPr>
            <w:r>
              <w:rPr>
                <w:rFonts w:ascii="Arial" w:hAnsi="Arial" w:cs="Arial"/>
                <w:color w:val="000000"/>
                <w:sz w:val="16"/>
                <w:szCs w:val="16"/>
              </w:rPr>
              <w:t>64,273</w:t>
            </w:r>
          </w:p>
        </w:tc>
      </w:tr>
      <w:tr w:rsidR="00614EB1" w:rsidRPr="00013690" w14:paraId="48EE8ACE" w14:textId="77777777" w:rsidTr="00D03771">
        <w:trPr>
          <w:trHeight w:val="204"/>
        </w:trPr>
        <w:tc>
          <w:tcPr>
            <w:tcW w:w="2021" w:type="pct"/>
            <w:tcBorders>
              <w:top w:val="nil"/>
              <w:left w:val="nil"/>
              <w:bottom w:val="single" w:sz="4" w:space="0" w:color="auto"/>
              <w:right w:val="nil"/>
            </w:tcBorders>
            <w:shd w:val="clear" w:color="auto" w:fill="auto"/>
            <w:vAlign w:val="bottom"/>
            <w:hideMark/>
          </w:tcPr>
          <w:p w14:paraId="361B5D5D" w14:textId="77777777" w:rsidR="00614EB1" w:rsidRPr="00614EB1" w:rsidRDefault="00614EB1" w:rsidP="00614EB1">
            <w:pPr>
              <w:spacing w:before="0" w:after="0" w:line="240" w:lineRule="auto"/>
              <w:rPr>
                <w:rFonts w:ascii="Arial" w:hAnsi="Arial" w:cs="Arial"/>
                <w:b/>
                <w:bCs/>
                <w:color w:val="000000"/>
                <w:sz w:val="16"/>
                <w:szCs w:val="16"/>
              </w:rPr>
            </w:pPr>
            <w:r w:rsidRPr="00614EB1">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52D98390" w14:textId="124A64C5"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29,815</w:t>
            </w:r>
          </w:p>
        </w:tc>
        <w:tc>
          <w:tcPr>
            <w:tcW w:w="594" w:type="pct"/>
            <w:tcBorders>
              <w:top w:val="single" w:sz="4" w:space="0" w:color="000000"/>
              <w:left w:val="nil"/>
              <w:bottom w:val="single" w:sz="4" w:space="0" w:color="auto"/>
              <w:right w:val="nil"/>
            </w:tcBorders>
            <w:shd w:val="clear" w:color="000000" w:fill="E6E6E6"/>
            <w:noWrap/>
            <w:vAlign w:val="bottom"/>
            <w:hideMark/>
          </w:tcPr>
          <w:p w14:paraId="7D990FCA" w14:textId="22E9873B"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24,221</w:t>
            </w:r>
          </w:p>
        </w:tc>
        <w:tc>
          <w:tcPr>
            <w:tcW w:w="594" w:type="pct"/>
            <w:tcBorders>
              <w:top w:val="single" w:sz="4" w:space="0" w:color="000000"/>
              <w:left w:val="nil"/>
              <w:bottom w:val="single" w:sz="4" w:space="0" w:color="auto"/>
              <w:right w:val="nil"/>
            </w:tcBorders>
            <w:shd w:val="clear" w:color="auto" w:fill="auto"/>
            <w:noWrap/>
            <w:vAlign w:val="bottom"/>
            <w:hideMark/>
          </w:tcPr>
          <w:p w14:paraId="73FFA879" w14:textId="305C739E"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45,104</w:t>
            </w:r>
          </w:p>
        </w:tc>
        <w:tc>
          <w:tcPr>
            <w:tcW w:w="594" w:type="pct"/>
            <w:tcBorders>
              <w:top w:val="single" w:sz="4" w:space="0" w:color="000000"/>
              <w:left w:val="nil"/>
              <w:bottom w:val="single" w:sz="4" w:space="0" w:color="auto"/>
              <w:right w:val="nil"/>
            </w:tcBorders>
            <w:shd w:val="clear" w:color="auto" w:fill="auto"/>
            <w:noWrap/>
            <w:vAlign w:val="bottom"/>
            <w:hideMark/>
          </w:tcPr>
          <w:p w14:paraId="31EF1FF8" w14:textId="6980903A"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64,273</w:t>
            </w:r>
          </w:p>
        </w:tc>
        <w:tc>
          <w:tcPr>
            <w:tcW w:w="594" w:type="pct"/>
            <w:tcBorders>
              <w:top w:val="single" w:sz="4" w:space="0" w:color="000000"/>
              <w:left w:val="nil"/>
              <w:bottom w:val="single" w:sz="4" w:space="0" w:color="auto"/>
              <w:right w:val="nil"/>
            </w:tcBorders>
            <w:shd w:val="clear" w:color="auto" w:fill="auto"/>
            <w:noWrap/>
            <w:vAlign w:val="bottom"/>
            <w:hideMark/>
          </w:tcPr>
          <w:p w14:paraId="3DAA4A3B" w14:textId="586EC3E5" w:rsidR="00614EB1" w:rsidRPr="00614EB1" w:rsidRDefault="00614EB1" w:rsidP="00614E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72,274</w:t>
            </w:r>
          </w:p>
        </w:tc>
      </w:tr>
    </w:tbl>
    <w:p w14:paraId="024FE4B8" w14:textId="77777777" w:rsidR="008C51CB" w:rsidRPr="00132F9E" w:rsidRDefault="008C51CB" w:rsidP="008C51CB">
      <w:pPr>
        <w:pStyle w:val="ChartandTableFootnote"/>
        <w:rPr>
          <w:rFonts w:cs="Arial"/>
          <w:szCs w:val="16"/>
        </w:rPr>
      </w:pPr>
      <w:r w:rsidRPr="00132F9E">
        <w:t>Prepared on Australian Accounting Standards basis.</w:t>
      </w:r>
    </w:p>
    <w:p w14:paraId="4E061F30" w14:textId="07D3817D" w:rsidR="008C51CB" w:rsidRPr="00AA6A77" w:rsidRDefault="008C51CB" w:rsidP="008C51CB">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117"/>
        <w:gridCol w:w="929"/>
        <w:gridCol w:w="916"/>
        <w:gridCol w:w="916"/>
        <w:gridCol w:w="916"/>
        <w:gridCol w:w="916"/>
      </w:tblGrid>
      <w:tr w:rsidR="00FE36F8" w:rsidRPr="00614EB1" w14:paraId="4F2CC869" w14:textId="77777777" w:rsidTr="00FA354D">
        <w:trPr>
          <w:trHeight w:val="204"/>
        </w:trPr>
        <w:tc>
          <w:tcPr>
            <w:tcW w:w="2021" w:type="pct"/>
            <w:tcBorders>
              <w:top w:val="single" w:sz="4" w:space="0" w:color="auto"/>
              <w:left w:val="nil"/>
              <w:bottom w:val="nil"/>
              <w:right w:val="nil"/>
            </w:tcBorders>
            <w:shd w:val="clear" w:color="auto" w:fill="auto"/>
            <w:noWrap/>
            <w:hideMark/>
          </w:tcPr>
          <w:p w14:paraId="5BE7650E" w14:textId="77777777" w:rsidR="00FE36F8" w:rsidRPr="00013690" w:rsidRDefault="00FE36F8" w:rsidP="00FE36F8">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14:paraId="571CBB27" w14:textId="4CF014AD"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2024-25</w:t>
            </w:r>
            <w:r w:rsidRPr="00614EB1">
              <w:br/>
            </w:r>
            <w:r w:rsidRPr="00614EB1">
              <w:rPr>
                <w:rFonts w:ascii="Arial" w:hAnsi="Arial" w:cs="Arial"/>
                <w:sz w:val="16"/>
                <w:szCs w:val="16"/>
              </w:rPr>
              <w:t>Estimated actual</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E6E6E6"/>
            <w:vAlign w:val="bottom"/>
            <w:hideMark/>
          </w:tcPr>
          <w:p w14:paraId="0444A4AF" w14:textId="4AF669DA"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2025-26</w:t>
            </w:r>
            <w:r w:rsidRPr="00614EB1">
              <w:br/>
            </w:r>
            <w:r w:rsidRPr="00614EB1">
              <w:rPr>
                <w:rFonts w:ascii="Arial" w:hAnsi="Arial" w:cs="Arial"/>
                <w:sz w:val="16"/>
                <w:szCs w:val="16"/>
              </w:rPr>
              <w:t xml:space="preserve"> Budget</w:t>
            </w:r>
            <w:r w:rsidRPr="00614EB1">
              <w:br/>
            </w:r>
            <w:r w:rsidRPr="00614EB1">
              <w:rPr>
                <w:rFonts w:ascii="Arial" w:hAnsi="Arial" w:cs="Arial"/>
                <w:sz w:val="16"/>
                <w:szCs w:val="16"/>
              </w:rPr>
              <w:t xml:space="preserve">                                      $'000</w:t>
            </w:r>
          </w:p>
        </w:tc>
        <w:tc>
          <w:tcPr>
            <w:tcW w:w="594" w:type="pct"/>
            <w:tcBorders>
              <w:top w:val="single" w:sz="4" w:space="0" w:color="auto"/>
              <w:left w:val="nil"/>
              <w:bottom w:val="single" w:sz="4" w:space="0" w:color="auto"/>
              <w:right w:val="nil"/>
            </w:tcBorders>
            <w:shd w:val="clear" w:color="auto" w:fill="auto"/>
            <w:vAlign w:val="bottom"/>
            <w:hideMark/>
          </w:tcPr>
          <w:p w14:paraId="586E750F" w14:textId="5CFF0E29"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2026-27</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208DB617" w14:textId="08C8260A"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2027-28</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778F4A92" w14:textId="0CC32F13" w:rsidR="00FE36F8" w:rsidRPr="00614EB1" w:rsidRDefault="00FE36F8" w:rsidP="00FE36F8">
            <w:pPr>
              <w:spacing w:before="0" w:after="0" w:line="240" w:lineRule="auto"/>
              <w:jc w:val="right"/>
              <w:rPr>
                <w:rFonts w:ascii="Arial" w:hAnsi="Arial" w:cs="Arial"/>
                <w:sz w:val="16"/>
                <w:szCs w:val="16"/>
              </w:rPr>
            </w:pPr>
            <w:r w:rsidRPr="00614EB1">
              <w:rPr>
                <w:rFonts w:ascii="Arial" w:hAnsi="Arial" w:cs="Arial"/>
                <w:sz w:val="16"/>
                <w:szCs w:val="16"/>
              </w:rPr>
              <w:t>2028-29</w:t>
            </w:r>
            <w:r w:rsidRPr="00614EB1">
              <w:br/>
            </w:r>
            <w:r w:rsidRPr="00614EB1">
              <w:rPr>
                <w:rFonts w:ascii="Arial" w:hAnsi="Arial" w:cs="Arial"/>
                <w:sz w:val="16"/>
                <w:szCs w:val="16"/>
              </w:rPr>
              <w:t>Forward estimate</w:t>
            </w:r>
            <w:r w:rsidRPr="00614EB1">
              <w:br/>
            </w:r>
            <w:r w:rsidRPr="00614EB1">
              <w:rPr>
                <w:rFonts w:ascii="Arial" w:hAnsi="Arial" w:cs="Arial"/>
                <w:sz w:val="16"/>
                <w:szCs w:val="16"/>
              </w:rPr>
              <w:t>$'000</w:t>
            </w:r>
          </w:p>
        </w:tc>
      </w:tr>
      <w:tr w:rsidR="008C51CB" w:rsidRPr="00614EB1" w14:paraId="7115EF55" w14:textId="77777777" w:rsidTr="00FA354D">
        <w:trPr>
          <w:trHeight w:val="204"/>
        </w:trPr>
        <w:tc>
          <w:tcPr>
            <w:tcW w:w="2021" w:type="pct"/>
            <w:tcBorders>
              <w:top w:val="nil"/>
              <w:left w:val="nil"/>
              <w:bottom w:val="nil"/>
              <w:right w:val="nil"/>
            </w:tcBorders>
            <w:shd w:val="clear" w:color="auto" w:fill="auto"/>
            <w:vAlign w:val="center"/>
            <w:hideMark/>
          </w:tcPr>
          <w:p w14:paraId="04114A47" w14:textId="012C7A58" w:rsidR="008C51CB" w:rsidRPr="00614EB1" w:rsidRDefault="008C51CB" w:rsidP="00FA354D">
            <w:pPr>
              <w:spacing w:before="0" w:after="0" w:line="240" w:lineRule="auto"/>
              <w:rPr>
                <w:rFonts w:ascii="Arial" w:hAnsi="Arial" w:cs="Arial"/>
                <w:b/>
                <w:bCs/>
                <w:sz w:val="16"/>
                <w:szCs w:val="16"/>
              </w:rPr>
            </w:pPr>
            <w:r w:rsidRPr="00614EB1">
              <w:rPr>
                <w:rFonts w:ascii="Arial" w:hAnsi="Arial" w:cs="Arial"/>
                <w:b/>
                <w:bCs/>
                <w:sz w:val="16"/>
                <w:szCs w:val="16"/>
              </w:rPr>
              <w:t>PURCHASE OF NON</w:t>
            </w:r>
            <w:r w:rsidR="00604BFE" w:rsidRPr="00614EB1">
              <w:rPr>
                <w:rFonts w:ascii="Arial" w:hAnsi="Arial" w:cs="Arial"/>
                <w:b/>
                <w:bCs/>
                <w:sz w:val="16"/>
                <w:szCs w:val="16"/>
              </w:rPr>
              <w:t>-</w:t>
            </w:r>
            <w:r w:rsidRPr="00614EB1">
              <w:rPr>
                <w:rFonts w:ascii="Arial" w:hAnsi="Arial" w:cs="Arial"/>
                <w:b/>
                <w:bCs/>
                <w:sz w:val="16"/>
                <w:szCs w:val="16"/>
              </w:rPr>
              <w:t>FINANCIAL ASSETS</w:t>
            </w:r>
          </w:p>
        </w:tc>
        <w:tc>
          <w:tcPr>
            <w:tcW w:w="602" w:type="pct"/>
            <w:tcBorders>
              <w:top w:val="nil"/>
              <w:left w:val="nil"/>
              <w:bottom w:val="nil"/>
              <w:right w:val="nil"/>
            </w:tcBorders>
            <w:shd w:val="clear" w:color="auto" w:fill="auto"/>
            <w:vAlign w:val="bottom"/>
            <w:hideMark/>
          </w:tcPr>
          <w:p w14:paraId="265B2903" w14:textId="77777777" w:rsidR="008C51CB" w:rsidRPr="00614EB1" w:rsidRDefault="008C51CB" w:rsidP="00FA354D">
            <w:pPr>
              <w:spacing w:before="0"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vAlign w:val="bottom"/>
            <w:hideMark/>
          </w:tcPr>
          <w:p w14:paraId="124119CE" w14:textId="77777777" w:rsidR="008C51CB" w:rsidRPr="00614EB1" w:rsidRDefault="008C51CB" w:rsidP="00FA354D">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6687B2C6" w14:textId="77777777" w:rsidR="008C51CB" w:rsidRPr="00614EB1" w:rsidRDefault="008C51CB" w:rsidP="00FA354D">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7EE245F2" w14:textId="77777777" w:rsidR="008C51CB" w:rsidRPr="00614EB1" w:rsidRDefault="008C51CB" w:rsidP="00FA354D">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vAlign w:val="bottom"/>
            <w:hideMark/>
          </w:tcPr>
          <w:p w14:paraId="49A243F5" w14:textId="77777777" w:rsidR="008C51CB" w:rsidRPr="00614EB1" w:rsidRDefault="008C51CB" w:rsidP="00FA354D">
            <w:pPr>
              <w:spacing w:before="0" w:after="0" w:line="240" w:lineRule="auto"/>
              <w:jc w:val="right"/>
              <w:rPr>
                <w:rFonts w:ascii="Times New Roman" w:hAnsi="Times New Roman"/>
                <w:sz w:val="20"/>
              </w:rPr>
            </w:pPr>
          </w:p>
        </w:tc>
      </w:tr>
      <w:tr w:rsidR="00614EB1" w:rsidRPr="00614EB1" w14:paraId="50D4C39E" w14:textId="77777777" w:rsidTr="00FA354D">
        <w:trPr>
          <w:trHeight w:val="204"/>
        </w:trPr>
        <w:tc>
          <w:tcPr>
            <w:tcW w:w="2021" w:type="pct"/>
            <w:tcBorders>
              <w:top w:val="nil"/>
              <w:left w:val="nil"/>
              <w:bottom w:val="nil"/>
              <w:right w:val="nil"/>
            </w:tcBorders>
            <w:shd w:val="clear" w:color="auto" w:fill="auto"/>
            <w:vAlign w:val="center"/>
            <w:hideMark/>
          </w:tcPr>
          <w:p w14:paraId="718B8E35" w14:textId="28F9239F"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Funded</w:t>
            </w:r>
            <w:r w:rsidRPr="00614EB1">
              <w:rPr>
                <w:rFonts w:ascii="Arial" w:hAnsi="Arial" w:cs="Arial"/>
                <w:sz w:val="16"/>
                <w:szCs w:val="16"/>
              </w:rPr>
              <w:t xml:space="preserve"> internally from </w:t>
            </w:r>
            <w:r w:rsidR="003352C5">
              <w:rPr>
                <w:rFonts w:ascii="Arial" w:hAnsi="Arial" w:cs="Arial"/>
                <w:sz w:val="16"/>
                <w:szCs w:val="16"/>
              </w:rPr>
              <w:t>Departmental</w:t>
            </w:r>
            <w:r w:rsidRPr="00614EB1">
              <w:rPr>
                <w:rFonts w:ascii="Arial" w:hAnsi="Arial" w:cs="Arial"/>
                <w:sz w:val="16"/>
                <w:szCs w:val="16"/>
              </w:rPr>
              <w:t xml:space="preserve"> resources</w:t>
            </w:r>
            <w:r w:rsidRPr="00614EB1">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1DB6AB0" w14:textId="5050A6F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18,291</w:t>
            </w:r>
          </w:p>
        </w:tc>
        <w:tc>
          <w:tcPr>
            <w:tcW w:w="594" w:type="pct"/>
            <w:tcBorders>
              <w:top w:val="nil"/>
              <w:left w:val="nil"/>
              <w:bottom w:val="nil"/>
              <w:right w:val="nil"/>
            </w:tcBorders>
            <w:shd w:val="clear" w:color="000000" w:fill="E6E6E6"/>
            <w:noWrap/>
            <w:vAlign w:val="bottom"/>
            <w:hideMark/>
          </w:tcPr>
          <w:p w14:paraId="299896EA" w14:textId="0456C6B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17,750</w:t>
            </w:r>
          </w:p>
        </w:tc>
        <w:tc>
          <w:tcPr>
            <w:tcW w:w="594" w:type="pct"/>
            <w:tcBorders>
              <w:top w:val="nil"/>
              <w:left w:val="nil"/>
              <w:bottom w:val="nil"/>
              <w:right w:val="nil"/>
            </w:tcBorders>
            <w:shd w:val="clear" w:color="auto" w:fill="auto"/>
            <w:noWrap/>
            <w:vAlign w:val="bottom"/>
            <w:hideMark/>
          </w:tcPr>
          <w:p w14:paraId="5DE25297" w14:textId="28BB197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18,501</w:t>
            </w:r>
          </w:p>
        </w:tc>
        <w:tc>
          <w:tcPr>
            <w:tcW w:w="594" w:type="pct"/>
            <w:tcBorders>
              <w:top w:val="nil"/>
              <w:left w:val="nil"/>
              <w:bottom w:val="nil"/>
              <w:right w:val="nil"/>
            </w:tcBorders>
            <w:shd w:val="clear" w:color="auto" w:fill="auto"/>
            <w:noWrap/>
            <w:vAlign w:val="bottom"/>
            <w:hideMark/>
          </w:tcPr>
          <w:p w14:paraId="4E8764EA" w14:textId="20A26CD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20,036</w:t>
            </w:r>
          </w:p>
        </w:tc>
        <w:tc>
          <w:tcPr>
            <w:tcW w:w="594" w:type="pct"/>
            <w:tcBorders>
              <w:top w:val="nil"/>
              <w:left w:val="nil"/>
              <w:bottom w:val="nil"/>
              <w:right w:val="nil"/>
            </w:tcBorders>
            <w:shd w:val="clear" w:color="auto" w:fill="auto"/>
            <w:noWrap/>
            <w:vAlign w:val="bottom"/>
            <w:hideMark/>
          </w:tcPr>
          <w:p w14:paraId="3B373ABA" w14:textId="23CF736A"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15,224</w:t>
            </w:r>
          </w:p>
        </w:tc>
      </w:tr>
      <w:tr w:rsidR="00614EB1" w:rsidRPr="00614EB1" w14:paraId="2D4C0418" w14:textId="77777777" w:rsidTr="00FA354D">
        <w:trPr>
          <w:trHeight w:val="204"/>
        </w:trPr>
        <w:tc>
          <w:tcPr>
            <w:tcW w:w="2021" w:type="pct"/>
            <w:tcBorders>
              <w:top w:val="nil"/>
              <w:left w:val="nil"/>
              <w:bottom w:val="nil"/>
              <w:right w:val="nil"/>
            </w:tcBorders>
            <w:shd w:val="clear" w:color="auto" w:fill="auto"/>
            <w:noWrap/>
            <w:vAlign w:val="center"/>
            <w:hideMark/>
          </w:tcPr>
          <w:p w14:paraId="0D615A45"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AD0C2AF" w14:textId="48945D86"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18,291</w:t>
            </w:r>
          </w:p>
        </w:tc>
        <w:tc>
          <w:tcPr>
            <w:tcW w:w="594" w:type="pct"/>
            <w:tcBorders>
              <w:top w:val="single" w:sz="4" w:space="0" w:color="auto"/>
              <w:left w:val="nil"/>
              <w:bottom w:val="single" w:sz="4" w:space="0" w:color="auto"/>
              <w:right w:val="nil"/>
            </w:tcBorders>
            <w:shd w:val="clear" w:color="000000" w:fill="E6E6E6"/>
            <w:noWrap/>
            <w:vAlign w:val="bottom"/>
            <w:hideMark/>
          </w:tcPr>
          <w:p w14:paraId="65C9A790" w14:textId="4385647C"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17,750</w:t>
            </w:r>
          </w:p>
        </w:tc>
        <w:tc>
          <w:tcPr>
            <w:tcW w:w="594" w:type="pct"/>
            <w:tcBorders>
              <w:top w:val="single" w:sz="4" w:space="0" w:color="auto"/>
              <w:left w:val="nil"/>
              <w:bottom w:val="single" w:sz="4" w:space="0" w:color="auto"/>
              <w:right w:val="nil"/>
            </w:tcBorders>
            <w:shd w:val="clear" w:color="auto" w:fill="auto"/>
            <w:noWrap/>
            <w:vAlign w:val="bottom"/>
            <w:hideMark/>
          </w:tcPr>
          <w:p w14:paraId="042E200D" w14:textId="3C323C7B"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18,501</w:t>
            </w:r>
          </w:p>
        </w:tc>
        <w:tc>
          <w:tcPr>
            <w:tcW w:w="594" w:type="pct"/>
            <w:tcBorders>
              <w:top w:val="single" w:sz="4" w:space="0" w:color="auto"/>
              <w:left w:val="nil"/>
              <w:bottom w:val="single" w:sz="4" w:space="0" w:color="auto"/>
              <w:right w:val="nil"/>
            </w:tcBorders>
            <w:shd w:val="clear" w:color="auto" w:fill="auto"/>
            <w:noWrap/>
            <w:vAlign w:val="bottom"/>
            <w:hideMark/>
          </w:tcPr>
          <w:p w14:paraId="789032F0" w14:textId="35FCC099"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20,036</w:t>
            </w:r>
          </w:p>
        </w:tc>
        <w:tc>
          <w:tcPr>
            <w:tcW w:w="594" w:type="pct"/>
            <w:tcBorders>
              <w:top w:val="single" w:sz="4" w:space="0" w:color="auto"/>
              <w:left w:val="nil"/>
              <w:bottom w:val="single" w:sz="4" w:space="0" w:color="auto"/>
              <w:right w:val="nil"/>
            </w:tcBorders>
            <w:shd w:val="clear" w:color="auto" w:fill="auto"/>
            <w:noWrap/>
            <w:vAlign w:val="bottom"/>
            <w:hideMark/>
          </w:tcPr>
          <w:p w14:paraId="4EFF256F" w14:textId="00CB2F16"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15,224</w:t>
            </w:r>
          </w:p>
        </w:tc>
      </w:tr>
      <w:tr w:rsidR="00614EB1" w:rsidRPr="00614EB1" w14:paraId="755DB435" w14:textId="77777777" w:rsidTr="00FA354D">
        <w:trPr>
          <w:trHeight w:val="204"/>
        </w:trPr>
        <w:tc>
          <w:tcPr>
            <w:tcW w:w="2021" w:type="pct"/>
            <w:tcBorders>
              <w:top w:val="nil"/>
              <w:left w:val="nil"/>
              <w:bottom w:val="nil"/>
              <w:right w:val="nil"/>
            </w:tcBorders>
            <w:shd w:val="clear" w:color="auto" w:fill="auto"/>
            <w:vAlign w:val="center"/>
            <w:hideMark/>
          </w:tcPr>
          <w:p w14:paraId="5845CE5B"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090A5766" w14:textId="77777777" w:rsidR="00614EB1" w:rsidRPr="00614EB1" w:rsidRDefault="00614EB1" w:rsidP="00614EB1">
            <w:pPr>
              <w:spacing w:before="0"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noWrap/>
            <w:vAlign w:val="bottom"/>
            <w:hideMark/>
          </w:tcPr>
          <w:p w14:paraId="6CC78B77" w14:textId="77777777" w:rsidR="00614EB1" w:rsidRPr="00614EB1" w:rsidRDefault="00614EB1" w:rsidP="00614EB1">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3E3E42E6" w14:textId="77777777" w:rsidR="00614EB1" w:rsidRPr="00614EB1" w:rsidRDefault="00614EB1" w:rsidP="00614EB1">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75995655" w14:textId="77777777" w:rsidR="00614EB1" w:rsidRPr="00614EB1" w:rsidRDefault="00614EB1" w:rsidP="00614EB1">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1691E07C"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574389FA" w14:textId="77777777" w:rsidTr="00FA354D">
        <w:trPr>
          <w:trHeight w:val="204"/>
        </w:trPr>
        <w:tc>
          <w:tcPr>
            <w:tcW w:w="2021" w:type="pct"/>
            <w:tcBorders>
              <w:top w:val="nil"/>
              <w:left w:val="nil"/>
              <w:bottom w:val="nil"/>
              <w:right w:val="nil"/>
            </w:tcBorders>
            <w:shd w:val="clear" w:color="auto" w:fill="auto"/>
            <w:noWrap/>
            <w:vAlign w:val="center"/>
            <w:hideMark/>
          </w:tcPr>
          <w:p w14:paraId="26D75A2E"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2EAB532E" w14:textId="03340990"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44,228</w:t>
            </w:r>
          </w:p>
        </w:tc>
        <w:tc>
          <w:tcPr>
            <w:tcW w:w="594" w:type="pct"/>
            <w:tcBorders>
              <w:top w:val="nil"/>
              <w:left w:val="nil"/>
              <w:bottom w:val="nil"/>
              <w:right w:val="nil"/>
            </w:tcBorders>
            <w:shd w:val="clear" w:color="000000" w:fill="E6E6E6"/>
            <w:noWrap/>
            <w:vAlign w:val="bottom"/>
            <w:hideMark/>
          </w:tcPr>
          <w:p w14:paraId="7DA2D596" w14:textId="3217C997"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20,864</w:t>
            </w:r>
          </w:p>
        </w:tc>
        <w:tc>
          <w:tcPr>
            <w:tcW w:w="594" w:type="pct"/>
            <w:tcBorders>
              <w:top w:val="nil"/>
              <w:left w:val="nil"/>
              <w:bottom w:val="nil"/>
              <w:right w:val="nil"/>
            </w:tcBorders>
            <w:shd w:val="clear" w:color="auto" w:fill="auto"/>
            <w:noWrap/>
            <w:vAlign w:val="bottom"/>
            <w:hideMark/>
          </w:tcPr>
          <w:p w14:paraId="6AE8DF70" w14:textId="136FC16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23,996</w:t>
            </w:r>
          </w:p>
        </w:tc>
        <w:tc>
          <w:tcPr>
            <w:tcW w:w="594" w:type="pct"/>
            <w:tcBorders>
              <w:top w:val="nil"/>
              <w:left w:val="nil"/>
              <w:bottom w:val="nil"/>
              <w:right w:val="nil"/>
            </w:tcBorders>
            <w:shd w:val="clear" w:color="auto" w:fill="auto"/>
            <w:noWrap/>
            <w:vAlign w:val="bottom"/>
            <w:hideMark/>
          </w:tcPr>
          <w:p w14:paraId="02D0C6F3" w14:textId="73CC17CA"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21,660</w:t>
            </w:r>
          </w:p>
        </w:tc>
        <w:tc>
          <w:tcPr>
            <w:tcW w:w="594" w:type="pct"/>
            <w:tcBorders>
              <w:top w:val="nil"/>
              <w:left w:val="nil"/>
              <w:bottom w:val="nil"/>
              <w:right w:val="nil"/>
            </w:tcBorders>
            <w:shd w:val="clear" w:color="auto" w:fill="auto"/>
            <w:noWrap/>
            <w:vAlign w:val="bottom"/>
            <w:hideMark/>
          </w:tcPr>
          <w:p w14:paraId="1E6D041D" w14:textId="23DD1413"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58,794</w:t>
            </w:r>
          </w:p>
        </w:tc>
      </w:tr>
      <w:tr w:rsidR="00614EB1" w:rsidRPr="00614EB1" w14:paraId="6C81E0D7" w14:textId="77777777" w:rsidTr="00FA354D">
        <w:trPr>
          <w:trHeight w:val="204"/>
        </w:trPr>
        <w:tc>
          <w:tcPr>
            <w:tcW w:w="2021" w:type="pct"/>
            <w:tcBorders>
              <w:top w:val="nil"/>
              <w:left w:val="nil"/>
              <w:bottom w:val="nil"/>
              <w:right w:val="nil"/>
            </w:tcBorders>
            <w:shd w:val="clear" w:color="auto" w:fill="auto"/>
            <w:noWrap/>
            <w:vAlign w:val="center"/>
            <w:hideMark/>
          </w:tcPr>
          <w:p w14:paraId="55112A90"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sz w:val="16"/>
                <w:szCs w:val="16"/>
              </w:rPr>
              <w:t>less: ROU Additions</w:t>
            </w:r>
          </w:p>
        </w:tc>
        <w:tc>
          <w:tcPr>
            <w:tcW w:w="602" w:type="pct"/>
            <w:tcBorders>
              <w:top w:val="nil"/>
              <w:left w:val="nil"/>
              <w:bottom w:val="nil"/>
              <w:right w:val="nil"/>
            </w:tcBorders>
            <w:shd w:val="clear" w:color="auto" w:fill="auto"/>
            <w:noWrap/>
            <w:vAlign w:val="bottom"/>
            <w:hideMark/>
          </w:tcPr>
          <w:p w14:paraId="0E9AC1FD" w14:textId="0C5D59D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(25,937)</w:t>
            </w:r>
          </w:p>
        </w:tc>
        <w:tc>
          <w:tcPr>
            <w:tcW w:w="594" w:type="pct"/>
            <w:tcBorders>
              <w:top w:val="nil"/>
              <w:left w:val="nil"/>
              <w:bottom w:val="nil"/>
              <w:right w:val="nil"/>
            </w:tcBorders>
            <w:shd w:val="clear" w:color="000000" w:fill="E6E6E6"/>
            <w:noWrap/>
            <w:vAlign w:val="bottom"/>
            <w:hideMark/>
          </w:tcPr>
          <w:p w14:paraId="6210BB0F" w14:textId="3102300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(3,114)</w:t>
            </w:r>
          </w:p>
        </w:tc>
        <w:tc>
          <w:tcPr>
            <w:tcW w:w="594" w:type="pct"/>
            <w:tcBorders>
              <w:top w:val="nil"/>
              <w:left w:val="nil"/>
              <w:bottom w:val="nil"/>
              <w:right w:val="nil"/>
            </w:tcBorders>
            <w:shd w:val="clear" w:color="auto" w:fill="auto"/>
            <w:noWrap/>
            <w:vAlign w:val="bottom"/>
            <w:hideMark/>
          </w:tcPr>
          <w:p w14:paraId="36E51879" w14:textId="40F5FA9A"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(5,495)</w:t>
            </w:r>
          </w:p>
        </w:tc>
        <w:tc>
          <w:tcPr>
            <w:tcW w:w="594" w:type="pct"/>
            <w:tcBorders>
              <w:top w:val="nil"/>
              <w:left w:val="nil"/>
              <w:bottom w:val="nil"/>
              <w:right w:val="nil"/>
            </w:tcBorders>
            <w:shd w:val="clear" w:color="auto" w:fill="auto"/>
            <w:noWrap/>
            <w:vAlign w:val="bottom"/>
            <w:hideMark/>
          </w:tcPr>
          <w:p w14:paraId="0DE8B4A0" w14:textId="6E6C846E"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(1,624)</w:t>
            </w:r>
          </w:p>
        </w:tc>
        <w:tc>
          <w:tcPr>
            <w:tcW w:w="594" w:type="pct"/>
            <w:tcBorders>
              <w:top w:val="nil"/>
              <w:left w:val="nil"/>
              <w:bottom w:val="nil"/>
              <w:right w:val="nil"/>
            </w:tcBorders>
            <w:shd w:val="clear" w:color="auto" w:fill="auto"/>
            <w:noWrap/>
            <w:vAlign w:val="bottom"/>
            <w:hideMark/>
          </w:tcPr>
          <w:p w14:paraId="3366095C" w14:textId="1DE4FA8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(43,570)</w:t>
            </w:r>
          </w:p>
        </w:tc>
      </w:tr>
      <w:tr w:rsidR="00614EB1" w:rsidRPr="00614EB1" w14:paraId="751B4B6B" w14:textId="77777777" w:rsidTr="00FA354D">
        <w:trPr>
          <w:trHeight w:val="204"/>
        </w:trPr>
        <w:tc>
          <w:tcPr>
            <w:tcW w:w="2021" w:type="pct"/>
            <w:tcBorders>
              <w:top w:val="nil"/>
              <w:left w:val="nil"/>
              <w:bottom w:val="single" w:sz="4" w:space="0" w:color="auto"/>
              <w:right w:val="nil"/>
            </w:tcBorders>
            <w:shd w:val="clear" w:color="auto" w:fill="auto"/>
            <w:vAlign w:val="center"/>
            <w:hideMark/>
          </w:tcPr>
          <w:p w14:paraId="4D9B90D0"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640F6D60" w14:textId="6A6B5EEF"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18,291</w:t>
            </w:r>
          </w:p>
        </w:tc>
        <w:tc>
          <w:tcPr>
            <w:tcW w:w="594" w:type="pct"/>
            <w:tcBorders>
              <w:top w:val="single" w:sz="4" w:space="0" w:color="auto"/>
              <w:left w:val="nil"/>
              <w:bottom w:val="single" w:sz="4" w:space="0" w:color="auto"/>
              <w:right w:val="nil"/>
            </w:tcBorders>
            <w:shd w:val="clear" w:color="000000" w:fill="E6E6E6"/>
            <w:noWrap/>
            <w:vAlign w:val="bottom"/>
            <w:hideMark/>
          </w:tcPr>
          <w:p w14:paraId="3EE3F8B5" w14:textId="2F435C10"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17,750</w:t>
            </w:r>
          </w:p>
        </w:tc>
        <w:tc>
          <w:tcPr>
            <w:tcW w:w="594" w:type="pct"/>
            <w:tcBorders>
              <w:top w:val="single" w:sz="4" w:space="0" w:color="auto"/>
              <w:left w:val="nil"/>
              <w:bottom w:val="single" w:sz="4" w:space="0" w:color="auto"/>
              <w:right w:val="nil"/>
            </w:tcBorders>
            <w:shd w:val="clear" w:color="auto" w:fill="auto"/>
            <w:noWrap/>
            <w:vAlign w:val="bottom"/>
            <w:hideMark/>
          </w:tcPr>
          <w:p w14:paraId="4AC902C2" w14:textId="2A1EA247"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18,501</w:t>
            </w:r>
          </w:p>
        </w:tc>
        <w:tc>
          <w:tcPr>
            <w:tcW w:w="594" w:type="pct"/>
            <w:tcBorders>
              <w:top w:val="single" w:sz="4" w:space="0" w:color="auto"/>
              <w:left w:val="nil"/>
              <w:bottom w:val="single" w:sz="4" w:space="0" w:color="auto"/>
              <w:right w:val="nil"/>
            </w:tcBorders>
            <w:shd w:val="clear" w:color="auto" w:fill="auto"/>
            <w:noWrap/>
            <w:vAlign w:val="bottom"/>
            <w:hideMark/>
          </w:tcPr>
          <w:p w14:paraId="1C7B9F80" w14:textId="7AE30A8A"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20,036</w:t>
            </w:r>
          </w:p>
        </w:tc>
        <w:tc>
          <w:tcPr>
            <w:tcW w:w="594" w:type="pct"/>
            <w:tcBorders>
              <w:top w:val="single" w:sz="4" w:space="0" w:color="auto"/>
              <w:left w:val="nil"/>
              <w:bottom w:val="single" w:sz="4" w:space="0" w:color="auto"/>
              <w:right w:val="nil"/>
            </w:tcBorders>
            <w:shd w:val="clear" w:color="auto" w:fill="auto"/>
            <w:noWrap/>
            <w:vAlign w:val="bottom"/>
            <w:hideMark/>
          </w:tcPr>
          <w:p w14:paraId="4DA2AEDE" w14:textId="076FBDC0"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15,224</w:t>
            </w:r>
          </w:p>
        </w:tc>
      </w:tr>
    </w:tbl>
    <w:p w14:paraId="332940BB" w14:textId="77777777" w:rsidR="008C51CB" w:rsidRPr="00614EB1" w:rsidRDefault="008C51CB" w:rsidP="008C51CB">
      <w:pPr>
        <w:pStyle w:val="ChartandTableFootnote"/>
      </w:pPr>
      <w:r w:rsidRPr="00614EB1">
        <w:t>Prepared on Australian Accounting Standards basis.</w:t>
      </w:r>
    </w:p>
    <w:p w14:paraId="50A51F53" w14:textId="77777777" w:rsidR="008C51CB" w:rsidRPr="00614EB1" w:rsidRDefault="008C51CB" w:rsidP="00B43339">
      <w:pPr>
        <w:pStyle w:val="ChartandTableFootnoteAlpha"/>
        <w:numPr>
          <w:ilvl w:val="0"/>
          <w:numId w:val="103"/>
        </w:numPr>
        <w:spacing w:after="20"/>
        <w:ind w:left="357" w:hanging="357"/>
      </w:pPr>
      <w:r w:rsidRPr="00614EB1">
        <w:t>Includes funding from prior year appropriations, entity receipts, and proceeds from sale of assets.</w:t>
      </w:r>
    </w:p>
    <w:p w14:paraId="69AF8160" w14:textId="77777777" w:rsidR="008C51CB" w:rsidRDefault="008C51CB" w:rsidP="008C51CB">
      <w:pPr>
        <w:spacing w:before="0" w:after="0" w:line="240" w:lineRule="auto"/>
        <w:ind w:hanging="357"/>
        <w:rPr>
          <w:rFonts w:ascii="Arial" w:hAnsi="Arial"/>
          <w:sz w:val="16"/>
        </w:rPr>
      </w:pPr>
      <w:r>
        <w:br w:type="page"/>
      </w:r>
    </w:p>
    <w:p w14:paraId="0D0331FF" w14:textId="20B4F853" w:rsidR="008C51CB" w:rsidRPr="00614EB1" w:rsidRDefault="008C51CB" w:rsidP="008C51CB">
      <w:pPr>
        <w:pStyle w:val="TableHeading"/>
      </w:pPr>
      <w:r w:rsidRPr="00614EB1">
        <w:lastRenderedPageBreak/>
        <w:t xml:space="preserve">Table 3.6: Statement of </w:t>
      </w:r>
      <w:r w:rsidR="003352C5">
        <w:t>Departmental</w:t>
      </w:r>
      <w:r w:rsidRPr="00614EB1">
        <w:t xml:space="preserve"> asset movements (Budget year 202</w:t>
      </w:r>
      <w:r w:rsidR="00FE36F8" w:rsidRPr="00614EB1">
        <w:t>5</w:t>
      </w:r>
      <w:r w:rsidRPr="00614EB1">
        <w:t>–2</w:t>
      </w:r>
      <w:r w:rsidR="00FE36F8" w:rsidRPr="00614EB1">
        <w:t>6</w:t>
      </w:r>
      <w:r w:rsidRPr="00614EB1">
        <w:t>)</w:t>
      </w:r>
    </w:p>
    <w:tbl>
      <w:tblPr>
        <w:tblW w:w="5000" w:type="pct"/>
        <w:tblLook w:val="04A0" w:firstRow="1" w:lastRow="0" w:firstColumn="1" w:lastColumn="0" w:noHBand="0" w:noVBand="1"/>
      </w:tblPr>
      <w:tblGrid>
        <w:gridCol w:w="2981"/>
        <w:gridCol w:w="759"/>
        <w:gridCol w:w="111"/>
        <w:gridCol w:w="958"/>
        <w:gridCol w:w="965"/>
        <w:gridCol w:w="982"/>
        <w:gridCol w:w="954"/>
      </w:tblGrid>
      <w:tr w:rsidR="008C51CB" w:rsidRPr="00614EB1" w14:paraId="75BE35DE" w14:textId="77777777" w:rsidTr="00FA354D">
        <w:trPr>
          <w:trHeight w:val="204"/>
        </w:trPr>
        <w:tc>
          <w:tcPr>
            <w:tcW w:w="2425" w:type="pct"/>
            <w:gridSpan w:val="2"/>
            <w:tcBorders>
              <w:top w:val="single" w:sz="4" w:space="0" w:color="auto"/>
            </w:tcBorders>
            <w:shd w:val="clear" w:color="auto" w:fill="auto"/>
            <w:noWrap/>
            <w:vAlign w:val="center"/>
          </w:tcPr>
          <w:p w14:paraId="4EA1A940" w14:textId="77777777" w:rsidR="008C51CB" w:rsidRPr="00614EB1" w:rsidRDefault="008C51CB" w:rsidP="00FA354D">
            <w:pPr>
              <w:spacing w:before="0" w:after="0" w:line="240" w:lineRule="auto"/>
              <w:rPr>
                <w:rFonts w:ascii="Arial" w:hAnsi="Arial" w:cs="Arial"/>
                <w:sz w:val="16"/>
                <w:szCs w:val="16"/>
              </w:rPr>
            </w:pPr>
          </w:p>
        </w:tc>
        <w:tc>
          <w:tcPr>
            <w:tcW w:w="2575" w:type="pct"/>
            <w:gridSpan w:val="5"/>
            <w:tcBorders>
              <w:top w:val="single" w:sz="4" w:space="0" w:color="auto"/>
              <w:left w:val="nil"/>
              <w:bottom w:val="single" w:sz="4" w:space="0" w:color="auto"/>
              <w:right w:val="nil"/>
            </w:tcBorders>
            <w:shd w:val="clear" w:color="auto" w:fill="auto"/>
            <w:vAlign w:val="bottom"/>
          </w:tcPr>
          <w:p w14:paraId="2AE6DD22" w14:textId="77777777" w:rsidR="008C51CB" w:rsidRPr="00614EB1" w:rsidRDefault="008C51CB" w:rsidP="00FA354D">
            <w:pPr>
              <w:spacing w:before="0" w:after="0" w:line="240" w:lineRule="auto"/>
              <w:jc w:val="center"/>
              <w:rPr>
                <w:rFonts w:ascii="Arial" w:hAnsi="Arial" w:cs="Arial"/>
                <w:sz w:val="16"/>
                <w:szCs w:val="16"/>
              </w:rPr>
            </w:pPr>
            <w:r w:rsidRPr="00614EB1">
              <w:rPr>
                <w:rFonts w:ascii="Arial" w:hAnsi="Arial" w:cs="Arial"/>
                <w:b/>
                <w:bCs/>
                <w:sz w:val="16"/>
                <w:szCs w:val="16"/>
              </w:rPr>
              <w:t>Asset Category</w:t>
            </w:r>
          </w:p>
        </w:tc>
      </w:tr>
      <w:tr w:rsidR="008C51CB" w:rsidRPr="00614EB1" w14:paraId="0DA5BE8E" w14:textId="77777777" w:rsidTr="00614EB1">
        <w:trPr>
          <w:trHeight w:val="204"/>
        </w:trPr>
        <w:tc>
          <w:tcPr>
            <w:tcW w:w="1933" w:type="pct"/>
            <w:tcBorders>
              <w:left w:val="nil"/>
              <w:bottom w:val="nil"/>
              <w:right w:val="nil"/>
            </w:tcBorders>
            <w:shd w:val="clear" w:color="auto" w:fill="auto"/>
            <w:noWrap/>
            <w:vAlign w:val="center"/>
            <w:hideMark/>
          </w:tcPr>
          <w:p w14:paraId="1D2581A8" w14:textId="77777777" w:rsidR="008C51CB" w:rsidRPr="00614EB1" w:rsidRDefault="008C51CB" w:rsidP="00FA354D">
            <w:pPr>
              <w:spacing w:before="0" w:after="0" w:line="240" w:lineRule="auto"/>
              <w:rPr>
                <w:rFonts w:ascii="Arial" w:hAnsi="Arial" w:cs="Arial"/>
                <w:sz w:val="16"/>
                <w:szCs w:val="16"/>
              </w:rPr>
            </w:pPr>
          </w:p>
        </w:tc>
        <w:tc>
          <w:tcPr>
            <w:tcW w:w="564" w:type="pct"/>
            <w:gridSpan w:val="2"/>
            <w:tcBorders>
              <w:top w:val="single" w:sz="4" w:space="0" w:color="auto"/>
              <w:left w:val="nil"/>
              <w:bottom w:val="single" w:sz="4" w:space="0" w:color="auto"/>
              <w:right w:val="nil"/>
            </w:tcBorders>
            <w:shd w:val="clear" w:color="auto" w:fill="auto"/>
            <w:vAlign w:val="bottom"/>
            <w:hideMark/>
          </w:tcPr>
          <w:p w14:paraId="42EBD52F" w14:textId="77777777" w:rsidR="008C51CB" w:rsidRPr="00614EB1" w:rsidRDefault="008C51CB" w:rsidP="00D03771">
            <w:pPr>
              <w:spacing w:before="0" w:after="0" w:line="240" w:lineRule="auto"/>
              <w:jc w:val="right"/>
              <w:rPr>
                <w:rFonts w:ascii="Arial" w:hAnsi="Arial" w:cs="Arial"/>
                <w:sz w:val="16"/>
                <w:szCs w:val="16"/>
              </w:rPr>
            </w:pPr>
            <w:r w:rsidRPr="00614EB1">
              <w:rPr>
                <w:rFonts w:ascii="Arial" w:hAnsi="Arial" w:cs="Arial"/>
                <w:sz w:val="16"/>
                <w:szCs w:val="16"/>
              </w:rPr>
              <w:t>Land</w:t>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14:paraId="6C5E4D07" w14:textId="77777777" w:rsidR="008C51CB" w:rsidRPr="00614EB1" w:rsidRDefault="008C51CB" w:rsidP="00D03771">
            <w:pPr>
              <w:spacing w:before="0" w:after="0" w:line="240" w:lineRule="auto"/>
              <w:jc w:val="right"/>
              <w:rPr>
                <w:rFonts w:ascii="Arial" w:hAnsi="Arial" w:cs="Arial"/>
                <w:sz w:val="16"/>
                <w:szCs w:val="16"/>
              </w:rPr>
            </w:pPr>
            <w:r w:rsidRPr="00614EB1">
              <w:rPr>
                <w:rFonts w:ascii="Arial" w:hAnsi="Arial" w:cs="Arial"/>
                <w:sz w:val="16"/>
                <w:szCs w:val="16"/>
              </w:rPr>
              <w:t>Buildings</w:t>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78BE0764" w14:textId="77777777" w:rsidR="008C51CB" w:rsidRPr="00614EB1" w:rsidRDefault="008C51CB" w:rsidP="00D03771">
            <w:pPr>
              <w:spacing w:before="0" w:after="0" w:line="240" w:lineRule="auto"/>
              <w:jc w:val="right"/>
              <w:rPr>
                <w:rFonts w:ascii="Arial" w:hAnsi="Arial" w:cs="Arial"/>
                <w:sz w:val="16"/>
                <w:szCs w:val="16"/>
              </w:rPr>
            </w:pPr>
            <w:r w:rsidRPr="00614EB1">
              <w:rPr>
                <w:rFonts w:ascii="Arial" w:hAnsi="Arial" w:cs="Arial"/>
                <w:sz w:val="16"/>
                <w:szCs w:val="16"/>
              </w:rPr>
              <w:t>Other</w:t>
            </w:r>
            <w:r w:rsidRPr="00614EB1">
              <w:rPr>
                <w:rFonts w:ascii="Arial" w:hAnsi="Arial" w:cs="Arial"/>
                <w:sz w:val="16"/>
                <w:szCs w:val="16"/>
              </w:rPr>
              <w:br/>
              <w:t>property,</w:t>
            </w:r>
            <w:r w:rsidRPr="00614EB1">
              <w:rPr>
                <w:rFonts w:ascii="Arial" w:hAnsi="Arial" w:cs="Arial"/>
                <w:sz w:val="16"/>
                <w:szCs w:val="16"/>
              </w:rPr>
              <w:br/>
              <w:t>plant and</w:t>
            </w:r>
            <w:r w:rsidRPr="00614EB1">
              <w:rPr>
                <w:rFonts w:ascii="Arial" w:hAnsi="Arial" w:cs="Arial"/>
                <w:sz w:val="16"/>
                <w:szCs w:val="16"/>
              </w:rPr>
              <w:br/>
              <w:t>equipment</w:t>
            </w:r>
            <w:r w:rsidRPr="00614EB1">
              <w:rPr>
                <w:rFonts w:ascii="Arial" w:hAnsi="Arial" w:cs="Arial"/>
                <w:sz w:val="16"/>
                <w:szCs w:val="16"/>
              </w:rPr>
              <w:br/>
              <w:t>$'000</w:t>
            </w:r>
          </w:p>
        </w:tc>
        <w:tc>
          <w:tcPr>
            <w:tcW w:w="637" w:type="pct"/>
            <w:tcBorders>
              <w:top w:val="single" w:sz="4" w:space="0" w:color="auto"/>
              <w:left w:val="nil"/>
              <w:bottom w:val="single" w:sz="4" w:space="0" w:color="auto"/>
              <w:right w:val="nil"/>
            </w:tcBorders>
            <w:shd w:val="clear" w:color="auto" w:fill="auto"/>
            <w:vAlign w:val="bottom"/>
            <w:hideMark/>
          </w:tcPr>
          <w:p w14:paraId="2D2E7F4A" w14:textId="77777777" w:rsidR="008C51CB" w:rsidRPr="00614EB1" w:rsidRDefault="008C51CB" w:rsidP="00D03771">
            <w:pPr>
              <w:spacing w:before="0" w:after="0" w:line="240" w:lineRule="auto"/>
              <w:jc w:val="right"/>
              <w:rPr>
                <w:rFonts w:ascii="Arial" w:hAnsi="Arial" w:cs="Arial"/>
                <w:sz w:val="16"/>
                <w:szCs w:val="16"/>
              </w:rPr>
            </w:pPr>
            <w:r w:rsidRPr="00614EB1">
              <w:rPr>
                <w:rFonts w:ascii="Arial" w:hAnsi="Arial" w:cs="Arial"/>
                <w:sz w:val="16"/>
                <w:szCs w:val="16"/>
              </w:rPr>
              <w:t>Computer</w:t>
            </w:r>
            <w:r w:rsidRPr="00614EB1">
              <w:rPr>
                <w:rFonts w:ascii="Arial" w:hAnsi="Arial" w:cs="Arial"/>
                <w:sz w:val="16"/>
                <w:szCs w:val="16"/>
              </w:rPr>
              <w:br/>
              <w:t>software</w:t>
            </w:r>
            <w:r w:rsidRPr="00614EB1">
              <w:rPr>
                <w:rFonts w:ascii="Arial" w:hAnsi="Arial" w:cs="Arial"/>
                <w:sz w:val="16"/>
                <w:szCs w:val="16"/>
              </w:rPr>
              <w:br/>
              <w:t>and</w:t>
            </w:r>
            <w:r w:rsidRPr="00614EB1">
              <w:rPr>
                <w:rFonts w:ascii="Arial" w:hAnsi="Arial" w:cs="Arial"/>
                <w:sz w:val="16"/>
                <w:szCs w:val="16"/>
              </w:rPr>
              <w:br/>
              <w:t>intangibles</w:t>
            </w:r>
            <w:r w:rsidRPr="00614EB1">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vAlign w:val="bottom"/>
            <w:hideMark/>
          </w:tcPr>
          <w:p w14:paraId="6BD60C60" w14:textId="77777777" w:rsidR="008C51CB" w:rsidRPr="00614EB1" w:rsidRDefault="008C51CB" w:rsidP="00D03771">
            <w:pPr>
              <w:spacing w:before="0" w:after="0" w:line="240" w:lineRule="auto"/>
              <w:jc w:val="right"/>
              <w:rPr>
                <w:rFonts w:ascii="Arial" w:hAnsi="Arial" w:cs="Arial"/>
                <w:sz w:val="16"/>
                <w:szCs w:val="16"/>
              </w:rPr>
            </w:pPr>
            <w:r w:rsidRPr="00614EB1">
              <w:rPr>
                <w:rFonts w:ascii="Arial" w:hAnsi="Arial" w:cs="Arial"/>
                <w:sz w:val="16"/>
                <w:szCs w:val="16"/>
              </w:rPr>
              <w:t>Total</w:t>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r>
            <w:r w:rsidRPr="00614EB1">
              <w:rPr>
                <w:rFonts w:ascii="Arial" w:hAnsi="Arial" w:cs="Arial"/>
                <w:sz w:val="16"/>
                <w:szCs w:val="16"/>
              </w:rPr>
              <w:br/>
              <w:t>$'000</w:t>
            </w:r>
          </w:p>
        </w:tc>
      </w:tr>
      <w:tr w:rsidR="008C51CB" w:rsidRPr="00614EB1" w14:paraId="4F124B96" w14:textId="77777777" w:rsidTr="00614EB1">
        <w:trPr>
          <w:trHeight w:val="204"/>
        </w:trPr>
        <w:tc>
          <w:tcPr>
            <w:tcW w:w="1933" w:type="pct"/>
            <w:tcBorders>
              <w:top w:val="nil"/>
              <w:left w:val="nil"/>
              <w:bottom w:val="nil"/>
              <w:right w:val="nil"/>
            </w:tcBorders>
            <w:shd w:val="clear" w:color="auto" w:fill="auto"/>
            <w:vAlign w:val="bottom"/>
            <w:hideMark/>
          </w:tcPr>
          <w:p w14:paraId="2A8C14D8" w14:textId="3E04778E" w:rsidR="008C51CB" w:rsidRPr="00614EB1" w:rsidRDefault="008C51CB" w:rsidP="00FA354D">
            <w:pPr>
              <w:spacing w:before="0" w:after="0" w:line="240" w:lineRule="auto"/>
              <w:rPr>
                <w:rFonts w:ascii="Arial" w:hAnsi="Arial" w:cs="Arial"/>
                <w:b/>
                <w:bCs/>
                <w:sz w:val="16"/>
                <w:szCs w:val="16"/>
              </w:rPr>
            </w:pPr>
            <w:r w:rsidRPr="00614EB1">
              <w:rPr>
                <w:rFonts w:ascii="Arial" w:hAnsi="Arial" w:cs="Arial"/>
                <w:b/>
                <w:bCs/>
                <w:sz w:val="16"/>
                <w:szCs w:val="16"/>
              </w:rPr>
              <w:t>As at 1 July 202</w:t>
            </w:r>
            <w:r w:rsidR="00FE36F8" w:rsidRPr="00614EB1">
              <w:rPr>
                <w:rFonts w:ascii="Arial" w:hAnsi="Arial" w:cs="Arial"/>
                <w:b/>
                <w:bCs/>
                <w:sz w:val="16"/>
                <w:szCs w:val="16"/>
              </w:rPr>
              <w:t>5</w:t>
            </w:r>
          </w:p>
        </w:tc>
        <w:tc>
          <w:tcPr>
            <w:tcW w:w="564" w:type="pct"/>
            <w:gridSpan w:val="2"/>
            <w:tcBorders>
              <w:top w:val="nil"/>
              <w:left w:val="nil"/>
              <w:bottom w:val="nil"/>
              <w:right w:val="nil"/>
            </w:tcBorders>
            <w:shd w:val="clear" w:color="auto" w:fill="auto"/>
            <w:noWrap/>
            <w:vAlign w:val="bottom"/>
            <w:hideMark/>
          </w:tcPr>
          <w:p w14:paraId="5B087257" w14:textId="77777777" w:rsidR="008C51CB" w:rsidRPr="00614EB1" w:rsidRDefault="008C51CB" w:rsidP="00D03771">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14:paraId="6E176592" w14:textId="77777777" w:rsidR="008C51CB" w:rsidRPr="00614EB1" w:rsidRDefault="008C51CB" w:rsidP="00D03771">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12A07672" w14:textId="77777777" w:rsidR="008C51CB" w:rsidRPr="00614EB1" w:rsidRDefault="008C51CB" w:rsidP="00D03771">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14:paraId="30ECB62D" w14:textId="77777777" w:rsidR="008C51CB" w:rsidRPr="00614EB1" w:rsidRDefault="008C51CB" w:rsidP="00D03771">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0415B01F" w14:textId="77777777" w:rsidR="008C51CB" w:rsidRPr="00614EB1" w:rsidRDefault="008C51CB" w:rsidP="00D03771">
            <w:pPr>
              <w:spacing w:before="0" w:after="0" w:line="240" w:lineRule="auto"/>
              <w:jc w:val="right"/>
              <w:rPr>
                <w:rFonts w:ascii="Times New Roman" w:hAnsi="Times New Roman"/>
                <w:sz w:val="20"/>
              </w:rPr>
            </w:pPr>
          </w:p>
        </w:tc>
      </w:tr>
      <w:tr w:rsidR="00614EB1" w:rsidRPr="00614EB1" w14:paraId="30FC8CE1" w14:textId="77777777" w:rsidTr="00614EB1">
        <w:trPr>
          <w:trHeight w:val="204"/>
        </w:trPr>
        <w:tc>
          <w:tcPr>
            <w:tcW w:w="1933" w:type="pct"/>
            <w:tcBorders>
              <w:top w:val="nil"/>
              <w:left w:val="nil"/>
              <w:bottom w:val="nil"/>
              <w:right w:val="nil"/>
            </w:tcBorders>
            <w:shd w:val="clear" w:color="auto" w:fill="auto"/>
            <w:vAlign w:val="bottom"/>
            <w:hideMark/>
          </w:tcPr>
          <w:p w14:paraId="0BEA876C"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Gross</w:t>
            </w:r>
            <w:r w:rsidRPr="00614EB1">
              <w:rPr>
                <w:rFonts w:ascii="Arial" w:hAnsi="Arial" w:cs="Arial"/>
                <w:sz w:val="16"/>
                <w:szCs w:val="16"/>
              </w:rPr>
              <w:t xml:space="preserve"> book value</w:t>
            </w:r>
          </w:p>
        </w:tc>
        <w:tc>
          <w:tcPr>
            <w:tcW w:w="564" w:type="pct"/>
            <w:gridSpan w:val="2"/>
            <w:tcBorders>
              <w:top w:val="nil"/>
              <w:left w:val="nil"/>
              <w:bottom w:val="nil"/>
              <w:right w:val="nil"/>
            </w:tcBorders>
            <w:shd w:val="clear" w:color="auto" w:fill="auto"/>
            <w:noWrap/>
            <w:vAlign w:val="bottom"/>
            <w:hideMark/>
          </w:tcPr>
          <w:p w14:paraId="3F59EA1D" w14:textId="39F3926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3,650</w:t>
            </w:r>
          </w:p>
        </w:tc>
        <w:tc>
          <w:tcPr>
            <w:tcW w:w="621" w:type="pct"/>
            <w:tcBorders>
              <w:top w:val="nil"/>
              <w:left w:val="nil"/>
              <w:bottom w:val="nil"/>
              <w:right w:val="nil"/>
            </w:tcBorders>
            <w:shd w:val="clear" w:color="auto" w:fill="auto"/>
            <w:noWrap/>
            <w:vAlign w:val="bottom"/>
            <w:hideMark/>
          </w:tcPr>
          <w:p w14:paraId="777736FE" w14:textId="5712A242"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13,505</w:t>
            </w:r>
          </w:p>
        </w:tc>
        <w:tc>
          <w:tcPr>
            <w:tcW w:w="626" w:type="pct"/>
            <w:tcBorders>
              <w:top w:val="nil"/>
              <w:left w:val="nil"/>
              <w:bottom w:val="nil"/>
              <w:right w:val="nil"/>
            </w:tcBorders>
            <w:shd w:val="clear" w:color="auto" w:fill="auto"/>
            <w:noWrap/>
            <w:vAlign w:val="bottom"/>
            <w:hideMark/>
          </w:tcPr>
          <w:p w14:paraId="3385B406" w14:textId="5075B610"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162,404</w:t>
            </w:r>
          </w:p>
        </w:tc>
        <w:tc>
          <w:tcPr>
            <w:tcW w:w="637" w:type="pct"/>
            <w:tcBorders>
              <w:top w:val="nil"/>
              <w:left w:val="nil"/>
              <w:bottom w:val="nil"/>
              <w:right w:val="nil"/>
            </w:tcBorders>
            <w:shd w:val="clear" w:color="auto" w:fill="auto"/>
            <w:noWrap/>
            <w:vAlign w:val="bottom"/>
            <w:hideMark/>
          </w:tcPr>
          <w:p w14:paraId="2B580680" w14:textId="103E338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20,596</w:t>
            </w:r>
          </w:p>
        </w:tc>
        <w:tc>
          <w:tcPr>
            <w:tcW w:w="619" w:type="pct"/>
            <w:tcBorders>
              <w:top w:val="nil"/>
              <w:left w:val="nil"/>
              <w:bottom w:val="nil"/>
              <w:right w:val="nil"/>
            </w:tcBorders>
            <w:shd w:val="clear" w:color="auto" w:fill="auto"/>
            <w:noWrap/>
            <w:vAlign w:val="bottom"/>
            <w:hideMark/>
          </w:tcPr>
          <w:p w14:paraId="6AFE1871" w14:textId="1AC1869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200,155</w:t>
            </w:r>
          </w:p>
        </w:tc>
      </w:tr>
      <w:tr w:rsidR="00614EB1" w:rsidRPr="00614EB1" w14:paraId="254DF01D" w14:textId="77777777" w:rsidTr="00614EB1">
        <w:trPr>
          <w:trHeight w:val="204"/>
        </w:trPr>
        <w:tc>
          <w:tcPr>
            <w:tcW w:w="1933" w:type="pct"/>
            <w:tcBorders>
              <w:top w:val="nil"/>
              <w:left w:val="nil"/>
              <w:bottom w:val="nil"/>
              <w:right w:val="nil"/>
            </w:tcBorders>
            <w:shd w:val="clear" w:color="auto" w:fill="auto"/>
            <w:noWrap/>
            <w:vAlign w:val="center"/>
            <w:hideMark/>
          </w:tcPr>
          <w:p w14:paraId="63B567E2" w14:textId="5090F703"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Gross</w:t>
            </w:r>
            <w:r w:rsidRPr="00614EB1">
              <w:rPr>
                <w:rFonts w:ascii="Arial" w:hAnsi="Arial" w:cs="Arial"/>
                <w:sz w:val="16"/>
                <w:szCs w:val="16"/>
              </w:rPr>
              <w:t xml:space="preserve"> book value - ROU assets</w:t>
            </w:r>
          </w:p>
        </w:tc>
        <w:tc>
          <w:tcPr>
            <w:tcW w:w="564" w:type="pct"/>
            <w:gridSpan w:val="2"/>
            <w:tcBorders>
              <w:top w:val="nil"/>
              <w:left w:val="nil"/>
              <w:bottom w:val="nil"/>
              <w:right w:val="nil"/>
            </w:tcBorders>
            <w:shd w:val="clear" w:color="auto" w:fill="auto"/>
            <w:noWrap/>
            <w:vAlign w:val="bottom"/>
            <w:hideMark/>
          </w:tcPr>
          <w:p w14:paraId="415F2244" w14:textId="16746CE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2,578</w:t>
            </w:r>
          </w:p>
        </w:tc>
        <w:tc>
          <w:tcPr>
            <w:tcW w:w="621" w:type="pct"/>
            <w:tcBorders>
              <w:top w:val="nil"/>
              <w:left w:val="nil"/>
              <w:bottom w:val="nil"/>
              <w:right w:val="nil"/>
            </w:tcBorders>
            <w:shd w:val="clear" w:color="auto" w:fill="auto"/>
            <w:noWrap/>
            <w:vAlign w:val="bottom"/>
            <w:hideMark/>
          </w:tcPr>
          <w:p w14:paraId="79B26A62" w14:textId="5B241CBC"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47,767</w:t>
            </w:r>
          </w:p>
        </w:tc>
        <w:tc>
          <w:tcPr>
            <w:tcW w:w="626" w:type="pct"/>
            <w:tcBorders>
              <w:top w:val="nil"/>
              <w:left w:val="nil"/>
              <w:bottom w:val="nil"/>
              <w:right w:val="nil"/>
            </w:tcBorders>
            <w:shd w:val="clear" w:color="auto" w:fill="auto"/>
            <w:noWrap/>
            <w:vAlign w:val="bottom"/>
            <w:hideMark/>
          </w:tcPr>
          <w:p w14:paraId="4CA83014" w14:textId="2DB2059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77,874</w:t>
            </w:r>
          </w:p>
        </w:tc>
        <w:tc>
          <w:tcPr>
            <w:tcW w:w="637" w:type="pct"/>
            <w:tcBorders>
              <w:top w:val="nil"/>
              <w:left w:val="nil"/>
              <w:bottom w:val="nil"/>
              <w:right w:val="nil"/>
            </w:tcBorders>
            <w:shd w:val="clear" w:color="auto" w:fill="auto"/>
            <w:noWrap/>
            <w:vAlign w:val="bottom"/>
            <w:hideMark/>
          </w:tcPr>
          <w:p w14:paraId="6B49607B" w14:textId="205BFEEE"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79073A21" w14:textId="0339275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128,219</w:t>
            </w:r>
          </w:p>
        </w:tc>
      </w:tr>
      <w:tr w:rsidR="00614EB1" w:rsidRPr="00614EB1" w14:paraId="54CD5D30" w14:textId="77777777" w:rsidTr="00614EB1">
        <w:trPr>
          <w:trHeight w:val="204"/>
        </w:trPr>
        <w:tc>
          <w:tcPr>
            <w:tcW w:w="1933" w:type="pct"/>
            <w:tcBorders>
              <w:top w:val="nil"/>
              <w:left w:val="nil"/>
              <w:bottom w:val="nil"/>
              <w:right w:val="nil"/>
            </w:tcBorders>
            <w:shd w:val="clear" w:color="auto" w:fill="auto"/>
            <w:vAlign w:val="bottom"/>
            <w:hideMark/>
          </w:tcPr>
          <w:p w14:paraId="3A014035" w14:textId="6C90EC6E"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Accumulated</w:t>
            </w:r>
            <w:r w:rsidRPr="00614EB1">
              <w:rPr>
                <w:rFonts w:ascii="Arial" w:hAnsi="Arial" w:cs="Arial"/>
                <w:sz w:val="16"/>
                <w:szCs w:val="16"/>
              </w:rPr>
              <w:t xml:space="preserve"> </w:t>
            </w:r>
            <w:r w:rsidR="00E171E6">
              <w:rPr>
                <w:rFonts w:ascii="Arial" w:hAnsi="Arial" w:cs="Arial"/>
                <w:sz w:val="16"/>
                <w:szCs w:val="16"/>
              </w:rPr>
              <w:t xml:space="preserve">depreciation/amortisation </w:t>
            </w:r>
            <w:r w:rsidRPr="00614EB1">
              <w:rPr>
                <w:rFonts w:ascii="Arial" w:hAnsi="Arial" w:cs="Arial"/>
                <w:sz w:val="16"/>
                <w:szCs w:val="16"/>
              </w:rPr>
              <w:t>and impairment</w:t>
            </w:r>
          </w:p>
        </w:tc>
        <w:tc>
          <w:tcPr>
            <w:tcW w:w="564" w:type="pct"/>
            <w:gridSpan w:val="2"/>
            <w:tcBorders>
              <w:top w:val="nil"/>
              <w:left w:val="nil"/>
              <w:bottom w:val="nil"/>
              <w:right w:val="nil"/>
            </w:tcBorders>
            <w:shd w:val="clear" w:color="auto" w:fill="auto"/>
            <w:noWrap/>
            <w:vAlign w:val="bottom"/>
            <w:hideMark/>
          </w:tcPr>
          <w:p w14:paraId="5D090985" w14:textId="23E3D7E7"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3EBF0C1B" w14:textId="4E9DA89A"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(690)</w:t>
            </w:r>
          </w:p>
        </w:tc>
        <w:tc>
          <w:tcPr>
            <w:tcW w:w="626" w:type="pct"/>
            <w:tcBorders>
              <w:top w:val="nil"/>
              <w:left w:val="nil"/>
              <w:bottom w:val="nil"/>
              <w:right w:val="nil"/>
            </w:tcBorders>
            <w:shd w:val="clear" w:color="auto" w:fill="auto"/>
            <w:noWrap/>
            <w:vAlign w:val="bottom"/>
            <w:hideMark/>
          </w:tcPr>
          <w:p w14:paraId="42404B04" w14:textId="465BCD7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(15,279)</w:t>
            </w:r>
          </w:p>
        </w:tc>
        <w:tc>
          <w:tcPr>
            <w:tcW w:w="637" w:type="pct"/>
            <w:tcBorders>
              <w:top w:val="nil"/>
              <w:left w:val="nil"/>
              <w:bottom w:val="nil"/>
              <w:right w:val="nil"/>
            </w:tcBorders>
            <w:shd w:val="clear" w:color="auto" w:fill="auto"/>
            <w:noWrap/>
            <w:vAlign w:val="bottom"/>
            <w:hideMark/>
          </w:tcPr>
          <w:p w14:paraId="378A9ED0" w14:textId="1116C94E"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(16,800)</w:t>
            </w:r>
          </w:p>
        </w:tc>
        <w:tc>
          <w:tcPr>
            <w:tcW w:w="619" w:type="pct"/>
            <w:tcBorders>
              <w:top w:val="nil"/>
              <w:left w:val="nil"/>
              <w:bottom w:val="nil"/>
              <w:right w:val="nil"/>
            </w:tcBorders>
            <w:shd w:val="clear" w:color="auto" w:fill="auto"/>
            <w:noWrap/>
            <w:vAlign w:val="bottom"/>
            <w:hideMark/>
          </w:tcPr>
          <w:p w14:paraId="5BFB5A8B" w14:textId="459B49E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(32,769)</w:t>
            </w:r>
          </w:p>
        </w:tc>
      </w:tr>
      <w:tr w:rsidR="00614EB1" w:rsidRPr="00614EB1" w14:paraId="0E623C21" w14:textId="77777777" w:rsidTr="00614EB1">
        <w:trPr>
          <w:trHeight w:val="204"/>
        </w:trPr>
        <w:tc>
          <w:tcPr>
            <w:tcW w:w="1933" w:type="pct"/>
            <w:tcBorders>
              <w:top w:val="nil"/>
              <w:left w:val="nil"/>
              <w:bottom w:val="nil"/>
              <w:right w:val="nil"/>
            </w:tcBorders>
            <w:shd w:val="clear" w:color="auto" w:fill="auto"/>
            <w:vAlign w:val="center"/>
            <w:hideMark/>
          </w:tcPr>
          <w:p w14:paraId="657CDA58" w14:textId="57C950F6"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Accumulated</w:t>
            </w:r>
            <w:r w:rsidRPr="00614EB1">
              <w:rPr>
                <w:rFonts w:ascii="Arial" w:hAnsi="Arial" w:cs="Arial"/>
                <w:sz w:val="16"/>
                <w:szCs w:val="16"/>
              </w:rPr>
              <w:t xml:space="preserve"> depreciation/amortisation and impairment - ROU assets</w:t>
            </w:r>
          </w:p>
        </w:tc>
        <w:tc>
          <w:tcPr>
            <w:tcW w:w="564" w:type="pct"/>
            <w:gridSpan w:val="2"/>
            <w:tcBorders>
              <w:top w:val="nil"/>
              <w:left w:val="nil"/>
              <w:bottom w:val="nil"/>
              <w:right w:val="nil"/>
            </w:tcBorders>
            <w:shd w:val="clear" w:color="auto" w:fill="auto"/>
            <w:noWrap/>
            <w:vAlign w:val="bottom"/>
            <w:hideMark/>
          </w:tcPr>
          <w:p w14:paraId="01D14EFE" w14:textId="37CF805D"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(598)</w:t>
            </w:r>
          </w:p>
        </w:tc>
        <w:tc>
          <w:tcPr>
            <w:tcW w:w="621" w:type="pct"/>
            <w:tcBorders>
              <w:top w:val="nil"/>
              <w:left w:val="nil"/>
              <w:bottom w:val="nil"/>
              <w:right w:val="nil"/>
            </w:tcBorders>
            <w:shd w:val="clear" w:color="auto" w:fill="auto"/>
            <w:noWrap/>
            <w:vAlign w:val="bottom"/>
            <w:hideMark/>
          </w:tcPr>
          <w:p w14:paraId="55D024C3" w14:textId="70C554E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(10,608)</w:t>
            </w:r>
          </w:p>
        </w:tc>
        <w:tc>
          <w:tcPr>
            <w:tcW w:w="626" w:type="pct"/>
            <w:tcBorders>
              <w:top w:val="nil"/>
              <w:left w:val="nil"/>
              <w:bottom w:val="nil"/>
              <w:right w:val="nil"/>
            </w:tcBorders>
            <w:shd w:val="clear" w:color="auto" w:fill="auto"/>
            <w:noWrap/>
            <w:vAlign w:val="bottom"/>
            <w:hideMark/>
          </w:tcPr>
          <w:p w14:paraId="2D1F396A" w14:textId="1D75A550"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(21,407)</w:t>
            </w:r>
          </w:p>
        </w:tc>
        <w:tc>
          <w:tcPr>
            <w:tcW w:w="637" w:type="pct"/>
            <w:tcBorders>
              <w:top w:val="nil"/>
              <w:left w:val="nil"/>
              <w:bottom w:val="nil"/>
              <w:right w:val="nil"/>
            </w:tcBorders>
            <w:shd w:val="clear" w:color="auto" w:fill="auto"/>
            <w:noWrap/>
            <w:vAlign w:val="bottom"/>
            <w:hideMark/>
          </w:tcPr>
          <w:p w14:paraId="21EA698E" w14:textId="38BBAB0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38E04274" w14:textId="1985D15D"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(32,613)</w:t>
            </w:r>
          </w:p>
        </w:tc>
      </w:tr>
      <w:tr w:rsidR="00614EB1" w:rsidRPr="00614EB1" w14:paraId="122C73B1" w14:textId="77777777" w:rsidTr="00614EB1">
        <w:trPr>
          <w:trHeight w:val="204"/>
        </w:trPr>
        <w:tc>
          <w:tcPr>
            <w:tcW w:w="1933" w:type="pct"/>
            <w:tcBorders>
              <w:top w:val="nil"/>
              <w:left w:val="nil"/>
              <w:bottom w:val="nil"/>
              <w:right w:val="nil"/>
            </w:tcBorders>
            <w:shd w:val="clear" w:color="auto" w:fill="auto"/>
            <w:vAlign w:val="bottom"/>
            <w:hideMark/>
          </w:tcPr>
          <w:p w14:paraId="69A96540"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Opening net book balance</w:t>
            </w:r>
          </w:p>
        </w:tc>
        <w:tc>
          <w:tcPr>
            <w:tcW w:w="564" w:type="pct"/>
            <w:gridSpan w:val="2"/>
            <w:tcBorders>
              <w:top w:val="single" w:sz="4" w:space="0" w:color="auto"/>
              <w:left w:val="nil"/>
              <w:bottom w:val="single" w:sz="4" w:space="0" w:color="auto"/>
              <w:right w:val="nil"/>
            </w:tcBorders>
            <w:shd w:val="clear" w:color="auto" w:fill="auto"/>
            <w:noWrap/>
            <w:vAlign w:val="bottom"/>
            <w:hideMark/>
          </w:tcPr>
          <w:p w14:paraId="229E28FC" w14:textId="2E0078BE"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5,630</w:t>
            </w:r>
          </w:p>
        </w:tc>
        <w:tc>
          <w:tcPr>
            <w:tcW w:w="621" w:type="pct"/>
            <w:tcBorders>
              <w:top w:val="single" w:sz="4" w:space="0" w:color="auto"/>
              <w:left w:val="nil"/>
              <w:bottom w:val="single" w:sz="4" w:space="0" w:color="auto"/>
              <w:right w:val="nil"/>
            </w:tcBorders>
            <w:shd w:val="clear" w:color="auto" w:fill="auto"/>
            <w:noWrap/>
            <w:vAlign w:val="bottom"/>
            <w:hideMark/>
          </w:tcPr>
          <w:p w14:paraId="28971222" w14:textId="1A391320"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49,974</w:t>
            </w:r>
          </w:p>
        </w:tc>
        <w:tc>
          <w:tcPr>
            <w:tcW w:w="626" w:type="pct"/>
            <w:tcBorders>
              <w:top w:val="single" w:sz="4" w:space="0" w:color="auto"/>
              <w:left w:val="nil"/>
              <w:bottom w:val="single" w:sz="4" w:space="0" w:color="auto"/>
              <w:right w:val="nil"/>
            </w:tcBorders>
            <w:shd w:val="clear" w:color="auto" w:fill="auto"/>
            <w:noWrap/>
            <w:vAlign w:val="bottom"/>
            <w:hideMark/>
          </w:tcPr>
          <w:p w14:paraId="469F59E0" w14:textId="6FDAA817"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203,592</w:t>
            </w:r>
          </w:p>
        </w:tc>
        <w:tc>
          <w:tcPr>
            <w:tcW w:w="637" w:type="pct"/>
            <w:tcBorders>
              <w:top w:val="single" w:sz="4" w:space="0" w:color="auto"/>
              <w:left w:val="nil"/>
              <w:bottom w:val="single" w:sz="4" w:space="0" w:color="auto"/>
              <w:right w:val="nil"/>
            </w:tcBorders>
            <w:shd w:val="clear" w:color="auto" w:fill="auto"/>
            <w:noWrap/>
            <w:vAlign w:val="bottom"/>
            <w:hideMark/>
          </w:tcPr>
          <w:p w14:paraId="6A47B0B4" w14:textId="76A15597"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3,796</w:t>
            </w:r>
          </w:p>
        </w:tc>
        <w:tc>
          <w:tcPr>
            <w:tcW w:w="619" w:type="pct"/>
            <w:tcBorders>
              <w:top w:val="single" w:sz="4" w:space="0" w:color="auto"/>
              <w:left w:val="nil"/>
              <w:bottom w:val="single" w:sz="4" w:space="0" w:color="auto"/>
              <w:right w:val="nil"/>
            </w:tcBorders>
            <w:shd w:val="clear" w:color="auto" w:fill="auto"/>
            <w:noWrap/>
            <w:vAlign w:val="bottom"/>
            <w:hideMark/>
          </w:tcPr>
          <w:p w14:paraId="5B52CA6C" w14:textId="6CF16428"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262,992</w:t>
            </w:r>
          </w:p>
        </w:tc>
      </w:tr>
      <w:tr w:rsidR="00614EB1" w:rsidRPr="00614EB1" w14:paraId="592A811F" w14:textId="77777777" w:rsidTr="00614EB1">
        <w:trPr>
          <w:trHeight w:val="204"/>
        </w:trPr>
        <w:tc>
          <w:tcPr>
            <w:tcW w:w="1933" w:type="pct"/>
            <w:tcBorders>
              <w:top w:val="nil"/>
              <w:left w:val="nil"/>
              <w:bottom w:val="nil"/>
              <w:right w:val="nil"/>
            </w:tcBorders>
            <w:shd w:val="clear" w:color="auto" w:fill="auto"/>
            <w:vAlign w:val="bottom"/>
            <w:hideMark/>
          </w:tcPr>
          <w:p w14:paraId="4E5F1AB3"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Capital asset additions</w:t>
            </w:r>
          </w:p>
        </w:tc>
        <w:tc>
          <w:tcPr>
            <w:tcW w:w="564" w:type="pct"/>
            <w:gridSpan w:val="2"/>
            <w:tcBorders>
              <w:top w:val="nil"/>
              <w:left w:val="nil"/>
              <w:bottom w:val="nil"/>
              <w:right w:val="nil"/>
            </w:tcBorders>
            <w:shd w:val="clear" w:color="auto" w:fill="auto"/>
            <w:noWrap/>
            <w:vAlign w:val="bottom"/>
            <w:hideMark/>
          </w:tcPr>
          <w:p w14:paraId="31903738" w14:textId="77777777" w:rsidR="00614EB1" w:rsidRPr="00614EB1" w:rsidRDefault="00614EB1" w:rsidP="00614EB1">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14:paraId="04A3324B" w14:textId="77777777" w:rsidR="00614EB1" w:rsidRPr="00614EB1" w:rsidRDefault="00614EB1" w:rsidP="00614EB1">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03CD1DA6" w14:textId="77777777" w:rsidR="00614EB1" w:rsidRPr="00614EB1" w:rsidRDefault="00614EB1" w:rsidP="00614EB1">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14:paraId="6EF717D5" w14:textId="77777777" w:rsidR="00614EB1" w:rsidRPr="00614EB1" w:rsidRDefault="00614EB1" w:rsidP="00614EB1">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185A3EDE"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31CB6AF5" w14:textId="77777777" w:rsidTr="00614EB1">
        <w:trPr>
          <w:trHeight w:val="204"/>
        </w:trPr>
        <w:tc>
          <w:tcPr>
            <w:tcW w:w="1933" w:type="pct"/>
            <w:tcBorders>
              <w:top w:val="nil"/>
              <w:left w:val="nil"/>
              <w:bottom w:val="nil"/>
              <w:right w:val="nil"/>
            </w:tcBorders>
            <w:shd w:val="clear" w:color="auto" w:fill="auto"/>
            <w:vAlign w:val="bottom"/>
            <w:hideMark/>
          </w:tcPr>
          <w:p w14:paraId="4EA85E20" w14:textId="77777777" w:rsidR="00614EB1" w:rsidRPr="00614EB1" w:rsidRDefault="00614EB1" w:rsidP="00614EB1">
            <w:pPr>
              <w:spacing w:before="0" w:after="0" w:line="240" w:lineRule="auto"/>
              <w:ind w:left="113"/>
              <w:rPr>
                <w:rFonts w:ascii="Arial" w:hAnsi="Arial" w:cs="Arial"/>
                <w:b/>
                <w:bCs/>
                <w:sz w:val="16"/>
                <w:szCs w:val="16"/>
              </w:rPr>
            </w:pPr>
            <w:r w:rsidRPr="00614EB1">
              <w:rPr>
                <w:rFonts w:ascii="Arial" w:hAnsi="Arial" w:cs="Arial"/>
                <w:b/>
                <w:bCs/>
                <w:sz w:val="16"/>
                <w:szCs w:val="16"/>
              </w:rPr>
              <w:t>Estimated expenditure on new or replacement assets</w:t>
            </w:r>
          </w:p>
        </w:tc>
        <w:tc>
          <w:tcPr>
            <w:tcW w:w="564" w:type="pct"/>
            <w:gridSpan w:val="2"/>
            <w:tcBorders>
              <w:top w:val="nil"/>
              <w:left w:val="nil"/>
              <w:bottom w:val="nil"/>
              <w:right w:val="nil"/>
            </w:tcBorders>
            <w:shd w:val="clear" w:color="auto" w:fill="auto"/>
            <w:noWrap/>
            <w:vAlign w:val="bottom"/>
            <w:hideMark/>
          </w:tcPr>
          <w:p w14:paraId="2C2FBFA0" w14:textId="77777777" w:rsidR="00614EB1" w:rsidRPr="00614EB1" w:rsidRDefault="00614EB1" w:rsidP="00614EB1">
            <w:pPr>
              <w:spacing w:before="0" w:after="0" w:line="240" w:lineRule="auto"/>
              <w:ind w:firstLineChars="100" w:firstLine="161"/>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14:paraId="3ED73A56" w14:textId="77777777" w:rsidR="00614EB1" w:rsidRPr="00614EB1" w:rsidRDefault="00614EB1" w:rsidP="00614EB1">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61E5CD95" w14:textId="77777777" w:rsidR="00614EB1" w:rsidRPr="00614EB1" w:rsidRDefault="00614EB1" w:rsidP="00614EB1">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14:paraId="480CACE3" w14:textId="77777777" w:rsidR="00614EB1" w:rsidRPr="00614EB1" w:rsidRDefault="00614EB1" w:rsidP="00614EB1">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29515F8D"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0EEB3555" w14:textId="77777777" w:rsidTr="00614EB1">
        <w:trPr>
          <w:trHeight w:val="204"/>
        </w:trPr>
        <w:tc>
          <w:tcPr>
            <w:tcW w:w="1933" w:type="pct"/>
            <w:tcBorders>
              <w:top w:val="nil"/>
              <w:left w:val="nil"/>
              <w:bottom w:val="nil"/>
              <w:right w:val="nil"/>
            </w:tcBorders>
            <w:shd w:val="clear" w:color="auto" w:fill="auto"/>
            <w:vAlign w:val="bottom"/>
            <w:hideMark/>
          </w:tcPr>
          <w:p w14:paraId="63D2FE76" w14:textId="623D308C" w:rsidR="00614EB1" w:rsidRPr="00614EB1" w:rsidRDefault="00614EB1" w:rsidP="00614EB1">
            <w:pPr>
              <w:spacing w:before="0" w:after="0" w:line="240" w:lineRule="auto"/>
              <w:ind w:left="227"/>
              <w:rPr>
                <w:rFonts w:ascii="Arial" w:hAnsi="Arial" w:cs="Arial"/>
                <w:sz w:val="16"/>
                <w:szCs w:val="16"/>
              </w:rPr>
            </w:pPr>
            <w:r w:rsidRPr="00614EB1">
              <w:rPr>
                <w:rFonts w:ascii="Arial" w:hAnsi="Arial" w:cs="Arial"/>
                <w:sz w:val="16"/>
                <w:szCs w:val="16"/>
              </w:rPr>
              <w:t>By purchase - appropriation ordinary annual services</w:t>
            </w:r>
            <w:r w:rsidRPr="00614EB1">
              <w:rPr>
                <w:rFonts w:ascii="Arial" w:hAnsi="Arial" w:cs="Arial"/>
                <w:sz w:val="16"/>
                <w:szCs w:val="16"/>
                <w:vertAlign w:val="superscript"/>
              </w:rPr>
              <w:t>(a)</w:t>
            </w:r>
          </w:p>
        </w:tc>
        <w:tc>
          <w:tcPr>
            <w:tcW w:w="564" w:type="pct"/>
            <w:gridSpan w:val="2"/>
            <w:tcBorders>
              <w:top w:val="nil"/>
              <w:left w:val="nil"/>
              <w:bottom w:val="nil"/>
              <w:right w:val="nil"/>
            </w:tcBorders>
            <w:shd w:val="clear" w:color="auto" w:fill="auto"/>
            <w:noWrap/>
            <w:vAlign w:val="bottom"/>
            <w:hideMark/>
          </w:tcPr>
          <w:p w14:paraId="3078DD52" w14:textId="1BEB8CF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27CF4E36" w14:textId="3A69434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6" w:type="pct"/>
            <w:tcBorders>
              <w:top w:val="nil"/>
              <w:left w:val="nil"/>
              <w:bottom w:val="nil"/>
              <w:right w:val="nil"/>
            </w:tcBorders>
            <w:shd w:val="clear" w:color="auto" w:fill="auto"/>
            <w:noWrap/>
            <w:vAlign w:val="bottom"/>
            <w:hideMark/>
          </w:tcPr>
          <w:p w14:paraId="56F822AA" w14:textId="6D07CF7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17,163</w:t>
            </w:r>
          </w:p>
        </w:tc>
        <w:tc>
          <w:tcPr>
            <w:tcW w:w="637" w:type="pct"/>
            <w:tcBorders>
              <w:top w:val="nil"/>
              <w:left w:val="nil"/>
              <w:bottom w:val="nil"/>
              <w:right w:val="nil"/>
            </w:tcBorders>
            <w:shd w:val="clear" w:color="auto" w:fill="auto"/>
            <w:noWrap/>
            <w:vAlign w:val="bottom"/>
            <w:hideMark/>
          </w:tcPr>
          <w:p w14:paraId="0856C4AE" w14:textId="4303D7F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587</w:t>
            </w:r>
          </w:p>
        </w:tc>
        <w:tc>
          <w:tcPr>
            <w:tcW w:w="619" w:type="pct"/>
            <w:tcBorders>
              <w:top w:val="nil"/>
              <w:left w:val="nil"/>
              <w:bottom w:val="nil"/>
              <w:right w:val="nil"/>
            </w:tcBorders>
            <w:shd w:val="clear" w:color="auto" w:fill="auto"/>
            <w:noWrap/>
            <w:vAlign w:val="bottom"/>
            <w:hideMark/>
          </w:tcPr>
          <w:p w14:paraId="03C3F06D" w14:textId="70403CA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17,750</w:t>
            </w:r>
          </w:p>
        </w:tc>
      </w:tr>
      <w:tr w:rsidR="00614EB1" w:rsidRPr="00614EB1" w14:paraId="1BE9CA2E" w14:textId="77777777" w:rsidTr="00614EB1">
        <w:trPr>
          <w:trHeight w:val="204"/>
        </w:trPr>
        <w:tc>
          <w:tcPr>
            <w:tcW w:w="1933" w:type="pct"/>
            <w:tcBorders>
              <w:top w:val="nil"/>
              <w:left w:val="nil"/>
              <w:bottom w:val="nil"/>
              <w:right w:val="nil"/>
            </w:tcBorders>
            <w:shd w:val="clear" w:color="auto" w:fill="auto"/>
            <w:vAlign w:val="center"/>
            <w:hideMark/>
          </w:tcPr>
          <w:p w14:paraId="7069A60A" w14:textId="513139D0" w:rsidR="00614EB1" w:rsidRPr="00614EB1" w:rsidRDefault="00614EB1" w:rsidP="00614EB1">
            <w:pPr>
              <w:spacing w:before="0" w:after="0" w:line="240" w:lineRule="auto"/>
              <w:ind w:left="227"/>
              <w:rPr>
                <w:rFonts w:ascii="Arial" w:hAnsi="Arial" w:cs="Arial"/>
                <w:sz w:val="16"/>
                <w:szCs w:val="16"/>
              </w:rPr>
            </w:pPr>
            <w:r w:rsidRPr="00614EB1">
              <w:rPr>
                <w:rFonts w:ascii="Arial" w:hAnsi="Arial" w:cs="Arial"/>
                <w:sz w:val="16"/>
                <w:szCs w:val="16"/>
              </w:rPr>
              <w:t>By purchase  appropriation ordinary annual services - ROU assets</w:t>
            </w:r>
          </w:p>
        </w:tc>
        <w:tc>
          <w:tcPr>
            <w:tcW w:w="564" w:type="pct"/>
            <w:gridSpan w:val="2"/>
            <w:tcBorders>
              <w:top w:val="nil"/>
              <w:left w:val="nil"/>
              <w:bottom w:val="single" w:sz="4" w:space="0" w:color="auto"/>
              <w:right w:val="nil"/>
            </w:tcBorders>
            <w:shd w:val="clear" w:color="auto" w:fill="auto"/>
            <w:noWrap/>
            <w:vAlign w:val="bottom"/>
            <w:hideMark/>
          </w:tcPr>
          <w:p w14:paraId="2013B543" w14:textId="03860165"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1" w:type="pct"/>
            <w:tcBorders>
              <w:top w:val="nil"/>
              <w:left w:val="nil"/>
              <w:bottom w:val="single" w:sz="4" w:space="0" w:color="auto"/>
              <w:right w:val="nil"/>
            </w:tcBorders>
            <w:shd w:val="clear" w:color="auto" w:fill="auto"/>
            <w:noWrap/>
            <w:vAlign w:val="bottom"/>
            <w:hideMark/>
          </w:tcPr>
          <w:p w14:paraId="2F1D86E9" w14:textId="0535E956"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2,864</w:t>
            </w:r>
          </w:p>
        </w:tc>
        <w:tc>
          <w:tcPr>
            <w:tcW w:w="626" w:type="pct"/>
            <w:tcBorders>
              <w:top w:val="nil"/>
              <w:left w:val="nil"/>
              <w:bottom w:val="single" w:sz="4" w:space="0" w:color="auto"/>
              <w:right w:val="nil"/>
            </w:tcBorders>
            <w:shd w:val="clear" w:color="auto" w:fill="auto"/>
            <w:noWrap/>
            <w:vAlign w:val="bottom"/>
            <w:hideMark/>
          </w:tcPr>
          <w:p w14:paraId="1ACD5BA2" w14:textId="79BDA2C6"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250</w:t>
            </w:r>
          </w:p>
        </w:tc>
        <w:tc>
          <w:tcPr>
            <w:tcW w:w="637" w:type="pct"/>
            <w:tcBorders>
              <w:top w:val="nil"/>
              <w:left w:val="nil"/>
              <w:bottom w:val="single" w:sz="4" w:space="0" w:color="auto"/>
              <w:right w:val="nil"/>
            </w:tcBorders>
            <w:shd w:val="clear" w:color="auto" w:fill="auto"/>
            <w:noWrap/>
            <w:vAlign w:val="bottom"/>
            <w:hideMark/>
          </w:tcPr>
          <w:p w14:paraId="5341182A" w14:textId="41AA3CB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single" w:sz="4" w:space="0" w:color="auto"/>
              <w:right w:val="nil"/>
            </w:tcBorders>
            <w:shd w:val="clear" w:color="auto" w:fill="auto"/>
            <w:noWrap/>
            <w:vAlign w:val="bottom"/>
            <w:hideMark/>
          </w:tcPr>
          <w:p w14:paraId="0348D396" w14:textId="08553C2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3,114</w:t>
            </w:r>
          </w:p>
        </w:tc>
      </w:tr>
      <w:tr w:rsidR="00614EB1" w:rsidRPr="00614EB1" w14:paraId="1AA8251A" w14:textId="77777777" w:rsidTr="00614EB1">
        <w:trPr>
          <w:trHeight w:val="204"/>
        </w:trPr>
        <w:tc>
          <w:tcPr>
            <w:tcW w:w="1933" w:type="pct"/>
            <w:tcBorders>
              <w:top w:val="nil"/>
              <w:left w:val="nil"/>
              <w:bottom w:val="nil"/>
              <w:right w:val="nil"/>
            </w:tcBorders>
            <w:shd w:val="clear" w:color="auto" w:fill="auto"/>
            <w:vAlign w:val="bottom"/>
            <w:hideMark/>
          </w:tcPr>
          <w:p w14:paraId="72FE1263" w14:textId="77777777" w:rsidR="00614EB1" w:rsidRPr="00614EB1" w:rsidRDefault="00614EB1" w:rsidP="00614EB1">
            <w:pPr>
              <w:spacing w:before="0" w:after="0" w:line="240" w:lineRule="auto"/>
              <w:ind w:left="113"/>
              <w:rPr>
                <w:rFonts w:ascii="Arial" w:hAnsi="Arial" w:cs="Arial"/>
                <w:b/>
                <w:bCs/>
                <w:sz w:val="16"/>
                <w:szCs w:val="16"/>
              </w:rPr>
            </w:pPr>
            <w:r w:rsidRPr="00614EB1">
              <w:rPr>
                <w:rFonts w:ascii="Arial" w:hAnsi="Arial" w:cs="Arial"/>
                <w:b/>
                <w:bCs/>
                <w:sz w:val="16"/>
                <w:szCs w:val="16"/>
              </w:rPr>
              <w:t>Total additions</w:t>
            </w:r>
          </w:p>
        </w:tc>
        <w:tc>
          <w:tcPr>
            <w:tcW w:w="564" w:type="pct"/>
            <w:gridSpan w:val="2"/>
            <w:tcBorders>
              <w:top w:val="single" w:sz="4" w:space="0" w:color="auto"/>
              <w:left w:val="nil"/>
              <w:bottom w:val="single" w:sz="4" w:space="0" w:color="auto"/>
              <w:right w:val="nil"/>
            </w:tcBorders>
            <w:shd w:val="clear" w:color="auto" w:fill="auto"/>
            <w:noWrap/>
            <w:vAlign w:val="bottom"/>
            <w:hideMark/>
          </w:tcPr>
          <w:p w14:paraId="18146258" w14:textId="7A60D4FD"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w:t>
            </w:r>
          </w:p>
        </w:tc>
        <w:tc>
          <w:tcPr>
            <w:tcW w:w="621" w:type="pct"/>
            <w:tcBorders>
              <w:top w:val="single" w:sz="4" w:space="0" w:color="auto"/>
              <w:left w:val="nil"/>
              <w:bottom w:val="single" w:sz="4" w:space="0" w:color="auto"/>
              <w:right w:val="nil"/>
            </w:tcBorders>
            <w:shd w:val="clear" w:color="auto" w:fill="auto"/>
            <w:noWrap/>
            <w:vAlign w:val="bottom"/>
            <w:hideMark/>
          </w:tcPr>
          <w:p w14:paraId="610D7F8A" w14:textId="4A049E36"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2,864</w:t>
            </w:r>
          </w:p>
        </w:tc>
        <w:tc>
          <w:tcPr>
            <w:tcW w:w="626" w:type="pct"/>
            <w:tcBorders>
              <w:top w:val="single" w:sz="4" w:space="0" w:color="auto"/>
              <w:left w:val="nil"/>
              <w:bottom w:val="single" w:sz="4" w:space="0" w:color="auto"/>
              <w:right w:val="nil"/>
            </w:tcBorders>
            <w:shd w:val="clear" w:color="auto" w:fill="auto"/>
            <w:noWrap/>
            <w:vAlign w:val="bottom"/>
            <w:hideMark/>
          </w:tcPr>
          <w:p w14:paraId="5DE2CC77" w14:textId="7860D72B"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17,413</w:t>
            </w:r>
          </w:p>
        </w:tc>
        <w:tc>
          <w:tcPr>
            <w:tcW w:w="637" w:type="pct"/>
            <w:tcBorders>
              <w:top w:val="single" w:sz="4" w:space="0" w:color="auto"/>
              <w:left w:val="nil"/>
              <w:bottom w:val="single" w:sz="4" w:space="0" w:color="auto"/>
              <w:right w:val="nil"/>
            </w:tcBorders>
            <w:shd w:val="clear" w:color="auto" w:fill="auto"/>
            <w:noWrap/>
            <w:vAlign w:val="bottom"/>
            <w:hideMark/>
          </w:tcPr>
          <w:p w14:paraId="60CACA52" w14:textId="40280801"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587</w:t>
            </w:r>
          </w:p>
        </w:tc>
        <w:tc>
          <w:tcPr>
            <w:tcW w:w="619" w:type="pct"/>
            <w:tcBorders>
              <w:top w:val="single" w:sz="4" w:space="0" w:color="auto"/>
              <w:left w:val="nil"/>
              <w:bottom w:val="single" w:sz="4" w:space="0" w:color="auto"/>
              <w:right w:val="nil"/>
            </w:tcBorders>
            <w:shd w:val="clear" w:color="auto" w:fill="auto"/>
            <w:noWrap/>
            <w:vAlign w:val="bottom"/>
            <w:hideMark/>
          </w:tcPr>
          <w:p w14:paraId="5EC08481" w14:textId="3F5DE482"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20,864</w:t>
            </w:r>
          </w:p>
        </w:tc>
      </w:tr>
      <w:tr w:rsidR="00614EB1" w:rsidRPr="00614EB1" w14:paraId="7C6BEF73" w14:textId="77777777" w:rsidTr="00614EB1">
        <w:trPr>
          <w:trHeight w:val="204"/>
        </w:trPr>
        <w:tc>
          <w:tcPr>
            <w:tcW w:w="1933" w:type="pct"/>
            <w:tcBorders>
              <w:top w:val="nil"/>
              <w:left w:val="nil"/>
              <w:bottom w:val="nil"/>
              <w:right w:val="nil"/>
            </w:tcBorders>
            <w:shd w:val="clear" w:color="auto" w:fill="auto"/>
            <w:vAlign w:val="bottom"/>
            <w:hideMark/>
          </w:tcPr>
          <w:p w14:paraId="3FA420ED" w14:textId="77777777" w:rsidR="00614EB1" w:rsidRPr="00614EB1" w:rsidRDefault="00614EB1" w:rsidP="00614EB1">
            <w:pPr>
              <w:spacing w:before="0" w:after="0" w:line="240" w:lineRule="auto"/>
              <w:ind w:left="113"/>
              <w:rPr>
                <w:rFonts w:ascii="Arial" w:hAnsi="Arial" w:cs="Arial"/>
                <w:b/>
                <w:bCs/>
                <w:sz w:val="16"/>
                <w:szCs w:val="16"/>
              </w:rPr>
            </w:pPr>
            <w:r w:rsidRPr="00614EB1">
              <w:rPr>
                <w:rFonts w:ascii="Arial" w:hAnsi="Arial" w:cs="Arial"/>
                <w:b/>
                <w:bCs/>
                <w:sz w:val="16"/>
                <w:szCs w:val="16"/>
              </w:rPr>
              <w:t>Other movements</w:t>
            </w:r>
          </w:p>
        </w:tc>
        <w:tc>
          <w:tcPr>
            <w:tcW w:w="564" w:type="pct"/>
            <w:gridSpan w:val="2"/>
            <w:tcBorders>
              <w:top w:val="single" w:sz="4" w:space="0" w:color="auto"/>
              <w:left w:val="nil"/>
              <w:bottom w:val="nil"/>
              <w:right w:val="nil"/>
            </w:tcBorders>
            <w:shd w:val="clear" w:color="auto" w:fill="auto"/>
            <w:noWrap/>
            <w:vAlign w:val="bottom"/>
            <w:hideMark/>
          </w:tcPr>
          <w:p w14:paraId="168FECB5" w14:textId="77777777" w:rsidR="00614EB1" w:rsidRPr="00614EB1" w:rsidRDefault="00614EB1" w:rsidP="00614EB1">
            <w:pPr>
              <w:spacing w:before="0" w:after="0" w:line="240" w:lineRule="auto"/>
              <w:jc w:val="right"/>
              <w:rPr>
                <w:rFonts w:ascii="Arial" w:hAnsi="Arial" w:cs="Arial"/>
                <w:b/>
                <w:bCs/>
                <w:sz w:val="16"/>
                <w:szCs w:val="16"/>
              </w:rPr>
            </w:pPr>
          </w:p>
        </w:tc>
        <w:tc>
          <w:tcPr>
            <w:tcW w:w="621" w:type="pct"/>
            <w:tcBorders>
              <w:top w:val="single" w:sz="4" w:space="0" w:color="auto"/>
              <w:left w:val="nil"/>
              <w:bottom w:val="nil"/>
              <w:right w:val="nil"/>
            </w:tcBorders>
            <w:shd w:val="clear" w:color="auto" w:fill="auto"/>
            <w:noWrap/>
            <w:vAlign w:val="bottom"/>
            <w:hideMark/>
          </w:tcPr>
          <w:p w14:paraId="2A788F9B" w14:textId="77777777" w:rsidR="00614EB1" w:rsidRPr="00614EB1" w:rsidRDefault="00614EB1" w:rsidP="00614EB1">
            <w:pPr>
              <w:spacing w:before="0" w:after="0" w:line="240" w:lineRule="auto"/>
              <w:jc w:val="right"/>
              <w:rPr>
                <w:rFonts w:ascii="Arial" w:hAnsi="Arial" w:cs="Arial"/>
                <w:b/>
                <w:bCs/>
                <w:sz w:val="16"/>
                <w:szCs w:val="16"/>
              </w:rPr>
            </w:pPr>
          </w:p>
        </w:tc>
        <w:tc>
          <w:tcPr>
            <w:tcW w:w="626" w:type="pct"/>
            <w:tcBorders>
              <w:top w:val="single" w:sz="4" w:space="0" w:color="auto"/>
              <w:left w:val="nil"/>
              <w:bottom w:val="nil"/>
              <w:right w:val="nil"/>
            </w:tcBorders>
            <w:shd w:val="clear" w:color="auto" w:fill="auto"/>
            <w:noWrap/>
            <w:vAlign w:val="bottom"/>
            <w:hideMark/>
          </w:tcPr>
          <w:p w14:paraId="6E29FB75" w14:textId="77777777" w:rsidR="00614EB1" w:rsidRPr="00614EB1" w:rsidRDefault="00614EB1" w:rsidP="00614EB1">
            <w:pPr>
              <w:spacing w:before="0" w:after="0" w:line="240" w:lineRule="auto"/>
              <w:jc w:val="right"/>
              <w:rPr>
                <w:rFonts w:ascii="Arial" w:hAnsi="Arial" w:cs="Arial"/>
                <w:b/>
                <w:bCs/>
                <w:sz w:val="16"/>
                <w:szCs w:val="16"/>
              </w:rPr>
            </w:pPr>
          </w:p>
        </w:tc>
        <w:tc>
          <w:tcPr>
            <w:tcW w:w="637" w:type="pct"/>
            <w:tcBorders>
              <w:top w:val="single" w:sz="4" w:space="0" w:color="auto"/>
              <w:left w:val="nil"/>
              <w:bottom w:val="nil"/>
              <w:right w:val="nil"/>
            </w:tcBorders>
            <w:shd w:val="clear" w:color="auto" w:fill="auto"/>
            <w:noWrap/>
            <w:vAlign w:val="bottom"/>
            <w:hideMark/>
          </w:tcPr>
          <w:p w14:paraId="5BA0A2A6" w14:textId="77777777" w:rsidR="00614EB1" w:rsidRPr="00614EB1" w:rsidRDefault="00614EB1" w:rsidP="00614EB1">
            <w:pPr>
              <w:spacing w:before="0" w:after="0" w:line="240" w:lineRule="auto"/>
              <w:jc w:val="right"/>
              <w:rPr>
                <w:rFonts w:ascii="Arial" w:hAnsi="Arial" w:cs="Arial"/>
                <w:b/>
                <w:bCs/>
                <w:sz w:val="16"/>
                <w:szCs w:val="16"/>
              </w:rPr>
            </w:pPr>
          </w:p>
        </w:tc>
        <w:tc>
          <w:tcPr>
            <w:tcW w:w="619" w:type="pct"/>
            <w:tcBorders>
              <w:top w:val="single" w:sz="4" w:space="0" w:color="auto"/>
              <w:left w:val="nil"/>
              <w:bottom w:val="nil"/>
              <w:right w:val="nil"/>
            </w:tcBorders>
            <w:shd w:val="clear" w:color="auto" w:fill="auto"/>
            <w:noWrap/>
            <w:vAlign w:val="bottom"/>
            <w:hideMark/>
          </w:tcPr>
          <w:p w14:paraId="3C8CB0EB" w14:textId="77777777" w:rsidR="00614EB1" w:rsidRPr="00614EB1" w:rsidRDefault="00614EB1" w:rsidP="00614EB1">
            <w:pPr>
              <w:spacing w:before="0" w:after="0" w:line="240" w:lineRule="auto"/>
              <w:jc w:val="right"/>
              <w:rPr>
                <w:rFonts w:ascii="Arial" w:hAnsi="Arial" w:cs="Arial"/>
                <w:b/>
                <w:bCs/>
                <w:sz w:val="16"/>
                <w:szCs w:val="16"/>
              </w:rPr>
            </w:pPr>
          </w:p>
        </w:tc>
      </w:tr>
      <w:tr w:rsidR="00614EB1" w:rsidRPr="00614EB1" w14:paraId="6F0F1CF7" w14:textId="77777777" w:rsidTr="00614EB1">
        <w:trPr>
          <w:trHeight w:val="204"/>
        </w:trPr>
        <w:tc>
          <w:tcPr>
            <w:tcW w:w="1933" w:type="pct"/>
            <w:tcBorders>
              <w:top w:val="nil"/>
              <w:left w:val="nil"/>
              <w:bottom w:val="nil"/>
              <w:right w:val="nil"/>
            </w:tcBorders>
            <w:shd w:val="clear" w:color="auto" w:fill="auto"/>
            <w:vAlign w:val="bottom"/>
            <w:hideMark/>
          </w:tcPr>
          <w:p w14:paraId="53CE04F0" w14:textId="77777777" w:rsidR="00614EB1" w:rsidRPr="00614EB1" w:rsidRDefault="00614EB1" w:rsidP="00614EB1">
            <w:pPr>
              <w:spacing w:before="0" w:after="0" w:line="240" w:lineRule="auto"/>
              <w:ind w:left="227"/>
              <w:rPr>
                <w:rFonts w:ascii="Arial" w:hAnsi="Arial" w:cs="Arial"/>
                <w:sz w:val="16"/>
                <w:szCs w:val="16"/>
              </w:rPr>
            </w:pPr>
            <w:r w:rsidRPr="00614EB1">
              <w:rPr>
                <w:rFonts w:ascii="Arial" w:hAnsi="Arial" w:cs="Arial"/>
                <w:sz w:val="16"/>
                <w:szCs w:val="16"/>
              </w:rPr>
              <w:t>Depreciation/amortisation expense</w:t>
            </w:r>
          </w:p>
        </w:tc>
        <w:tc>
          <w:tcPr>
            <w:tcW w:w="564" w:type="pct"/>
            <w:gridSpan w:val="2"/>
            <w:tcBorders>
              <w:top w:val="nil"/>
              <w:left w:val="nil"/>
              <w:bottom w:val="nil"/>
              <w:right w:val="nil"/>
            </w:tcBorders>
            <w:shd w:val="clear" w:color="auto" w:fill="auto"/>
            <w:noWrap/>
            <w:vAlign w:val="bottom"/>
            <w:hideMark/>
          </w:tcPr>
          <w:p w14:paraId="21A05643" w14:textId="6DB8028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1F1A1179" w14:textId="63A18F4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(679)</w:t>
            </w:r>
          </w:p>
        </w:tc>
        <w:tc>
          <w:tcPr>
            <w:tcW w:w="626" w:type="pct"/>
            <w:tcBorders>
              <w:top w:val="nil"/>
              <w:left w:val="nil"/>
              <w:bottom w:val="nil"/>
              <w:right w:val="nil"/>
            </w:tcBorders>
            <w:shd w:val="clear" w:color="auto" w:fill="auto"/>
            <w:noWrap/>
            <w:vAlign w:val="bottom"/>
            <w:hideMark/>
          </w:tcPr>
          <w:p w14:paraId="461D0D39" w14:textId="7EDE6DA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(14,396)</w:t>
            </w:r>
          </w:p>
        </w:tc>
        <w:tc>
          <w:tcPr>
            <w:tcW w:w="637" w:type="pct"/>
            <w:tcBorders>
              <w:top w:val="nil"/>
              <w:left w:val="nil"/>
              <w:bottom w:val="nil"/>
              <w:right w:val="nil"/>
            </w:tcBorders>
            <w:shd w:val="clear" w:color="auto" w:fill="auto"/>
            <w:noWrap/>
            <w:vAlign w:val="bottom"/>
            <w:hideMark/>
          </w:tcPr>
          <w:p w14:paraId="63911B5F" w14:textId="4FC34CA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(1,045)</w:t>
            </w:r>
          </w:p>
        </w:tc>
        <w:tc>
          <w:tcPr>
            <w:tcW w:w="619" w:type="pct"/>
            <w:tcBorders>
              <w:top w:val="nil"/>
              <w:left w:val="nil"/>
              <w:bottom w:val="nil"/>
              <w:right w:val="nil"/>
            </w:tcBorders>
            <w:shd w:val="clear" w:color="auto" w:fill="auto"/>
            <w:noWrap/>
            <w:vAlign w:val="bottom"/>
            <w:hideMark/>
          </w:tcPr>
          <w:p w14:paraId="50D3F948" w14:textId="0878C98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(16,120)</w:t>
            </w:r>
          </w:p>
        </w:tc>
      </w:tr>
      <w:tr w:rsidR="00614EB1" w:rsidRPr="00614EB1" w14:paraId="4808FB28" w14:textId="77777777" w:rsidTr="00614EB1">
        <w:trPr>
          <w:trHeight w:val="204"/>
        </w:trPr>
        <w:tc>
          <w:tcPr>
            <w:tcW w:w="1933" w:type="pct"/>
            <w:tcBorders>
              <w:top w:val="nil"/>
              <w:left w:val="nil"/>
              <w:bottom w:val="nil"/>
              <w:right w:val="nil"/>
            </w:tcBorders>
            <w:shd w:val="clear" w:color="auto" w:fill="auto"/>
            <w:vAlign w:val="center"/>
            <w:hideMark/>
          </w:tcPr>
          <w:p w14:paraId="31D71975" w14:textId="77777777" w:rsidR="00614EB1" w:rsidRPr="00614EB1" w:rsidRDefault="00614EB1" w:rsidP="00614EB1">
            <w:pPr>
              <w:spacing w:before="0" w:after="0" w:line="240" w:lineRule="auto"/>
              <w:ind w:left="227"/>
              <w:rPr>
                <w:rFonts w:ascii="Arial" w:hAnsi="Arial" w:cs="Arial"/>
                <w:sz w:val="16"/>
                <w:szCs w:val="16"/>
              </w:rPr>
            </w:pPr>
            <w:r w:rsidRPr="00614EB1">
              <w:rPr>
                <w:rFonts w:ascii="Arial" w:hAnsi="Arial" w:cs="Arial"/>
                <w:sz w:val="16"/>
                <w:szCs w:val="16"/>
              </w:rPr>
              <w:t>Depreciation/amortisation on ROU assets</w:t>
            </w:r>
          </w:p>
        </w:tc>
        <w:tc>
          <w:tcPr>
            <w:tcW w:w="564" w:type="pct"/>
            <w:gridSpan w:val="2"/>
            <w:tcBorders>
              <w:top w:val="nil"/>
              <w:left w:val="nil"/>
              <w:bottom w:val="nil"/>
              <w:right w:val="nil"/>
            </w:tcBorders>
            <w:shd w:val="clear" w:color="auto" w:fill="auto"/>
            <w:noWrap/>
            <w:vAlign w:val="bottom"/>
            <w:hideMark/>
          </w:tcPr>
          <w:p w14:paraId="23F85C5F" w14:textId="02A5E315"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(118)</w:t>
            </w:r>
          </w:p>
        </w:tc>
        <w:tc>
          <w:tcPr>
            <w:tcW w:w="621" w:type="pct"/>
            <w:tcBorders>
              <w:top w:val="nil"/>
              <w:left w:val="nil"/>
              <w:bottom w:val="nil"/>
              <w:right w:val="nil"/>
            </w:tcBorders>
            <w:shd w:val="clear" w:color="auto" w:fill="auto"/>
            <w:noWrap/>
            <w:vAlign w:val="bottom"/>
            <w:hideMark/>
          </w:tcPr>
          <w:p w14:paraId="09FC6B34" w14:textId="32272145"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(4,847)</w:t>
            </w:r>
          </w:p>
        </w:tc>
        <w:tc>
          <w:tcPr>
            <w:tcW w:w="626" w:type="pct"/>
            <w:tcBorders>
              <w:top w:val="nil"/>
              <w:left w:val="nil"/>
              <w:bottom w:val="nil"/>
              <w:right w:val="nil"/>
            </w:tcBorders>
            <w:shd w:val="clear" w:color="auto" w:fill="auto"/>
            <w:noWrap/>
            <w:vAlign w:val="bottom"/>
            <w:hideMark/>
          </w:tcPr>
          <w:p w14:paraId="33A95054" w14:textId="46F46D67"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(13,962)</w:t>
            </w:r>
          </w:p>
        </w:tc>
        <w:tc>
          <w:tcPr>
            <w:tcW w:w="637" w:type="pct"/>
            <w:tcBorders>
              <w:top w:val="nil"/>
              <w:left w:val="nil"/>
              <w:bottom w:val="nil"/>
              <w:right w:val="nil"/>
            </w:tcBorders>
            <w:shd w:val="clear" w:color="auto" w:fill="auto"/>
            <w:noWrap/>
            <w:vAlign w:val="bottom"/>
            <w:hideMark/>
          </w:tcPr>
          <w:p w14:paraId="017B8754" w14:textId="22DB239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7B0348B3" w14:textId="59DBF7A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(18,927)</w:t>
            </w:r>
          </w:p>
        </w:tc>
      </w:tr>
      <w:tr w:rsidR="00614EB1" w:rsidRPr="00614EB1" w14:paraId="581FE91C" w14:textId="77777777" w:rsidTr="00614EB1">
        <w:trPr>
          <w:trHeight w:val="204"/>
        </w:trPr>
        <w:tc>
          <w:tcPr>
            <w:tcW w:w="1933" w:type="pct"/>
            <w:tcBorders>
              <w:top w:val="nil"/>
              <w:left w:val="nil"/>
              <w:bottom w:val="nil"/>
              <w:right w:val="nil"/>
            </w:tcBorders>
            <w:shd w:val="clear" w:color="auto" w:fill="auto"/>
            <w:vAlign w:val="bottom"/>
            <w:hideMark/>
          </w:tcPr>
          <w:p w14:paraId="1B9803C7" w14:textId="77777777" w:rsidR="00614EB1" w:rsidRPr="00614EB1" w:rsidRDefault="00614EB1" w:rsidP="00614EB1">
            <w:pPr>
              <w:spacing w:before="0" w:after="0" w:line="240" w:lineRule="auto"/>
              <w:ind w:left="113"/>
              <w:rPr>
                <w:rFonts w:ascii="Arial" w:hAnsi="Arial" w:cs="Arial"/>
                <w:b/>
                <w:bCs/>
                <w:sz w:val="16"/>
                <w:szCs w:val="16"/>
              </w:rPr>
            </w:pPr>
            <w:r w:rsidRPr="00614EB1">
              <w:rPr>
                <w:rFonts w:ascii="Arial" w:hAnsi="Arial" w:cs="Arial"/>
                <w:b/>
                <w:bCs/>
                <w:sz w:val="16"/>
                <w:szCs w:val="16"/>
              </w:rPr>
              <w:t>Total other movements</w:t>
            </w:r>
          </w:p>
        </w:tc>
        <w:tc>
          <w:tcPr>
            <w:tcW w:w="564" w:type="pct"/>
            <w:gridSpan w:val="2"/>
            <w:tcBorders>
              <w:top w:val="single" w:sz="4" w:space="0" w:color="auto"/>
              <w:left w:val="nil"/>
              <w:bottom w:val="single" w:sz="4" w:space="0" w:color="auto"/>
              <w:right w:val="nil"/>
            </w:tcBorders>
            <w:shd w:val="clear" w:color="auto" w:fill="auto"/>
            <w:noWrap/>
            <w:vAlign w:val="bottom"/>
            <w:hideMark/>
          </w:tcPr>
          <w:p w14:paraId="31D59F64" w14:textId="631EA483"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(118)</w:t>
            </w:r>
          </w:p>
        </w:tc>
        <w:tc>
          <w:tcPr>
            <w:tcW w:w="621" w:type="pct"/>
            <w:tcBorders>
              <w:top w:val="single" w:sz="4" w:space="0" w:color="auto"/>
              <w:left w:val="nil"/>
              <w:bottom w:val="single" w:sz="4" w:space="0" w:color="auto"/>
              <w:right w:val="nil"/>
            </w:tcBorders>
            <w:shd w:val="clear" w:color="auto" w:fill="auto"/>
            <w:noWrap/>
            <w:vAlign w:val="bottom"/>
            <w:hideMark/>
          </w:tcPr>
          <w:p w14:paraId="6B509EB6" w14:textId="1A2014AA"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(5,526)</w:t>
            </w:r>
          </w:p>
        </w:tc>
        <w:tc>
          <w:tcPr>
            <w:tcW w:w="626" w:type="pct"/>
            <w:tcBorders>
              <w:top w:val="single" w:sz="4" w:space="0" w:color="auto"/>
              <w:left w:val="nil"/>
              <w:bottom w:val="single" w:sz="4" w:space="0" w:color="auto"/>
              <w:right w:val="nil"/>
            </w:tcBorders>
            <w:shd w:val="clear" w:color="auto" w:fill="auto"/>
            <w:noWrap/>
            <w:vAlign w:val="bottom"/>
            <w:hideMark/>
          </w:tcPr>
          <w:p w14:paraId="0EE58EBA" w14:textId="4341FDB0"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(28,358)</w:t>
            </w:r>
          </w:p>
        </w:tc>
        <w:tc>
          <w:tcPr>
            <w:tcW w:w="637" w:type="pct"/>
            <w:tcBorders>
              <w:top w:val="single" w:sz="4" w:space="0" w:color="auto"/>
              <w:left w:val="nil"/>
              <w:bottom w:val="single" w:sz="4" w:space="0" w:color="auto"/>
              <w:right w:val="nil"/>
            </w:tcBorders>
            <w:shd w:val="clear" w:color="auto" w:fill="auto"/>
            <w:noWrap/>
            <w:vAlign w:val="bottom"/>
            <w:hideMark/>
          </w:tcPr>
          <w:p w14:paraId="17A12A8C" w14:textId="16E5E209"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(1,045)</w:t>
            </w:r>
          </w:p>
        </w:tc>
        <w:tc>
          <w:tcPr>
            <w:tcW w:w="619" w:type="pct"/>
            <w:tcBorders>
              <w:top w:val="single" w:sz="4" w:space="0" w:color="auto"/>
              <w:left w:val="nil"/>
              <w:bottom w:val="single" w:sz="4" w:space="0" w:color="auto"/>
              <w:right w:val="nil"/>
            </w:tcBorders>
            <w:shd w:val="clear" w:color="auto" w:fill="auto"/>
            <w:noWrap/>
            <w:vAlign w:val="bottom"/>
            <w:hideMark/>
          </w:tcPr>
          <w:p w14:paraId="1CEA0072" w14:textId="54280D49"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(35,047)</w:t>
            </w:r>
          </w:p>
        </w:tc>
      </w:tr>
      <w:tr w:rsidR="00614EB1" w:rsidRPr="00614EB1" w14:paraId="6DDE790A" w14:textId="77777777" w:rsidTr="00614EB1">
        <w:trPr>
          <w:trHeight w:val="204"/>
        </w:trPr>
        <w:tc>
          <w:tcPr>
            <w:tcW w:w="1933" w:type="pct"/>
            <w:tcBorders>
              <w:top w:val="nil"/>
              <w:left w:val="nil"/>
              <w:bottom w:val="nil"/>
              <w:right w:val="nil"/>
            </w:tcBorders>
            <w:shd w:val="clear" w:color="auto" w:fill="auto"/>
            <w:vAlign w:val="bottom"/>
            <w:hideMark/>
          </w:tcPr>
          <w:p w14:paraId="5B3EACE3" w14:textId="145BA25A"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As at 30 June 2026</w:t>
            </w:r>
          </w:p>
        </w:tc>
        <w:tc>
          <w:tcPr>
            <w:tcW w:w="564" w:type="pct"/>
            <w:gridSpan w:val="2"/>
            <w:tcBorders>
              <w:top w:val="nil"/>
              <w:left w:val="nil"/>
              <w:bottom w:val="nil"/>
              <w:right w:val="nil"/>
            </w:tcBorders>
            <w:shd w:val="clear" w:color="auto" w:fill="auto"/>
            <w:noWrap/>
            <w:vAlign w:val="bottom"/>
            <w:hideMark/>
          </w:tcPr>
          <w:p w14:paraId="0E7B78E1" w14:textId="77777777" w:rsidR="00614EB1" w:rsidRPr="00614EB1" w:rsidRDefault="00614EB1" w:rsidP="00614EB1">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14:paraId="31D8FF3E" w14:textId="77777777" w:rsidR="00614EB1" w:rsidRPr="00614EB1" w:rsidRDefault="00614EB1" w:rsidP="00614EB1">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14:paraId="6CC4CD81" w14:textId="77777777" w:rsidR="00614EB1" w:rsidRPr="00614EB1" w:rsidRDefault="00614EB1" w:rsidP="00614EB1">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14:paraId="550CC1DA" w14:textId="77777777" w:rsidR="00614EB1" w:rsidRPr="00614EB1" w:rsidRDefault="00614EB1" w:rsidP="00614EB1">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6575A8ED" w14:textId="77777777" w:rsidR="00614EB1" w:rsidRPr="00614EB1" w:rsidRDefault="00614EB1" w:rsidP="00614EB1">
            <w:pPr>
              <w:spacing w:before="0" w:after="0" w:line="240" w:lineRule="auto"/>
              <w:jc w:val="right"/>
              <w:rPr>
                <w:rFonts w:ascii="Times New Roman" w:hAnsi="Times New Roman"/>
                <w:sz w:val="20"/>
              </w:rPr>
            </w:pPr>
          </w:p>
        </w:tc>
      </w:tr>
      <w:tr w:rsidR="00614EB1" w:rsidRPr="00614EB1" w14:paraId="73A71C63" w14:textId="77777777" w:rsidTr="00614EB1">
        <w:trPr>
          <w:trHeight w:val="204"/>
        </w:trPr>
        <w:tc>
          <w:tcPr>
            <w:tcW w:w="1933" w:type="pct"/>
            <w:tcBorders>
              <w:top w:val="nil"/>
              <w:left w:val="nil"/>
              <w:bottom w:val="nil"/>
              <w:right w:val="nil"/>
            </w:tcBorders>
            <w:shd w:val="clear" w:color="auto" w:fill="auto"/>
            <w:vAlign w:val="center"/>
            <w:hideMark/>
          </w:tcPr>
          <w:p w14:paraId="0AD678E3" w14:textId="7777777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sz w:val="16"/>
                <w:szCs w:val="16"/>
              </w:rPr>
              <w:t>Gross book value</w:t>
            </w:r>
          </w:p>
        </w:tc>
        <w:tc>
          <w:tcPr>
            <w:tcW w:w="564" w:type="pct"/>
            <w:gridSpan w:val="2"/>
            <w:tcBorders>
              <w:top w:val="nil"/>
              <w:left w:val="nil"/>
              <w:bottom w:val="nil"/>
              <w:right w:val="nil"/>
            </w:tcBorders>
            <w:shd w:val="clear" w:color="auto" w:fill="auto"/>
            <w:noWrap/>
            <w:vAlign w:val="bottom"/>
            <w:hideMark/>
          </w:tcPr>
          <w:p w14:paraId="60E84081" w14:textId="51A6BF07"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3,650</w:t>
            </w:r>
          </w:p>
        </w:tc>
        <w:tc>
          <w:tcPr>
            <w:tcW w:w="621" w:type="pct"/>
            <w:tcBorders>
              <w:top w:val="nil"/>
              <w:left w:val="nil"/>
              <w:bottom w:val="nil"/>
              <w:right w:val="nil"/>
            </w:tcBorders>
            <w:shd w:val="clear" w:color="auto" w:fill="auto"/>
            <w:noWrap/>
            <w:vAlign w:val="bottom"/>
            <w:hideMark/>
          </w:tcPr>
          <w:p w14:paraId="48FF7CDD" w14:textId="35AE581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13,505</w:t>
            </w:r>
          </w:p>
        </w:tc>
        <w:tc>
          <w:tcPr>
            <w:tcW w:w="626" w:type="pct"/>
            <w:tcBorders>
              <w:top w:val="nil"/>
              <w:left w:val="nil"/>
              <w:bottom w:val="nil"/>
              <w:right w:val="nil"/>
            </w:tcBorders>
            <w:shd w:val="clear" w:color="auto" w:fill="auto"/>
            <w:noWrap/>
            <w:vAlign w:val="bottom"/>
            <w:hideMark/>
          </w:tcPr>
          <w:p w14:paraId="0C6608A0" w14:textId="0D0CFE89"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179,567</w:t>
            </w:r>
          </w:p>
        </w:tc>
        <w:tc>
          <w:tcPr>
            <w:tcW w:w="637" w:type="pct"/>
            <w:tcBorders>
              <w:top w:val="nil"/>
              <w:left w:val="nil"/>
              <w:bottom w:val="nil"/>
              <w:right w:val="nil"/>
            </w:tcBorders>
            <w:shd w:val="clear" w:color="auto" w:fill="auto"/>
            <w:noWrap/>
            <w:vAlign w:val="bottom"/>
            <w:hideMark/>
          </w:tcPr>
          <w:p w14:paraId="4165898A" w14:textId="3F648B62"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21,183</w:t>
            </w:r>
          </w:p>
        </w:tc>
        <w:tc>
          <w:tcPr>
            <w:tcW w:w="619" w:type="pct"/>
            <w:tcBorders>
              <w:top w:val="nil"/>
              <w:left w:val="nil"/>
              <w:bottom w:val="nil"/>
              <w:right w:val="nil"/>
            </w:tcBorders>
            <w:shd w:val="clear" w:color="auto" w:fill="auto"/>
            <w:noWrap/>
            <w:vAlign w:val="bottom"/>
            <w:hideMark/>
          </w:tcPr>
          <w:p w14:paraId="6F5A3B70" w14:textId="4157D976"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217,905</w:t>
            </w:r>
          </w:p>
        </w:tc>
      </w:tr>
      <w:tr w:rsidR="00614EB1" w:rsidRPr="00614EB1" w14:paraId="1A75529C" w14:textId="77777777" w:rsidTr="00614EB1">
        <w:trPr>
          <w:trHeight w:val="204"/>
        </w:trPr>
        <w:tc>
          <w:tcPr>
            <w:tcW w:w="1933" w:type="pct"/>
            <w:tcBorders>
              <w:top w:val="nil"/>
              <w:left w:val="nil"/>
              <w:bottom w:val="nil"/>
              <w:right w:val="nil"/>
            </w:tcBorders>
            <w:shd w:val="clear" w:color="auto" w:fill="auto"/>
            <w:vAlign w:val="center"/>
            <w:hideMark/>
          </w:tcPr>
          <w:p w14:paraId="6CF906F6" w14:textId="62A98C06"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Gross</w:t>
            </w:r>
            <w:r w:rsidRPr="00614EB1">
              <w:rPr>
                <w:rFonts w:ascii="Arial" w:hAnsi="Arial" w:cs="Arial"/>
                <w:sz w:val="16"/>
                <w:szCs w:val="16"/>
              </w:rPr>
              <w:t xml:space="preserve"> book value - ROU assets</w:t>
            </w:r>
          </w:p>
        </w:tc>
        <w:tc>
          <w:tcPr>
            <w:tcW w:w="564" w:type="pct"/>
            <w:gridSpan w:val="2"/>
            <w:tcBorders>
              <w:top w:val="nil"/>
              <w:left w:val="nil"/>
              <w:bottom w:val="nil"/>
              <w:right w:val="nil"/>
            </w:tcBorders>
            <w:shd w:val="clear" w:color="auto" w:fill="auto"/>
            <w:noWrap/>
            <w:vAlign w:val="bottom"/>
            <w:hideMark/>
          </w:tcPr>
          <w:p w14:paraId="288CF518" w14:textId="0F69A5BD"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2,578</w:t>
            </w:r>
          </w:p>
        </w:tc>
        <w:tc>
          <w:tcPr>
            <w:tcW w:w="621" w:type="pct"/>
            <w:tcBorders>
              <w:top w:val="nil"/>
              <w:left w:val="nil"/>
              <w:bottom w:val="nil"/>
              <w:right w:val="nil"/>
            </w:tcBorders>
            <w:shd w:val="clear" w:color="auto" w:fill="auto"/>
            <w:noWrap/>
            <w:vAlign w:val="bottom"/>
            <w:hideMark/>
          </w:tcPr>
          <w:p w14:paraId="42A35895" w14:textId="427B9894"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50,631</w:t>
            </w:r>
          </w:p>
        </w:tc>
        <w:tc>
          <w:tcPr>
            <w:tcW w:w="626" w:type="pct"/>
            <w:tcBorders>
              <w:top w:val="nil"/>
              <w:left w:val="nil"/>
              <w:bottom w:val="nil"/>
              <w:right w:val="nil"/>
            </w:tcBorders>
            <w:shd w:val="clear" w:color="auto" w:fill="auto"/>
            <w:noWrap/>
            <w:vAlign w:val="bottom"/>
            <w:hideMark/>
          </w:tcPr>
          <w:p w14:paraId="0F8A352F" w14:textId="03D9729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78,124</w:t>
            </w:r>
          </w:p>
        </w:tc>
        <w:tc>
          <w:tcPr>
            <w:tcW w:w="637" w:type="pct"/>
            <w:tcBorders>
              <w:top w:val="nil"/>
              <w:left w:val="nil"/>
              <w:bottom w:val="nil"/>
              <w:right w:val="nil"/>
            </w:tcBorders>
            <w:shd w:val="clear" w:color="auto" w:fill="auto"/>
            <w:noWrap/>
            <w:vAlign w:val="bottom"/>
            <w:hideMark/>
          </w:tcPr>
          <w:p w14:paraId="4426F283" w14:textId="480E57A2"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25326C66" w14:textId="0F510AEA"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131,333</w:t>
            </w:r>
          </w:p>
        </w:tc>
      </w:tr>
      <w:tr w:rsidR="00614EB1" w:rsidRPr="00614EB1" w14:paraId="4754998B" w14:textId="77777777" w:rsidTr="00614EB1">
        <w:trPr>
          <w:trHeight w:val="204"/>
        </w:trPr>
        <w:tc>
          <w:tcPr>
            <w:tcW w:w="1933" w:type="pct"/>
            <w:tcBorders>
              <w:top w:val="nil"/>
              <w:left w:val="nil"/>
              <w:bottom w:val="nil"/>
              <w:right w:val="nil"/>
            </w:tcBorders>
            <w:shd w:val="clear" w:color="auto" w:fill="auto"/>
            <w:vAlign w:val="center"/>
            <w:hideMark/>
          </w:tcPr>
          <w:p w14:paraId="21EEDE13" w14:textId="21E95B07"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Accumulated</w:t>
            </w:r>
            <w:r w:rsidRPr="00614EB1">
              <w:rPr>
                <w:rFonts w:ascii="Arial" w:hAnsi="Arial" w:cs="Arial"/>
                <w:sz w:val="16"/>
                <w:szCs w:val="16"/>
              </w:rPr>
              <w:t xml:space="preserve"> </w:t>
            </w:r>
            <w:r w:rsidR="00E171E6">
              <w:rPr>
                <w:rFonts w:ascii="Arial" w:hAnsi="Arial" w:cs="Arial"/>
                <w:sz w:val="16"/>
                <w:szCs w:val="16"/>
              </w:rPr>
              <w:t xml:space="preserve">depreciation/amortisation </w:t>
            </w:r>
            <w:r w:rsidRPr="00614EB1">
              <w:rPr>
                <w:rFonts w:ascii="Arial" w:hAnsi="Arial" w:cs="Arial"/>
                <w:sz w:val="16"/>
                <w:szCs w:val="16"/>
              </w:rPr>
              <w:t>and impairment</w:t>
            </w:r>
          </w:p>
        </w:tc>
        <w:tc>
          <w:tcPr>
            <w:tcW w:w="564" w:type="pct"/>
            <w:gridSpan w:val="2"/>
            <w:tcBorders>
              <w:top w:val="nil"/>
              <w:left w:val="nil"/>
              <w:bottom w:val="nil"/>
              <w:right w:val="nil"/>
            </w:tcBorders>
            <w:shd w:val="clear" w:color="auto" w:fill="auto"/>
            <w:noWrap/>
            <w:vAlign w:val="bottom"/>
            <w:hideMark/>
          </w:tcPr>
          <w:p w14:paraId="63CA499B" w14:textId="61BA2A0E"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14:paraId="62769CD1" w14:textId="2DD06A91"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(1,369)</w:t>
            </w:r>
          </w:p>
        </w:tc>
        <w:tc>
          <w:tcPr>
            <w:tcW w:w="626" w:type="pct"/>
            <w:tcBorders>
              <w:top w:val="nil"/>
              <w:left w:val="nil"/>
              <w:bottom w:val="nil"/>
              <w:right w:val="nil"/>
            </w:tcBorders>
            <w:shd w:val="clear" w:color="auto" w:fill="auto"/>
            <w:noWrap/>
            <w:vAlign w:val="bottom"/>
            <w:hideMark/>
          </w:tcPr>
          <w:p w14:paraId="7B6AF223" w14:textId="0448C63E"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(29,675)</w:t>
            </w:r>
          </w:p>
        </w:tc>
        <w:tc>
          <w:tcPr>
            <w:tcW w:w="637" w:type="pct"/>
            <w:tcBorders>
              <w:top w:val="nil"/>
              <w:left w:val="nil"/>
              <w:bottom w:val="nil"/>
              <w:right w:val="nil"/>
            </w:tcBorders>
            <w:shd w:val="clear" w:color="auto" w:fill="auto"/>
            <w:noWrap/>
            <w:vAlign w:val="bottom"/>
            <w:hideMark/>
          </w:tcPr>
          <w:p w14:paraId="50D81E5A" w14:textId="07CA6545"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(17,845)</w:t>
            </w:r>
          </w:p>
        </w:tc>
        <w:tc>
          <w:tcPr>
            <w:tcW w:w="619" w:type="pct"/>
            <w:tcBorders>
              <w:top w:val="nil"/>
              <w:left w:val="nil"/>
              <w:bottom w:val="nil"/>
              <w:right w:val="nil"/>
            </w:tcBorders>
            <w:shd w:val="clear" w:color="auto" w:fill="auto"/>
            <w:noWrap/>
            <w:vAlign w:val="bottom"/>
            <w:hideMark/>
          </w:tcPr>
          <w:p w14:paraId="0E11436E" w14:textId="438214A7"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(48,889)</w:t>
            </w:r>
          </w:p>
        </w:tc>
      </w:tr>
      <w:tr w:rsidR="00614EB1" w:rsidRPr="00614EB1" w14:paraId="35FBE3DB" w14:textId="77777777" w:rsidTr="00614EB1">
        <w:trPr>
          <w:trHeight w:val="204"/>
        </w:trPr>
        <w:tc>
          <w:tcPr>
            <w:tcW w:w="1933" w:type="pct"/>
            <w:tcBorders>
              <w:top w:val="nil"/>
              <w:left w:val="nil"/>
              <w:bottom w:val="nil"/>
              <w:right w:val="nil"/>
            </w:tcBorders>
            <w:shd w:val="clear" w:color="auto" w:fill="auto"/>
            <w:vAlign w:val="center"/>
            <w:hideMark/>
          </w:tcPr>
          <w:p w14:paraId="13934762" w14:textId="4E208A1B" w:rsidR="00614EB1" w:rsidRPr="00614EB1" w:rsidRDefault="00614EB1" w:rsidP="00614EB1">
            <w:pPr>
              <w:spacing w:before="0" w:after="0" w:line="240" w:lineRule="auto"/>
              <w:ind w:left="113"/>
              <w:rPr>
                <w:rFonts w:ascii="Arial" w:hAnsi="Arial" w:cs="Arial"/>
                <w:sz w:val="16"/>
                <w:szCs w:val="16"/>
              </w:rPr>
            </w:pPr>
            <w:r w:rsidRPr="00614EB1">
              <w:rPr>
                <w:rFonts w:ascii="Arial" w:hAnsi="Arial" w:cs="Arial"/>
                <w:color w:val="000000"/>
                <w:sz w:val="16"/>
                <w:szCs w:val="16"/>
              </w:rPr>
              <w:t>Accumulated</w:t>
            </w:r>
            <w:r w:rsidRPr="00614EB1">
              <w:rPr>
                <w:rFonts w:ascii="Arial" w:hAnsi="Arial" w:cs="Arial"/>
                <w:sz w:val="16"/>
                <w:szCs w:val="16"/>
              </w:rPr>
              <w:t xml:space="preserve"> depreciation/amortisation and impairment - ROU assets</w:t>
            </w:r>
          </w:p>
        </w:tc>
        <w:tc>
          <w:tcPr>
            <w:tcW w:w="564" w:type="pct"/>
            <w:gridSpan w:val="2"/>
            <w:tcBorders>
              <w:top w:val="nil"/>
              <w:left w:val="nil"/>
              <w:bottom w:val="nil"/>
              <w:right w:val="nil"/>
            </w:tcBorders>
            <w:shd w:val="clear" w:color="auto" w:fill="auto"/>
            <w:noWrap/>
            <w:vAlign w:val="bottom"/>
            <w:hideMark/>
          </w:tcPr>
          <w:p w14:paraId="142644EF" w14:textId="0A847DDF"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(716)</w:t>
            </w:r>
          </w:p>
        </w:tc>
        <w:tc>
          <w:tcPr>
            <w:tcW w:w="621" w:type="pct"/>
            <w:tcBorders>
              <w:top w:val="nil"/>
              <w:left w:val="nil"/>
              <w:bottom w:val="nil"/>
              <w:right w:val="nil"/>
            </w:tcBorders>
            <w:shd w:val="clear" w:color="auto" w:fill="auto"/>
            <w:noWrap/>
            <w:vAlign w:val="bottom"/>
            <w:hideMark/>
          </w:tcPr>
          <w:p w14:paraId="1B2F3F7F" w14:textId="28F41476"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(15,455)</w:t>
            </w:r>
          </w:p>
        </w:tc>
        <w:tc>
          <w:tcPr>
            <w:tcW w:w="626" w:type="pct"/>
            <w:tcBorders>
              <w:top w:val="nil"/>
              <w:left w:val="nil"/>
              <w:bottom w:val="nil"/>
              <w:right w:val="nil"/>
            </w:tcBorders>
            <w:shd w:val="clear" w:color="auto" w:fill="auto"/>
            <w:noWrap/>
            <w:vAlign w:val="bottom"/>
            <w:hideMark/>
          </w:tcPr>
          <w:p w14:paraId="7EA3A73A" w14:textId="43BA4EB8"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(35,369)</w:t>
            </w:r>
          </w:p>
        </w:tc>
        <w:tc>
          <w:tcPr>
            <w:tcW w:w="637" w:type="pct"/>
            <w:tcBorders>
              <w:top w:val="nil"/>
              <w:left w:val="nil"/>
              <w:bottom w:val="nil"/>
              <w:right w:val="nil"/>
            </w:tcBorders>
            <w:shd w:val="clear" w:color="auto" w:fill="auto"/>
            <w:noWrap/>
            <w:vAlign w:val="bottom"/>
            <w:hideMark/>
          </w:tcPr>
          <w:p w14:paraId="67534FD5" w14:textId="6417811B"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022A90A6" w14:textId="2522C782" w:rsidR="00614EB1" w:rsidRPr="00614EB1" w:rsidRDefault="00614EB1" w:rsidP="00614EB1">
            <w:pPr>
              <w:spacing w:before="0" w:after="0" w:line="240" w:lineRule="auto"/>
              <w:jc w:val="right"/>
              <w:rPr>
                <w:rFonts w:ascii="Arial" w:hAnsi="Arial" w:cs="Arial"/>
                <w:sz w:val="16"/>
                <w:szCs w:val="16"/>
              </w:rPr>
            </w:pPr>
            <w:r w:rsidRPr="00614EB1">
              <w:rPr>
                <w:rFonts w:ascii="Arial" w:hAnsi="Arial" w:cs="Arial"/>
                <w:sz w:val="16"/>
                <w:szCs w:val="16"/>
              </w:rPr>
              <w:t>(51,540)</w:t>
            </w:r>
          </w:p>
        </w:tc>
      </w:tr>
      <w:tr w:rsidR="00614EB1" w:rsidRPr="00614EB1" w14:paraId="0C9C3DC2" w14:textId="77777777" w:rsidTr="00614EB1">
        <w:trPr>
          <w:trHeight w:val="204"/>
        </w:trPr>
        <w:tc>
          <w:tcPr>
            <w:tcW w:w="1933" w:type="pct"/>
            <w:tcBorders>
              <w:top w:val="nil"/>
              <w:left w:val="nil"/>
              <w:bottom w:val="single" w:sz="4" w:space="0" w:color="auto"/>
              <w:right w:val="nil"/>
            </w:tcBorders>
            <w:shd w:val="clear" w:color="auto" w:fill="auto"/>
            <w:noWrap/>
            <w:vAlign w:val="bottom"/>
            <w:hideMark/>
          </w:tcPr>
          <w:p w14:paraId="1B612134" w14:textId="77777777" w:rsidR="00614EB1" w:rsidRPr="00614EB1" w:rsidRDefault="00614EB1" w:rsidP="00614EB1">
            <w:pPr>
              <w:spacing w:before="0" w:after="0" w:line="240" w:lineRule="auto"/>
              <w:rPr>
                <w:rFonts w:ascii="Arial" w:hAnsi="Arial" w:cs="Arial"/>
                <w:b/>
                <w:bCs/>
                <w:sz w:val="16"/>
                <w:szCs w:val="16"/>
              </w:rPr>
            </w:pPr>
            <w:r w:rsidRPr="00614EB1">
              <w:rPr>
                <w:rFonts w:ascii="Arial" w:hAnsi="Arial" w:cs="Arial"/>
                <w:b/>
                <w:bCs/>
                <w:sz w:val="16"/>
                <w:szCs w:val="16"/>
              </w:rPr>
              <w:t>Closing net book balance</w:t>
            </w:r>
          </w:p>
        </w:tc>
        <w:tc>
          <w:tcPr>
            <w:tcW w:w="564" w:type="pct"/>
            <w:gridSpan w:val="2"/>
            <w:tcBorders>
              <w:top w:val="single" w:sz="4" w:space="0" w:color="auto"/>
              <w:left w:val="nil"/>
              <w:bottom w:val="single" w:sz="4" w:space="0" w:color="auto"/>
              <w:right w:val="nil"/>
            </w:tcBorders>
            <w:shd w:val="clear" w:color="auto" w:fill="auto"/>
            <w:noWrap/>
            <w:vAlign w:val="bottom"/>
            <w:hideMark/>
          </w:tcPr>
          <w:p w14:paraId="78438DCC" w14:textId="0EE51207"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5,512</w:t>
            </w:r>
          </w:p>
        </w:tc>
        <w:tc>
          <w:tcPr>
            <w:tcW w:w="621" w:type="pct"/>
            <w:tcBorders>
              <w:top w:val="single" w:sz="4" w:space="0" w:color="auto"/>
              <w:left w:val="nil"/>
              <w:bottom w:val="single" w:sz="4" w:space="0" w:color="auto"/>
              <w:right w:val="nil"/>
            </w:tcBorders>
            <w:shd w:val="clear" w:color="auto" w:fill="auto"/>
            <w:noWrap/>
            <w:vAlign w:val="bottom"/>
            <w:hideMark/>
          </w:tcPr>
          <w:p w14:paraId="52A3B701" w14:textId="363BC44D"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47,312</w:t>
            </w:r>
          </w:p>
        </w:tc>
        <w:tc>
          <w:tcPr>
            <w:tcW w:w="626" w:type="pct"/>
            <w:tcBorders>
              <w:top w:val="single" w:sz="4" w:space="0" w:color="auto"/>
              <w:left w:val="nil"/>
              <w:bottom w:val="single" w:sz="4" w:space="0" w:color="auto"/>
              <w:right w:val="nil"/>
            </w:tcBorders>
            <w:shd w:val="clear" w:color="auto" w:fill="auto"/>
            <w:noWrap/>
            <w:vAlign w:val="bottom"/>
            <w:hideMark/>
          </w:tcPr>
          <w:p w14:paraId="6DB090C7" w14:textId="0215DB58"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192,647</w:t>
            </w:r>
          </w:p>
        </w:tc>
        <w:tc>
          <w:tcPr>
            <w:tcW w:w="637" w:type="pct"/>
            <w:tcBorders>
              <w:top w:val="single" w:sz="4" w:space="0" w:color="auto"/>
              <w:left w:val="nil"/>
              <w:bottom w:val="single" w:sz="4" w:space="0" w:color="auto"/>
              <w:right w:val="nil"/>
            </w:tcBorders>
            <w:shd w:val="clear" w:color="auto" w:fill="auto"/>
            <w:noWrap/>
            <w:vAlign w:val="bottom"/>
            <w:hideMark/>
          </w:tcPr>
          <w:p w14:paraId="29AF2651" w14:textId="73912DCC"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3,338</w:t>
            </w:r>
          </w:p>
        </w:tc>
        <w:tc>
          <w:tcPr>
            <w:tcW w:w="619" w:type="pct"/>
            <w:tcBorders>
              <w:top w:val="single" w:sz="4" w:space="0" w:color="auto"/>
              <w:left w:val="nil"/>
              <w:bottom w:val="single" w:sz="4" w:space="0" w:color="auto"/>
              <w:right w:val="nil"/>
            </w:tcBorders>
            <w:shd w:val="clear" w:color="auto" w:fill="auto"/>
            <w:noWrap/>
            <w:vAlign w:val="bottom"/>
            <w:hideMark/>
          </w:tcPr>
          <w:p w14:paraId="3F5DCD5D" w14:textId="6C8F7342" w:rsidR="00614EB1" w:rsidRPr="00614EB1" w:rsidRDefault="00614EB1" w:rsidP="00614EB1">
            <w:pPr>
              <w:spacing w:before="0" w:after="0" w:line="240" w:lineRule="auto"/>
              <w:jc w:val="right"/>
              <w:rPr>
                <w:rFonts w:ascii="Arial" w:hAnsi="Arial" w:cs="Arial"/>
                <w:b/>
                <w:bCs/>
                <w:sz w:val="16"/>
                <w:szCs w:val="16"/>
              </w:rPr>
            </w:pPr>
            <w:r w:rsidRPr="00614EB1">
              <w:rPr>
                <w:rFonts w:ascii="Arial" w:hAnsi="Arial" w:cs="Arial"/>
                <w:b/>
                <w:bCs/>
                <w:sz w:val="16"/>
                <w:szCs w:val="16"/>
              </w:rPr>
              <w:t>248,809</w:t>
            </w:r>
          </w:p>
        </w:tc>
      </w:tr>
    </w:tbl>
    <w:p w14:paraId="60F9EE34" w14:textId="77777777" w:rsidR="008C51CB" w:rsidRPr="00614EB1" w:rsidRDefault="008C51CB" w:rsidP="008C51CB">
      <w:pPr>
        <w:pStyle w:val="ChartandTableFootnote"/>
      </w:pPr>
      <w:r w:rsidRPr="00614EB1">
        <w:t>Prepared on Australian Accounting Standards basis.</w:t>
      </w:r>
    </w:p>
    <w:p w14:paraId="6F4DC0B5" w14:textId="1D75D6B4" w:rsidR="00614EB1" w:rsidRPr="00614EB1" w:rsidRDefault="008C51CB" w:rsidP="00B43339">
      <w:pPr>
        <w:pStyle w:val="ChartandTableFootnoteAlpha"/>
        <w:numPr>
          <w:ilvl w:val="0"/>
          <w:numId w:val="190"/>
        </w:numPr>
        <w:spacing w:line="259" w:lineRule="auto"/>
        <w:rPr>
          <w:rFonts w:cs="Arial"/>
        </w:rPr>
      </w:pPr>
      <w:r w:rsidRPr="00614EB1">
        <w:rPr>
          <w:rFonts w:cs="Arial"/>
        </w:rPr>
        <w:t xml:space="preserve">‘Appropriation </w:t>
      </w:r>
      <w:r w:rsidR="00614EB1" w:rsidRPr="00614EB1">
        <w:rPr>
          <w:rFonts w:cs="Arial"/>
        </w:rPr>
        <w:t xml:space="preserve">ordinary annual services’ refers to funding provided through </w:t>
      </w:r>
      <w:r w:rsidR="00614EB1" w:rsidRPr="00614EB1">
        <w:rPr>
          <w:rFonts w:cs="Arial"/>
          <w:iCs/>
        </w:rPr>
        <w:t>Appropriation Bill (No. 1) 2025-2026</w:t>
      </w:r>
      <w:r w:rsidR="00614EB1" w:rsidRPr="00614EB1">
        <w:rPr>
          <w:rFonts w:cs="Arial"/>
        </w:rPr>
        <w:t xml:space="preserve"> and </w:t>
      </w:r>
      <w:r w:rsidR="00614EB1" w:rsidRPr="00614EB1">
        <w:rPr>
          <w:rFonts w:cs="Arial"/>
          <w:iCs/>
        </w:rPr>
        <w:t>Supply Bill (</w:t>
      </w:r>
      <w:r w:rsidR="00326326">
        <w:rPr>
          <w:rFonts w:cs="Arial"/>
          <w:iCs/>
        </w:rPr>
        <w:t>No. 1</w:t>
      </w:r>
      <w:r w:rsidR="00614EB1" w:rsidRPr="00614EB1">
        <w:rPr>
          <w:rFonts w:cs="Arial"/>
          <w:iCs/>
        </w:rPr>
        <w:t>) 2025-2026</w:t>
      </w:r>
      <w:r w:rsidR="00614EB1" w:rsidRPr="00614EB1">
        <w:rPr>
          <w:rFonts w:cs="Arial"/>
        </w:rPr>
        <w:t xml:space="preserve"> for depreciation/amortisation expenses, DCBs or other operational expenses.</w:t>
      </w:r>
    </w:p>
    <w:bookmarkEnd w:id="3"/>
    <w:bookmarkEnd w:id="4"/>
    <w:bookmarkEnd w:id="5"/>
    <w:bookmarkEnd w:id="6"/>
    <w:p w14:paraId="3CC72B8C" w14:textId="77777777" w:rsidR="008C51CB" w:rsidRPr="00216406" w:rsidRDefault="008C51CB" w:rsidP="008C51CB"/>
    <w:sectPr w:rsidR="008C51CB" w:rsidRPr="00216406" w:rsidSect="00AD2E8F">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3D52B9" w:rsidRDefault="003D52B9" w:rsidP="00C07DEC">
      <w:r>
        <w:separator/>
      </w:r>
    </w:p>
  </w:endnote>
  <w:endnote w:type="continuationSeparator" w:id="0">
    <w:p w14:paraId="2B9A6977" w14:textId="77777777" w:rsidR="003D52B9" w:rsidRDefault="003D52B9" w:rsidP="00C07DEC">
      <w:r>
        <w:continuationSeparator/>
      </w:r>
    </w:p>
  </w:endnote>
  <w:endnote w:type="continuationNotice" w:id="1">
    <w:p w14:paraId="13657582" w14:textId="77777777" w:rsidR="003D52B9" w:rsidRDefault="003D52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0615" w14:textId="2D89C661" w:rsidR="003D52B9" w:rsidRDefault="003D52B9"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49121F77" w:rsidR="003D52B9" w:rsidRPr="00B628E8" w:rsidRDefault="003D52B9"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525E1B">
      <w:rPr>
        <w:rStyle w:val="PageNumber"/>
        <w:noProof/>
        <w:color w:val="000000"/>
      </w:rPr>
      <w:t>Australian Maritime Safety Authority</w:t>
    </w:r>
    <w:r>
      <w:rPr>
        <w:rStyle w:val="PageNumber"/>
        <w:color w:val="000000"/>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49BAF2B5" w:rsidR="003D52B9" w:rsidRPr="009E69CA" w:rsidRDefault="003D52B9"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525E1B">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26CBA" w14:textId="34ED1683" w:rsidR="003D52B9" w:rsidRDefault="003D52B9"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5AC3" w14:textId="46B6DDBE" w:rsidR="003D52B9" w:rsidRDefault="003D52B9"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98B8" w14:textId="38645496" w:rsidR="003D52B9" w:rsidRDefault="003D52B9"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85AA" w14:textId="3AEA679D" w:rsidR="003D52B9" w:rsidRPr="00C431FB" w:rsidRDefault="003D52B9" w:rsidP="00C431FB">
    <w:pPr>
      <w:pStyle w:val="FooterOdd"/>
      <w:rPr>
        <w:color w:val="auto"/>
      </w:rPr>
    </w:pPr>
    <w:r>
      <w:rPr>
        <w:rStyle w:val="PageNumber"/>
        <w:rFonts w:cs="Times New Roman"/>
      </w:rPr>
      <w:fldChar w:fldCharType="begin"/>
    </w:r>
    <w:r>
      <w:rPr>
        <w:rStyle w:val="PageNumber"/>
        <w:rFonts w:cs="Times New Roman"/>
      </w:rPr>
      <w:instrText xml:space="preserve"> STYLEREF  "Heading 1 - AMSA"  \* MERGEFORMAT </w:instrText>
    </w:r>
    <w:r>
      <w:rPr>
        <w:rStyle w:val="PageNumber"/>
        <w:rFonts w:cs="Times New Roman"/>
      </w:rPr>
      <w:fldChar w:fldCharType="separate"/>
    </w:r>
    <w:r w:rsidR="00525E1B">
      <w:rPr>
        <w:rStyle w:val="PageNumber"/>
        <w:rFonts w:cs="Times New Roman"/>
        <w:noProof/>
      </w:rPr>
      <w:t>Australian Maritime Safety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625D" w14:textId="65A2B85E" w:rsidR="003D52B9" w:rsidRDefault="003D52B9"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525E1B">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289F" w14:textId="4A3A153E" w:rsidR="003D52B9" w:rsidRDefault="003D52B9"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525E1B">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9370" w14:textId="032ECAEB" w:rsidR="003D52B9" w:rsidRPr="00C431FB" w:rsidRDefault="003D52B9" w:rsidP="00C431FB">
    <w:pPr>
      <w:pStyle w:val="FooterOdd"/>
      <w:rPr>
        <w:color w:val="auto"/>
      </w:rPr>
    </w:pPr>
    <w:r>
      <w:rPr>
        <w:rStyle w:val="PageNumber"/>
        <w:rFonts w:cs="Times New Roman"/>
      </w:rPr>
      <w:fldChar w:fldCharType="begin"/>
    </w:r>
    <w:r>
      <w:rPr>
        <w:rStyle w:val="PageNumber"/>
        <w:rFonts w:cs="Times New Roman"/>
      </w:rPr>
      <w:instrText xml:space="preserve"> STYLEREF  "Heading 1 - AMSA"  \* MERGEFORMAT </w:instrText>
    </w:r>
    <w:r>
      <w:rPr>
        <w:rStyle w:val="PageNumber"/>
        <w:rFonts w:cs="Times New Roman"/>
      </w:rPr>
      <w:fldChar w:fldCharType="separate"/>
    </w:r>
    <w:r w:rsidR="00525E1B">
      <w:rPr>
        <w:rStyle w:val="PageNumber"/>
        <w:rFonts w:cs="Times New Roman"/>
        <w:noProof/>
      </w:rPr>
      <w:t>Australian Maritime Safety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5C92E6D1" w:rsidR="003D52B9" w:rsidRPr="00D20707" w:rsidRDefault="003D52B9"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525E1B">
      <w:rPr>
        <w:rStyle w:val="PageNumber"/>
        <w:noProof/>
        <w:color w:val="000000"/>
      </w:rPr>
      <w:t>Australian Maritime Safety Authority</w:t>
    </w:r>
    <w:r>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3D52B9" w:rsidRDefault="003D52B9" w:rsidP="00C07DEC">
      <w:r>
        <w:separator/>
      </w:r>
    </w:p>
  </w:footnote>
  <w:footnote w:type="continuationSeparator" w:id="0">
    <w:p w14:paraId="0DA45EEC" w14:textId="77777777" w:rsidR="003D52B9" w:rsidRDefault="003D52B9" w:rsidP="00C07DEC">
      <w:r>
        <w:continuationSeparator/>
      </w:r>
    </w:p>
  </w:footnote>
  <w:footnote w:type="continuationNotice" w:id="1">
    <w:p w14:paraId="521166EE" w14:textId="77777777" w:rsidR="003D52B9" w:rsidRDefault="003D52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34E1" w14:textId="77777777" w:rsidR="003D52B9" w:rsidRDefault="003D5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3D52B9" w14:paraId="6976FDE8" w14:textId="77777777" w:rsidTr="00FE36F8">
      <w:trPr>
        <w:trHeight w:hRule="exact" w:val="340"/>
      </w:trPr>
      <w:tc>
        <w:tcPr>
          <w:tcW w:w="7797" w:type="dxa"/>
        </w:tcPr>
        <w:p w14:paraId="077031F9" w14:textId="59B499E9" w:rsidR="003D52B9" w:rsidRDefault="003D52B9" w:rsidP="00FE36F8">
          <w:pPr>
            <w:pStyle w:val="HeaderEven"/>
            <w:ind w:left="-113"/>
          </w:pPr>
          <w:r w:rsidRPr="00D47C6E">
            <w:rPr>
              <w:noProof/>
              <w:position w:val="-6"/>
            </w:rPr>
            <w:drawing>
              <wp:inline distT="0" distB="0" distL="0" distR="0" wp14:anchorId="00816A32" wp14:editId="7FD3BEE0">
                <wp:extent cx="919093" cy="130897"/>
                <wp:effectExtent l="0" t="0" r="0" b="2540"/>
                <wp:docPr id="12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7FDA0176" w14:textId="290D89E7" w:rsidR="003D52B9" w:rsidRDefault="003D52B9" w:rsidP="00FE36F8">
          <w:pPr>
            <w:pStyle w:val="HeaderEven"/>
            <w:ind w:left="-113"/>
          </w:pPr>
        </w:p>
      </w:tc>
    </w:tr>
  </w:tbl>
  <w:p w14:paraId="14F798CE" w14:textId="77777777" w:rsidR="003D52B9" w:rsidRPr="00F00984" w:rsidRDefault="003D52B9"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D52B9" w14:paraId="7D7A0721" w14:textId="77777777" w:rsidTr="00207E69">
      <w:trPr>
        <w:trHeight w:hRule="exact" w:val="340"/>
      </w:trPr>
      <w:tc>
        <w:tcPr>
          <w:tcW w:w="7797" w:type="dxa"/>
        </w:tcPr>
        <w:p w14:paraId="1EFA256A" w14:textId="4C4077BD" w:rsidR="003D52B9" w:rsidRDefault="003D52B9" w:rsidP="00FE36F8">
          <w:pPr>
            <w:pStyle w:val="HeaderOdd"/>
          </w:pPr>
          <w:r>
            <w:t xml:space="preserve">Portfolio Budget Statements  |  </w:t>
          </w:r>
          <w:r w:rsidRPr="00D47C6E">
            <w:rPr>
              <w:noProof/>
              <w:position w:val="-6"/>
            </w:rPr>
            <w:drawing>
              <wp:inline distT="0" distB="0" distL="0" distR="0" wp14:anchorId="603E797B" wp14:editId="57C74C22">
                <wp:extent cx="919093" cy="130897"/>
                <wp:effectExtent l="0" t="0" r="0" b="2540"/>
                <wp:docPr id="1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4D7082F6" w14:textId="77777777" w:rsidR="003D52B9" w:rsidRDefault="003D52B9"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D52B9" w14:paraId="34851552" w14:textId="77777777" w:rsidTr="00FA354D">
      <w:trPr>
        <w:trHeight w:hRule="exact" w:val="340"/>
      </w:trPr>
      <w:tc>
        <w:tcPr>
          <w:tcW w:w="7797" w:type="dxa"/>
        </w:tcPr>
        <w:p w14:paraId="3750DEEE" w14:textId="6C8CC7E4" w:rsidR="003D52B9" w:rsidRDefault="003D52B9" w:rsidP="00FE36F8">
          <w:pPr>
            <w:pStyle w:val="HeaderOdd"/>
          </w:pPr>
          <w:r>
            <w:t xml:space="preserve">Portfolio Budget Statements  |  </w:t>
          </w:r>
          <w:r w:rsidRPr="00D47C6E">
            <w:rPr>
              <w:noProof/>
              <w:position w:val="-6"/>
            </w:rPr>
            <w:drawing>
              <wp:inline distT="0" distB="0" distL="0" distR="0" wp14:anchorId="6FDD7474" wp14:editId="1DC98572">
                <wp:extent cx="919093" cy="130897"/>
                <wp:effectExtent l="0" t="0" r="0" b="2540"/>
                <wp:docPr id="1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708FC1DA" w14:textId="77777777" w:rsidR="003D52B9" w:rsidRPr="00B4084B" w:rsidRDefault="003D52B9"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D52B9" w14:paraId="246C2899" w14:textId="77777777" w:rsidTr="00476C7C">
      <w:trPr>
        <w:trHeight w:hRule="exact" w:val="340"/>
      </w:trPr>
      <w:tc>
        <w:tcPr>
          <w:tcW w:w="7797" w:type="dxa"/>
        </w:tcPr>
        <w:p w14:paraId="177952DA" w14:textId="3C02B557" w:rsidR="003D52B9" w:rsidRDefault="003D52B9"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3D52B9" w:rsidRPr="000304FC" w:rsidRDefault="003D52B9"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3BAD"/>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2B9"/>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B5A"/>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5E1B"/>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05F0"/>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9D8"/>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amsa.gov.au/corporate-plan-2024-25" TargetMode="External"/><Relationship Id="rId26" Type="http://schemas.openxmlformats.org/officeDocument/2006/relationships/hyperlink" Target="https://www.amsa.gov.au/marine-environment/national-plan-maritime-environmental-emergencies/national-plan-maritim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https://www.amsa.gov.au/annual-report-2023-2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02A035D7-A085-4563-9A66-DB72F3E8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5546</Words>
  <Characters>35508</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2025-03-24T01:32:00Z</dcterms:created>
  <dcterms:modified xsi:type="dcterms:W3CDTF">2025-03-24T05:56:00Z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