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43B6" w14:textId="77777777" w:rsidR="00D37687" w:rsidRPr="005A7C0B" w:rsidRDefault="00D37687" w:rsidP="00D37687">
      <w:pPr>
        <w:pStyle w:val="PartHeading-TOC"/>
      </w:pPr>
      <w:bookmarkStart w:id="0" w:name="_Toc166226400"/>
      <w:r>
        <w:t>Screen Australia</w:t>
      </w:r>
      <w:bookmarkEnd w:id="0"/>
    </w:p>
    <w:p w14:paraId="15EF6174" w14:textId="77777777" w:rsidR="00D37687" w:rsidRDefault="00D37687" w:rsidP="00D37687">
      <w:pPr>
        <w:pStyle w:val="PartHeading"/>
      </w:pPr>
    </w:p>
    <w:p w14:paraId="1B7A6BCB" w14:textId="77777777" w:rsidR="00D37687" w:rsidRDefault="00D37687" w:rsidP="00D37687">
      <w:pPr>
        <w:pStyle w:val="PartHeading"/>
      </w:pPr>
      <w:r>
        <w:t>Entity resources and planned performance</w:t>
      </w:r>
    </w:p>
    <w:p w14:paraId="399529B1" w14:textId="77777777" w:rsidR="00D37687" w:rsidRDefault="00D37687" w:rsidP="00D37687">
      <w:pPr>
        <w:pStyle w:val="ContentsHeading"/>
        <w:jc w:val="center"/>
        <w:sectPr w:rsidR="00D37687" w:rsidSect="00D37687">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2A6D4524" w14:textId="77777777" w:rsidR="00D37687" w:rsidRPr="00E36F77" w:rsidRDefault="00D37687" w:rsidP="00D37687">
      <w:pPr>
        <w:pStyle w:val="ContentsHeading"/>
        <w:jc w:val="center"/>
      </w:pPr>
      <w:r>
        <w:lastRenderedPageBreak/>
        <w:t>Screen Australia</w:t>
      </w:r>
    </w:p>
    <w:p w14:paraId="3D0247C0" w14:textId="77777777" w:rsidR="00D37687" w:rsidRDefault="00D37687" w:rsidP="00D37687">
      <w:pPr>
        <w:pStyle w:val="TOC1"/>
        <w:rPr>
          <w:rFonts w:asciiTheme="minorHAnsi" w:eastAsiaTheme="minorEastAsia" w:hAnsiTheme="minorHAnsi" w:cstheme="minorBidi"/>
          <w:b w:val="0"/>
          <w:caps w:val="0"/>
          <w:noProof/>
          <w:sz w:val="22"/>
          <w:szCs w:val="22"/>
        </w:rPr>
      </w:pPr>
      <w:r>
        <w:fldChar w:fldCharType="begin"/>
      </w:r>
      <w:r>
        <w:instrText xml:space="preserve"> TOC \h \z \t "Heading 2 - Screen,1,Heading 3 - Screen,2" </w:instrText>
      </w:r>
      <w:r>
        <w:fldChar w:fldCharType="separate"/>
      </w:r>
      <w:hyperlink w:anchor="_Toc165838415" w:history="1">
        <w:r w:rsidRPr="00DC63FE">
          <w:rPr>
            <w:rStyle w:val="Hyperlink"/>
            <w:noProof/>
          </w:rPr>
          <w:t>Section 1: Screen Australia overview and resources</w:t>
        </w:r>
        <w:r>
          <w:rPr>
            <w:noProof/>
            <w:webHidden/>
          </w:rPr>
          <w:tab/>
        </w:r>
        <w:r>
          <w:rPr>
            <w:noProof/>
            <w:webHidden/>
          </w:rPr>
          <w:fldChar w:fldCharType="begin"/>
        </w:r>
        <w:r>
          <w:rPr>
            <w:noProof/>
            <w:webHidden/>
          </w:rPr>
          <w:instrText xml:space="preserve"> PAGEREF _Toc165838415 \h </w:instrText>
        </w:r>
        <w:r>
          <w:rPr>
            <w:noProof/>
            <w:webHidden/>
          </w:rPr>
        </w:r>
        <w:r>
          <w:rPr>
            <w:noProof/>
            <w:webHidden/>
          </w:rPr>
          <w:fldChar w:fldCharType="separate"/>
        </w:r>
        <w:r>
          <w:rPr>
            <w:noProof/>
            <w:webHidden/>
          </w:rPr>
          <w:t>489</w:t>
        </w:r>
        <w:r>
          <w:rPr>
            <w:noProof/>
            <w:webHidden/>
          </w:rPr>
          <w:fldChar w:fldCharType="end"/>
        </w:r>
      </w:hyperlink>
    </w:p>
    <w:p w14:paraId="1B876A24" w14:textId="77777777" w:rsidR="00D37687" w:rsidRDefault="004520A2" w:rsidP="00D37687">
      <w:pPr>
        <w:pStyle w:val="TOC2"/>
        <w:rPr>
          <w:rFonts w:asciiTheme="minorHAnsi" w:eastAsiaTheme="minorEastAsia" w:hAnsiTheme="minorHAnsi" w:cstheme="minorBidi"/>
          <w:noProof/>
          <w:sz w:val="22"/>
          <w:szCs w:val="22"/>
        </w:rPr>
      </w:pPr>
      <w:hyperlink w:anchor="_Toc165838416" w:history="1">
        <w:r w:rsidR="00D37687" w:rsidRPr="00DC63FE">
          <w:rPr>
            <w:rStyle w:val="Hyperlink"/>
            <w:noProof/>
          </w:rPr>
          <w:t>1.1</w:t>
        </w:r>
        <w:r w:rsidR="00D37687">
          <w:rPr>
            <w:rFonts w:asciiTheme="minorHAnsi" w:eastAsiaTheme="minorEastAsia" w:hAnsiTheme="minorHAnsi" w:cstheme="minorBidi"/>
            <w:noProof/>
            <w:sz w:val="22"/>
            <w:szCs w:val="22"/>
          </w:rPr>
          <w:tab/>
        </w:r>
        <w:r w:rsidR="00D37687" w:rsidRPr="00DC63FE">
          <w:rPr>
            <w:rStyle w:val="Hyperlink"/>
            <w:noProof/>
          </w:rPr>
          <w:t>Strategic direction statement</w:t>
        </w:r>
        <w:r w:rsidR="00D37687">
          <w:rPr>
            <w:noProof/>
            <w:webHidden/>
          </w:rPr>
          <w:tab/>
        </w:r>
        <w:r w:rsidR="00D37687">
          <w:rPr>
            <w:noProof/>
            <w:webHidden/>
          </w:rPr>
          <w:fldChar w:fldCharType="begin"/>
        </w:r>
        <w:r w:rsidR="00D37687">
          <w:rPr>
            <w:noProof/>
            <w:webHidden/>
          </w:rPr>
          <w:instrText xml:space="preserve"> PAGEREF _Toc165838416 \h </w:instrText>
        </w:r>
        <w:r w:rsidR="00D37687">
          <w:rPr>
            <w:noProof/>
            <w:webHidden/>
          </w:rPr>
        </w:r>
        <w:r w:rsidR="00D37687">
          <w:rPr>
            <w:noProof/>
            <w:webHidden/>
          </w:rPr>
          <w:fldChar w:fldCharType="separate"/>
        </w:r>
        <w:r w:rsidR="00D37687">
          <w:rPr>
            <w:noProof/>
            <w:webHidden/>
          </w:rPr>
          <w:t>489</w:t>
        </w:r>
        <w:r w:rsidR="00D37687">
          <w:rPr>
            <w:noProof/>
            <w:webHidden/>
          </w:rPr>
          <w:fldChar w:fldCharType="end"/>
        </w:r>
      </w:hyperlink>
    </w:p>
    <w:p w14:paraId="34FFB54E" w14:textId="77777777" w:rsidR="00D37687" w:rsidRDefault="004520A2" w:rsidP="00D37687">
      <w:pPr>
        <w:pStyle w:val="TOC2"/>
        <w:rPr>
          <w:rFonts w:asciiTheme="minorHAnsi" w:eastAsiaTheme="minorEastAsia" w:hAnsiTheme="minorHAnsi" w:cstheme="minorBidi"/>
          <w:noProof/>
          <w:sz w:val="22"/>
          <w:szCs w:val="22"/>
        </w:rPr>
      </w:pPr>
      <w:hyperlink w:anchor="_Toc165838417" w:history="1">
        <w:r w:rsidR="00D37687" w:rsidRPr="00DC63FE">
          <w:rPr>
            <w:rStyle w:val="Hyperlink"/>
            <w:noProof/>
          </w:rPr>
          <w:t>1.2</w:t>
        </w:r>
        <w:r w:rsidR="00D37687">
          <w:rPr>
            <w:rFonts w:asciiTheme="minorHAnsi" w:eastAsiaTheme="minorEastAsia" w:hAnsiTheme="minorHAnsi" w:cstheme="minorBidi"/>
            <w:noProof/>
            <w:sz w:val="22"/>
            <w:szCs w:val="22"/>
          </w:rPr>
          <w:tab/>
        </w:r>
        <w:r w:rsidR="00D37687" w:rsidRPr="00DC63FE">
          <w:rPr>
            <w:rStyle w:val="Hyperlink"/>
            <w:noProof/>
          </w:rPr>
          <w:t>Entity resource statement</w:t>
        </w:r>
        <w:r w:rsidR="00D37687">
          <w:rPr>
            <w:noProof/>
            <w:webHidden/>
          </w:rPr>
          <w:tab/>
        </w:r>
        <w:r w:rsidR="00D37687">
          <w:rPr>
            <w:noProof/>
            <w:webHidden/>
          </w:rPr>
          <w:fldChar w:fldCharType="begin"/>
        </w:r>
        <w:r w:rsidR="00D37687">
          <w:rPr>
            <w:noProof/>
            <w:webHidden/>
          </w:rPr>
          <w:instrText xml:space="preserve"> PAGEREF _Toc165838417 \h </w:instrText>
        </w:r>
        <w:r w:rsidR="00D37687">
          <w:rPr>
            <w:noProof/>
            <w:webHidden/>
          </w:rPr>
        </w:r>
        <w:r w:rsidR="00D37687">
          <w:rPr>
            <w:noProof/>
            <w:webHidden/>
          </w:rPr>
          <w:fldChar w:fldCharType="separate"/>
        </w:r>
        <w:r w:rsidR="00D37687">
          <w:rPr>
            <w:noProof/>
            <w:webHidden/>
          </w:rPr>
          <w:t>491</w:t>
        </w:r>
        <w:r w:rsidR="00D37687">
          <w:rPr>
            <w:noProof/>
            <w:webHidden/>
          </w:rPr>
          <w:fldChar w:fldCharType="end"/>
        </w:r>
      </w:hyperlink>
    </w:p>
    <w:p w14:paraId="50DB3D16" w14:textId="77777777" w:rsidR="00D37687" w:rsidRDefault="004520A2" w:rsidP="00D37687">
      <w:pPr>
        <w:pStyle w:val="TOC2"/>
        <w:rPr>
          <w:rFonts w:asciiTheme="minorHAnsi" w:eastAsiaTheme="minorEastAsia" w:hAnsiTheme="minorHAnsi" w:cstheme="minorBidi"/>
          <w:noProof/>
          <w:sz w:val="22"/>
          <w:szCs w:val="22"/>
        </w:rPr>
      </w:pPr>
      <w:hyperlink w:anchor="_Toc165838418" w:history="1">
        <w:r w:rsidR="00D37687" w:rsidRPr="00DC63FE">
          <w:rPr>
            <w:rStyle w:val="Hyperlink"/>
            <w:noProof/>
          </w:rPr>
          <w:t>1.3</w:t>
        </w:r>
        <w:r w:rsidR="00D37687">
          <w:rPr>
            <w:rFonts w:asciiTheme="minorHAnsi" w:eastAsiaTheme="minorEastAsia" w:hAnsiTheme="minorHAnsi" w:cstheme="minorBidi"/>
            <w:noProof/>
            <w:sz w:val="22"/>
            <w:szCs w:val="22"/>
          </w:rPr>
          <w:tab/>
        </w:r>
        <w:r w:rsidR="00D37687" w:rsidRPr="00DC63FE">
          <w:rPr>
            <w:rStyle w:val="Hyperlink"/>
            <w:noProof/>
          </w:rPr>
          <w:t>Budget measures</w:t>
        </w:r>
        <w:r w:rsidR="00D37687">
          <w:rPr>
            <w:noProof/>
            <w:webHidden/>
          </w:rPr>
          <w:tab/>
        </w:r>
        <w:r w:rsidR="00D37687">
          <w:rPr>
            <w:noProof/>
            <w:webHidden/>
          </w:rPr>
          <w:fldChar w:fldCharType="begin"/>
        </w:r>
        <w:r w:rsidR="00D37687">
          <w:rPr>
            <w:noProof/>
            <w:webHidden/>
          </w:rPr>
          <w:instrText xml:space="preserve"> PAGEREF _Toc165838418 \h </w:instrText>
        </w:r>
        <w:r w:rsidR="00D37687">
          <w:rPr>
            <w:noProof/>
            <w:webHidden/>
          </w:rPr>
        </w:r>
        <w:r w:rsidR="00D37687">
          <w:rPr>
            <w:noProof/>
            <w:webHidden/>
          </w:rPr>
          <w:fldChar w:fldCharType="separate"/>
        </w:r>
        <w:r w:rsidR="00D37687">
          <w:rPr>
            <w:noProof/>
            <w:webHidden/>
          </w:rPr>
          <w:t>492</w:t>
        </w:r>
        <w:r w:rsidR="00D37687">
          <w:rPr>
            <w:noProof/>
            <w:webHidden/>
          </w:rPr>
          <w:fldChar w:fldCharType="end"/>
        </w:r>
      </w:hyperlink>
    </w:p>
    <w:p w14:paraId="05C36756" w14:textId="77777777" w:rsidR="00D37687" w:rsidRDefault="004520A2" w:rsidP="00D37687">
      <w:pPr>
        <w:pStyle w:val="TOC1"/>
        <w:rPr>
          <w:rFonts w:asciiTheme="minorHAnsi" w:eastAsiaTheme="minorEastAsia" w:hAnsiTheme="minorHAnsi" w:cstheme="minorBidi"/>
          <w:b w:val="0"/>
          <w:caps w:val="0"/>
          <w:noProof/>
          <w:sz w:val="22"/>
          <w:szCs w:val="22"/>
        </w:rPr>
      </w:pPr>
      <w:hyperlink w:anchor="_Toc165838419" w:history="1">
        <w:r w:rsidR="00D37687" w:rsidRPr="00DC63FE">
          <w:rPr>
            <w:rStyle w:val="Hyperlink"/>
            <w:noProof/>
          </w:rPr>
          <w:t>Section 2: Outcomes and planned performance</w:t>
        </w:r>
        <w:r w:rsidR="00D37687">
          <w:rPr>
            <w:noProof/>
            <w:webHidden/>
          </w:rPr>
          <w:tab/>
        </w:r>
        <w:r w:rsidR="00D37687">
          <w:rPr>
            <w:noProof/>
            <w:webHidden/>
          </w:rPr>
          <w:fldChar w:fldCharType="begin"/>
        </w:r>
        <w:r w:rsidR="00D37687">
          <w:rPr>
            <w:noProof/>
            <w:webHidden/>
          </w:rPr>
          <w:instrText xml:space="preserve"> PAGEREF _Toc165838419 \h </w:instrText>
        </w:r>
        <w:r w:rsidR="00D37687">
          <w:rPr>
            <w:noProof/>
            <w:webHidden/>
          </w:rPr>
        </w:r>
        <w:r w:rsidR="00D37687">
          <w:rPr>
            <w:noProof/>
            <w:webHidden/>
          </w:rPr>
          <w:fldChar w:fldCharType="separate"/>
        </w:r>
        <w:r w:rsidR="00D37687">
          <w:rPr>
            <w:noProof/>
            <w:webHidden/>
          </w:rPr>
          <w:t>493</w:t>
        </w:r>
        <w:r w:rsidR="00D37687">
          <w:rPr>
            <w:noProof/>
            <w:webHidden/>
          </w:rPr>
          <w:fldChar w:fldCharType="end"/>
        </w:r>
      </w:hyperlink>
    </w:p>
    <w:p w14:paraId="346008C3" w14:textId="77777777" w:rsidR="00D37687" w:rsidRDefault="004520A2" w:rsidP="00D37687">
      <w:pPr>
        <w:pStyle w:val="TOC2"/>
        <w:rPr>
          <w:rFonts w:asciiTheme="minorHAnsi" w:eastAsiaTheme="minorEastAsia" w:hAnsiTheme="minorHAnsi" w:cstheme="minorBidi"/>
          <w:noProof/>
          <w:sz w:val="22"/>
          <w:szCs w:val="22"/>
        </w:rPr>
      </w:pPr>
      <w:hyperlink w:anchor="_Toc165838420" w:history="1">
        <w:r w:rsidR="00D37687" w:rsidRPr="00DC63FE">
          <w:rPr>
            <w:rStyle w:val="Hyperlink"/>
            <w:noProof/>
          </w:rPr>
          <w:t xml:space="preserve">2.1 </w:t>
        </w:r>
        <w:r w:rsidR="00D37687">
          <w:rPr>
            <w:rFonts w:asciiTheme="minorHAnsi" w:eastAsiaTheme="minorEastAsia" w:hAnsiTheme="minorHAnsi" w:cstheme="minorBidi"/>
            <w:noProof/>
            <w:sz w:val="22"/>
            <w:szCs w:val="22"/>
          </w:rPr>
          <w:tab/>
        </w:r>
        <w:r w:rsidR="00D37687" w:rsidRPr="00DC63FE">
          <w:rPr>
            <w:rStyle w:val="Hyperlink"/>
            <w:noProof/>
          </w:rPr>
          <w:t>Budgeted expenses and performance for Outcome 1</w:t>
        </w:r>
        <w:r w:rsidR="00D37687">
          <w:rPr>
            <w:noProof/>
            <w:webHidden/>
          </w:rPr>
          <w:tab/>
        </w:r>
        <w:r w:rsidR="00D37687">
          <w:rPr>
            <w:noProof/>
            <w:webHidden/>
          </w:rPr>
          <w:fldChar w:fldCharType="begin"/>
        </w:r>
        <w:r w:rsidR="00D37687">
          <w:rPr>
            <w:noProof/>
            <w:webHidden/>
          </w:rPr>
          <w:instrText xml:space="preserve"> PAGEREF _Toc165838420 \h </w:instrText>
        </w:r>
        <w:r w:rsidR="00D37687">
          <w:rPr>
            <w:noProof/>
            <w:webHidden/>
          </w:rPr>
        </w:r>
        <w:r w:rsidR="00D37687">
          <w:rPr>
            <w:noProof/>
            <w:webHidden/>
          </w:rPr>
          <w:fldChar w:fldCharType="separate"/>
        </w:r>
        <w:r w:rsidR="00D37687">
          <w:rPr>
            <w:noProof/>
            <w:webHidden/>
          </w:rPr>
          <w:t>494</w:t>
        </w:r>
        <w:r w:rsidR="00D37687">
          <w:rPr>
            <w:noProof/>
            <w:webHidden/>
          </w:rPr>
          <w:fldChar w:fldCharType="end"/>
        </w:r>
      </w:hyperlink>
    </w:p>
    <w:p w14:paraId="633CF55B" w14:textId="77777777" w:rsidR="00D37687" w:rsidRDefault="004520A2" w:rsidP="00D37687">
      <w:pPr>
        <w:pStyle w:val="TOC1"/>
        <w:rPr>
          <w:rFonts w:asciiTheme="minorHAnsi" w:eastAsiaTheme="minorEastAsia" w:hAnsiTheme="minorHAnsi" w:cstheme="minorBidi"/>
          <w:b w:val="0"/>
          <w:caps w:val="0"/>
          <w:noProof/>
          <w:sz w:val="22"/>
          <w:szCs w:val="22"/>
        </w:rPr>
      </w:pPr>
      <w:hyperlink w:anchor="_Toc165838421" w:history="1">
        <w:r w:rsidR="00D37687" w:rsidRPr="00DC63FE">
          <w:rPr>
            <w:rStyle w:val="Hyperlink"/>
            <w:noProof/>
          </w:rPr>
          <w:t>Section 3: Budgeted financial statements</w:t>
        </w:r>
        <w:r w:rsidR="00D37687">
          <w:rPr>
            <w:noProof/>
            <w:webHidden/>
          </w:rPr>
          <w:tab/>
        </w:r>
        <w:r w:rsidR="00D37687">
          <w:rPr>
            <w:noProof/>
            <w:webHidden/>
          </w:rPr>
          <w:fldChar w:fldCharType="begin"/>
        </w:r>
        <w:r w:rsidR="00D37687">
          <w:rPr>
            <w:noProof/>
            <w:webHidden/>
          </w:rPr>
          <w:instrText xml:space="preserve"> PAGEREF _Toc165838421 \h </w:instrText>
        </w:r>
        <w:r w:rsidR="00D37687">
          <w:rPr>
            <w:noProof/>
            <w:webHidden/>
          </w:rPr>
        </w:r>
        <w:r w:rsidR="00D37687">
          <w:rPr>
            <w:noProof/>
            <w:webHidden/>
          </w:rPr>
          <w:fldChar w:fldCharType="separate"/>
        </w:r>
        <w:r w:rsidR="00D37687">
          <w:rPr>
            <w:noProof/>
            <w:webHidden/>
          </w:rPr>
          <w:t>497</w:t>
        </w:r>
        <w:r w:rsidR="00D37687">
          <w:rPr>
            <w:noProof/>
            <w:webHidden/>
          </w:rPr>
          <w:fldChar w:fldCharType="end"/>
        </w:r>
      </w:hyperlink>
    </w:p>
    <w:p w14:paraId="349DA011" w14:textId="77777777" w:rsidR="00D37687" w:rsidRDefault="004520A2" w:rsidP="00D37687">
      <w:pPr>
        <w:pStyle w:val="TOC2"/>
        <w:rPr>
          <w:rFonts w:asciiTheme="minorHAnsi" w:eastAsiaTheme="minorEastAsia" w:hAnsiTheme="minorHAnsi" w:cstheme="minorBidi"/>
          <w:noProof/>
          <w:sz w:val="22"/>
          <w:szCs w:val="22"/>
        </w:rPr>
      </w:pPr>
      <w:hyperlink w:anchor="_Toc165838422" w:history="1">
        <w:r w:rsidR="00D37687" w:rsidRPr="00DC63FE">
          <w:rPr>
            <w:rStyle w:val="Hyperlink"/>
            <w:noProof/>
          </w:rPr>
          <w:t>3.1</w:t>
        </w:r>
        <w:r w:rsidR="00D37687">
          <w:rPr>
            <w:rFonts w:asciiTheme="minorHAnsi" w:eastAsiaTheme="minorEastAsia" w:hAnsiTheme="minorHAnsi" w:cstheme="minorBidi"/>
            <w:noProof/>
            <w:sz w:val="22"/>
            <w:szCs w:val="22"/>
          </w:rPr>
          <w:tab/>
        </w:r>
        <w:r w:rsidR="00D37687" w:rsidRPr="00DC63FE">
          <w:rPr>
            <w:rStyle w:val="Hyperlink"/>
            <w:noProof/>
          </w:rPr>
          <w:t>Budgeted financial statements</w:t>
        </w:r>
        <w:r w:rsidR="00D37687">
          <w:rPr>
            <w:noProof/>
            <w:webHidden/>
          </w:rPr>
          <w:tab/>
        </w:r>
        <w:r w:rsidR="00D37687">
          <w:rPr>
            <w:noProof/>
            <w:webHidden/>
          </w:rPr>
          <w:fldChar w:fldCharType="begin"/>
        </w:r>
        <w:r w:rsidR="00D37687">
          <w:rPr>
            <w:noProof/>
            <w:webHidden/>
          </w:rPr>
          <w:instrText xml:space="preserve"> PAGEREF _Toc165838422 \h </w:instrText>
        </w:r>
        <w:r w:rsidR="00D37687">
          <w:rPr>
            <w:noProof/>
            <w:webHidden/>
          </w:rPr>
        </w:r>
        <w:r w:rsidR="00D37687">
          <w:rPr>
            <w:noProof/>
            <w:webHidden/>
          </w:rPr>
          <w:fldChar w:fldCharType="separate"/>
        </w:r>
        <w:r w:rsidR="00D37687">
          <w:rPr>
            <w:noProof/>
            <w:webHidden/>
          </w:rPr>
          <w:t>497</w:t>
        </w:r>
        <w:r w:rsidR="00D37687">
          <w:rPr>
            <w:noProof/>
            <w:webHidden/>
          </w:rPr>
          <w:fldChar w:fldCharType="end"/>
        </w:r>
      </w:hyperlink>
    </w:p>
    <w:p w14:paraId="1E127742" w14:textId="77777777" w:rsidR="00D37687" w:rsidRDefault="004520A2" w:rsidP="00D37687">
      <w:pPr>
        <w:pStyle w:val="TOC2"/>
        <w:rPr>
          <w:rFonts w:asciiTheme="minorHAnsi" w:eastAsiaTheme="minorEastAsia" w:hAnsiTheme="minorHAnsi" w:cstheme="minorBidi"/>
          <w:noProof/>
          <w:sz w:val="22"/>
          <w:szCs w:val="22"/>
        </w:rPr>
      </w:pPr>
      <w:hyperlink w:anchor="_Toc165838423" w:history="1">
        <w:r w:rsidR="00D37687" w:rsidRPr="00DC63FE">
          <w:rPr>
            <w:rStyle w:val="Hyperlink"/>
            <w:noProof/>
          </w:rPr>
          <w:t>3.2</w:t>
        </w:r>
        <w:r w:rsidR="00D37687">
          <w:rPr>
            <w:rFonts w:asciiTheme="minorHAnsi" w:eastAsiaTheme="minorEastAsia" w:hAnsiTheme="minorHAnsi" w:cstheme="minorBidi"/>
            <w:noProof/>
            <w:sz w:val="22"/>
            <w:szCs w:val="22"/>
          </w:rPr>
          <w:tab/>
        </w:r>
        <w:r w:rsidR="00D37687" w:rsidRPr="00DC63FE">
          <w:rPr>
            <w:rStyle w:val="Hyperlink"/>
            <w:noProof/>
          </w:rPr>
          <w:t>Budgeted financial statements tables</w:t>
        </w:r>
        <w:r w:rsidR="00D37687">
          <w:rPr>
            <w:noProof/>
            <w:webHidden/>
          </w:rPr>
          <w:tab/>
        </w:r>
        <w:r w:rsidR="00D37687">
          <w:rPr>
            <w:noProof/>
            <w:webHidden/>
          </w:rPr>
          <w:fldChar w:fldCharType="begin"/>
        </w:r>
        <w:r w:rsidR="00D37687">
          <w:rPr>
            <w:noProof/>
            <w:webHidden/>
          </w:rPr>
          <w:instrText xml:space="preserve"> PAGEREF _Toc165838423 \h </w:instrText>
        </w:r>
        <w:r w:rsidR="00D37687">
          <w:rPr>
            <w:noProof/>
            <w:webHidden/>
          </w:rPr>
        </w:r>
        <w:r w:rsidR="00D37687">
          <w:rPr>
            <w:noProof/>
            <w:webHidden/>
          </w:rPr>
          <w:fldChar w:fldCharType="separate"/>
        </w:r>
        <w:r w:rsidR="00D37687">
          <w:rPr>
            <w:noProof/>
            <w:webHidden/>
          </w:rPr>
          <w:t>498</w:t>
        </w:r>
        <w:r w:rsidR="00D37687">
          <w:rPr>
            <w:noProof/>
            <w:webHidden/>
          </w:rPr>
          <w:fldChar w:fldCharType="end"/>
        </w:r>
      </w:hyperlink>
    </w:p>
    <w:p w14:paraId="4575D29A" w14:textId="77777777" w:rsidR="00D37687" w:rsidRPr="008B5AFD" w:rsidRDefault="00D37687" w:rsidP="00D37687">
      <w:r>
        <w:fldChar w:fldCharType="end"/>
      </w:r>
    </w:p>
    <w:p w14:paraId="41A18BB6" w14:textId="77777777" w:rsidR="00D37687" w:rsidRDefault="00D37687" w:rsidP="00D37687">
      <w:pPr>
        <w:pStyle w:val="Heading1-Screen"/>
        <w:sectPr w:rsidR="00D37687" w:rsidSect="008059B4">
          <w:headerReference w:type="first" r:id="rId11"/>
          <w:footerReference w:type="first" r:id="rId12"/>
          <w:type w:val="oddPage"/>
          <w:pgSz w:w="11906" w:h="16838" w:code="9"/>
          <w:pgMar w:top="2835" w:right="2098" w:bottom="2466" w:left="2098" w:header="1814" w:footer="1814" w:gutter="0"/>
          <w:cols w:space="708"/>
          <w:titlePg/>
          <w:docGrid w:linePitch="360"/>
        </w:sectPr>
      </w:pPr>
      <w:bookmarkStart w:id="1" w:name="_Toc165750489"/>
      <w:bookmarkStart w:id="2" w:name="_Toc165751292"/>
      <w:bookmarkStart w:id="3" w:name="_Toc165837994"/>
    </w:p>
    <w:p w14:paraId="6D799207" w14:textId="77777777" w:rsidR="00D37687" w:rsidRDefault="00D37687" w:rsidP="00D37687">
      <w:pPr>
        <w:pStyle w:val="Heading1-Screen"/>
      </w:pPr>
      <w:bookmarkStart w:id="4" w:name="_Toc166226425"/>
      <w:r>
        <w:lastRenderedPageBreak/>
        <w:t>Screen Australia</w:t>
      </w:r>
      <w:bookmarkEnd w:id="4"/>
    </w:p>
    <w:p w14:paraId="6BE41505" w14:textId="77777777" w:rsidR="00D37687" w:rsidRPr="002C4D41" w:rsidRDefault="00D37687" w:rsidP="00D37687">
      <w:pPr>
        <w:pStyle w:val="Heading2-Screen"/>
        <w:spacing w:before="240" w:after="240"/>
      </w:pPr>
      <w:bookmarkStart w:id="5" w:name="_Toc164329612"/>
      <w:bookmarkStart w:id="6" w:name="_Toc165838415"/>
      <w:r w:rsidRPr="002C4D41">
        <w:t xml:space="preserve">Section 1: </w:t>
      </w:r>
      <w:r>
        <w:t>Screen Australia</w:t>
      </w:r>
      <w:r w:rsidRPr="002C4D41">
        <w:t xml:space="preserve"> overview and </w:t>
      </w:r>
      <w:r>
        <w:t>reso</w:t>
      </w:r>
      <w:r w:rsidRPr="002C4D41">
        <w:t>urces</w:t>
      </w:r>
      <w:bookmarkEnd w:id="5"/>
      <w:bookmarkEnd w:id="6"/>
    </w:p>
    <w:p w14:paraId="28075209" w14:textId="77777777" w:rsidR="00D37687" w:rsidRDefault="00D37687" w:rsidP="00D37687">
      <w:pPr>
        <w:pStyle w:val="Heading3-Screen"/>
      </w:pPr>
      <w:bookmarkStart w:id="7" w:name="_Toc164329613"/>
      <w:bookmarkStart w:id="8" w:name="_Toc165838416"/>
      <w:r>
        <w:t>1.1</w:t>
      </w:r>
      <w:r>
        <w:tab/>
        <w:t>Strategic direction statement</w:t>
      </w:r>
      <w:bookmarkEnd w:id="7"/>
      <w:bookmarkEnd w:id="8"/>
    </w:p>
    <w:p w14:paraId="3BE2E86E" w14:textId="77777777" w:rsidR="00D37687" w:rsidRDefault="00D37687" w:rsidP="00D37687">
      <w:pPr>
        <w:rPr>
          <w:sz w:val="20"/>
        </w:rPr>
      </w:pPr>
      <w:r w:rsidRPr="003161CA">
        <w:rPr>
          <w:sz w:val="20"/>
        </w:rPr>
        <w:t xml:space="preserve">Screen Australia is the Australian Government’s screen investment and administration agency. Screen Australia was established under </w:t>
      </w:r>
      <w:r w:rsidRPr="00E25501">
        <w:rPr>
          <w:sz w:val="20"/>
        </w:rPr>
        <w:t xml:space="preserve">the </w:t>
      </w:r>
      <w:hyperlink r:id="rId13" w:history="1">
        <w:r w:rsidRPr="00E25501">
          <w:rPr>
            <w:rStyle w:val="Hyperlink"/>
            <w:i/>
            <w:sz w:val="20"/>
          </w:rPr>
          <w:t>Screen Australia Act 2008</w:t>
        </w:r>
      </w:hyperlink>
      <w:r w:rsidRPr="003161CA">
        <w:rPr>
          <w:sz w:val="20"/>
        </w:rPr>
        <w:t xml:space="preserve"> (the Act), and is involved in almost every aspect of the domestic Australian screen industry, supporting screen projects across all genres and formats, creative businesses and talent development.</w:t>
      </w:r>
    </w:p>
    <w:p w14:paraId="0AFB908B" w14:textId="77777777" w:rsidR="00D37687" w:rsidRPr="003161CA" w:rsidRDefault="00D37687" w:rsidP="00D37687">
      <w:pPr>
        <w:rPr>
          <w:sz w:val="20"/>
        </w:rPr>
      </w:pPr>
      <w:r w:rsidRPr="003161CA">
        <w:rPr>
          <w:sz w:val="20"/>
        </w:rPr>
        <w:t>Broadly, Screen Australia is responsible for:</w:t>
      </w:r>
    </w:p>
    <w:p w14:paraId="6FE4CA08" w14:textId="77777777" w:rsidR="00D37687" w:rsidRPr="003161CA" w:rsidRDefault="00D37687" w:rsidP="00D37687">
      <w:pPr>
        <w:pStyle w:val="ListParagraph"/>
        <w:numPr>
          <w:ilvl w:val="0"/>
          <w:numId w:val="8"/>
        </w:numPr>
        <w:spacing w:before="120" w:after="120" w:line="254" w:lineRule="auto"/>
        <w:ind w:left="426" w:hanging="357"/>
        <w:rPr>
          <w:rFonts w:ascii="Book Antiqua" w:hAnsi="Book Antiqua" w:cstheme="minorHAnsi"/>
          <w:sz w:val="20"/>
          <w:szCs w:val="20"/>
        </w:rPr>
      </w:pPr>
      <w:r w:rsidRPr="003161CA">
        <w:rPr>
          <w:rFonts w:ascii="Book Antiqua" w:hAnsi="Book Antiqua" w:cstheme="minorHAnsi"/>
          <w:b/>
          <w:sz w:val="20"/>
          <w:szCs w:val="20"/>
        </w:rPr>
        <w:t>content:</w:t>
      </w:r>
      <w:r w:rsidRPr="003161CA">
        <w:rPr>
          <w:rFonts w:ascii="Book Antiqua" w:hAnsi="Book Antiqua" w:cstheme="minorHAnsi"/>
          <w:sz w:val="20"/>
          <w:szCs w:val="20"/>
        </w:rPr>
        <w:t xml:space="preserve"> developing, producing and promoting Australian programs</w:t>
      </w:r>
    </w:p>
    <w:p w14:paraId="3727952F" w14:textId="77777777" w:rsidR="00D37687" w:rsidRPr="003161CA" w:rsidRDefault="00D37687" w:rsidP="00D37687">
      <w:pPr>
        <w:pStyle w:val="ListParagraph"/>
        <w:numPr>
          <w:ilvl w:val="0"/>
          <w:numId w:val="8"/>
        </w:numPr>
        <w:spacing w:before="120" w:after="120" w:line="254" w:lineRule="auto"/>
        <w:ind w:left="426" w:hanging="357"/>
        <w:rPr>
          <w:rFonts w:ascii="Book Antiqua" w:hAnsi="Book Antiqua" w:cstheme="minorHAnsi"/>
          <w:sz w:val="20"/>
          <w:szCs w:val="20"/>
        </w:rPr>
      </w:pPr>
      <w:r w:rsidRPr="003161CA">
        <w:rPr>
          <w:rFonts w:ascii="Book Antiqua" w:hAnsi="Book Antiqua" w:cstheme="minorHAnsi"/>
          <w:b/>
          <w:sz w:val="20"/>
          <w:szCs w:val="20"/>
        </w:rPr>
        <w:t>culture:</w:t>
      </w:r>
      <w:r w:rsidRPr="003161CA">
        <w:rPr>
          <w:rFonts w:ascii="Book Antiqua" w:hAnsi="Book Antiqua" w:cstheme="minorHAnsi"/>
          <w:sz w:val="20"/>
          <w:szCs w:val="20"/>
        </w:rPr>
        <w:t xml:space="preserve"> supporting and promoting screen culture in Australia</w:t>
      </w:r>
    </w:p>
    <w:p w14:paraId="049304B8" w14:textId="77777777" w:rsidR="00D37687" w:rsidRPr="003161CA" w:rsidRDefault="00D37687" w:rsidP="00D37687">
      <w:pPr>
        <w:pStyle w:val="ListParagraph"/>
        <w:numPr>
          <w:ilvl w:val="0"/>
          <w:numId w:val="8"/>
        </w:numPr>
        <w:spacing w:before="0" w:after="120" w:line="240" w:lineRule="auto"/>
        <w:ind w:left="425" w:hanging="357"/>
        <w:rPr>
          <w:rFonts w:ascii="Book Antiqua" w:hAnsi="Book Antiqua" w:cstheme="minorHAnsi"/>
          <w:sz w:val="20"/>
          <w:szCs w:val="20"/>
        </w:rPr>
      </w:pPr>
      <w:r w:rsidRPr="003161CA">
        <w:rPr>
          <w:rFonts w:ascii="Book Antiqua" w:hAnsi="Book Antiqua" w:cstheme="minorHAnsi"/>
          <w:b/>
          <w:sz w:val="20"/>
          <w:szCs w:val="20"/>
        </w:rPr>
        <w:t>industry:</w:t>
      </w:r>
      <w:r w:rsidRPr="003161CA">
        <w:rPr>
          <w:rFonts w:ascii="Book Antiqua" w:hAnsi="Book Antiqua" w:cstheme="minorHAnsi"/>
          <w:sz w:val="20"/>
          <w:szCs w:val="20"/>
        </w:rPr>
        <w:t xml:space="preserve"> driving the development of a highly creative, innovative and commercially sustainable Australian screen production industry.</w:t>
      </w:r>
    </w:p>
    <w:p w14:paraId="1728B5C0" w14:textId="77777777" w:rsidR="00D37687" w:rsidRPr="003161CA" w:rsidRDefault="00D37687" w:rsidP="00D37687">
      <w:pPr>
        <w:rPr>
          <w:sz w:val="20"/>
        </w:rPr>
      </w:pPr>
      <w:r w:rsidRPr="003161CA">
        <w:rPr>
          <w:sz w:val="20"/>
        </w:rPr>
        <w:t>Screen Australia focuses on content genres most ‘at risk’, including drama, documentary and children’s content. Screen Australia supports the development and production of feature films, television programs (for free</w:t>
      </w:r>
      <w:r>
        <w:rPr>
          <w:sz w:val="20"/>
        </w:rPr>
        <w:t>–</w:t>
      </w:r>
      <w:r w:rsidRPr="003161CA">
        <w:rPr>
          <w:sz w:val="20"/>
        </w:rPr>
        <w:t>to</w:t>
      </w:r>
      <w:r>
        <w:rPr>
          <w:sz w:val="20"/>
        </w:rPr>
        <w:t>–</w:t>
      </w:r>
      <w:r w:rsidRPr="003161CA">
        <w:rPr>
          <w:sz w:val="20"/>
        </w:rPr>
        <w:t>air and on</w:t>
      </w:r>
      <w:r>
        <w:rPr>
          <w:sz w:val="20"/>
        </w:rPr>
        <w:t>–</w:t>
      </w:r>
      <w:r w:rsidRPr="003161CA">
        <w:rPr>
          <w:sz w:val="20"/>
        </w:rPr>
        <w:t>demand platforms), and content for online platforms such as YouTube, Facebook and Instagram. From 2022, Screen Australia recommenced support for local digital games development.</w:t>
      </w:r>
    </w:p>
    <w:p w14:paraId="0FD1555A" w14:textId="77777777" w:rsidR="00D37687" w:rsidRPr="003161CA" w:rsidRDefault="00D37687" w:rsidP="00D37687">
      <w:pPr>
        <w:rPr>
          <w:sz w:val="20"/>
        </w:rPr>
      </w:pPr>
      <w:r w:rsidRPr="003161CA">
        <w:rPr>
          <w:sz w:val="20"/>
        </w:rPr>
        <w:t xml:space="preserve">Screen Australia funds Australian practitioners </w:t>
      </w:r>
      <w:r>
        <w:rPr>
          <w:sz w:val="20"/>
        </w:rPr>
        <w:t>–</w:t>
      </w:r>
      <w:r w:rsidRPr="003161CA">
        <w:rPr>
          <w:sz w:val="20"/>
        </w:rPr>
        <w:t xml:space="preserve"> producers, writers, game developers and other screen creatives </w:t>
      </w:r>
      <w:r>
        <w:rPr>
          <w:sz w:val="20"/>
        </w:rPr>
        <w:t>–</w:t>
      </w:r>
      <w:r w:rsidRPr="003161CA">
        <w:rPr>
          <w:sz w:val="20"/>
        </w:rPr>
        <w:t xml:space="preserve"> to attend and promote local content at international markets, festivals and industry events. The agency also provides services to Government, industry and the public, including administration of the Producer Offset and applications for international Official Co</w:t>
      </w:r>
      <w:r>
        <w:rPr>
          <w:sz w:val="20"/>
        </w:rPr>
        <w:t>–</w:t>
      </w:r>
      <w:r w:rsidRPr="003161CA">
        <w:rPr>
          <w:sz w:val="20"/>
        </w:rPr>
        <w:t>productions, comprehensive research and analysis of sector performance and trends, and news and insights exploring issues and showcasing titles and talent.</w:t>
      </w:r>
    </w:p>
    <w:p w14:paraId="6CC425EC" w14:textId="77777777" w:rsidR="00D37687" w:rsidRPr="003161CA" w:rsidRDefault="00D37687" w:rsidP="00D37687">
      <w:pPr>
        <w:rPr>
          <w:sz w:val="20"/>
        </w:rPr>
      </w:pPr>
      <w:r w:rsidRPr="003161CA">
        <w:rPr>
          <w:sz w:val="20"/>
        </w:rPr>
        <w:t>Screen Australia collaborates with the state screen agencies, the Australian Children’s Television Foundation, Ausfilm, Creative Australia and with international counterparts. Screen Australia also works closely with the Department of Infrastructure, Transport, Regional Development, Communications and the Arts on developing screen industry policy, and with other Government bodies such as the Department of Foreign Affairs and Trade and Austrade to globally promote the interests of the Australian screen industry and Australia.</w:t>
      </w:r>
    </w:p>
    <w:p w14:paraId="3BEFD2D5" w14:textId="77777777" w:rsidR="00D37687" w:rsidRPr="003161CA" w:rsidRDefault="00D37687" w:rsidP="00D37687">
      <w:pPr>
        <w:rPr>
          <w:sz w:val="20"/>
        </w:rPr>
      </w:pPr>
      <w:r w:rsidRPr="003161CA">
        <w:rPr>
          <w:sz w:val="20"/>
        </w:rPr>
        <w:t>Screen Australia has a particular focus on First Nations content through its First Nations Department, which has been in existence for over 30 years. More generally, Screen Australia supports the screen industry to become more inclusive in front of and behind the camera, to better reflect the Australian population.</w:t>
      </w:r>
    </w:p>
    <w:p w14:paraId="7A781835" w14:textId="77777777" w:rsidR="00D37687" w:rsidRPr="003161CA" w:rsidRDefault="00D37687" w:rsidP="00D37687">
      <w:pPr>
        <w:rPr>
          <w:sz w:val="20"/>
        </w:rPr>
      </w:pPr>
      <w:r w:rsidRPr="003161CA">
        <w:rPr>
          <w:sz w:val="20"/>
        </w:rPr>
        <w:lastRenderedPageBreak/>
        <w:t>The Australian, and international, screen industry continues to experience a period of fundamental change. Market disruption caused by the emergence of large foreign streaming platforms has significantly impacted more traditional platforms such as free</w:t>
      </w:r>
      <w:r>
        <w:rPr>
          <w:sz w:val="20"/>
        </w:rPr>
        <w:t>–</w:t>
      </w:r>
      <w:r w:rsidRPr="003161CA">
        <w:rPr>
          <w:sz w:val="20"/>
        </w:rPr>
        <w:t>to</w:t>
      </w:r>
      <w:r>
        <w:rPr>
          <w:sz w:val="20"/>
        </w:rPr>
        <w:t>–</w:t>
      </w:r>
      <w:r w:rsidRPr="003161CA">
        <w:rPr>
          <w:sz w:val="20"/>
        </w:rPr>
        <w:t>air and subscription television. At the same time, the theatrical market is challenged by these new entrants and consequent changes to audience viewing patterns and preferences. In these highly competitive conditions, it is increasingly challenging for Australian content to find an audience on unregulated platforms within an expanding content landscape.</w:t>
      </w:r>
    </w:p>
    <w:p w14:paraId="6C45997E" w14:textId="77777777" w:rsidR="00D37687" w:rsidRPr="003161CA" w:rsidRDefault="00D37687" w:rsidP="00D37687">
      <w:pPr>
        <w:rPr>
          <w:sz w:val="20"/>
        </w:rPr>
      </w:pPr>
      <w:r w:rsidRPr="003161CA">
        <w:rPr>
          <w:sz w:val="20"/>
        </w:rPr>
        <w:t>In parallel to these market shifts, the Australian production sector is experiencing a period of unprecedented growth. Consequently, competition for limited resources is intense, contributing to industry</w:t>
      </w:r>
      <w:r>
        <w:rPr>
          <w:sz w:val="20"/>
        </w:rPr>
        <w:t>–</w:t>
      </w:r>
      <w:r w:rsidRPr="003161CA">
        <w:rPr>
          <w:sz w:val="20"/>
        </w:rPr>
        <w:t>wide skills and facilities shortages and an increase in the cost of production. Production budgets have also been impacted by general economic conditions.</w:t>
      </w:r>
    </w:p>
    <w:p w14:paraId="451E7ADF" w14:textId="77777777" w:rsidR="00D37687" w:rsidRPr="003161CA" w:rsidRDefault="00D37687" w:rsidP="00D37687">
      <w:pPr>
        <w:rPr>
          <w:sz w:val="20"/>
        </w:rPr>
      </w:pPr>
      <w:r w:rsidRPr="003161CA">
        <w:rPr>
          <w:sz w:val="20"/>
        </w:rPr>
        <w:t>Screen Australia’s budget is under considerable pressure with this exciting but demanding increase in content creation across new and existing platforms. As the market becomes more competitive, the scope of support has expanded to include digital games. In this context, Screen Australia welcomes the additional $12 million over four years announced in the Government’s National Cultural Policy</w:t>
      </w:r>
      <w:r>
        <w:rPr>
          <w:sz w:val="20"/>
        </w:rPr>
        <w:t xml:space="preserve"> -</w:t>
      </w:r>
      <w:r w:rsidRPr="003161CA">
        <w:rPr>
          <w:sz w:val="20"/>
        </w:rPr>
        <w:t xml:space="preserve"> </w:t>
      </w:r>
      <w:r w:rsidRPr="003161CA">
        <w:rPr>
          <w:i/>
          <w:iCs/>
          <w:sz w:val="20"/>
        </w:rPr>
        <w:t>Revive</w:t>
      </w:r>
      <w:r w:rsidRPr="003161CA">
        <w:rPr>
          <w:sz w:val="20"/>
        </w:rPr>
        <w:t>, to support independent games developers and small to medium games studios.</w:t>
      </w:r>
    </w:p>
    <w:p w14:paraId="3D5C9FD8" w14:textId="77777777" w:rsidR="00D37687" w:rsidRPr="003161CA" w:rsidRDefault="00D37687" w:rsidP="00D37687">
      <w:pPr>
        <w:spacing w:after="120"/>
        <w:rPr>
          <w:sz w:val="20"/>
        </w:rPr>
      </w:pPr>
      <w:r w:rsidRPr="003161CA">
        <w:rPr>
          <w:sz w:val="20"/>
        </w:rPr>
        <w:t>In 2024</w:t>
      </w:r>
      <w:r>
        <w:rPr>
          <w:sz w:val="20"/>
        </w:rPr>
        <w:t>–</w:t>
      </w:r>
      <w:r w:rsidRPr="003161CA">
        <w:rPr>
          <w:sz w:val="20"/>
        </w:rPr>
        <w:t>25, Screen Australia will conduct a review of the agency’s operational expenditure with a view to identifying efficiencies to maximise resource allocation to screen content and industry development. The agency will seek to strategically target certain mediums, platforms and genres to reach and connect with audiences. Online content and digital games represent a significant opportunity for growth, and particularly resonate with younger Australians. First Nations content remains highly successful and culturally important. Screen Australia will continue to support local projects of scale and ambition, told by diverse Australian voices.</w:t>
      </w:r>
    </w:p>
    <w:p w14:paraId="256CEB5A" w14:textId="77777777" w:rsidR="00D37687" w:rsidRPr="003161CA" w:rsidRDefault="00D37687" w:rsidP="00D37687">
      <w:pPr>
        <w:spacing w:after="120"/>
        <w:rPr>
          <w:sz w:val="20"/>
        </w:rPr>
      </w:pPr>
      <w:r w:rsidRPr="003161CA">
        <w:rPr>
          <w:sz w:val="20"/>
        </w:rPr>
        <w:t>Screen Australia will work to ensure that the screen sector continues to thrive, creating impactful, culturally relevant Australian content. The agency will investigate new paths to sector sustainability and identify partners for local and inward investment. Screen Australia will also collaborate with other industry partners to strengthen the capacity of the screen production sector, with a particular focus on skills development and training opportunities for Australian crew in below</w:t>
      </w:r>
      <w:r>
        <w:rPr>
          <w:sz w:val="20"/>
        </w:rPr>
        <w:t>–</w:t>
      </w:r>
      <w:r w:rsidRPr="003161CA">
        <w:rPr>
          <w:sz w:val="20"/>
        </w:rPr>
        <w:t xml:space="preserve">the </w:t>
      </w:r>
      <w:r>
        <w:rPr>
          <w:sz w:val="20"/>
        </w:rPr>
        <w:t>–</w:t>
      </w:r>
      <w:r w:rsidRPr="003161CA">
        <w:rPr>
          <w:sz w:val="20"/>
        </w:rPr>
        <w:t>line roles.</w:t>
      </w:r>
    </w:p>
    <w:p w14:paraId="5E8D92EA" w14:textId="77777777" w:rsidR="00D37687" w:rsidRPr="003161CA" w:rsidRDefault="00D37687" w:rsidP="00D37687">
      <w:pPr>
        <w:spacing w:after="120"/>
        <w:rPr>
          <w:sz w:val="20"/>
        </w:rPr>
      </w:pPr>
      <w:r w:rsidRPr="003161CA">
        <w:rPr>
          <w:sz w:val="20"/>
        </w:rPr>
        <w:t>In 2024</w:t>
      </w:r>
      <w:r>
        <w:rPr>
          <w:sz w:val="20"/>
        </w:rPr>
        <w:t>–</w:t>
      </w:r>
      <w:r w:rsidRPr="003161CA">
        <w:rPr>
          <w:sz w:val="20"/>
        </w:rPr>
        <w:t xml:space="preserve">25, Screen Australia’s work will be increasingly guided by the pillars and principles of </w:t>
      </w:r>
      <w:r w:rsidRPr="003161CA">
        <w:rPr>
          <w:i/>
          <w:sz w:val="20"/>
        </w:rPr>
        <w:t>Revive</w:t>
      </w:r>
      <w:r>
        <w:rPr>
          <w:i/>
          <w:sz w:val="20"/>
        </w:rPr>
        <w:t>: a place for every story, a story for every place</w:t>
      </w:r>
      <w:r w:rsidRPr="003161CA">
        <w:rPr>
          <w:i/>
          <w:sz w:val="20"/>
        </w:rPr>
        <w:t xml:space="preserve">, </w:t>
      </w:r>
      <w:r w:rsidRPr="003161CA">
        <w:rPr>
          <w:sz w:val="20"/>
        </w:rPr>
        <w:t>as well as Screen Australia’s Strategic Framework and Corporate Plan. Screen Australia will evolve its practices to fulfil its strategic priorities, and uphold its overarching vision to inspire, inform and connect audiences with compelling Australian screen stories.</w:t>
      </w:r>
    </w:p>
    <w:p w14:paraId="784A1630" w14:textId="77777777" w:rsidR="00D37687" w:rsidRDefault="00D37687" w:rsidP="00D37687">
      <w:pPr>
        <w:pStyle w:val="Heading3-Screen"/>
        <w:spacing w:after="240"/>
        <w:ind w:left="567" w:hanging="567"/>
      </w:pPr>
      <w:r w:rsidRPr="0079797F">
        <w:br w:type="page"/>
      </w:r>
      <w:bookmarkStart w:id="9" w:name="_Toc164329614"/>
      <w:bookmarkStart w:id="10" w:name="_Toc165838417"/>
      <w:r>
        <w:lastRenderedPageBreak/>
        <w:t>1.2</w:t>
      </w:r>
      <w:r>
        <w:tab/>
        <w:t>Entity resource statement</w:t>
      </w:r>
      <w:bookmarkEnd w:id="9"/>
      <w:bookmarkEnd w:id="10"/>
    </w:p>
    <w:p w14:paraId="4D4220F4" w14:textId="77777777" w:rsidR="00D37687" w:rsidRPr="003161CA" w:rsidRDefault="00D37687" w:rsidP="00D37687">
      <w:pPr>
        <w:spacing w:before="120" w:after="120"/>
        <w:rPr>
          <w:sz w:val="20"/>
        </w:rPr>
      </w:pPr>
      <w:r w:rsidRPr="003161CA">
        <w:rPr>
          <w:sz w:val="20"/>
        </w:rPr>
        <w:t xml:space="preserve">Table 1.1 shows the total resourcing from all sources available to </w:t>
      </w:r>
      <w:r>
        <w:rPr>
          <w:sz w:val="20"/>
        </w:rPr>
        <w:t>Screen Australia</w:t>
      </w:r>
      <w:r w:rsidRPr="003161CA">
        <w:rPr>
          <w:sz w:val="20"/>
        </w:rPr>
        <w:t xml:space="preserve"> for its operations and to deliver programs and services on behalf of the Government.</w:t>
      </w:r>
    </w:p>
    <w:p w14:paraId="7CF711AB" w14:textId="77777777" w:rsidR="00D37687" w:rsidRPr="003161CA" w:rsidRDefault="00D37687" w:rsidP="00D37687">
      <w:pPr>
        <w:spacing w:before="120" w:after="120"/>
        <w:rPr>
          <w:sz w:val="20"/>
        </w:rPr>
      </w:pPr>
      <w:r w:rsidRPr="003161CA">
        <w:rPr>
          <w:sz w:val="20"/>
        </w:rPr>
        <w:t xml:space="preserve">The table summarises how resources will be applied by outcome (government strategic policy objectives) and by departmental (for </w:t>
      </w:r>
      <w:r>
        <w:rPr>
          <w:sz w:val="20"/>
        </w:rPr>
        <w:t>Screen Australia</w:t>
      </w:r>
      <w:r w:rsidRPr="003161CA">
        <w:rPr>
          <w:sz w:val="20"/>
        </w:rPr>
        <w:t>’s operations) classification.</w:t>
      </w:r>
    </w:p>
    <w:p w14:paraId="2D6DD5F1" w14:textId="77777777" w:rsidR="00D37687" w:rsidRPr="003161CA" w:rsidRDefault="00D37687" w:rsidP="00D37687">
      <w:pPr>
        <w:spacing w:before="120" w:after="120"/>
        <w:rPr>
          <w:sz w:val="20"/>
        </w:rPr>
      </w:pPr>
      <w:r w:rsidRPr="003161CA">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69B54C19" w14:textId="77777777" w:rsidR="00D37687" w:rsidRDefault="00D37687" w:rsidP="00D37687">
      <w:pPr>
        <w:pStyle w:val="TableHeading"/>
      </w:pPr>
      <w:r w:rsidRPr="00D44150">
        <w:t xml:space="preserve">Table 1.1: </w:t>
      </w:r>
      <w:r>
        <w:t xml:space="preserve">Screen Australia </w:t>
      </w:r>
      <w:r w:rsidRPr="00D44150">
        <w:t>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42"/>
        <w:gridCol w:w="1184"/>
        <w:gridCol w:w="1184"/>
      </w:tblGrid>
      <w:tr w:rsidR="00D37687" w:rsidRPr="001E1F3E" w14:paraId="436A9BC5" w14:textId="77777777" w:rsidTr="00DD5237">
        <w:trPr>
          <w:trHeight w:val="204"/>
        </w:trPr>
        <w:tc>
          <w:tcPr>
            <w:tcW w:w="3464" w:type="pct"/>
            <w:tcBorders>
              <w:top w:val="single" w:sz="4" w:space="0" w:color="auto"/>
              <w:left w:val="nil"/>
              <w:bottom w:val="nil"/>
              <w:right w:val="nil"/>
            </w:tcBorders>
            <w:shd w:val="clear" w:color="000000" w:fill="FFFFFF"/>
            <w:noWrap/>
            <w:vAlign w:val="bottom"/>
            <w:hideMark/>
          </w:tcPr>
          <w:p w14:paraId="6B355B35"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78F8F151" w14:textId="77777777" w:rsidR="00D37687" w:rsidRPr="003161CA" w:rsidRDefault="00D37687" w:rsidP="00DD5237">
            <w:pPr>
              <w:spacing w:before="0" w:after="0" w:line="240" w:lineRule="auto"/>
              <w:jc w:val="right"/>
              <w:rPr>
                <w:rFonts w:ascii="Arial" w:hAnsi="Arial" w:cs="Arial"/>
                <w:iCs/>
                <w:color w:val="000000"/>
                <w:sz w:val="16"/>
                <w:szCs w:val="16"/>
              </w:rPr>
            </w:pPr>
            <w:r w:rsidRPr="003161CA">
              <w:rPr>
                <w:rFonts w:ascii="Arial" w:hAnsi="Arial" w:cs="Arial"/>
                <w:iCs/>
                <w:color w:val="000000"/>
                <w:sz w:val="16"/>
                <w:szCs w:val="16"/>
              </w:rPr>
              <w:t>2023-24</w:t>
            </w:r>
            <w:r>
              <w:rPr>
                <w:rFonts w:ascii="Arial" w:hAnsi="Arial" w:cs="Arial"/>
                <w:iCs/>
                <w:color w:val="000000"/>
                <w:sz w:val="16"/>
                <w:szCs w:val="16"/>
              </w:rPr>
              <w:br/>
            </w:r>
            <w:r w:rsidRPr="003161CA">
              <w:rPr>
                <w:rFonts w:ascii="Arial" w:hAnsi="Arial" w:cs="Arial"/>
                <w:iCs/>
                <w:color w:val="000000"/>
                <w:sz w:val="16"/>
                <w:szCs w:val="16"/>
              </w:rPr>
              <w:t>Estimated</w:t>
            </w:r>
            <w:r>
              <w:rPr>
                <w:rFonts w:ascii="Arial" w:hAnsi="Arial" w:cs="Arial"/>
                <w:iCs/>
                <w:color w:val="000000"/>
                <w:sz w:val="16"/>
                <w:szCs w:val="16"/>
              </w:rPr>
              <w:br/>
            </w:r>
            <w:r w:rsidRPr="003161CA">
              <w:rPr>
                <w:rFonts w:ascii="Arial" w:hAnsi="Arial" w:cs="Arial"/>
                <w:iCs/>
                <w:color w:val="000000"/>
                <w:sz w:val="16"/>
                <w:szCs w:val="16"/>
              </w:rPr>
              <w:t>actual</w:t>
            </w:r>
            <w:r w:rsidRPr="003161CA">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014EB461" w14:textId="77777777" w:rsidR="00D37687" w:rsidRPr="001E1F3E" w:rsidRDefault="00D37687" w:rsidP="00DD5237">
            <w:pPr>
              <w:spacing w:before="0" w:after="0" w:line="240" w:lineRule="auto"/>
              <w:jc w:val="right"/>
              <w:rPr>
                <w:rFonts w:ascii="Arial" w:hAnsi="Arial" w:cs="Arial"/>
                <w:color w:val="000000"/>
                <w:sz w:val="16"/>
                <w:szCs w:val="16"/>
              </w:rPr>
            </w:pPr>
            <w:r w:rsidRPr="001E1F3E">
              <w:rPr>
                <w:rFonts w:ascii="Arial" w:hAnsi="Arial" w:cs="Arial"/>
                <w:color w:val="000000"/>
                <w:sz w:val="16"/>
                <w:szCs w:val="16"/>
              </w:rPr>
              <w:t>2024-25</w:t>
            </w:r>
            <w:r>
              <w:rPr>
                <w:rFonts w:ascii="Arial" w:hAnsi="Arial" w:cs="Arial"/>
                <w:color w:val="000000"/>
                <w:sz w:val="16"/>
                <w:szCs w:val="16"/>
              </w:rPr>
              <w:br/>
            </w:r>
            <w:r w:rsidRPr="001E1F3E">
              <w:rPr>
                <w:rFonts w:ascii="Arial" w:hAnsi="Arial" w:cs="Arial"/>
                <w:color w:val="000000"/>
                <w:sz w:val="16"/>
                <w:szCs w:val="16"/>
              </w:rPr>
              <w:t>Estimate</w:t>
            </w:r>
            <w:r w:rsidRPr="001E1F3E">
              <w:rPr>
                <w:rFonts w:ascii="Arial" w:hAnsi="Arial" w:cs="Arial"/>
                <w:color w:val="000000"/>
                <w:sz w:val="16"/>
                <w:szCs w:val="16"/>
              </w:rPr>
              <w:br/>
            </w:r>
            <w:r w:rsidRPr="001E1F3E">
              <w:rPr>
                <w:rFonts w:ascii="Arial" w:hAnsi="Arial" w:cs="Arial"/>
                <w:color w:val="000000"/>
                <w:sz w:val="16"/>
                <w:szCs w:val="16"/>
              </w:rPr>
              <w:br/>
              <w:t>$'000</w:t>
            </w:r>
          </w:p>
        </w:tc>
      </w:tr>
      <w:tr w:rsidR="00D37687" w:rsidRPr="001E1F3E" w14:paraId="5E08E804" w14:textId="77777777" w:rsidTr="00DD5237">
        <w:trPr>
          <w:trHeight w:val="204"/>
        </w:trPr>
        <w:tc>
          <w:tcPr>
            <w:tcW w:w="3464" w:type="pct"/>
            <w:tcBorders>
              <w:top w:val="nil"/>
              <w:left w:val="nil"/>
              <w:bottom w:val="nil"/>
              <w:right w:val="nil"/>
            </w:tcBorders>
            <w:shd w:val="clear" w:color="000000" w:fill="FFFFFF"/>
            <w:noWrap/>
            <w:vAlign w:val="bottom"/>
            <w:hideMark/>
          </w:tcPr>
          <w:p w14:paraId="6BE6A6B0"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Opening balance/cash reserves at 1 July</w:t>
            </w:r>
          </w:p>
        </w:tc>
        <w:tc>
          <w:tcPr>
            <w:tcW w:w="768" w:type="pct"/>
            <w:tcBorders>
              <w:top w:val="nil"/>
              <w:left w:val="nil"/>
              <w:bottom w:val="single" w:sz="4" w:space="0" w:color="auto"/>
              <w:right w:val="nil"/>
            </w:tcBorders>
            <w:shd w:val="clear" w:color="auto" w:fill="FFFFFF" w:themeFill="background1"/>
            <w:noWrap/>
            <w:vAlign w:val="bottom"/>
            <w:hideMark/>
          </w:tcPr>
          <w:p w14:paraId="0A95963E" w14:textId="77777777" w:rsidR="00D37687" w:rsidRPr="00513BE0" w:rsidRDefault="00D37687" w:rsidP="00DD5237">
            <w:pPr>
              <w:spacing w:before="0" w:after="0" w:line="240" w:lineRule="auto"/>
              <w:jc w:val="right"/>
              <w:rPr>
                <w:rFonts w:ascii="Arial" w:hAnsi="Arial" w:cs="Arial"/>
                <w:b/>
                <w:iCs/>
                <w:color w:val="000000"/>
                <w:sz w:val="16"/>
                <w:szCs w:val="16"/>
              </w:rPr>
            </w:pPr>
            <w:r w:rsidRPr="00513BE0">
              <w:rPr>
                <w:rFonts w:ascii="Arial" w:hAnsi="Arial" w:cs="Arial"/>
                <w:b/>
                <w:color w:val="000000"/>
                <w:sz w:val="16"/>
                <w:szCs w:val="16"/>
              </w:rPr>
              <w:t>19,778</w:t>
            </w:r>
          </w:p>
        </w:tc>
        <w:tc>
          <w:tcPr>
            <w:tcW w:w="768" w:type="pct"/>
            <w:tcBorders>
              <w:top w:val="nil"/>
              <w:left w:val="nil"/>
              <w:bottom w:val="single" w:sz="4" w:space="0" w:color="auto"/>
              <w:right w:val="nil"/>
            </w:tcBorders>
            <w:shd w:val="clear" w:color="auto" w:fill="E6E6E6"/>
            <w:noWrap/>
            <w:vAlign w:val="bottom"/>
            <w:hideMark/>
          </w:tcPr>
          <w:p w14:paraId="27B17602" w14:textId="77777777" w:rsidR="00D37687" w:rsidRPr="00513BE0" w:rsidRDefault="00D37687" w:rsidP="00DD5237">
            <w:pPr>
              <w:spacing w:before="0" w:after="0" w:line="240" w:lineRule="auto"/>
              <w:jc w:val="right"/>
              <w:rPr>
                <w:rFonts w:ascii="Arial" w:hAnsi="Arial" w:cs="Arial"/>
                <w:b/>
                <w:color w:val="000000"/>
                <w:sz w:val="16"/>
                <w:szCs w:val="16"/>
              </w:rPr>
            </w:pPr>
            <w:r w:rsidRPr="00513BE0">
              <w:rPr>
                <w:rFonts w:ascii="Arial" w:hAnsi="Arial" w:cs="Arial"/>
                <w:b/>
                <w:color w:val="000000"/>
                <w:sz w:val="16"/>
                <w:szCs w:val="16"/>
              </w:rPr>
              <w:t>19,778</w:t>
            </w:r>
          </w:p>
        </w:tc>
      </w:tr>
      <w:tr w:rsidR="00D37687" w:rsidRPr="001E1F3E" w14:paraId="1BC6D891" w14:textId="77777777" w:rsidTr="00DD5237">
        <w:trPr>
          <w:trHeight w:val="204"/>
        </w:trPr>
        <w:tc>
          <w:tcPr>
            <w:tcW w:w="3464" w:type="pct"/>
            <w:tcBorders>
              <w:top w:val="nil"/>
              <w:left w:val="nil"/>
              <w:bottom w:val="nil"/>
              <w:right w:val="nil"/>
            </w:tcBorders>
            <w:shd w:val="clear" w:color="000000" w:fill="FFFFFF"/>
            <w:vAlign w:val="bottom"/>
            <w:hideMark/>
          </w:tcPr>
          <w:p w14:paraId="16B9D1A0"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71AB9760" w14:textId="77777777" w:rsidR="00D37687" w:rsidRPr="003161CA" w:rsidRDefault="00D37687"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5EDB3D2D" w14:textId="77777777" w:rsidR="00D37687" w:rsidRPr="001E1F3E" w:rsidRDefault="00D37687" w:rsidP="00DD5237">
            <w:pPr>
              <w:spacing w:before="0" w:after="0" w:line="240" w:lineRule="auto"/>
              <w:jc w:val="right"/>
              <w:rPr>
                <w:rFonts w:ascii="Arial" w:hAnsi="Arial" w:cs="Arial"/>
                <w:color w:val="000000"/>
                <w:sz w:val="16"/>
                <w:szCs w:val="16"/>
              </w:rPr>
            </w:pPr>
          </w:p>
        </w:tc>
      </w:tr>
      <w:tr w:rsidR="00D37687" w:rsidRPr="001E1F3E" w14:paraId="1758D204" w14:textId="77777777" w:rsidTr="00DD5237">
        <w:trPr>
          <w:trHeight w:val="204"/>
        </w:trPr>
        <w:tc>
          <w:tcPr>
            <w:tcW w:w="3464" w:type="pct"/>
            <w:tcBorders>
              <w:top w:val="nil"/>
              <w:left w:val="nil"/>
              <w:bottom w:val="nil"/>
              <w:right w:val="nil"/>
            </w:tcBorders>
            <w:shd w:val="clear" w:color="000000" w:fill="FFFFFF"/>
            <w:vAlign w:val="bottom"/>
            <w:hideMark/>
          </w:tcPr>
          <w:p w14:paraId="366EF7C3"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Annual appropriations - ordinary annual services</w:t>
            </w:r>
            <w:r w:rsidRPr="00433A99">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5A23B972" w14:textId="77777777" w:rsidR="00D37687" w:rsidRPr="003161CA" w:rsidRDefault="00D37687"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278E40CD" w14:textId="77777777" w:rsidR="00D37687" w:rsidRPr="001E1F3E" w:rsidRDefault="00D37687" w:rsidP="00DD5237">
            <w:pPr>
              <w:spacing w:before="0" w:after="0" w:line="240" w:lineRule="auto"/>
              <w:jc w:val="right"/>
              <w:rPr>
                <w:rFonts w:ascii="Arial" w:hAnsi="Arial" w:cs="Arial"/>
                <w:color w:val="000000"/>
                <w:sz w:val="16"/>
                <w:szCs w:val="16"/>
              </w:rPr>
            </w:pPr>
          </w:p>
        </w:tc>
      </w:tr>
      <w:tr w:rsidR="00D37687" w:rsidRPr="001E1F3E" w14:paraId="43F2D489" w14:textId="77777777" w:rsidTr="00DD5237">
        <w:trPr>
          <w:trHeight w:val="204"/>
        </w:trPr>
        <w:tc>
          <w:tcPr>
            <w:tcW w:w="3464" w:type="pct"/>
            <w:tcBorders>
              <w:top w:val="nil"/>
              <w:left w:val="nil"/>
              <w:bottom w:val="nil"/>
              <w:right w:val="nil"/>
            </w:tcBorders>
            <w:shd w:val="clear" w:color="000000" w:fill="FFFFFF"/>
            <w:vAlign w:val="bottom"/>
            <w:hideMark/>
          </w:tcPr>
          <w:p w14:paraId="457D9940"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Outcome 1</w:t>
            </w:r>
          </w:p>
        </w:tc>
        <w:tc>
          <w:tcPr>
            <w:tcW w:w="768" w:type="pct"/>
            <w:tcBorders>
              <w:top w:val="nil"/>
              <w:left w:val="nil"/>
              <w:bottom w:val="nil"/>
              <w:right w:val="nil"/>
            </w:tcBorders>
            <w:shd w:val="clear" w:color="000000" w:fill="FFFFFF"/>
            <w:noWrap/>
            <w:vAlign w:val="bottom"/>
            <w:hideMark/>
          </w:tcPr>
          <w:p w14:paraId="7E6D161F"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12,890</w:t>
            </w:r>
          </w:p>
        </w:tc>
        <w:tc>
          <w:tcPr>
            <w:tcW w:w="768" w:type="pct"/>
            <w:tcBorders>
              <w:top w:val="nil"/>
              <w:left w:val="nil"/>
              <w:bottom w:val="nil"/>
              <w:right w:val="nil"/>
            </w:tcBorders>
            <w:shd w:val="clear" w:color="000000" w:fill="E6E6E6"/>
            <w:noWrap/>
            <w:vAlign w:val="bottom"/>
            <w:hideMark/>
          </w:tcPr>
          <w:p w14:paraId="39F6965A"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13,226</w:t>
            </w:r>
          </w:p>
        </w:tc>
      </w:tr>
      <w:tr w:rsidR="00D37687" w:rsidRPr="001E1F3E" w14:paraId="7AB6F18B" w14:textId="77777777" w:rsidTr="00DD5237">
        <w:trPr>
          <w:trHeight w:val="204"/>
        </w:trPr>
        <w:tc>
          <w:tcPr>
            <w:tcW w:w="3464" w:type="pct"/>
            <w:tcBorders>
              <w:top w:val="nil"/>
              <w:left w:val="nil"/>
              <w:bottom w:val="nil"/>
              <w:right w:val="nil"/>
            </w:tcBorders>
            <w:shd w:val="clear" w:color="000000" w:fill="FFFFFF"/>
            <w:vAlign w:val="bottom"/>
            <w:hideMark/>
          </w:tcPr>
          <w:p w14:paraId="55D05D71"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359D9171"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12,890</w:t>
            </w:r>
          </w:p>
        </w:tc>
        <w:tc>
          <w:tcPr>
            <w:tcW w:w="768" w:type="pct"/>
            <w:tcBorders>
              <w:top w:val="single" w:sz="4" w:space="0" w:color="auto"/>
              <w:left w:val="nil"/>
              <w:bottom w:val="single" w:sz="4" w:space="0" w:color="auto"/>
              <w:right w:val="nil"/>
            </w:tcBorders>
            <w:shd w:val="clear" w:color="000000" w:fill="E6E6E6"/>
            <w:noWrap/>
            <w:vAlign w:val="bottom"/>
            <w:hideMark/>
          </w:tcPr>
          <w:p w14:paraId="78E16A46" w14:textId="77777777" w:rsidR="00D37687" w:rsidRPr="007A4CBE" w:rsidRDefault="00D37687" w:rsidP="00DD5237">
            <w:pPr>
              <w:spacing w:before="0" w:after="0" w:line="240" w:lineRule="auto"/>
              <w:jc w:val="right"/>
              <w:rPr>
                <w:rFonts w:ascii="Arial" w:hAnsi="Arial" w:cs="Arial"/>
                <w:iCs/>
                <w:color w:val="000000"/>
                <w:sz w:val="16"/>
                <w:szCs w:val="16"/>
              </w:rPr>
            </w:pPr>
            <w:r w:rsidRPr="007A4CBE">
              <w:rPr>
                <w:rFonts w:ascii="Arial" w:hAnsi="Arial" w:cs="Arial"/>
                <w:iCs/>
                <w:color w:val="000000"/>
                <w:sz w:val="16"/>
                <w:szCs w:val="16"/>
              </w:rPr>
              <w:t>13,226</w:t>
            </w:r>
          </w:p>
        </w:tc>
      </w:tr>
      <w:tr w:rsidR="00D37687" w:rsidRPr="001E1F3E" w14:paraId="7949C0AD" w14:textId="77777777" w:rsidTr="00DD5237">
        <w:trPr>
          <w:trHeight w:val="204"/>
        </w:trPr>
        <w:tc>
          <w:tcPr>
            <w:tcW w:w="3464" w:type="pct"/>
            <w:tcBorders>
              <w:top w:val="nil"/>
              <w:left w:val="nil"/>
              <w:bottom w:val="nil"/>
              <w:right w:val="nil"/>
            </w:tcBorders>
            <w:shd w:val="clear" w:color="000000" w:fill="FFFFFF"/>
            <w:vAlign w:val="bottom"/>
            <w:hideMark/>
          </w:tcPr>
          <w:p w14:paraId="575D53E9"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Amounts received from related entities</w:t>
            </w:r>
          </w:p>
        </w:tc>
        <w:tc>
          <w:tcPr>
            <w:tcW w:w="768" w:type="pct"/>
            <w:tcBorders>
              <w:top w:val="nil"/>
              <w:left w:val="nil"/>
              <w:bottom w:val="nil"/>
              <w:right w:val="nil"/>
            </w:tcBorders>
            <w:shd w:val="clear" w:color="000000" w:fill="FFFFFF"/>
            <w:noWrap/>
            <w:vAlign w:val="bottom"/>
            <w:hideMark/>
          </w:tcPr>
          <w:p w14:paraId="3268F992" w14:textId="77777777" w:rsidR="00D37687" w:rsidRPr="003161CA" w:rsidRDefault="00D37687"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003B2D69" w14:textId="77777777" w:rsidR="00D37687" w:rsidRPr="001E1F3E" w:rsidRDefault="00D37687" w:rsidP="00DD5237">
            <w:pPr>
              <w:spacing w:before="0" w:after="0" w:line="240" w:lineRule="auto"/>
              <w:jc w:val="right"/>
              <w:rPr>
                <w:rFonts w:ascii="Arial" w:hAnsi="Arial" w:cs="Arial"/>
                <w:color w:val="000000"/>
                <w:sz w:val="16"/>
                <w:szCs w:val="16"/>
              </w:rPr>
            </w:pPr>
          </w:p>
        </w:tc>
      </w:tr>
      <w:tr w:rsidR="00D37687" w:rsidRPr="001E1F3E" w14:paraId="16DF4F67" w14:textId="77777777" w:rsidTr="00DD5237">
        <w:trPr>
          <w:trHeight w:val="204"/>
        </w:trPr>
        <w:tc>
          <w:tcPr>
            <w:tcW w:w="3464" w:type="pct"/>
            <w:tcBorders>
              <w:top w:val="nil"/>
              <w:left w:val="nil"/>
              <w:bottom w:val="nil"/>
              <w:right w:val="nil"/>
            </w:tcBorders>
            <w:shd w:val="clear" w:color="000000" w:fill="FFFFFF"/>
            <w:vAlign w:val="bottom"/>
            <w:hideMark/>
          </w:tcPr>
          <w:p w14:paraId="1D719B25"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 xml:space="preserve">Amounts from portfolio department </w:t>
            </w:r>
            <w:r w:rsidRPr="00433A99">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noWrap/>
            <w:vAlign w:val="bottom"/>
            <w:hideMark/>
          </w:tcPr>
          <w:p w14:paraId="2A59AAB1"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72,564</w:t>
            </w:r>
          </w:p>
        </w:tc>
        <w:tc>
          <w:tcPr>
            <w:tcW w:w="768" w:type="pct"/>
            <w:tcBorders>
              <w:top w:val="nil"/>
              <w:left w:val="nil"/>
              <w:bottom w:val="nil"/>
              <w:right w:val="nil"/>
            </w:tcBorders>
            <w:shd w:val="clear" w:color="000000" w:fill="E6E6E6"/>
            <w:noWrap/>
            <w:vAlign w:val="bottom"/>
            <w:hideMark/>
          </w:tcPr>
          <w:p w14:paraId="4CF61062"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r>
      <w:tr w:rsidR="00D37687" w:rsidRPr="001E1F3E" w14:paraId="30180F82" w14:textId="77777777" w:rsidTr="00DD5237">
        <w:trPr>
          <w:trHeight w:val="204"/>
        </w:trPr>
        <w:tc>
          <w:tcPr>
            <w:tcW w:w="3464" w:type="pct"/>
            <w:tcBorders>
              <w:top w:val="nil"/>
              <w:left w:val="nil"/>
              <w:bottom w:val="nil"/>
              <w:right w:val="nil"/>
            </w:tcBorders>
            <w:shd w:val="clear" w:color="000000" w:fill="FFFFFF"/>
            <w:vAlign w:val="bottom"/>
            <w:hideMark/>
          </w:tcPr>
          <w:p w14:paraId="0FF5E70E"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Total amounts received from related entities</w:t>
            </w:r>
          </w:p>
        </w:tc>
        <w:tc>
          <w:tcPr>
            <w:tcW w:w="768" w:type="pct"/>
            <w:tcBorders>
              <w:top w:val="single" w:sz="4" w:space="0" w:color="auto"/>
              <w:left w:val="nil"/>
              <w:bottom w:val="single" w:sz="4" w:space="0" w:color="auto"/>
              <w:right w:val="nil"/>
            </w:tcBorders>
            <w:shd w:val="clear" w:color="000000" w:fill="FFFFFF"/>
            <w:noWrap/>
            <w:vAlign w:val="bottom"/>
            <w:hideMark/>
          </w:tcPr>
          <w:p w14:paraId="67ADC63F"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72,564</w:t>
            </w:r>
          </w:p>
        </w:tc>
        <w:tc>
          <w:tcPr>
            <w:tcW w:w="768" w:type="pct"/>
            <w:tcBorders>
              <w:top w:val="single" w:sz="4" w:space="0" w:color="auto"/>
              <w:left w:val="nil"/>
              <w:bottom w:val="single" w:sz="4" w:space="0" w:color="auto"/>
              <w:right w:val="nil"/>
            </w:tcBorders>
            <w:shd w:val="clear" w:color="000000" w:fill="E6E6E6"/>
            <w:noWrap/>
            <w:vAlign w:val="bottom"/>
            <w:hideMark/>
          </w:tcPr>
          <w:p w14:paraId="109B47A4"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r>
      <w:tr w:rsidR="00D37687" w:rsidRPr="001E1F3E" w14:paraId="4AA213BB" w14:textId="77777777" w:rsidTr="00DD5237">
        <w:trPr>
          <w:trHeight w:val="204"/>
        </w:trPr>
        <w:tc>
          <w:tcPr>
            <w:tcW w:w="3464" w:type="pct"/>
            <w:tcBorders>
              <w:top w:val="nil"/>
              <w:left w:val="nil"/>
              <w:bottom w:val="nil"/>
              <w:right w:val="nil"/>
            </w:tcBorders>
            <w:shd w:val="clear" w:color="000000" w:fill="FFFFFF"/>
            <w:vAlign w:val="bottom"/>
            <w:hideMark/>
          </w:tcPr>
          <w:p w14:paraId="2617B928"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7726FF95" w14:textId="77777777" w:rsidR="00D37687" w:rsidRPr="003161CA" w:rsidRDefault="00D37687" w:rsidP="00DD5237">
            <w:pPr>
              <w:spacing w:before="0" w:after="0" w:line="240" w:lineRule="auto"/>
              <w:jc w:val="right"/>
              <w:rPr>
                <w:rFonts w:ascii="Arial" w:hAnsi="Arial" w:cs="Arial"/>
                <w:b/>
                <w:bCs/>
                <w:iCs/>
                <w:color w:val="000000"/>
                <w:sz w:val="16"/>
                <w:szCs w:val="16"/>
              </w:rPr>
            </w:pPr>
            <w:r>
              <w:rPr>
                <w:rFonts w:ascii="Arial" w:hAnsi="Arial" w:cs="Arial"/>
                <w:b/>
                <w:bCs/>
                <w:color w:val="000000"/>
                <w:sz w:val="16"/>
                <w:szCs w:val="16"/>
              </w:rPr>
              <w:t>85,454</w:t>
            </w:r>
          </w:p>
        </w:tc>
        <w:tc>
          <w:tcPr>
            <w:tcW w:w="768" w:type="pct"/>
            <w:tcBorders>
              <w:top w:val="nil"/>
              <w:left w:val="nil"/>
              <w:bottom w:val="single" w:sz="4" w:space="0" w:color="auto"/>
              <w:right w:val="nil"/>
            </w:tcBorders>
            <w:shd w:val="clear" w:color="000000" w:fill="E6E6E6"/>
            <w:noWrap/>
            <w:vAlign w:val="bottom"/>
            <w:hideMark/>
          </w:tcPr>
          <w:p w14:paraId="2E27DEFB"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85,790</w:t>
            </w:r>
          </w:p>
        </w:tc>
      </w:tr>
      <w:tr w:rsidR="00D37687" w:rsidRPr="001E1F3E" w14:paraId="463318D7" w14:textId="77777777" w:rsidTr="00DD5237">
        <w:trPr>
          <w:trHeight w:val="204"/>
        </w:trPr>
        <w:tc>
          <w:tcPr>
            <w:tcW w:w="3464" w:type="pct"/>
            <w:tcBorders>
              <w:top w:val="nil"/>
              <w:left w:val="nil"/>
              <w:bottom w:val="nil"/>
              <w:right w:val="nil"/>
            </w:tcBorders>
            <w:shd w:val="clear" w:color="000000" w:fill="FFFFFF"/>
            <w:vAlign w:val="bottom"/>
            <w:hideMark/>
          </w:tcPr>
          <w:p w14:paraId="46DBD0E3"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79E97A24" w14:textId="77777777" w:rsidR="00D37687" w:rsidRPr="003161CA" w:rsidRDefault="00D37687"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0CFFA394" w14:textId="77777777" w:rsidR="00D37687" w:rsidRPr="001E1F3E" w:rsidRDefault="00D37687" w:rsidP="00DD5237">
            <w:pPr>
              <w:spacing w:before="0" w:after="0" w:line="240" w:lineRule="auto"/>
              <w:jc w:val="right"/>
              <w:rPr>
                <w:rFonts w:ascii="Arial" w:hAnsi="Arial" w:cs="Arial"/>
                <w:color w:val="000000"/>
                <w:sz w:val="16"/>
                <w:szCs w:val="16"/>
              </w:rPr>
            </w:pPr>
          </w:p>
        </w:tc>
      </w:tr>
      <w:tr w:rsidR="00D37687" w:rsidRPr="001E1F3E" w14:paraId="2A92C645" w14:textId="77777777" w:rsidTr="00DD5237">
        <w:trPr>
          <w:trHeight w:val="204"/>
        </w:trPr>
        <w:tc>
          <w:tcPr>
            <w:tcW w:w="3464" w:type="pct"/>
            <w:tcBorders>
              <w:top w:val="nil"/>
              <w:left w:val="nil"/>
              <w:bottom w:val="nil"/>
              <w:right w:val="nil"/>
            </w:tcBorders>
            <w:shd w:val="clear" w:color="000000" w:fill="FFFFFF"/>
            <w:vAlign w:val="bottom"/>
            <w:hideMark/>
          </w:tcPr>
          <w:p w14:paraId="314CD329"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6B4DAAAD"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3,140</w:t>
            </w:r>
          </w:p>
        </w:tc>
        <w:tc>
          <w:tcPr>
            <w:tcW w:w="768" w:type="pct"/>
            <w:tcBorders>
              <w:top w:val="nil"/>
              <w:left w:val="nil"/>
              <w:bottom w:val="nil"/>
              <w:right w:val="nil"/>
            </w:tcBorders>
            <w:shd w:val="clear" w:color="000000" w:fill="E6E6E6"/>
            <w:noWrap/>
            <w:vAlign w:val="bottom"/>
            <w:hideMark/>
          </w:tcPr>
          <w:p w14:paraId="1D99A670"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4,200</w:t>
            </w:r>
          </w:p>
        </w:tc>
      </w:tr>
      <w:tr w:rsidR="00D37687" w:rsidRPr="001E1F3E" w14:paraId="631681CC" w14:textId="77777777" w:rsidTr="00DD5237">
        <w:trPr>
          <w:trHeight w:val="204"/>
        </w:trPr>
        <w:tc>
          <w:tcPr>
            <w:tcW w:w="3464" w:type="pct"/>
            <w:tcBorders>
              <w:top w:val="nil"/>
              <w:left w:val="nil"/>
              <w:bottom w:val="nil"/>
              <w:right w:val="nil"/>
            </w:tcBorders>
            <w:shd w:val="clear" w:color="000000" w:fill="FFFFFF"/>
            <w:vAlign w:val="bottom"/>
            <w:hideMark/>
          </w:tcPr>
          <w:p w14:paraId="5BCD05A7"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Royalties</w:t>
            </w:r>
          </w:p>
        </w:tc>
        <w:tc>
          <w:tcPr>
            <w:tcW w:w="768" w:type="pct"/>
            <w:tcBorders>
              <w:top w:val="nil"/>
              <w:left w:val="nil"/>
              <w:bottom w:val="nil"/>
              <w:right w:val="nil"/>
            </w:tcBorders>
            <w:shd w:val="clear" w:color="000000" w:fill="FFFFFF"/>
            <w:noWrap/>
            <w:vAlign w:val="bottom"/>
            <w:hideMark/>
          </w:tcPr>
          <w:p w14:paraId="635EC789"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4,000</w:t>
            </w:r>
          </w:p>
        </w:tc>
        <w:tc>
          <w:tcPr>
            <w:tcW w:w="768" w:type="pct"/>
            <w:tcBorders>
              <w:top w:val="nil"/>
              <w:left w:val="nil"/>
              <w:bottom w:val="nil"/>
              <w:right w:val="nil"/>
            </w:tcBorders>
            <w:shd w:val="clear" w:color="000000" w:fill="E6E6E6"/>
            <w:noWrap/>
            <w:vAlign w:val="bottom"/>
            <w:hideMark/>
          </w:tcPr>
          <w:p w14:paraId="4619B3E0"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3,800</w:t>
            </w:r>
          </w:p>
        </w:tc>
      </w:tr>
      <w:tr w:rsidR="00D37687" w:rsidRPr="001E1F3E" w14:paraId="7AAD8B38" w14:textId="77777777" w:rsidTr="00DD5237">
        <w:trPr>
          <w:trHeight w:val="204"/>
        </w:trPr>
        <w:tc>
          <w:tcPr>
            <w:tcW w:w="3464" w:type="pct"/>
            <w:tcBorders>
              <w:top w:val="nil"/>
              <w:left w:val="nil"/>
              <w:bottom w:val="nil"/>
              <w:right w:val="nil"/>
            </w:tcBorders>
            <w:shd w:val="clear" w:color="000000" w:fill="FFFFFF"/>
            <w:vAlign w:val="bottom"/>
            <w:hideMark/>
          </w:tcPr>
          <w:p w14:paraId="717E5EC0"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1805DE51"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160</w:t>
            </w:r>
          </w:p>
        </w:tc>
        <w:tc>
          <w:tcPr>
            <w:tcW w:w="768" w:type="pct"/>
            <w:tcBorders>
              <w:top w:val="nil"/>
              <w:left w:val="nil"/>
              <w:bottom w:val="nil"/>
              <w:right w:val="nil"/>
            </w:tcBorders>
            <w:shd w:val="clear" w:color="000000" w:fill="E6E6E6"/>
            <w:noWrap/>
            <w:vAlign w:val="bottom"/>
            <w:hideMark/>
          </w:tcPr>
          <w:p w14:paraId="342E98ED"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160</w:t>
            </w:r>
          </w:p>
        </w:tc>
      </w:tr>
      <w:tr w:rsidR="00D37687" w:rsidRPr="001E1F3E" w14:paraId="0FD043A2" w14:textId="77777777" w:rsidTr="00DD5237">
        <w:trPr>
          <w:trHeight w:val="204"/>
        </w:trPr>
        <w:tc>
          <w:tcPr>
            <w:tcW w:w="3464" w:type="pct"/>
            <w:tcBorders>
              <w:top w:val="nil"/>
              <w:left w:val="nil"/>
              <w:bottom w:val="nil"/>
              <w:right w:val="nil"/>
            </w:tcBorders>
            <w:shd w:val="clear" w:color="000000" w:fill="FFFFFF"/>
            <w:vAlign w:val="bottom"/>
            <w:hideMark/>
          </w:tcPr>
          <w:p w14:paraId="6EC2DC5A" w14:textId="77777777" w:rsidR="00D37687" w:rsidRPr="001E1F3E" w:rsidRDefault="00D37687" w:rsidP="00DD5237">
            <w:pPr>
              <w:spacing w:before="0" w:after="0" w:line="240" w:lineRule="auto"/>
              <w:ind w:left="113"/>
              <w:rPr>
                <w:rFonts w:ascii="Arial" w:hAnsi="Arial" w:cs="Arial"/>
                <w:color w:val="000000"/>
                <w:sz w:val="16"/>
                <w:szCs w:val="16"/>
              </w:rPr>
            </w:pPr>
            <w:r w:rsidRPr="001E1F3E">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448C5005" w14:textId="77777777" w:rsidR="00D37687" w:rsidRPr="003161CA" w:rsidRDefault="00D37687" w:rsidP="00DD5237">
            <w:pPr>
              <w:spacing w:before="0" w:after="0" w:line="240" w:lineRule="auto"/>
              <w:jc w:val="right"/>
              <w:rPr>
                <w:rFonts w:ascii="Arial" w:hAnsi="Arial" w:cs="Arial"/>
                <w:iCs/>
                <w:color w:val="000000"/>
                <w:sz w:val="16"/>
                <w:szCs w:val="16"/>
              </w:rPr>
            </w:pPr>
            <w:r>
              <w:rPr>
                <w:rFonts w:ascii="Arial" w:hAnsi="Arial" w:cs="Arial"/>
                <w:color w:val="000000"/>
                <w:sz w:val="16"/>
                <w:szCs w:val="16"/>
              </w:rPr>
              <w:t>-</w:t>
            </w:r>
          </w:p>
        </w:tc>
        <w:tc>
          <w:tcPr>
            <w:tcW w:w="768" w:type="pct"/>
            <w:tcBorders>
              <w:top w:val="nil"/>
              <w:left w:val="nil"/>
              <w:bottom w:val="nil"/>
              <w:right w:val="nil"/>
            </w:tcBorders>
            <w:shd w:val="clear" w:color="000000" w:fill="E6E6E6"/>
            <w:noWrap/>
            <w:vAlign w:val="bottom"/>
            <w:hideMark/>
          </w:tcPr>
          <w:p w14:paraId="55E6BC3D"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250</w:t>
            </w:r>
          </w:p>
        </w:tc>
      </w:tr>
      <w:tr w:rsidR="00D37687" w:rsidRPr="001E1F3E" w14:paraId="63BF3655" w14:textId="77777777" w:rsidTr="00DD5237">
        <w:trPr>
          <w:trHeight w:val="204"/>
        </w:trPr>
        <w:tc>
          <w:tcPr>
            <w:tcW w:w="3464" w:type="pct"/>
            <w:tcBorders>
              <w:top w:val="nil"/>
              <w:left w:val="nil"/>
              <w:bottom w:val="nil"/>
              <w:right w:val="nil"/>
            </w:tcBorders>
            <w:shd w:val="clear" w:color="000000" w:fill="FFFFFF"/>
            <w:noWrap/>
            <w:vAlign w:val="bottom"/>
            <w:hideMark/>
          </w:tcPr>
          <w:p w14:paraId="43BF5EAA"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1F9F7E2B" w14:textId="77777777" w:rsidR="00D37687" w:rsidRPr="003161CA" w:rsidRDefault="00D37687" w:rsidP="00DD5237">
            <w:pPr>
              <w:spacing w:before="0" w:after="0" w:line="240" w:lineRule="auto"/>
              <w:jc w:val="right"/>
              <w:rPr>
                <w:rFonts w:ascii="Arial" w:hAnsi="Arial" w:cs="Arial"/>
                <w:b/>
                <w:bCs/>
                <w:iCs/>
                <w:color w:val="000000"/>
                <w:sz w:val="16"/>
                <w:szCs w:val="16"/>
              </w:rPr>
            </w:pPr>
            <w:r>
              <w:rPr>
                <w:rFonts w:ascii="Arial" w:hAnsi="Arial" w:cs="Arial"/>
                <w:b/>
                <w:bCs/>
                <w:color w:val="000000"/>
                <w:sz w:val="16"/>
                <w:szCs w:val="16"/>
              </w:rPr>
              <w:t>7,300</w:t>
            </w:r>
          </w:p>
        </w:tc>
        <w:tc>
          <w:tcPr>
            <w:tcW w:w="768" w:type="pct"/>
            <w:tcBorders>
              <w:top w:val="single" w:sz="4" w:space="0" w:color="auto"/>
              <w:left w:val="nil"/>
              <w:bottom w:val="single" w:sz="4" w:space="0" w:color="auto"/>
              <w:right w:val="nil"/>
            </w:tcBorders>
            <w:shd w:val="clear" w:color="000000" w:fill="E6E6E6"/>
            <w:noWrap/>
            <w:vAlign w:val="bottom"/>
            <w:hideMark/>
          </w:tcPr>
          <w:p w14:paraId="44B80C5D"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8,410</w:t>
            </w:r>
          </w:p>
        </w:tc>
      </w:tr>
      <w:tr w:rsidR="00D37687" w:rsidRPr="001E1F3E" w14:paraId="41A1019C" w14:textId="77777777" w:rsidTr="00DD5237">
        <w:trPr>
          <w:trHeight w:val="204"/>
        </w:trPr>
        <w:tc>
          <w:tcPr>
            <w:tcW w:w="3464" w:type="pct"/>
            <w:tcBorders>
              <w:top w:val="nil"/>
              <w:left w:val="nil"/>
              <w:bottom w:val="single" w:sz="4" w:space="0" w:color="auto"/>
              <w:right w:val="nil"/>
            </w:tcBorders>
            <w:shd w:val="clear" w:color="000000" w:fill="FFFFFF"/>
            <w:noWrap/>
            <w:vAlign w:val="bottom"/>
            <w:hideMark/>
          </w:tcPr>
          <w:p w14:paraId="39943FF5"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Total net resourcing for Screen Australia</w:t>
            </w:r>
          </w:p>
        </w:tc>
        <w:tc>
          <w:tcPr>
            <w:tcW w:w="768" w:type="pct"/>
            <w:tcBorders>
              <w:top w:val="nil"/>
              <w:left w:val="nil"/>
              <w:bottom w:val="single" w:sz="4" w:space="0" w:color="auto"/>
              <w:right w:val="nil"/>
            </w:tcBorders>
            <w:shd w:val="clear" w:color="000000" w:fill="FFFFFF"/>
            <w:noWrap/>
            <w:vAlign w:val="bottom"/>
            <w:hideMark/>
          </w:tcPr>
          <w:p w14:paraId="0766751F" w14:textId="77777777" w:rsidR="00D37687" w:rsidRPr="003161CA" w:rsidRDefault="00D37687" w:rsidP="00DD5237">
            <w:pPr>
              <w:spacing w:before="0" w:after="0" w:line="240" w:lineRule="auto"/>
              <w:jc w:val="right"/>
              <w:rPr>
                <w:rFonts w:ascii="Arial" w:hAnsi="Arial" w:cs="Arial"/>
                <w:b/>
                <w:bCs/>
                <w:iCs/>
                <w:color w:val="000000"/>
                <w:sz w:val="16"/>
                <w:szCs w:val="16"/>
              </w:rPr>
            </w:pPr>
            <w:r>
              <w:rPr>
                <w:rFonts w:ascii="Arial" w:hAnsi="Arial" w:cs="Arial"/>
                <w:b/>
                <w:bCs/>
                <w:color w:val="000000"/>
                <w:sz w:val="16"/>
                <w:szCs w:val="16"/>
              </w:rPr>
              <w:t>112,532</w:t>
            </w:r>
          </w:p>
        </w:tc>
        <w:tc>
          <w:tcPr>
            <w:tcW w:w="768" w:type="pct"/>
            <w:tcBorders>
              <w:top w:val="nil"/>
              <w:left w:val="nil"/>
              <w:bottom w:val="single" w:sz="4" w:space="0" w:color="auto"/>
              <w:right w:val="nil"/>
            </w:tcBorders>
            <w:shd w:val="clear" w:color="000000" w:fill="E6E6E6"/>
            <w:noWrap/>
            <w:vAlign w:val="bottom"/>
            <w:hideMark/>
          </w:tcPr>
          <w:p w14:paraId="00A7D4F2"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113,978</w:t>
            </w:r>
          </w:p>
        </w:tc>
      </w:tr>
    </w:tbl>
    <w:p w14:paraId="58C79244" w14:textId="77777777" w:rsidR="00D37687" w:rsidRPr="001E1F3E" w:rsidRDefault="00D37687" w:rsidP="00D37687">
      <w:pPr>
        <w:spacing w:before="0" w:after="0"/>
        <w:rPr>
          <w:rFonts w:ascii="Arial" w:hAnsi="Arial" w:cs="Arial"/>
          <w:sz w:val="16"/>
          <w:szCs w:val="16"/>
        </w:rPr>
      </w:pPr>
    </w:p>
    <w:tbl>
      <w:tblPr>
        <w:tblW w:w="7710" w:type="dxa"/>
        <w:tblLook w:val="04A0" w:firstRow="1" w:lastRow="0" w:firstColumn="1" w:lastColumn="0" w:noHBand="0" w:noVBand="1"/>
      </w:tblPr>
      <w:tblGrid>
        <w:gridCol w:w="5340"/>
        <w:gridCol w:w="1185"/>
        <w:gridCol w:w="1185"/>
      </w:tblGrid>
      <w:tr w:rsidR="00D37687" w:rsidRPr="001E1F3E" w14:paraId="0BBDC0D8" w14:textId="77777777" w:rsidTr="00DD5237">
        <w:trPr>
          <w:trHeight w:val="225"/>
        </w:trPr>
        <w:tc>
          <w:tcPr>
            <w:tcW w:w="5340" w:type="dxa"/>
            <w:tcBorders>
              <w:top w:val="single" w:sz="4" w:space="0" w:color="auto"/>
              <w:left w:val="nil"/>
              <w:bottom w:val="nil"/>
              <w:right w:val="nil"/>
            </w:tcBorders>
            <w:shd w:val="clear" w:color="000000" w:fill="FFFFFF"/>
            <w:noWrap/>
            <w:vAlign w:val="bottom"/>
            <w:hideMark/>
          </w:tcPr>
          <w:p w14:paraId="7B4322C6" w14:textId="77777777" w:rsidR="00D37687" w:rsidRPr="001E1F3E" w:rsidRDefault="00D37687" w:rsidP="00DD5237">
            <w:pPr>
              <w:spacing w:before="0" w:after="0" w:line="240" w:lineRule="auto"/>
              <w:rPr>
                <w:rFonts w:ascii="Arial" w:hAnsi="Arial" w:cs="Arial"/>
                <w:color w:val="000000"/>
                <w:sz w:val="16"/>
                <w:szCs w:val="16"/>
              </w:rPr>
            </w:pPr>
            <w:r w:rsidRPr="001E1F3E">
              <w:rPr>
                <w:rFonts w:ascii="Arial" w:hAnsi="Arial" w:cs="Arial"/>
                <w:color w:val="000000"/>
                <w:sz w:val="16"/>
                <w:szCs w:val="16"/>
              </w:rPr>
              <w:t> </w:t>
            </w:r>
          </w:p>
        </w:tc>
        <w:tc>
          <w:tcPr>
            <w:tcW w:w="1185" w:type="dxa"/>
            <w:tcBorders>
              <w:top w:val="single" w:sz="4" w:space="0" w:color="auto"/>
              <w:left w:val="nil"/>
              <w:bottom w:val="single" w:sz="4" w:space="0" w:color="auto"/>
              <w:right w:val="nil"/>
            </w:tcBorders>
            <w:shd w:val="clear" w:color="000000" w:fill="FFFFFF"/>
            <w:vAlign w:val="bottom"/>
            <w:hideMark/>
          </w:tcPr>
          <w:p w14:paraId="599A1198" w14:textId="77777777" w:rsidR="00D37687" w:rsidRPr="003161CA" w:rsidRDefault="00D37687" w:rsidP="00DD5237">
            <w:pPr>
              <w:spacing w:before="0" w:after="0" w:line="240" w:lineRule="auto"/>
              <w:jc w:val="right"/>
              <w:rPr>
                <w:rFonts w:ascii="Arial" w:hAnsi="Arial" w:cs="Arial"/>
                <w:iCs/>
                <w:color w:val="000000"/>
                <w:sz w:val="16"/>
                <w:szCs w:val="16"/>
              </w:rPr>
            </w:pPr>
            <w:r w:rsidRPr="003161CA">
              <w:rPr>
                <w:rFonts w:ascii="Arial" w:hAnsi="Arial" w:cs="Arial"/>
                <w:iCs/>
                <w:color w:val="000000"/>
                <w:sz w:val="16"/>
                <w:szCs w:val="16"/>
              </w:rPr>
              <w:t>2023-24</w:t>
            </w:r>
          </w:p>
        </w:tc>
        <w:tc>
          <w:tcPr>
            <w:tcW w:w="1185" w:type="dxa"/>
            <w:tcBorders>
              <w:top w:val="single" w:sz="4" w:space="0" w:color="auto"/>
              <w:left w:val="nil"/>
              <w:bottom w:val="single" w:sz="4" w:space="0" w:color="auto"/>
              <w:right w:val="nil"/>
            </w:tcBorders>
            <w:shd w:val="clear" w:color="000000" w:fill="E6E6E6"/>
            <w:vAlign w:val="bottom"/>
            <w:hideMark/>
          </w:tcPr>
          <w:p w14:paraId="06A1E43E" w14:textId="77777777" w:rsidR="00D37687" w:rsidRPr="001E1F3E" w:rsidRDefault="00D37687" w:rsidP="00DD5237">
            <w:pPr>
              <w:spacing w:before="0" w:after="0" w:line="240" w:lineRule="auto"/>
              <w:jc w:val="right"/>
              <w:rPr>
                <w:rFonts w:ascii="Arial" w:hAnsi="Arial" w:cs="Arial"/>
                <w:color w:val="000000"/>
                <w:sz w:val="16"/>
                <w:szCs w:val="16"/>
              </w:rPr>
            </w:pPr>
            <w:r w:rsidRPr="001E1F3E">
              <w:rPr>
                <w:rFonts w:ascii="Arial" w:hAnsi="Arial" w:cs="Arial"/>
                <w:color w:val="000000"/>
                <w:sz w:val="16"/>
                <w:szCs w:val="16"/>
              </w:rPr>
              <w:t>2024-25</w:t>
            </w:r>
          </w:p>
        </w:tc>
      </w:tr>
      <w:tr w:rsidR="00D37687" w:rsidRPr="001E1F3E" w14:paraId="67EA1932" w14:textId="77777777" w:rsidTr="00DD5237">
        <w:trPr>
          <w:trHeight w:val="225"/>
        </w:trPr>
        <w:tc>
          <w:tcPr>
            <w:tcW w:w="5340" w:type="dxa"/>
            <w:tcBorders>
              <w:top w:val="nil"/>
              <w:left w:val="nil"/>
              <w:bottom w:val="single" w:sz="4" w:space="0" w:color="auto"/>
              <w:right w:val="nil"/>
            </w:tcBorders>
            <w:shd w:val="clear" w:color="000000" w:fill="FFFFFF"/>
            <w:noWrap/>
            <w:vAlign w:val="bottom"/>
            <w:hideMark/>
          </w:tcPr>
          <w:p w14:paraId="099BD94B"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noWrap/>
            <w:vAlign w:val="bottom"/>
            <w:hideMark/>
          </w:tcPr>
          <w:p w14:paraId="3AEBB5EA" w14:textId="77777777" w:rsidR="00D37687" w:rsidRPr="003161CA" w:rsidRDefault="00D37687" w:rsidP="00DD5237">
            <w:pPr>
              <w:spacing w:before="0" w:after="0" w:line="240" w:lineRule="auto"/>
              <w:jc w:val="right"/>
              <w:rPr>
                <w:rFonts w:ascii="Arial" w:hAnsi="Arial" w:cs="Arial"/>
                <w:iCs/>
                <w:color w:val="000000"/>
                <w:sz w:val="16"/>
                <w:szCs w:val="16"/>
              </w:rPr>
            </w:pPr>
            <w:r w:rsidRPr="003161CA">
              <w:rPr>
                <w:rFonts w:ascii="Arial" w:hAnsi="Arial" w:cs="Arial"/>
                <w:iCs/>
                <w:color w:val="000000"/>
                <w:sz w:val="16"/>
                <w:szCs w:val="16"/>
              </w:rPr>
              <w:t>108</w:t>
            </w:r>
          </w:p>
        </w:tc>
        <w:tc>
          <w:tcPr>
            <w:tcW w:w="1185" w:type="dxa"/>
            <w:tcBorders>
              <w:top w:val="nil"/>
              <w:left w:val="nil"/>
              <w:bottom w:val="single" w:sz="4" w:space="0" w:color="auto"/>
              <w:right w:val="nil"/>
            </w:tcBorders>
            <w:shd w:val="clear" w:color="000000" w:fill="E6E6E6"/>
            <w:noWrap/>
            <w:vAlign w:val="bottom"/>
            <w:hideMark/>
          </w:tcPr>
          <w:p w14:paraId="7FAE972A" w14:textId="77777777" w:rsidR="00D37687" w:rsidRPr="001E1F3E" w:rsidRDefault="00D37687" w:rsidP="00DD5237">
            <w:pPr>
              <w:spacing w:before="0" w:after="0" w:line="240" w:lineRule="auto"/>
              <w:jc w:val="right"/>
              <w:rPr>
                <w:rFonts w:ascii="Arial" w:hAnsi="Arial" w:cs="Arial"/>
                <w:color w:val="000000"/>
                <w:sz w:val="16"/>
                <w:szCs w:val="16"/>
              </w:rPr>
            </w:pPr>
            <w:r w:rsidRPr="001E1F3E">
              <w:rPr>
                <w:rFonts w:ascii="Arial" w:hAnsi="Arial" w:cs="Arial"/>
                <w:color w:val="000000"/>
                <w:sz w:val="16"/>
                <w:szCs w:val="16"/>
              </w:rPr>
              <w:t>10</w:t>
            </w:r>
            <w:r>
              <w:rPr>
                <w:rFonts w:ascii="Arial" w:hAnsi="Arial" w:cs="Arial"/>
                <w:color w:val="000000"/>
                <w:sz w:val="16"/>
                <w:szCs w:val="16"/>
              </w:rPr>
              <w:t>5</w:t>
            </w:r>
          </w:p>
        </w:tc>
      </w:tr>
    </w:tbl>
    <w:p w14:paraId="1AD58595" w14:textId="77777777" w:rsidR="00D37687" w:rsidRPr="003161CA" w:rsidRDefault="00D37687" w:rsidP="00D37687">
      <w:pPr>
        <w:spacing w:before="30" w:after="0"/>
        <w:rPr>
          <w:rFonts w:ascii="Arial" w:hAnsi="Arial" w:cs="Arial"/>
          <w:sz w:val="16"/>
          <w:szCs w:val="16"/>
        </w:rPr>
      </w:pPr>
      <w:r w:rsidRPr="003161CA">
        <w:rPr>
          <w:rFonts w:ascii="Arial" w:hAnsi="Arial" w:cs="Arial"/>
          <w:sz w:val="16"/>
          <w:szCs w:val="16"/>
        </w:rPr>
        <w:t>All figures shown above are GST exclusive - these may not match figures in the cash flow statement.</w:t>
      </w:r>
    </w:p>
    <w:p w14:paraId="0C72669F" w14:textId="77777777" w:rsidR="00D37687" w:rsidRPr="003161CA" w:rsidRDefault="00D37687" w:rsidP="00D37687">
      <w:pPr>
        <w:pStyle w:val="ListParagraph"/>
        <w:numPr>
          <w:ilvl w:val="0"/>
          <w:numId w:val="11"/>
        </w:numPr>
        <w:spacing w:before="30" w:after="0" w:line="240" w:lineRule="auto"/>
        <w:ind w:left="357" w:hanging="357"/>
        <w:rPr>
          <w:rFonts w:ascii="Arial" w:hAnsi="Arial" w:cs="Arial"/>
          <w:sz w:val="16"/>
          <w:szCs w:val="16"/>
        </w:rPr>
      </w:pPr>
      <w:r w:rsidRPr="003161CA">
        <w:rPr>
          <w:rFonts w:ascii="Arial" w:hAnsi="Arial" w:cs="Arial"/>
          <w:sz w:val="16"/>
          <w:szCs w:val="16"/>
        </w:rPr>
        <w:t>Appropriation Bill (No. 1) 2024-2025.</w:t>
      </w:r>
    </w:p>
    <w:p w14:paraId="1BD78BCD" w14:textId="77777777" w:rsidR="00D37687" w:rsidRDefault="00D37687" w:rsidP="00D37687">
      <w:pPr>
        <w:pStyle w:val="ListParagraph"/>
        <w:numPr>
          <w:ilvl w:val="0"/>
          <w:numId w:val="11"/>
        </w:numPr>
        <w:spacing w:before="30" w:after="0" w:line="240" w:lineRule="auto"/>
        <w:ind w:left="357" w:hanging="357"/>
        <w:rPr>
          <w:rFonts w:ascii="Arial" w:hAnsi="Arial" w:cs="Arial"/>
          <w:sz w:val="16"/>
          <w:szCs w:val="16"/>
        </w:rPr>
      </w:pPr>
      <w:r w:rsidRPr="003161CA">
        <w:rPr>
          <w:rFonts w:ascii="Arial" w:hAnsi="Arial" w:cs="Arial"/>
          <w:sz w:val="16"/>
          <w:szCs w:val="16"/>
        </w:rPr>
        <w:t>Funding provided by the Department of Infrastructure, Transport, Regional Development</w:t>
      </w:r>
      <w:r>
        <w:rPr>
          <w:rFonts w:ascii="Arial" w:hAnsi="Arial" w:cs="Arial"/>
          <w:sz w:val="16"/>
          <w:szCs w:val="16"/>
        </w:rPr>
        <w:t>,</w:t>
      </w:r>
      <w:r w:rsidRPr="003161CA">
        <w:rPr>
          <w:rFonts w:ascii="Arial" w:hAnsi="Arial" w:cs="Arial"/>
          <w:sz w:val="16"/>
          <w:szCs w:val="16"/>
        </w:rPr>
        <w:t xml:space="preserve"> Communications </w:t>
      </w:r>
      <w:r>
        <w:rPr>
          <w:rFonts w:ascii="Arial" w:hAnsi="Arial" w:cs="Arial"/>
          <w:sz w:val="16"/>
          <w:szCs w:val="16"/>
        </w:rPr>
        <w:t xml:space="preserve">and the Arts </w:t>
      </w:r>
      <w:r w:rsidRPr="003161CA">
        <w:rPr>
          <w:rFonts w:ascii="Arial" w:hAnsi="Arial" w:cs="Arial"/>
          <w:sz w:val="16"/>
          <w:szCs w:val="16"/>
        </w:rPr>
        <w:t>that is not specified within the annual Appropriation Bills as a payment to Screen Australia.</w:t>
      </w:r>
    </w:p>
    <w:p w14:paraId="371AE721" w14:textId="77777777" w:rsidR="00D37687" w:rsidRPr="0038652B" w:rsidRDefault="00D37687" w:rsidP="00D37687">
      <w:pPr>
        <w:spacing w:before="120" w:after="0" w:line="240" w:lineRule="auto"/>
        <w:rPr>
          <w:rFonts w:ascii="Arial" w:hAnsi="Arial" w:cs="Arial"/>
          <w:sz w:val="16"/>
          <w:szCs w:val="16"/>
        </w:rPr>
      </w:pPr>
      <w:r>
        <w:rPr>
          <w:rFonts w:ascii="Arial" w:hAnsi="Arial" w:cs="Arial"/>
          <w:sz w:val="16"/>
          <w:szCs w:val="16"/>
        </w:rPr>
        <w:t>Screen Australia is not directly appropriated as a Corporate Commonwealth Entity. Appropriations are made to the Department of Infrastructure, Transport, Regional Development, Communication and the Arts (a Non-Corporate Commonwealth Entity), which are then paid to Screen Australia and are considered ‘departmental’ for all purposes.</w:t>
      </w:r>
    </w:p>
    <w:p w14:paraId="1E21A48C" w14:textId="77777777" w:rsidR="00D37687" w:rsidRDefault="00D37687" w:rsidP="00D37687">
      <w:pPr>
        <w:spacing w:before="0" w:after="0" w:line="240" w:lineRule="auto"/>
        <w:rPr>
          <w:rFonts w:ascii="Arial Bold" w:hAnsi="Arial Bold"/>
          <w:b/>
          <w:sz w:val="22"/>
        </w:rPr>
      </w:pPr>
      <w:bookmarkStart w:id="11" w:name="_Toc164329615"/>
      <w:r>
        <w:br w:type="page"/>
      </w:r>
    </w:p>
    <w:p w14:paraId="0BB2543F" w14:textId="77777777" w:rsidR="00D37687" w:rsidRDefault="00D37687" w:rsidP="00D37687">
      <w:pPr>
        <w:pStyle w:val="Heading3-Screen"/>
      </w:pPr>
      <w:bookmarkStart w:id="12" w:name="_Toc165838418"/>
      <w:r w:rsidRPr="005A7C0B">
        <w:lastRenderedPageBreak/>
        <w:t>1.3</w:t>
      </w:r>
      <w:r w:rsidRPr="005A7C0B">
        <w:tab/>
        <w:t>Budget measures</w:t>
      </w:r>
      <w:bookmarkEnd w:id="11"/>
      <w:bookmarkEnd w:id="12"/>
    </w:p>
    <w:p w14:paraId="5356B001" w14:textId="77777777" w:rsidR="00D37687" w:rsidRPr="004D69A4" w:rsidRDefault="00D37687" w:rsidP="00D37687">
      <w:pPr>
        <w:rPr>
          <w:sz w:val="20"/>
        </w:rPr>
      </w:pPr>
      <w:r w:rsidRPr="004D69A4">
        <w:rPr>
          <w:sz w:val="20"/>
        </w:rPr>
        <w:t xml:space="preserve">Budget measures in Part 1 relating to </w:t>
      </w:r>
      <w:r>
        <w:rPr>
          <w:sz w:val="20"/>
        </w:rPr>
        <w:t>Screen Australia</w:t>
      </w:r>
      <w:r w:rsidRPr="004D69A4">
        <w:rPr>
          <w:sz w:val="20"/>
        </w:rPr>
        <w:t xml:space="preserve"> are detailed in the Budget Paper No. 2 and are summarised below.</w:t>
      </w:r>
    </w:p>
    <w:p w14:paraId="3FAAFC44" w14:textId="77777777" w:rsidR="00D37687" w:rsidRPr="009A40DD" w:rsidRDefault="00D37687" w:rsidP="00D37687">
      <w:pPr>
        <w:pStyle w:val="TableHeading"/>
      </w:pPr>
      <w:r w:rsidRPr="009A40DD">
        <w:t xml:space="preserve">Table 1.2: </w:t>
      </w:r>
      <w:r>
        <w:t xml:space="preserve">Screen 2024–25 </w:t>
      </w:r>
      <w:r w:rsidRPr="009A40DD">
        <w:t>Budget measures</w:t>
      </w:r>
    </w:p>
    <w:p w14:paraId="1D9C97BE" w14:textId="77777777" w:rsidR="00D37687" w:rsidRDefault="00D37687" w:rsidP="00D37687">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093"/>
        <w:gridCol w:w="905"/>
        <w:gridCol w:w="913"/>
        <w:gridCol w:w="950"/>
        <w:gridCol w:w="950"/>
        <w:gridCol w:w="951"/>
        <w:gridCol w:w="948"/>
      </w:tblGrid>
      <w:tr w:rsidR="00D37687" w:rsidRPr="002B4F2C" w14:paraId="5DAC169B" w14:textId="77777777" w:rsidTr="00DD5237">
        <w:trPr>
          <w:trHeight w:val="204"/>
        </w:trPr>
        <w:tc>
          <w:tcPr>
            <w:tcW w:w="1149" w:type="pct"/>
            <w:tcBorders>
              <w:top w:val="single" w:sz="4" w:space="0" w:color="auto"/>
              <w:left w:val="nil"/>
              <w:bottom w:val="nil"/>
              <w:right w:val="nil"/>
            </w:tcBorders>
            <w:shd w:val="clear" w:color="auto" w:fill="auto"/>
            <w:noWrap/>
            <w:vAlign w:val="bottom"/>
            <w:hideMark/>
          </w:tcPr>
          <w:p w14:paraId="1B76221A" w14:textId="77777777" w:rsidR="00D37687" w:rsidRPr="002B4F2C" w:rsidRDefault="00D37687" w:rsidP="00DD5237">
            <w:pPr>
              <w:spacing w:before="0" w:after="0" w:line="240" w:lineRule="auto"/>
              <w:rPr>
                <w:rFonts w:ascii="Arial" w:hAnsi="Arial" w:cs="Arial"/>
                <w:sz w:val="16"/>
                <w:szCs w:val="16"/>
              </w:rPr>
            </w:pPr>
            <w:r w:rsidRPr="002B4F2C">
              <w:rPr>
                <w:rFonts w:ascii="Arial" w:hAnsi="Arial" w:cs="Arial"/>
                <w:sz w:val="16"/>
                <w:szCs w:val="16"/>
              </w:rPr>
              <w:t> </w:t>
            </w:r>
          </w:p>
        </w:tc>
        <w:tc>
          <w:tcPr>
            <w:tcW w:w="622" w:type="pct"/>
            <w:tcBorders>
              <w:top w:val="single" w:sz="4" w:space="0" w:color="auto"/>
              <w:left w:val="nil"/>
              <w:bottom w:val="single" w:sz="4" w:space="0" w:color="auto"/>
              <w:right w:val="nil"/>
            </w:tcBorders>
            <w:shd w:val="clear" w:color="auto" w:fill="auto"/>
            <w:noWrap/>
            <w:vAlign w:val="bottom"/>
            <w:hideMark/>
          </w:tcPr>
          <w:p w14:paraId="1E06FD43" w14:textId="77777777" w:rsidR="00D37687" w:rsidRPr="002B4F2C" w:rsidRDefault="00D37687" w:rsidP="00DD5237">
            <w:pPr>
              <w:spacing w:before="0" w:after="0" w:line="240" w:lineRule="auto"/>
              <w:rPr>
                <w:rFonts w:ascii="Arial" w:hAnsi="Arial" w:cs="Arial"/>
                <w:sz w:val="16"/>
                <w:szCs w:val="16"/>
              </w:rPr>
            </w:pPr>
            <w:r w:rsidRPr="002B4F2C">
              <w:rPr>
                <w:rFonts w:ascii="Arial" w:hAnsi="Arial" w:cs="Arial"/>
                <w:sz w:val="16"/>
                <w:szCs w:val="16"/>
              </w:rPr>
              <w:t>Program</w:t>
            </w:r>
          </w:p>
        </w:tc>
        <w:tc>
          <w:tcPr>
            <w:tcW w:w="627" w:type="pct"/>
            <w:tcBorders>
              <w:top w:val="single" w:sz="4" w:space="0" w:color="auto"/>
              <w:left w:val="nil"/>
              <w:bottom w:val="single" w:sz="4" w:space="0" w:color="auto"/>
              <w:right w:val="nil"/>
            </w:tcBorders>
            <w:shd w:val="clear" w:color="000000" w:fill="E6E6E6"/>
            <w:vAlign w:val="bottom"/>
            <w:hideMark/>
          </w:tcPr>
          <w:p w14:paraId="0D2EC790"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2023-24</w:t>
            </w:r>
            <w:r w:rsidRPr="002B4F2C">
              <w:rPr>
                <w:rFonts w:ascii="Arial" w:hAnsi="Arial" w:cs="Arial"/>
                <w:sz w:val="16"/>
                <w:szCs w:val="16"/>
              </w:rPr>
              <w:br/>
              <w:t>$'000</w:t>
            </w:r>
          </w:p>
        </w:tc>
        <w:tc>
          <w:tcPr>
            <w:tcW w:w="651" w:type="pct"/>
            <w:tcBorders>
              <w:top w:val="single" w:sz="4" w:space="0" w:color="auto"/>
              <w:left w:val="nil"/>
              <w:bottom w:val="single" w:sz="4" w:space="0" w:color="auto"/>
              <w:right w:val="nil"/>
            </w:tcBorders>
            <w:shd w:val="clear" w:color="auto" w:fill="auto"/>
            <w:vAlign w:val="bottom"/>
            <w:hideMark/>
          </w:tcPr>
          <w:p w14:paraId="56AA9915"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2024-25</w:t>
            </w:r>
            <w:r w:rsidRPr="002B4F2C">
              <w:rPr>
                <w:rFonts w:ascii="Arial" w:hAnsi="Arial" w:cs="Arial"/>
                <w:sz w:val="16"/>
                <w:szCs w:val="16"/>
              </w:rPr>
              <w:br/>
              <w:t>$'000</w:t>
            </w:r>
          </w:p>
        </w:tc>
        <w:tc>
          <w:tcPr>
            <w:tcW w:w="651" w:type="pct"/>
            <w:tcBorders>
              <w:top w:val="single" w:sz="4" w:space="0" w:color="auto"/>
              <w:left w:val="nil"/>
              <w:bottom w:val="single" w:sz="4" w:space="0" w:color="auto"/>
              <w:right w:val="nil"/>
            </w:tcBorders>
            <w:shd w:val="clear" w:color="000000" w:fill="E6E6E6"/>
            <w:vAlign w:val="bottom"/>
            <w:hideMark/>
          </w:tcPr>
          <w:p w14:paraId="69BF9630"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2025-26</w:t>
            </w:r>
            <w:r w:rsidRPr="002B4F2C">
              <w:rPr>
                <w:rFonts w:ascii="Arial" w:hAnsi="Arial" w:cs="Arial"/>
                <w:sz w:val="16"/>
                <w:szCs w:val="16"/>
              </w:rPr>
              <w:br/>
              <w:t>$'000</w:t>
            </w:r>
          </w:p>
        </w:tc>
        <w:tc>
          <w:tcPr>
            <w:tcW w:w="651" w:type="pct"/>
            <w:tcBorders>
              <w:top w:val="single" w:sz="4" w:space="0" w:color="auto"/>
              <w:left w:val="nil"/>
              <w:bottom w:val="single" w:sz="4" w:space="0" w:color="auto"/>
              <w:right w:val="nil"/>
            </w:tcBorders>
            <w:shd w:val="clear" w:color="auto" w:fill="auto"/>
            <w:vAlign w:val="bottom"/>
            <w:hideMark/>
          </w:tcPr>
          <w:p w14:paraId="75F1AE4A"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2026-27</w:t>
            </w:r>
            <w:r w:rsidRPr="002B4F2C">
              <w:rPr>
                <w:rFonts w:ascii="Arial" w:hAnsi="Arial" w:cs="Arial"/>
                <w:sz w:val="16"/>
                <w:szCs w:val="16"/>
              </w:rPr>
              <w:br/>
              <w:t>$'000</w:t>
            </w:r>
          </w:p>
        </w:tc>
        <w:tc>
          <w:tcPr>
            <w:tcW w:w="651" w:type="pct"/>
            <w:tcBorders>
              <w:top w:val="single" w:sz="4" w:space="0" w:color="auto"/>
              <w:left w:val="nil"/>
              <w:bottom w:val="single" w:sz="4" w:space="0" w:color="auto"/>
              <w:right w:val="nil"/>
            </w:tcBorders>
            <w:shd w:val="clear" w:color="000000" w:fill="E6E6E6"/>
            <w:vAlign w:val="bottom"/>
            <w:hideMark/>
          </w:tcPr>
          <w:p w14:paraId="53B83A94"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2027-28</w:t>
            </w:r>
            <w:r w:rsidRPr="002B4F2C">
              <w:rPr>
                <w:rFonts w:ascii="Arial" w:hAnsi="Arial" w:cs="Arial"/>
                <w:sz w:val="16"/>
                <w:szCs w:val="16"/>
              </w:rPr>
              <w:br/>
              <w:t>$'000</w:t>
            </w:r>
          </w:p>
        </w:tc>
      </w:tr>
      <w:tr w:rsidR="00D37687" w:rsidRPr="002B4F2C" w14:paraId="6D92CEEF" w14:textId="77777777" w:rsidTr="00DD5237">
        <w:trPr>
          <w:trHeight w:val="204"/>
        </w:trPr>
        <w:tc>
          <w:tcPr>
            <w:tcW w:w="1149" w:type="pct"/>
            <w:tcBorders>
              <w:top w:val="nil"/>
              <w:left w:val="nil"/>
              <w:bottom w:val="nil"/>
              <w:right w:val="nil"/>
            </w:tcBorders>
            <w:shd w:val="clear" w:color="auto" w:fill="auto"/>
            <w:vAlign w:val="bottom"/>
            <w:hideMark/>
          </w:tcPr>
          <w:p w14:paraId="2DEC2628" w14:textId="77777777" w:rsidR="00D37687" w:rsidRPr="002B4F2C" w:rsidRDefault="00D37687" w:rsidP="00DD5237">
            <w:pPr>
              <w:spacing w:before="0" w:after="0" w:line="240" w:lineRule="auto"/>
              <w:rPr>
                <w:rFonts w:ascii="Arial" w:hAnsi="Arial" w:cs="Arial"/>
                <w:b/>
                <w:bCs/>
                <w:sz w:val="16"/>
                <w:szCs w:val="16"/>
              </w:rPr>
            </w:pPr>
            <w:r w:rsidRPr="002B4F2C">
              <w:rPr>
                <w:rFonts w:ascii="Arial" w:hAnsi="Arial" w:cs="Arial"/>
                <w:b/>
                <w:bCs/>
                <w:sz w:val="16"/>
                <w:szCs w:val="16"/>
              </w:rPr>
              <w:t>Payment measures</w:t>
            </w:r>
          </w:p>
        </w:tc>
        <w:tc>
          <w:tcPr>
            <w:tcW w:w="622" w:type="pct"/>
            <w:tcBorders>
              <w:top w:val="nil"/>
              <w:left w:val="nil"/>
              <w:bottom w:val="nil"/>
              <w:right w:val="nil"/>
            </w:tcBorders>
            <w:shd w:val="clear" w:color="auto" w:fill="auto"/>
            <w:noWrap/>
            <w:vAlign w:val="bottom"/>
            <w:hideMark/>
          </w:tcPr>
          <w:p w14:paraId="57808AF2" w14:textId="77777777" w:rsidR="00D37687" w:rsidRPr="002B4F2C" w:rsidRDefault="00D37687" w:rsidP="00DD5237">
            <w:pPr>
              <w:spacing w:before="0" w:after="0" w:line="240" w:lineRule="auto"/>
              <w:jc w:val="right"/>
              <w:rPr>
                <w:rFonts w:ascii="Arial" w:hAnsi="Arial" w:cs="Arial"/>
                <w:b/>
                <w:bCs/>
                <w:sz w:val="16"/>
                <w:szCs w:val="16"/>
              </w:rPr>
            </w:pPr>
          </w:p>
        </w:tc>
        <w:tc>
          <w:tcPr>
            <w:tcW w:w="627" w:type="pct"/>
            <w:tcBorders>
              <w:top w:val="nil"/>
              <w:left w:val="nil"/>
              <w:bottom w:val="nil"/>
              <w:right w:val="nil"/>
            </w:tcBorders>
            <w:shd w:val="clear" w:color="000000" w:fill="E6E6E6"/>
            <w:noWrap/>
            <w:vAlign w:val="bottom"/>
            <w:hideMark/>
          </w:tcPr>
          <w:p w14:paraId="795F4B83"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 </w:t>
            </w:r>
          </w:p>
        </w:tc>
        <w:tc>
          <w:tcPr>
            <w:tcW w:w="651" w:type="pct"/>
            <w:tcBorders>
              <w:top w:val="nil"/>
              <w:left w:val="nil"/>
              <w:bottom w:val="nil"/>
              <w:right w:val="nil"/>
            </w:tcBorders>
            <w:shd w:val="clear" w:color="auto" w:fill="auto"/>
            <w:noWrap/>
            <w:vAlign w:val="bottom"/>
            <w:hideMark/>
          </w:tcPr>
          <w:p w14:paraId="57E0EC7B"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6ADD0951"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 </w:t>
            </w:r>
          </w:p>
        </w:tc>
        <w:tc>
          <w:tcPr>
            <w:tcW w:w="651" w:type="pct"/>
            <w:tcBorders>
              <w:top w:val="nil"/>
              <w:left w:val="nil"/>
              <w:bottom w:val="nil"/>
              <w:right w:val="nil"/>
            </w:tcBorders>
            <w:shd w:val="clear" w:color="auto" w:fill="auto"/>
            <w:noWrap/>
            <w:vAlign w:val="bottom"/>
            <w:hideMark/>
          </w:tcPr>
          <w:p w14:paraId="3CBB5213"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7948813C"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 </w:t>
            </w:r>
          </w:p>
        </w:tc>
      </w:tr>
      <w:tr w:rsidR="00D37687" w:rsidRPr="002B4F2C" w14:paraId="2542642E" w14:textId="77777777" w:rsidTr="00DD5237">
        <w:trPr>
          <w:trHeight w:val="204"/>
        </w:trPr>
        <w:tc>
          <w:tcPr>
            <w:tcW w:w="1149" w:type="pct"/>
            <w:tcBorders>
              <w:top w:val="nil"/>
              <w:left w:val="nil"/>
              <w:bottom w:val="nil"/>
              <w:right w:val="nil"/>
            </w:tcBorders>
            <w:shd w:val="clear" w:color="auto" w:fill="auto"/>
            <w:vAlign w:val="bottom"/>
            <w:hideMark/>
          </w:tcPr>
          <w:p w14:paraId="341995A5" w14:textId="77777777" w:rsidR="00D37687" w:rsidRPr="002B4F2C" w:rsidRDefault="00D37687" w:rsidP="00DD5237">
            <w:pPr>
              <w:spacing w:before="0" w:after="0" w:line="240" w:lineRule="auto"/>
              <w:rPr>
                <w:rFonts w:ascii="Arial" w:hAnsi="Arial" w:cs="Arial"/>
                <w:sz w:val="16"/>
                <w:szCs w:val="16"/>
              </w:rPr>
            </w:pPr>
            <w:r>
              <w:rPr>
                <w:rFonts w:ascii="Arial" w:hAnsi="Arial" w:cs="Arial"/>
                <w:sz w:val="16"/>
                <w:szCs w:val="16"/>
              </w:rPr>
              <w:t xml:space="preserve">Savings from </w:t>
            </w:r>
            <w:r w:rsidRPr="002B4F2C">
              <w:rPr>
                <w:rFonts w:ascii="Arial" w:hAnsi="Arial" w:cs="Arial"/>
                <w:sz w:val="16"/>
                <w:szCs w:val="16"/>
              </w:rPr>
              <w:t>External Labour</w:t>
            </w:r>
            <w:r>
              <w:rPr>
                <w:rFonts w:ascii="Arial" w:hAnsi="Arial" w:cs="Arial"/>
                <w:sz w:val="16"/>
                <w:szCs w:val="16"/>
              </w:rPr>
              <w:t xml:space="preserve"> – extension</w:t>
            </w:r>
            <w:r w:rsidRPr="00C154FF">
              <w:rPr>
                <w:rFonts w:ascii="Arial" w:hAnsi="Arial" w:cs="Arial"/>
                <w:sz w:val="16"/>
                <w:szCs w:val="16"/>
                <w:vertAlign w:val="superscript"/>
              </w:rPr>
              <w:t>(a)</w:t>
            </w:r>
          </w:p>
        </w:tc>
        <w:tc>
          <w:tcPr>
            <w:tcW w:w="622" w:type="pct"/>
            <w:tcBorders>
              <w:top w:val="nil"/>
              <w:left w:val="nil"/>
              <w:bottom w:val="nil"/>
              <w:right w:val="nil"/>
            </w:tcBorders>
            <w:shd w:val="clear" w:color="auto" w:fill="auto"/>
            <w:noWrap/>
            <w:vAlign w:val="center"/>
            <w:hideMark/>
          </w:tcPr>
          <w:p w14:paraId="548EA74B" w14:textId="77777777" w:rsidR="00D37687" w:rsidRPr="002B4F2C" w:rsidRDefault="00D37687" w:rsidP="00DD5237">
            <w:pPr>
              <w:spacing w:before="0" w:after="0" w:line="240" w:lineRule="auto"/>
              <w:jc w:val="center"/>
              <w:rPr>
                <w:rFonts w:ascii="Arial" w:hAnsi="Arial" w:cs="Arial"/>
                <w:sz w:val="16"/>
                <w:szCs w:val="16"/>
              </w:rPr>
            </w:pPr>
            <w:r w:rsidRPr="002B4F2C">
              <w:rPr>
                <w:rFonts w:ascii="Arial" w:hAnsi="Arial" w:cs="Arial"/>
                <w:sz w:val="16"/>
                <w:szCs w:val="16"/>
              </w:rPr>
              <w:t>1.1</w:t>
            </w:r>
          </w:p>
        </w:tc>
        <w:tc>
          <w:tcPr>
            <w:tcW w:w="627" w:type="pct"/>
            <w:tcBorders>
              <w:top w:val="nil"/>
              <w:left w:val="nil"/>
              <w:bottom w:val="nil"/>
              <w:right w:val="nil"/>
            </w:tcBorders>
            <w:shd w:val="clear" w:color="000000" w:fill="E6E6E6"/>
            <w:noWrap/>
            <w:vAlign w:val="bottom"/>
            <w:hideMark/>
          </w:tcPr>
          <w:p w14:paraId="7FB4C59A"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auto" w:fill="auto"/>
            <w:noWrap/>
            <w:vAlign w:val="bottom"/>
            <w:hideMark/>
          </w:tcPr>
          <w:p w14:paraId="550DB196"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09629F16"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auto" w:fill="auto"/>
            <w:noWrap/>
            <w:vAlign w:val="bottom"/>
            <w:hideMark/>
          </w:tcPr>
          <w:p w14:paraId="277DCF6F"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208B90E5" w14:textId="77777777" w:rsidR="00D37687" w:rsidRPr="002B4F2C" w:rsidRDefault="00D37687" w:rsidP="00DD5237">
            <w:pPr>
              <w:spacing w:before="0" w:after="0" w:line="240" w:lineRule="auto"/>
              <w:jc w:val="right"/>
              <w:rPr>
                <w:rFonts w:ascii="Arial" w:hAnsi="Arial" w:cs="Arial"/>
                <w:sz w:val="16"/>
                <w:szCs w:val="16"/>
              </w:rPr>
            </w:pPr>
          </w:p>
        </w:tc>
      </w:tr>
      <w:tr w:rsidR="00D37687" w:rsidRPr="002B4F2C" w14:paraId="2BC31C32" w14:textId="77777777" w:rsidTr="00DD5237">
        <w:trPr>
          <w:trHeight w:val="204"/>
        </w:trPr>
        <w:tc>
          <w:tcPr>
            <w:tcW w:w="1149" w:type="pct"/>
            <w:tcBorders>
              <w:top w:val="nil"/>
              <w:left w:val="nil"/>
              <w:bottom w:val="nil"/>
              <w:right w:val="nil"/>
            </w:tcBorders>
            <w:shd w:val="clear" w:color="auto" w:fill="auto"/>
            <w:vAlign w:val="bottom"/>
            <w:hideMark/>
          </w:tcPr>
          <w:p w14:paraId="7F09FB05" w14:textId="77777777" w:rsidR="00D37687" w:rsidRPr="002B4F2C"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Departmental</w:t>
            </w:r>
            <w:r w:rsidRPr="002B4F2C">
              <w:rPr>
                <w:rFonts w:ascii="Arial" w:hAnsi="Arial" w:cs="Arial"/>
                <w:sz w:val="16"/>
                <w:szCs w:val="16"/>
              </w:rPr>
              <w:t xml:space="preserve"> payment</w:t>
            </w:r>
            <w:r>
              <w:rPr>
                <w:rFonts w:ascii="Arial" w:hAnsi="Arial" w:cs="Arial"/>
                <w:sz w:val="16"/>
                <w:szCs w:val="16"/>
              </w:rPr>
              <w:t>s</w:t>
            </w:r>
          </w:p>
        </w:tc>
        <w:tc>
          <w:tcPr>
            <w:tcW w:w="622" w:type="pct"/>
            <w:tcBorders>
              <w:top w:val="nil"/>
              <w:left w:val="nil"/>
              <w:bottom w:val="nil"/>
              <w:right w:val="nil"/>
            </w:tcBorders>
            <w:shd w:val="clear" w:color="auto" w:fill="auto"/>
            <w:noWrap/>
            <w:vAlign w:val="bottom"/>
            <w:hideMark/>
          </w:tcPr>
          <w:p w14:paraId="3CEFE581" w14:textId="77777777" w:rsidR="00D37687" w:rsidRPr="002B4F2C" w:rsidRDefault="00D37687" w:rsidP="00DD5237">
            <w:pPr>
              <w:spacing w:before="0" w:after="0" w:line="240" w:lineRule="auto"/>
              <w:ind w:firstLineChars="100" w:firstLine="160"/>
              <w:jc w:val="right"/>
              <w:rPr>
                <w:rFonts w:ascii="Arial" w:hAnsi="Arial" w:cs="Arial"/>
                <w:sz w:val="16"/>
                <w:szCs w:val="16"/>
              </w:rPr>
            </w:pPr>
          </w:p>
        </w:tc>
        <w:tc>
          <w:tcPr>
            <w:tcW w:w="627" w:type="pct"/>
            <w:tcBorders>
              <w:top w:val="nil"/>
              <w:left w:val="nil"/>
              <w:bottom w:val="nil"/>
              <w:right w:val="nil"/>
            </w:tcBorders>
            <w:shd w:val="clear" w:color="000000" w:fill="E6E6E6"/>
            <w:noWrap/>
            <w:vAlign w:val="bottom"/>
            <w:hideMark/>
          </w:tcPr>
          <w:p w14:paraId="5A4454E9"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0A7A60B0"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(8)</w:t>
            </w:r>
          </w:p>
        </w:tc>
        <w:tc>
          <w:tcPr>
            <w:tcW w:w="651" w:type="pct"/>
            <w:tcBorders>
              <w:top w:val="nil"/>
              <w:left w:val="nil"/>
              <w:bottom w:val="nil"/>
              <w:right w:val="nil"/>
            </w:tcBorders>
            <w:shd w:val="clear" w:color="000000" w:fill="E6E6E6"/>
            <w:noWrap/>
            <w:vAlign w:val="bottom"/>
            <w:hideMark/>
          </w:tcPr>
          <w:p w14:paraId="13DC04F3"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(9)</w:t>
            </w:r>
          </w:p>
        </w:tc>
        <w:tc>
          <w:tcPr>
            <w:tcW w:w="651" w:type="pct"/>
            <w:tcBorders>
              <w:top w:val="nil"/>
              <w:left w:val="nil"/>
              <w:bottom w:val="nil"/>
              <w:right w:val="nil"/>
            </w:tcBorders>
            <w:shd w:val="clear" w:color="auto" w:fill="auto"/>
            <w:noWrap/>
            <w:vAlign w:val="bottom"/>
            <w:hideMark/>
          </w:tcPr>
          <w:p w14:paraId="7AB69CEA"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(9)</w:t>
            </w:r>
          </w:p>
        </w:tc>
        <w:tc>
          <w:tcPr>
            <w:tcW w:w="651" w:type="pct"/>
            <w:tcBorders>
              <w:top w:val="nil"/>
              <w:left w:val="nil"/>
              <w:bottom w:val="nil"/>
              <w:right w:val="nil"/>
            </w:tcBorders>
            <w:shd w:val="clear" w:color="000000" w:fill="E6E6E6"/>
            <w:noWrap/>
            <w:vAlign w:val="bottom"/>
            <w:hideMark/>
          </w:tcPr>
          <w:p w14:paraId="4AAEB784"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(63)</w:t>
            </w:r>
          </w:p>
        </w:tc>
      </w:tr>
      <w:tr w:rsidR="00D37687" w:rsidRPr="002B4F2C" w14:paraId="3122FC5C" w14:textId="77777777" w:rsidTr="00DD5237">
        <w:trPr>
          <w:trHeight w:val="204"/>
        </w:trPr>
        <w:tc>
          <w:tcPr>
            <w:tcW w:w="1149" w:type="pct"/>
            <w:tcBorders>
              <w:top w:val="nil"/>
              <w:left w:val="nil"/>
              <w:bottom w:val="nil"/>
              <w:right w:val="nil"/>
            </w:tcBorders>
            <w:shd w:val="clear" w:color="auto" w:fill="auto"/>
            <w:noWrap/>
            <w:vAlign w:val="bottom"/>
            <w:hideMark/>
          </w:tcPr>
          <w:p w14:paraId="771D6A73" w14:textId="77777777" w:rsidR="00D37687" w:rsidRPr="002B4F2C" w:rsidRDefault="00D37687" w:rsidP="00DD5237">
            <w:pPr>
              <w:spacing w:before="0" w:after="0" w:line="240" w:lineRule="auto"/>
              <w:rPr>
                <w:rFonts w:ascii="Arial" w:hAnsi="Arial" w:cs="Arial"/>
                <w:b/>
                <w:bCs/>
                <w:sz w:val="16"/>
                <w:szCs w:val="16"/>
              </w:rPr>
            </w:pPr>
            <w:r w:rsidRPr="002B4F2C">
              <w:rPr>
                <w:rFonts w:ascii="Arial" w:hAnsi="Arial" w:cs="Arial"/>
                <w:b/>
                <w:bCs/>
                <w:sz w:val="16"/>
                <w:szCs w:val="16"/>
              </w:rPr>
              <w:t xml:space="preserve">Total </w:t>
            </w:r>
          </w:p>
        </w:tc>
        <w:tc>
          <w:tcPr>
            <w:tcW w:w="622" w:type="pct"/>
            <w:tcBorders>
              <w:top w:val="nil"/>
              <w:left w:val="nil"/>
              <w:bottom w:val="nil"/>
              <w:right w:val="nil"/>
            </w:tcBorders>
            <w:shd w:val="clear" w:color="auto" w:fill="auto"/>
            <w:noWrap/>
            <w:vAlign w:val="bottom"/>
            <w:hideMark/>
          </w:tcPr>
          <w:p w14:paraId="3E89B823" w14:textId="77777777" w:rsidR="00D37687" w:rsidRPr="002B4F2C" w:rsidRDefault="00D37687" w:rsidP="00DD5237">
            <w:pPr>
              <w:spacing w:before="0" w:after="0" w:line="240" w:lineRule="auto"/>
              <w:jc w:val="right"/>
              <w:rPr>
                <w:rFonts w:ascii="Arial" w:hAnsi="Arial" w:cs="Arial"/>
                <w:b/>
                <w:bCs/>
                <w:sz w:val="16"/>
                <w:szCs w:val="16"/>
              </w:rPr>
            </w:pPr>
          </w:p>
        </w:tc>
        <w:tc>
          <w:tcPr>
            <w:tcW w:w="627" w:type="pct"/>
            <w:tcBorders>
              <w:top w:val="nil"/>
              <w:left w:val="nil"/>
              <w:bottom w:val="nil"/>
              <w:right w:val="nil"/>
            </w:tcBorders>
            <w:shd w:val="clear" w:color="000000" w:fill="E6E6E6"/>
            <w:noWrap/>
            <w:vAlign w:val="bottom"/>
            <w:hideMark/>
          </w:tcPr>
          <w:p w14:paraId="4469E205"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w:t>
            </w:r>
          </w:p>
        </w:tc>
        <w:tc>
          <w:tcPr>
            <w:tcW w:w="651" w:type="pct"/>
            <w:tcBorders>
              <w:top w:val="nil"/>
              <w:left w:val="nil"/>
              <w:bottom w:val="nil"/>
              <w:right w:val="nil"/>
            </w:tcBorders>
            <w:shd w:val="clear" w:color="auto" w:fill="auto"/>
            <w:noWrap/>
            <w:vAlign w:val="bottom"/>
            <w:hideMark/>
          </w:tcPr>
          <w:p w14:paraId="2D10A259"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(8)</w:t>
            </w:r>
          </w:p>
        </w:tc>
        <w:tc>
          <w:tcPr>
            <w:tcW w:w="651" w:type="pct"/>
            <w:tcBorders>
              <w:top w:val="nil"/>
              <w:left w:val="nil"/>
              <w:bottom w:val="nil"/>
              <w:right w:val="nil"/>
            </w:tcBorders>
            <w:shd w:val="clear" w:color="000000" w:fill="E6E6E6"/>
            <w:noWrap/>
            <w:vAlign w:val="bottom"/>
            <w:hideMark/>
          </w:tcPr>
          <w:p w14:paraId="72310393"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(9)</w:t>
            </w:r>
          </w:p>
        </w:tc>
        <w:tc>
          <w:tcPr>
            <w:tcW w:w="651" w:type="pct"/>
            <w:tcBorders>
              <w:top w:val="nil"/>
              <w:left w:val="nil"/>
              <w:bottom w:val="nil"/>
              <w:right w:val="nil"/>
            </w:tcBorders>
            <w:shd w:val="clear" w:color="auto" w:fill="auto"/>
            <w:noWrap/>
            <w:vAlign w:val="bottom"/>
            <w:hideMark/>
          </w:tcPr>
          <w:p w14:paraId="5D631709"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(9)</w:t>
            </w:r>
          </w:p>
        </w:tc>
        <w:tc>
          <w:tcPr>
            <w:tcW w:w="651" w:type="pct"/>
            <w:tcBorders>
              <w:top w:val="nil"/>
              <w:left w:val="nil"/>
              <w:bottom w:val="nil"/>
              <w:right w:val="nil"/>
            </w:tcBorders>
            <w:shd w:val="clear" w:color="000000" w:fill="E6E6E6"/>
            <w:noWrap/>
            <w:vAlign w:val="bottom"/>
            <w:hideMark/>
          </w:tcPr>
          <w:p w14:paraId="3D779F31"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(63)</w:t>
            </w:r>
          </w:p>
        </w:tc>
      </w:tr>
      <w:tr w:rsidR="00D37687" w:rsidRPr="002B4F2C" w14:paraId="09D574BF" w14:textId="77777777" w:rsidTr="00DD5237">
        <w:trPr>
          <w:trHeight w:val="204"/>
        </w:trPr>
        <w:tc>
          <w:tcPr>
            <w:tcW w:w="1149" w:type="pct"/>
            <w:tcBorders>
              <w:top w:val="nil"/>
              <w:left w:val="nil"/>
              <w:bottom w:val="nil"/>
              <w:right w:val="nil"/>
            </w:tcBorders>
            <w:shd w:val="clear" w:color="auto" w:fill="auto"/>
            <w:noWrap/>
            <w:vAlign w:val="bottom"/>
            <w:hideMark/>
          </w:tcPr>
          <w:p w14:paraId="26381BEE" w14:textId="77777777" w:rsidR="00D37687" w:rsidRPr="002B4F2C" w:rsidRDefault="00D37687" w:rsidP="00DD5237">
            <w:pPr>
              <w:spacing w:before="0" w:after="0" w:line="240" w:lineRule="auto"/>
              <w:rPr>
                <w:rFonts w:ascii="Arial" w:hAnsi="Arial" w:cs="Arial"/>
                <w:b/>
                <w:bCs/>
                <w:sz w:val="16"/>
                <w:szCs w:val="16"/>
              </w:rPr>
            </w:pPr>
            <w:r w:rsidRPr="002B4F2C">
              <w:rPr>
                <w:rFonts w:ascii="Arial" w:hAnsi="Arial" w:cs="Arial"/>
                <w:b/>
                <w:bCs/>
                <w:sz w:val="16"/>
                <w:szCs w:val="16"/>
              </w:rPr>
              <w:t>Total payment measures</w:t>
            </w:r>
          </w:p>
        </w:tc>
        <w:tc>
          <w:tcPr>
            <w:tcW w:w="622" w:type="pct"/>
            <w:tcBorders>
              <w:top w:val="nil"/>
              <w:left w:val="nil"/>
              <w:bottom w:val="nil"/>
              <w:right w:val="nil"/>
            </w:tcBorders>
            <w:shd w:val="clear" w:color="auto" w:fill="auto"/>
            <w:noWrap/>
            <w:vAlign w:val="bottom"/>
            <w:hideMark/>
          </w:tcPr>
          <w:p w14:paraId="51945061" w14:textId="77777777" w:rsidR="00D37687" w:rsidRPr="002B4F2C" w:rsidRDefault="00D37687" w:rsidP="00DD5237">
            <w:pPr>
              <w:spacing w:before="0" w:after="0" w:line="240" w:lineRule="auto"/>
              <w:jc w:val="right"/>
              <w:rPr>
                <w:rFonts w:ascii="Arial" w:hAnsi="Arial" w:cs="Arial"/>
                <w:b/>
                <w:bCs/>
                <w:sz w:val="16"/>
                <w:szCs w:val="16"/>
              </w:rPr>
            </w:pPr>
          </w:p>
        </w:tc>
        <w:tc>
          <w:tcPr>
            <w:tcW w:w="627" w:type="pct"/>
            <w:tcBorders>
              <w:top w:val="nil"/>
              <w:left w:val="nil"/>
              <w:bottom w:val="nil"/>
              <w:right w:val="nil"/>
            </w:tcBorders>
            <w:shd w:val="clear" w:color="000000" w:fill="E6E6E6"/>
            <w:noWrap/>
            <w:vAlign w:val="bottom"/>
            <w:hideMark/>
          </w:tcPr>
          <w:p w14:paraId="41DC67B0"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auto" w:fill="auto"/>
            <w:noWrap/>
            <w:vAlign w:val="bottom"/>
            <w:hideMark/>
          </w:tcPr>
          <w:p w14:paraId="3F82AB98"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12FDCC33"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auto" w:fill="auto"/>
            <w:noWrap/>
            <w:vAlign w:val="bottom"/>
            <w:hideMark/>
          </w:tcPr>
          <w:p w14:paraId="2D8F7C2C" w14:textId="77777777" w:rsidR="00D37687" w:rsidRPr="002B4F2C" w:rsidRDefault="00D37687" w:rsidP="00DD5237">
            <w:pPr>
              <w:spacing w:before="0" w:after="0" w:line="240" w:lineRule="auto"/>
              <w:jc w:val="right"/>
              <w:rPr>
                <w:rFonts w:ascii="Arial" w:hAnsi="Arial" w:cs="Arial"/>
                <w:sz w:val="16"/>
                <w:szCs w:val="16"/>
              </w:rPr>
            </w:pPr>
          </w:p>
        </w:tc>
        <w:tc>
          <w:tcPr>
            <w:tcW w:w="651" w:type="pct"/>
            <w:tcBorders>
              <w:top w:val="nil"/>
              <w:left w:val="nil"/>
              <w:bottom w:val="nil"/>
              <w:right w:val="nil"/>
            </w:tcBorders>
            <w:shd w:val="clear" w:color="000000" w:fill="E6E6E6"/>
            <w:noWrap/>
            <w:vAlign w:val="bottom"/>
            <w:hideMark/>
          </w:tcPr>
          <w:p w14:paraId="749B6DF0" w14:textId="77777777" w:rsidR="00D37687" w:rsidRPr="002B4F2C" w:rsidRDefault="00D37687" w:rsidP="00DD5237">
            <w:pPr>
              <w:spacing w:before="0" w:after="0" w:line="240" w:lineRule="auto"/>
              <w:jc w:val="right"/>
              <w:rPr>
                <w:rFonts w:ascii="Arial" w:hAnsi="Arial" w:cs="Arial"/>
                <w:sz w:val="16"/>
                <w:szCs w:val="16"/>
              </w:rPr>
            </w:pPr>
          </w:p>
        </w:tc>
      </w:tr>
      <w:tr w:rsidR="00D37687" w:rsidRPr="002B4F2C" w14:paraId="1CCBE949" w14:textId="77777777" w:rsidTr="00DD5237">
        <w:trPr>
          <w:trHeight w:val="204"/>
        </w:trPr>
        <w:tc>
          <w:tcPr>
            <w:tcW w:w="1149" w:type="pct"/>
            <w:tcBorders>
              <w:top w:val="nil"/>
              <w:left w:val="nil"/>
              <w:bottom w:val="nil"/>
              <w:right w:val="nil"/>
            </w:tcBorders>
            <w:shd w:val="clear" w:color="auto" w:fill="auto"/>
            <w:noWrap/>
            <w:vAlign w:val="bottom"/>
            <w:hideMark/>
          </w:tcPr>
          <w:p w14:paraId="5CEC6DDF" w14:textId="77777777" w:rsidR="00D37687" w:rsidRPr="002B4F2C"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Departmental</w:t>
            </w:r>
          </w:p>
        </w:tc>
        <w:tc>
          <w:tcPr>
            <w:tcW w:w="622" w:type="pct"/>
            <w:tcBorders>
              <w:top w:val="nil"/>
              <w:left w:val="nil"/>
              <w:bottom w:val="nil"/>
              <w:right w:val="nil"/>
            </w:tcBorders>
            <w:shd w:val="clear" w:color="auto" w:fill="auto"/>
            <w:noWrap/>
            <w:vAlign w:val="bottom"/>
            <w:hideMark/>
          </w:tcPr>
          <w:p w14:paraId="753FDD79" w14:textId="77777777" w:rsidR="00D37687" w:rsidRPr="002B4F2C" w:rsidRDefault="00D37687" w:rsidP="00DD5237">
            <w:pPr>
              <w:spacing w:before="0" w:after="0" w:line="240" w:lineRule="auto"/>
              <w:ind w:firstLineChars="100" w:firstLine="160"/>
              <w:jc w:val="right"/>
              <w:rPr>
                <w:rFonts w:ascii="Arial" w:hAnsi="Arial" w:cs="Arial"/>
                <w:sz w:val="16"/>
                <w:szCs w:val="16"/>
              </w:rPr>
            </w:pPr>
          </w:p>
        </w:tc>
        <w:tc>
          <w:tcPr>
            <w:tcW w:w="627" w:type="pct"/>
            <w:tcBorders>
              <w:top w:val="nil"/>
              <w:left w:val="nil"/>
              <w:bottom w:val="nil"/>
              <w:right w:val="nil"/>
            </w:tcBorders>
            <w:shd w:val="clear" w:color="000000" w:fill="E6E6E6"/>
            <w:noWrap/>
            <w:vAlign w:val="bottom"/>
            <w:hideMark/>
          </w:tcPr>
          <w:p w14:paraId="2E206684"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w:t>
            </w:r>
          </w:p>
        </w:tc>
        <w:tc>
          <w:tcPr>
            <w:tcW w:w="651" w:type="pct"/>
            <w:tcBorders>
              <w:top w:val="nil"/>
              <w:left w:val="nil"/>
              <w:bottom w:val="nil"/>
              <w:right w:val="nil"/>
            </w:tcBorders>
            <w:shd w:val="clear" w:color="auto" w:fill="auto"/>
            <w:noWrap/>
            <w:vAlign w:val="bottom"/>
            <w:hideMark/>
          </w:tcPr>
          <w:p w14:paraId="2C099DA9"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(8)</w:t>
            </w:r>
          </w:p>
        </w:tc>
        <w:tc>
          <w:tcPr>
            <w:tcW w:w="651" w:type="pct"/>
            <w:tcBorders>
              <w:top w:val="nil"/>
              <w:left w:val="nil"/>
              <w:bottom w:val="nil"/>
              <w:right w:val="nil"/>
            </w:tcBorders>
            <w:shd w:val="clear" w:color="000000" w:fill="E6E6E6"/>
            <w:noWrap/>
            <w:vAlign w:val="bottom"/>
            <w:hideMark/>
          </w:tcPr>
          <w:p w14:paraId="07F22FB8"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(9)</w:t>
            </w:r>
          </w:p>
        </w:tc>
        <w:tc>
          <w:tcPr>
            <w:tcW w:w="651" w:type="pct"/>
            <w:tcBorders>
              <w:top w:val="nil"/>
              <w:left w:val="nil"/>
              <w:bottom w:val="nil"/>
              <w:right w:val="nil"/>
            </w:tcBorders>
            <w:shd w:val="clear" w:color="auto" w:fill="auto"/>
            <w:noWrap/>
            <w:vAlign w:val="bottom"/>
            <w:hideMark/>
          </w:tcPr>
          <w:p w14:paraId="711D58B8"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(9)</w:t>
            </w:r>
          </w:p>
        </w:tc>
        <w:tc>
          <w:tcPr>
            <w:tcW w:w="651" w:type="pct"/>
            <w:tcBorders>
              <w:top w:val="nil"/>
              <w:left w:val="nil"/>
              <w:bottom w:val="nil"/>
              <w:right w:val="nil"/>
            </w:tcBorders>
            <w:shd w:val="clear" w:color="000000" w:fill="E6E6E6"/>
            <w:noWrap/>
            <w:vAlign w:val="bottom"/>
            <w:hideMark/>
          </w:tcPr>
          <w:p w14:paraId="0DE17180" w14:textId="77777777" w:rsidR="00D37687" w:rsidRPr="002B4F2C" w:rsidRDefault="00D37687" w:rsidP="00DD5237">
            <w:pPr>
              <w:spacing w:before="0" w:after="0" w:line="240" w:lineRule="auto"/>
              <w:jc w:val="right"/>
              <w:rPr>
                <w:rFonts w:ascii="Arial" w:hAnsi="Arial" w:cs="Arial"/>
                <w:sz w:val="16"/>
                <w:szCs w:val="16"/>
              </w:rPr>
            </w:pPr>
            <w:r w:rsidRPr="002B4F2C">
              <w:rPr>
                <w:rFonts w:ascii="Arial" w:hAnsi="Arial" w:cs="Arial"/>
                <w:sz w:val="16"/>
                <w:szCs w:val="16"/>
              </w:rPr>
              <w:t>(63)</w:t>
            </w:r>
          </w:p>
        </w:tc>
      </w:tr>
      <w:tr w:rsidR="00D37687" w:rsidRPr="002B4F2C" w14:paraId="3E911738" w14:textId="77777777" w:rsidTr="00DD5237">
        <w:trPr>
          <w:trHeight w:val="204"/>
        </w:trPr>
        <w:tc>
          <w:tcPr>
            <w:tcW w:w="1149" w:type="pct"/>
            <w:tcBorders>
              <w:top w:val="nil"/>
              <w:left w:val="nil"/>
              <w:bottom w:val="single" w:sz="4" w:space="0" w:color="auto"/>
              <w:right w:val="nil"/>
            </w:tcBorders>
            <w:shd w:val="clear" w:color="auto" w:fill="auto"/>
            <w:noWrap/>
            <w:vAlign w:val="bottom"/>
            <w:hideMark/>
          </w:tcPr>
          <w:p w14:paraId="55C14852" w14:textId="77777777" w:rsidR="00D37687" w:rsidRPr="002B4F2C" w:rsidRDefault="00D37687" w:rsidP="00DD5237">
            <w:pPr>
              <w:spacing w:before="0" w:after="0" w:line="240" w:lineRule="auto"/>
              <w:rPr>
                <w:rFonts w:ascii="Arial" w:hAnsi="Arial" w:cs="Arial"/>
                <w:b/>
                <w:bCs/>
                <w:sz w:val="16"/>
                <w:szCs w:val="16"/>
              </w:rPr>
            </w:pPr>
            <w:r w:rsidRPr="002B4F2C">
              <w:rPr>
                <w:rFonts w:ascii="Arial" w:hAnsi="Arial" w:cs="Arial"/>
                <w:b/>
                <w:bCs/>
                <w:sz w:val="16"/>
                <w:szCs w:val="16"/>
              </w:rPr>
              <w:t>Total</w:t>
            </w:r>
          </w:p>
        </w:tc>
        <w:tc>
          <w:tcPr>
            <w:tcW w:w="622" w:type="pct"/>
            <w:tcBorders>
              <w:top w:val="nil"/>
              <w:left w:val="nil"/>
              <w:bottom w:val="single" w:sz="4" w:space="0" w:color="auto"/>
              <w:right w:val="nil"/>
            </w:tcBorders>
            <w:shd w:val="clear" w:color="auto" w:fill="auto"/>
            <w:noWrap/>
            <w:vAlign w:val="bottom"/>
            <w:hideMark/>
          </w:tcPr>
          <w:p w14:paraId="73005178" w14:textId="77777777" w:rsidR="00D37687" w:rsidRPr="002B4F2C" w:rsidRDefault="00D37687" w:rsidP="00DD5237">
            <w:pPr>
              <w:spacing w:before="0" w:after="0" w:line="240" w:lineRule="auto"/>
              <w:jc w:val="right"/>
              <w:rPr>
                <w:rFonts w:ascii="Arial" w:hAnsi="Arial" w:cs="Arial"/>
                <w:b/>
                <w:bCs/>
                <w:sz w:val="16"/>
                <w:szCs w:val="16"/>
              </w:rPr>
            </w:pPr>
          </w:p>
        </w:tc>
        <w:tc>
          <w:tcPr>
            <w:tcW w:w="627" w:type="pct"/>
            <w:tcBorders>
              <w:top w:val="nil"/>
              <w:left w:val="nil"/>
              <w:bottom w:val="single" w:sz="4" w:space="0" w:color="auto"/>
              <w:right w:val="nil"/>
            </w:tcBorders>
            <w:shd w:val="clear" w:color="000000" w:fill="E6E6E6"/>
            <w:noWrap/>
            <w:vAlign w:val="bottom"/>
            <w:hideMark/>
          </w:tcPr>
          <w:p w14:paraId="6E426712"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w:t>
            </w:r>
          </w:p>
        </w:tc>
        <w:tc>
          <w:tcPr>
            <w:tcW w:w="651" w:type="pct"/>
            <w:tcBorders>
              <w:top w:val="nil"/>
              <w:left w:val="nil"/>
              <w:bottom w:val="single" w:sz="4" w:space="0" w:color="auto"/>
              <w:right w:val="nil"/>
            </w:tcBorders>
            <w:shd w:val="clear" w:color="auto" w:fill="auto"/>
            <w:noWrap/>
            <w:vAlign w:val="bottom"/>
            <w:hideMark/>
          </w:tcPr>
          <w:p w14:paraId="04790EC2"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(8)</w:t>
            </w:r>
          </w:p>
        </w:tc>
        <w:tc>
          <w:tcPr>
            <w:tcW w:w="651" w:type="pct"/>
            <w:tcBorders>
              <w:top w:val="nil"/>
              <w:left w:val="nil"/>
              <w:bottom w:val="single" w:sz="4" w:space="0" w:color="auto"/>
              <w:right w:val="nil"/>
            </w:tcBorders>
            <w:shd w:val="clear" w:color="000000" w:fill="E6E6E6"/>
            <w:noWrap/>
            <w:vAlign w:val="bottom"/>
            <w:hideMark/>
          </w:tcPr>
          <w:p w14:paraId="3337EDA3"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(9)</w:t>
            </w:r>
          </w:p>
        </w:tc>
        <w:tc>
          <w:tcPr>
            <w:tcW w:w="651" w:type="pct"/>
            <w:tcBorders>
              <w:top w:val="nil"/>
              <w:left w:val="nil"/>
              <w:bottom w:val="single" w:sz="4" w:space="0" w:color="auto"/>
              <w:right w:val="nil"/>
            </w:tcBorders>
            <w:shd w:val="clear" w:color="auto" w:fill="auto"/>
            <w:noWrap/>
            <w:vAlign w:val="bottom"/>
            <w:hideMark/>
          </w:tcPr>
          <w:p w14:paraId="03A452CC"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(9)</w:t>
            </w:r>
          </w:p>
        </w:tc>
        <w:tc>
          <w:tcPr>
            <w:tcW w:w="651" w:type="pct"/>
            <w:tcBorders>
              <w:top w:val="nil"/>
              <w:left w:val="nil"/>
              <w:bottom w:val="single" w:sz="4" w:space="0" w:color="auto"/>
              <w:right w:val="nil"/>
            </w:tcBorders>
            <w:shd w:val="clear" w:color="000000" w:fill="E6E6E6"/>
            <w:noWrap/>
            <w:vAlign w:val="bottom"/>
            <w:hideMark/>
          </w:tcPr>
          <w:p w14:paraId="520901A6" w14:textId="77777777" w:rsidR="00D37687" w:rsidRPr="002B4F2C" w:rsidRDefault="00D37687" w:rsidP="00DD5237">
            <w:pPr>
              <w:spacing w:before="0" w:after="0" w:line="240" w:lineRule="auto"/>
              <w:jc w:val="right"/>
              <w:rPr>
                <w:rFonts w:ascii="Arial" w:hAnsi="Arial" w:cs="Arial"/>
                <w:b/>
                <w:bCs/>
                <w:sz w:val="16"/>
                <w:szCs w:val="16"/>
              </w:rPr>
            </w:pPr>
            <w:r w:rsidRPr="002B4F2C">
              <w:rPr>
                <w:rFonts w:ascii="Arial" w:hAnsi="Arial" w:cs="Arial"/>
                <w:b/>
                <w:bCs/>
                <w:sz w:val="16"/>
                <w:szCs w:val="16"/>
              </w:rPr>
              <w:t>(63)</w:t>
            </w:r>
          </w:p>
        </w:tc>
      </w:tr>
    </w:tbl>
    <w:p w14:paraId="5F3497FB" w14:textId="77777777" w:rsidR="00D37687" w:rsidRDefault="00D37687" w:rsidP="00D37687">
      <w:pPr>
        <w:pStyle w:val="ChartandTableFootnote"/>
      </w:pPr>
      <w:r w:rsidRPr="00704BB6">
        <w:t>Prepared on a Government Finance Statistics (Underlying Cash) basis. Figures displayed as a negative (</w:t>
      </w:r>
      <w:r>
        <w:noBreakHyphen/>
      </w:r>
      <w:r w:rsidRPr="00704BB6">
        <w:t xml:space="preserve">) represent a </w:t>
      </w:r>
      <w:r w:rsidRPr="00116C76">
        <w:t>decrease</w:t>
      </w:r>
      <w:r w:rsidRPr="00704BB6">
        <w:t xml:space="preserve"> in funds and a positive (+) represent an increase in funds.</w:t>
      </w:r>
    </w:p>
    <w:p w14:paraId="7FB773D0" w14:textId="77777777" w:rsidR="00D37687" w:rsidRPr="001B736E" w:rsidRDefault="00D37687" w:rsidP="00D37687">
      <w:pPr>
        <w:pStyle w:val="ListParagraph"/>
        <w:numPr>
          <w:ilvl w:val="0"/>
          <w:numId w:val="21"/>
        </w:numPr>
        <w:spacing w:before="30" w:after="0" w:line="240" w:lineRule="auto"/>
        <w:ind w:left="360"/>
        <w:rPr>
          <w:rFonts w:ascii="Arial" w:hAnsi="Arial" w:cs="Arial"/>
          <w:color w:val="000000"/>
          <w:sz w:val="16"/>
          <w:szCs w:val="16"/>
        </w:rPr>
      </w:pPr>
      <w:r w:rsidRPr="009652EA">
        <w:rPr>
          <w:rFonts w:ascii="Arial" w:hAnsi="Arial" w:cs="Arial"/>
          <w:sz w:val="16"/>
          <w:szCs w:val="16"/>
        </w:rPr>
        <w:t>This is a cross portfolio measure. The full measure description and package details appear in the Budget Paper No. 2 as ‘various agencies’ under the cross portfolio section.</w:t>
      </w:r>
    </w:p>
    <w:p w14:paraId="3BE2E787" w14:textId="77777777" w:rsidR="00D37687" w:rsidRPr="00C154FF" w:rsidRDefault="00D37687" w:rsidP="00D37687"/>
    <w:p w14:paraId="0AD8EE5A" w14:textId="77777777" w:rsidR="00D37687" w:rsidRDefault="00D37687" w:rsidP="00D37687">
      <w:pPr>
        <w:rPr>
          <w:rFonts w:ascii="Arial Bold" w:hAnsi="Arial Bold"/>
          <w:b/>
          <w:sz w:val="26"/>
        </w:rPr>
      </w:pPr>
      <w:r>
        <w:br w:type="page"/>
      </w:r>
    </w:p>
    <w:p w14:paraId="3F3CB109" w14:textId="77777777" w:rsidR="00D37687" w:rsidRPr="00810C6A" w:rsidRDefault="00D37687" w:rsidP="00D37687">
      <w:pPr>
        <w:pStyle w:val="Heading2-Screen"/>
        <w:spacing w:before="240" w:after="240"/>
      </w:pPr>
      <w:bookmarkStart w:id="13" w:name="_Toc164329616"/>
      <w:bookmarkStart w:id="14" w:name="_Toc165838419"/>
      <w:r w:rsidRPr="00810C6A">
        <w:lastRenderedPageBreak/>
        <w:t>Section 2: Outcomes and planned performance</w:t>
      </w:r>
      <w:bookmarkEnd w:id="13"/>
      <w:bookmarkEnd w:id="14"/>
    </w:p>
    <w:p w14:paraId="166084E8" w14:textId="77777777" w:rsidR="00D37687" w:rsidRPr="00F62E67" w:rsidRDefault="00D37687" w:rsidP="00D37687">
      <w:pPr>
        <w:rPr>
          <w:sz w:val="20"/>
        </w:rPr>
      </w:pPr>
      <w:r w:rsidRPr="00F62E67">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FD77B92" w14:textId="77777777" w:rsidR="00D37687" w:rsidRPr="00F62E67" w:rsidRDefault="00D37687" w:rsidP="00D37687">
      <w:pPr>
        <w:rPr>
          <w:i/>
          <w:color w:val="FF0000"/>
          <w:sz w:val="20"/>
        </w:rPr>
      </w:pPr>
      <w:r w:rsidRPr="00F62E67">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D37687" w:rsidRPr="001C6402" w14:paraId="671254DD" w14:textId="77777777" w:rsidTr="00DD5237">
        <w:tc>
          <w:tcPr>
            <w:tcW w:w="7700" w:type="dxa"/>
            <w:shd w:val="clear" w:color="auto" w:fill="auto"/>
          </w:tcPr>
          <w:p w14:paraId="58AC47DC" w14:textId="77777777" w:rsidR="00D37687" w:rsidRPr="00F62E67" w:rsidRDefault="00D37687" w:rsidP="00DD5237">
            <w:pPr>
              <w:spacing w:before="120" w:after="120" w:line="240" w:lineRule="auto"/>
              <w:jc w:val="both"/>
              <w:rPr>
                <w:b/>
                <w:sz w:val="20"/>
              </w:rPr>
            </w:pPr>
            <w:r w:rsidRPr="00F62E67">
              <w:rPr>
                <w:b/>
                <w:sz w:val="20"/>
              </w:rPr>
              <w:t>Note:</w:t>
            </w:r>
          </w:p>
          <w:p w14:paraId="644DA91F" w14:textId="77777777" w:rsidR="00D37687" w:rsidRPr="00F62E67" w:rsidRDefault="00D37687" w:rsidP="00DD5237">
            <w:pPr>
              <w:rPr>
                <w:sz w:val="20"/>
              </w:rPr>
            </w:pPr>
            <w:r w:rsidRPr="00F62E67">
              <w:rPr>
                <w:sz w:val="20"/>
              </w:rPr>
              <w:t xml:space="preserve">Performance reporting requirements in the Portfolio Budget Statements are part of the Commonwealth performance framework established by the </w:t>
            </w:r>
            <w:r w:rsidRPr="00F62E67">
              <w:rPr>
                <w:i/>
                <w:sz w:val="20"/>
              </w:rPr>
              <w:t>Public Governance, Performance and Accountability Act 2013</w:t>
            </w:r>
            <w:r w:rsidRPr="00F62E67">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25E012D" w14:textId="77777777" w:rsidR="00D37687" w:rsidRDefault="00D37687" w:rsidP="00DD5237">
            <w:pPr>
              <w:spacing w:before="120" w:after="120" w:line="240" w:lineRule="auto"/>
              <w:ind w:right="204"/>
              <w:rPr>
                <w:sz w:val="20"/>
              </w:rPr>
            </w:pPr>
            <w:r w:rsidRPr="00F62E67">
              <w:rPr>
                <w:sz w:val="20"/>
              </w:rPr>
              <w:t xml:space="preserve">The most recent corporate plan for Screen Australia can be found at: </w:t>
            </w:r>
            <w:hyperlink r:id="rId14" w:history="1">
              <w:r>
                <w:rPr>
                  <w:rStyle w:val="Hyperlink"/>
                  <w:sz w:val="20"/>
                </w:rPr>
                <w:t>https://www.screenaustralia.gov.au/getmedia/bd7cf2de-1c31-44ed-a8bf-ac49bd2f89c2/Screen-Australia-Corporate-Plan-2020-2024.pdf</w:t>
              </w:r>
            </w:hyperlink>
          </w:p>
          <w:p w14:paraId="3B5FD8F0" w14:textId="77777777" w:rsidR="00D37687" w:rsidRPr="001C6402" w:rsidRDefault="00D37687" w:rsidP="00DD5237">
            <w:pPr>
              <w:spacing w:before="120" w:after="120" w:line="240" w:lineRule="auto"/>
              <w:ind w:right="204"/>
            </w:pPr>
            <w:r w:rsidRPr="00F62E67">
              <w:rPr>
                <w:sz w:val="20"/>
              </w:rPr>
              <w:t>The</w:t>
            </w:r>
            <w:r w:rsidRPr="00F62E67">
              <w:rPr>
                <w:spacing w:val="-6"/>
                <w:sz w:val="20"/>
              </w:rPr>
              <w:t xml:space="preserve"> </w:t>
            </w:r>
            <w:r w:rsidRPr="00F62E67">
              <w:rPr>
                <w:sz w:val="20"/>
              </w:rPr>
              <w:t>most</w:t>
            </w:r>
            <w:r w:rsidRPr="00F62E67">
              <w:rPr>
                <w:spacing w:val="-6"/>
                <w:sz w:val="20"/>
              </w:rPr>
              <w:t xml:space="preserve"> </w:t>
            </w:r>
            <w:r w:rsidRPr="00F62E67">
              <w:rPr>
                <w:sz w:val="20"/>
              </w:rPr>
              <w:t>recent</w:t>
            </w:r>
            <w:r w:rsidRPr="00F62E67">
              <w:rPr>
                <w:spacing w:val="-6"/>
                <w:sz w:val="20"/>
              </w:rPr>
              <w:t xml:space="preserve"> </w:t>
            </w:r>
            <w:r w:rsidRPr="00F62E67">
              <w:rPr>
                <w:sz w:val="20"/>
              </w:rPr>
              <w:t>annual</w:t>
            </w:r>
            <w:r w:rsidRPr="00F62E67">
              <w:rPr>
                <w:spacing w:val="-7"/>
                <w:sz w:val="20"/>
              </w:rPr>
              <w:t xml:space="preserve"> </w:t>
            </w:r>
            <w:r w:rsidRPr="00F62E67">
              <w:rPr>
                <w:sz w:val="20"/>
              </w:rPr>
              <w:t>performance</w:t>
            </w:r>
            <w:r w:rsidRPr="00F62E67">
              <w:rPr>
                <w:spacing w:val="-6"/>
                <w:sz w:val="20"/>
              </w:rPr>
              <w:t xml:space="preserve"> </w:t>
            </w:r>
            <w:r w:rsidRPr="00F62E67">
              <w:rPr>
                <w:sz w:val="20"/>
              </w:rPr>
              <w:t>statement</w:t>
            </w:r>
            <w:r w:rsidRPr="00F62E67">
              <w:rPr>
                <w:spacing w:val="-6"/>
                <w:sz w:val="20"/>
              </w:rPr>
              <w:t xml:space="preserve"> </w:t>
            </w:r>
            <w:r w:rsidRPr="00F62E67">
              <w:rPr>
                <w:sz w:val="20"/>
              </w:rPr>
              <w:t>can</w:t>
            </w:r>
            <w:r w:rsidRPr="00F62E67">
              <w:rPr>
                <w:spacing w:val="-5"/>
                <w:sz w:val="20"/>
              </w:rPr>
              <w:t xml:space="preserve"> </w:t>
            </w:r>
            <w:r w:rsidRPr="00F62E67">
              <w:rPr>
                <w:sz w:val="20"/>
              </w:rPr>
              <w:t>be</w:t>
            </w:r>
            <w:r w:rsidRPr="00F62E67">
              <w:rPr>
                <w:spacing w:val="-6"/>
                <w:sz w:val="20"/>
              </w:rPr>
              <w:t xml:space="preserve"> </w:t>
            </w:r>
            <w:r w:rsidRPr="00F62E67">
              <w:rPr>
                <w:sz w:val="20"/>
              </w:rPr>
              <w:t>found</w:t>
            </w:r>
            <w:r w:rsidRPr="00F62E67">
              <w:rPr>
                <w:spacing w:val="-7"/>
                <w:sz w:val="20"/>
              </w:rPr>
              <w:t xml:space="preserve"> </w:t>
            </w:r>
            <w:r w:rsidRPr="00F62E67">
              <w:rPr>
                <w:sz w:val="20"/>
              </w:rPr>
              <w:t>at:</w:t>
            </w:r>
            <w:r w:rsidRPr="00F62E67">
              <w:rPr>
                <w:spacing w:val="-5"/>
                <w:sz w:val="20"/>
              </w:rPr>
              <w:t xml:space="preserve"> </w:t>
            </w:r>
            <w:hyperlink r:id="rId15" w:history="1">
              <w:r>
                <w:rPr>
                  <w:rStyle w:val="Hyperlink"/>
                  <w:sz w:val="20"/>
                </w:rPr>
                <w:t>https://www.screenaustralia.gov.au/getmedia/1a1e8676-bba9-4b47-a6d4-b9241857ae2b/SA-Annual-Report-2022-2023.pdf?ext=.pdf</w:t>
              </w:r>
            </w:hyperlink>
          </w:p>
        </w:tc>
      </w:tr>
    </w:tbl>
    <w:p w14:paraId="454E8EC8" w14:textId="77777777" w:rsidR="00D37687" w:rsidRDefault="00D37687" w:rsidP="00D37687">
      <w:pPr>
        <w:rPr>
          <w:highlight w:val="yellow"/>
        </w:rPr>
      </w:pPr>
      <w:bookmarkStart w:id="15" w:name="_Toc164329617"/>
      <w:bookmarkStart w:id="16" w:name="_Toc165838420"/>
    </w:p>
    <w:p w14:paraId="71C86918" w14:textId="77777777" w:rsidR="00D37687" w:rsidRDefault="00D37687" w:rsidP="00D37687">
      <w:pPr>
        <w:spacing w:before="0" w:after="0" w:line="240" w:lineRule="auto"/>
        <w:rPr>
          <w:highlight w:val="yellow"/>
        </w:rPr>
      </w:pPr>
      <w:r>
        <w:rPr>
          <w:b/>
          <w:highlight w:val="yellow"/>
        </w:rPr>
        <w:br w:type="page"/>
      </w:r>
    </w:p>
    <w:p w14:paraId="3074A0C6" w14:textId="77777777" w:rsidR="00D37687" w:rsidRDefault="00D37687" w:rsidP="00D37687">
      <w:pPr>
        <w:pStyle w:val="Heading3-Screen"/>
        <w:spacing w:after="240"/>
        <w:ind w:left="567" w:hanging="567"/>
      </w:pPr>
      <w:r>
        <w:lastRenderedPageBreak/>
        <w:t>2.1</w:t>
      </w:r>
      <w:r w:rsidRPr="00F743D8">
        <w:t xml:space="preserve"> </w:t>
      </w:r>
      <w:r w:rsidRPr="00F743D8">
        <w:tab/>
        <w:t xml:space="preserve">Budgeted expenses and performance for Outcome </w:t>
      </w:r>
      <w:r>
        <w:t>1</w:t>
      </w:r>
      <w:bookmarkEnd w:id="15"/>
      <w:bookmarkEnd w:id="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37687" w:rsidRPr="001C6402" w14:paraId="4FCFBF72" w14:textId="77777777" w:rsidTr="00DD5237">
        <w:trPr>
          <w:trHeight w:val="295"/>
        </w:trPr>
        <w:tc>
          <w:tcPr>
            <w:tcW w:w="7704" w:type="dxa"/>
            <w:shd w:val="clear" w:color="auto" w:fill="E6E6E6"/>
          </w:tcPr>
          <w:p w14:paraId="0548AADE" w14:textId="77777777" w:rsidR="00D37687" w:rsidRPr="000B2CE9" w:rsidRDefault="00D37687" w:rsidP="00DD5237">
            <w:pPr>
              <w:pStyle w:val="TableColumnHeadingLeft"/>
              <w:rPr>
                <w:sz w:val="20"/>
              </w:rPr>
            </w:pPr>
            <w:r w:rsidRPr="000B2CE9">
              <w:rPr>
                <w:sz w:val="20"/>
              </w:rPr>
              <w:t>Outcome 1: Promote engaged audiences and support a creative, innovative and commercially sustainable screen industry through the funding and promotion of diverse Australian screen product</w:t>
            </w:r>
          </w:p>
        </w:tc>
      </w:tr>
    </w:tbl>
    <w:p w14:paraId="6FF0461D" w14:textId="77777777" w:rsidR="00D37687" w:rsidRPr="008350FE" w:rsidRDefault="00D37687" w:rsidP="00D37687">
      <w:pPr>
        <w:rPr>
          <w:rFonts w:ascii="Arial Bold" w:hAnsi="Arial Bold" w:cs="Arial"/>
          <w:b/>
          <w:sz w:val="20"/>
        </w:rPr>
      </w:pPr>
      <w:r w:rsidRPr="008350FE">
        <w:rPr>
          <w:rFonts w:ascii="Arial Bold" w:hAnsi="Arial Bold" w:cs="Arial"/>
          <w:b/>
          <w:sz w:val="20"/>
        </w:rPr>
        <w:t>Budgeted expenses for Outcome 1</w:t>
      </w:r>
    </w:p>
    <w:p w14:paraId="6FBEAE3C" w14:textId="77777777" w:rsidR="00D37687" w:rsidRDefault="00D37687" w:rsidP="00D37687">
      <w:r w:rsidRPr="00F62E67">
        <w:rPr>
          <w:sz w:val="20"/>
        </w:rPr>
        <w:t xml:space="preserve">This table shows how much </w:t>
      </w:r>
      <w:r>
        <w:rPr>
          <w:sz w:val="20"/>
        </w:rPr>
        <w:t>Screen Australia</w:t>
      </w:r>
      <w:r w:rsidRPr="00F62E67">
        <w:rPr>
          <w:sz w:val="20"/>
        </w:rPr>
        <w:t xml:space="preserve"> intends to spend (on an accrual basis) on achieving the outcome, broken down by program</w:t>
      </w:r>
      <w:r>
        <w:rPr>
          <w:sz w:val="20"/>
        </w:rPr>
        <w:t>.</w:t>
      </w:r>
    </w:p>
    <w:p w14:paraId="012F1CA0" w14:textId="77777777" w:rsidR="00D37687" w:rsidRPr="006E4DF1" w:rsidRDefault="00D37687" w:rsidP="00D37687">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5"/>
        <w:gridCol w:w="933"/>
        <w:gridCol w:w="885"/>
        <w:gridCol w:w="885"/>
        <w:gridCol w:w="885"/>
        <w:gridCol w:w="887"/>
      </w:tblGrid>
      <w:tr w:rsidR="00D37687" w:rsidRPr="001E1F3E" w14:paraId="00B8B105" w14:textId="77777777" w:rsidTr="00DD5237">
        <w:trPr>
          <w:trHeight w:val="204"/>
        </w:trPr>
        <w:tc>
          <w:tcPr>
            <w:tcW w:w="2098" w:type="pct"/>
            <w:tcBorders>
              <w:top w:val="single" w:sz="4" w:space="0" w:color="auto"/>
              <w:left w:val="nil"/>
              <w:bottom w:val="nil"/>
              <w:right w:val="nil"/>
            </w:tcBorders>
            <w:shd w:val="clear" w:color="auto" w:fill="auto"/>
            <w:vAlign w:val="center"/>
            <w:hideMark/>
          </w:tcPr>
          <w:p w14:paraId="0769DE1A"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hideMark/>
          </w:tcPr>
          <w:p w14:paraId="037A32DD"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2023-24</w:t>
            </w:r>
            <w:r>
              <w:rPr>
                <w:rFonts w:ascii="Arial" w:hAnsi="Arial" w:cs="Arial"/>
                <w:sz w:val="16"/>
                <w:szCs w:val="16"/>
              </w:rPr>
              <w:br/>
            </w:r>
            <w:r w:rsidRPr="001E1F3E">
              <w:rPr>
                <w:rFonts w:ascii="Arial" w:hAnsi="Arial" w:cs="Arial"/>
                <w:sz w:val="16"/>
                <w:szCs w:val="16"/>
              </w:rPr>
              <w:t>Estimated</w:t>
            </w:r>
            <w:r>
              <w:rPr>
                <w:rFonts w:ascii="Arial" w:hAnsi="Arial" w:cs="Arial"/>
                <w:sz w:val="16"/>
                <w:szCs w:val="16"/>
              </w:rPr>
              <w:br/>
            </w:r>
            <w:r w:rsidRPr="001E1F3E">
              <w:rPr>
                <w:rFonts w:ascii="Arial" w:hAnsi="Arial" w:cs="Arial"/>
                <w:sz w:val="16"/>
                <w:szCs w:val="16"/>
              </w:rPr>
              <w:t>actual</w:t>
            </w:r>
            <w:r w:rsidRPr="001E1F3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01FDF5BC"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2024-25</w:t>
            </w:r>
            <w:r w:rsidRPr="001E1F3E">
              <w:rPr>
                <w:rFonts w:ascii="Arial" w:hAnsi="Arial" w:cs="Arial"/>
                <w:sz w:val="16"/>
                <w:szCs w:val="16"/>
              </w:rPr>
              <w:br/>
              <w:t>Budget</w:t>
            </w:r>
            <w:r w:rsidRPr="001E1F3E">
              <w:rPr>
                <w:rFonts w:ascii="Arial" w:hAnsi="Arial" w:cs="Arial"/>
                <w:sz w:val="16"/>
                <w:szCs w:val="16"/>
              </w:rPr>
              <w:br/>
            </w:r>
            <w:r w:rsidRPr="001E1F3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06C8D3ED"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2025-26</w:t>
            </w:r>
            <w:r>
              <w:rPr>
                <w:rFonts w:ascii="Arial" w:hAnsi="Arial" w:cs="Arial"/>
                <w:sz w:val="16"/>
                <w:szCs w:val="16"/>
              </w:rPr>
              <w:br/>
            </w:r>
            <w:r w:rsidRPr="001E1F3E">
              <w:rPr>
                <w:rFonts w:ascii="Arial" w:hAnsi="Arial" w:cs="Arial"/>
                <w:sz w:val="16"/>
                <w:szCs w:val="16"/>
              </w:rP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6176E3C8"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2026-27</w:t>
            </w:r>
            <w:r>
              <w:rPr>
                <w:rFonts w:ascii="Arial" w:hAnsi="Arial" w:cs="Arial"/>
                <w:sz w:val="16"/>
                <w:szCs w:val="16"/>
              </w:rPr>
              <w:br/>
            </w:r>
            <w:r w:rsidRPr="001E1F3E">
              <w:rPr>
                <w:rFonts w:ascii="Arial" w:hAnsi="Arial" w:cs="Arial"/>
                <w:sz w:val="16"/>
                <w:szCs w:val="16"/>
              </w:rP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hideMark/>
          </w:tcPr>
          <w:p w14:paraId="290D5D15"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2027-28</w:t>
            </w:r>
            <w:r w:rsidRPr="001E1F3E">
              <w:rPr>
                <w:rFonts w:ascii="Arial" w:hAnsi="Arial" w:cs="Arial"/>
                <w:sz w:val="16"/>
                <w:szCs w:val="16"/>
              </w:rPr>
              <w:b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r>
      <w:tr w:rsidR="00D37687" w:rsidRPr="001E1F3E" w14:paraId="685B1350"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86BBDBF"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Program 1.1: Screen Australia</w:t>
            </w:r>
          </w:p>
        </w:tc>
      </w:tr>
      <w:tr w:rsidR="00D37687" w:rsidRPr="001E1F3E" w14:paraId="64A24A88" w14:textId="77777777" w:rsidTr="00DD5237">
        <w:trPr>
          <w:trHeight w:val="204"/>
        </w:trPr>
        <w:tc>
          <w:tcPr>
            <w:tcW w:w="2098" w:type="pct"/>
            <w:tcBorders>
              <w:top w:val="nil"/>
              <w:left w:val="nil"/>
              <w:bottom w:val="nil"/>
              <w:right w:val="nil"/>
            </w:tcBorders>
            <w:shd w:val="clear" w:color="auto" w:fill="auto"/>
            <w:noWrap/>
            <w:vAlign w:val="center"/>
            <w:hideMark/>
          </w:tcPr>
          <w:p w14:paraId="0900E1F2" w14:textId="77777777" w:rsidR="00D37687" w:rsidRPr="001E1F3E" w:rsidRDefault="00D37687" w:rsidP="00DD5237">
            <w:pPr>
              <w:spacing w:before="0" w:after="0" w:line="240" w:lineRule="auto"/>
              <w:rPr>
                <w:rFonts w:ascii="Arial" w:hAnsi="Arial" w:cs="Arial"/>
                <w:sz w:val="16"/>
                <w:szCs w:val="16"/>
              </w:rPr>
            </w:pPr>
            <w:r w:rsidRPr="001E1F3E">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01E8BA63"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84327A7"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3551AA6"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2EC08C8" w14:textId="77777777" w:rsidR="00D37687" w:rsidRPr="001E1F3E" w:rsidRDefault="00D37687" w:rsidP="00DD5237">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04199629"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4D547AC1" w14:textId="77777777" w:rsidTr="00DD5237">
        <w:trPr>
          <w:trHeight w:val="204"/>
        </w:trPr>
        <w:tc>
          <w:tcPr>
            <w:tcW w:w="2098" w:type="pct"/>
            <w:tcBorders>
              <w:top w:val="nil"/>
              <w:left w:val="nil"/>
              <w:bottom w:val="nil"/>
              <w:right w:val="nil"/>
            </w:tcBorders>
            <w:shd w:val="clear" w:color="auto" w:fill="auto"/>
            <w:vAlign w:val="center"/>
            <w:hideMark/>
          </w:tcPr>
          <w:p w14:paraId="4112209E" w14:textId="77777777" w:rsidR="00D37687" w:rsidRPr="001E1F3E" w:rsidRDefault="00D37687" w:rsidP="00DD5237">
            <w:pPr>
              <w:spacing w:before="0" w:after="0" w:line="240" w:lineRule="auto"/>
              <w:ind w:left="113"/>
              <w:rPr>
                <w:rFonts w:ascii="Arial" w:hAnsi="Arial" w:cs="Arial"/>
                <w:sz w:val="16"/>
                <w:szCs w:val="16"/>
              </w:rPr>
            </w:pPr>
            <w:r w:rsidRPr="001E1F3E">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6F7A25BC"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12,890</w:t>
            </w:r>
          </w:p>
        </w:tc>
        <w:tc>
          <w:tcPr>
            <w:tcW w:w="574" w:type="pct"/>
            <w:tcBorders>
              <w:top w:val="nil"/>
              <w:left w:val="nil"/>
              <w:bottom w:val="nil"/>
              <w:right w:val="nil"/>
            </w:tcBorders>
            <w:shd w:val="clear" w:color="000000" w:fill="E6E6E6"/>
            <w:noWrap/>
            <w:vAlign w:val="bottom"/>
            <w:hideMark/>
          </w:tcPr>
          <w:p w14:paraId="3C06A36B"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13,226</w:t>
            </w:r>
          </w:p>
        </w:tc>
        <w:tc>
          <w:tcPr>
            <w:tcW w:w="574" w:type="pct"/>
            <w:tcBorders>
              <w:top w:val="nil"/>
              <w:left w:val="nil"/>
              <w:bottom w:val="nil"/>
              <w:right w:val="nil"/>
            </w:tcBorders>
            <w:shd w:val="clear" w:color="auto" w:fill="auto"/>
            <w:noWrap/>
            <w:vAlign w:val="bottom"/>
            <w:hideMark/>
          </w:tcPr>
          <w:p w14:paraId="65B81F1A"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13,378</w:t>
            </w:r>
          </w:p>
        </w:tc>
        <w:tc>
          <w:tcPr>
            <w:tcW w:w="574" w:type="pct"/>
            <w:tcBorders>
              <w:top w:val="nil"/>
              <w:left w:val="nil"/>
              <w:bottom w:val="nil"/>
              <w:right w:val="nil"/>
            </w:tcBorders>
            <w:shd w:val="clear" w:color="auto" w:fill="auto"/>
            <w:noWrap/>
            <w:vAlign w:val="bottom"/>
            <w:hideMark/>
          </w:tcPr>
          <w:p w14:paraId="638E237A"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13,584</w:t>
            </w:r>
          </w:p>
        </w:tc>
        <w:tc>
          <w:tcPr>
            <w:tcW w:w="575" w:type="pct"/>
            <w:tcBorders>
              <w:top w:val="nil"/>
              <w:left w:val="nil"/>
              <w:bottom w:val="nil"/>
              <w:right w:val="nil"/>
            </w:tcBorders>
            <w:shd w:val="clear" w:color="auto" w:fill="auto"/>
            <w:noWrap/>
            <w:vAlign w:val="bottom"/>
            <w:hideMark/>
          </w:tcPr>
          <w:p w14:paraId="5EF3E2E6"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13,742</w:t>
            </w:r>
          </w:p>
        </w:tc>
      </w:tr>
      <w:tr w:rsidR="00D37687" w:rsidRPr="001E1F3E" w14:paraId="3A0EA0EE" w14:textId="77777777" w:rsidTr="00DD5237">
        <w:trPr>
          <w:trHeight w:val="204"/>
        </w:trPr>
        <w:tc>
          <w:tcPr>
            <w:tcW w:w="2098" w:type="pct"/>
            <w:tcBorders>
              <w:top w:val="nil"/>
              <w:left w:val="nil"/>
              <w:bottom w:val="nil"/>
              <w:right w:val="nil"/>
            </w:tcBorders>
            <w:shd w:val="clear" w:color="auto" w:fill="auto"/>
            <w:noWrap/>
            <w:vAlign w:val="center"/>
            <w:hideMark/>
          </w:tcPr>
          <w:p w14:paraId="3CF618DA" w14:textId="77777777" w:rsidR="00D37687" w:rsidRPr="001E1F3E" w:rsidRDefault="00D37687" w:rsidP="00DD5237">
            <w:pPr>
              <w:spacing w:before="0" w:after="0" w:line="240" w:lineRule="auto"/>
              <w:ind w:left="113"/>
              <w:rPr>
                <w:rFonts w:ascii="Arial" w:hAnsi="Arial" w:cs="Arial"/>
                <w:sz w:val="16"/>
                <w:szCs w:val="16"/>
              </w:rPr>
            </w:pPr>
            <w:r w:rsidRPr="001E1F3E">
              <w:rPr>
                <w:rFonts w:ascii="Arial" w:hAnsi="Arial" w:cs="Arial"/>
                <w:sz w:val="16"/>
                <w:szCs w:val="16"/>
              </w:rPr>
              <w:t>Payment from related entities</w:t>
            </w:r>
          </w:p>
        </w:tc>
        <w:tc>
          <w:tcPr>
            <w:tcW w:w="605" w:type="pct"/>
            <w:tcBorders>
              <w:top w:val="nil"/>
              <w:left w:val="nil"/>
              <w:bottom w:val="nil"/>
              <w:right w:val="nil"/>
            </w:tcBorders>
            <w:shd w:val="clear" w:color="auto" w:fill="auto"/>
            <w:noWrap/>
            <w:vAlign w:val="bottom"/>
            <w:hideMark/>
          </w:tcPr>
          <w:p w14:paraId="48243BC3"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31157624"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1F6215CD"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10EB2155"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5" w:type="pct"/>
            <w:tcBorders>
              <w:top w:val="nil"/>
              <w:left w:val="nil"/>
              <w:bottom w:val="nil"/>
              <w:right w:val="nil"/>
            </w:tcBorders>
            <w:shd w:val="clear" w:color="auto" w:fill="auto"/>
            <w:noWrap/>
            <w:vAlign w:val="bottom"/>
            <w:hideMark/>
          </w:tcPr>
          <w:p w14:paraId="276A74C6"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r>
      <w:tr w:rsidR="00D37687" w:rsidRPr="001E1F3E" w14:paraId="006C90DE" w14:textId="77777777" w:rsidTr="00DD5237">
        <w:trPr>
          <w:trHeight w:val="204"/>
        </w:trPr>
        <w:tc>
          <w:tcPr>
            <w:tcW w:w="2098" w:type="pct"/>
            <w:tcBorders>
              <w:top w:val="nil"/>
              <w:left w:val="nil"/>
              <w:bottom w:val="nil"/>
              <w:right w:val="nil"/>
            </w:tcBorders>
            <w:shd w:val="clear" w:color="auto" w:fill="auto"/>
            <w:vAlign w:val="center"/>
            <w:hideMark/>
          </w:tcPr>
          <w:p w14:paraId="5E408B7F"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Expenses</w:t>
            </w:r>
            <w:r w:rsidRPr="001E1F3E">
              <w:rPr>
                <w:rFonts w:ascii="Arial" w:hAnsi="Arial" w:cs="Arial"/>
                <w:sz w:val="16"/>
                <w:szCs w:val="16"/>
              </w:rPr>
              <w:t xml:space="preserve"> not requiring appropriation in the budget year</w:t>
            </w:r>
            <w:r w:rsidRPr="000B2CE9">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6D347A73"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291</w:t>
            </w:r>
          </w:p>
        </w:tc>
        <w:tc>
          <w:tcPr>
            <w:tcW w:w="574" w:type="pct"/>
            <w:tcBorders>
              <w:top w:val="nil"/>
              <w:left w:val="nil"/>
              <w:bottom w:val="nil"/>
              <w:right w:val="nil"/>
            </w:tcBorders>
            <w:shd w:val="clear" w:color="000000" w:fill="E6E6E6"/>
            <w:noWrap/>
            <w:vAlign w:val="bottom"/>
            <w:hideMark/>
          </w:tcPr>
          <w:p w14:paraId="114A7C86"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205</w:t>
            </w:r>
          </w:p>
        </w:tc>
        <w:tc>
          <w:tcPr>
            <w:tcW w:w="574" w:type="pct"/>
            <w:tcBorders>
              <w:top w:val="nil"/>
              <w:left w:val="nil"/>
              <w:bottom w:val="nil"/>
              <w:right w:val="nil"/>
            </w:tcBorders>
            <w:shd w:val="clear" w:color="auto" w:fill="auto"/>
            <w:noWrap/>
            <w:vAlign w:val="bottom"/>
            <w:hideMark/>
          </w:tcPr>
          <w:p w14:paraId="7197E623"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84</w:t>
            </w:r>
          </w:p>
        </w:tc>
        <w:tc>
          <w:tcPr>
            <w:tcW w:w="574" w:type="pct"/>
            <w:tcBorders>
              <w:top w:val="nil"/>
              <w:left w:val="nil"/>
              <w:bottom w:val="nil"/>
              <w:right w:val="nil"/>
            </w:tcBorders>
            <w:shd w:val="clear" w:color="auto" w:fill="auto"/>
            <w:noWrap/>
            <w:vAlign w:val="bottom"/>
            <w:hideMark/>
          </w:tcPr>
          <w:p w14:paraId="6B64B52A"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(41)</w:t>
            </w:r>
          </w:p>
        </w:tc>
        <w:tc>
          <w:tcPr>
            <w:tcW w:w="575" w:type="pct"/>
            <w:tcBorders>
              <w:top w:val="nil"/>
              <w:left w:val="nil"/>
              <w:bottom w:val="nil"/>
              <w:right w:val="nil"/>
            </w:tcBorders>
            <w:shd w:val="clear" w:color="auto" w:fill="auto"/>
            <w:noWrap/>
            <w:vAlign w:val="bottom"/>
            <w:hideMark/>
          </w:tcPr>
          <w:p w14:paraId="1186EE3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(173)</w:t>
            </w:r>
          </w:p>
        </w:tc>
      </w:tr>
      <w:tr w:rsidR="00D37687" w:rsidRPr="001E1F3E" w14:paraId="541BC890" w14:textId="77777777" w:rsidTr="00DD5237">
        <w:trPr>
          <w:trHeight w:val="204"/>
        </w:trPr>
        <w:tc>
          <w:tcPr>
            <w:tcW w:w="2098" w:type="pct"/>
            <w:tcBorders>
              <w:top w:val="nil"/>
              <w:left w:val="nil"/>
              <w:bottom w:val="nil"/>
              <w:right w:val="nil"/>
            </w:tcBorders>
            <w:shd w:val="clear" w:color="auto" w:fill="auto"/>
            <w:vAlign w:val="center"/>
            <w:hideMark/>
          </w:tcPr>
          <w:p w14:paraId="5FFE3790" w14:textId="77777777" w:rsidR="00D37687" w:rsidRPr="001E1F3E" w:rsidRDefault="00D37687" w:rsidP="00DD5237">
            <w:pPr>
              <w:spacing w:before="0" w:after="0" w:line="240" w:lineRule="auto"/>
              <w:rPr>
                <w:rFonts w:ascii="Arial" w:hAnsi="Arial" w:cs="Arial"/>
                <w:sz w:val="16"/>
                <w:szCs w:val="16"/>
              </w:rPr>
            </w:pPr>
            <w:r w:rsidRPr="001E1F3E">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36A681E1"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7,300</w:t>
            </w:r>
          </w:p>
        </w:tc>
        <w:tc>
          <w:tcPr>
            <w:tcW w:w="574" w:type="pct"/>
            <w:tcBorders>
              <w:top w:val="nil"/>
              <w:left w:val="nil"/>
              <w:bottom w:val="nil"/>
              <w:right w:val="nil"/>
            </w:tcBorders>
            <w:shd w:val="clear" w:color="000000" w:fill="E6E6E6"/>
            <w:noWrap/>
            <w:vAlign w:val="bottom"/>
            <w:hideMark/>
          </w:tcPr>
          <w:p w14:paraId="2CD16FA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8,410</w:t>
            </w:r>
          </w:p>
        </w:tc>
        <w:tc>
          <w:tcPr>
            <w:tcW w:w="574" w:type="pct"/>
            <w:tcBorders>
              <w:top w:val="nil"/>
              <w:left w:val="nil"/>
              <w:bottom w:val="nil"/>
              <w:right w:val="nil"/>
            </w:tcBorders>
            <w:shd w:val="clear" w:color="auto" w:fill="auto"/>
            <w:noWrap/>
            <w:vAlign w:val="bottom"/>
            <w:hideMark/>
          </w:tcPr>
          <w:p w14:paraId="79B433A0"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c>
          <w:tcPr>
            <w:tcW w:w="574" w:type="pct"/>
            <w:tcBorders>
              <w:top w:val="nil"/>
              <w:left w:val="nil"/>
              <w:bottom w:val="nil"/>
              <w:right w:val="nil"/>
            </w:tcBorders>
            <w:shd w:val="clear" w:color="auto" w:fill="auto"/>
            <w:noWrap/>
            <w:vAlign w:val="bottom"/>
            <w:hideMark/>
          </w:tcPr>
          <w:p w14:paraId="112D6D8D"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c>
          <w:tcPr>
            <w:tcW w:w="575" w:type="pct"/>
            <w:tcBorders>
              <w:top w:val="nil"/>
              <w:left w:val="nil"/>
              <w:bottom w:val="nil"/>
              <w:right w:val="nil"/>
            </w:tcBorders>
            <w:shd w:val="clear" w:color="auto" w:fill="auto"/>
            <w:noWrap/>
            <w:vAlign w:val="bottom"/>
            <w:hideMark/>
          </w:tcPr>
          <w:p w14:paraId="16D06768"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r>
      <w:tr w:rsidR="00D37687" w:rsidRPr="001E1F3E" w14:paraId="756E62FA" w14:textId="77777777" w:rsidTr="00DD5237">
        <w:trPr>
          <w:trHeight w:val="204"/>
        </w:trPr>
        <w:tc>
          <w:tcPr>
            <w:tcW w:w="2098" w:type="pct"/>
            <w:tcBorders>
              <w:top w:val="nil"/>
              <w:left w:val="nil"/>
              <w:bottom w:val="nil"/>
              <w:right w:val="nil"/>
            </w:tcBorders>
            <w:shd w:val="clear" w:color="auto" w:fill="auto"/>
            <w:noWrap/>
            <w:vAlign w:val="center"/>
            <w:hideMark/>
          </w:tcPr>
          <w:p w14:paraId="48EA169A"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5771E710"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93,045</w:t>
            </w:r>
          </w:p>
        </w:tc>
        <w:tc>
          <w:tcPr>
            <w:tcW w:w="574" w:type="pct"/>
            <w:tcBorders>
              <w:top w:val="single" w:sz="4" w:space="0" w:color="auto"/>
              <w:left w:val="nil"/>
              <w:bottom w:val="single" w:sz="4" w:space="0" w:color="auto"/>
              <w:right w:val="nil"/>
            </w:tcBorders>
            <w:shd w:val="clear" w:color="000000" w:fill="E6E6E6"/>
            <w:noWrap/>
            <w:vAlign w:val="bottom"/>
            <w:hideMark/>
          </w:tcPr>
          <w:p w14:paraId="47BA37D7"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94,405</w:t>
            </w:r>
          </w:p>
        </w:tc>
        <w:tc>
          <w:tcPr>
            <w:tcW w:w="574" w:type="pct"/>
            <w:tcBorders>
              <w:top w:val="single" w:sz="4" w:space="0" w:color="auto"/>
              <w:left w:val="nil"/>
              <w:bottom w:val="single" w:sz="4" w:space="0" w:color="auto"/>
              <w:right w:val="nil"/>
            </w:tcBorders>
            <w:shd w:val="clear" w:color="auto" w:fill="auto"/>
            <w:noWrap/>
            <w:vAlign w:val="bottom"/>
            <w:hideMark/>
          </w:tcPr>
          <w:p w14:paraId="4DFD0394"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93,886</w:t>
            </w:r>
          </w:p>
        </w:tc>
        <w:tc>
          <w:tcPr>
            <w:tcW w:w="574" w:type="pct"/>
            <w:tcBorders>
              <w:top w:val="single" w:sz="4" w:space="0" w:color="auto"/>
              <w:left w:val="nil"/>
              <w:bottom w:val="single" w:sz="4" w:space="0" w:color="auto"/>
              <w:right w:val="nil"/>
            </w:tcBorders>
            <w:shd w:val="clear" w:color="auto" w:fill="auto"/>
            <w:noWrap/>
            <w:vAlign w:val="bottom"/>
            <w:hideMark/>
          </w:tcPr>
          <w:p w14:paraId="7E7F21C0"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93,967</w:t>
            </w:r>
          </w:p>
        </w:tc>
        <w:tc>
          <w:tcPr>
            <w:tcW w:w="575" w:type="pct"/>
            <w:tcBorders>
              <w:top w:val="single" w:sz="4" w:space="0" w:color="auto"/>
              <w:left w:val="nil"/>
              <w:bottom w:val="single" w:sz="4" w:space="0" w:color="auto"/>
              <w:right w:val="nil"/>
            </w:tcBorders>
            <w:shd w:val="clear" w:color="auto" w:fill="auto"/>
            <w:noWrap/>
            <w:vAlign w:val="bottom"/>
            <w:hideMark/>
          </w:tcPr>
          <w:p w14:paraId="6E3EAC8C"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93,993</w:t>
            </w:r>
          </w:p>
        </w:tc>
      </w:tr>
      <w:tr w:rsidR="00D37687" w:rsidRPr="001E1F3E" w14:paraId="4AB2DDAF"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6D81538"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 xml:space="preserve">Outcome 1 </w:t>
            </w:r>
            <w:r>
              <w:rPr>
                <w:rFonts w:ascii="Arial" w:hAnsi="Arial" w:cs="Arial"/>
                <w:b/>
                <w:bCs/>
                <w:sz w:val="16"/>
                <w:szCs w:val="16"/>
              </w:rPr>
              <w:t>T</w:t>
            </w:r>
            <w:r w:rsidRPr="001E1F3E">
              <w:rPr>
                <w:rFonts w:ascii="Arial" w:hAnsi="Arial" w:cs="Arial"/>
                <w:b/>
                <w:bCs/>
                <w:sz w:val="16"/>
                <w:szCs w:val="16"/>
              </w:rPr>
              <w:t>otals by resource type</w:t>
            </w:r>
          </w:p>
        </w:tc>
      </w:tr>
      <w:tr w:rsidR="00D37687" w:rsidRPr="001E1F3E" w14:paraId="5D0BC48F" w14:textId="77777777" w:rsidTr="00DD5237">
        <w:trPr>
          <w:trHeight w:val="204"/>
        </w:trPr>
        <w:tc>
          <w:tcPr>
            <w:tcW w:w="2098" w:type="pct"/>
            <w:tcBorders>
              <w:top w:val="nil"/>
              <w:left w:val="nil"/>
              <w:bottom w:val="nil"/>
              <w:right w:val="nil"/>
            </w:tcBorders>
            <w:shd w:val="clear" w:color="auto" w:fill="auto"/>
            <w:noWrap/>
            <w:vAlign w:val="center"/>
            <w:hideMark/>
          </w:tcPr>
          <w:p w14:paraId="4AEF6255" w14:textId="77777777" w:rsidR="00D37687" w:rsidRPr="001E1F3E" w:rsidRDefault="00D37687" w:rsidP="00DD5237">
            <w:pPr>
              <w:spacing w:before="0" w:after="0" w:line="240" w:lineRule="auto"/>
              <w:rPr>
                <w:rFonts w:ascii="Arial" w:hAnsi="Arial" w:cs="Arial"/>
                <w:sz w:val="16"/>
                <w:szCs w:val="16"/>
              </w:rPr>
            </w:pPr>
            <w:r w:rsidRPr="001E1F3E">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5C9C35F6"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6FCF0B76"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F799B0" w14:textId="77777777" w:rsidR="00D37687" w:rsidRPr="001E1F3E"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9CFDD76" w14:textId="77777777" w:rsidR="00D37687" w:rsidRPr="001E1F3E" w:rsidRDefault="00D37687" w:rsidP="00DD5237">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166FE0B2"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3ECEE6D3" w14:textId="77777777" w:rsidTr="00DD5237">
        <w:trPr>
          <w:trHeight w:val="204"/>
        </w:trPr>
        <w:tc>
          <w:tcPr>
            <w:tcW w:w="2098" w:type="pct"/>
            <w:tcBorders>
              <w:top w:val="nil"/>
              <w:left w:val="nil"/>
              <w:bottom w:val="nil"/>
              <w:right w:val="nil"/>
            </w:tcBorders>
            <w:shd w:val="clear" w:color="auto" w:fill="auto"/>
            <w:vAlign w:val="center"/>
            <w:hideMark/>
          </w:tcPr>
          <w:p w14:paraId="27808F1F" w14:textId="77777777" w:rsidR="00D37687" w:rsidRPr="001E1F3E" w:rsidRDefault="00D37687" w:rsidP="00DD5237">
            <w:pPr>
              <w:spacing w:before="0" w:after="0" w:line="240" w:lineRule="auto"/>
              <w:ind w:left="113"/>
              <w:rPr>
                <w:rFonts w:ascii="Arial" w:hAnsi="Arial" w:cs="Arial"/>
                <w:sz w:val="16"/>
                <w:szCs w:val="16"/>
              </w:rPr>
            </w:pPr>
            <w:r w:rsidRPr="001E1F3E">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09FF64B1"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12,890</w:t>
            </w:r>
          </w:p>
        </w:tc>
        <w:tc>
          <w:tcPr>
            <w:tcW w:w="574" w:type="pct"/>
            <w:tcBorders>
              <w:top w:val="nil"/>
              <w:left w:val="nil"/>
              <w:bottom w:val="nil"/>
              <w:right w:val="nil"/>
            </w:tcBorders>
            <w:shd w:val="clear" w:color="000000" w:fill="E6E6E6"/>
            <w:noWrap/>
            <w:vAlign w:val="bottom"/>
            <w:hideMark/>
          </w:tcPr>
          <w:p w14:paraId="25C69845"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13,226</w:t>
            </w:r>
          </w:p>
        </w:tc>
        <w:tc>
          <w:tcPr>
            <w:tcW w:w="574" w:type="pct"/>
            <w:tcBorders>
              <w:top w:val="nil"/>
              <w:left w:val="nil"/>
              <w:bottom w:val="nil"/>
              <w:right w:val="nil"/>
            </w:tcBorders>
            <w:shd w:val="clear" w:color="auto" w:fill="auto"/>
            <w:noWrap/>
            <w:vAlign w:val="bottom"/>
            <w:hideMark/>
          </w:tcPr>
          <w:p w14:paraId="4ECC4ADC"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13,378</w:t>
            </w:r>
          </w:p>
        </w:tc>
        <w:tc>
          <w:tcPr>
            <w:tcW w:w="574" w:type="pct"/>
            <w:tcBorders>
              <w:top w:val="nil"/>
              <w:left w:val="nil"/>
              <w:bottom w:val="nil"/>
              <w:right w:val="nil"/>
            </w:tcBorders>
            <w:shd w:val="clear" w:color="auto" w:fill="auto"/>
            <w:noWrap/>
            <w:vAlign w:val="bottom"/>
            <w:hideMark/>
          </w:tcPr>
          <w:p w14:paraId="0E60B1D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13,584</w:t>
            </w:r>
          </w:p>
        </w:tc>
        <w:tc>
          <w:tcPr>
            <w:tcW w:w="575" w:type="pct"/>
            <w:tcBorders>
              <w:top w:val="nil"/>
              <w:left w:val="nil"/>
              <w:bottom w:val="nil"/>
              <w:right w:val="nil"/>
            </w:tcBorders>
            <w:shd w:val="clear" w:color="auto" w:fill="auto"/>
            <w:noWrap/>
            <w:vAlign w:val="bottom"/>
            <w:hideMark/>
          </w:tcPr>
          <w:p w14:paraId="2E9254E0"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13,742</w:t>
            </w:r>
          </w:p>
        </w:tc>
      </w:tr>
      <w:tr w:rsidR="00D37687" w:rsidRPr="001E1F3E" w14:paraId="7065DE45" w14:textId="77777777" w:rsidTr="00DD5237">
        <w:trPr>
          <w:trHeight w:val="204"/>
        </w:trPr>
        <w:tc>
          <w:tcPr>
            <w:tcW w:w="2098" w:type="pct"/>
            <w:tcBorders>
              <w:top w:val="nil"/>
              <w:left w:val="nil"/>
              <w:bottom w:val="nil"/>
              <w:right w:val="nil"/>
            </w:tcBorders>
            <w:shd w:val="clear" w:color="auto" w:fill="auto"/>
            <w:noWrap/>
            <w:vAlign w:val="center"/>
            <w:hideMark/>
          </w:tcPr>
          <w:p w14:paraId="2279F124"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Payment</w:t>
            </w:r>
            <w:r w:rsidRPr="001E1F3E">
              <w:rPr>
                <w:rFonts w:ascii="Arial" w:hAnsi="Arial" w:cs="Arial"/>
                <w:sz w:val="16"/>
                <w:szCs w:val="16"/>
              </w:rPr>
              <w:t xml:space="preserve"> from related entities</w:t>
            </w:r>
          </w:p>
        </w:tc>
        <w:tc>
          <w:tcPr>
            <w:tcW w:w="605" w:type="pct"/>
            <w:tcBorders>
              <w:top w:val="nil"/>
              <w:left w:val="nil"/>
              <w:bottom w:val="nil"/>
              <w:right w:val="nil"/>
            </w:tcBorders>
            <w:shd w:val="clear" w:color="auto" w:fill="auto"/>
            <w:noWrap/>
            <w:vAlign w:val="bottom"/>
            <w:hideMark/>
          </w:tcPr>
          <w:p w14:paraId="3B24A64E"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080CC8F8"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6D868245"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5C408966"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c>
          <w:tcPr>
            <w:tcW w:w="575" w:type="pct"/>
            <w:tcBorders>
              <w:top w:val="nil"/>
              <w:left w:val="nil"/>
              <w:bottom w:val="nil"/>
              <w:right w:val="nil"/>
            </w:tcBorders>
            <w:shd w:val="clear" w:color="auto" w:fill="auto"/>
            <w:noWrap/>
            <w:vAlign w:val="bottom"/>
            <w:hideMark/>
          </w:tcPr>
          <w:p w14:paraId="32E40378"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72,564</w:t>
            </w:r>
          </w:p>
        </w:tc>
      </w:tr>
      <w:tr w:rsidR="00D37687" w:rsidRPr="001E1F3E" w14:paraId="62966BF3" w14:textId="77777777" w:rsidTr="00DD5237">
        <w:trPr>
          <w:trHeight w:val="204"/>
        </w:trPr>
        <w:tc>
          <w:tcPr>
            <w:tcW w:w="2098" w:type="pct"/>
            <w:tcBorders>
              <w:top w:val="nil"/>
              <w:left w:val="nil"/>
              <w:bottom w:val="nil"/>
              <w:right w:val="nil"/>
            </w:tcBorders>
            <w:shd w:val="clear" w:color="auto" w:fill="auto"/>
            <w:vAlign w:val="center"/>
            <w:hideMark/>
          </w:tcPr>
          <w:p w14:paraId="0F0CE871" w14:textId="77777777" w:rsidR="00D37687" w:rsidRPr="001E1F3E" w:rsidRDefault="00D37687" w:rsidP="00DD5237">
            <w:pPr>
              <w:spacing w:before="0" w:after="0" w:line="240" w:lineRule="auto"/>
              <w:ind w:left="113"/>
              <w:rPr>
                <w:rFonts w:ascii="Arial" w:hAnsi="Arial" w:cs="Arial"/>
                <w:sz w:val="16"/>
                <w:szCs w:val="16"/>
              </w:rPr>
            </w:pPr>
            <w:r w:rsidRPr="001E1F3E">
              <w:rPr>
                <w:rFonts w:ascii="Arial" w:hAnsi="Arial" w:cs="Arial"/>
                <w:sz w:val="16"/>
                <w:szCs w:val="16"/>
              </w:rPr>
              <w:t xml:space="preserve">Expenses not requiring appropriation in the </w:t>
            </w:r>
            <w:r w:rsidRPr="007E0038">
              <w:rPr>
                <w:rFonts w:ascii="Arial" w:hAnsi="Arial" w:cs="Arial"/>
                <w:color w:val="000000"/>
                <w:sz w:val="16"/>
                <w:szCs w:val="16"/>
              </w:rPr>
              <w:t>budget</w:t>
            </w:r>
            <w:r w:rsidRPr="001E1F3E">
              <w:rPr>
                <w:rFonts w:ascii="Arial" w:hAnsi="Arial" w:cs="Arial"/>
                <w:sz w:val="16"/>
                <w:szCs w:val="16"/>
              </w:rPr>
              <w:t xml:space="preserve"> year</w:t>
            </w:r>
            <w:r w:rsidRPr="000B2CE9">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D3DF5C3"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291</w:t>
            </w:r>
          </w:p>
        </w:tc>
        <w:tc>
          <w:tcPr>
            <w:tcW w:w="574" w:type="pct"/>
            <w:tcBorders>
              <w:top w:val="nil"/>
              <w:left w:val="nil"/>
              <w:bottom w:val="nil"/>
              <w:right w:val="nil"/>
            </w:tcBorders>
            <w:shd w:val="clear" w:color="000000" w:fill="E6E6E6"/>
            <w:noWrap/>
            <w:vAlign w:val="bottom"/>
            <w:hideMark/>
          </w:tcPr>
          <w:p w14:paraId="4D0A3B5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205</w:t>
            </w:r>
          </w:p>
        </w:tc>
        <w:tc>
          <w:tcPr>
            <w:tcW w:w="574" w:type="pct"/>
            <w:tcBorders>
              <w:top w:val="nil"/>
              <w:left w:val="nil"/>
              <w:bottom w:val="nil"/>
              <w:right w:val="nil"/>
            </w:tcBorders>
            <w:shd w:val="clear" w:color="auto" w:fill="auto"/>
            <w:noWrap/>
            <w:vAlign w:val="bottom"/>
            <w:hideMark/>
          </w:tcPr>
          <w:p w14:paraId="1C926779"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84</w:t>
            </w:r>
          </w:p>
        </w:tc>
        <w:tc>
          <w:tcPr>
            <w:tcW w:w="574" w:type="pct"/>
            <w:tcBorders>
              <w:top w:val="nil"/>
              <w:left w:val="nil"/>
              <w:bottom w:val="nil"/>
              <w:right w:val="nil"/>
            </w:tcBorders>
            <w:shd w:val="clear" w:color="auto" w:fill="auto"/>
            <w:noWrap/>
            <w:vAlign w:val="bottom"/>
            <w:hideMark/>
          </w:tcPr>
          <w:p w14:paraId="379846A7"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(41)</w:t>
            </w:r>
          </w:p>
        </w:tc>
        <w:tc>
          <w:tcPr>
            <w:tcW w:w="575" w:type="pct"/>
            <w:tcBorders>
              <w:top w:val="nil"/>
              <w:left w:val="nil"/>
              <w:bottom w:val="nil"/>
              <w:right w:val="nil"/>
            </w:tcBorders>
            <w:shd w:val="clear" w:color="auto" w:fill="auto"/>
            <w:noWrap/>
            <w:vAlign w:val="bottom"/>
            <w:hideMark/>
          </w:tcPr>
          <w:p w14:paraId="67DB4943"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(173)</w:t>
            </w:r>
          </w:p>
        </w:tc>
      </w:tr>
      <w:tr w:rsidR="00D37687" w:rsidRPr="001E1F3E" w14:paraId="28FFFE56" w14:textId="77777777" w:rsidTr="00DD5237">
        <w:trPr>
          <w:trHeight w:val="204"/>
        </w:trPr>
        <w:tc>
          <w:tcPr>
            <w:tcW w:w="2098" w:type="pct"/>
            <w:tcBorders>
              <w:top w:val="nil"/>
              <w:left w:val="nil"/>
              <w:right w:val="nil"/>
            </w:tcBorders>
            <w:shd w:val="clear" w:color="auto" w:fill="auto"/>
            <w:vAlign w:val="center"/>
            <w:hideMark/>
          </w:tcPr>
          <w:p w14:paraId="3FB83699" w14:textId="77777777" w:rsidR="00D37687" w:rsidRPr="001E1F3E" w:rsidRDefault="00D37687" w:rsidP="00DD5237">
            <w:pPr>
              <w:spacing w:before="0" w:after="0" w:line="240" w:lineRule="auto"/>
              <w:rPr>
                <w:rFonts w:ascii="Arial" w:hAnsi="Arial" w:cs="Arial"/>
                <w:sz w:val="16"/>
                <w:szCs w:val="16"/>
              </w:rPr>
            </w:pPr>
            <w:r w:rsidRPr="001E1F3E">
              <w:rPr>
                <w:rFonts w:ascii="Arial" w:hAnsi="Arial" w:cs="Arial"/>
                <w:sz w:val="16"/>
                <w:szCs w:val="16"/>
              </w:rPr>
              <w:t>Revenues from other independent</w:t>
            </w:r>
            <w:r>
              <w:rPr>
                <w:rFonts w:ascii="Arial" w:hAnsi="Arial" w:cs="Arial"/>
                <w:sz w:val="16"/>
                <w:szCs w:val="16"/>
              </w:rPr>
              <w:t xml:space="preserve"> </w:t>
            </w:r>
            <w:r w:rsidRPr="001E1F3E">
              <w:rPr>
                <w:rFonts w:ascii="Arial" w:hAnsi="Arial" w:cs="Arial"/>
                <w:sz w:val="16"/>
                <w:szCs w:val="16"/>
              </w:rPr>
              <w:t xml:space="preserve"> sources </w:t>
            </w:r>
          </w:p>
        </w:tc>
        <w:tc>
          <w:tcPr>
            <w:tcW w:w="605" w:type="pct"/>
            <w:tcBorders>
              <w:top w:val="nil"/>
              <w:left w:val="nil"/>
              <w:bottom w:val="nil"/>
              <w:right w:val="nil"/>
            </w:tcBorders>
            <w:shd w:val="clear" w:color="auto" w:fill="auto"/>
            <w:noWrap/>
            <w:vAlign w:val="bottom"/>
            <w:hideMark/>
          </w:tcPr>
          <w:p w14:paraId="191365F3" w14:textId="77777777" w:rsidR="00D37687" w:rsidRPr="001E1F3E"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7,300</w:t>
            </w:r>
          </w:p>
        </w:tc>
        <w:tc>
          <w:tcPr>
            <w:tcW w:w="574" w:type="pct"/>
            <w:tcBorders>
              <w:top w:val="nil"/>
              <w:left w:val="nil"/>
              <w:bottom w:val="nil"/>
              <w:right w:val="nil"/>
            </w:tcBorders>
            <w:shd w:val="clear" w:color="000000" w:fill="E6E6E6"/>
            <w:noWrap/>
            <w:vAlign w:val="bottom"/>
            <w:hideMark/>
          </w:tcPr>
          <w:p w14:paraId="183AD10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8,410</w:t>
            </w:r>
          </w:p>
        </w:tc>
        <w:tc>
          <w:tcPr>
            <w:tcW w:w="574" w:type="pct"/>
            <w:tcBorders>
              <w:top w:val="nil"/>
              <w:left w:val="nil"/>
              <w:bottom w:val="nil"/>
              <w:right w:val="nil"/>
            </w:tcBorders>
            <w:shd w:val="clear" w:color="auto" w:fill="auto"/>
            <w:noWrap/>
            <w:vAlign w:val="bottom"/>
            <w:hideMark/>
          </w:tcPr>
          <w:p w14:paraId="2370CFE8"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c>
          <w:tcPr>
            <w:tcW w:w="574" w:type="pct"/>
            <w:tcBorders>
              <w:top w:val="nil"/>
              <w:left w:val="nil"/>
              <w:bottom w:val="nil"/>
              <w:right w:val="nil"/>
            </w:tcBorders>
            <w:shd w:val="clear" w:color="auto" w:fill="auto"/>
            <w:noWrap/>
            <w:vAlign w:val="bottom"/>
            <w:hideMark/>
          </w:tcPr>
          <w:p w14:paraId="39E4C82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c>
          <w:tcPr>
            <w:tcW w:w="575" w:type="pct"/>
            <w:tcBorders>
              <w:top w:val="nil"/>
              <w:left w:val="nil"/>
              <w:bottom w:val="nil"/>
              <w:right w:val="nil"/>
            </w:tcBorders>
            <w:shd w:val="clear" w:color="auto" w:fill="auto"/>
            <w:noWrap/>
            <w:vAlign w:val="bottom"/>
            <w:hideMark/>
          </w:tcPr>
          <w:p w14:paraId="18DE7375"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7,860</w:t>
            </w:r>
          </w:p>
        </w:tc>
      </w:tr>
      <w:tr w:rsidR="00D37687" w:rsidRPr="001E1F3E" w14:paraId="447D2769" w14:textId="77777777" w:rsidTr="00DD5237">
        <w:trPr>
          <w:trHeight w:val="204"/>
        </w:trPr>
        <w:tc>
          <w:tcPr>
            <w:tcW w:w="2098" w:type="pct"/>
            <w:tcBorders>
              <w:top w:val="nil"/>
              <w:left w:val="nil"/>
              <w:bottom w:val="single" w:sz="4" w:space="0" w:color="auto"/>
              <w:right w:val="nil"/>
            </w:tcBorders>
            <w:shd w:val="clear" w:color="auto" w:fill="auto"/>
            <w:noWrap/>
            <w:vAlign w:val="center"/>
            <w:hideMark/>
          </w:tcPr>
          <w:p w14:paraId="7FCCF0DF"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74418DB9"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93,045</w:t>
            </w:r>
          </w:p>
        </w:tc>
        <w:tc>
          <w:tcPr>
            <w:tcW w:w="574" w:type="pct"/>
            <w:tcBorders>
              <w:top w:val="single" w:sz="4" w:space="0" w:color="auto"/>
              <w:left w:val="nil"/>
              <w:bottom w:val="single" w:sz="4" w:space="0" w:color="auto"/>
              <w:right w:val="nil"/>
            </w:tcBorders>
            <w:shd w:val="clear" w:color="000000" w:fill="E6E6E6"/>
            <w:noWrap/>
            <w:vAlign w:val="bottom"/>
            <w:hideMark/>
          </w:tcPr>
          <w:p w14:paraId="11E6F602" w14:textId="77777777" w:rsidR="00D37687" w:rsidRPr="001E1F3E"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94,405</w:t>
            </w:r>
          </w:p>
        </w:tc>
        <w:tc>
          <w:tcPr>
            <w:tcW w:w="574" w:type="pct"/>
            <w:tcBorders>
              <w:top w:val="single" w:sz="4" w:space="0" w:color="auto"/>
              <w:left w:val="nil"/>
              <w:bottom w:val="single" w:sz="4" w:space="0" w:color="auto"/>
              <w:right w:val="nil"/>
            </w:tcBorders>
            <w:shd w:val="clear" w:color="auto" w:fill="auto"/>
            <w:noWrap/>
            <w:vAlign w:val="bottom"/>
            <w:hideMark/>
          </w:tcPr>
          <w:p w14:paraId="647871AF"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93,886</w:t>
            </w:r>
          </w:p>
        </w:tc>
        <w:tc>
          <w:tcPr>
            <w:tcW w:w="574" w:type="pct"/>
            <w:tcBorders>
              <w:top w:val="single" w:sz="4" w:space="0" w:color="auto"/>
              <w:left w:val="nil"/>
              <w:bottom w:val="single" w:sz="4" w:space="0" w:color="auto"/>
              <w:right w:val="nil"/>
            </w:tcBorders>
            <w:shd w:val="clear" w:color="auto" w:fill="auto"/>
            <w:noWrap/>
            <w:vAlign w:val="bottom"/>
            <w:hideMark/>
          </w:tcPr>
          <w:p w14:paraId="7BAE20EF"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93,967</w:t>
            </w:r>
          </w:p>
        </w:tc>
        <w:tc>
          <w:tcPr>
            <w:tcW w:w="575" w:type="pct"/>
            <w:tcBorders>
              <w:top w:val="single" w:sz="4" w:space="0" w:color="auto"/>
              <w:left w:val="nil"/>
              <w:bottom w:val="single" w:sz="4" w:space="0" w:color="auto"/>
              <w:right w:val="nil"/>
            </w:tcBorders>
            <w:shd w:val="clear" w:color="auto" w:fill="auto"/>
            <w:noWrap/>
            <w:vAlign w:val="bottom"/>
            <w:hideMark/>
          </w:tcPr>
          <w:p w14:paraId="62327346"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93,993</w:t>
            </w:r>
          </w:p>
        </w:tc>
      </w:tr>
    </w:tbl>
    <w:p w14:paraId="105DBEF7" w14:textId="77777777" w:rsidR="00D37687" w:rsidRDefault="00D37687" w:rsidP="00D37687">
      <w:pPr>
        <w:spacing w:before="0" w:after="0"/>
        <w:rPr>
          <w:rFonts w:ascii="Arial" w:hAnsi="Arial" w:cs="Arial"/>
          <w:sz w:val="16"/>
          <w:szCs w:val="16"/>
        </w:rPr>
      </w:pPr>
    </w:p>
    <w:tbl>
      <w:tblPr>
        <w:tblW w:w="5056" w:type="dxa"/>
        <w:tblLook w:val="04A0" w:firstRow="1" w:lastRow="0" w:firstColumn="1" w:lastColumn="0" w:noHBand="0" w:noVBand="1"/>
      </w:tblPr>
      <w:tblGrid>
        <w:gridCol w:w="3237"/>
        <w:gridCol w:w="935"/>
        <w:gridCol w:w="884"/>
      </w:tblGrid>
      <w:tr w:rsidR="00D37687" w:rsidRPr="000B2CE9" w14:paraId="40134936" w14:textId="77777777" w:rsidTr="00DD5237">
        <w:trPr>
          <w:trHeight w:val="204"/>
        </w:trPr>
        <w:tc>
          <w:tcPr>
            <w:tcW w:w="3237" w:type="dxa"/>
            <w:tcBorders>
              <w:top w:val="single" w:sz="4" w:space="0" w:color="auto"/>
              <w:left w:val="nil"/>
              <w:bottom w:val="nil"/>
              <w:right w:val="nil"/>
            </w:tcBorders>
            <w:shd w:val="clear" w:color="auto" w:fill="auto"/>
            <w:noWrap/>
            <w:vAlign w:val="center"/>
            <w:hideMark/>
          </w:tcPr>
          <w:p w14:paraId="7773B8B5" w14:textId="77777777" w:rsidR="00D37687" w:rsidRPr="000B2CE9" w:rsidRDefault="00D37687" w:rsidP="00DD5237">
            <w:pPr>
              <w:spacing w:before="0" w:after="0" w:line="240" w:lineRule="auto"/>
              <w:rPr>
                <w:rFonts w:ascii="Arial" w:hAnsi="Arial" w:cs="Arial"/>
                <w:sz w:val="16"/>
                <w:szCs w:val="16"/>
              </w:rPr>
            </w:pPr>
            <w:r w:rsidRPr="000B2CE9">
              <w:rPr>
                <w:rFonts w:ascii="Arial" w:hAnsi="Arial" w:cs="Arial"/>
                <w:sz w:val="16"/>
                <w:szCs w:val="16"/>
              </w:rPr>
              <w:t> </w:t>
            </w:r>
          </w:p>
        </w:tc>
        <w:tc>
          <w:tcPr>
            <w:tcW w:w="935" w:type="dxa"/>
            <w:tcBorders>
              <w:top w:val="single" w:sz="4" w:space="0" w:color="auto"/>
              <w:left w:val="nil"/>
              <w:bottom w:val="single" w:sz="4" w:space="0" w:color="auto"/>
              <w:right w:val="nil"/>
            </w:tcBorders>
            <w:shd w:val="clear" w:color="auto" w:fill="auto"/>
            <w:noWrap/>
            <w:vAlign w:val="center"/>
            <w:hideMark/>
          </w:tcPr>
          <w:p w14:paraId="2D81F3B0" w14:textId="77777777" w:rsidR="00D37687" w:rsidRPr="000B2CE9" w:rsidRDefault="00D37687" w:rsidP="00DD5237">
            <w:pPr>
              <w:spacing w:before="0" w:after="0" w:line="240" w:lineRule="auto"/>
              <w:jc w:val="right"/>
              <w:rPr>
                <w:rFonts w:ascii="Arial" w:hAnsi="Arial" w:cs="Arial"/>
                <w:sz w:val="16"/>
                <w:szCs w:val="16"/>
              </w:rPr>
            </w:pPr>
            <w:r w:rsidRPr="000B2CE9">
              <w:rPr>
                <w:rFonts w:ascii="Arial" w:hAnsi="Arial" w:cs="Arial"/>
                <w:sz w:val="16"/>
                <w:szCs w:val="16"/>
              </w:rPr>
              <w:t>2023-24</w:t>
            </w:r>
          </w:p>
        </w:tc>
        <w:tc>
          <w:tcPr>
            <w:tcW w:w="884" w:type="dxa"/>
            <w:tcBorders>
              <w:top w:val="single" w:sz="4" w:space="0" w:color="auto"/>
              <w:left w:val="nil"/>
              <w:bottom w:val="single" w:sz="4" w:space="0" w:color="auto"/>
              <w:right w:val="nil"/>
            </w:tcBorders>
            <w:shd w:val="clear" w:color="000000" w:fill="E6E6E6"/>
            <w:noWrap/>
            <w:vAlign w:val="center"/>
            <w:hideMark/>
          </w:tcPr>
          <w:p w14:paraId="6D6E6B32" w14:textId="77777777" w:rsidR="00D37687" w:rsidRPr="000B2CE9" w:rsidRDefault="00D37687" w:rsidP="00DD5237">
            <w:pPr>
              <w:spacing w:before="0" w:after="0" w:line="240" w:lineRule="auto"/>
              <w:jc w:val="right"/>
              <w:rPr>
                <w:rFonts w:ascii="Arial" w:hAnsi="Arial" w:cs="Arial"/>
                <w:sz w:val="16"/>
                <w:szCs w:val="16"/>
              </w:rPr>
            </w:pPr>
            <w:r w:rsidRPr="000B2CE9">
              <w:rPr>
                <w:rFonts w:ascii="Arial" w:hAnsi="Arial" w:cs="Arial"/>
                <w:sz w:val="16"/>
                <w:szCs w:val="16"/>
              </w:rPr>
              <w:t>2024-25</w:t>
            </w:r>
          </w:p>
        </w:tc>
      </w:tr>
      <w:tr w:rsidR="00D37687" w:rsidRPr="000B2CE9" w14:paraId="750AAC95" w14:textId="77777777" w:rsidTr="00DD5237">
        <w:trPr>
          <w:trHeight w:val="204"/>
        </w:trPr>
        <w:tc>
          <w:tcPr>
            <w:tcW w:w="3237" w:type="dxa"/>
            <w:tcBorders>
              <w:top w:val="nil"/>
              <w:left w:val="nil"/>
              <w:bottom w:val="single" w:sz="4" w:space="0" w:color="auto"/>
              <w:right w:val="nil"/>
            </w:tcBorders>
            <w:shd w:val="clear" w:color="auto" w:fill="auto"/>
            <w:noWrap/>
            <w:vAlign w:val="center"/>
            <w:hideMark/>
          </w:tcPr>
          <w:p w14:paraId="3EEC73C2" w14:textId="77777777" w:rsidR="00D37687" w:rsidRPr="000B2CE9" w:rsidRDefault="00D37687" w:rsidP="00DD5237">
            <w:pPr>
              <w:spacing w:before="0" w:after="0" w:line="240" w:lineRule="auto"/>
              <w:rPr>
                <w:rFonts w:ascii="Arial" w:hAnsi="Arial" w:cs="Arial"/>
                <w:b/>
                <w:bCs/>
                <w:color w:val="000000"/>
                <w:sz w:val="16"/>
                <w:szCs w:val="16"/>
              </w:rPr>
            </w:pPr>
            <w:r w:rsidRPr="000B2CE9">
              <w:rPr>
                <w:rFonts w:ascii="Arial" w:hAnsi="Arial" w:cs="Arial"/>
                <w:b/>
                <w:bCs/>
                <w:color w:val="000000"/>
                <w:sz w:val="16"/>
                <w:szCs w:val="16"/>
              </w:rPr>
              <w:t>Average staffing level (number)</w:t>
            </w:r>
          </w:p>
        </w:tc>
        <w:tc>
          <w:tcPr>
            <w:tcW w:w="935" w:type="dxa"/>
            <w:tcBorders>
              <w:top w:val="single" w:sz="4" w:space="0" w:color="000000"/>
              <w:left w:val="nil"/>
              <w:bottom w:val="single" w:sz="4" w:space="0" w:color="000000"/>
              <w:right w:val="nil"/>
            </w:tcBorders>
            <w:shd w:val="clear" w:color="auto" w:fill="auto"/>
            <w:noWrap/>
            <w:vAlign w:val="center"/>
            <w:hideMark/>
          </w:tcPr>
          <w:p w14:paraId="1021BCD6" w14:textId="77777777" w:rsidR="00D37687" w:rsidRPr="000B2CE9" w:rsidRDefault="00D37687" w:rsidP="00DD5237">
            <w:pPr>
              <w:spacing w:before="0" w:after="0" w:line="240" w:lineRule="auto"/>
              <w:jc w:val="right"/>
              <w:rPr>
                <w:rFonts w:ascii="Arial" w:hAnsi="Arial" w:cs="Arial"/>
                <w:color w:val="000000"/>
                <w:sz w:val="16"/>
                <w:szCs w:val="16"/>
              </w:rPr>
            </w:pPr>
            <w:r w:rsidRPr="000B2CE9">
              <w:rPr>
                <w:rFonts w:ascii="Arial" w:hAnsi="Arial" w:cs="Arial"/>
                <w:color w:val="000000"/>
                <w:sz w:val="16"/>
                <w:szCs w:val="16"/>
              </w:rPr>
              <w:t>108</w:t>
            </w:r>
          </w:p>
        </w:tc>
        <w:tc>
          <w:tcPr>
            <w:tcW w:w="884" w:type="dxa"/>
            <w:tcBorders>
              <w:top w:val="single" w:sz="4" w:space="0" w:color="000000"/>
              <w:left w:val="nil"/>
              <w:bottom w:val="single" w:sz="4" w:space="0" w:color="000000"/>
              <w:right w:val="nil"/>
            </w:tcBorders>
            <w:shd w:val="clear" w:color="000000" w:fill="E6E6E6"/>
            <w:noWrap/>
            <w:vAlign w:val="center"/>
            <w:hideMark/>
          </w:tcPr>
          <w:p w14:paraId="79560BAC" w14:textId="77777777" w:rsidR="00D37687" w:rsidRPr="000B2CE9" w:rsidRDefault="00D37687" w:rsidP="00DD5237">
            <w:pPr>
              <w:spacing w:before="0" w:after="0" w:line="240" w:lineRule="auto"/>
              <w:jc w:val="right"/>
              <w:rPr>
                <w:rFonts w:ascii="Arial" w:hAnsi="Arial" w:cs="Arial"/>
                <w:color w:val="000000"/>
                <w:sz w:val="16"/>
                <w:szCs w:val="16"/>
              </w:rPr>
            </w:pPr>
            <w:r w:rsidRPr="000B2CE9">
              <w:rPr>
                <w:rFonts w:ascii="Arial" w:hAnsi="Arial" w:cs="Arial"/>
                <w:color w:val="000000"/>
                <w:sz w:val="16"/>
                <w:szCs w:val="16"/>
              </w:rPr>
              <w:t>10</w:t>
            </w:r>
            <w:r>
              <w:rPr>
                <w:rFonts w:ascii="Arial" w:hAnsi="Arial" w:cs="Arial"/>
                <w:color w:val="000000"/>
                <w:sz w:val="16"/>
                <w:szCs w:val="16"/>
              </w:rPr>
              <w:t>5</w:t>
            </w:r>
          </w:p>
        </w:tc>
      </w:tr>
    </w:tbl>
    <w:p w14:paraId="358BCDEF" w14:textId="77777777" w:rsidR="00D37687" w:rsidRPr="00A650F9" w:rsidRDefault="00D37687" w:rsidP="00D37687">
      <w:pPr>
        <w:pStyle w:val="ListParagraph"/>
        <w:numPr>
          <w:ilvl w:val="0"/>
          <w:numId w:val="12"/>
        </w:numPr>
        <w:spacing w:before="30" w:after="0" w:line="240" w:lineRule="auto"/>
        <w:ind w:left="357" w:hanging="357"/>
        <w:rPr>
          <w:rFonts w:ascii="Arial" w:hAnsi="Arial" w:cs="Arial"/>
          <w:sz w:val="16"/>
          <w:szCs w:val="16"/>
        </w:rPr>
      </w:pPr>
      <w:r w:rsidRPr="00A650F9">
        <w:rPr>
          <w:rFonts w:ascii="Arial" w:hAnsi="Arial" w:cs="Arial"/>
          <w:iCs/>
          <w:sz w:val="16"/>
          <w:szCs w:val="16"/>
        </w:rPr>
        <w:t>Net impact of AASB 16 Leases relating to right of use (buildings) lease repayments and</w:t>
      </w:r>
      <w:r>
        <w:rPr>
          <w:rFonts w:ascii="Arial" w:hAnsi="Arial" w:cs="Arial"/>
          <w:iCs/>
          <w:sz w:val="16"/>
          <w:szCs w:val="16"/>
        </w:rPr>
        <w:t xml:space="preserve"> </w:t>
      </w:r>
      <w:r w:rsidRPr="00A650F9">
        <w:rPr>
          <w:rFonts w:ascii="Arial" w:hAnsi="Arial" w:cs="Arial"/>
          <w:iCs/>
          <w:sz w:val="16"/>
          <w:szCs w:val="16"/>
        </w:rPr>
        <w:t>depreciation/amortisation expenses of right or use assets</w:t>
      </w:r>
      <w:r>
        <w:rPr>
          <w:rFonts w:ascii="Arial" w:hAnsi="Arial" w:cs="Arial"/>
          <w:iCs/>
          <w:sz w:val="16"/>
          <w:szCs w:val="16"/>
        </w:rPr>
        <w:t>.</w:t>
      </w:r>
    </w:p>
    <w:p w14:paraId="4F6822C3" w14:textId="77777777" w:rsidR="00D37687" w:rsidRPr="00F71634" w:rsidRDefault="00D37687" w:rsidP="00D37687">
      <w:pPr>
        <w:pStyle w:val="TableHeadingcontinued"/>
        <w:spacing w:before="30" w:after="0"/>
        <w:ind w:left="357" w:hanging="357"/>
      </w:pPr>
      <w:r>
        <w:br w:type="page"/>
      </w:r>
    </w:p>
    <w:p w14:paraId="690A83FB" w14:textId="77777777" w:rsidR="00D37687" w:rsidRPr="00F71634" w:rsidRDefault="00D37687" w:rsidP="00D37687">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537618A9" w14:textId="77777777" w:rsidR="00D37687" w:rsidRPr="00F62E67" w:rsidRDefault="00D37687" w:rsidP="00D37687">
      <w:pPr>
        <w:rPr>
          <w:i/>
          <w:color w:val="FF0000"/>
          <w:sz w:val="20"/>
        </w:rPr>
      </w:pPr>
      <w:r w:rsidRPr="00F62E67">
        <w:rPr>
          <w:sz w:val="20"/>
        </w:rPr>
        <w:t>Table 2.1.</w:t>
      </w:r>
      <w:r>
        <w:rPr>
          <w:sz w:val="20"/>
        </w:rPr>
        <w:t>2</w:t>
      </w:r>
      <w:r w:rsidRPr="00F62E67">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37687" w:rsidRPr="0064674F" w14:paraId="4568BA0F" w14:textId="77777777" w:rsidTr="00DD5237">
        <w:trPr>
          <w:trHeight w:val="569"/>
          <w:tblHeader/>
        </w:trPr>
        <w:tc>
          <w:tcPr>
            <w:tcW w:w="7796" w:type="dxa"/>
            <w:gridSpan w:val="3"/>
            <w:shd w:val="clear" w:color="auto" w:fill="F2F2F2" w:themeFill="background1" w:themeFillShade="F2"/>
          </w:tcPr>
          <w:p w14:paraId="749CFB7C" w14:textId="77777777" w:rsidR="00D37687" w:rsidRPr="00A61282" w:rsidRDefault="00D37687" w:rsidP="00DD5237">
            <w:pPr>
              <w:pStyle w:val="TableColumnHeadingLeft"/>
              <w:rPr>
                <w:rFonts w:ascii="Arial" w:hAnsi="Arial" w:cs="Arial"/>
                <w:sz w:val="20"/>
              </w:rPr>
            </w:pPr>
            <w:r w:rsidRPr="00A61282">
              <w:rPr>
                <w:rStyle w:val="TableHeadingChar"/>
                <w:rFonts w:cs="Arial"/>
                <w:b/>
              </w:rPr>
              <w:t>Outcome 1</w:t>
            </w:r>
            <w:r w:rsidRPr="00A61282">
              <w:rPr>
                <w:rFonts w:ascii="Arial" w:hAnsi="Arial" w:cs="Arial"/>
                <w:sz w:val="20"/>
              </w:rPr>
              <w:t xml:space="preserve"> </w:t>
            </w:r>
            <w:r w:rsidRPr="00A61282">
              <w:rPr>
                <w:rFonts w:ascii="Arial" w:hAnsi="Arial" w:cs="Arial"/>
                <w:b w:val="0"/>
                <w:sz w:val="20"/>
              </w:rPr>
              <w:t xml:space="preserve">– </w:t>
            </w:r>
            <w:r w:rsidRPr="00A61282">
              <w:rPr>
                <w:rFonts w:ascii="Arial" w:hAnsi="Arial" w:cs="Arial"/>
                <w:b w:val="0"/>
                <w:bCs/>
                <w:spacing w:val="-6"/>
                <w:sz w:val="20"/>
              </w:rPr>
              <w:t>Promote engaged audiences and support a creative, innovative and commercially sustainable screen industry through the funding and promotion of diverse Australian screen product</w:t>
            </w:r>
          </w:p>
        </w:tc>
      </w:tr>
      <w:tr w:rsidR="00D37687" w:rsidRPr="0064674F" w14:paraId="7906DF29" w14:textId="77777777" w:rsidTr="00DD5237">
        <w:trPr>
          <w:trHeight w:val="522"/>
          <w:tblHeader/>
        </w:trPr>
        <w:tc>
          <w:tcPr>
            <w:tcW w:w="7796" w:type="dxa"/>
            <w:gridSpan w:val="3"/>
            <w:shd w:val="clear" w:color="auto" w:fill="F2F2F2" w:themeFill="background1" w:themeFillShade="F2"/>
          </w:tcPr>
          <w:p w14:paraId="5DB6AE95" w14:textId="77777777" w:rsidR="00D37687" w:rsidRPr="00A61282" w:rsidRDefault="00D37687" w:rsidP="00DD5237">
            <w:pPr>
              <w:pStyle w:val="TableTextLeft"/>
              <w:rPr>
                <w:rFonts w:eastAsia="Arial" w:cs="Arial"/>
                <w:b/>
                <w:sz w:val="18"/>
                <w:szCs w:val="18"/>
              </w:rPr>
            </w:pPr>
            <w:r w:rsidRPr="00A61282">
              <w:rPr>
                <w:rFonts w:cs="Arial"/>
                <w:b/>
                <w:sz w:val="18"/>
                <w:szCs w:val="18"/>
              </w:rPr>
              <w:t xml:space="preserve">Program 1.1 – </w:t>
            </w:r>
            <w:r w:rsidRPr="00A61282">
              <w:rPr>
                <w:rFonts w:eastAsia="Arial" w:cs="Arial"/>
                <w:b/>
                <w:sz w:val="18"/>
                <w:szCs w:val="18"/>
              </w:rPr>
              <w:t>Screen Australia</w:t>
            </w:r>
          </w:p>
          <w:p w14:paraId="445481DD" w14:textId="77777777" w:rsidR="00D37687" w:rsidRPr="00D97DAC" w:rsidRDefault="00D37687" w:rsidP="00DD5237">
            <w:pPr>
              <w:pStyle w:val="TableTextLeft"/>
              <w:rPr>
                <w:rFonts w:asciiTheme="minorHAnsi" w:hAnsiTheme="minorHAnsi" w:cstheme="minorHAnsi"/>
                <w:szCs w:val="16"/>
              </w:rPr>
            </w:pPr>
            <w:r w:rsidRPr="00A61282">
              <w:rPr>
                <w:rFonts w:eastAsia="Arial" w:cs="Arial"/>
                <w:iCs/>
                <w:sz w:val="18"/>
                <w:szCs w:val="18"/>
                <w:lang w:val="en-US" w:eastAsia="en-US"/>
              </w:rPr>
              <w:t>The key results will be for creative individuals and businesses, through financial and other assistance, to make high</w:t>
            </w:r>
            <w:r>
              <w:rPr>
                <w:rFonts w:eastAsia="Arial" w:cs="Arial"/>
                <w:iCs/>
                <w:sz w:val="18"/>
                <w:szCs w:val="18"/>
                <w:lang w:val="en-US" w:eastAsia="en-US"/>
              </w:rPr>
              <w:t>–</w:t>
            </w:r>
            <w:r w:rsidRPr="00A61282">
              <w:rPr>
                <w:rFonts w:eastAsia="Arial" w:cs="Arial"/>
                <w:iCs/>
                <w:sz w:val="18"/>
                <w:szCs w:val="18"/>
                <w:lang w:val="en-US" w:eastAsia="en-US"/>
              </w:rPr>
              <w:t>quality film, television, interactive entertainment, and other screen programs and for these programs to attract Australian and international audiences.</w:t>
            </w:r>
          </w:p>
        </w:tc>
      </w:tr>
      <w:tr w:rsidR="00D37687" w:rsidRPr="0064674F" w14:paraId="4E79C92B" w14:textId="77777777" w:rsidTr="00DD5237">
        <w:trPr>
          <w:trHeight w:val="694"/>
        </w:trPr>
        <w:tc>
          <w:tcPr>
            <w:tcW w:w="1560" w:type="dxa"/>
            <w:tcBorders>
              <w:bottom w:val="double" w:sz="4" w:space="0" w:color="auto"/>
            </w:tcBorders>
          </w:tcPr>
          <w:p w14:paraId="17AC2CF8" w14:textId="77777777" w:rsidR="00D37687" w:rsidRPr="000B2CE9" w:rsidRDefault="00D37687" w:rsidP="00DD5237">
            <w:pPr>
              <w:pStyle w:val="TableColumnHeadingLeft"/>
              <w:spacing w:before="20" w:after="20"/>
              <w:rPr>
                <w:rFonts w:ascii="Arial" w:hAnsi="Arial" w:cs="Arial"/>
              </w:rPr>
            </w:pPr>
            <w:r w:rsidRPr="000B2CE9">
              <w:rPr>
                <w:rFonts w:ascii="Arial" w:hAnsi="Arial" w:cs="Arial"/>
              </w:rPr>
              <w:t>Key Activities</w:t>
            </w:r>
          </w:p>
        </w:tc>
        <w:tc>
          <w:tcPr>
            <w:tcW w:w="6236" w:type="dxa"/>
            <w:gridSpan w:val="2"/>
            <w:tcBorders>
              <w:bottom w:val="double" w:sz="4" w:space="0" w:color="auto"/>
            </w:tcBorders>
          </w:tcPr>
          <w:p w14:paraId="4345F059" w14:textId="77777777" w:rsidR="00D37687" w:rsidRPr="000B2CE9" w:rsidRDefault="00D37687" w:rsidP="00DD5237">
            <w:pPr>
              <w:widowControl w:val="0"/>
              <w:autoSpaceDE w:val="0"/>
              <w:autoSpaceDN w:val="0"/>
              <w:spacing w:before="20" w:after="20" w:line="240" w:lineRule="auto"/>
              <w:ind w:left="57"/>
              <w:rPr>
                <w:rFonts w:ascii="Arial" w:eastAsia="Arial" w:hAnsi="Arial" w:cs="Arial"/>
                <w:sz w:val="16"/>
                <w:szCs w:val="16"/>
                <w:lang w:val="en-US" w:eastAsia="en-US"/>
              </w:rPr>
            </w:pPr>
            <w:r w:rsidRPr="000B2CE9">
              <w:rPr>
                <w:rFonts w:ascii="Arial" w:eastAsia="Arial" w:hAnsi="Arial" w:cs="Arial"/>
                <w:sz w:val="16"/>
                <w:szCs w:val="16"/>
                <w:lang w:val="en-US" w:eastAsia="en-US"/>
              </w:rPr>
              <w:t>Key activities reported in the current corporate plan that relate to this program, include:</w:t>
            </w:r>
          </w:p>
          <w:p w14:paraId="6D226065" w14:textId="77777777" w:rsidR="00D37687" w:rsidRPr="000B2CE9" w:rsidRDefault="00D37687" w:rsidP="00D37687">
            <w:pPr>
              <w:pStyle w:val="ListParagraph"/>
              <w:widowControl w:val="0"/>
              <w:numPr>
                <w:ilvl w:val="0"/>
                <w:numId w:val="10"/>
              </w:numPr>
              <w:autoSpaceDE w:val="0"/>
              <w:autoSpaceDN w:val="0"/>
              <w:spacing w:before="20" w:after="20" w:line="240" w:lineRule="auto"/>
              <w:ind w:left="414" w:hanging="357"/>
              <w:rPr>
                <w:rFonts w:ascii="Arial" w:eastAsia="Arial" w:hAnsi="Arial" w:cs="Arial"/>
                <w:sz w:val="16"/>
                <w:szCs w:val="16"/>
              </w:rPr>
            </w:pPr>
            <w:r w:rsidRPr="000B2CE9">
              <w:rPr>
                <w:rFonts w:ascii="Arial" w:eastAsia="Arial" w:hAnsi="Arial" w:cs="Arial"/>
                <w:sz w:val="16"/>
                <w:szCs w:val="16"/>
              </w:rPr>
              <w:t>Engage, educate and inspire</w:t>
            </w:r>
          </w:p>
          <w:p w14:paraId="5AD8E944" w14:textId="77777777" w:rsidR="00D37687" w:rsidRPr="000B2CE9" w:rsidRDefault="00D37687" w:rsidP="00D37687">
            <w:pPr>
              <w:pStyle w:val="ListParagraph"/>
              <w:widowControl w:val="0"/>
              <w:numPr>
                <w:ilvl w:val="0"/>
                <w:numId w:val="10"/>
              </w:numPr>
              <w:autoSpaceDE w:val="0"/>
              <w:autoSpaceDN w:val="0"/>
              <w:spacing w:before="20" w:after="20" w:line="240" w:lineRule="auto"/>
              <w:ind w:left="414" w:hanging="357"/>
              <w:rPr>
                <w:rFonts w:ascii="Arial" w:eastAsia="Arial" w:hAnsi="Arial" w:cs="Arial"/>
                <w:sz w:val="16"/>
              </w:rPr>
            </w:pPr>
            <w:r w:rsidRPr="000B2CE9">
              <w:rPr>
                <w:rFonts w:ascii="Arial" w:eastAsia="Arial" w:hAnsi="Arial" w:cs="Arial"/>
                <w:sz w:val="16"/>
                <w:szCs w:val="16"/>
              </w:rPr>
              <w:t>Lead and collaborate</w:t>
            </w:r>
          </w:p>
        </w:tc>
      </w:tr>
      <w:tr w:rsidR="00D37687" w:rsidRPr="00EC0F4A" w14:paraId="410D4460" w14:textId="77777777" w:rsidTr="00DD5237">
        <w:trPr>
          <w:trHeight w:val="258"/>
        </w:trPr>
        <w:tc>
          <w:tcPr>
            <w:tcW w:w="1560" w:type="dxa"/>
            <w:tcBorders>
              <w:top w:val="double" w:sz="4" w:space="0" w:color="auto"/>
              <w:bottom w:val="single" w:sz="4" w:space="0" w:color="auto"/>
              <w:right w:val="single" w:sz="4" w:space="0" w:color="auto"/>
            </w:tcBorders>
          </w:tcPr>
          <w:p w14:paraId="31274CF1" w14:textId="77777777" w:rsidR="00D37687" w:rsidRPr="000B2CE9" w:rsidRDefault="00D37687" w:rsidP="00DD5237">
            <w:pPr>
              <w:pStyle w:val="TableColumnHeadingLeft"/>
              <w:spacing w:before="20" w:after="20"/>
              <w:rPr>
                <w:rFonts w:ascii="Arial" w:hAnsi="Arial" w:cs="Arial"/>
              </w:rPr>
            </w:pPr>
            <w:r w:rsidRPr="000B2CE9">
              <w:rPr>
                <w:rFonts w:ascii="Arial" w:hAnsi="Arial" w:cs="Arial"/>
              </w:rPr>
              <w:t>Year</w:t>
            </w:r>
          </w:p>
        </w:tc>
        <w:tc>
          <w:tcPr>
            <w:tcW w:w="3118" w:type="dxa"/>
            <w:tcBorders>
              <w:top w:val="double" w:sz="4" w:space="0" w:color="auto"/>
              <w:left w:val="single" w:sz="4" w:space="0" w:color="auto"/>
              <w:bottom w:val="single" w:sz="4" w:space="0" w:color="auto"/>
              <w:right w:val="single" w:sz="4" w:space="0" w:color="auto"/>
            </w:tcBorders>
          </w:tcPr>
          <w:p w14:paraId="4BBF769E" w14:textId="77777777" w:rsidR="00D37687" w:rsidRPr="000B2CE9" w:rsidRDefault="00D37687" w:rsidP="00DD5237">
            <w:pPr>
              <w:pStyle w:val="TableColumnHeadingLeft"/>
              <w:spacing w:before="20" w:after="20"/>
              <w:rPr>
                <w:rFonts w:ascii="Arial" w:hAnsi="Arial" w:cs="Arial"/>
              </w:rPr>
            </w:pPr>
            <w:r w:rsidRPr="000B2CE9">
              <w:rPr>
                <w:rFonts w:ascii="Arial" w:hAnsi="Arial" w:cs="Arial"/>
              </w:rPr>
              <w:t>Performance measures</w:t>
            </w:r>
          </w:p>
        </w:tc>
        <w:tc>
          <w:tcPr>
            <w:tcW w:w="3118" w:type="dxa"/>
            <w:tcBorders>
              <w:top w:val="double" w:sz="4" w:space="0" w:color="auto"/>
              <w:left w:val="single" w:sz="4" w:space="0" w:color="auto"/>
              <w:bottom w:val="single" w:sz="4" w:space="0" w:color="auto"/>
            </w:tcBorders>
          </w:tcPr>
          <w:p w14:paraId="0B3666AA" w14:textId="77777777" w:rsidR="00D37687" w:rsidRPr="000B2CE9" w:rsidRDefault="00D37687" w:rsidP="00DD5237">
            <w:pPr>
              <w:pStyle w:val="TableColumnHeadingLeft"/>
              <w:spacing w:before="20" w:after="20"/>
              <w:rPr>
                <w:rFonts w:ascii="Arial" w:hAnsi="Arial" w:cs="Arial"/>
              </w:rPr>
            </w:pPr>
            <w:r>
              <w:rPr>
                <w:rFonts w:ascii="Arial" w:hAnsi="Arial" w:cs="Arial"/>
              </w:rPr>
              <w:t>Expected</w:t>
            </w:r>
            <w:r w:rsidRPr="000B2CE9">
              <w:rPr>
                <w:rFonts w:ascii="Arial" w:hAnsi="Arial" w:cs="Arial"/>
              </w:rPr>
              <w:t xml:space="preserve"> Performance Results</w:t>
            </w:r>
          </w:p>
        </w:tc>
      </w:tr>
      <w:tr w:rsidR="00D37687" w:rsidRPr="00EC0F4A" w14:paraId="7979287E" w14:textId="77777777" w:rsidTr="00DD5237">
        <w:trPr>
          <w:trHeight w:val="642"/>
        </w:trPr>
        <w:tc>
          <w:tcPr>
            <w:tcW w:w="1560" w:type="dxa"/>
            <w:vMerge w:val="restart"/>
            <w:tcBorders>
              <w:top w:val="single" w:sz="4" w:space="0" w:color="auto"/>
              <w:right w:val="single" w:sz="4" w:space="0" w:color="auto"/>
            </w:tcBorders>
          </w:tcPr>
          <w:p w14:paraId="3504EEB1" w14:textId="77777777" w:rsidR="00D37687" w:rsidRPr="000B2CE9" w:rsidRDefault="00D37687" w:rsidP="00DD5237">
            <w:pPr>
              <w:pStyle w:val="TableTextBase"/>
              <w:rPr>
                <w:rFonts w:cs="Arial"/>
              </w:rPr>
            </w:pPr>
            <w:r w:rsidRPr="000B2CE9">
              <w:rPr>
                <w:rFonts w:cs="Arial"/>
              </w:rPr>
              <w:t>Current Year</w:t>
            </w:r>
          </w:p>
          <w:p w14:paraId="1945D1A6" w14:textId="77777777" w:rsidR="00D37687" w:rsidRPr="000B2CE9" w:rsidRDefault="00D37687" w:rsidP="00DD5237">
            <w:pPr>
              <w:pStyle w:val="TableTextLeft"/>
              <w:rPr>
                <w:rFonts w:cs="Arial"/>
              </w:rPr>
            </w:pPr>
            <w:r w:rsidRPr="000B2CE9">
              <w:rPr>
                <w:rFonts w:cs="Arial"/>
              </w:rPr>
              <w:t>2023</w:t>
            </w:r>
            <w:r>
              <w:rPr>
                <w:rFonts w:cs="Arial"/>
              </w:rPr>
              <w:t>–</w:t>
            </w:r>
            <w:r w:rsidRPr="000B2CE9">
              <w:rPr>
                <w:rFonts w:cs="Arial"/>
              </w:rPr>
              <w:t>24</w:t>
            </w:r>
          </w:p>
        </w:tc>
        <w:tc>
          <w:tcPr>
            <w:tcW w:w="3118" w:type="dxa"/>
            <w:tcBorders>
              <w:top w:val="single" w:sz="4" w:space="0" w:color="auto"/>
              <w:left w:val="single" w:sz="4" w:space="0" w:color="auto"/>
              <w:bottom w:val="single" w:sz="4" w:space="0" w:color="auto"/>
              <w:right w:val="single" w:sz="4" w:space="0" w:color="auto"/>
            </w:tcBorders>
          </w:tcPr>
          <w:p w14:paraId="26887C83" w14:textId="77777777" w:rsidR="00D37687" w:rsidRPr="000B2CE9" w:rsidRDefault="00D37687" w:rsidP="00DD5237">
            <w:pPr>
              <w:pStyle w:val="TableTextBase"/>
              <w:rPr>
                <w:rFonts w:cs="Arial"/>
                <w:i/>
                <w:color w:val="0070C0"/>
                <w:szCs w:val="16"/>
              </w:rPr>
            </w:pPr>
            <w:r w:rsidRPr="000B2CE9">
              <w:rPr>
                <w:rFonts w:eastAsia="Arial" w:cs="Arial"/>
                <w:b/>
                <w:szCs w:val="22"/>
                <w:lang w:val="en-US" w:eastAsia="en-US"/>
              </w:rPr>
              <w:t xml:space="preserve">Engage, educate and inspire </w:t>
            </w:r>
            <w:r w:rsidRPr="000B2CE9">
              <w:rPr>
                <w:rFonts w:eastAsia="Arial" w:cs="Arial"/>
                <w:szCs w:val="22"/>
                <w:lang w:val="en-US" w:eastAsia="en-US"/>
              </w:rPr>
              <w:t>– increase</w:t>
            </w:r>
            <w:r w:rsidRPr="000B2CE9">
              <w:rPr>
                <w:rFonts w:eastAsia="Arial" w:cs="Arial"/>
                <w:b/>
                <w:szCs w:val="22"/>
                <w:lang w:val="en-US" w:eastAsia="en-US"/>
              </w:rPr>
              <w:t xml:space="preserve"> </w:t>
            </w:r>
            <w:r w:rsidRPr="000B2CE9">
              <w:rPr>
                <w:rFonts w:eastAsia="Arial" w:cs="Arial"/>
                <w:szCs w:val="22"/>
                <w:lang w:val="en-US" w:eastAsia="en-US"/>
              </w:rPr>
              <w:t>engagement with national and international visitors through innovative exhibitions and programs that are accessed in a variety of ways</w:t>
            </w:r>
          </w:p>
        </w:tc>
        <w:tc>
          <w:tcPr>
            <w:tcW w:w="3118" w:type="dxa"/>
            <w:tcBorders>
              <w:top w:val="single" w:sz="4" w:space="0" w:color="auto"/>
              <w:left w:val="single" w:sz="4" w:space="0" w:color="auto"/>
              <w:bottom w:val="single" w:sz="4" w:space="0" w:color="auto"/>
            </w:tcBorders>
            <w:shd w:val="clear" w:color="auto" w:fill="auto"/>
          </w:tcPr>
          <w:p w14:paraId="5D1D71B3" w14:textId="77777777" w:rsidR="00D37687" w:rsidRPr="000B2CE9" w:rsidRDefault="00D37687" w:rsidP="00DD5237">
            <w:pPr>
              <w:widowControl w:val="0"/>
              <w:autoSpaceDE w:val="0"/>
              <w:autoSpaceDN w:val="0"/>
              <w:spacing w:before="20" w:after="20" w:line="240" w:lineRule="auto"/>
              <w:rPr>
                <w:rFonts w:ascii="Arial" w:eastAsia="Arial" w:hAnsi="Arial" w:cs="Arial"/>
                <w:sz w:val="16"/>
                <w:szCs w:val="22"/>
                <w:lang w:val="en-US" w:eastAsia="en-US"/>
              </w:rPr>
            </w:pPr>
            <w:r w:rsidRPr="000B2CE9">
              <w:rPr>
                <w:rFonts w:ascii="Arial" w:eastAsia="Arial" w:hAnsi="Arial" w:cs="Arial"/>
                <w:sz w:val="16"/>
                <w:szCs w:val="22"/>
                <w:lang w:val="en-US" w:eastAsia="en-US"/>
              </w:rPr>
              <w:t>Targets:</w:t>
            </w:r>
            <w:r>
              <w:rPr>
                <w:rFonts w:ascii="Arial" w:eastAsia="Arial" w:hAnsi="Arial" w:cs="Arial"/>
                <w:sz w:val="16"/>
                <w:szCs w:val="22"/>
                <w:lang w:val="en-US" w:eastAsia="en-US"/>
              </w:rPr>
              <w:t xml:space="preserve"> </w:t>
            </w:r>
            <w:r w:rsidRPr="000B2CE9">
              <w:rPr>
                <w:rFonts w:ascii="Arial" w:eastAsia="Arial" w:hAnsi="Arial" w:cs="Arial"/>
                <w:sz w:val="16"/>
                <w:szCs w:val="22"/>
                <w:lang w:val="en-US" w:eastAsia="en-US"/>
              </w:rPr>
              <w:t>Total audience number for Australian productions, including 2.7 million admissions for productions shown at movie theatres (based on three</w:t>
            </w:r>
            <w:r>
              <w:rPr>
                <w:rFonts w:ascii="Arial" w:eastAsia="Arial" w:hAnsi="Arial" w:cs="Arial"/>
                <w:sz w:val="16"/>
                <w:szCs w:val="22"/>
                <w:lang w:val="en-US" w:eastAsia="en-US"/>
              </w:rPr>
              <w:t>–</w:t>
            </w:r>
            <w:r w:rsidRPr="000B2CE9">
              <w:rPr>
                <w:rFonts w:ascii="Arial" w:eastAsia="Arial" w:hAnsi="Arial" w:cs="Arial"/>
                <w:sz w:val="16"/>
                <w:szCs w:val="22"/>
                <w:lang w:val="en-US" w:eastAsia="en-US"/>
              </w:rPr>
              <w:t>year average) and 91 million cumulative audience for Screen Australia</w:t>
            </w:r>
            <w:r>
              <w:rPr>
                <w:rFonts w:ascii="Arial" w:eastAsia="Arial" w:hAnsi="Arial" w:cs="Arial"/>
                <w:sz w:val="16"/>
                <w:szCs w:val="22"/>
                <w:lang w:val="en-US" w:eastAsia="en-US"/>
              </w:rPr>
              <w:t>–</w:t>
            </w:r>
            <w:r w:rsidRPr="000B2CE9">
              <w:rPr>
                <w:rFonts w:ascii="Arial" w:eastAsia="Arial" w:hAnsi="Arial" w:cs="Arial"/>
                <w:sz w:val="16"/>
                <w:szCs w:val="22"/>
                <w:lang w:val="en-US" w:eastAsia="en-US"/>
              </w:rPr>
              <w:t xml:space="preserve"> funded productions shown on television</w:t>
            </w:r>
          </w:p>
          <w:p w14:paraId="4D9FBE23" w14:textId="77777777" w:rsidR="00D37687" w:rsidRPr="000B2CE9" w:rsidRDefault="00D37687" w:rsidP="00DD5237">
            <w:pPr>
              <w:widowControl w:val="0"/>
              <w:autoSpaceDE w:val="0"/>
              <w:autoSpaceDN w:val="0"/>
              <w:spacing w:before="20" w:after="20" w:line="240" w:lineRule="auto"/>
              <w:rPr>
                <w:rFonts w:ascii="Arial" w:eastAsia="Arial" w:hAnsi="Arial" w:cs="Arial"/>
                <w:sz w:val="16"/>
                <w:szCs w:val="22"/>
                <w:lang w:val="en-US" w:eastAsia="en-US"/>
              </w:rPr>
            </w:pPr>
            <w:r w:rsidRPr="000B2CE9">
              <w:rPr>
                <w:rFonts w:ascii="Arial" w:eastAsia="Arial" w:hAnsi="Arial" w:cs="Arial"/>
                <w:sz w:val="16"/>
                <w:szCs w:val="22"/>
                <w:lang w:val="en-US" w:eastAsia="en-US"/>
              </w:rPr>
              <w:t>1.8 million visits to Screen Australia’s website</w:t>
            </w:r>
          </w:p>
          <w:p w14:paraId="044E23F4" w14:textId="77777777" w:rsidR="00D37687" w:rsidRPr="000B2CE9" w:rsidRDefault="00D37687" w:rsidP="00DD5237">
            <w:pPr>
              <w:widowControl w:val="0"/>
              <w:autoSpaceDE w:val="0"/>
              <w:autoSpaceDN w:val="0"/>
              <w:spacing w:before="20" w:after="20" w:line="240" w:lineRule="auto"/>
              <w:rPr>
                <w:rFonts w:ascii="Arial" w:eastAsia="Arial" w:hAnsi="Arial" w:cs="Arial"/>
                <w:sz w:val="16"/>
                <w:szCs w:val="22"/>
                <w:lang w:val="en-US" w:eastAsia="en-US"/>
              </w:rPr>
            </w:pPr>
            <w:r w:rsidRPr="000B2CE9">
              <w:rPr>
                <w:rFonts w:ascii="Arial" w:eastAsia="Arial" w:hAnsi="Arial" w:cs="Arial"/>
                <w:sz w:val="16"/>
                <w:szCs w:val="22"/>
                <w:lang w:val="en-US" w:eastAsia="en-US"/>
              </w:rPr>
              <w:t>50 culturally diverse projects and events funded, with total funding of $8 million</w:t>
            </w:r>
          </w:p>
          <w:p w14:paraId="44C5F5F2" w14:textId="77777777" w:rsidR="00D37687" w:rsidRPr="000B2CE9" w:rsidRDefault="00D37687" w:rsidP="00DD5237">
            <w:pPr>
              <w:pStyle w:val="TableTextBase"/>
              <w:rPr>
                <w:rFonts w:cs="Arial"/>
                <w:bCs/>
                <w:i/>
                <w:color w:val="0070C0"/>
              </w:rPr>
            </w:pPr>
            <w:r w:rsidRPr="000B2CE9">
              <w:rPr>
                <w:rFonts w:eastAsia="Arial" w:cs="Arial"/>
                <w:bCs/>
                <w:szCs w:val="22"/>
                <w:lang w:val="en-US" w:eastAsia="en-US"/>
              </w:rPr>
              <w:t>Targets expected to be met</w:t>
            </w:r>
          </w:p>
        </w:tc>
      </w:tr>
      <w:tr w:rsidR="00D37687" w:rsidRPr="00EC0F4A" w14:paraId="70B20ABA" w14:textId="77777777" w:rsidTr="00DD5237">
        <w:trPr>
          <w:trHeight w:val="642"/>
        </w:trPr>
        <w:tc>
          <w:tcPr>
            <w:tcW w:w="1560" w:type="dxa"/>
            <w:vMerge/>
            <w:tcBorders>
              <w:bottom w:val="single" w:sz="4" w:space="0" w:color="auto"/>
              <w:right w:val="single" w:sz="4" w:space="0" w:color="auto"/>
            </w:tcBorders>
          </w:tcPr>
          <w:p w14:paraId="381352F9" w14:textId="77777777" w:rsidR="00D37687" w:rsidRPr="000B2CE9" w:rsidRDefault="00D37687" w:rsidP="00DD5237">
            <w:pPr>
              <w:pStyle w:val="TableTextBase"/>
              <w:rPr>
                <w:rFonts w:cs="Arial"/>
              </w:rPr>
            </w:pPr>
          </w:p>
        </w:tc>
        <w:tc>
          <w:tcPr>
            <w:tcW w:w="3118" w:type="dxa"/>
            <w:tcBorders>
              <w:top w:val="single" w:sz="4" w:space="0" w:color="auto"/>
              <w:left w:val="single" w:sz="4" w:space="0" w:color="auto"/>
              <w:bottom w:val="single" w:sz="4" w:space="0" w:color="auto"/>
              <w:right w:val="single" w:sz="4" w:space="0" w:color="auto"/>
            </w:tcBorders>
          </w:tcPr>
          <w:p w14:paraId="5862F532" w14:textId="77777777" w:rsidR="00D37687" w:rsidRPr="000B2CE9" w:rsidRDefault="00D37687" w:rsidP="00DD5237">
            <w:pPr>
              <w:spacing w:before="20" w:after="20" w:line="240" w:lineRule="auto"/>
              <w:rPr>
                <w:rFonts w:ascii="Arial" w:hAnsi="Arial" w:cs="Arial"/>
                <w:sz w:val="16"/>
                <w:szCs w:val="16"/>
              </w:rPr>
            </w:pPr>
            <w:r w:rsidRPr="000B2CE9">
              <w:rPr>
                <w:rFonts w:ascii="Arial" w:hAnsi="Arial" w:cs="Arial"/>
                <w:b/>
                <w:sz w:val="16"/>
              </w:rPr>
              <w:t xml:space="preserve">Lead and collaborate </w:t>
            </w:r>
            <w:r w:rsidRPr="000B2CE9">
              <w:rPr>
                <w:rFonts w:ascii="Arial" w:hAnsi="Arial" w:cs="Arial"/>
                <w:sz w:val="16"/>
              </w:rPr>
              <w:t>– be leaders in the sector and foster long</w:t>
            </w:r>
            <w:r>
              <w:rPr>
                <w:rFonts w:ascii="Arial" w:hAnsi="Arial" w:cs="Arial"/>
                <w:sz w:val="16"/>
              </w:rPr>
              <w:t>–</w:t>
            </w:r>
            <w:r w:rsidRPr="000B2CE9">
              <w:rPr>
                <w:rFonts w:ascii="Arial" w:hAnsi="Arial" w:cs="Arial"/>
                <w:sz w:val="16"/>
              </w:rPr>
              <w:t>term relationships through partnerships and collaborations with key stakeholders and similar organisations/institutions nationally and internationally</w:t>
            </w:r>
          </w:p>
        </w:tc>
        <w:tc>
          <w:tcPr>
            <w:tcW w:w="3118" w:type="dxa"/>
            <w:tcBorders>
              <w:top w:val="single" w:sz="4" w:space="0" w:color="auto"/>
              <w:left w:val="single" w:sz="4" w:space="0" w:color="auto"/>
              <w:bottom w:val="single" w:sz="4" w:space="0" w:color="auto"/>
            </w:tcBorders>
            <w:shd w:val="clear" w:color="auto" w:fill="auto"/>
          </w:tcPr>
          <w:p w14:paraId="676557BA" w14:textId="77777777" w:rsidR="00D37687" w:rsidRPr="000B2CE9" w:rsidRDefault="00D37687" w:rsidP="00DD5237">
            <w:pPr>
              <w:widowControl w:val="0"/>
              <w:autoSpaceDE w:val="0"/>
              <w:autoSpaceDN w:val="0"/>
              <w:spacing w:before="20" w:after="20" w:line="240" w:lineRule="auto"/>
              <w:ind w:right="57"/>
              <w:rPr>
                <w:rFonts w:ascii="Arial" w:eastAsia="Arial" w:hAnsi="Arial" w:cs="Arial"/>
                <w:sz w:val="16"/>
                <w:szCs w:val="22"/>
                <w:lang w:val="en-US" w:eastAsia="en-US"/>
              </w:rPr>
            </w:pPr>
            <w:r w:rsidRPr="000B2CE9">
              <w:rPr>
                <w:rFonts w:ascii="Arial" w:eastAsia="Arial" w:hAnsi="Arial" w:cs="Arial"/>
                <w:sz w:val="16"/>
                <w:szCs w:val="22"/>
                <w:lang w:val="en-US" w:eastAsia="en-US"/>
              </w:rPr>
              <w:t>Targets:225 new Australian artwork projects supported, with total funding of $58 million provided</w:t>
            </w:r>
          </w:p>
          <w:p w14:paraId="35E36F3C" w14:textId="77777777" w:rsidR="00D37687" w:rsidRPr="000B2CE9" w:rsidRDefault="00D37687" w:rsidP="00DD5237">
            <w:pPr>
              <w:widowControl w:val="0"/>
              <w:autoSpaceDE w:val="0"/>
              <w:autoSpaceDN w:val="0"/>
              <w:spacing w:before="20" w:after="20" w:line="240" w:lineRule="auto"/>
              <w:rPr>
                <w:rFonts w:ascii="Arial" w:eastAsia="Arial" w:hAnsi="Arial" w:cs="Arial"/>
                <w:sz w:val="16"/>
                <w:szCs w:val="22"/>
                <w:lang w:val="en-US" w:eastAsia="en-US"/>
              </w:rPr>
            </w:pPr>
            <w:r w:rsidRPr="000B2CE9">
              <w:rPr>
                <w:rFonts w:ascii="Arial" w:eastAsia="Arial" w:hAnsi="Arial" w:cs="Arial"/>
                <w:sz w:val="16"/>
                <w:szCs w:val="22"/>
                <w:lang w:val="en-US" w:eastAsia="en-US"/>
              </w:rPr>
              <w:t>$0.4 million total funding for research and development projects</w:t>
            </w:r>
          </w:p>
          <w:p w14:paraId="712F2384" w14:textId="77777777" w:rsidR="00D37687" w:rsidRPr="000B2CE9" w:rsidRDefault="00D37687" w:rsidP="00DD5237">
            <w:pPr>
              <w:widowControl w:val="0"/>
              <w:autoSpaceDE w:val="0"/>
              <w:autoSpaceDN w:val="0"/>
              <w:spacing w:before="20" w:after="20" w:line="240" w:lineRule="auto"/>
              <w:rPr>
                <w:rFonts w:ascii="Arial" w:eastAsia="Arial" w:hAnsi="Arial" w:cs="Arial"/>
                <w:sz w:val="16"/>
                <w:szCs w:val="22"/>
                <w:lang w:val="en-US" w:eastAsia="en-US"/>
              </w:rPr>
            </w:pPr>
            <w:r w:rsidRPr="000B2CE9">
              <w:rPr>
                <w:rFonts w:ascii="Arial" w:eastAsia="Arial" w:hAnsi="Arial" w:cs="Arial"/>
                <w:sz w:val="16"/>
                <w:szCs w:val="22"/>
                <w:lang w:val="en-US" w:eastAsia="en-US"/>
              </w:rPr>
              <w:t>Screen Australia specific indicators:</w:t>
            </w:r>
          </w:p>
          <w:p w14:paraId="38726D2C" w14:textId="77777777" w:rsidR="00D37687" w:rsidRPr="000B2CE9" w:rsidRDefault="00D37687" w:rsidP="00D37687">
            <w:pPr>
              <w:widowControl w:val="0"/>
              <w:numPr>
                <w:ilvl w:val="0"/>
                <w:numId w:val="9"/>
              </w:numPr>
              <w:tabs>
                <w:tab w:val="left" w:pos="346"/>
              </w:tabs>
              <w:autoSpaceDE w:val="0"/>
              <w:autoSpaceDN w:val="0"/>
              <w:spacing w:before="20" w:after="20" w:line="230" w:lineRule="auto"/>
              <w:ind w:left="357" w:hanging="357"/>
              <w:rPr>
                <w:rFonts w:ascii="Arial" w:eastAsia="Arial" w:hAnsi="Arial" w:cs="Arial"/>
                <w:sz w:val="16"/>
                <w:szCs w:val="22"/>
                <w:lang w:val="en-US" w:eastAsia="en-US"/>
              </w:rPr>
            </w:pPr>
            <w:r w:rsidRPr="000B2CE9">
              <w:rPr>
                <w:rFonts w:ascii="Arial" w:eastAsia="Arial" w:hAnsi="Arial" w:cs="Arial"/>
                <w:sz w:val="16"/>
                <w:szCs w:val="22"/>
                <w:lang w:val="en-US" w:eastAsia="en-US"/>
              </w:rPr>
              <w:t>dollar value of production generated for each dollar of Screen Australia investment in</w:t>
            </w:r>
            <w:r>
              <w:rPr>
                <w:rFonts w:ascii="Arial" w:eastAsia="Arial" w:hAnsi="Arial" w:cs="Arial"/>
                <w:sz w:val="16"/>
                <w:szCs w:val="22"/>
                <w:lang w:val="en-US" w:eastAsia="en-US"/>
              </w:rPr>
              <w:t xml:space="preserve"> </w:t>
            </w:r>
            <w:r w:rsidRPr="000B2CE9">
              <w:rPr>
                <w:rFonts w:ascii="Arial" w:eastAsia="Arial" w:hAnsi="Arial" w:cs="Arial"/>
                <w:spacing w:val="-33"/>
                <w:sz w:val="16"/>
                <w:szCs w:val="22"/>
                <w:lang w:val="en-US" w:eastAsia="en-US"/>
              </w:rPr>
              <w:t xml:space="preserve"> </w:t>
            </w:r>
            <w:r w:rsidRPr="000B2CE9">
              <w:rPr>
                <w:rFonts w:ascii="Arial" w:eastAsia="Arial" w:hAnsi="Arial" w:cs="Arial"/>
                <w:sz w:val="16"/>
                <w:szCs w:val="22"/>
                <w:lang w:val="en-US" w:eastAsia="en-US"/>
              </w:rPr>
              <w:t>features: $5.90</w:t>
            </w:r>
          </w:p>
          <w:p w14:paraId="18D31252" w14:textId="77777777" w:rsidR="00D37687" w:rsidRPr="000B2CE9" w:rsidRDefault="00D37687" w:rsidP="00D37687">
            <w:pPr>
              <w:widowControl w:val="0"/>
              <w:numPr>
                <w:ilvl w:val="0"/>
                <w:numId w:val="9"/>
              </w:numPr>
              <w:tabs>
                <w:tab w:val="left" w:pos="346"/>
              </w:tabs>
              <w:autoSpaceDE w:val="0"/>
              <w:autoSpaceDN w:val="0"/>
              <w:spacing w:before="20" w:after="20" w:line="230" w:lineRule="auto"/>
              <w:ind w:left="357" w:hanging="357"/>
              <w:rPr>
                <w:rFonts w:ascii="Arial" w:eastAsia="Arial" w:hAnsi="Arial" w:cs="Arial"/>
                <w:sz w:val="16"/>
                <w:szCs w:val="22"/>
                <w:lang w:val="en-US" w:eastAsia="en-US"/>
              </w:rPr>
            </w:pPr>
            <w:r w:rsidRPr="000B2CE9">
              <w:rPr>
                <w:rFonts w:ascii="Arial" w:eastAsia="Arial" w:hAnsi="Arial" w:cs="Arial"/>
                <w:sz w:val="16"/>
                <w:szCs w:val="22"/>
                <w:lang w:val="en-US" w:eastAsia="en-US"/>
              </w:rPr>
              <w:t>dollar value of production generated for each dollar of Screen Australia investment in documentaries:</w:t>
            </w:r>
            <w:r w:rsidRPr="000B2CE9">
              <w:rPr>
                <w:rFonts w:ascii="Arial" w:eastAsia="Arial" w:hAnsi="Arial" w:cs="Arial"/>
                <w:spacing w:val="-1"/>
                <w:sz w:val="16"/>
                <w:szCs w:val="22"/>
                <w:lang w:val="en-US" w:eastAsia="en-US"/>
              </w:rPr>
              <w:t xml:space="preserve"> </w:t>
            </w:r>
            <w:r w:rsidRPr="000B2CE9">
              <w:rPr>
                <w:rFonts w:ascii="Arial" w:eastAsia="Arial" w:hAnsi="Arial" w:cs="Arial"/>
                <w:sz w:val="16"/>
                <w:szCs w:val="22"/>
                <w:lang w:val="en-US" w:eastAsia="en-US"/>
              </w:rPr>
              <w:t>$2.90</w:t>
            </w:r>
          </w:p>
          <w:p w14:paraId="74728564" w14:textId="77777777" w:rsidR="00D37687" w:rsidRPr="000B2CE9" w:rsidRDefault="00D37687" w:rsidP="00D37687">
            <w:pPr>
              <w:widowControl w:val="0"/>
              <w:numPr>
                <w:ilvl w:val="0"/>
                <w:numId w:val="9"/>
              </w:numPr>
              <w:tabs>
                <w:tab w:val="left" w:pos="347"/>
              </w:tabs>
              <w:autoSpaceDE w:val="0"/>
              <w:autoSpaceDN w:val="0"/>
              <w:spacing w:before="20" w:after="20" w:line="230" w:lineRule="auto"/>
              <w:ind w:left="357" w:hanging="357"/>
              <w:rPr>
                <w:rFonts w:ascii="Arial" w:eastAsia="Arial" w:hAnsi="Arial" w:cs="Arial"/>
                <w:sz w:val="16"/>
                <w:szCs w:val="22"/>
                <w:lang w:val="en-US" w:eastAsia="en-US"/>
              </w:rPr>
            </w:pPr>
            <w:r w:rsidRPr="000B2CE9">
              <w:rPr>
                <w:rFonts w:ascii="Arial" w:eastAsia="Arial" w:hAnsi="Arial" w:cs="Arial"/>
                <w:sz w:val="16"/>
                <w:szCs w:val="22"/>
                <w:lang w:val="en-US" w:eastAsia="en-US"/>
              </w:rPr>
              <w:t>dollar value of production generated for each dollar of Screen Australia investment in TV</w:t>
            </w:r>
            <w:r w:rsidRPr="000B2CE9">
              <w:rPr>
                <w:rFonts w:ascii="Arial" w:eastAsia="Arial" w:hAnsi="Arial" w:cs="Arial"/>
                <w:spacing w:val="-24"/>
                <w:sz w:val="16"/>
                <w:szCs w:val="22"/>
                <w:lang w:val="en-US" w:eastAsia="en-US"/>
              </w:rPr>
              <w:t xml:space="preserve"> </w:t>
            </w:r>
            <w:r w:rsidRPr="000B2CE9">
              <w:rPr>
                <w:rFonts w:ascii="Arial" w:eastAsia="Arial" w:hAnsi="Arial" w:cs="Arial"/>
                <w:spacing w:val="-2"/>
                <w:sz w:val="16"/>
                <w:szCs w:val="22"/>
                <w:lang w:val="en-US" w:eastAsia="en-US"/>
              </w:rPr>
              <w:t xml:space="preserve">drama: </w:t>
            </w:r>
            <w:r w:rsidRPr="000B2CE9">
              <w:rPr>
                <w:rFonts w:ascii="Arial" w:eastAsia="Arial" w:hAnsi="Arial" w:cs="Arial"/>
                <w:sz w:val="16"/>
                <w:szCs w:val="22"/>
                <w:lang w:val="en-US" w:eastAsia="en-US"/>
              </w:rPr>
              <w:t>$5.50</w:t>
            </w:r>
          </w:p>
          <w:p w14:paraId="6874309B" w14:textId="77777777" w:rsidR="00D37687" w:rsidRPr="000B2CE9" w:rsidRDefault="00D37687" w:rsidP="00D37687">
            <w:pPr>
              <w:widowControl w:val="0"/>
              <w:numPr>
                <w:ilvl w:val="0"/>
                <w:numId w:val="9"/>
              </w:numPr>
              <w:autoSpaceDE w:val="0"/>
              <w:autoSpaceDN w:val="0"/>
              <w:spacing w:before="20" w:after="20" w:line="235" w:lineRule="auto"/>
              <w:ind w:left="357" w:hanging="357"/>
              <w:rPr>
                <w:rFonts w:ascii="Arial" w:eastAsia="Arial" w:hAnsi="Arial" w:cs="Arial"/>
                <w:sz w:val="16"/>
                <w:szCs w:val="22"/>
                <w:lang w:val="en-US" w:eastAsia="en-US"/>
              </w:rPr>
            </w:pPr>
            <w:r w:rsidRPr="000B2CE9">
              <w:rPr>
                <w:rFonts w:ascii="Arial" w:eastAsia="Arial" w:hAnsi="Arial" w:cs="Arial"/>
                <w:sz w:val="16"/>
                <w:szCs w:val="22"/>
                <w:lang w:val="en-US" w:eastAsia="en-US"/>
              </w:rPr>
              <w:t>dollar value of production generated for each dollar of Screen Australia investment in children’s TV drama: $3.60</w:t>
            </w:r>
          </w:p>
          <w:p w14:paraId="4C799E13" w14:textId="77777777" w:rsidR="00D37687" w:rsidRPr="000B2CE9" w:rsidRDefault="00D37687" w:rsidP="00DD5237">
            <w:pPr>
              <w:widowControl w:val="0"/>
              <w:autoSpaceDE w:val="0"/>
              <w:autoSpaceDN w:val="0"/>
              <w:spacing w:before="20" w:after="20" w:line="240" w:lineRule="auto"/>
              <w:ind w:right="57"/>
              <w:rPr>
                <w:rFonts w:ascii="Arial" w:eastAsia="Arial" w:hAnsi="Arial" w:cs="Arial"/>
                <w:b/>
                <w:bCs/>
                <w:sz w:val="16"/>
                <w:szCs w:val="22"/>
                <w:lang w:val="en-US" w:eastAsia="en-US"/>
              </w:rPr>
            </w:pPr>
            <w:r w:rsidRPr="000B2CE9">
              <w:rPr>
                <w:rFonts w:ascii="Arial" w:eastAsia="Arial" w:hAnsi="Arial" w:cs="Arial"/>
                <w:bCs/>
                <w:sz w:val="16"/>
                <w:szCs w:val="22"/>
                <w:lang w:val="en-US" w:eastAsia="en-US"/>
              </w:rPr>
              <w:t>Targets expected to be met</w:t>
            </w:r>
          </w:p>
        </w:tc>
      </w:tr>
    </w:tbl>
    <w:p w14:paraId="79527AE0" w14:textId="77777777" w:rsidR="00D37687" w:rsidRDefault="00D37687" w:rsidP="00D37687">
      <w:pPr>
        <w:spacing w:before="0" w:after="0" w:line="240" w:lineRule="auto"/>
        <w:rPr>
          <w:rFonts w:ascii="Arial" w:hAnsi="Arial" w:cs="Arial"/>
          <w:sz w:val="12"/>
          <w:szCs w:val="12"/>
        </w:rPr>
      </w:pPr>
      <w:r>
        <w:rPr>
          <w:rFonts w:ascii="Arial" w:hAnsi="Arial" w:cs="Arial"/>
          <w:sz w:val="12"/>
          <w:szCs w:val="12"/>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37687" w:rsidRPr="00EC0F4A" w14:paraId="1A6F1F5E" w14:textId="77777777" w:rsidTr="00DD5237">
        <w:trPr>
          <w:trHeight w:val="100"/>
        </w:trPr>
        <w:tc>
          <w:tcPr>
            <w:tcW w:w="1560" w:type="dxa"/>
            <w:tcBorders>
              <w:top w:val="double" w:sz="4" w:space="0" w:color="auto"/>
              <w:bottom w:val="single" w:sz="4" w:space="0" w:color="auto"/>
              <w:right w:val="single" w:sz="4" w:space="0" w:color="auto"/>
            </w:tcBorders>
          </w:tcPr>
          <w:p w14:paraId="6C40E692" w14:textId="77777777" w:rsidR="00D37687" w:rsidRPr="001B237D" w:rsidRDefault="00D37687" w:rsidP="00DD5237">
            <w:pPr>
              <w:pStyle w:val="TableColumnHeadingLeft"/>
              <w:rPr>
                <w:rFonts w:ascii="Arial" w:hAnsi="Arial" w:cs="Arial"/>
              </w:rPr>
            </w:pPr>
            <w:r w:rsidRPr="001B237D">
              <w:rPr>
                <w:rFonts w:ascii="Arial" w:hAnsi="Arial" w:cs="Arial"/>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10DA7158" w14:textId="77777777" w:rsidR="00D37687" w:rsidRPr="001B237D" w:rsidRDefault="00D37687" w:rsidP="00DD5237">
            <w:pPr>
              <w:pStyle w:val="TableColumnHeadingLeft"/>
              <w:rPr>
                <w:rFonts w:ascii="Arial" w:hAnsi="Arial" w:cs="Arial"/>
              </w:rPr>
            </w:pPr>
            <w:r w:rsidRPr="001B237D">
              <w:rPr>
                <w:rFonts w:ascii="Arial" w:hAnsi="Arial" w:cs="Arial"/>
              </w:rPr>
              <w:t>Performance measures</w:t>
            </w:r>
          </w:p>
        </w:tc>
        <w:tc>
          <w:tcPr>
            <w:tcW w:w="3118" w:type="dxa"/>
            <w:tcBorders>
              <w:top w:val="double" w:sz="4" w:space="0" w:color="auto"/>
              <w:left w:val="single" w:sz="4" w:space="0" w:color="auto"/>
              <w:bottom w:val="single" w:sz="4" w:space="0" w:color="auto"/>
            </w:tcBorders>
          </w:tcPr>
          <w:p w14:paraId="273AEBA7" w14:textId="77777777" w:rsidR="00D37687" w:rsidRPr="001B237D" w:rsidRDefault="00D37687" w:rsidP="00DD5237">
            <w:pPr>
              <w:pStyle w:val="TableColumnHeadingLeft"/>
              <w:rPr>
                <w:rFonts w:ascii="Arial" w:hAnsi="Arial" w:cs="Arial"/>
              </w:rPr>
            </w:pPr>
            <w:r w:rsidRPr="001B237D">
              <w:rPr>
                <w:rFonts w:ascii="Arial" w:hAnsi="Arial" w:cs="Arial"/>
              </w:rPr>
              <w:t>Planned Performance Results</w:t>
            </w:r>
          </w:p>
        </w:tc>
      </w:tr>
      <w:tr w:rsidR="00D37687" w:rsidRPr="00EC0F4A" w14:paraId="2364B910" w14:textId="77777777" w:rsidTr="00DD5237">
        <w:trPr>
          <w:trHeight w:val="100"/>
        </w:trPr>
        <w:tc>
          <w:tcPr>
            <w:tcW w:w="1560" w:type="dxa"/>
            <w:vMerge w:val="restart"/>
            <w:tcBorders>
              <w:top w:val="single" w:sz="4" w:space="0" w:color="auto"/>
              <w:right w:val="single" w:sz="4" w:space="0" w:color="auto"/>
            </w:tcBorders>
          </w:tcPr>
          <w:p w14:paraId="34130761" w14:textId="77777777" w:rsidR="00D37687" w:rsidRPr="001B237D" w:rsidRDefault="00D37687" w:rsidP="00DD5237">
            <w:pPr>
              <w:pStyle w:val="TableTextLeft"/>
              <w:spacing w:before="60" w:after="0"/>
              <w:rPr>
                <w:rFonts w:cs="Arial"/>
              </w:rPr>
            </w:pPr>
            <w:r w:rsidRPr="001B237D">
              <w:rPr>
                <w:rFonts w:cs="Arial"/>
              </w:rPr>
              <w:t xml:space="preserve">Budget Year </w:t>
            </w:r>
          </w:p>
          <w:p w14:paraId="590EF0D9" w14:textId="77777777" w:rsidR="00D37687" w:rsidRPr="001B237D" w:rsidRDefault="00D37687" w:rsidP="00DD5237">
            <w:pPr>
              <w:pStyle w:val="TableTextLeft"/>
              <w:spacing w:before="0" w:after="60"/>
              <w:rPr>
                <w:rFonts w:cs="Arial"/>
              </w:rPr>
            </w:pPr>
            <w:r w:rsidRPr="001B237D">
              <w:rPr>
                <w:rFonts w:cs="Arial"/>
              </w:rPr>
              <w:t>2024</w:t>
            </w:r>
            <w:r>
              <w:rPr>
                <w:rFonts w:cs="Arial"/>
              </w:rPr>
              <w:t>–</w:t>
            </w:r>
            <w:r w:rsidRPr="001B237D">
              <w:rPr>
                <w:rFonts w:cs="Arial"/>
              </w:rPr>
              <w:t>25</w:t>
            </w:r>
          </w:p>
        </w:tc>
        <w:tc>
          <w:tcPr>
            <w:tcW w:w="3118" w:type="dxa"/>
            <w:tcBorders>
              <w:top w:val="single" w:sz="4" w:space="0" w:color="auto"/>
              <w:left w:val="single" w:sz="4" w:space="0" w:color="auto"/>
              <w:bottom w:val="single" w:sz="4" w:space="0" w:color="auto"/>
              <w:right w:val="single" w:sz="4" w:space="0" w:color="auto"/>
            </w:tcBorders>
          </w:tcPr>
          <w:p w14:paraId="2D3AA227" w14:textId="77777777" w:rsidR="00D37687" w:rsidRPr="001B237D" w:rsidRDefault="00D37687" w:rsidP="00DD5237">
            <w:pPr>
              <w:pStyle w:val="TableTextBase"/>
              <w:rPr>
                <w:rFonts w:cs="Arial"/>
                <w:i/>
                <w:color w:val="0070C0"/>
              </w:rPr>
            </w:pPr>
            <w:r w:rsidRPr="001B237D">
              <w:rPr>
                <w:rFonts w:eastAsia="Arial" w:cs="Arial"/>
                <w:b/>
                <w:szCs w:val="22"/>
                <w:lang w:val="en-US" w:eastAsia="en-US"/>
              </w:rPr>
              <w:t xml:space="preserve">Engage, educate and inspire </w:t>
            </w:r>
            <w:r w:rsidRPr="001B237D">
              <w:rPr>
                <w:rFonts w:eastAsia="Arial" w:cs="Arial"/>
                <w:szCs w:val="22"/>
                <w:lang w:val="en-US" w:eastAsia="en-US"/>
              </w:rPr>
              <w:t>– increase</w:t>
            </w:r>
            <w:r w:rsidRPr="001B237D">
              <w:rPr>
                <w:rFonts w:eastAsia="Arial" w:cs="Arial"/>
                <w:b/>
                <w:szCs w:val="22"/>
                <w:lang w:val="en-US" w:eastAsia="en-US"/>
              </w:rPr>
              <w:t xml:space="preserve"> </w:t>
            </w:r>
            <w:r w:rsidRPr="001B237D">
              <w:rPr>
                <w:rFonts w:eastAsia="Arial" w:cs="Arial"/>
                <w:szCs w:val="22"/>
                <w:lang w:val="en-US" w:eastAsia="en-US"/>
              </w:rPr>
              <w:t>engagement with national and international visitors through innovative exhibitions and programs that are accessed in a variety of ways</w:t>
            </w:r>
          </w:p>
        </w:tc>
        <w:tc>
          <w:tcPr>
            <w:tcW w:w="3118" w:type="dxa"/>
            <w:tcBorders>
              <w:top w:val="single" w:sz="4" w:space="0" w:color="auto"/>
              <w:left w:val="single" w:sz="4" w:space="0" w:color="auto"/>
              <w:bottom w:val="single" w:sz="4" w:space="0" w:color="auto"/>
            </w:tcBorders>
          </w:tcPr>
          <w:p w14:paraId="3D6B8C88" w14:textId="77777777" w:rsidR="00D37687" w:rsidRPr="001B237D" w:rsidRDefault="00D37687" w:rsidP="00DD5237">
            <w:pPr>
              <w:widowControl w:val="0"/>
              <w:autoSpaceDE w:val="0"/>
              <w:autoSpaceDN w:val="0"/>
              <w:spacing w:before="60" w:after="60" w:line="235" w:lineRule="auto"/>
              <w:ind w:right="57"/>
              <w:rPr>
                <w:rFonts w:ascii="Arial" w:eastAsia="Arial" w:hAnsi="Arial" w:cs="Arial"/>
                <w:sz w:val="16"/>
                <w:szCs w:val="22"/>
                <w:lang w:val="en-US" w:eastAsia="en-US"/>
              </w:rPr>
            </w:pPr>
            <w:r w:rsidRPr="001B237D">
              <w:rPr>
                <w:rFonts w:ascii="Arial" w:eastAsia="Arial" w:hAnsi="Arial" w:cs="Arial"/>
                <w:sz w:val="16"/>
                <w:szCs w:val="22"/>
                <w:lang w:val="en-US" w:eastAsia="en-US"/>
              </w:rPr>
              <w:t>Total audience number for Australian productions, including 2.7 million admissions for productions shown at movie theatres (based on three</w:t>
            </w:r>
            <w:r>
              <w:rPr>
                <w:rFonts w:ascii="Arial" w:eastAsia="Arial" w:hAnsi="Arial" w:cs="Arial"/>
                <w:sz w:val="16"/>
                <w:szCs w:val="22"/>
                <w:lang w:val="en-US" w:eastAsia="en-US"/>
              </w:rPr>
              <w:t>–</w:t>
            </w:r>
            <w:r w:rsidRPr="001B237D">
              <w:rPr>
                <w:rFonts w:ascii="Arial" w:eastAsia="Arial" w:hAnsi="Arial" w:cs="Arial"/>
                <w:sz w:val="16"/>
                <w:szCs w:val="22"/>
                <w:lang w:val="en-US" w:eastAsia="en-US"/>
              </w:rPr>
              <w:t>year average) and 91 million cumulative views for Screen Australia funded projects shown on television and on Broadcast Video On Demand (BVOD)</w:t>
            </w:r>
          </w:p>
          <w:p w14:paraId="61FB197E" w14:textId="77777777" w:rsidR="00D37687" w:rsidRPr="001B237D" w:rsidRDefault="00D37687" w:rsidP="00DD5237">
            <w:pPr>
              <w:widowControl w:val="0"/>
              <w:autoSpaceDE w:val="0"/>
              <w:autoSpaceDN w:val="0"/>
              <w:spacing w:before="60" w:after="60" w:line="240" w:lineRule="auto"/>
              <w:ind w:right="57"/>
              <w:rPr>
                <w:rFonts w:ascii="Arial" w:eastAsia="Arial" w:hAnsi="Arial" w:cs="Arial"/>
                <w:sz w:val="16"/>
                <w:szCs w:val="22"/>
                <w:lang w:val="en-US" w:eastAsia="en-US"/>
              </w:rPr>
            </w:pPr>
            <w:r w:rsidRPr="001B237D">
              <w:rPr>
                <w:rFonts w:ascii="Arial" w:eastAsia="Arial" w:hAnsi="Arial" w:cs="Arial"/>
                <w:sz w:val="16"/>
                <w:szCs w:val="22"/>
                <w:lang w:val="en-US" w:eastAsia="en-US"/>
              </w:rPr>
              <w:t>1.8 million visits to Screen Australia’s website</w:t>
            </w:r>
          </w:p>
          <w:p w14:paraId="790DD9AD" w14:textId="77777777" w:rsidR="00D37687" w:rsidRPr="001B237D" w:rsidRDefault="00D37687" w:rsidP="00DD5237">
            <w:pPr>
              <w:pStyle w:val="TableTextBase"/>
              <w:rPr>
                <w:rFonts w:cs="Arial"/>
                <w:i/>
                <w:color w:val="0070C0"/>
              </w:rPr>
            </w:pPr>
            <w:r w:rsidRPr="001B237D">
              <w:rPr>
                <w:rFonts w:eastAsia="Arial" w:cs="Arial"/>
                <w:szCs w:val="22"/>
                <w:lang w:val="en-US" w:eastAsia="en-US"/>
              </w:rPr>
              <w:t>50 culturally diverse projects and events funded, with total funding of $8 million</w:t>
            </w:r>
          </w:p>
        </w:tc>
      </w:tr>
      <w:tr w:rsidR="00D37687" w:rsidRPr="00EC0F4A" w14:paraId="524C2446" w14:textId="77777777" w:rsidTr="00DD5237">
        <w:trPr>
          <w:trHeight w:val="100"/>
        </w:trPr>
        <w:tc>
          <w:tcPr>
            <w:tcW w:w="1560" w:type="dxa"/>
            <w:vMerge/>
            <w:tcBorders>
              <w:bottom w:val="single" w:sz="4" w:space="0" w:color="auto"/>
              <w:right w:val="single" w:sz="4" w:space="0" w:color="auto"/>
            </w:tcBorders>
          </w:tcPr>
          <w:p w14:paraId="6A1C4DFC" w14:textId="77777777" w:rsidR="00D37687" w:rsidRPr="001B237D" w:rsidRDefault="00D37687" w:rsidP="00DD5237">
            <w:pPr>
              <w:pStyle w:val="TableTextLeft"/>
              <w:spacing w:before="60" w:after="60"/>
              <w:rPr>
                <w:rFonts w:cs="Arial"/>
              </w:rPr>
            </w:pPr>
          </w:p>
        </w:tc>
        <w:tc>
          <w:tcPr>
            <w:tcW w:w="3118" w:type="dxa"/>
            <w:tcBorders>
              <w:top w:val="single" w:sz="4" w:space="0" w:color="auto"/>
              <w:left w:val="single" w:sz="4" w:space="0" w:color="auto"/>
              <w:bottom w:val="single" w:sz="4" w:space="0" w:color="auto"/>
              <w:right w:val="single" w:sz="4" w:space="0" w:color="auto"/>
            </w:tcBorders>
          </w:tcPr>
          <w:p w14:paraId="5AE8BF12" w14:textId="77777777" w:rsidR="00D37687" w:rsidRPr="001B237D" w:rsidRDefault="00D37687" w:rsidP="00DD5237">
            <w:pPr>
              <w:spacing w:before="20" w:after="20" w:line="240" w:lineRule="auto"/>
              <w:rPr>
                <w:rFonts w:ascii="Arial" w:hAnsi="Arial" w:cs="Arial"/>
                <w:sz w:val="16"/>
                <w:szCs w:val="16"/>
              </w:rPr>
            </w:pPr>
            <w:r w:rsidRPr="001B237D">
              <w:rPr>
                <w:rFonts w:ascii="Arial" w:hAnsi="Arial" w:cs="Arial"/>
                <w:b/>
                <w:sz w:val="16"/>
              </w:rPr>
              <w:t xml:space="preserve">Lead and collaborate </w:t>
            </w:r>
            <w:r w:rsidRPr="001B237D">
              <w:rPr>
                <w:rFonts w:ascii="Arial" w:hAnsi="Arial" w:cs="Arial"/>
                <w:sz w:val="16"/>
              </w:rPr>
              <w:t>– be leaders in the sector and foster long</w:t>
            </w:r>
            <w:r>
              <w:rPr>
                <w:rFonts w:ascii="Arial" w:hAnsi="Arial" w:cs="Arial"/>
                <w:sz w:val="16"/>
              </w:rPr>
              <w:t>–</w:t>
            </w:r>
            <w:r w:rsidRPr="001B237D">
              <w:rPr>
                <w:rFonts w:ascii="Arial" w:hAnsi="Arial" w:cs="Arial"/>
                <w:sz w:val="16"/>
              </w:rPr>
              <w:t>term relationships through partnerships and collaborations with key stakeholders and similar organisations/institutions nationally and internationally</w:t>
            </w:r>
          </w:p>
        </w:tc>
        <w:tc>
          <w:tcPr>
            <w:tcW w:w="3118" w:type="dxa"/>
            <w:tcBorders>
              <w:top w:val="single" w:sz="4" w:space="0" w:color="auto"/>
              <w:left w:val="single" w:sz="4" w:space="0" w:color="auto"/>
              <w:bottom w:val="single" w:sz="4" w:space="0" w:color="auto"/>
            </w:tcBorders>
          </w:tcPr>
          <w:p w14:paraId="2DF6FF6A" w14:textId="77777777" w:rsidR="00D37687" w:rsidRPr="001B237D" w:rsidRDefault="00D37687" w:rsidP="00DD5237">
            <w:pPr>
              <w:widowControl w:val="0"/>
              <w:autoSpaceDE w:val="0"/>
              <w:autoSpaceDN w:val="0"/>
              <w:spacing w:before="60" w:after="60" w:line="240" w:lineRule="auto"/>
              <w:rPr>
                <w:rFonts w:ascii="Arial" w:eastAsia="Arial" w:hAnsi="Arial" w:cs="Arial"/>
                <w:sz w:val="16"/>
                <w:szCs w:val="22"/>
                <w:lang w:val="en-US" w:eastAsia="en-US"/>
              </w:rPr>
            </w:pPr>
            <w:r w:rsidRPr="001B237D">
              <w:rPr>
                <w:rFonts w:ascii="Arial" w:eastAsia="Arial" w:hAnsi="Arial" w:cs="Arial"/>
                <w:sz w:val="16"/>
                <w:szCs w:val="22"/>
                <w:lang w:val="en-US" w:eastAsia="en-US"/>
              </w:rPr>
              <w:t>225 new Australian artwork projects supported, with total funding of $58 million provided</w:t>
            </w:r>
          </w:p>
          <w:p w14:paraId="77B1523B" w14:textId="77777777" w:rsidR="00D37687" w:rsidRPr="001B237D" w:rsidRDefault="00D37687" w:rsidP="00DD5237">
            <w:pPr>
              <w:widowControl w:val="0"/>
              <w:autoSpaceDE w:val="0"/>
              <w:autoSpaceDN w:val="0"/>
              <w:spacing w:before="60" w:after="60" w:line="240" w:lineRule="auto"/>
              <w:rPr>
                <w:rFonts w:ascii="Arial" w:eastAsia="Arial" w:hAnsi="Arial" w:cs="Arial"/>
                <w:sz w:val="16"/>
                <w:szCs w:val="22"/>
                <w:lang w:val="en-US" w:eastAsia="en-US"/>
              </w:rPr>
            </w:pPr>
            <w:r w:rsidRPr="001B237D">
              <w:rPr>
                <w:rFonts w:ascii="Arial" w:eastAsia="Arial" w:hAnsi="Arial" w:cs="Arial"/>
                <w:sz w:val="16"/>
                <w:szCs w:val="22"/>
                <w:lang w:val="en-US" w:eastAsia="en-US"/>
              </w:rPr>
              <w:t>$1 million total funding for research and development projects</w:t>
            </w:r>
          </w:p>
          <w:p w14:paraId="68ACA1A2" w14:textId="77777777" w:rsidR="00D37687" w:rsidRPr="001B237D" w:rsidRDefault="00D37687" w:rsidP="00DD5237">
            <w:pPr>
              <w:widowControl w:val="0"/>
              <w:autoSpaceDE w:val="0"/>
              <w:autoSpaceDN w:val="0"/>
              <w:spacing w:before="60" w:after="60" w:line="240" w:lineRule="auto"/>
              <w:rPr>
                <w:rFonts w:ascii="Arial" w:eastAsia="Arial" w:hAnsi="Arial" w:cs="Arial"/>
                <w:sz w:val="16"/>
                <w:szCs w:val="22"/>
                <w:lang w:val="en-US" w:eastAsia="en-US"/>
              </w:rPr>
            </w:pPr>
            <w:r w:rsidRPr="001B237D">
              <w:rPr>
                <w:rFonts w:ascii="Arial" w:eastAsia="Arial" w:hAnsi="Arial" w:cs="Arial"/>
                <w:sz w:val="16"/>
                <w:szCs w:val="22"/>
                <w:lang w:val="en-US" w:eastAsia="en-US"/>
              </w:rPr>
              <w:t>Screen Australia specific indicators:</w:t>
            </w:r>
          </w:p>
          <w:p w14:paraId="41C1BBF6" w14:textId="77777777" w:rsidR="00D37687" w:rsidRPr="001B237D" w:rsidRDefault="00D37687" w:rsidP="00D37687">
            <w:pPr>
              <w:widowControl w:val="0"/>
              <w:numPr>
                <w:ilvl w:val="0"/>
                <w:numId w:val="9"/>
              </w:numPr>
              <w:tabs>
                <w:tab w:val="left" w:pos="346"/>
              </w:tabs>
              <w:autoSpaceDE w:val="0"/>
              <w:autoSpaceDN w:val="0"/>
              <w:spacing w:before="60" w:after="60" w:line="230" w:lineRule="auto"/>
              <w:ind w:left="357" w:hanging="357"/>
              <w:rPr>
                <w:rFonts w:ascii="Arial" w:eastAsia="Arial" w:hAnsi="Arial" w:cs="Arial"/>
                <w:sz w:val="16"/>
                <w:szCs w:val="22"/>
                <w:lang w:val="en-US" w:eastAsia="en-US"/>
              </w:rPr>
            </w:pPr>
            <w:r w:rsidRPr="001B237D">
              <w:rPr>
                <w:rFonts w:ascii="Arial" w:eastAsia="Arial" w:hAnsi="Arial" w:cs="Arial"/>
                <w:sz w:val="16"/>
                <w:szCs w:val="22"/>
                <w:lang w:val="en-US" w:eastAsia="en-US"/>
              </w:rPr>
              <w:t>dollar value of production generated for each dollar of Screen Australia investment in</w:t>
            </w:r>
            <w:r w:rsidRPr="001B237D">
              <w:rPr>
                <w:rFonts w:ascii="Arial" w:eastAsia="Arial" w:hAnsi="Arial" w:cs="Arial"/>
                <w:spacing w:val="-33"/>
                <w:sz w:val="16"/>
                <w:szCs w:val="22"/>
                <w:lang w:val="en-US" w:eastAsia="en-US"/>
              </w:rPr>
              <w:t xml:space="preserve"> </w:t>
            </w:r>
            <w:r w:rsidRPr="001B237D">
              <w:rPr>
                <w:rFonts w:ascii="Arial" w:eastAsia="Arial" w:hAnsi="Arial" w:cs="Arial"/>
                <w:sz w:val="16"/>
                <w:szCs w:val="22"/>
                <w:lang w:val="en-US" w:eastAsia="en-US"/>
              </w:rPr>
              <w:t>features: $5.90</w:t>
            </w:r>
          </w:p>
          <w:p w14:paraId="4054ACBA" w14:textId="77777777" w:rsidR="00D37687" w:rsidRPr="001B237D" w:rsidRDefault="00D37687" w:rsidP="00D37687">
            <w:pPr>
              <w:widowControl w:val="0"/>
              <w:numPr>
                <w:ilvl w:val="0"/>
                <w:numId w:val="9"/>
              </w:numPr>
              <w:tabs>
                <w:tab w:val="left" w:pos="346"/>
              </w:tabs>
              <w:autoSpaceDE w:val="0"/>
              <w:autoSpaceDN w:val="0"/>
              <w:spacing w:before="60" w:after="60" w:line="230" w:lineRule="auto"/>
              <w:ind w:left="357" w:hanging="357"/>
              <w:rPr>
                <w:rFonts w:ascii="Arial" w:eastAsia="Arial" w:hAnsi="Arial" w:cs="Arial"/>
                <w:sz w:val="16"/>
                <w:szCs w:val="22"/>
                <w:lang w:val="en-US" w:eastAsia="en-US"/>
              </w:rPr>
            </w:pPr>
            <w:r w:rsidRPr="001B237D">
              <w:rPr>
                <w:rFonts w:ascii="Arial" w:eastAsia="Arial" w:hAnsi="Arial" w:cs="Arial"/>
                <w:sz w:val="16"/>
                <w:szCs w:val="22"/>
                <w:lang w:val="en-US" w:eastAsia="en-US"/>
              </w:rPr>
              <w:t>dollar value of production generated for each dollar of Screen Australia investment in documentaries:</w:t>
            </w:r>
            <w:r w:rsidRPr="001B237D">
              <w:rPr>
                <w:rFonts w:ascii="Arial" w:eastAsia="Arial" w:hAnsi="Arial" w:cs="Arial"/>
                <w:spacing w:val="-1"/>
                <w:sz w:val="16"/>
                <w:szCs w:val="22"/>
                <w:lang w:val="en-US" w:eastAsia="en-US"/>
              </w:rPr>
              <w:t xml:space="preserve"> </w:t>
            </w:r>
            <w:r w:rsidRPr="001B237D">
              <w:rPr>
                <w:rFonts w:ascii="Arial" w:eastAsia="Arial" w:hAnsi="Arial" w:cs="Arial"/>
                <w:sz w:val="16"/>
                <w:szCs w:val="22"/>
                <w:lang w:val="en-US" w:eastAsia="en-US"/>
              </w:rPr>
              <w:t>$2.90</w:t>
            </w:r>
          </w:p>
          <w:p w14:paraId="0B7325AE" w14:textId="77777777" w:rsidR="00D37687" w:rsidRPr="001B237D" w:rsidRDefault="00D37687" w:rsidP="00D37687">
            <w:pPr>
              <w:widowControl w:val="0"/>
              <w:numPr>
                <w:ilvl w:val="0"/>
                <w:numId w:val="9"/>
              </w:numPr>
              <w:tabs>
                <w:tab w:val="left" w:pos="347"/>
              </w:tabs>
              <w:autoSpaceDE w:val="0"/>
              <w:autoSpaceDN w:val="0"/>
              <w:spacing w:before="60" w:after="60" w:line="230" w:lineRule="auto"/>
              <w:ind w:left="357" w:hanging="357"/>
              <w:rPr>
                <w:rFonts w:ascii="Arial" w:eastAsia="Arial" w:hAnsi="Arial" w:cs="Arial"/>
                <w:sz w:val="16"/>
                <w:szCs w:val="22"/>
                <w:lang w:val="en-US" w:eastAsia="en-US"/>
              </w:rPr>
            </w:pPr>
            <w:r w:rsidRPr="001B237D">
              <w:rPr>
                <w:rFonts w:ascii="Arial" w:eastAsia="Arial" w:hAnsi="Arial" w:cs="Arial"/>
                <w:sz w:val="16"/>
                <w:szCs w:val="22"/>
                <w:lang w:val="en-US" w:eastAsia="en-US"/>
              </w:rPr>
              <w:t>dollar value of production generated for each dollar of Screen Australia investment in TV</w:t>
            </w:r>
            <w:r w:rsidRPr="001B237D">
              <w:rPr>
                <w:rFonts w:ascii="Arial" w:eastAsia="Arial" w:hAnsi="Arial" w:cs="Arial"/>
                <w:spacing w:val="-24"/>
                <w:sz w:val="16"/>
                <w:szCs w:val="22"/>
                <w:lang w:val="en-US" w:eastAsia="en-US"/>
              </w:rPr>
              <w:t xml:space="preserve"> </w:t>
            </w:r>
            <w:r w:rsidRPr="001B237D">
              <w:rPr>
                <w:rFonts w:ascii="Arial" w:eastAsia="Arial" w:hAnsi="Arial" w:cs="Arial"/>
                <w:spacing w:val="-2"/>
                <w:sz w:val="16"/>
                <w:szCs w:val="22"/>
                <w:lang w:val="en-US" w:eastAsia="en-US"/>
              </w:rPr>
              <w:t xml:space="preserve">drama: </w:t>
            </w:r>
            <w:r w:rsidRPr="001B237D">
              <w:rPr>
                <w:rFonts w:ascii="Arial" w:eastAsia="Arial" w:hAnsi="Arial" w:cs="Arial"/>
                <w:sz w:val="16"/>
                <w:szCs w:val="22"/>
                <w:lang w:val="en-US" w:eastAsia="en-US"/>
              </w:rPr>
              <w:t>$5.50</w:t>
            </w:r>
          </w:p>
          <w:p w14:paraId="5B7929F9" w14:textId="77777777" w:rsidR="00D37687" w:rsidRPr="001B237D" w:rsidRDefault="00D37687" w:rsidP="00D37687">
            <w:pPr>
              <w:pStyle w:val="ListParagraph"/>
              <w:widowControl w:val="0"/>
              <w:numPr>
                <w:ilvl w:val="0"/>
                <w:numId w:val="9"/>
              </w:numPr>
              <w:autoSpaceDE w:val="0"/>
              <w:autoSpaceDN w:val="0"/>
              <w:spacing w:before="60" w:after="60" w:line="235" w:lineRule="auto"/>
              <w:ind w:left="357" w:right="57" w:hanging="357"/>
              <w:rPr>
                <w:rFonts w:ascii="Arial" w:eastAsia="Arial" w:hAnsi="Arial" w:cs="Arial"/>
                <w:sz w:val="16"/>
              </w:rPr>
            </w:pPr>
            <w:r w:rsidRPr="001B237D">
              <w:rPr>
                <w:rFonts w:ascii="Arial" w:eastAsia="Arial" w:hAnsi="Arial" w:cs="Arial"/>
                <w:sz w:val="16"/>
              </w:rPr>
              <w:t>dollar value of production generated for each dollar of Screen Australia investment in children’s TV drama: $3.60</w:t>
            </w:r>
          </w:p>
        </w:tc>
      </w:tr>
      <w:tr w:rsidR="00D37687" w:rsidRPr="0064674F" w14:paraId="4A831C2B" w14:textId="77777777" w:rsidTr="00DD5237">
        <w:trPr>
          <w:trHeight w:val="491"/>
        </w:trPr>
        <w:tc>
          <w:tcPr>
            <w:tcW w:w="1560" w:type="dxa"/>
            <w:tcBorders>
              <w:top w:val="single" w:sz="4" w:space="0" w:color="auto"/>
              <w:bottom w:val="single" w:sz="4" w:space="0" w:color="auto"/>
              <w:right w:val="single" w:sz="4" w:space="0" w:color="auto"/>
            </w:tcBorders>
          </w:tcPr>
          <w:p w14:paraId="4E188412" w14:textId="77777777" w:rsidR="00D37687" w:rsidRPr="001B237D" w:rsidRDefault="00D37687" w:rsidP="00DD5237">
            <w:pPr>
              <w:pStyle w:val="TableTextLeft"/>
              <w:spacing w:before="60" w:after="0"/>
              <w:rPr>
                <w:rFonts w:cs="Arial"/>
              </w:rPr>
            </w:pPr>
            <w:r w:rsidRPr="001B237D">
              <w:rPr>
                <w:rFonts w:cs="Arial"/>
              </w:rPr>
              <w:t xml:space="preserve">Forward Estimates </w:t>
            </w:r>
          </w:p>
          <w:p w14:paraId="1D8F7CEF" w14:textId="77777777" w:rsidR="00D37687" w:rsidRPr="001B237D" w:rsidRDefault="00D37687" w:rsidP="00DD5237">
            <w:pPr>
              <w:pStyle w:val="TableTextLeft"/>
              <w:spacing w:before="0" w:after="60"/>
              <w:rPr>
                <w:rFonts w:cs="Arial"/>
              </w:rPr>
            </w:pPr>
            <w:r w:rsidRPr="001B237D">
              <w:rPr>
                <w:rFonts w:cs="Arial"/>
              </w:rPr>
              <w:t>2025</w:t>
            </w:r>
            <w:r>
              <w:rPr>
                <w:rFonts w:cs="Arial"/>
              </w:rPr>
              <w:t>–</w:t>
            </w:r>
            <w:r w:rsidRPr="001B237D">
              <w:rPr>
                <w:rFonts w:cs="Arial"/>
              </w:rPr>
              <w:t>2</w:t>
            </w:r>
            <w:r>
              <w:rPr>
                <w:rFonts w:cs="Arial"/>
              </w:rPr>
              <w:t>8</w:t>
            </w:r>
          </w:p>
        </w:tc>
        <w:tc>
          <w:tcPr>
            <w:tcW w:w="3118" w:type="dxa"/>
            <w:tcBorders>
              <w:top w:val="single" w:sz="4" w:space="0" w:color="auto"/>
              <w:left w:val="single" w:sz="4" w:space="0" w:color="auto"/>
              <w:bottom w:val="single" w:sz="4" w:space="0" w:color="auto"/>
              <w:right w:val="single" w:sz="4" w:space="0" w:color="auto"/>
            </w:tcBorders>
          </w:tcPr>
          <w:p w14:paraId="24B8A0DC" w14:textId="77777777" w:rsidR="00D37687" w:rsidRPr="001B237D" w:rsidRDefault="00D37687" w:rsidP="00DD5237">
            <w:pPr>
              <w:pStyle w:val="TableTextBase"/>
              <w:spacing w:before="60" w:after="60"/>
              <w:rPr>
                <w:rFonts w:cs="Arial"/>
                <w:b/>
              </w:rPr>
            </w:pPr>
            <w:r w:rsidRPr="001B237D">
              <w:rPr>
                <w:rFonts w:cs="Arial"/>
              </w:rPr>
              <w:t>As per 2024</w:t>
            </w:r>
            <w:r>
              <w:rPr>
                <w:rFonts w:cs="Arial"/>
              </w:rPr>
              <w:t>–</w:t>
            </w:r>
            <w:r w:rsidRPr="001B237D">
              <w:rPr>
                <w:rFonts w:cs="Arial"/>
              </w:rPr>
              <w:t>25</w:t>
            </w:r>
          </w:p>
        </w:tc>
        <w:tc>
          <w:tcPr>
            <w:tcW w:w="3118" w:type="dxa"/>
            <w:tcBorders>
              <w:top w:val="single" w:sz="4" w:space="0" w:color="auto"/>
              <w:left w:val="single" w:sz="4" w:space="0" w:color="auto"/>
              <w:bottom w:val="single" w:sz="4" w:space="0" w:color="auto"/>
            </w:tcBorders>
          </w:tcPr>
          <w:p w14:paraId="59FFEF10" w14:textId="77777777" w:rsidR="00D37687" w:rsidRPr="001B237D" w:rsidRDefault="00D37687" w:rsidP="00DD5237">
            <w:pPr>
              <w:pStyle w:val="TableTextBase"/>
              <w:spacing w:before="60" w:after="60"/>
              <w:rPr>
                <w:rFonts w:cs="Arial"/>
                <w:b/>
              </w:rPr>
            </w:pPr>
            <w:r w:rsidRPr="001B237D">
              <w:rPr>
                <w:rFonts w:cs="Arial"/>
              </w:rPr>
              <w:t>As per 2024</w:t>
            </w:r>
            <w:r>
              <w:rPr>
                <w:rFonts w:cs="Arial"/>
              </w:rPr>
              <w:t>–</w:t>
            </w:r>
            <w:r w:rsidRPr="001B237D">
              <w:rPr>
                <w:rFonts w:cs="Arial"/>
              </w:rPr>
              <w:t>25</w:t>
            </w:r>
          </w:p>
        </w:tc>
      </w:tr>
    </w:tbl>
    <w:p w14:paraId="22DC71EB" w14:textId="77777777" w:rsidR="00D37687" w:rsidRPr="006913EB" w:rsidRDefault="00D37687" w:rsidP="00D37687">
      <w:pPr>
        <w:pStyle w:val="Heading2-Screen"/>
        <w:spacing w:before="240" w:after="240"/>
      </w:pPr>
      <w:r w:rsidRPr="006913EB">
        <w:br w:type="page"/>
      </w:r>
      <w:bookmarkStart w:id="17" w:name="_Toc164329618"/>
      <w:bookmarkStart w:id="18" w:name="_Toc165838421"/>
      <w:r w:rsidRPr="006913EB">
        <w:lastRenderedPageBreak/>
        <w:t>Section 3: Budgeted financial statements</w:t>
      </w:r>
      <w:bookmarkEnd w:id="17"/>
      <w:bookmarkEnd w:id="18"/>
    </w:p>
    <w:p w14:paraId="7E0B051B" w14:textId="77777777" w:rsidR="00D37687" w:rsidRPr="00A61282" w:rsidRDefault="00D37687" w:rsidP="00D37687">
      <w:pPr>
        <w:rPr>
          <w:sz w:val="20"/>
        </w:rPr>
      </w:pPr>
      <w:r w:rsidRPr="00A61282">
        <w:rPr>
          <w:sz w:val="20"/>
        </w:rPr>
        <w:t xml:space="preserve">Section 3 presents budgeted financial statements which provide a comprehensive snapshot of </w:t>
      </w:r>
      <w:r>
        <w:rPr>
          <w:sz w:val="20"/>
        </w:rPr>
        <w:t>Screen Australia’s</w:t>
      </w:r>
      <w:r w:rsidRPr="00A61282">
        <w:rPr>
          <w:sz w:val="20"/>
        </w:rPr>
        <w:t xml:space="preserve"> finances for the 2024–25</w:t>
      </w:r>
      <w:r w:rsidRPr="00A61282">
        <w:rPr>
          <w:color w:val="00B050"/>
          <w:sz w:val="20"/>
        </w:rPr>
        <w:t xml:space="preserve"> </w:t>
      </w:r>
      <w:r w:rsidRPr="00A61282">
        <w:rPr>
          <w:sz w:val="20"/>
        </w:rPr>
        <w:t>budget year, including the impact of budget measures and resourcing on financial statements.</w:t>
      </w:r>
    </w:p>
    <w:p w14:paraId="07CFDA9E" w14:textId="77777777" w:rsidR="00D37687" w:rsidRPr="005328A9" w:rsidRDefault="00D37687" w:rsidP="00D37687">
      <w:pPr>
        <w:pStyle w:val="Heading3-Screen"/>
        <w:spacing w:after="240"/>
        <w:ind w:left="567" w:hanging="567"/>
      </w:pPr>
      <w:bookmarkStart w:id="19" w:name="_Toc164329619"/>
      <w:bookmarkStart w:id="20" w:name="_Toc165838422"/>
      <w:r w:rsidRPr="005328A9">
        <w:t>3.1</w:t>
      </w:r>
      <w:r w:rsidRPr="005328A9">
        <w:tab/>
        <w:t>Budgeted financial statements</w:t>
      </w:r>
      <w:bookmarkEnd w:id="19"/>
      <w:bookmarkEnd w:id="20"/>
    </w:p>
    <w:p w14:paraId="4C0291FA" w14:textId="77777777" w:rsidR="00D37687" w:rsidRDefault="00D37687" w:rsidP="00D37687">
      <w:pPr>
        <w:pStyle w:val="Heading4"/>
      </w:pPr>
      <w:r>
        <w:t>3.1.2</w:t>
      </w:r>
      <w:r>
        <w:tab/>
        <w:t>Explanatory notes and analysis of budgeted financial statements</w:t>
      </w:r>
    </w:p>
    <w:p w14:paraId="19A6EE9A" w14:textId="77777777" w:rsidR="00D37687" w:rsidRPr="001B237D" w:rsidRDefault="00D37687" w:rsidP="00D37687">
      <w:pPr>
        <w:rPr>
          <w:sz w:val="20"/>
        </w:rPr>
      </w:pPr>
      <w:r w:rsidRPr="001B237D">
        <w:rPr>
          <w:sz w:val="20"/>
        </w:rPr>
        <w:t>Screen Australia’s budget has been developed on the underlying principle of a balanced budget, (that is, annual expense matches the annual revenue forecast to be received) adjusted for any surplus/deficit impacts arising from accounting for leases under AASB 16 Leases.</w:t>
      </w:r>
    </w:p>
    <w:p w14:paraId="341C4810" w14:textId="77777777" w:rsidR="00D37687" w:rsidRPr="001B237D" w:rsidRDefault="00D37687" w:rsidP="00D37687">
      <w:pPr>
        <w:rPr>
          <w:sz w:val="20"/>
        </w:rPr>
      </w:pPr>
      <w:r w:rsidRPr="001B237D">
        <w:rPr>
          <w:sz w:val="20"/>
        </w:rPr>
        <w:t>Total expenses for 2024–25 are estimated to be $94.4 million and will be used in delivering the activities outlined in Program 1.1.</w:t>
      </w:r>
    </w:p>
    <w:p w14:paraId="3C05578B" w14:textId="77777777" w:rsidR="00D37687" w:rsidRPr="001B237D" w:rsidRDefault="00D37687" w:rsidP="00D37687">
      <w:pPr>
        <w:rPr>
          <w:sz w:val="20"/>
        </w:rPr>
      </w:pPr>
      <w:r w:rsidRPr="001B237D">
        <w:rPr>
          <w:sz w:val="20"/>
        </w:rPr>
        <w:t>Total income for 2024–25 is estimated to be $94.2 million. Screen Australia’s revenue from Government for 2024–25 is $85.8 million. Screen Australia is also expecting to generate $8.4 million in own source revenue in 2024–25. This will be predominantly sourced from recoupment from screen investments, interest income, rendering of services and partnership contributions.</w:t>
      </w:r>
    </w:p>
    <w:p w14:paraId="33FC3F25" w14:textId="77777777" w:rsidR="00D37687" w:rsidRPr="001B237D" w:rsidRDefault="00D37687" w:rsidP="00D37687">
      <w:pPr>
        <w:rPr>
          <w:sz w:val="20"/>
        </w:rPr>
      </w:pPr>
      <w:r w:rsidRPr="001B237D">
        <w:rPr>
          <w:sz w:val="20"/>
        </w:rPr>
        <w:t>Screen Australia continues to focus on containing administrative operating expenses to maximise funds directed to on</w:t>
      </w:r>
      <w:r>
        <w:rPr>
          <w:sz w:val="20"/>
        </w:rPr>
        <w:t>–</w:t>
      </w:r>
      <w:r w:rsidRPr="001B237D">
        <w:rPr>
          <w:sz w:val="20"/>
        </w:rPr>
        <w:t>screen production.</w:t>
      </w:r>
    </w:p>
    <w:p w14:paraId="6F0F4B80" w14:textId="77777777" w:rsidR="00D37687" w:rsidRPr="001B237D" w:rsidRDefault="00D37687" w:rsidP="00D37687">
      <w:pPr>
        <w:rPr>
          <w:sz w:val="20"/>
        </w:rPr>
      </w:pPr>
      <w:r w:rsidRPr="001B237D">
        <w:rPr>
          <w:sz w:val="20"/>
        </w:rPr>
        <w:t>Screen Australia has budgeted $0.6 million in capital expenditure.</w:t>
      </w:r>
    </w:p>
    <w:p w14:paraId="38D05E45" w14:textId="77777777" w:rsidR="00D37687" w:rsidRPr="001B237D" w:rsidRDefault="00D37687" w:rsidP="00D37687">
      <w:pPr>
        <w:rPr>
          <w:sz w:val="20"/>
        </w:rPr>
      </w:pPr>
      <w:r w:rsidRPr="001B237D">
        <w:rPr>
          <w:sz w:val="20"/>
        </w:rPr>
        <w:t xml:space="preserve">Screen Australia’s budgeted net asset position of $14.2 million is expected to comprise total assets of $87.4 million, less liabilities of $73.2 million. </w:t>
      </w:r>
    </w:p>
    <w:p w14:paraId="2CBD3EC8" w14:textId="77777777" w:rsidR="00D37687" w:rsidRPr="001B237D" w:rsidRDefault="00D37687" w:rsidP="00D37687">
      <w:pPr>
        <w:rPr>
          <w:sz w:val="20"/>
        </w:rPr>
      </w:pPr>
      <w:r w:rsidRPr="001B237D">
        <w:rPr>
          <w:sz w:val="20"/>
        </w:rPr>
        <w:t>Total financial assets as at 30 June 2025 are estimated to be $80.4 million which represents 92 per cent of the total asset value. A significant proportion of Screen Australia’s financial assets (cash and investments in term deposits) have been committed to funding screen projects.</w:t>
      </w:r>
    </w:p>
    <w:p w14:paraId="731E3D98" w14:textId="77777777" w:rsidR="00D37687" w:rsidRPr="001B237D" w:rsidRDefault="00D37687" w:rsidP="00D37687">
      <w:pPr>
        <w:rPr>
          <w:sz w:val="20"/>
        </w:rPr>
      </w:pPr>
      <w:r w:rsidRPr="001B237D">
        <w:rPr>
          <w:sz w:val="20"/>
        </w:rPr>
        <w:t>Total liabilities are estimated to be $73.2 million as at 30 June 2025 of which 87 per cent relates to obligations to pay amounts under executed screen industry contracts.</w:t>
      </w:r>
    </w:p>
    <w:p w14:paraId="6A2DE03C" w14:textId="77777777" w:rsidR="00D37687" w:rsidRPr="0038652B" w:rsidRDefault="00D37687" w:rsidP="00D37687">
      <w:pPr>
        <w:pStyle w:val="Heading3-Screen"/>
        <w:spacing w:after="240"/>
        <w:ind w:left="567" w:hanging="567"/>
      </w:pPr>
      <w:r>
        <w:br w:type="page"/>
      </w:r>
      <w:bookmarkStart w:id="21" w:name="_Toc165838423"/>
      <w:r w:rsidRPr="0038652B">
        <w:rPr>
          <w:b w:val="0"/>
        </w:rPr>
        <w:lastRenderedPageBreak/>
        <w:t>3.2</w:t>
      </w:r>
      <w:r>
        <w:tab/>
      </w:r>
      <w:r w:rsidRPr="0038652B">
        <w:rPr>
          <w:b w:val="0"/>
        </w:rPr>
        <w:t>Budgeted financial statements tables</w:t>
      </w:r>
      <w:bookmarkEnd w:id="21"/>
    </w:p>
    <w:p w14:paraId="7D004CEA" w14:textId="77777777" w:rsidR="00D37687" w:rsidRDefault="00D37687" w:rsidP="00D37687">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10"/>
        <w:gridCol w:w="28"/>
        <w:gridCol w:w="911"/>
        <w:gridCol w:w="22"/>
        <w:gridCol w:w="870"/>
        <w:gridCol w:w="15"/>
        <w:gridCol w:w="874"/>
        <w:gridCol w:w="11"/>
        <w:gridCol w:w="885"/>
        <w:gridCol w:w="884"/>
      </w:tblGrid>
      <w:tr w:rsidR="00D37687" w:rsidRPr="001E1F3E" w14:paraId="6ED066C0" w14:textId="77777777" w:rsidTr="00DD5237">
        <w:trPr>
          <w:trHeight w:val="204"/>
        </w:trPr>
        <w:tc>
          <w:tcPr>
            <w:tcW w:w="2100" w:type="pct"/>
            <w:gridSpan w:val="2"/>
            <w:tcBorders>
              <w:top w:val="single" w:sz="4" w:space="0" w:color="auto"/>
              <w:left w:val="nil"/>
              <w:bottom w:val="nil"/>
              <w:right w:val="nil"/>
            </w:tcBorders>
            <w:shd w:val="clear" w:color="auto" w:fill="auto"/>
            <w:noWrap/>
            <w:hideMark/>
          </w:tcPr>
          <w:p w14:paraId="0F939529"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 </w:t>
            </w:r>
          </w:p>
        </w:tc>
        <w:tc>
          <w:tcPr>
            <w:tcW w:w="605" w:type="pct"/>
            <w:gridSpan w:val="2"/>
            <w:tcBorders>
              <w:top w:val="single" w:sz="4" w:space="0" w:color="auto"/>
              <w:left w:val="nil"/>
              <w:bottom w:val="single" w:sz="4" w:space="0" w:color="auto"/>
              <w:right w:val="nil"/>
            </w:tcBorders>
            <w:shd w:val="clear" w:color="auto" w:fill="auto"/>
            <w:vAlign w:val="bottom"/>
            <w:hideMark/>
          </w:tcPr>
          <w:p w14:paraId="2BCE0BF4"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2023-24</w:t>
            </w:r>
            <w:r>
              <w:rPr>
                <w:rFonts w:ascii="Arial" w:hAnsi="Arial" w:cs="Arial"/>
                <w:sz w:val="16"/>
                <w:szCs w:val="16"/>
              </w:rPr>
              <w:br/>
            </w:r>
            <w:r w:rsidRPr="001E1F3E">
              <w:rPr>
                <w:rFonts w:ascii="Arial" w:hAnsi="Arial" w:cs="Arial"/>
                <w:sz w:val="16"/>
                <w:szCs w:val="16"/>
              </w:rPr>
              <w:t>Estimated</w:t>
            </w:r>
            <w:r>
              <w:rPr>
                <w:rFonts w:ascii="Arial" w:hAnsi="Arial" w:cs="Arial"/>
                <w:sz w:val="16"/>
                <w:szCs w:val="16"/>
              </w:rPr>
              <w:br/>
            </w:r>
            <w:r w:rsidRPr="001E1F3E">
              <w:rPr>
                <w:rFonts w:ascii="Arial" w:hAnsi="Arial" w:cs="Arial"/>
                <w:sz w:val="16"/>
                <w:szCs w:val="16"/>
              </w:rPr>
              <w:t>actual</w:t>
            </w:r>
            <w:r w:rsidRPr="001E1F3E">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000000" w:fill="E6E6E6"/>
            <w:vAlign w:val="bottom"/>
            <w:hideMark/>
          </w:tcPr>
          <w:p w14:paraId="1AAD631D"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2024-25</w:t>
            </w:r>
            <w:r w:rsidRPr="001E1F3E">
              <w:rPr>
                <w:rFonts w:ascii="Arial" w:hAnsi="Arial" w:cs="Arial"/>
                <w:sz w:val="16"/>
                <w:szCs w:val="16"/>
              </w:rPr>
              <w:br/>
              <w:t>Budget</w:t>
            </w:r>
            <w:r w:rsidRPr="001E1F3E">
              <w:rPr>
                <w:rFonts w:ascii="Arial" w:hAnsi="Arial" w:cs="Arial"/>
                <w:sz w:val="16"/>
                <w:szCs w:val="16"/>
              </w:rPr>
              <w:br/>
            </w:r>
            <w:r w:rsidRPr="001E1F3E">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auto"/>
            <w:vAlign w:val="bottom"/>
            <w:hideMark/>
          </w:tcPr>
          <w:p w14:paraId="08C0105A"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2025-26</w:t>
            </w:r>
            <w:r>
              <w:rPr>
                <w:rFonts w:ascii="Arial" w:hAnsi="Arial" w:cs="Arial"/>
                <w:sz w:val="16"/>
                <w:szCs w:val="16"/>
              </w:rPr>
              <w:br/>
            </w:r>
            <w:r w:rsidRPr="001E1F3E">
              <w:rPr>
                <w:rFonts w:ascii="Arial" w:hAnsi="Arial" w:cs="Arial"/>
                <w:sz w:val="16"/>
                <w:szCs w:val="16"/>
              </w:rP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B4004BE"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2026-27</w:t>
            </w:r>
            <w:r>
              <w:rPr>
                <w:rFonts w:ascii="Arial" w:hAnsi="Arial" w:cs="Arial"/>
                <w:sz w:val="16"/>
                <w:szCs w:val="16"/>
              </w:rPr>
              <w:br/>
            </w:r>
            <w:r w:rsidRPr="001E1F3E">
              <w:rPr>
                <w:rFonts w:ascii="Arial" w:hAnsi="Arial" w:cs="Arial"/>
                <w:sz w:val="16"/>
                <w:szCs w:val="16"/>
              </w:rP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202C1C4" w14:textId="77777777" w:rsidR="00D37687" w:rsidRPr="001E1F3E" w:rsidRDefault="00D37687" w:rsidP="00DD5237">
            <w:pPr>
              <w:spacing w:before="0" w:after="0" w:line="240" w:lineRule="auto"/>
              <w:jc w:val="right"/>
              <w:rPr>
                <w:rFonts w:ascii="Arial" w:hAnsi="Arial" w:cs="Arial"/>
                <w:sz w:val="16"/>
                <w:szCs w:val="16"/>
              </w:rPr>
            </w:pPr>
            <w:r w:rsidRPr="001E1F3E">
              <w:rPr>
                <w:rFonts w:ascii="Arial" w:hAnsi="Arial" w:cs="Arial"/>
                <w:sz w:val="16"/>
                <w:szCs w:val="16"/>
              </w:rPr>
              <w:t>2027-28</w:t>
            </w:r>
            <w:r w:rsidRPr="001E1F3E">
              <w:rPr>
                <w:rFonts w:ascii="Arial" w:hAnsi="Arial" w:cs="Arial"/>
                <w:sz w:val="16"/>
                <w:szCs w:val="16"/>
              </w:rPr>
              <w:br/>
              <w:t>Forward</w:t>
            </w:r>
            <w:r>
              <w:rPr>
                <w:rFonts w:ascii="Arial" w:hAnsi="Arial" w:cs="Arial"/>
                <w:sz w:val="16"/>
                <w:szCs w:val="16"/>
              </w:rPr>
              <w:br/>
            </w:r>
            <w:r w:rsidRPr="001E1F3E">
              <w:rPr>
                <w:rFonts w:ascii="Arial" w:hAnsi="Arial" w:cs="Arial"/>
                <w:sz w:val="16"/>
                <w:szCs w:val="16"/>
              </w:rPr>
              <w:t>estimate</w:t>
            </w:r>
            <w:r w:rsidRPr="001E1F3E">
              <w:rPr>
                <w:rFonts w:ascii="Arial" w:hAnsi="Arial" w:cs="Arial"/>
                <w:sz w:val="16"/>
                <w:szCs w:val="16"/>
              </w:rPr>
              <w:br/>
              <w:t>$'000</w:t>
            </w:r>
          </w:p>
        </w:tc>
      </w:tr>
      <w:tr w:rsidR="00D37687" w:rsidRPr="001E1F3E" w14:paraId="13955024"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4C02B8FA"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EXPENSES</w:t>
            </w:r>
          </w:p>
        </w:tc>
        <w:tc>
          <w:tcPr>
            <w:tcW w:w="605" w:type="pct"/>
            <w:gridSpan w:val="2"/>
            <w:tcBorders>
              <w:top w:val="nil"/>
              <w:left w:val="nil"/>
              <w:bottom w:val="nil"/>
              <w:right w:val="nil"/>
            </w:tcBorders>
            <w:shd w:val="clear" w:color="auto" w:fill="auto"/>
            <w:noWrap/>
            <w:vAlign w:val="bottom"/>
            <w:hideMark/>
          </w:tcPr>
          <w:p w14:paraId="1F7F37F2"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6E9212AE" w14:textId="77777777" w:rsidR="00D37687" w:rsidRPr="001E1F3E" w:rsidRDefault="00D37687" w:rsidP="00DD5237">
            <w:pPr>
              <w:spacing w:before="0" w:after="0" w:line="240" w:lineRule="auto"/>
              <w:jc w:val="right"/>
              <w:rPr>
                <w:rFonts w:ascii="Arial" w:hAnsi="Arial" w:cs="Arial"/>
                <w:b/>
                <w:bCs/>
                <w:sz w:val="16"/>
                <w:szCs w:val="16"/>
              </w:rPr>
            </w:pPr>
            <w:r w:rsidRPr="001E1F3E">
              <w:rPr>
                <w:rFonts w:ascii="Arial" w:hAnsi="Arial" w:cs="Arial"/>
                <w:b/>
                <w:bCs/>
                <w:sz w:val="16"/>
                <w:szCs w:val="16"/>
              </w:rPr>
              <w:t> </w:t>
            </w:r>
          </w:p>
        </w:tc>
        <w:tc>
          <w:tcPr>
            <w:tcW w:w="574" w:type="pct"/>
            <w:gridSpan w:val="2"/>
            <w:tcBorders>
              <w:top w:val="nil"/>
              <w:left w:val="nil"/>
              <w:bottom w:val="nil"/>
              <w:right w:val="nil"/>
            </w:tcBorders>
            <w:shd w:val="clear" w:color="auto" w:fill="auto"/>
            <w:noWrap/>
            <w:vAlign w:val="bottom"/>
            <w:hideMark/>
          </w:tcPr>
          <w:p w14:paraId="74E3A042"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5B87F857" w14:textId="77777777" w:rsidR="00D37687" w:rsidRPr="001E1F3E"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A4EFEE5"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2A7EB219"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62302A5A" w14:textId="77777777" w:rsidR="00D37687" w:rsidRPr="001E1F3E" w:rsidRDefault="00D37687" w:rsidP="00DD5237">
            <w:pPr>
              <w:spacing w:before="0" w:after="0" w:line="240" w:lineRule="auto"/>
              <w:ind w:left="113"/>
              <w:rPr>
                <w:rFonts w:ascii="Arial" w:hAnsi="Arial" w:cs="Arial"/>
                <w:sz w:val="16"/>
                <w:szCs w:val="16"/>
              </w:rPr>
            </w:pPr>
            <w:r w:rsidRPr="001E1F3E">
              <w:rPr>
                <w:rFonts w:ascii="Arial" w:hAnsi="Arial" w:cs="Arial"/>
                <w:sz w:val="16"/>
                <w:szCs w:val="16"/>
              </w:rPr>
              <w:t>Employee benefits</w:t>
            </w:r>
          </w:p>
        </w:tc>
        <w:tc>
          <w:tcPr>
            <w:tcW w:w="605" w:type="pct"/>
            <w:gridSpan w:val="2"/>
            <w:tcBorders>
              <w:top w:val="nil"/>
              <w:left w:val="nil"/>
              <w:bottom w:val="nil"/>
              <w:right w:val="nil"/>
            </w:tcBorders>
            <w:shd w:val="clear" w:color="auto" w:fill="auto"/>
            <w:noWrap/>
            <w:vAlign w:val="bottom"/>
            <w:hideMark/>
          </w:tcPr>
          <w:p w14:paraId="6CD59E27"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16,118</w:t>
            </w:r>
          </w:p>
        </w:tc>
        <w:tc>
          <w:tcPr>
            <w:tcW w:w="574" w:type="pct"/>
            <w:gridSpan w:val="2"/>
            <w:tcBorders>
              <w:top w:val="nil"/>
              <w:left w:val="nil"/>
              <w:bottom w:val="nil"/>
              <w:right w:val="nil"/>
            </w:tcBorders>
            <w:shd w:val="clear" w:color="000000" w:fill="E6E6E6"/>
            <w:noWrap/>
            <w:vAlign w:val="bottom"/>
            <w:hideMark/>
          </w:tcPr>
          <w:p w14:paraId="5A2127BE"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16,728</w:t>
            </w:r>
          </w:p>
        </w:tc>
        <w:tc>
          <w:tcPr>
            <w:tcW w:w="574" w:type="pct"/>
            <w:gridSpan w:val="2"/>
            <w:tcBorders>
              <w:top w:val="nil"/>
              <w:left w:val="nil"/>
              <w:bottom w:val="nil"/>
              <w:right w:val="nil"/>
            </w:tcBorders>
            <w:shd w:val="clear" w:color="auto" w:fill="auto"/>
            <w:noWrap/>
            <w:vAlign w:val="bottom"/>
            <w:hideMark/>
          </w:tcPr>
          <w:p w14:paraId="44FE7B51"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17,363</w:t>
            </w:r>
          </w:p>
        </w:tc>
        <w:tc>
          <w:tcPr>
            <w:tcW w:w="574" w:type="pct"/>
            <w:tcBorders>
              <w:top w:val="nil"/>
              <w:left w:val="nil"/>
              <w:bottom w:val="nil"/>
              <w:right w:val="nil"/>
            </w:tcBorders>
            <w:shd w:val="clear" w:color="auto" w:fill="auto"/>
            <w:noWrap/>
            <w:vAlign w:val="bottom"/>
            <w:hideMark/>
          </w:tcPr>
          <w:p w14:paraId="71CD9D5A"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17,951</w:t>
            </w:r>
          </w:p>
        </w:tc>
        <w:tc>
          <w:tcPr>
            <w:tcW w:w="573" w:type="pct"/>
            <w:tcBorders>
              <w:top w:val="nil"/>
              <w:left w:val="nil"/>
              <w:bottom w:val="nil"/>
              <w:right w:val="nil"/>
            </w:tcBorders>
            <w:shd w:val="clear" w:color="auto" w:fill="auto"/>
            <w:noWrap/>
            <w:vAlign w:val="bottom"/>
            <w:hideMark/>
          </w:tcPr>
          <w:p w14:paraId="781A781C"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18,488</w:t>
            </w:r>
          </w:p>
        </w:tc>
      </w:tr>
      <w:tr w:rsidR="00D37687" w:rsidRPr="001E1F3E" w14:paraId="020B2C39" w14:textId="77777777" w:rsidTr="00DD5237">
        <w:trPr>
          <w:trHeight w:val="204"/>
        </w:trPr>
        <w:tc>
          <w:tcPr>
            <w:tcW w:w="2100" w:type="pct"/>
            <w:gridSpan w:val="2"/>
            <w:tcBorders>
              <w:top w:val="nil"/>
              <w:left w:val="nil"/>
              <w:bottom w:val="nil"/>
              <w:right w:val="nil"/>
            </w:tcBorders>
            <w:shd w:val="clear" w:color="auto" w:fill="auto"/>
            <w:noWrap/>
            <w:hideMark/>
          </w:tcPr>
          <w:p w14:paraId="59834086"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Suppliers</w:t>
            </w:r>
          </w:p>
        </w:tc>
        <w:tc>
          <w:tcPr>
            <w:tcW w:w="605" w:type="pct"/>
            <w:gridSpan w:val="2"/>
            <w:tcBorders>
              <w:top w:val="nil"/>
              <w:left w:val="nil"/>
              <w:bottom w:val="nil"/>
              <w:right w:val="nil"/>
            </w:tcBorders>
            <w:shd w:val="clear" w:color="auto" w:fill="auto"/>
            <w:noWrap/>
            <w:vAlign w:val="bottom"/>
            <w:hideMark/>
          </w:tcPr>
          <w:p w14:paraId="1B4F2D8C"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8,306</w:t>
            </w:r>
          </w:p>
        </w:tc>
        <w:tc>
          <w:tcPr>
            <w:tcW w:w="574" w:type="pct"/>
            <w:gridSpan w:val="2"/>
            <w:tcBorders>
              <w:top w:val="nil"/>
              <w:left w:val="nil"/>
              <w:bottom w:val="nil"/>
              <w:right w:val="nil"/>
            </w:tcBorders>
            <w:shd w:val="clear" w:color="000000" w:fill="E6E6E6"/>
            <w:noWrap/>
            <w:vAlign w:val="bottom"/>
            <w:hideMark/>
          </w:tcPr>
          <w:p w14:paraId="479317AB"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8,435</w:t>
            </w:r>
          </w:p>
        </w:tc>
        <w:tc>
          <w:tcPr>
            <w:tcW w:w="574" w:type="pct"/>
            <w:gridSpan w:val="2"/>
            <w:tcBorders>
              <w:top w:val="nil"/>
              <w:left w:val="nil"/>
              <w:bottom w:val="nil"/>
              <w:right w:val="nil"/>
            </w:tcBorders>
            <w:shd w:val="clear" w:color="auto" w:fill="auto"/>
            <w:noWrap/>
            <w:vAlign w:val="bottom"/>
            <w:hideMark/>
          </w:tcPr>
          <w:p w14:paraId="70FFE3B8"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8,491</w:t>
            </w:r>
          </w:p>
        </w:tc>
        <w:tc>
          <w:tcPr>
            <w:tcW w:w="574" w:type="pct"/>
            <w:tcBorders>
              <w:top w:val="nil"/>
              <w:left w:val="nil"/>
              <w:bottom w:val="nil"/>
              <w:right w:val="nil"/>
            </w:tcBorders>
            <w:shd w:val="clear" w:color="auto" w:fill="auto"/>
            <w:noWrap/>
            <w:vAlign w:val="bottom"/>
            <w:hideMark/>
          </w:tcPr>
          <w:p w14:paraId="23CFF990"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8,541</w:t>
            </w:r>
          </w:p>
        </w:tc>
        <w:tc>
          <w:tcPr>
            <w:tcW w:w="573" w:type="pct"/>
            <w:tcBorders>
              <w:top w:val="nil"/>
              <w:left w:val="nil"/>
              <w:bottom w:val="nil"/>
              <w:right w:val="nil"/>
            </w:tcBorders>
            <w:shd w:val="clear" w:color="auto" w:fill="auto"/>
            <w:noWrap/>
            <w:vAlign w:val="bottom"/>
            <w:hideMark/>
          </w:tcPr>
          <w:p w14:paraId="7CA5DC8E"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8,537</w:t>
            </w:r>
          </w:p>
        </w:tc>
      </w:tr>
      <w:tr w:rsidR="00D37687" w:rsidRPr="001E1F3E" w14:paraId="1BAAF3D6"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01AC4B45"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Grants</w:t>
            </w:r>
            <w:r w:rsidRPr="001E1F3E">
              <w:rPr>
                <w:rFonts w:ascii="Arial" w:hAnsi="Arial" w:cs="Arial"/>
                <w:sz w:val="16"/>
                <w:szCs w:val="16"/>
              </w:rPr>
              <w:t xml:space="preserve"> </w:t>
            </w:r>
          </w:p>
        </w:tc>
        <w:tc>
          <w:tcPr>
            <w:tcW w:w="605" w:type="pct"/>
            <w:gridSpan w:val="2"/>
            <w:tcBorders>
              <w:top w:val="nil"/>
              <w:left w:val="nil"/>
              <w:bottom w:val="nil"/>
              <w:right w:val="nil"/>
            </w:tcBorders>
            <w:shd w:val="clear" w:color="auto" w:fill="auto"/>
            <w:noWrap/>
            <w:vAlign w:val="bottom"/>
            <w:hideMark/>
          </w:tcPr>
          <w:p w14:paraId="49D05143"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32,015</w:t>
            </w:r>
          </w:p>
        </w:tc>
        <w:tc>
          <w:tcPr>
            <w:tcW w:w="574" w:type="pct"/>
            <w:gridSpan w:val="2"/>
            <w:tcBorders>
              <w:top w:val="nil"/>
              <w:left w:val="nil"/>
              <w:bottom w:val="nil"/>
              <w:right w:val="nil"/>
            </w:tcBorders>
            <w:shd w:val="clear" w:color="000000" w:fill="E6E6E6"/>
            <w:noWrap/>
            <w:vAlign w:val="bottom"/>
            <w:hideMark/>
          </w:tcPr>
          <w:p w14:paraId="57CA54D8"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33,665</w:t>
            </w:r>
          </w:p>
        </w:tc>
        <w:tc>
          <w:tcPr>
            <w:tcW w:w="574" w:type="pct"/>
            <w:gridSpan w:val="2"/>
            <w:tcBorders>
              <w:top w:val="nil"/>
              <w:left w:val="nil"/>
              <w:bottom w:val="nil"/>
              <w:right w:val="nil"/>
            </w:tcBorders>
            <w:shd w:val="clear" w:color="auto" w:fill="auto"/>
            <w:noWrap/>
            <w:vAlign w:val="bottom"/>
            <w:hideMark/>
          </w:tcPr>
          <w:p w14:paraId="0825CF0B"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33,665</w:t>
            </w:r>
          </w:p>
        </w:tc>
        <w:tc>
          <w:tcPr>
            <w:tcW w:w="574" w:type="pct"/>
            <w:tcBorders>
              <w:top w:val="nil"/>
              <w:left w:val="nil"/>
              <w:bottom w:val="nil"/>
              <w:right w:val="nil"/>
            </w:tcBorders>
            <w:shd w:val="clear" w:color="auto" w:fill="auto"/>
            <w:noWrap/>
            <w:vAlign w:val="bottom"/>
            <w:hideMark/>
          </w:tcPr>
          <w:p w14:paraId="2D84940B"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33,665</w:t>
            </w:r>
          </w:p>
        </w:tc>
        <w:tc>
          <w:tcPr>
            <w:tcW w:w="573" w:type="pct"/>
            <w:tcBorders>
              <w:top w:val="nil"/>
              <w:left w:val="nil"/>
              <w:bottom w:val="nil"/>
              <w:right w:val="nil"/>
            </w:tcBorders>
            <w:shd w:val="clear" w:color="auto" w:fill="auto"/>
            <w:noWrap/>
            <w:vAlign w:val="bottom"/>
            <w:hideMark/>
          </w:tcPr>
          <w:p w14:paraId="52302291"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33,665</w:t>
            </w:r>
          </w:p>
        </w:tc>
      </w:tr>
      <w:tr w:rsidR="00D37687" w:rsidRPr="001E1F3E" w14:paraId="15E96FC7"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08592672"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Depreciation</w:t>
            </w:r>
            <w:r w:rsidRPr="001E1F3E">
              <w:rPr>
                <w:rFonts w:ascii="Arial" w:hAnsi="Arial" w:cs="Arial"/>
                <w:sz w:val="16"/>
                <w:szCs w:val="16"/>
              </w:rPr>
              <w:t xml:space="preserve"> and amortisation</w:t>
            </w:r>
          </w:p>
        </w:tc>
        <w:tc>
          <w:tcPr>
            <w:tcW w:w="605" w:type="pct"/>
            <w:gridSpan w:val="2"/>
            <w:tcBorders>
              <w:top w:val="nil"/>
              <w:left w:val="nil"/>
              <w:bottom w:val="nil"/>
              <w:right w:val="nil"/>
            </w:tcBorders>
            <w:shd w:val="clear" w:color="auto" w:fill="auto"/>
            <w:noWrap/>
            <w:vAlign w:val="bottom"/>
            <w:hideMark/>
          </w:tcPr>
          <w:p w14:paraId="5F24A4C0"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1,950</w:t>
            </w:r>
          </w:p>
        </w:tc>
        <w:tc>
          <w:tcPr>
            <w:tcW w:w="574" w:type="pct"/>
            <w:gridSpan w:val="2"/>
            <w:tcBorders>
              <w:top w:val="nil"/>
              <w:left w:val="nil"/>
              <w:bottom w:val="nil"/>
              <w:right w:val="nil"/>
            </w:tcBorders>
            <w:shd w:val="clear" w:color="000000" w:fill="E6E6E6"/>
            <w:noWrap/>
            <w:vAlign w:val="bottom"/>
            <w:hideMark/>
          </w:tcPr>
          <w:p w14:paraId="1BD14294"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1,876</w:t>
            </w:r>
          </w:p>
        </w:tc>
        <w:tc>
          <w:tcPr>
            <w:tcW w:w="574" w:type="pct"/>
            <w:gridSpan w:val="2"/>
            <w:tcBorders>
              <w:top w:val="nil"/>
              <w:left w:val="nil"/>
              <w:bottom w:val="nil"/>
              <w:right w:val="nil"/>
            </w:tcBorders>
            <w:shd w:val="clear" w:color="auto" w:fill="auto"/>
            <w:noWrap/>
            <w:vAlign w:val="bottom"/>
            <w:hideMark/>
          </w:tcPr>
          <w:p w14:paraId="45F3DFA9"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1,865</w:t>
            </w:r>
          </w:p>
        </w:tc>
        <w:tc>
          <w:tcPr>
            <w:tcW w:w="574" w:type="pct"/>
            <w:tcBorders>
              <w:top w:val="nil"/>
              <w:left w:val="nil"/>
              <w:bottom w:val="nil"/>
              <w:right w:val="nil"/>
            </w:tcBorders>
            <w:shd w:val="clear" w:color="auto" w:fill="auto"/>
            <w:noWrap/>
            <w:vAlign w:val="bottom"/>
            <w:hideMark/>
          </w:tcPr>
          <w:p w14:paraId="37D84391"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1,865</w:t>
            </w:r>
          </w:p>
        </w:tc>
        <w:tc>
          <w:tcPr>
            <w:tcW w:w="573" w:type="pct"/>
            <w:tcBorders>
              <w:top w:val="nil"/>
              <w:left w:val="nil"/>
              <w:bottom w:val="nil"/>
              <w:right w:val="nil"/>
            </w:tcBorders>
            <w:shd w:val="clear" w:color="auto" w:fill="auto"/>
            <w:noWrap/>
            <w:vAlign w:val="bottom"/>
            <w:hideMark/>
          </w:tcPr>
          <w:p w14:paraId="7EA4DE19"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1,865</w:t>
            </w:r>
          </w:p>
        </w:tc>
      </w:tr>
      <w:tr w:rsidR="00D37687" w:rsidRPr="001E1F3E" w14:paraId="097E54C9" w14:textId="77777777" w:rsidTr="00DD5237">
        <w:trPr>
          <w:trHeight w:val="204"/>
        </w:trPr>
        <w:tc>
          <w:tcPr>
            <w:tcW w:w="2100" w:type="pct"/>
            <w:gridSpan w:val="2"/>
            <w:tcBorders>
              <w:top w:val="nil"/>
              <w:left w:val="nil"/>
              <w:bottom w:val="nil"/>
              <w:right w:val="nil"/>
            </w:tcBorders>
            <w:shd w:val="clear" w:color="auto" w:fill="auto"/>
            <w:noWrap/>
            <w:hideMark/>
          </w:tcPr>
          <w:p w14:paraId="3771E129"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Finance</w:t>
            </w:r>
            <w:r w:rsidRPr="001E1F3E">
              <w:rPr>
                <w:rFonts w:ascii="Arial" w:hAnsi="Arial" w:cs="Arial"/>
                <w:sz w:val="16"/>
                <w:szCs w:val="16"/>
              </w:rPr>
              <w:t xml:space="preserve"> costs</w:t>
            </w:r>
          </w:p>
        </w:tc>
        <w:tc>
          <w:tcPr>
            <w:tcW w:w="605" w:type="pct"/>
            <w:gridSpan w:val="2"/>
            <w:tcBorders>
              <w:top w:val="nil"/>
              <w:left w:val="nil"/>
              <w:bottom w:val="nil"/>
              <w:right w:val="nil"/>
            </w:tcBorders>
            <w:shd w:val="clear" w:color="auto" w:fill="auto"/>
            <w:noWrap/>
            <w:vAlign w:val="bottom"/>
            <w:hideMark/>
          </w:tcPr>
          <w:p w14:paraId="26D7C0C1"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245</w:t>
            </w:r>
          </w:p>
        </w:tc>
        <w:tc>
          <w:tcPr>
            <w:tcW w:w="574" w:type="pct"/>
            <w:gridSpan w:val="2"/>
            <w:tcBorders>
              <w:top w:val="nil"/>
              <w:left w:val="nil"/>
              <w:bottom w:val="nil"/>
              <w:right w:val="nil"/>
            </w:tcBorders>
            <w:shd w:val="clear" w:color="000000" w:fill="E6E6E6"/>
            <w:noWrap/>
            <w:vAlign w:val="bottom"/>
            <w:hideMark/>
          </w:tcPr>
          <w:p w14:paraId="3E0A844E"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201</w:t>
            </w:r>
          </w:p>
        </w:tc>
        <w:tc>
          <w:tcPr>
            <w:tcW w:w="574" w:type="pct"/>
            <w:gridSpan w:val="2"/>
            <w:tcBorders>
              <w:top w:val="nil"/>
              <w:left w:val="nil"/>
              <w:bottom w:val="nil"/>
              <w:right w:val="nil"/>
            </w:tcBorders>
            <w:shd w:val="clear" w:color="auto" w:fill="auto"/>
            <w:noWrap/>
            <w:vAlign w:val="bottom"/>
            <w:hideMark/>
          </w:tcPr>
          <w:p w14:paraId="34827629"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167</w:t>
            </w:r>
          </w:p>
        </w:tc>
        <w:tc>
          <w:tcPr>
            <w:tcW w:w="574" w:type="pct"/>
            <w:tcBorders>
              <w:top w:val="nil"/>
              <w:left w:val="nil"/>
              <w:bottom w:val="nil"/>
              <w:right w:val="nil"/>
            </w:tcBorders>
            <w:shd w:val="clear" w:color="auto" w:fill="auto"/>
            <w:noWrap/>
            <w:vAlign w:val="bottom"/>
            <w:hideMark/>
          </w:tcPr>
          <w:p w14:paraId="0BFBC3DC"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114</w:t>
            </w:r>
          </w:p>
        </w:tc>
        <w:tc>
          <w:tcPr>
            <w:tcW w:w="573" w:type="pct"/>
            <w:tcBorders>
              <w:top w:val="nil"/>
              <w:left w:val="nil"/>
              <w:bottom w:val="nil"/>
              <w:right w:val="nil"/>
            </w:tcBorders>
            <w:shd w:val="clear" w:color="auto" w:fill="auto"/>
            <w:noWrap/>
            <w:vAlign w:val="bottom"/>
            <w:hideMark/>
          </w:tcPr>
          <w:p w14:paraId="549594E7" w14:textId="77777777" w:rsidR="00D37687" w:rsidRPr="00E25501" w:rsidRDefault="00D37687" w:rsidP="00DD5237">
            <w:pPr>
              <w:spacing w:before="0" w:after="0" w:line="240" w:lineRule="auto"/>
              <w:jc w:val="right"/>
              <w:rPr>
                <w:rFonts w:ascii="Arial" w:hAnsi="Arial" w:cs="Arial"/>
                <w:sz w:val="16"/>
                <w:szCs w:val="16"/>
              </w:rPr>
            </w:pPr>
            <w:r w:rsidRPr="00E25501">
              <w:rPr>
                <w:rFonts w:ascii="Arial" w:hAnsi="Arial" w:cs="Arial"/>
                <w:sz w:val="16"/>
                <w:szCs w:val="16"/>
              </w:rPr>
              <w:t>55</w:t>
            </w:r>
          </w:p>
        </w:tc>
      </w:tr>
      <w:tr w:rsidR="00D37687" w:rsidRPr="001E1F3E" w14:paraId="772F8EA2"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4E8767F4"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Write</w:t>
            </w:r>
            <w:r w:rsidRPr="001E1F3E">
              <w:rPr>
                <w:rFonts w:ascii="Arial" w:hAnsi="Arial" w:cs="Arial"/>
                <w:sz w:val="16"/>
                <w:szCs w:val="16"/>
              </w:rPr>
              <w:t>-down and impairment of assets</w:t>
            </w:r>
          </w:p>
        </w:tc>
        <w:tc>
          <w:tcPr>
            <w:tcW w:w="605" w:type="pct"/>
            <w:gridSpan w:val="2"/>
            <w:tcBorders>
              <w:top w:val="nil"/>
              <w:left w:val="nil"/>
              <w:bottom w:val="nil"/>
              <w:right w:val="nil"/>
            </w:tcBorders>
            <w:shd w:val="clear" w:color="auto" w:fill="auto"/>
            <w:noWrap/>
            <w:vAlign w:val="bottom"/>
            <w:hideMark/>
          </w:tcPr>
          <w:p w14:paraId="3BABD9AD"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34,411</w:t>
            </w:r>
          </w:p>
        </w:tc>
        <w:tc>
          <w:tcPr>
            <w:tcW w:w="574" w:type="pct"/>
            <w:gridSpan w:val="2"/>
            <w:tcBorders>
              <w:top w:val="nil"/>
              <w:left w:val="nil"/>
              <w:bottom w:val="nil"/>
              <w:right w:val="nil"/>
            </w:tcBorders>
            <w:shd w:val="clear" w:color="000000" w:fill="E6E6E6"/>
            <w:noWrap/>
            <w:vAlign w:val="bottom"/>
            <w:hideMark/>
          </w:tcPr>
          <w:p w14:paraId="4ACA9A1D"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33,500</w:t>
            </w:r>
          </w:p>
        </w:tc>
        <w:tc>
          <w:tcPr>
            <w:tcW w:w="574" w:type="pct"/>
            <w:gridSpan w:val="2"/>
            <w:tcBorders>
              <w:top w:val="nil"/>
              <w:left w:val="nil"/>
              <w:bottom w:val="nil"/>
              <w:right w:val="nil"/>
            </w:tcBorders>
            <w:shd w:val="clear" w:color="auto" w:fill="auto"/>
            <w:noWrap/>
            <w:vAlign w:val="bottom"/>
            <w:hideMark/>
          </w:tcPr>
          <w:p w14:paraId="59872353"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32,335</w:t>
            </w:r>
          </w:p>
        </w:tc>
        <w:tc>
          <w:tcPr>
            <w:tcW w:w="574" w:type="pct"/>
            <w:tcBorders>
              <w:top w:val="nil"/>
              <w:left w:val="nil"/>
              <w:bottom w:val="nil"/>
              <w:right w:val="nil"/>
            </w:tcBorders>
            <w:shd w:val="clear" w:color="auto" w:fill="auto"/>
            <w:noWrap/>
            <w:vAlign w:val="bottom"/>
            <w:hideMark/>
          </w:tcPr>
          <w:p w14:paraId="30630A5C"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31,831</w:t>
            </w:r>
          </w:p>
        </w:tc>
        <w:tc>
          <w:tcPr>
            <w:tcW w:w="573" w:type="pct"/>
            <w:tcBorders>
              <w:top w:val="nil"/>
              <w:left w:val="nil"/>
              <w:bottom w:val="nil"/>
              <w:right w:val="nil"/>
            </w:tcBorders>
            <w:shd w:val="clear" w:color="auto" w:fill="auto"/>
            <w:noWrap/>
            <w:vAlign w:val="bottom"/>
            <w:hideMark/>
          </w:tcPr>
          <w:p w14:paraId="629131C7"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31,383</w:t>
            </w:r>
          </w:p>
        </w:tc>
      </w:tr>
      <w:tr w:rsidR="00D37687" w:rsidRPr="001E1F3E" w14:paraId="3FD09267" w14:textId="77777777" w:rsidTr="00DD5237">
        <w:trPr>
          <w:trHeight w:val="204"/>
        </w:trPr>
        <w:tc>
          <w:tcPr>
            <w:tcW w:w="2100" w:type="pct"/>
            <w:gridSpan w:val="2"/>
            <w:tcBorders>
              <w:top w:val="nil"/>
              <w:left w:val="nil"/>
              <w:bottom w:val="nil"/>
              <w:right w:val="nil"/>
            </w:tcBorders>
            <w:shd w:val="clear" w:color="auto" w:fill="auto"/>
            <w:noWrap/>
            <w:hideMark/>
          </w:tcPr>
          <w:p w14:paraId="767FD9E7"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expenses</w:t>
            </w:r>
          </w:p>
        </w:tc>
        <w:tc>
          <w:tcPr>
            <w:tcW w:w="605" w:type="pct"/>
            <w:gridSpan w:val="2"/>
            <w:tcBorders>
              <w:top w:val="single" w:sz="4" w:space="0" w:color="auto"/>
              <w:left w:val="nil"/>
              <w:bottom w:val="single" w:sz="4" w:space="0" w:color="auto"/>
              <w:right w:val="nil"/>
            </w:tcBorders>
            <w:shd w:val="clear" w:color="auto" w:fill="auto"/>
            <w:noWrap/>
            <w:vAlign w:val="bottom"/>
            <w:hideMark/>
          </w:tcPr>
          <w:p w14:paraId="21D77944"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93,045</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14:paraId="6253F367"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94,405</w:t>
            </w:r>
          </w:p>
        </w:tc>
        <w:tc>
          <w:tcPr>
            <w:tcW w:w="574" w:type="pct"/>
            <w:gridSpan w:val="2"/>
            <w:tcBorders>
              <w:top w:val="single" w:sz="4" w:space="0" w:color="auto"/>
              <w:left w:val="nil"/>
              <w:bottom w:val="single" w:sz="4" w:space="0" w:color="auto"/>
              <w:right w:val="nil"/>
            </w:tcBorders>
            <w:shd w:val="clear" w:color="auto" w:fill="auto"/>
            <w:noWrap/>
            <w:vAlign w:val="bottom"/>
            <w:hideMark/>
          </w:tcPr>
          <w:p w14:paraId="49AD9E1E"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93,886</w:t>
            </w:r>
          </w:p>
        </w:tc>
        <w:tc>
          <w:tcPr>
            <w:tcW w:w="574" w:type="pct"/>
            <w:tcBorders>
              <w:top w:val="single" w:sz="4" w:space="0" w:color="auto"/>
              <w:left w:val="nil"/>
              <w:bottom w:val="single" w:sz="4" w:space="0" w:color="auto"/>
              <w:right w:val="nil"/>
            </w:tcBorders>
            <w:shd w:val="clear" w:color="auto" w:fill="auto"/>
            <w:noWrap/>
            <w:vAlign w:val="bottom"/>
            <w:hideMark/>
          </w:tcPr>
          <w:p w14:paraId="2497CDBA"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93,967</w:t>
            </w:r>
          </w:p>
        </w:tc>
        <w:tc>
          <w:tcPr>
            <w:tcW w:w="573" w:type="pct"/>
            <w:tcBorders>
              <w:top w:val="single" w:sz="4" w:space="0" w:color="auto"/>
              <w:left w:val="nil"/>
              <w:bottom w:val="single" w:sz="4" w:space="0" w:color="auto"/>
              <w:right w:val="nil"/>
            </w:tcBorders>
            <w:shd w:val="clear" w:color="auto" w:fill="auto"/>
            <w:noWrap/>
            <w:vAlign w:val="bottom"/>
            <w:hideMark/>
          </w:tcPr>
          <w:p w14:paraId="6EBC1077"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93,993</w:t>
            </w:r>
          </w:p>
        </w:tc>
      </w:tr>
      <w:tr w:rsidR="00D37687" w:rsidRPr="001E1F3E" w14:paraId="79222E32"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3F8D45EC"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 xml:space="preserve">LESS: </w:t>
            </w:r>
          </w:p>
        </w:tc>
        <w:tc>
          <w:tcPr>
            <w:tcW w:w="605" w:type="pct"/>
            <w:gridSpan w:val="2"/>
            <w:tcBorders>
              <w:top w:val="nil"/>
              <w:left w:val="nil"/>
              <w:bottom w:val="nil"/>
              <w:right w:val="nil"/>
            </w:tcBorders>
            <w:shd w:val="clear" w:color="auto" w:fill="auto"/>
            <w:noWrap/>
            <w:vAlign w:val="bottom"/>
            <w:hideMark/>
          </w:tcPr>
          <w:p w14:paraId="29C033AC"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4D8B0528" w14:textId="77777777" w:rsidR="00D37687" w:rsidRPr="00345529" w:rsidRDefault="00D37687" w:rsidP="00DD5237">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6951A7CB"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C9F15E5" w14:textId="77777777" w:rsidR="00D37687" w:rsidRPr="001E1F3E"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E17FBC2"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1893A5D0"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2F532395"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OWN-SOURCE INCOME</w:t>
            </w:r>
          </w:p>
        </w:tc>
        <w:tc>
          <w:tcPr>
            <w:tcW w:w="605" w:type="pct"/>
            <w:gridSpan w:val="2"/>
            <w:tcBorders>
              <w:top w:val="nil"/>
              <w:left w:val="nil"/>
              <w:bottom w:val="nil"/>
              <w:right w:val="nil"/>
            </w:tcBorders>
            <w:shd w:val="clear" w:color="auto" w:fill="auto"/>
            <w:noWrap/>
            <w:vAlign w:val="bottom"/>
            <w:hideMark/>
          </w:tcPr>
          <w:p w14:paraId="2388E8DE"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565A490A" w14:textId="77777777" w:rsidR="00D37687" w:rsidRPr="00345529" w:rsidRDefault="00D37687" w:rsidP="00DD5237">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60B0EDE8"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EA3BEFC" w14:textId="77777777" w:rsidR="00D37687" w:rsidRPr="001E1F3E"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AE2C45A"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5DEE006A"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734CCC70"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Own-source revenue</w:t>
            </w:r>
          </w:p>
        </w:tc>
        <w:tc>
          <w:tcPr>
            <w:tcW w:w="605" w:type="pct"/>
            <w:gridSpan w:val="2"/>
            <w:tcBorders>
              <w:top w:val="nil"/>
              <w:left w:val="nil"/>
              <w:bottom w:val="nil"/>
              <w:right w:val="nil"/>
            </w:tcBorders>
            <w:shd w:val="clear" w:color="auto" w:fill="auto"/>
            <w:noWrap/>
            <w:vAlign w:val="bottom"/>
            <w:hideMark/>
          </w:tcPr>
          <w:p w14:paraId="644BE783"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4EFD6C1F" w14:textId="77777777" w:rsidR="00D37687" w:rsidRPr="00345529" w:rsidRDefault="00D37687" w:rsidP="00DD5237">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6B29D1CD" w14:textId="77777777" w:rsidR="00D37687" w:rsidRPr="001E1F3E"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3E629EEF" w14:textId="77777777" w:rsidR="00D37687" w:rsidRPr="001E1F3E"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877FB3B" w14:textId="77777777" w:rsidR="00D37687" w:rsidRPr="001E1F3E" w:rsidRDefault="00D37687" w:rsidP="00DD5237">
            <w:pPr>
              <w:spacing w:before="0" w:after="0" w:line="240" w:lineRule="auto"/>
              <w:jc w:val="right"/>
              <w:rPr>
                <w:rFonts w:ascii="Times New Roman" w:hAnsi="Times New Roman"/>
                <w:sz w:val="20"/>
              </w:rPr>
            </w:pPr>
          </w:p>
        </w:tc>
      </w:tr>
      <w:tr w:rsidR="00D37687" w:rsidRPr="001E1F3E" w14:paraId="18EDF529" w14:textId="77777777" w:rsidTr="00DD5237">
        <w:trPr>
          <w:trHeight w:val="204"/>
        </w:trPr>
        <w:tc>
          <w:tcPr>
            <w:tcW w:w="2100" w:type="pct"/>
            <w:gridSpan w:val="2"/>
            <w:tcBorders>
              <w:top w:val="nil"/>
              <w:left w:val="nil"/>
              <w:bottom w:val="nil"/>
              <w:right w:val="nil"/>
            </w:tcBorders>
            <w:shd w:val="clear" w:color="auto" w:fill="auto"/>
            <w:vAlign w:val="bottom"/>
            <w:hideMark/>
          </w:tcPr>
          <w:p w14:paraId="0E92D7A0"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Sale</w:t>
            </w:r>
            <w:r w:rsidRPr="001E1F3E">
              <w:rPr>
                <w:rFonts w:ascii="Arial" w:hAnsi="Arial" w:cs="Arial"/>
                <w:sz w:val="16"/>
                <w:szCs w:val="16"/>
              </w:rPr>
              <w:t xml:space="preserve"> of goods and rendering of services</w:t>
            </w:r>
          </w:p>
        </w:tc>
        <w:tc>
          <w:tcPr>
            <w:tcW w:w="605" w:type="pct"/>
            <w:gridSpan w:val="2"/>
            <w:tcBorders>
              <w:top w:val="nil"/>
              <w:left w:val="nil"/>
              <w:bottom w:val="nil"/>
              <w:right w:val="nil"/>
            </w:tcBorders>
            <w:shd w:val="clear" w:color="auto" w:fill="auto"/>
            <w:noWrap/>
            <w:vAlign w:val="bottom"/>
            <w:hideMark/>
          </w:tcPr>
          <w:p w14:paraId="3266C4EE"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160</w:t>
            </w:r>
          </w:p>
        </w:tc>
        <w:tc>
          <w:tcPr>
            <w:tcW w:w="574" w:type="pct"/>
            <w:gridSpan w:val="2"/>
            <w:tcBorders>
              <w:top w:val="nil"/>
              <w:left w:val="nil"/>
              <w:bottom w:val="nil"/>
              <w:right w:val="nil"/>
            </w:tcBorders>
            <w:shd w:val="clear" w:color="000000" w:fill="E6E6E6"/>
            <w:noWrap/>
            <w:vAlign w:val="bottom"/>
            <w:hideMark/>
          </w:tcPr>
          <w:p w14:paraId="2B9DB3F5"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160</w:t>
            </w:r>
          </w:p>
        </w:tc>
        <w:tc>
          <w:tcPr>
            <w:tcW w:w="574" w:type="pct"/>
            <w:gridSpan w:val="2"/>
            <w:tcBorders>
              <w:top w:val="nil"/>
              <w:left w:val="nil"/>
              <w:bottom w:val="nil"/>
              <w:right w:val="nil"/>
            </w:tcBorders>
            <w:shd w:val="clear" w:color="auto" w:fill="auto"/>
            <w:noWrap/>
            <w:vAlign w:val="bottom"/>
            <w:hideMark/>
          </w:tcPr>
          <w:p w14:paraId="5C0D7B25"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160</w:t>
            </w:r>
          </w:p>
        </w:tc>
        <w:tc>
          <w:tcPr>
            <w:tcW w:w="574" w:type="pct"/>
            <w:tcBorders>
              <w:top w:val="nil"/>
              <w:left w:val="nil"/>
              <w:bottom w:val="nil"/>
              <w:right w:val="nil"/>
            </w:tcBorders>
            <w:shd w:val="clear" w:color="auto" w:fill="auto"/>
            <w:noWrap/>
            <w:vAlign w:val="bottom"/>
            <w:hideMark/>
          </w:tcPr>
          <w:p w14:paraId="0C3A1CAD"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160</w:t>
            </w:r>
          </w:p>
        </w:tc>
        <w:tc>
          <w:tcPr>
            <w:tcW w:w="573" w:type="pct"/>
            <w:tcBorders>
              <w:top w:val="nil"/>
              <w:left w:val="nil"/>
              <w:bottom w:val="nil"/>
              <w:right w:val="nil"/>
            </w:tcBorders>
            <w:shd w:val="clear" w:color="auto" w:fill="auto"/>
            <w:noWrap/>
            <w:vAlign w:val="bottom"/>
            <w:hideMark/>
          </w:tcPr>
          <w:p w14:paraId="2C6AD158"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160</w:t>
            </w:r>
          </w:p>
        </w:tc>
      </w:tr>
      <w:tr w:rsidR="00D37687" w:rsidRPr="001E1F3E" w14:paraId="76674872"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7BE2F7B7"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Interest</w:t>
            </w:r>
          </w:p>
        </w:tc>
        <w:tc>
          <w:tcPr>
            <w:tcW w:w="605" w:type="pct"/>
            <w:gridSpan w:val="2"/>
            <w:tcBorders>
              <w:top w:val="nil"/>
              <w:left w:val="nil"/>
              <w:bottom w:val="nil"/>
              <w:right w:val="nil"/>
            </w:tcBorders>
            <w:shd w:val="clear" w:color="auto" w:fill="auto"/>
            <w:noWrap/>
            <w:vAlign w:val="bottom"/>
            <w:hideMark/>
          </w:tcPr>
          <w:p w14:paraId="4D460ECE"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3,140</w:t>
            </w:r>
          </w:p>
        </w:tc>
        <w:tc>
          <w:tcPr>
            <w:tcW w:w="574" w:type="pct"/>
            <w:gridSpan w:val="2"/>
            <w:tcBorders>
              <w:top w:val="nil"/>
              <w:left w:val="nil"/>
              <w:bottom w:val="nil"/>
              <w:right w:val="nil"/>
            </w:tcBorders>
            <w:shd w:val="clear" w:color="000000" w:fill="E6E6E6"/>
            <w:noWrap/>
            <w:vAlign w:val="bottom"/>
            <w:hideMark/>
          </w:tcPr>
          <w:p w14:paraId="13B2E143"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4,200</w:t>
            </w:r>
          </w:p>
        </w:tc>
        <w:tc>
          <w:tcPr>
            <w:tcW w:w="574" w:type="pct"/>
            <w:gridSpan w:val="2"/>
            <w:tcBorders>
              <w:top w:val="nil"/>
              <w:left w:val="nil"/>
              <w:bottom w:val="nil"/>
              <w:right w:val="nil"/>
            </w:tcBorders>
            <w:shd w:val="clear" w:color="auto" w:fill="auto"/>
            <w:noWrap/>
            <w:vAlign w:val="bottom"/>
            <w:hideMark/>
          </w:tcPr>
          <w:p w14:paraId="50787472"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3,650</w:t>
            </w:r>
          </w:p>
        </w:tc>
        <w:tc>
          <w:tcPr>
            <w:tcW w:w="574" w:type="pct"/>
            <w:tcBorders>
              <w:top w:val="nil"/>
              <w:left w:val="nil"/>
              <w:bottom w:val="nil"/>
              <w:right w:val="nil"/>
            </w:tcBorders>
            <w:shd w:val="clear" w:color="auto" w:fill="auto"/>
            <w:noWrap/>
            <w:vAlign w:val="bottom"/>
            <w:hideMark/>
          </w:tcPr>
          <w:p w14:paraId="38182097"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3,650</w:t>
            </w:r>
          </w:p>
        </w:tc>
        <w:tc>
          <w:tcPr>
            <w:tcW w:w="573" w:type="pct"/>
            <w:tcBorders>
              <w:top w:val="nil"/>
              <w:left w:val="nil"/>
              <w:bottom w:val="nil"/>
              <w:right w:val="nil"/>
            </w:tcBorders>
            <w:shd w:val="clear" w:color="auto" w:fill="auto"/>
            <w:noWrap/>
            <w:vAlign w:val="bottom"/>
            <w:hideMark/>
          </w:tcPr>
          <w:p w14:paraId="10A71F45"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3,650</w:t>
            </w:r>
          </w:p>
        </w:tc>
      </w:tr>
      <w:tr w:rsidR="00D37687" w:rsidRPr="001E1F3E" w14:paraId="211DBD18"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735327F6"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Royalties</w:t>
            </w:r>
          </w:p>
        </w:tc>
        <w:tc>
          <w:tcPr>
            <w:tcW w:w="605" w:type="pct"/>
            <w:gridSpan w:val="2"/>
            <w:tcBorders>
              <w:top w:val="nil"/>
              <w:left w:val="nil"/>
              <w:bottom w:val="nil"/>
              <w:right w:val="nil"/>
            </w:tcBorders>
            <w:shd w:val="clear" w:color="auto" w:fill="auto"/>
            <w:noWrap/>
            <w:vAlign w:val="bottom"/>
            <w:hideMark/>
          </w:tcPr>
          <w:p w14:paraId="5830ED98"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4,000</w:t>
            </w:r>
          </w:p>
        </w:tc>
        <w:tc>
          <w:tcPr>
            <w:tcW w:w="574" w:type="pct"/>
            <w:gridSpan w:val="2"/>
            <w:tcBorders>
              <w:top w:val="nil"/>
              <w:left w:val="nil"/>
              <w:bottom w:val="nil"/>
              <w:right w:val="nil"/>
            </w:tcBorders>
            <w:shd w:val="clear" w:color="000000" w:fill="E6E6E6"/>
            <w:noWrap/>
            <w:vAlign w:val="bottom"/>
            <w:hideMark/>
          </w:tcPr>
          <w:p w14:paraId="6817C957"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3,800</w:t>
            </w:r>
          </w:p>
        </w:tc>
        <w:tc>
          <w:tcPr>
            <w:tcW w:w="574" w:type="pct"/>
            <w:gridSpan w:val="2"/>
            <w:tcBorders>
              <w:top w:val="nil"/>
              <w:left w:val="nil"/>
              <w:bottom w:val="nil"/>
              <w:right w:val="nil"/>
            </w:tcBorders>
            <w:shd w:val="clear" w:color="auto" w:fill="auto"/>
            <w:noWrap/>
            <w:vAlign w:val="bottom"/>
            <w:hideMark/>
          </w:tcPr>
          <w:p w14:paraId="739408BC"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3,800</w:t>
            </w:r>
          </w:p>
        </w:tc>
        <w:tc>
          <w:tcPr>
            <w:tcW w:w="574" w:type="pct"/>
            <w:tcBorders>
              <w:top w:val="nil"/>
              <w:left w:val="nil"/>
              <w:bottom w:val="nil"/>
              <w:right w:val="nil"/>
            </w:tcBorders>
            <w:shd w:val="clear" w:color="auto" w:fill="auto"/>
            <w:noWrap/>
            <w:vAlign w:val="bottom"/>
            <w:hideMark/>
          </w:tcPr>
          <w:p w14:paraId="1120175A"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3,800</w:t>
            </w:r>
          </w:p>
        </w:tc>
        <w:tc>
          <w:tcPr>
            <w:tcW w:w="573" w:type="pct"/>
            <w:tcBorders>
              <w:top w:val="nil"/>
              <w:left w:val="nil"/>
              <w:bottom w:val="nil"/>
              <w:right w:val="nil"/>
            </w:tcBorders>
            <w:shd w:val="clear" w:color="auto" w:fill="auto"/>
            <w:noWrap/>
            <w:vAlign w:val="bottom"/>
            <w:hideMark/>
          </w:tcPr>
          <w:p w14:paraId="172C7F56"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3,800</w:t>
            </w:r>
          </w:p>
        </w:tc>
      </w:tr>
      <w:tr w:rsidR="00D37687" w:rsidRPr="001E1F3E" w14:paraId="4371970A" w14:textId="77777777" w:rsidTr="00DD5237">
        <w:trPr>
          <w:trHeight w:val="204"/>
        </w:trPr>
        <w:tc>
          <w:tcPr>
            <w:tcW w:w="2100" w:type="pct"/>
            <w:gridSpan w:val="2"/>
            <w:tcBorders>
              <w:top w:val="nil"/>
              <w:left w:val="nil"/>
              <w:bottom w:val="nil"/>
              <w:right w:val="nil"/>
            </w:tcBorders>
            <w:shd w:val="clear" w:color="000000" w:fill="FFFFFF"/>
            <w:noWrap/>
            <w:vAlign w:val="bottom"/>
            <w:hideMark/>
          </w:tcPr>
          <w:p w14:paraId="0CEBF3B3"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Other</w:t>
            </w:r>
          </w:p>
        </w:tc>
        <w:tc>
          <w:tcPr>
            <w:tcW w:w="605" w:type="pct"/>
            <w:gridSpan w:val="2"/>
            <w:tcBorders>
              <w:top w:val="nil"/>
              <w:left w:val="nil"/>
              <w:bottom w:val="nil"/>
              <w:right w:val="nil"/>
            </w:tcBorders>
            <w:shd w:val="clear" w:color="000000" w:fill="FFFFFF"/>
            <w:noWrap/>
            <w:vAlign w:val="bottom"/>
            <w:hideMark/>
          </w:tcPr>
          <w:p w14:paraId="52F0D36C"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w:t>
            </w:r>
          </w:p>
        </w:tc>
        <w:tc>
          <w:tcPr>
            <w:tcW w:w="574" w:type="pct"/>
            <w:gridSpan w:val="2"/>
            <w:tcBorders>
              <w:top w:val="nil"/>
              <w:left w:val="nil"/>
              <w:bottom w:val="nil"/>
              <w:right w:val="nil"/>
            </w:tcBorders>
            <w:shd w:val="clear" w:color="auto" w:fill="E6E6E6"/>
            <w:noWrap/>
            <w:vAlign w:val="bottom"/>
            <w:hideMark/>
          </w:tcPr>
          <w:p w14:paraId="7BEBB551"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250</w:t>
            </w:r>
          </w:p>
        </w:tc>
        <w:tc>
          <w:tcPr>
            <w:tcW w:w="574" w:type="pct"/>
            <w:gridSpan w:val="2"/>
            <w:tcBorders>
              <w:top w:val="nil"/>
              <w:left w:val="nil"/>
              <w:bottom w:val="nil"/>
              <w:right w:val="nil"/>
            </w:tcBorders>
            <w:shd w:val="clear" w:color="000000" w:fill="FFFFFF"/>
            <w:noWrap/>
            <w:vAlign w:val="bottom"/>
            <w:hideMark/>
          </w:tcPr>
          <w:p w14:paraId="1C97D186"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250</w:t>
            </w:r>
          </w:p>
        </w:tc>
        <w:tc>
          <w:tcPr>
            <w:tcW w:w="574" w:type="pct"/>
            <w:tcBorders>
              <w:top w:val="nil"/>
              <w:left w:val="nil"/>
              <w:bottom w:val="nil"/>
              <w:right w:val="nil"/>
            </w:tcBorders>
            <w:shd w:val="clear" w:color="000000" w:fill="FFFFFF"/>
            <w:noWrap/>
            <w:vAlign w:val="bottom"/>
            <w:hideMark/>
          </w:tcPr>
          <w:p w14:paraId="074DC724"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250</w:t>
            </w:r>
          </w:p>
        </w:tc>
        <w:tc>
          <w:tcPr>
            <w:tcW w:w="573" w:type="pct"/>
            <w:tcBorders>
              <w:top w:val="nil"/>
              <w:left w:val="nil"/>
              <w:bottom w:val="nil"/>
              <w:right w:val="nil"/>
            </w:tcBorders>
            <w:shd w:val="clear" w:color="000000" w:fill="FFFFFF"/>
            <w:noWrap/>
            <w:vAlign w:val="bottom"/>
            <w:hideMark/>
          </w:tcPr>
          <w:p w14:paraId="4DDD722A" w14:textId="77777777" w:rsidR="00D37687" w:rsidRPr="00E25501" w:rsidRDefault="00D37687" w:rsidP="00DD5237">
            <w:pPr>
              <w:spacing w:before="0" w:after="0" w:line="240" w:lineRule="auto"/>
              <w:jc w:val="right"/>
              <w:rPr>
                <w:rFonts w:ascii="Arial" w:hAnsi="Arial" w:cs="Arial"/>
                <w:bCs/>
                <w:sz w:val="16"/>
                <w:szCs w:val="16"/>
              </w:rPr>
            </w:pPr>
            <w:r w:rsidRPr="00E25501">
              <w:rPr>
                <w:rFonts w:ascii="Arial" w:hAnsi="Arial" w:cs="Arial"/>
                <w:bCs/>
                <w:sz w:val="16"/>
                <w:szCs w:val="16"/>
              </w:rPr>
              <w:t>250</w:t>
            </w:r>
          </w:p>
        </w:tc>
      </w:tr>
      <w:tr w:rsidR="00D37687" w:rsidRPr="001E1F3E" w14:paraId="160812AD"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77BC360B"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own-source revenue</w:t>
            </w:r>
          </w:p>
        </w:tc>
        <w:tc>
          <w:tcPr>
            <w:tcW w:w="605" w:type="pct"/>
            <w:gridSpan w:val="2"/>
            <w:tcBorders>
              <w:top w:val="single" w:sz="4" w:space="0" w:color="auto"/>
              <w:left w:val="nil"/>
              <w:bottom w:val="single" w:sz="4" w:space="0" w:color="auto"/>
              <w:right w:val="nil"/>
            </w:tcBorders>
            <w:shd w:val="clear" w:color="auto" w:fill="auto"/>
            <w:noWrap/>
            <w:vAlign w:val="bottom"/>
            <w:hideMark/>
          </w:tcPr>
          <w:p w14:paraId="0A7234EB"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7,300</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14:paraId="5A64C4A8"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8,410</w:t>
            </w:r>
          </w:p>
        </w:tc>
        <w:tc>
          <w:tcPr>
            <w:tcW w:w="574" w:type="pct"/>
            <w:gridSpan w:val="2"/>
            <w:tcBorders>
              <w:top w:val="single" w:sz="4" w:space="0" w:color="auto"/>
              <w:left w:val="nil"/>
              <w:bottom w:val="single" w:sz="4" w:space="0" w:color="auto"/>
              <w:right w:val="nil"/>
            </w:tcBorders>
            <w:shd w:val="clear" w:color="auto" w:fill="auto"/>
            <w:noWrap/>
            <w:vAlign w:val="bottom"/>
            <w:hideMark/>
          </w:tcPr>
          <w:p w14:paraId="66D93E17"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c>
          <w:tcPr>
            <w:tcW w:w="574" w:type="pct"/>
            <w:tcBorders>
              <w:top w:val="single" w:sz="4" w:space="0" w:color="auto"/>
              <w:left w:val="nil"/>
              <w:bottom w:val="single" w:sz="4" w:space="0" w:color="auto"/>
              <w:right w:val="nil"/>
            </w:tcBorders>
            <w:shd w:val="clear" w:color="auto" w:fill="auto"/>
            <w:noWrap/>
            <w:vAlign w:val="bottom"/>
            <w:hideMark/>
          </w:tcPr>
          <w:p w14:paraId="372FE920"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c>
          <w:tcPr>
            <w:tcW w:w="573" w:type="pct"/>
            <w:tcBorders>
              <w:top w:val="single" w:sz="4" w:space="0" w:color="auto"/>
              <w:left w:val="nil"/>
              <w:bottom w:val="single" w:sz="4" w:space="0" w:color="auto"/>
              <w:right w:val="nil"/>
            </w:tcBorders>
            <w:shd w:val="clear" w:color="auto" w:fill="auto"/>
            <w:noWrap/>
            <w:vAlign w:val="bottom"/>
            <w:hideMark/>
          </w:tcPr>
          <w:p w14:paraId="440F3243"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r>
      <w:tr w:rsidR="00D37687" w:rsidRPr="001E1F3E" w14:paraId="31A610A4"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4EC1449F"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own-source income</w:t>
            </w:r>
          </w:p>
        </w:tc>
        <w:tc>
          <w:tcPr>
            <w:tcW w:w="605" w:type="pct"/>
            <w:gridSpan w:val="2"/>
            <w:tcBorders>
              <w:top w:val="nil"/>
              <w:left w:val="nil"/>
              <w:bottom w:val="single" w:sz="4" w:space="0" w:color="auto"/>
              <w:right w:val="nil"/>
            </w:tcBorders>
            <w:shd w:val="clear" w:color="auto" w:fill="auto"/>
            <w:noWrap/>
            <w:vAlign w:val="bottom"/>
            <w:hideMark/>
          </w:tcPr>
          <w:p w14:paraId="6772766E"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7,300</w:t>
            </w:r>
          </w:p>
        </w:tc>
        <w:tc>
          <w:tcPr>
            <w:tcW w:w="574" w:type="pct"/>
            <w:gridSpan w:val="2"/>
            <w:tcBorders>
              <w:top w:val="nil"/>
              <w:left w:val="nil"/>
              <w:bottom w:val="single" w:sz="4" w:space="0" w:color="auto"/>
              <w:right w:val="nil"/>
            </w:tcBorders>
            <w:shd w:val="clear" w:color="000000" w:fill="E6E6E6"/>
            <w:noWrap/>
            <w:vAlign w:val="bottom"/>
            <w:hideMark/>
          </w:tcPr>
          <w:p w14:paraId="2D363EAB"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8,410</w:t>
            </w:r>
          </w:p>
        </w:tc>
        <w:tc>
          <w:tcPr>
            <w:tcW w:w="574" w:type="pct"/>
            <w:gridSpan w:val="2"/>
            <w:tcBorders>
              <w:top w:val="nil"/>
              <w:left w:val="nil"/>
              <w:bottom w:val="single" w:sz="4" w:space="0" w:color="auto"/>
              <w:right w:val="nil"/>
            </w:tcBorders>
            <w:shd w:val="clear" w:color="auto" w:fill="auto"/>
            <w:noWrap/>
            <w:vAlign w:val="bottom"/>
            <w:hideMark/>
          </w:tcPr>
          <w:p w14:paraId="150EDE65"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c>
          <w:tcPr>
            <w:tcW w:w="574" w:type="pct"/>
            <w:tcBorders>
              <w:top w:val="nil"/>
              <w:left w:val="nil"/>
              <w:bottom w:val="single" w:sz="4" w:space="0" w:color="auto"/>
              <w:right w:val="nil"/>
            </w:tcBorders>
            <w:shd w:val="clear" w:color="auto" w:fill="auto"/>
            <w:noWrap/>
            <w:vAlign w:val="bottom"/>
            <w:hideMark/>
          </w:tcPr>
          <w:p w14:paraId="76768BF9"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c>
          <w:tcPr>
            <w:tcW w:w="573" w:type="pct"/>
            <w:tcBorders>
              <w:top w:val="nil"/>
              <w:left w:val="nil"/>
              <w:bottom w:val="single" w:sz="4" w:space="0" w:color="auto"/>
              <w:right w:val="nil"/>
            </w:tcBorders>
            <w:shd w:val="clear" w:color="auto" w:fill="auto"/>
            <w:noWrap/>
            <w:vAlign w:val="bottom"/>
            <w:hideMark/>
          </w:tcPr>
          <w:p w14:paraId="3CE4D401"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7,860</w:t>
            </w:r>
          </w:p>
        </w:tc>
      </w:tr>
      <w:tr w:rsidR="00D37687" w:rsidRPr="001E1F3E" w14:paraId="4204B2E8" w14:textId="77777777" w:rsidTr="00DD5237">
        <w:trPr>
          <w:trHeight w:val="204"/>
        </w:trPr>
        <w:tc>
          <w:tcPr>
            <w:tcW w:w="2100" w:type="pct"/>
            <w:gridSpan w:val="2"/>
            <w:tcBorders>
              <w:top w:val="nil"/>
              <w:left w:val="nil"/>
              <w:bottom w:val="nil"/>
              <w:right w:val="nil"/>
            </w:tcBorders>
            <w:shd w:val="clear" w:color="auto" w:fill="auto"/>
            <w:vAlign w:val="center"/>
            <w:hideMark/>
          </w:tcPr>
          <w:p w14:paraId="4AD93B18" w14:textId="77777777" w:rsidR="00D37687" w:rsidRPr="001E1F3E" w:rsidRDefault="00D37687" w:rsidP="00DD5237">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Net (cost of)/contribution by services</w:t>
            </w:r>
          </w:p>
        </w:tc>
        <w:tc>
          <w:tcPr>
            <w:tcW w:w="605" w:type="pct"/>
            <w:gridSpan w:val="2"/>
            <w:tcBorders>
              <w:top w:val="nil"/>
              <w:left w:val="nil"/>
              <w:bottom w:val="single" w:sz="4" w:space="0" w:color="auto"/>
              <w:right w:val="nil"/>
            </w:tcBorders>
            <w:shd w:val="clear" w:color="auto" w:fill="auto"/>
            <w:noWrap/>
            <w:vAlign w:val="bottom"/>
            <w:hideMark/>
          </w:tcPr>
          <w:p w14:paraId="0ABCE78E"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(85,745)</w:t>
            </w:r>
          </w:p>
        </w:tc>
        <w:tc>
          <w:tcPr>
            <w:tcW w:w="574" w:type="pct"/>
            <w:gridSpan w:val="2"/>
            <w:tcBorders>
              <w:top w:val="nil"/>
              <w:left w:val="nil"/>
              <w:bottom w:val="single" w:sz="4" w:space="0" w:color="auto"/>
              <w:right w:val="nil"/>
            </w:tcBorders>
            <w:shd w:val="clear" w:color="000000" w:fill="E6E6E6"/>
            <w:noWrap/>
            <w:vAlign w:val="bottom"/>
            <w:hideMark/>
          </w:tcPr>
          <w:p w14:paraId="0C0BF247"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(85,995)</w:t>
            </w:r>
          </w:p>
        </w:tc>
        <w:tc>
          <w:tcPr>
            <w:tcW w:w="574" w:type="pct"/>
            <w:gridSpan w:val="2"/>
            <w:tcBorders>
              <w:top w:val="nil"/>
              <w:left w:val="nil"/>
              <w:bottom w:val="single" w:sz="4" w:space="0" w:color="auto"/>
              <w:right w:val="nil"/>
            </w:tcBorders>
            <w:shd w:val="clear" w:color="auto" w:fill="auto"/>
            <w:noWrap/>
            <w:vAlign w:val="bottom"/>
            <w:hideMark/>
          </w:tcPr>
          <w:p w14:paraId="415A5068"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(86,026)</w:t>
            </w:r>
          </w:p>
        </w:tc>
        <w:tc>
          <w:tcPr>
            <w:tcW w:w="574" w:type="pct"/>
            <w:tcBorders>
              <w:top w:val="nil"/>
              <w:left w:val="nil"/>
              <w:bottom w:val="single" w:sz="4" w:space="0" w:color="auto"/>
              <w:right w:val="nil"/>
            </w:tcBorders>
            <w:shd w:val="clear" w:color="auto" w:fill="auto"/>
            <w:noWrap/>
            <w:vAlign w:val="bottom"/>
            <w:hideMark/>
          </w:tcPr>
          <w:p w14:paraId="40CB6B9D"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(86,107)</w:t>
            </w:r>
          </w:p>
        </w:tc>
        <w:tc>
          <w:tcPr>
            <w:tcW w:w="573" w:type="pct"/>
            <w:tcBorders>
              <w:top w:val="nil"/>
              <w:left w:val="nil"/>
              <w:bottom w:val="single" w:sz="4" w:space="0" w:color="auto"/>
              <w:right w:val="nil"/>
            </w:tcBorders>
            <w:shd w:val="clear" w:color="auto" w:fill="auto"/>
            <w:noWrap/>
            <w:vAlign w:val="bottom"/>
            <w:hideMark/>
          </w:tcPr>
          <w:p w14:paraId="56EC4AF6"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(86,133)</w:t>
            </w:r>
          </w:p>
        </w:tc>
      </w:tr>
      <w:tr w:rsidR="00D37687" w:rsidRPr="001E1F3E" w14:paraId="591BAA53"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49504B91" w14:textId="77777777" w:rsidR="00D37687" w:rsidRPr="001E1F3E" w:rsidRDefault="00D3768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Revenue</w:t>
            </w:r>
            <w:r w:rsidRPr="001E1F3E">
              <w:rPr>
                <w:rFonts w:ascii="Arial" w:hAnsi="Arial" w:cs="Arial"/>
                <w:sz w:val="16"/>
                <w:szCs w:val="16"/>
              </w:rPr>
              <w:t xml:space="preserve"> from Government</w:t>
            </w:r>
          </w:p>
        </w:tc>
        <w:tc>
          <w:tcPr>
            <w:tcW w:w="605" w:type="pct"/>
            <w:gridSpan w:val="2"/>
            <w:tcBorders>
              <w:top w:val="nil"/>
              <w:left w:val="nil"/>
              <w:bottom w:val="single" w:sz="4" w:space="0" w:color="auto"/>
              <w:right w:val="nil"/>
            </w:tcBorders>
            <w:shd w:val="clear" w:color="auto" w:fill="auto"/>
            <w:noWrap/>
            <w:vAlign w:val="bottom"/>
            <w:hideMark/>
          </w:tcPr>
          <w:p w14:paraId="286FD8FD" w14:textId="77777777" w:rsidR="00D37687" w:rsidRPr="001E1F3E" w:rsidRDefault="00D37687" w:rsidP="00DD5237">
            <w:pPr>
              <w:spacing w:before="0" w:after="0" w:line="240" w:lineRule="auto"/>
              <w:jc w:val="right"/>
              <w:rPr>
                <w:rFonts w:ascii="Arial" w:hAnsi="Arial" w:cs="Arial"/>
                <w:sz w:val="16"/>
                <w:szCs w:val="16"/>
              </w:rPr>
            </w:pPr>
            <w:r>
              <w:rPr>
                <w:rFonts w:ascii="Arial" w:hAnsi="Arial" w:cs="Arial"/>
                <w:sz w:val="16"/>
                <w:szCs w:val="16"/>
              </w:rPr>
              <w:t>85,454</w:t>
            </w:r>
          </w:p>
        </w:tc>
        <w:tc>
          <w:tcPr>
            <w:tcW w:w="574" w:type="pct"/>
            <w:gridSpan w:val="2"/>
            <w:tcBorders>
              <w:top w:val="nil"/>
              <w:left w:val="nil"/>
              <w:bottom w:val="single" w:sz="4" w:space="0" w:color="auto"/>
              <w:right w:val="nil"/>
            </w:tcBorders>
            <w:shd w:val="clear" w:color="000000" w:fill="E6E6E6"/>
            <w:noWrap/>
            <w:vAlign w:val="bottom"/>
            <w:hideMark/>
          </w:tcPr>
          <w:p w14:paraId="65E4172F"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85,790</w:t>
            </w:r>
          </w:p>
        </w:tc>
        <w:tc>
          <w:tcPr>
            <w:tcW w:w="574" w:type="pct"/>
            <w:gridSpan w:val="2"/>
            <w:tcBorders>
              <w:top w:val="nil"/>
              <w:left w:val="nil"/>
              <w:bottom w:val="single" w:sz="4" w:space="0" w:color="auto"/>
              <w:right w:val="nil"/>
            </w:tcBorders>
            <w:shd w:val="clear" w:color="auto" w:fill="auto"/>
            <w:noWrap/>
            <w:vAlign w:val="bottom"/>
            <w:hideMark/>
          </w:tcPr>
          <w:p w14:paraId="7A5A4588"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85,942</w:t>
            </w:r>
          </w:p>
        </w:tc>
        <w:tc>
          <w:tcPr>
            <w:tcW w:w="574" w:type="pct"/>
            <w:tcBorders>
              <w:top w:val="nil"/>
              <w:left w:val="nil"/>
              <w:bottom w:val="single" w:sz="4" w:space="0" w:color="auto"/>
              <w:right w:val="nil"/>
            </w:tcBorders>
            <w:shd w:val="clear" w:color="auto" w:fill="auto"/>
            <w:noWrap/>
            <w:vAlign w:val="bottom"/>
            <w:hideMark/>
          </w:tcPr>
          <w:p w14:paraId="742A5BFA"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86,148</w:t>
            </w:r>
          </w:p>
        </w:tc>
        <w:tc>
          <w:tcPr>
            <w:tcW w:w="573" w:type="pct"/>
            <w:tcBorders>
              <w:top w:val="nil"/>
              <w:left w:val="nil"/>
              <w:bottom w:val="single" w:sz="4" w:space="0" w:color="auto"/>
              <w:right w:val="nil"/>
            </w:tcBorders>
            <w:shd w:val="clear" w:color="auto" w:fill="auto"/>
            <w:noWrap/>
            <w:vAlign w:val="bottom"/>
            <w:hideMark/>
          </w:tcPr>
          <w:p w14:paraId="1817837A"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86,306</w:t>
            </w:r>
          </w:p>
        </w:tc>
      </w:tr>
      <w:tr w:rsidR="00D37687" w:rsidRPr="001E1F3E" w14:paraId="5558A637" w14:textId="77777777" w:rsidTr="00DD5237">
        <w:trPr>
          <w:trHeight w:val="204"/>
        </w:trPr>
        <w:tc>
          <w:tcPr>
            <w:tcW w:w="2100" w:type="pct"/>
            <w:gridSpan w:val="2"/>
            <w:tcBorders>
              <w:top w:val="nil"/>
              <w:left w:val="nil"/>
              <w:bottom w:val="nil"/>
              <w:right w:val="nil"/>
            </w:tcBorders>
            <w:shd w:val="clear" w:color="auto" w:fill="auto"/>
            <w:vAlign w:val="bottom"/>
            <w:hideMark/>
          </w:tcPr>
          <w:p w14:paraId="1562052D"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Surplus/(deficit) attributable to the Australian Government</w:t>
            </w:r>
          </w:p>
        </w:tc>
        <w:tc>
          <w:tcPr>
            <w:tcW w:w="605" w:type="pct"/>
            <w:gridSpan w:val="2"/>
            <w:tcBorders>
              <w:top w:val="nil"/>
              <w:left w:val="nil"/>
              <w:bottom w:val="single" w:sz="4" w:space="0" w:color="auto"/>
              <w:right w:val="nil"/>
            </w:tcBorders>
            <w:shd w:val="clear" w:color="auto" w:fill="auto"/>
            <w:noWrap/>
            <w:vAlign w:val="bottom"/>
            <w:hideMark/>
          </w:tcPr>
          <w:p w14:paraId="6C6D4CB6"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(291)</w:t>
            </w:r>
          </w:p>
        </w:tc>
        <w:tc>
          <w:tcPr>
            <w:tcW w:w="574" w:type="pct"/>
            <w:gridSpan w:val="2"/>
            <w:tcBorders>
              <w:top w:val="nil"/>
              <w:left w:val="nil"/>
              <w:bottom w:val="single" w:sz="4" w:space="0" w:color="auto"/>
              <w:right w:val="nil"/>
            </w:tcBorders>
            <w:shd w:val="clear" w:color="000000" w:fill="E6E6E6"/>
            <w:noWrap/>
            <w:vAlign w:val="bottom"/>
            <w:hideMark/>
          </w:tcPr>
          <w:p w14:paraId="3824D941"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(205)</w:t>
            </w:r>
          </w:p>
        </w:tc>
        <w:tc>
          <w:tcPr>
            <w:tcW w:w="574" w:type="pct"/>
            <w:gridSpan w:val="2"/>
            <w:tcBorders>
              <w:top w:val="nil"/>
              <w:left w:val="nil"/>
              <w:bottom w:val="single" w:sz="4" w:space="0" w:color="auto"/>
              <w:right w:val="nil"/>
            </w:tcBorders>
            <w:shd w:val="clear" w:color="auto" w:fill="auto"/>
            <w:noWrap/>
            <w:vAlign w:val="bottom"/>
            <w:hideMark/>
          </w:tcPr>
          <w:p w14:paraId="78AF6542"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(84)</w:t>
            </w:r>
          </w:p>
        </w:tc>
        <w:tc>
          <w:tcPr>
            <w:tcW w:w="574" w:type="pct"/>
            <w:tcBorders>
              <w:top w:val="nil"/>
              <w:left w:val="nil"/>
              <w:bottom w:val="single" w:sz="4" w:space="0" w:color="auto"/>
              <w:right w:val="nil"/>
            </w:tcBorders>
            <w:shd w:val="clear" w:color="auto" w:fill="auto"/>
            <w:noWrap/>
            <w:vAlign w:val="bottom"/>
            <w:hideMark/>
          </w:tcPr>
          <w:p w14:paraId="7BCC7C39"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41</w:t>
            </w:r>
          </w:p>
        </w:tc>
        <w:tc>
          <w:tcPr>
            <w:tcW w:w="573" w:type="pct"/>
            <w:tcBorders>
              <w:top w:val="nil"/>
              <w:left w:val="nil"/>
              <w:bottom w:val="single" w:sz="4" w:space="0" w:color="auto"/>
              <w:right w:val="nil"/>
            </w:tcBorders>
            <w:shd w:val="clear" w:color="auto" w:fill="auto"/>
            <w:noWrap/>
            <w:vAlign w:val="bottom"/>
            <w:hideMark/>
          </w:tcPr>
          <w:p w14:paraId="6EC6A298"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173</w:t>
            </w:r>
          </w:p>
        </w:tc>
      </w:tr>
      <w:tr w:rsidR="00D37687" w:rsidRPr="001E1F3E" w14:paraId="7505BA7F" w14:textId="77777777" w:rsidTr="00DD5237">
        <w:trPr>
          <w:trHeight w:val="204"/>
        </w:trPr>
        <w:tc>
          <w:tcPr>
            <w:tcW w:w="2100" w:type="pct"/>
            <w:gridSpan w:val="2"/>
            <w:tcBorders>
              <w:top w:val="nil"/>
              <w:left w:val="nil"/>
              <w:bottom w:val="nil"/>
              <w:right w:val="nil"/>
            </w:tcBorders>
            <w:shd w:val="clear" w:color="auto" w:fill="auto"/>
            <w:noWrap/>
            <w:vAlign w:val="bottom"/>
            <w:hideMark/>
          </w:tcPr>
          <w:p w14:paraId="44ED75B4"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comprehensive income/(loss)</w:t>
            </w:r>
          </w:p>
        </w:tc>
        <w:tc>
          <w:tcPr>
            <w:tcW w:w="605" w:type="pct"/>
            <w:gridSpan w:val="2"/>
            <w:tcBorders>
              <w:top w:val="nil"/>
              <w:left w:val="nil"/>
              <w:bottom w:val="single" w:sz="4" w:space="0" w:color="auto"/>
              <w:right w:val="nil"/>
            </w:tcBorders>
            <w:shd w:val="clear" w:color="auto" w:fill="auto"/>
            <w:noWrap/>
            <w:vAlign w:val="bottom"/>
            <w:hideMark/>
          </w:tcPr>
          <w:p w14:paraId="64C95F8B"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(291)</w:t>
            </w:r>
          </w:p>
        </w:tc>
        <w:tc>
          <w:tcPr>
            <w:tcW w:w="574" w:type="pct"/>
            <w:gridSpan w:val="2"/>
            <w:tcBorders>
              <w:top w:val="nil"/>
              <w:left w:val="nil"/>
              <w:bottom w:val="single" w:sz="4" w:space="0" w:color="auto"/>
              <w:right w:val="nil"/>
            </w:tcBorders>
            <w:shd w:val="clear" w:color="000000" w:fill="E6E6E6"/>
            <w:noWrap/>
            <w:vAlign w:val="bottom"/>
            <w:hideMark/>
          </w:tcPr>
          <w:p w14:paraId="1C633994"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(205)</w:t>
            </w:r>
          </w:p>
        </w:tc>
        <w:tc>
          <w:tcPr>
            <w:tcW w:w="574" w:type="pct"/>
            <w:gridSpan w:val="2"/>
            <w:tcBorders>
              <w:top w:val="nil"/>
              <w:left w:val="nil"/>
              <w:bottom w:val="single" w:sz="4" w:space="0" w:color="auto"/>
              <w:right w:val="nil"/>
            </w:tcBorders>
            <w:shd w:val="clear" w:color="auto" w:fill="auto"/>
            <w:noWrap/>
            <w:vAlign w:val="bottom"/>
            <w:hideMark/>
          </w:tcPr>
          <w:p w14:paraId="25A4B3B1"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(84)</w:t>
            </w:r>
          </w:p>
        </w:tc>
        <w:tc>
          <w:tcPr>
            <w:tcW w:w="574" w:type="pct"/>
            <w:tcBorders>
              <w:top w:val="nil"/>
              <w:left w:val="nil"/>
              <w:bottom w:val="single" w:sz="4" w:space="0" w:color="auto"/>
              <w:right w:val="nil"/>
            </w:tcBorders>
            <w:shd w:val="clear" w:color="auto" w:fill="auto"/>
            <w:noWrap/>
            <w:vAlign w:val="bottom"/>
            <w:hideMark/>
          </w:tcPr>
          <w:p w14:paraId="3A8E475F"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41</w:t>
            </w:r>
          </w:p>
        </w:tc>
        <w:tc>
          <w:tcPr>
            <w:tcW w:w="573" w:type="pct"/>
            <w:tcBorders>
              <w:top w:val="nil"/>
              <w:left w:val="nil"/>
              <w:bottom w:val="single" w:sz="4" w:space="0" w:color="auto"/>
              <w:right w:val="nil"/>
            </w:tcBorders>
            <w:shd w:val="clear" w:color="auto" w:fill="auto"/>
            <w:noWrap/>
            <w:vAlign w:val="bottom"/>
            <w:hideMark/>
          </w:tcPr>
          <w:p w14:paraId="7F54D895"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173</w:t>
            </w:r>
          </w:p>
        </w:tc>
      </w:tr>
      <w:tr w:rsidR="00D37687" w:rsidRPr="001E1F3E" w14:paraId="068421FC" w14:textId="77777777" w:rsidTr="00DD5237">
        <w:trPr>
          <w:trHeight w:val="204"/>
        </w:trPr>
        <w:tc>
          <w:tcPr>
            <w:tcW w:w="2100" w:type="pct"/>
            <w:gridSpan w:val="2"/>
            <w:tcBorders>
              <w:top w:val="nil"/>
              <w:left w:val="nil"/>
              <w:bottom w:val="single" w:sz="4" w:space="0" w:color="auto"/>
              <w:right w:val="nil"/>
            </w:tcBorders>
            <w:shd w:val="clear" w:color="auto" w:fill="auto"/>
            <w:vAlign w:val="bottom"/>
            <w:hideMark/>
          </w:tcPr>
          <w:p w14:paraId="77D08967" w14:textId="77777777" w:rsidR="00D37687" w:rsidRPr="001E1F3E" w:rsidRDefault="00D37687" w:rsidP="00DD5237">
            <w:pPr>
              <w:spacing w:before="0" w:after="0" w:line="240" w:lineRule="auto"/>
              <w:rPr>
                <w:rFonts w:ascii="Arial" w:hAnsi="Arial" w:cs="Arial"/>
                <w:b/>
                <w:bCs/>
                <w:sz w:val="16"/>
                <w:szCs w:val="16"/>
              </w:rPr>
            </w:pPr>
            <w:r w:rsidRPr="001E1F3E">
              <w:rPr>
                <w:rFonts w:ascii="Arial" w:hAnsi="Arial" w:cs="Arial"/>
                <w:b/>
                <w:bCs/>
                <w:sz w:val="16"/>
                <w:szCs w:val="16"/>
              </w:rPr>
              <w:t>Total comprehensive income/(loss)</w:t>
            </w:r>
            <w:r>
              <w:rPr>
                <w:rFonts w:ascii="Arial" w:hAnsi="Arial" w:cs="Arial"/>
                <w:b/>
                <w:bCs/>
                <w:sz w:val="16"/>
                <w:szCs w:val="16"/>
              </w:rPr>
              <w:t xml:space="preserve"> </w:t>
            </w:r>
            <w:r w:rsidRPr="001E1F3E">
              <w:rPr>
                <w:rFonts w:ascii="Arial" w:hAnsi="Arial" w:cs="Arial"/>
                <w:b/>
                <w:bCs/>
                <w:sz w:val="16"/>
                <w:szCs w:val="16"/>
              </w:rPr>
              <w:t>attributable to the Australian Government</w:t>
            </w:r>
          </w:p>
        </w:tc>
        <w:tc>
          <w:tcPr>
            <w:tcW w:w="605" w:type="pct"/>
            <w:gridSpan w:val="2"/>
            <w:tcBorders>
              <w:top w:val="nil"/>
              <w:left w:val="nil"/>
              <w:bottom w:val="single" w:sz="4" w:space="0" w:color="auto"/>
              <w:right w:val="nil"/>
            </w:tcBorders>
            <w:shd w:val="clear" w:color="auto" w:fill="auto"/>
            <w:noWrap/>
            <w:vAlign w:val="bottom"/>
            <w:hideMark/>
          </w:tcPr>
          <w:p w14:paraId="16342A95"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(291)</w:t>
            </w:r>
          </w:p>
        </w:tc>
        <w:tc>
          <w:tcPr>
            <w:tcW w:w="574" w:type="pct"/>
            <w:gridSpan w:val="2"/>
            <w:tcBorders>
              <w:top w:val="nil"/>
              <w:left w:val="nil"/>
              <w:bottom w:val="single" w:sz="4" w:space="0" w:color="auto"/>
              <w:right w:val="nil"/>
            </w:tcBorders>
            <w:shd w:val="clear" w:color="000000" w:fill="E6E6E6"/>
            <w:noWrap/>
            <w:vAlign w:val="bottom"/>
            <w:hideMark/>
          </w:tcPr>
          <w:p w14:paraId="6A525AD6"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(205)</w:t>
            </w:r>
          </w:p>
        </w:tc>
        <w:tc>
          <w:tcPr>
            <w:tcW w:w="574" w:type="pct"/>
            <w:gridSpan w:val="2"/>
            <w:tcBorders>
              <w:top w:val="nil"/>
              <w:left w:val="nil"/>
              <w:bottom w:val="single" w:sz="4" w:space="0" w:color="auto"/>
              <w:right w:val="nil"/>
            </w:tcBorders>
            <w:shd w:val="clear" w:color="auto" w:fill="auto"/>
            <w:noWrap/>
            <w:vAlign w:val="bottom"/>
            <w:hideMark/>
          </w:tcPr>
          <w:p w14:paraId="7473B33C"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(84)</w:t>
            </w:r>
          </w:p>
        </w:tc>
        <w:tc>
          <w:tcPr>
            <w:tcW w:w="574" w:type="pct"/>
            <w:tcBorders>
              <w:top w:val="nil"/>
              <w:left w:val="nil"/>
              <w:bottom w:val="single" w:sz="4" w:space="0" w:color="auto"/>
              <w:right w:val="nil"/>
            </w:tcBorders>
            <w:shd w:val="clear" w:color="auto" w:fill="auto"/>
            <w:noWrap/>
            <w:vAlign w:val="bottom"/>
            <w:hideMark/>
          </w:tcPr>
          <w:p w14:paraId="15AFE96E"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41</w:t>
            </w:r>
          </w:p>
        </w:tc>
        <w:tc>
          <w:tcPr>
            <w:tcW w:w="573" w:type="pct"/>
            <w:tcBorders>
              <w:top w:val="nil"/>
              <w:left w:val="nil"/>
              <w:bottom w:val="single" w:sz="4" w:space="0" w:color="auto"/>
              <w:right w:val="nil"/>
            </w:tcBorders>
            <w:shd w:val="clear" w:color="auto" w:fill="auto"/>
            <w:noWrap/>
            <w:vAlign w:val="bottom"/>
            <w:hideMark/>
          </w:tcPr>
          <w:p w14:paraId="189AD257" w14:textId="77777777" w:rsidR="00D37687" w:rsidRPr="001E1F3E"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173</w:t>
            </w:r>
          </w:p>
        </w:tc>
      </w:tr>
      <w:tr w:rsidR="00D37687" w:rsidRPr="008E2644" w14:paraId="0777C2DD" w14:textId="77777777" w:rsidTr="00DD5237">
        <w:trPr>
          <w:trHeight w:val="204"/>
        </w:trPr>
        <w:tc>
          <w:tcPr>
            <w:tcW w:w="3269" w:type="pct"/>
            <w:gridSpan w:val="5"/>
            <w:tcBorders>
              <w:top w:val="nil"/>
              <w:left w:val="nil"/>
              <w:bottom w:val="single" w:sz="4" w:space="0" w:color="auto"/>
              <w:right w:val="nil"/>
            </w:tcBorders>
            <w:shd w:val="clear" w:color="auto" w:fill="auto"/>
            <w:noWrap/>
            <w:vAlign w:val="center"/>
            <w:hideMark/>
          </w:tcPr>
          <w:p w14:paraId="161873E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Note: Impact of net cash appropriation arrangements</w:t>
            </w:r>
          </w:p>
        </w:tc>
        <w:tc>
          <w:tcPr>
            <w:tcW w:w="577" w:type="pct"/>
            <w:gridSpan w:val="2"/>
            <w:tcBorders>
              <w:top w:val="nil"/>
              <w:left w:val="nil"/>
              <w:bottom w:val="single" w:sz="4" w:space="0" w:color="auto"/>
              <w:right w:val="nil"/>
            </w:tcBorders>
            <w:shd w:val="clear" w:color="auto" w:fill="auto"/>
            <w:noWrap/>
            <w:vAlign w:val="bottom"/>
            <w:hideMark/>
          </w:tcPr>
          <w:p w14:paraId="43221C1C"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 </w:t>
            </w:r>
          </w:p>
        </w:tc>
        <w:tc>
          <w:tcPr>
            <w:tcW w:w="581" w:type="pct"/>
            <w:gridSpan w:val="2"/>
            <w:tcBorders>
              <w:top w:val="nil"/>
              <w:left w:val="nil"/>
              <w:bottom w:val="single" w:sz="4" w:space="0" w:color="auto"/>
              <w:right w:val="nil"/>
            </w:tcBorders>
            <w:shd w:val="clear" w:color="auto" w:fill="auto"/>
            <w:noWrap/>
            <w:vAlign w:val="bottom"/>
            <w:hideMark/>
          </w:tcPr>
          <w:p w14:paraId="0E9D3FC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41A58F50"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 </w:t>
            </w:r>
          </w:p>
        </w:tc>
      </w:tr>
      <w:tr w:rsidR="00D37687" w:rsidRPr="008E2644" w14:paraId="50D08795" w14:textId="77777777" w:rsidTr="00DD5237">
        <w:trPr>
          <w:trHeight w:val="204"/>
        </w:trPr>
        <w:tc>
          <w:tcPr>
            <w:tcW w:w="2082" w:type="pct"/>
            <w:tcBorders>
              <w:top w:val="nil"/>
              <w:left w:val="nil"/>
              <w:bottom w:val="nil"/>
              <w:right w:val="nil"/>
            </w:tcBorders>
            <w:shd w:val="clear" w:color="auto" w:fill="auto"/>
            <w:hideMark/>
          </w:tcPr>
          <w:p w14:paraId="187B40C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 xml:space="preserve">Total comprehensive income/(loss) as per statement of Comprehensive </w:t>
            </w:r>
            <w:r>
              <w:rPr>
                <w:rFonts w:ascii="Arial" w:hAnsi="Arial" w:cs="Arial"/>
                <w:b/>
                <w:bCs/>
                <w:color w:val="000000"/>
                <w:sz w:val="16"/>
                <w:szCs w:val="16"/>
              </w:rPr>
              <w:t>i</w:t>
            </w:r>
            <w:r w:rsidRPr="008E2644">
              <w:rPr>
                <w:rFonts w:ascii="Arial" w:hAnsi="Arial" w:cs="Arial"/>
                <w:b/>
                <w:bCs/>
                <w:color w:val="000000"/>
                <w:sz w:val="16"/>
                <w:szCs w:val="16"/>
              </w:rPr>
              <w:t>ncome</w:t>
            </w:r>
          </w:p>
        </w:tc>
        <w:tc>
          <w:tcPr>
            <w:tcW w:w="609" w:type="pct"/>
            <w:gridSpan w:val="2"/>
            <w:tcBorders>
              <w:top w:val="nil"/>
              <w:left w:val="nil"/>
              <w:bottom w:val="nil"/>
              <w:right w:val="nil"/>
            </w:tcBorders>
            <w:shd w:val="clear" w:color="auto" w:fill="auto"/>
            <w:noWrap/>
            <w:vAlign w:val="bottom"/>
            <w:hideMark/>
          </w:tcPr>
          <w:p w14:paraId="4B6FBC86" w14:textId="77777777" w:rsidR="00D37687" w:rsidRPr="00345529" w:rsidRDefault="00D37687" w:rsidP="00DD5237">
            <w:pPr>
              <w:spacing w:before="0" w:after="0" w:line="240" w:lineRule="auto"/>
              <w:jc w:val="right"/>
              <w:rPr>
                <w:rFonts w:ascii="Arial" w:hAnsi="Arial" w:cs="Arial"/>
                <w:b/>
                <w:bCs/>
                <w:color w:val="000000"/>
                <w:sz w:val="16"/>
                <w:szCs w:val="16"/>
              </w:rPr>
            </w:pPr>
            <w:r w:rsidRPr="00345529">
              <w:rPr>
                <w:rFonts w:ascii="Arial" w:hAnsi="Arial" w:cs="Arial"/>
                <w:b/>
                <w:bCs/>
                <w:color w:val="000000"/>
                <w:sz w:val="16"/>
                <w:szCs w:val="16"/>
              </w:rPr>
              <w:t>(291)</w:t>
            </w:r>
          </w:p>
        </w:tc>
        <w:tc>
          <w:tcPr>
            <w:tcW w:w="578" w:type="pct"/>
            <w:gridSpan w:val="2"/>
            <w:tcBorders>
              <w:top w:val="nil"/>
              <w:left w:val="nil"/>
              <w:bottom w:val="nil"/>
              <w:right w:val="nil"/>
            </w:tcBorders>
            <w:shd w:val="clear" w:color="000000" w:fill="E6E6E6"/>
            <w:noWrap/>
            <w:vAlign w:val="bottom"/>
            <w:hideMark/>
          </w:tcPr>
          <w:p w14:paraId="18A0320E" w14:textId="77777777" w:rsidR="00D37687" w:rsidRPr="00345529" w:rsidRDefault="00D37687" w:rsidP="00DD5237">
            <w:pPr>
              <w:spacing w:before="0" w:after="0" w:line="240" w:lineRule="auto"/>
              <w:jc w:val="right"/>
              <w:rPr>
                <w:rFonts w:ascii="Arial" w:hAnsi="Arial" w:cs="Arial"/>
                <w:b/>
                <w:bCs/>
                <w:color w:val="000000"/>
                <w:sz w:val="16"/>
                <w:szCs w:val="16"/>
              </w:rPr>
            </w:pPr>
            <w:r w:rsidRPr="00345529">
              <w:rPr>
                <w:rFonts w:ascii="Arial" w:hAnsi="Arial" w:cs="Arial"/>
                <w:b/>
                <w:bCs/>
                <w:color w:val="000000"/>
                <w:sz w:val="16"/>
                <w:szCs w:val="16"/>
              </w:rPr>
              <w:t>(205)</w:t>
            </w:r>
          </w:p>
        </w:tc>
        <w:tc>
          <w:tcPr>
            <w:tcW w:w="577" w:type="pct"/>
            <w:gridSpan w:val="2"/>
            <w:tcBorders>
              <w:top w:val="nil"/>
              <w:left w:val="nil"/>
              <w:bottom w:val="nil"/>
              <w:right w:val="nil"/>
            </w:tcBorders>
            <w:shd w:val="clear" w:color="auto" w:fill="auto"/>
            <w:noWrap/>
            <w:vAlign w:val="bottom"/>
            <w:hideMark/>
          </w:tcPr>
          <w:p w14:paraId="54AD009A" w14:textId="77777777" w:rsidR="00D37687" w:rsidRPr="00345529" w:rsidRDefault="00D37687" w:rsidP="00DD5237">
            <w:pPr>
              <w:spacing w:before="0" w:after="0" w:line="240" w:lineRule="auto"/>
              <w:jc w:val="right"/>
              <w:rPr>
                <w:rFonts w:ascii="Arial" w:hAnsi="Arial" w:cs="Arial"/>
                <w:b/>
                <w:bCs/>
                <w:color w:val="000000"/>
                <w:sz w:val="16"/>
                <w:szCs w:val="16"/>
              </w:rPr>
            </w:pPr>
            <w:r w:rsidRPr="00345529">
              <w:rPr>
                <w:rFonts w:ascii="Arial" w:hAnsi="Arial" w:cs="Arial"/>
                <w:b/>
                <w:bCs/>
                <w:color w:val="000000"/>
                <w:sz w:val="16"/>
                <w:szCs w:val="16"/>
              </w:rPr>
              <w:t>(84)</w:t>
            </w:r>
          </w:p>
        </w:tc>
        <w:tc>
          <w:tcPr>
            <w:tcW w:w="581" w:type="pct"/>
            <w:gridSpan w:val="2"/>
            <w:tcBorders>
              <w:top w:val="nil"/>
              <w:left w:val="nil"/>
              <w:bottom w:val="nil"/>
              <w:right w:val="nil"/>
            </w:tcBorders>
            <w:shd w:val="clear" w:color="auto" w:fill="auto"/>
            <w:noWrap/>
            <w:vAlign w:val="bottom"/>
            <w:hideMark/>
          </w:tcPr>
          <w:p w14:paraId="0BFCF2A8" w14:textId="77777777" w:rsidR="00D37687" w:rsidRPr="00345529" w:rsidRDefault="00D37687" w:rsidP="00DD5237">
            <w:pPr>
              <w:spacing w:before="0" w:after="0" w:line="240" w:lineRule="auto"/>
              <w:jc w:val="right"/>
              <w:rPr>
                <w:rFonts w:ascii="Arial" w:hAnsi="Arial" w:cs="Arial"/>
                <w:b/>
                <w:bCs/>
                <w:color w:val="000000"/>
                <w:sz w:val="16"/>
                <w:szCs w:val="16"/>
              </w:rPr>
            </w:pPr>
            <w:r w:rsidRPr="00345529">
              <w:rPr>
                <w:rFonts w:ascii="Arial" w:hAnsi="Arial" w:cs="Arial"/>
                <w:b/>
                <w:bCs/>
                <w:color w:val="000000"/>
                <w:sz w:val="16"/>
                <w:szCs w:val="16"/>
              </w:rPr>
              <w:t>41</w:t>
            </w:r>
          </w:p>
        </w:tc>
        <w:tc>
          <w:tcPr>
            <w:tcW w:w="573" w:type="pct"/>
            <w:tcBorders>
              <w:top w:val="nil"/>
              <w:left w:val="nil"/>
              <w:bottom w:val="nil"/>
              <w:right w:val="nil"/>
            </w:tcBorders>
            <w:shd w:val="clear" w:color="auto" w:fill="auto"/>
            <w:noWrap/>
            <w:vAlign w:val="bottom"/>
            <w:hideMark/>
          </w:tcPr>
          <w:p w14:paraId="01F5E14A" w14:textId="77777777" w:rsidR="00D37687" w:rsidRPr="00345529" w:rsidRDefault="00D37687" w:rsidP="00DD5237">
            <w:pPr>
              <w:spacing w:before="0" w:after="0" w:line="240" w:lineRule="auto"/>
              <w:jc w:val="right"/>
              <w:rPr>
                <w:rFonts w:ascii="Arial" w:hAnsi="Arial" w:cs="Arial"/>
                <w:b/>
                <w:bCs/>
                <w:color w:val="000000"/>
                <w:sz w:val="16"/>
                <w:szCs w:val="16"/>
              </w:rPr>
            </w:pPr>
            <w:r w:rsidRPr="00345529">
              <w:rPr>
                <w:rFonts w:ascii="Arial" w:hAnsi="Arial" w:cs="Arial"/>
                <w:b/>
                <w:bCs/>
                <w:color w:val="000000"/>
                <w:sz w:val="16"/>
                <w:szCs w:val="16"/>
              </w:rPr>
              <w:t>173</w:t>
            </w:r>
          </w:p>
        </w:tc>
      </w:tr>
      <w:tr w:rsidR="00D37687" w:rsidRPr="008E2644" w14:paraId="7942C65D" w14:textId="77777777" w:rsidTr="00DD5237">
        <w:trPr>
          <w:trHeight w:val="204"/>
        </w:trPr>
        <w:tc>
          <w:tcPr>
            <w:tcW w:w="2082" w:type="pct"/>
            <w:tcBorders>
              <w:top w:val="nil"/>
              <w:left w:val="nil"/>
              <w:bottom w:val="nil"/>
              <w:right w:val="nil"/>
            </w:tcBorders>
            <w:shd w:val="clear" w:color="auto" w:fill="auto"/>
            <w:hideMark/>
          </w:tcPr>
          <w:p w14:paraId="6AEE45B5"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 xml:space="preserve">plus: </w:t>
            </w:r>
            <w:r w:rsidRPr="007E0038">
              <w:rPr>
                <w:rFonts w:ascii="Arial" w:hAnsi="Arial" w:cs="Arial"/>
                <w:color w:val="000000"/>
                <w:sz w:val="16"/>
                <w:szCs w:val="16"/>
              </w:rPr>
              <w:t>depreciation</w:t>
            </w:r>
            <w:r w:rsidRPr="008E2644">
              <w:rPr>
                <w:rFonts w:ascii="Arial" w:hAnsi="Arial" w:cs="Arial"/>
                <w:color w:val="000000"/>
                <w:sz w:val="16"/>
                <w:szCs w:val="16"/>
              </w:rPr>
              <w:t>/amortisation expenses for ROU assets</w:t>
            </w:r>
            <w:r w:rsidRPr="00E74324">
              <w:rPr>
                <w:rFonts w:ascii="Arial" w:hAnsi="Arial" w:cs="Arial"/>
                <w:color w:val="000000"/>
                <w:sz w:val="16"/>
                <w:szCs w:val="16"/>
                <w:vertAlign w:val="superscript"/>
              </w:rPr>
              <w:t>(a)</w:t>
            </w:r>
          </w:p>
        </w:tc>
        <w:tc>
          <w:tcPr>
            <w:tcW w:w="609" w:type="pct"/>
            <w:gridSpan w:val="2"/>
            <w:tcBorders>
              <w:top w:val="nil"/>
              <w:left w:val="nil"/>
              <w:bottom w:val="nil"/>
              <w:right w:val="nil"/>
            </w:tcBorders>
            <w:shd w:val="clear" w:color="auto" w:fill="auto"/>
            <w:noWrap/>
            <w:vAlign w:val="bottom"/>
            <w:hideMark/>
          </w:tcPr>
          <w:p w14:paraId="51F514C8"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1,439</w:t>
            </w:r>
          </w:p>
        </w:tc>
        <w:tc>
          <w:tcPr>
            <w:tcW w:w="578" w:type="pct"/>
            <w:gridSpan w:val="2"/>
            <w:tcBorders>
              <w:top w:val="nil"/>
              <w:left w:val="nil"/>
              <w:bottom w:val="nil"/>
              <w:right w:val="nil"/>
            </w:tcBorders>
            <w:shd w:val="clear" w:color="000000" w:fill="E6E6E6"/>
            <w:noWrap/>
            <w:vAlign w:val="bottom"/>
            <w:hideMark/>
          </w:tcPr>
          <w:p w14:paraId="422B2961"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1,453</w:t>
            </w:r>
          </w:p>
        </w:tc>
        <w:tc>
          <w:tcPr>
            <w:tcW w:w="577" w:type="pct"/>
            <w:gridSpan w:val="2"/>
            <w:tcBorders>
              <w:top w:val="nil"/>
              <w:left w:val="nil"/>
              <w:bottom w:val="nil"/>
              <w:right w:val="nil"/>
            </w:tcBorders>
            <w:shd w:val="clear" w:color="auto" w:fill="auto"/>
            <w:noWrap/>
            <w:vAlign w:val="bottom"/>
            <w:hideMark/>
          </w:tcPr>
          <w:p w14:paraId="0CDF3739"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1,439</w:t>
            </w:r>
          </w:p>
        </w:tc>
        <w:tc>
          <w:tcPr>
            <w:tcW w:w="581" w:type="pct"/>
            <w:gridSpan w:val="2"/>
            <w:tcBorders>
              <w:top w:val="nil"/>
              <w:left w:val="nil"/>
              <w:bottom w:val="nil"/>
              <w:right w:val="nil"/>
            </w:tcBorders>
            <w:shd w:val="clear" w:color="auto" w:fill="auto"/>
            <w:noWrap/>
            <w:vAlign w:val="bottom"/>
            <w:hideMark/>
          </w:tcPr>
          <w:p w14:paraId="6A563609"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1,439</w:t>
            </w:r>
          </w:p>
        </w:tc>
        <w:tc>
          <w:tcPr>
            <w:tcW w:w="573" w:type="pct"/>
            <w:tcBorders>
              <w:top w:val="nil"/>
              <w:left w:val="nil"/>
              <w:bottom w:val="nil"/>
              <w:right w:val="nil"/>
            </w:tcBorders>
            <w:shd w:val="clear" w:color="auto" w:fill="auto"/>
            <w:noWrap/>
            <w:vAlign w:val="bottom"/>
            <w:hideMark/>
          </w:tcPr>
          <w:p w14:paraId="0863D72E"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1,439</w:t>
            </w:r>
          </w:p>
        </w:tc>
      </w:tr>
      <w:tr w:rsidR="00D37687" w:rsidRPr="008E2644" w14:paraId="4A2E2279" w14:textId="77777777" w:rsidTr="00DD5237">
        <w:trPr>
          <w:trHeight w:val="204"/>
        </w:trPr>
        <w:tc>
          <w:tcPr>
            <w:tcW w:w="2082" w:type="pct"/>
            <w:tcBorders>
              <w:top w:val="nil"/>
              <w:left w:val="nil"/>
              <w:bottom w:val="nil"/>
              <w:right w:val="nil"/>
            </w:tcBorders>
            <w:shd w:val="clear" w:color="auto" w:fill="auto"/>
            <w:hideMark/>
          </w:tcPr>
          <w:p w14:paraId="11C0E901"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plus: Lease Incentive</w:t>
            </w:r>
            <w:r w:rsidRPr="00E74324">
              <w:rPr>
                <w:rFonts w:ascii="Arial" w:hAnsi="Arial" w:cs="Arial"/>
                <w:color w:val="000000"/>
                <w:sz w:val="16"/>
                <w:szCs w:val="16"/>
                <w:vertAlign w:val="superscript"/>
              </w:rPr>
              <w:t>(a)</w:t>
            </w:r>
          </w:p>
        </w:tc>
        <w:tc>
          <w:tcPr>
            <w:tcW w:w="609" w:type="pct"/>
            <w:gridSpan w:val="2"/>
            <w:tcBorders>
              <w:top w:val="nil"/>
              <w:left w:val="nil"/>
              <w:bottom w:val="nil"/>
              <w:right w:val="nil"/>
            </w:tcBorders>
            <w:shd w:val="clear" w:color="auto" w:fill="auto"/>
            <w:noWrap/>
            <w:vAlign w:val="bottom"/>
            <w:hideMark/>
          </w:tcPr>
          <w:p w14:paraId="30B791B9"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90</w:t>
            </w:r>
          </w:p>
        </w:tc>
        <w:tc>
          <w:tcPr>
            <w:tcW w:w="578" w:type="pct"/>
            <w:gridSpan w:val="2"/>
            <w:tcBorders>
              <w:top w:val="nil"/>
              <w:left w:val="nil"/>
              <w:bottom w:val="nil"/>
              <w:right w:val="nil"/>
            </w:tcBorders>
            <w:shd w:val="clear" w:color="000000" w:fill="E6E6E6"/>
            <w:noWrap/>
            <w:vAlign w:val="bottom"/>
            <w:hideMark/>
          </w:tcPr>
          <w:p w14:paraId="0D5E2F31" w14:textId="77777777" w:rsidR="00D37687" w:rsidRPr="00345529" w:rsidRDefault="00D37687" w:rsidP="00DD5237">
            <w:pPr>
              <w:spacing w:before="0" w:after="0" w:line="240" w:lineRule="auto"/>
              <w:jc w:val="right"/>
              <w:rPr>
                <w:rFonts w:ascii="Arial" w:hAnsi="Arial" w:cs="Arial"/>
                <w:bCs/>
                <w:sz w:val="16"/>
                <w:szCs w:val="16"/>
              </w:rPr>
            </w:pPr>
            <w:r w:rsidRPr="00345529">
              <w:rPr>
                <w:rFonts w:ascii="Arial" w:hAnsi="Arial" w:cs="Arial"/>
                <w:bCs/>
                <w:sz w:val="16"/>
                <w:szCs w:val="16"/>
              </w:rPr>
              <w:t>-</w:t>
            </w:r>
          </w:p>
        </w:tc>
        <w:tc>
          <w:tcPr>
            <w:tcW w:w="577" w:type="pct"/>
            <w:gridSpan w:val="2"/>
            <w:tcBorders>
              <w:top w:val="nil"/>
              <w:left w:val="nil"/>
              <w:bottom w:val="nil"/>
              <w:right w:val="nil"/>
            </w:tcBorders>
            <w:shd w:val="clear" w:color="auto" w:fill="auto"/>
            <w:noWrap/>
            <w:vAlign w:val="bottom"/>
            <w:hideMark/>
          </w:tcPr>
          <w:p w14:paraId="71451B20"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w:t>
            </w:r>
          </w:p>
        </w:tc>
        <w:tc>
          <w:tcPr>
            <w:tcW w:w="581" w:type="pct"/>
            <w:gridSpan w:val="2"/>
            <w:tcBorders>
              <w:top w:val="nil"/>
              <w:left w:val="nil"/>
              <w:bottom w:val="nil"/>
              <w:right w:val="nil"/>
            </w:tcBorders>
            <w:shd w:val="clear" w:color="auto" w:fill="auto"/>
            <w:noWrap/>
            <w:vAlign w:val="bottom"/>
            <w:hideMark/>
          </w:tcPr>
          <w:p w14:paraId="032EA0E7"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2EDF5E37"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w:t>
            </w:r>
          </w:p>
        </w:tc>
      </w:tr>
      <w:tr w:rsidR="00D37687" w:rsidRPr="008E2644" w14:paraId="5457F01E" w14:textId="77777777" w:rsidTr="00DD5237">
        <w:trPr>
          <w:trHeight w:val="204"/>
        </w:trPr>
        <w:tc>
          <w:tcPr>
            <w:tcW w:w="2082" w:type="pct"/>
            <w:tcBorders>
              <w:top w:val="nil"/>
              <w:left w:val="nil"/>
              <w:bottom w:val="nil"/>
              <w:right w:val="nil"/>
            </w:tcBorders>
            <w:shd w:val="clear" w:color="auto" w:fill="auto"/>
            <w:hideMark/>
          </w:tcPr>
          <w:p w14:paraId="66ED592A"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 xml:space="preserve">less: </w:t>
            </w:r>
            <w:r w:rsidRPr="007E0038">
              <w:rPr>
                <w:rFonts w:ascii="Arial" w:hAnsi="Arial" w:cs="Arial"/>
                <w:color w:val="000000"/>
                <w:sz w:val="16"/>
                <w:szCs w:val="16"/>
              </w:rPr>
              <w:t>lease</w:t>
            </w:r>
            <w:r w:rsidRPr="008E2644">
              <w:rPr>
                <w:rFonts w:ascii="Arial" w:hAnsi="Arial" w:cs="Arial"/>
                <w:color w:val="000000"/>
                <w:sz w:val="16"/>
                <w:szCs w:val="16"/>
              </w:rPr>
              <w:t xml:space="preserve"> principal repayments</w:t>
            </w:r>
            <w:r w:rsidRPr="00E74324">
              <w:rPr>
                <w:rFonts w:ascii="Arial" w:hAnsi="Arial" w:cs="Arial"/>
                <w:color w:val="000000"/>
                <w:sz w:val="16"/>
                <w:szCs w:val="16"/>
                <w:vertAlign w:val="superscript"/>
              </w:rPr>
              <w:t>(a)</w:t>
            </w:r>
          </w:p>
        </w:tc>
        <w:tc>
          <w:tcPr>
            <w:tcW w:w="609" w:type="pct"/>
            <w:gridSpan w:val="2"/>
            <w:tcBorders>
              <w:top w:val="nil"/>
              <w:left w:val="nil"/>
              <w:bottom w:val="nil"/>
              <w:right w:val="nil"/>
            </w:tcBorders>
            <w:shd w:val="clear" w:color="auto" w:fill="auto"/>
            <w:noWrap/>
            <w:vAlign w:val="bottom"/>
            <w:hideMark/>
          </w:tcPr>
          <w:p w14:paraId="3A829EF6"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(1,238)</w:t>
            </w:r>
          </w:p>
        </w:tc>
        <w:tc>
          <w:tcPr>
            <w:tcW w:w="578" w:type="pct"/>
            <w:gridSpan w:val="2"/>
            <w:tcBorders>
              <w:top w:val="nil"/>
              <w:left w:val="nil"/>
              <w:bottom w:val="nil"/>
              <w:right w:val="nil"/>
            </w:tcBorders>
            <w:shd w:val="clear" w:color="000000" w:fill="E6E6E6"/>
            <w:noWrap/>
            <w:vAlign w:val="bottom"/>
            <w:hideMark/>
          </w:tcPr>
          <w:p w14:paraId="40192320" w14:textId="77777777" w:rsidR="00D37687" w:rsidRPr="00345529" w:rsidRDefault="00D37687" w:rsidP="00DD5237">
            <w:pPr>
              <w:spacing w:before="0" w:after="0" w:line="240" w:lineRule="auto"/>
              <w:jc w:val="right"/>
              <w:rPr>
                <w:rFonts w:ascii="Arial" w:hAnsi="Arial" w:cs="Arial"/>
                <w:bCs/>
                <w:sz w:val="16"/>
                <w:szCs w:val="16"/>
              </w:rPr>
            </w:pPr>
            <w:r>
              <w:rPr>
                <w:rFonts w:ascii="Arial" w:hAnsi="Arial" w:cs="Arial"/>
                <w:bCs/>
                <w:sz w:val="16"/>
                <w:szCs w:val="16"/>
              </w:rPr>
              <w:t>(</w:t>
            </w:r>
            <w:r w:rsidRPr="00345529">
              <w:rPr>
                <w:rFonts w:ascii="Arial" w:hAnsi="Arial" w:cs="Arial"/>
                <w:bCs/>
                <w:sz w:val="16"/>
                <w:szCs w:val="16"/>
              </w:rPr>
              <w:t>1,248</w:t>
            </w:r>
            <w:r>
              <w:rPr>
                <w:rFonts w:ascii="Arial" w:hAnsi="Arial" w:cs="Arial"/>
                <w:bCs/>
                <w:sz w:val="16"/>
                <w:szCs w:val="16"/>
              </w:rPr>
              <w:t>)</w:t>
            </w:r>
          </w:p>
        </w:tc>
        <w:tc>
          <w:tcPr>
            <w:tcW w:w="577" w:type="pct"/>
            <w:gridSpan w:val="2"/>
            <w:tcBorders>
              <w:top w:val="nil"/>
              <w:left w:val="nil"/>
              <w:bottom w:val="nil"/>
              <w:right w:val="nil"/>
            </w:tcBorders>
            <w:shd w:val="clear" w:color="auto" w:fill="auto"/>
            <w:noWrap/>
            <w:vAlign w:val="bottom"/>
            <w:hideMark/>
          </w:tcPr>
          <w:p w14:paraId="1F6561B6"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(1,355)</w:t>
            </w:r>
          </w:p>
        </w:tc>
        <w:tc>
          <w:tcPr>
            <w:tcW w:w="581" w:type="pct"/>
            <w:gridSpan w:val="2"/>
            <w:tcBorders>
              <w:top w:val="nil"/>
              <w:left w:val="nil"/>
              <w:bottom w:val="nil"/>
              <w:right w:val="nil"/>
            </w:tcBorders>
            <w:shd w:val="clear" w:color="auto" w:fill="auto"/>
            <w:noWrap/>
            <w:vAlign w:val="bottom"/>
            <w:hideMark/>
          </w:tcPr>
          <w:p w14:paraId="0F6249DA"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(1,480)</w:t>
            </w:r>
          </w:p>
        </w:tc>
        <w:tc>
          <w:tcPr>
            <w:tcW w:w="573" w:type="pct"/>
            <w:tcBorders>
              <w:top w:val="nil"/>
              <w:left w:val="nil"/>
              <w:bottom w:val="nil"/>
              <w:right w:val="nil"/>
            </w:tcBorders>
            <w:shd w:val="clear" w:color="auto" w:fill="auto"/>
            <w:noWrap/>
            <w:vAlign w:val="bottom"/>
            <w:hideMark/>
          </w:tcPr>
          <w:p w14:paraId="48B7F5A7" w14:textId="77777777" w:rsidR="00D37687" w:rsidRPr="008E2644" w:rsidRDefault="00D37687" w:rsidP="00DD5237">
            <w:pPr>
              <w:spacing w:before="0" w:after="0" w:line="240" w:lineRule="auto"/>
              <w:jc w:val="right"/>
              <w:rPr>
                <w:rFonts w:ascii="Arial" w:hAnsi="Arial" w:cs="Arial"/>
                <w:sz w:val="16"/>
                <w:szCs w:val="16"/>
              </w:rPr>
            </w:pPr>
            <w:r>
              <w:rPr>
                <w:rFonts w:ascii="Arial" w:hAnsi="Arial" w:cs="Arial"/>
                <w:sz w:val="16"/>
                <w:szCs w:val="16"/>
              </w:rPr>
              <w:t>(1,612)</w:t>
            </w:r>
          </w:p>
        </w:tc>
      </w:tr>
      <w:tr w:rsidR="00D37687" w:rsidRPr="008E2644" w14:paraId="23AD8314" w14:textId="77777777" w:rsidTr="00DD5237">
        <w:trPr>
          <w:trHeight w:val="204"/>
        </w:trPr>
        <w:tc>
          <w:tcPr>
            <w:tcW w:w="2082" w:type="pct"/>
            <w:tcBorders>
              <w:top w:val="nil"/>
              <w:left w:val="nil"/>
              <w:bottom w:val="single" w:sz="4" w:space="0" w:color="auto"/>
              <w:right w:val="nil"/>
            </w:tcBorders>
            <w:shd w:val="clear" w:color="auto" w:fill="auto"/>
            <w:vAlign w:val="center"/>
            <w:hideMark/>
          </w:tcPr>
          <w:p w14:paraId="4CA390AE"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Net Cash Operating Surplus/ (Deficit)</w:t>
            </w:r>
          </w:p>
        </w:tc>
        <w:tc>
          <w:tcPr>
            <w:tcW w:w="609" w:type="pct"/>
            <w:gridSpan w:val="2"/>
            <w:tcBorders>
              <w:top w:val="single" w:sz="4" w:space="0" w:color="auto"/>
              <w:left w:val="nil"/>
              <w:bottom w:val="single" w:sz="4" w:space="0" w:color="auto"/>
              <w:right w:val="nil"/>
            </w:tcBorders>
            <w:shd w:val="clear" w:color="auto" w:fill="auto"/>
            <w:vAlign w:val="bottom"/>
            <w:hideMark/>
          </w:tcPr>
          <w:p w14:paraId="39F23EA0" w14:textId="77777777" w:rsidR="00D37687" w:rsidRPr="008E2644"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78" w:type="pct"/>
            <w:gridSpan w:val="2"/>
            <w:tcBorders>
              <w:top w:val="single" w:sz="4" w:space="0" w:color="auto"/>
              <w:left w:val="nil"/>
              <w:bottom w:val="single" w:sz="4" w:space="0" w:color="auto"/>
              <w:right w:val="nil"/>
            </w:tcBorders>
            <w:shd w:val="clear" w:color="000000" w:fill="E6E6E6"/>
            <w:vAlign w:val="bottom"/>
            <w:hideMark/>
          </w:tcPr>
          <w:p w14:paraId="1D594AAE" w14:textId="77777777" w:rsidR="00D37687" w:rsidRPr="008E2644"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77" w:type="pct"/>
            <w:gridSpan w:val="2"/>
            <w:tcBorders>
              <w:top w:val="single" w:sz="4" w:space="0" w:color="auto"/>
              <w:left w:val="nil"/>
              <w:bottom w:val="single" w:sz="4" w:space="0" w:color="auto"/>
              <w:right w:val="nil"/>
            </w:tcBorders>
            <w:shd w:val="clear" w:color="auto" w:fill="auto"/>
            <w:vAlign w:val="bottom"/>
            <w:hideMark/>
          </w:tcPr>
          <w:p w14:paraId="0592C4CA" w14:textId="77777777" w:rsidR="00D37687" w:rsidRPr="008E2644"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81" w:type="pct"/>
            <w:gridSpan w:val="2"/>
            <w:tcBorders>
              <w:top w:val="single" w:sz="4" w:space="0" w:color="auto"/>
              <w:left w:val="nil"/>
              <w:bottom w:val="single" w:sz="4" w:space="0" w:color="auto"/>
              <w:right w:val="nil"/>
            </w:tcBorders>
            <w:shd w:val="clear" w:color="auto" w:fill="auto"/>
            <w:vAlign w:val="bottom"/>
            <w:hideMark/>
          </w:tcPr>
          <w:p w14:paraId="6A94291C" w14:textId="77777777" w:rsidR="00D37687" w:rsidRPr="008E2644"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50FA0C0F" w14:textId="77777777" w:rsidR="00D37687" w:rsidRPr="008E2644" w:rsidRDefault="00D37687" w:rsidP="00DD523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528A51C2" w14:textId="77777777" w:rsidR="00D37687" w:rsidRPr="00433A99" w:rsidRDefault="00D37687" w:rsidP="00D37687">
      <w:pPr>
        <w:spacing w:before="30" w:after="0" w:line="240" w:lineRule="auto"/>
        <w:rPr>
          <w:rFonts w:ascii="Arial" w:hAnsi="Arial" w:cs="Arial"/>
          <w:sz w:val="16"/>
          <w:szCs w:val="16"/>
        </w:rPr>
      </w:pPr>
      <w:r w:rsidRPr="00433A99">
        <w:rPr>
          <w:rFonts w:ascii="Arial" w:hAnsi="Arial" w:cs="Arial"/>
          <w:sz w:val="16"/>
          <w:szCs w:val="16"/>
        </w:rPr>
        <w:t>Prepared on Australian Accounting Standards basis.</w:t>
      </w:r>
    </w:p>
    <w:p w14:paraId="1F6F61DC" w14:textId="77777777" w:rsidR="00D37687" w:rsidRPr="001B237D" w:rsidRDefault="00D37687" w:rsidP="00D37687">
      <w:pPr>
        <w:pStyle w:val="ListParagraph"/>
        <w:numPr>
          <w:ilvl w:val="0"/>
          <w:numId w:val="13"/>
        </w:numPr>
        <w:spacing w:before="30" w:after="0" w:line="240" w:lineRule="auto"/>
        <w:ind w:left="357" w:hanging="357"/>
        <w:rPr>
          <w:rFonts w:ascii="Arial" w:hAnsi="Arial" w:cs="Arial"/>
          <w:sz w:val="16"/>
          <w:szCs w:val="16"/>
        </w:rPr>
      </w:pPr>
      <w:r w:rsidRPr="001B237D">
        <w:rPr>
          <w:rFonts w:ascii="Arial" w:hAnsi="Arial" w:cs="Arial"/>
          <w:sz w:val="16"/>
          <w:szCs w:val="16"/>
        </w:rPr>
        <w:t>Applies to leases under AASB 16 Leases.</w:t>
      </w:r>
    </w:p>
    <w:p w14:paraId="0F09FB5C" w14:textId="77777777" w:rsidR="00D37687" w:rsidRDefault="00D37687" w:rsidP="00D37687">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077"/>
        <w:gridCol w:w="928"/>
        <w:gridCol w:w="928"/>
        <w:gridCol w:w="928"/>
        <w:gridCol w:w="928"/>
        <w:gridCol w:w="921"/>
      </w:tblGrid>
      <w:tr w:rsidR="00D37687" w:rsidRPr="008E2644" w14:paraId="5BF59D77" w14:textId="77777777" w:rsidTr="00DD5237">
        <w:trPr>
          <w:trHeight w:val="204"/>
        </w:trPr>
        <w:tc>
          <w:tcPr>
            <w:tcW w:w="1995" w:type="pct"/>
            <w:tcBorders>
              <w:top w:val="single" w:sz="4" w:space="0" w:color="auto"/>
              <w:left w:val="nil"/>
              <w:bottom w:val="nil"/>
              <w:right w:val="nil"/>
            </w:tcBorders>
            <w:shd w:val="clear" w:color="auto" w:fill="auto"/>
            <w:noWrap/>
            <w:hideMark/>
          </w:tcPr>
          <w:p w14:paraId="0CFCA203"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52DFF94C"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2023-24</w:t>
            </w:r>
            <w:r>
              <w:rPr>
                <w:rFonts w:ascii="Arial" w:hAnsi="Arial" w:cs="Arial"/>
                <w:sz w:val="16"/>
                <w:szCs w:val="16"/>
              </w:rPr>
              <w:br/>
            </w:r>
            <w:r w:rsidRPr="008E2644">
              <w:rPr>
                <w:rFonts w:ascii="Arial" w:hAnsi="Arial" w:cs="Arial"/>
                <w:sz w:val="16"/>
                <w:szCs w:val="16"/>
              </w:rPr>
              <w:t>Estimated</w:t>
            </w:r>
            <w:r>
              <w:rPr>
                <w:rFonts w:ascii="Arial" w:hAnsi="Arial" w:cs="Arial"/>
                <w:sz w:val="16"/>
                <w:szCs w:val="16"/>
              </w:rPr>
              <w:br/>
            </w:r>
            <w:r w:rsidRPr="008E2644">
              <w:rPr>
                <w:rFonts w:ascii="Arial" w:hAnsi="Arial" w:cs="Arial"/>
                <w:sz w:val="16"/>
                <w:szCs w:val="16"/>
              </w:rPr>
              <w:t>actual</w:t>
            </w:r>
            <w:r w:rsidRPr="008E2644">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hideMark/>
          </w:tcPr>
          <w:p w14:paraId="756BB8E4"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2024-25</w:t>
            </w:r>
            <w:r w:rsidRPr="008E2644">
              <w:rPr>
                <w:rFonts w:ascii="Arial" w:hAnsi="Arial" w:cs="Arial"/>
                <w:sz w:val="16"/>
                <w:szCs w:val="16"/>
              </w:rPr>
              <w:br/>
              <w:t>Budget</w:t>
            </w:r>
            <w:r w:rsidRPr="008E2644">
              <w:rPr>
                <w:rFonts w:ascii="Arial" w:hAnsi="Arial" w:cs="Arial"/>
                <w:sz w:val="16"/>
                <w:szCs w:val="16"/>
              </w:rPr>
              <w:br/>
            </w:r>
            <w:r w:rsidRPr="008E2644">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40A0EC54"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2025-26</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789722C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2026-27</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hideMark/>
          </w:tcPr>
          <w:p w14:paraId="591D8148"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2027-28</w:t>
            </w:r>
            <w:r w:rsidRPr="008E2644">
              <w:rPr>
                <w:rFonts w:ascii="Arial" w:hAnsi="Arial" w:cs="Arial"/>
                <w:sz w:val="16"/>
                <w:szCs w:val="16"/>
              </w:rPr>
              <w:b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r>
      <w:tr w:rsidR="00D37687" w:rsidRPr="008E2644" w14:paraId="7047F978" w14:textId="77777777" w:rsidTr="00DD5237">
        <w:trPr>
          <w:trHeight w:val="204"/>
        </w:trPr>
        <w:tc>
          <w:tcPr>
            <w:tcW w:w="1995" w:type="pct"/>
            <w:tcBorders>
              <w:top w:val="nil"/>
              <w:left w:val="nil"/>
              <w:bottom w:val="nil"/>
              <w:right w:val="nil"/>
            </w:tcBorders>
            <w:shd w:val="clear" w:color="auto" w:fill="auto"/>
            <w:noWrap/>
            <w:vAlign w:val="center"/>
            <w:hideMark/>
          </w:tcPr>
          <w:p w14:paraId="78A6D729"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399468B"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A3405B6"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8CBC7F8"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CC35F6B"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0E305C0C"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3E08E9DB" w14:textId="77777777" w:rsidTr="00DD5237">
        <w:trPr>
          <w:trHeight w:val="204"/>
        </w:trPr>
        <w:tc>
          <w:tcPr>
            <w:tcW w:w="1995" w:type="pct"/>
            <w:tcBorders>
              <w:top w:val="nil"/>
              <w:left w:val="nil"/>
              <w:bottom w:val="nil"/>
              <w:right w:val="nil"/>
            </w:tcBorders>
            <w:shd w:val="clear" w:color="auto" w:fill="auto"/>
            <w:noWrap/>
            <w:vAlign w:val="center"/>
            <w:hideMark/>
          </w:tcPr>
          <w:p w14:paraId="143A6AE1"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2022FE00"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9770BAE"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7080F90"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B4A032B"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21686C21"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563AE3EC" w14:textId="77777777" w:rsidTr="00DD5237">
        <w:trPr>
          <w:trHeight w:val="204"/>
        </w:trPr>
        <w:tc>
          <w:tcPr>
            <w:tcW w:w="1995" w:type="pct"/>
            <w:tcBorders>
              <w:top w:val="nil"/>
              <w:left w:val="nil"/>
              <w:bottom w:val="nil"/>
              <w:right w:val="nil"/>
            </w:tcBorders>
            <w:shd w:val="clear" w:color="auto" w:fill="auto"/>
            <w:noWrap/>
            <w:vAlign w:val="center"/>
            <w:hideMark/>
          </w:tcPr>
          <w:p w14:paraId="7700556A"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 xml:space="preserve">Cash </w:t>
            </w:r>
            <w:r w:rsidRPr="008E2644">
              <w:rPr>
                <w:rFonts w:ascii="Arial" w:hAnsi="Arial" w:cs="Arial"/>
                <w:sz w:val="16"/>
                <w:szCs w:val="16"/>
              </w:rPr>
              <w:t xml:space="preserve">and </w:t>
            </w:r>
            <w:r w:rsidRPr="007E0038">
              <w:rPr>
                <w:rFonts w:ascii="Arial" w:hAnsi="Arial" w:cs="Arial"/>
                <w:color w:val="000000"/>
                <w:sz w:val="16"/>
                <w:szCs w:val="16"/>
              </w:rPr>
              <w:t>cash</w:t>
            </w:r>
            <w:r w:rsidRPr="008E2644">
              <w:rPr>
                <w:rFonts w:ascii="Arial" w:hAnsi="Arial" w:cs="Arial"/>
                <w:sz w:val="16"/>
                <w:szCs w:val="16"/>
              </w:rPr>
              <w:t xml:space="preserve"> equivalents</w:t>
            </w:r>
          </w:p>
        </w:tc>
        <w:tc>
          <w:tcPr>
            <w:tcW w:w="602" w:type="pct"/>
            <w:tcBorders>
              <w:top w:val="nil"/>
              <w:left w:val="nil"/>
              <w:bottom w:val="nil"/>
              <w:right w:val="nil"/>
            </w:tcBorders>
            <w:shd w:val="clear" w:color="auto" w:fill="auto"/>
            <w:noWrap/>
            <w:vAlign w:val="bottom"/>
            <w:hideMark/>
          </w:tcPr>
          <w:p w14:paraId="62D9C20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19,778</w:t>
            </w:r>
          </w:p>
        </w:tc>
        <w:tc>
          <w:tcPr>
            <w:tcW w:w="602" w:type="pct"/>
            <w:tcBorders>
              <w:top w:val="nil"/>
              <w:left w:val="nil"/>
              <w:bottom w:val="nil"/>
              <w:right w:val="nil"/>
            </w:tcBorders>
            <w:shd w:val="clear" w:color="000000" w:fill="E6E6E6"/>
            <w:noWrap/>
            <w:vAlign w:val="bottom"/>
            <w:hideMark/>
          </w:tcPr>
          <w:p w14:paraId="56F6B1B5"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19,778</w:t>
            </w:r>
          </w:p>
        </w:tc>
        <w:tc>
          <w:tcPr>
            <w:tcW w:w="602" w:type="pct"/>
            <w:tcBorders>
              <w:top w:val="nil"/>
              <w:left w:val="nil"/>
              <w:bottom w:val="nil"/>
              <w:right w:val="nil"/>
            </w:tcBorders>
            <w:shd w:val="clear" w:color="auto" w:fill="auto"/>
            <w:noWrap/>
            <w:vAlign w:val="bottom"/>
            <w:hideMark/>
          </w:tcPr>
          <w:p w14:paraId="510C5B0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19,778</w:t>
            </w:r>
          </w:p>
        </w:tc>
        <w:tc>
          <w:tcPr>
            <w:tcW w:w="602" w:type="pct"/>
            <w:tcBorders>
              <w:top w:val="nil"/>
              <w:left w:val="nil"/>
              <w:bottom w:val="nil"/>
              <w:right w:val="nil"/>
            </w:tcBorders>
            <w:shd w:val="clear" w:color="auto" w:fill="auto"/>
            <w:noWrap/>
            <w:vAlign w:val="bottom"/>
            <w:hideMark/>
          </w:tcPr>
          <w:p w14:paraId="620DC395"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19,778</w:t>
            </w:r>
          </w:p>
        </w:tc>
        <w:tc>
          <w:tcPr>
            <w:tcW w:w="597" w:type="pct"/>
            <w:tcBorders>
              <w:top w:val="nil"/>
              <w:left w:val="nil"/>
              <w:bottom w:val="nil"/>
              <w:right w:val="nil"/>
            </w:tcBorders>
            <w:shd w:val="clear" w:color="auto" w:fill="auto"/>
            <w:noWrap/>
            <w:vAlign w:val="bottom"/>
            <w:hideMark/>
          </w:tcPr>
          <w:p w14:paraId="45151E5E"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19,778</w:t>
            </w:r>
          </w:p>
        </w:tc>
      </w:tr>
      <w:tr w:rsidR="00D37687" w:rsidRPr="008E2644" w14:paraId="21B071DC" w14:textId="77777777" w:rsidTr="00DD5237">
        <w:trPr>
          <w:trHeight w:val="204"/>
        </w:trPr>
        <w:tc>
          <w:tcPr>
            <w:tcW w:w="1995" w:type="pct"/>
            <w:tcBorders>
              <w:top w:val="nil"/>
              <w:left w:val="nil"/>
              <w:bottom w:val="nil"/>
              <w:right w:val="nil"/>
            </w:tcBorders>
            <w:shd w:val="clear" w:color="auto" w:fill="auto"/>
            <w:noWrap/>
            <w:vAlign w:val="center"/>
            <w:hideMark/>
          </w:tcPr>
          <w:p w14:paraId="2C46C487"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31EE492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1,246</w:t>
            </w:r>
          </w:p>
        </w:tc>
        <w:tc>
          <w:tcPr>
            <w:tcW w:w="602" w:type="pct"/>
            <w:tcBorders>
              <w:top w:val="nil"/>
              <w:left w:val="nil"/>
              <w:bottom w:val="nil"/>
              <w:right w:val="nil"/>
            </w:tcBorders>
            <w:shd w:val="clear" w:color="000000" w:fill="E6E6E6"/>
            <w:noWrap/>
            <w:vAlign w:val="bottom"/>
            <w:hideMark/>
          </w:tcPr>
          <w:p w14:paraId="1D7A5742"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1,246</w:t>
            </w:r>
          </w:p>
        </w:tc>
        <w:tc>
          <w:tcPr>
            <w:tcW w:w="602" w:type="pct"/>
            <w:tcBorders>
              <w:top w:val="nil"/>
              <w:left w:val="nil"/>
              <w:bottom w:val="nil"/>
              <w:right w:val="nil"/>
            </w:tcBorders>
            <w:shd w:val="clear" w:color="auto" w:fill="auto"/>
            <w:noWrap/>
            <w:vAlign w:val="bottom"/>
            <w:hideMark/>
          </w:tcPr>
          <w:p w14:paraId="797247E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1,246</w:t>
            </w:r>
          </w:p>
        </w:tc>
        <w:tc>
          <w:tcPr>
            <w:tcW w:w="602" w:type="pct"/>
            <w:tcBorders>
              <w:top w:val="nil"/>
              <w:left w:val="nil"/>
              <w:bottom w:val="nil"/>
              <w:right w:val="nil"/>
            </w:tcBorders>
            <w:shd w:val="clear" w:color="auto" w:fill="auto"/>
            <w:noWrap/>
            <w:vAlign w:val="bottom"/>
            <w:hideMark/>
          </w:tcPr>
          <w:p w14:paraId="303C78D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1,246</w:t>
            </w:r>
          </w:p>
        </w:tc>
        <w:tc>
          <w:tcPr>
            <w:tcW w:w="597" w:type="pct"/>
            <w:tcBorders>
              <w:top w:val="nil"/>
              <w:left w:val="nil"/>
              <w:bottom w:val="nil"/>
              <w:right w:val="nil"/>
            </w:tcBorders>
            <w:shd w:val="clear" w:color="auto" w:fill="auto"/>
            <w:noWrap/>
            <w:vAlign w:val="bottom"/>
            <w:hideMark/>
          </w:tcPr>
          <w:p w14:paraId="1AF41AA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1,246</w:t>
            </w:r>
          </w:p>
        </w:tc>
      </w:tr>
      <w:tr w:rsidR="00D37687" w:rsidRPr="008E2644" w14:paraId="1B285C1B" w14:textId="77777777" w:rsidTr="00DD5237">
        <w:trPr>
          <w:trHeight w:val="204"/>
        </w:trPr>
        <w:tc>
          <w:tcPr>
            <w:tcW w:w="1995" w:type="pct"/>
            <w:tcBorders>
              <w:top w:val="nil"/>
              <w:left w:val="nil"/>
              <w:bottom w:val="nil"/>
              <w:right w:val="nil"/>
            </w:tcBorders>
            <w:shd w:val="clear" w:color="auto" w:fill="auto"/>
            <w:noWrap/>
            <w:vAlign w:val="center"/>
            <w:hideMark/>
          </w:tcPr>
          <w:p w14:paraId="090CC6F0"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14:paraId="4A3899A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59,528</w:t>
            </w:r>
          </w:p>
        </w:tc>
        <w:tc>
          <w:tcPr>
            <w:tcW w:w="602" w:type="pct"/>
            <w:tcBorders>
              <w:top w:val="nil"/>
              <w:left w:val="nil"/>
              <w:bottom w:val="nil"/>
              <w:right w:val="nil"/>
            </w:tcBorders>
            <w:shd w:val="clear" w:color="000000" w:fill="E6E6E6"/>
            <w:noWrap/>
            <w:vAlign w:val="bottom"/>
            <w:hideMark/>
          </w:tcPr>
          <w:p w14:paraId="786AE1B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59,353</w:t>
            </w:r>
          </w:p>
        </w:tc>
        <w:tc>
          <w:tcPr>
            <w:tcW w:w="602" w:type="pct"/>
            <w:tcBorders>
              <w:top w:val="nil"/>
              <w:left w:val="nil"/>
              <w:bottom w:val="nil"/>
              <w:right w:val="nil"/>
            </w:tcBorders>
            <w:shd w:val="clear" w:color="auto" w:fill="auto"/>
            <w:noWrap/>
            <w:vAlign w:val="bottom"/>
            <w:hideMark/>
          </w:tcPr>
          <w:p w14:paraId="37634CEE"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59,266</w:t>
            </w:r>
          </w:p>
        </w:tc>
        <w:tc>
          <w:tcPr>
            <w:tcW w:w="602" w:type="pct"/>
            <w:tcBorders>
              <w:top w:val="nil"/>
              <w:left w:val="nil"/>
              <w:bottom w:val="nil"/>
              <w:right w:val="nil"/>
            </w:tcBorders>
            <w:shd w:val="clear" w:color="auto" w:fill="auto"/>
            <w:noWrap/>
            <w:vAlign w:val="bottom"/>
            <w:hideMark/>
          </w:tcPr>
          <w:p w14:paraId="778B19B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58,792</w:t>
            </w:r>
          </w:p>
        </w:tc>
        <w:tc>
          <w:tcPr>
            <w:tcW w:w="597" w:type="pct"/>
            <w:tcBorders>
              <w:top w:val="nil"/>
              <w:left w:val="nil"/>
              <w:bottom w:val="nil"/>
              <w:right w:val="nil"/>
            </w:tcBorders>
            <w:shd w:val="clear" w:color="auto" w:fill="auto"/>
            <w:noWrap/>
            <w:vAlign w:val="bottom"/>
            <w:hideMark/>
          </w:tcPr>
          <w:p w14:paraId="2E660707"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59,060</w:t>
            </w:r>
          </w:p>
        </w:tc>
      </w:tr>
      <w:tr w:rsidR="00D37687" w:rsidRPr="008E2644" w14:paraId="337BB9A7" w14:textId="77777777" w:rsidTr="00DD5237">
        <w:trPr>
          <w:trHeight w:val="204"/>
        </w:trPr>
        <w:tc>
          <w:tcPr>
            <w:tcW w:w="1995" w:type="pct"/>
            <w:tcBorders>
              <w:top w:val="nil"/>
              <w:left w:val="nil"/>
              <w:bottom w:val="nil"/>
              <w:right w:val="nil"/>
            </w:tcBorders>
            <w:shd w:val="clear" w:color="auto" w:fill="auto"/>
            <w:noWrap/>
            <w:vAlign w:val="center"/>
            <w:hideMark/>
          </w:tcPr>
          <w:p w14:paraId="76623300"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304B73DF"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80,552</w:t>
            </w:r>
          </w:p>
        </w:tc>
        <w:tc>
          <w:tcPr>
            <w:tcW w:w="602" w:type="pct"/>
            <w:tcBorders>
              <w:top w:val="single" w:sz="4" w:space="0" w:color="000000"/>
              <w:left w:val="nil"/>
              <w:bottom w:val="single" w:sz="4" w:space="0" w:color="000000"/>
              <w:right w:val="nil"/>
            </w:tcBorders>
            <w:shd w:val="clear" w:color="000000" w:fill="E6E6E6"/>
            <w:noWrap/>
            <w:vAlign w:val="bottom"/>
            <w:hideMark/>
          </w:tcPr>
          <w:p w14:paraId="59A90901"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80,377</w:t>
            </w:r>
          </w:p>
        </w:tc>
        <w:tc>
          <w:tcPr>
            <w:tcW w:w="602" w:type="pct"/>
            <w:tcBorders>
              <w:top w:val="single" w:sz="4" w:space="0" w:color="000000"/>
              <w:left w:val="nil"/>
              <w:bottom w:val="single" w:sz="4" w:space="0" w:color="000000"/>
              <w:right w:val="nil"/>
            </w:tcBorders>
            <w:shd w:val="clear" w:color="auto" w:fill="auto"/>
            <w:noWrap/>
            <w:vAlign w:val="bottom"/>
            <w:hideMark/>
          </w:tcPr>
          <w:p w14:paraId="44CB40C8"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80,290</w:t>
            </w:r>
          </w:p>
        </w:tc>
        <w:tc>
          <w:tcPr>
            <w:tcW w:w="602" w:type="pct"/>
            <w:tcBorders>
              <w:top w:val="single" w:sz="4" w:space="0" w:color="000000"/>
              <w:left w:val="nil"/>
              <w:bottom w:val="single" w:sz="4" w:space="0" w:color="000000"/>
              <w:right w:val="nil"/>
            </w:tcBorders>
            <w:shd w:val="clear" w:color="auto" w:fill="auto"/>
            <w:noWrap/>
            <w:vAlign w:val="bottom"/>
            <w:hideMark/>
          </w:tcPr>
          <w:p w14:paraId="44811531"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79,816</w:t>
            </w:r>
          </w:p>
        </w:tc>
        <w:tc>
          <w:tcPr>
            <w:tcW w:w="597" w:type="pct"/>
            <w:tcBorders>
              <w:top w:val="single" w:sz="4" w:space="0" w:color="000000"/>
              <w:left w:val="nil"/>
              <w:bottom w:val="single" w:sz="4" w:space="0" w:color="000000"/>
              <w:right w:val="nil"/>
            </w:tcBorders>
            <w:shd w:val="clear" w:color="auto" w:fill="auto"/>
            <w:noWrap/>
            <w:vAlign w:val="bottom"/>
            <w:hideMark/>
          </w:tcPr>
          <w:p w14:paraId="2716DF28"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80,084</w:t>
            </w:r>
          </w:p>
        </w:tc>
      </w:tr>
      <w:tr w:rsidR="00D37687" w:rsidRPr="008E2644" w14:paraId="40BD85E1" w14:textId="77777777" w:rsidTr="00DD5237">
        <w:trPr>
          <w:trHeight w:val="204"/>
        </w:trPr>
        <w:tc>
          <w:tcPr>
            <w:tcW w:w="1995" w:type="pct"/>
            <w:tcBorders>
              <w:top w:val="nil"/>
              <w:left w:val="nil"/>
              <w:bottom w:val="nil"/>
              <w:right w:val="nil"/>
            </w:tcBorders>
            <w:shd w:val="clear" w:color="auto" w:fill="auto"/>
            <w:noWrap/>
            <w:vAlign w:val="center"/>
            <w:hideMark/>
          </w:tcPr>
          <w:p w14:paraId="2C8E1762"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6223CAAA"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222C137"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A5B0C35"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1F0340E"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2709DF05"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46388690" w14:textId="77777777" w:rsidTr="00DD5237">
        <w:trPr>
          <w:trHeight w:val="204"/>
        </w:trPr>
        <w:tc>
          <w:tcPr>
            <w:tcW w:w="1995" w:type="pct"/>
            <w:tcBorders>
              <w:top w:val="nil"/>
              <w:left w:val="nil"/>
              <w:bottom w:val="nil"/>
              <w:right w:val="nil"/>
            </w:tcBorders>
            <w:shd w:val="clear" w:color="auto" w:fill="auto"/>
            <w:noWrap/>
            <w:vAlign w:val="center"/>
            <w:hideMark/>
          </w:tcPr>
          <w:p w14:paraId="41C5D205"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5D16D60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6,087</w:t>
            </w:r>
          </w:p>
        </w:tc>
        <w:tc>
          <w:tcPr>
            <w:tcW w:w="602" w:type="pct"/>
            <w:tcBorders>
              <w:top w:val="nil"/>
              <w:left w:val="nil"/>
              <w:bottom w:val="nil"/>
              <w:right w:val="nil"/>
            </w:tcBorders>
            <w:shd w:val="clear" w:color="000000" w:fill="E6E6E6"/>
            <w:noWrap/>
            <w:vAlign w:val="bottom"/>
            <w:hideMark/>
          </w:tcPr>
          <w:p w14:paraId="501D4D3D"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5,278</w:t>
            </w:r>
          </w:p>
        </w:tc>
        <w:tc>
          <w:tcPr>
            <w:tcW w:w="602" w:type="pct"/>
            <w:tcBorders>
              <w:top w:val="nil"/>
              <w:left w:val="nil"/>
              <w:bottom w:val="nil"/>
              <w:right w:val="nil"/>
            </w:tcBorders>
            <w:shd w:val="clear" w:color="auto" w:fill="auto"/>
            <w:noWrap/>
            <w:vAlign w:val="bottom"/>
            <w:hideMark/>
          </w:tcPr>
          <w:p w14:paraId="0F290BA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3,698</w:t>
            </w:r>
          </w:p>
        </w:tc>
        <w:tc>
          <w:tcPr>
            <w:tcW w:w="602" w:type="pct"/>
            <w:tcBorders>
              <w:top w:val="nil"/>
              <w:left w:val="nil"/>
              <w:bottom w:val="nil"/>
              <w:right w:val="nil"/>
            </w:tcBorders>
            <w:shd w:val="clear" w:color="auto" w:fill="auto"/>
            <w:noWrap/>
            <w:vAlign w:val="bottom"/>
            <w:hideMark/>
          </w:tcPr>
          <w:p w14:paraId="34B1E8F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2,118</w:t>
            </w:r>
          </w:p>
        </w:tc>
        <w:tc>
          <w:tcPr>
            <w:tcW w:w="597" w:type="pct"/>
            <w:tcBorders>
              <w:top w:val="nil"/>
              <w:left w:val="nil"/>
              <w:bottom w:val="nil"/>
              <w:right w:val="nil"/>
            </w:tcBorders>
            <w:shd w:val="clear" w:color="auto" w:fill="auto"/>
            <w:noWrap/>
            <w:vAlign w:val="bottom"/>
            <w:hideMark/>
          </w:tcPr>
          <w:p w14:paraId="2843A5B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538</w:t>
            </w:r>
          </w:p>
        </w:tc>
      </w:tr>
      <w:tr w:rsidR="00D37687" w:rsidRPr="008E2644" w14:paraId="4FBC88DA" w14:textId="77777777" w:rsidTr="00DD5237">
        <w:trPr>
          <w:trHeight w:val="204"/>
        </w:trPr>
        <w:tc>
          <w:tcPr>
            <w:tcW w:w="1995" w:type="pct"/>
            <w:tcBorders>
              <w:top w:val="nil"/>
              <w:left w:val="nil"/>
              <w:bottom w:val="nil"/>
              <w:right w:val="nil"/>
            </w:tcBorders>
            <w:shd w:val="clear" w:color="auto" w:fill="auto"/>
            <w:noWrap/>
            <w:vAlign w:val="center"/>
            <w:hideMark/>
          </w:tcPr>
          <w:p w14:paraId="018F278B"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6BECC22E"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741</w:t>
            </w:r>
          </w:p>
        </w:tc>
        <w:tc>
          <w:tcPr>
            <w:tcW w:w="602" w:type="pct"/>
            <w:tcBorders>
              <w:top w:val="nil"/>
              <w:left w:val="nil"/>
              <w:bottom w:val="nil"/>
              <w:right w:val="nil"/>
            </w:tcBorders>
            <w:shd w:val="clear" w:color="000000" w:fill="E6E6E6"/>
            <w:noWrap/>
            <w:vAlign w:val="bottom"/>
            <w:hideMark/>
          </w:tcPr>
          <w:p w14:paraId="74E251E0"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1,134</w:t>
            </w:r>
          </w:p>
        </w:tc>
        <w:tc>
          <w:tcPr>
            <w:tcW w:w="602" w:type="pct"/>
            <w:tcBorders>
              <w:top w:val="nil"/>
              <w:left w:val="nil"/>
              <w:bottom w:val="nil"/>
              <w:right w:val="nil"/>
            </w:tcBorders>
            <w:shd w:val="clear" w:color="auto" w:fill="auto"/>
            <w:noWrap/>
            <w:vAlign w:val="bottom"/>
            <w:hideMark/>
          </w:tcPr>
          <w:p w14:paraId="296BEAC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1,449</w:t>
            </w:r>
          </w:p>
        </w:tc>
        <w:tc>
          <w:tcPr>
            <w:tcW w:w="602" w:type="pct"/>
            <w:tcBorders>
              <w:top w:val="nil"/>
              <w:left w:val="nil"/>
              <w:bottom w:val="nil"/>
              <w:right w:val="nil"/>
            </w:tcBorders>
            <w:shd w:val="clear" w:color="auto" w:fill="auto"/>
            <w:noWrap/>
            <w:vAlign w:val="bottom"/>
            <w:hideMark/>
          </w:tcPr>
          <w:p w14:paraId="2C1B67A8"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1,464</w:t>
            </w:r>
          </w:p>
        </w:tc>
        <w:tc>
          <w:tcPr>
            <w:tcW w:w="597" w:type="pct"/>
            <w:tcBorders>
              <w:top w:val="nil"/>
              <w:left w:val="nil"/>
              <w:bottom w:val="nil"/>
              <w:right w:val="nil"/>
            </w:tcBorders>
            <w:shd w:val="clear" w:color="auto" w:fill="auto"/>
            <w:noWrap/>
            <w:vAlign w:val="bottom"/>
            <w:hideMark/>
          </w:tcPr>
          <w:p w14:paraId="32645FD0"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1,479</w:t>
            </w:r>
          </w:p>
        </w:tc>
      </w:tr>
      <w:tr w:rsidR="00D37687" w:rsidRPr="008E2644" w14:paraId="0DF5D4CD" w14:textId="77777777" w:rsidTr="00DD5237">
        <w:trPr>
          <w:trHeight w:val="204"/>
        </w:trPr>
        <w:tc>
          <w:tcPr>
            <w:tcW w:w="1995" w:type="pct"/>
            <w:tcBorders>
              <w:top w:val="nil"/>
              <w:left w:val="nil"/>
              <w:bottom w:val="nil"/>
              <w:right w:val="nil"/>
            </w:tcBorders>
            <w:shd w:val="clear" w:color="auto" w:fill="auto"/>
            <w:noWrap/>
            <w:vAlign w:val="center"/>
            <w:hideMark/>
          </w:tcPr>
          <w:p w14:paraId="0EDAE851"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7F0F2C16"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602</w:t>
            </w:r>
          </w:p>
        </w:tc>
        <w:tc>
          <w:tcPr>
            <w:tcW w:w="602" w:type="pct"/>
            <w:tcBorders>
              <w:top w:val="nil"/>
              <w:left w:val="nil"/>
              <w:bottom w:val="nil"/>
              <w:right w:val="nil"/>
            </w:tcBorders>
            <w:shd w:val="clear" w:color="000000" w:fill="E6E6E6"/>
            <w:noWrap/>
            <w:vAlign w:val="bottom"/>
            <w:hideMark/>
          </w:tcPr>
          <w:p w14:paraId="041B3ED5"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602</w:t>
            </w:r>
          </w:p>
        </w:tc>
        <w:tc>
          <w:tcPr>
            <w:tcW w:w="602" w:type="pct"/>
            <w:tcBorders>
              <w:top w:val="nil"/>
              <w:left w:val="nil"/>
              <w:bottom w:val="nil"/>
              <w:right w:val="nil"/>
            </w:tcBorders>
            <w:shd w:val="clear" w:color="auto" w:fill="auto"/>
            <w:noWrap/>
            <w:vAlign w:val="bottom"/>
            <w:hideMark/>
          </w:tcPr>
          <w:p w14:paraId="24462827"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602</w:t>
            </w:r>
          </w:p>
        </w:tc>
        <w:tc>
          <w:tcPr>
            <w:tcW w:w="602" w:type="pct"/>
            <w:tcBorders>
              <w:top w:val="nil"/>
              <w:left w:val="nil"/>
              <w:bottom w:val="nil"/>
              <w:right w:val="nil"/>
            </w:tcBorders>
            <w:shd w:val="clear" w:color="auto" w:fill="auto"/>
            <w:noWrap/>
            <w:vAlign w:val="bottom"/>
            <w:hideMark/>
          </w:tcPr>
          <w:p w14:paraId="327F318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602</w:t>
            </w:r>
          </w:p>
        </w:tc>
        <w:tc>
          <w:tcPr>
            <w:tcW w:w="597" w:type="pct"/>
            <w:tcBorders>
              <w:top w:val="nil"/>
              <w:left w:val="nil"/>
              <w:bottom w:val="nil"/>
              <w:right w:val="nil"/>
            </w:tcBorders>
            <w:shd w:val="clear" w:color="auto" w:fill="auto"/>
            <w:noWrap/>
            <w:vAlign w:val="bottom"/>
            <w:hideMark/>
          </w:tcPr>
          <w:p w14:paraId="549C5F0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602</w:t>
            </w:r>
          </w:p>
        </w:tc>
      </w:tr>
      <w:tr w:rsidR="00D37687" w:rsidRPr="008E2644" w14:paraId="7E3F9614" w14:textId="77777777" w:rsidTr="00DD5237">
        <w:trPr>
          <w:trHeight w:val="204"/>
        </w:trPr>
        <w:tc>
          <w:tcPr>
            <w:tcW w:w="1995" w:type="pct"/>
            <w:tcBorders>
              <w:top w:val="nil"/>
              <w:left w:val="nil"/>
              <w:bottom w:val="nil"/>
              <w:right w:val="nil"/>
            </w:tcBorders>
            <w:shd w:val="clear" w:color="auto" w:fill="auto"/>
            <w:noWrap/>
            <w:vAlign w:val="center"/>
            <w:hideMark/>
          </w:tcPr>
          <w:p w14:paraId="2AF186BA"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0ECA67A3"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7,430</w:t>
            </w:r>
          </w:p>
        </w:tc>
        <w:tc>
          <w:tcPr>
            <w:tcW w:w="602" w:type="pct"/>
            <w:tcBorders>
              <w:top w:val="single" w:sz="4" w:space="0" w:color="000000"/>
              <w:left w:val="nil"/>
              <w:bottom w:val="single" w:sz="4" w:space="0" w:color="000000"/>
              <w:right w:val="nil"/>
            </w:tcBorders>
            <w:shd w:val="clear" w:color="000000" w:fill="E6E6E6"/>
            <w:noWrap/>
            <w:vAlign w:val="bottom"/>
            <w:hideMark/>
          </w:tcPr>
          <w:p w14:paraId="05F6986F"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7,014</w:t>
            </w:r>
          </w:p>
        </w:tc>
        <w:tc>
          <w:tcPr>
            <w:tcW w:w="602" w:type="pct"/>
            <w:tcBorders>
              <w:top w:val="single" w:sz="4" w:space="0" w:color="000000"/>
              <w:left w:val="nil"/>
              <w:bottom w:val="single" w:sz="4" w:space="0" w:color="000000"/>
              <w:right w:val="nil"/>
            </w:tcBorders>
            <w:shd w:val="clear" w:color="auto" w:fill="auto"/>
            <w:noWrap/>
            <w:vAlign w:val="bottom"/>
            <w:hideMark/>
          </w:tcPr>
          <w:p w14:paraId="604280FC"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5,749</w:t>
            </w:r>
          </w:p>
        </w:tc>
        <w:tc>
          <w:tcPr>
            <w:tcW w:w="602" w:type="pct"/>
            <w:tcBorders>
              <w:top w:val="single" w:sz="4" w:space="0" w:color="000000"/>
              <w:left w:val="nil"/>
              <w:bottom w:val="single" w:sz="4" w:space="0" w:color="000000"/>
              <w:right w:val="nil"/>
            </w:tcBorders>
            <w:shd w:val="clear" w:color="auto" w:fill="auto"/>
            <w:noWrap/>
            <w:vAlign w:val="bottom"/>
            <w:hideMark/>
          </w:tcPr>
          <w:p w14:paraId="725B3942"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4,184</w:t>
            </w:r>
          </w:p>
        </w:tc>
        <w:tc>
          <w:tcPr>
            <w:tcW w:w="597" w:type="pct"/>
            <w:tcBorders>
              <w:top w:val="single" w:sz="4" w:space="0" w:color="000000"/>
              <w:left w:val="nil"/>
              <w:bottom w:val="single" w:sz="4" w:space="0" w:color="000000"/>
              <w:right w:val="nil"/>
            </w:tcBorders>
            <w:shd w:val="clear" w:color="auto" w:fill="auto"/>
            <w:noWrap/>
            <w:vAlign w:val="bottom"/>
            <w:hideMark/>
          </w:tcPr>
          <w:p w14:paraId="30B08087"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2,619</w:t>
            </w:r>
          </w:p>
        </w:tc>
      </w:tr>
      <w:tr w:rsidR="00D37687" w:rsidRPr="008E2644" w14:paraId="2726E06C" w14:textId="77777777" w:rsidTr="00DD5237">
        <w:trPr>
          <w:trHeight w:val="204"/>
        </w:trPr>
        <w:tc>
          <w:tcPr>
            <w:tcW w:w="1995" w:type="pct"/>
            <w:tcBorders>
              <w:top w:val="nil"/>
              <w:left w:val="nil"/>
              <w:bottom w:val="nil"/>
              <w:right w:val="nil"/>
            </w:tcBorders>
            <w:shd w:val="clear" w:color="auto" w:fill="auto"/>
            <w:noWrap/>
            <w:vAlign w:val="center"/>
            <w:hideMark/>
          </w:tcPr>
          <w:p w14:paraId="686D71B4"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49AFEAB8"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87,982</w:t>
            </w:r>
          </w:p>
        </w:tc>
        <w:tc>
          <w:tcPr>
            <w:tcW w:w="602" w:type="pct"/>
            <w:tcBorders>
              <w:top w:val="nil"/>
              <w:left w:val="nil"/>
              <w:bottom w:val="single" w:sz="4" w:space="0" w:color="000000"/>
              <w:right w:val="nil"/>
            </w:tcBorders>
            <w:shd w:val="clear" w:color="000000" w:fill="E6E6E6"/>
            <w:noWrap/>
            <w:vAlign w:val="bottom"/>
            <w:hideMark/>
          </w:tcPr>
          <w:p w14:paraId="7CCC76FF"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87,391</w:t>
            </w:r>
          </w:p>
        </w:tc>
        <w:tc>
          <w:tcPr>
            <w:tcW w:w="602" w:type="pct"/>
            <w:tcBorders>
              <w:top w:val="nil"/>
              <w:left w:val="nil"/>
              <w:bottom w:val="single" w:sz="4" w:space="0" w:color="000000"/>
              <w:right w:val="nil"/>
            </w:tcBorders>
            <w:shd w:val="clear" w:color="auto" w:fill="auto"/>
            <w:noWrap/>
            <w:vAlign w:val="bottom"/>
            <w:hideMark/>
          </w:tcPr>
          <w:p w14:paraId="4AFE12E4"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86,039</w:t>
            </w:r>
          </w:p>
        </w:tc>
        <w:tc>
          <w:tcPr>
            <w:tcW w:w="602" w:type="pct"/>
            <w:tcBorders>
              <w:top w:val="nil"/>
              <w:left w:val="nil"/>
              <w:bottom w:val="single" w:sz="4" w:space="0" w:color="000000"/>
              <w:right w:val="nil"/>
            </w:tcBorders>
            <w:shd w:val="clear" w:color="auto" w:fill="auto"/>
            <w:noWrap/>
            <w:vAlign w:val="bottom"/>
            <w:hideMark/>
          </w:tcPr>
          <w:p w14:paraId="10279138"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84,000</w:t>
            </w:r>
          </w:p>
        </w:tc>
        <w:tc>
          <w:tcPr>
            <w:tcW w:w="597" w:type="pct"/>
            <w:tcBorders>
              <w:top w:val="nil"/>
              <w:left w:val="nil"/>
              <w:bottom w:val="single" w:sz="4" w:space="0" w:color="000000"/>
              <w:right w:val="nil"/>
            </w:tcBorders>
            <w:shd w:val="clear" w:color="auto" w:fill="auto"/>
            <w:noWrap/>
            <w:vAlign w:val="bottom"/>
            <w:hideMark/>
          </w:tcPr>
          <w:p w14:paraId="58FAC365"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82,703</w:t>
            </w:r>
          </w:p>
        </w:tc>
      </w:tr>
      <w:tr w:rsidR="00D37687" w:rsidRPr="008E2644" w14:paraId="05EEAE57" w14:textId="77777777" w:rsidTr="00DD5237">
        <w:trPr>
          <w:trHeight w:val="204"/>
        </w:trPr>
        <w:tc>
          <w:tcPr>
            <w:tcW w:w="1995" w:type="pct"/>
            <w:tcBorders>
              <w:top w:val="nil"/>
              <w:left w:val="nil"/>
              <w:bottom w:val="nil"/>
              <w:right w:val="nil"/>
            </w:tcBorders>
            <w:shd w:val="clear" w:color="auto" w:fill="auto"/>
            <w:noWrap/>
            <w:vAlign w:val="center"/>
            <w:hideMark/>
          </w:tcPr>
          <w:p w14:paraId="197C43D6"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F432FD9"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F8F8021"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F336C33"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2CA9DD2"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02154B19"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4FD32458" w14:textId="77777777" w:rsidTr="00DD5237">
        <w:trPr>
          <w:trHeight w:val="204"/>
        </w:trPr>
        <w:tc>
          <w:tcPr>
            <w:tcW w:w="1995" w:type="pct"/>
            <w:tcBorders>
              <w:top w:val="nil"/>
              <w:left w:val="nil"/>
              <w:bottom w:val="nil"/>
              <w:right w:val="nil"/>
            </w:tcBorders>
            <w:shd w:val="clear" w:color="auto" w:fill="auto"/>
            <w:noWrap/>
            <w:vAlign w:val="center"/>
            <w:hideMark/>
          </w:tcPr>
          <w:p w14:paraId="30A2F23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7631D6D8"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10C0EFE"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6A82BDE"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CA7DEC2"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3F197CBD"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53A9B97" w14:textId="77777777" w:rsidTr="00DD5237">
        <w:trPr>
          <w:trHeight w:val="204"/>
        </w:trPr>
        <w:tc>
          <w:tcPr>
            <w:tcW w:w="1995" w:type="pct"/>
            <w:tcBorders>
              <w:top w:val="nil"/>
              <w:left w:val="nil"/>
              <w:bottom w:val="nil"/>
              <w:right w:val="nil"/>
            </w:tcBorders>
            <w:shd w:val="clear" w:color="auto" w:fill="auto"/>
            <w:noWrap/>
            <w:vAlign w:val="center"/>
            <w:hideMark/>
          </w:tcPr>
          <w:p w14:paraId="72261AF5"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3AE524C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400</w:t>
            </w:r>
          </w:p>
        </w:tc>
        <w:tc>
          <w:tcPr>
            <w:tcW w:w="602" w:type="pct"/>
            <w:tcBorders>
              <w:top w:val="nil"/>
              <w:left w:val="nil"/>
              <w:bottom w:val="nil"/>
              <w:right w:val="nil"/>
            </w:tcBorders>
            <w:shd w:val="clear" w:color="000000" w:fill="E6E6E6"/>
            <w:noWrap/>
            <w:vAlign w:val="bottom"/>
            <w:hideMark/>
          </w:tcPr>
          <w:p w14:paraId="03C10F8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400</w:t>
            </w:r>
          </w:p>
        </w:tc>
        <w:tc>
          <w:tcPr>
            <w:tcW w:w="602" w:type="pct"/>
            <w:tcBorders>
              <w:top w:val="nil"/>
              <w:left w:val="nil"/>
              <w:bottom w:val="nil"/>
              <w:right w:val="nil"/>
            </w:tcBorders>
            <w:shd w:val="clear" w:color="auto" w:fill="auto"/>
            <w:noWrap/>
            <w:vAlign w:val="bottom"/>
            <w:hideMark/>
          </w:tcPr>
          <w:p w14:paraId="207EA0F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400</w:t>
            </w:r>
          </w:p>
        </w:tc>
        <w:tc>
          <w:tcPr>
            <w:tcW w:w="602" w:type="pct"/>
            <w:tcBorders>
              <w:top w:val="nil"/>
              <w:left w:val="nil"/>
              <w:bottom w:val="nil"/>
              <w:right w:val="nil"/>
            </w:tcBorders>
            <w:shd w:val="clear" w:color="auto" w:fill="auto"/>
            <w:noWrap/>
            <w:vAlign w:val="bottom"/>
            <w:hideMark/>
          </w:tcPr>
          <w:p w14:paraId="34F0F5A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400</w:t>
            </w:r>
          </w:p>
        </w:tc>
        <w:tc>
          <w:tcPr>
            <w:tcW w:w="597" w:type="pct"/>
            <w:tcBorders>
              <w:top w:val="nil"/>
              <w:left w:val="nil"/>
              <w:bottom w:val="nil"/>
              <w:right w:val="nil"/>
            </w:tcBorders>
            <w:shd w:val="clear" w:color="auto" w:fill="auto"/>
            <w:noWrap/>
            <w:vAlign w:val="bottom"/>
            <w:hideMark/>
          </w:tcPr>
          <w:p w14:paraId="1B0DA33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400</w:t>
            </w:r>
          </w:p>
        </w:tc>
      </w:tr>
      <w:tr w:rsidR="00D37687" w:rsidRPr="008E2644" w14:paraId="74BBA245" w14:textId="77777777" w:rsidTr="00DD5237">
        <w:trPr>
          <w:trHeight w:val="204"/>
        </w:trPr>
        <w:tc>
          <w:tcPr>
            <w:tcW w:w="1995" w:type="pct"/>
            <w:tcBorders>
              <w:top w:val="nil"/>
              <w:left w:val="nil"/>
              <w:bottom w:val="nil"/>
              <w:right w:val="nil"/>
            </w:tcBorders>
            <w:shd w:val="clear" w:color="auto" w:fill="auto"/>
            <w:noWrap/>
            <w:vAlign w:val="center"/>
            <w:hideMark/>
          </w:tcPr>
          <w:p w14:paraId="646FD54E"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31570F7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611</w:t>
            </w:r>
          </w:p>
        </w:tc>
        <w:tc>
          <w:tcPr>
            <w:tcW w:w="602" w:type="pct"/>
            <w:tcBorders>
              <w:top w:val="nil"/>
              <w:left w:val="nil"/>
              <w:bottom w:val="nil"/>
              <w:right w:val="nil"/>
            </w:tcBorders>
            <w:shd w:val="clear" w:color="000000" w:fill="E6E6E6"/>
            <w:noWrap/>
            <w:vAlign w:val="bottom"/>
            <w:hideMark/>
          </w:tcPr>
          <w:p w14:paraId="73F8306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664</w:t>
            </w:r>
          </w:p>
        </w:tc>
        <w:tc>
          <w:tcPr>
            <w:tcW w:w="602" w:type="pct"/>
            <w:tcBorders>
              <w:top w:val="nil"/>
              <w:left w:val="nil"/>
              <w:bottom w:val="nil"/>
              <w:right w:val="nil"/>
            </w:tcBorders>
            <w:shd w:val="clear" w:color="auto" w:fill="auto"/>
            <w:noWrap/>
            <w:vAlign w:val="bottom"/>
            <w:hideMark/>
          </w:tcPr>
          <w:p w14:paraId="13669F4A"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751</w:t>
            </w:r>
          </w:p>
        </w:tc>
        <w:tc>
          <w:tcPr>
            <w:tcW w:w="602" w:type="pct"/>
            <w:tcBorders>
              <w:top w:val="nil"/>
              <w:left w:val="nil"/>
              <w:bottom w:val="nil"/>
              <w:right w:val="nil"/>
            </w:tcBorders>
            <w:shd w:val="clear" w:color="auto" w:fill="auto"/>
            <w:noWrap/>
            <w:vAlign w:val="bottom"/>
            <w:hideMark/>
          </w:tcPr>
          <w:p w14:paraId="62F99DB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151</w:t>
            </w:r>
          </w:p>
        </w:tc>
        <w:tc>
          <w:tcPr>
            <w:tcW w:w="597" w:type="pct"/>
            <w:tcBorders>
              <w:top w:val="nil"/>
              <w:left w:val="nil"/>
              <w:bottom w:val="nil"/>
              <w:right w:val="nil"/>
            </w:tcBorders>
            <w:shd w:val="clear" w:color="auto" w:fill="auto"/>
            <w:noWrap/>
            <w:vAlign w:val="bottom"/>
            <w:hideMark/>
          </w:tcPr>
          <w:p w14:paraId="1D2377E7"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293</w:t>
            </w:r>
          </w:p>
        </w:tc>
      </w:tr>
      <w:tr w:rsidR="00D37687" w:rsidRPr="008E2644" w14:paraId="626C4074" w14:textId="77777777" w:rsidTr="00DD5237">
        <w:trPr>
          <w:trHeight w:val="204"/>
        </w:trPr>
        <w:tc>
          <w:tcPr>
            <w:tcW w:w="1995" w:type="pct"/>
            <w:tcBorders>
              <w:top w:val="nil"/>
              <w:left w:val="nil"/>
              <w:bottom w:val="nil"/>
              <w:right w:val="nil"/>
            </w:tcBorders>
            <w:shd w:val="clear" w:color="000000" w:fill="FFFFFF"/>
            <w:noWrap/>
            <w:vAlign w:val="center"/>
            <w:hideMark/>
          </w:tcPr>
          <w:p w14:paraId="5D4D2A99"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000000" w:fill="FFFFFF"/>
            <w:noWrap/>
            <w:vAlign w:val="bottom"/>
            <w:hideMark/>
          </w:tcPr>
          <w:p w14:paraId="74682165"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1,011</w:t>
            </w:r>
          </w:p>
        </w:tc>
        <w:tc>
          <w:tcPr>
            <w:tcW w:w="602" w:type="pct"/>
            <w:tcBorders>
              <w:top w:val="single" w:sz="4" w:space="0" w:color="000000"/>
              <w:left w:val="nil"/>
              <w:bottom w:val="single" w:sz="4" w:space="0" w:color="000000"/>
              <w:right w:val="nil"/>
            </w:tcBorders>
            <w:shd w:val="clear" w:color="auto" w:fill="E6E6E6"/>
            <w:noWrap/>
            <w:vAlign w:val="bottom"/>
            <w:hideMark/>
          </w:tcPr>
          <w:p w14:paraId="59D61C85"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1,064</w:t>
            </w:r>
          </w:p>
        </w:tc>
        <w:tc>
          <w:tcPr>
            <w:tcW w:w="602" w:type="pct"/>
            <w:tcBorders>
              <w:top w:val="single" w:sz="4" w:space="0" w:color="000000"/>
              <w:left w:val="nil"/>
              <w:bottom w:val="single" w:sz="4" w:space="0" w:color="000000"/>
              <w:right w:val="nil"/>
            </w:tcBorders>
            <w:shd w:val="clear" w:color="000000" w:fill="FFFFFF"/>
            <w:noWrap/>
            <w:vAlign w:val="bottom"/>
            <w:hideMark/>
          </w:tcPr>
          <w:p w14:paraId="06110BD6"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1,151</w:t>
            </w:r>
          </w:p>
        </w:tc>
        <w:tc>
          <w:tcPr>
            <w:tcW w:w="602" w:type="pct"/>
            <w:tcBorders>
              <w:top w:val="single" w:sz="4" w:space="0" w:color="000000"/>
              <w:left w:val="nil"/>
              <w:bottom w:val="single" w:sz="4" w:space="0" w:color="000000"/>
              <w:right w:val="nil"/>
            </w:tcBorders>
            <w:shd w:val="clear" w:color="000000" w:fill="FFFFFF"/>
            <w:noWrap/>
            <w:vAlign w:val="bottom"/>
            <w:hideMark/>
          </w:tcPr>
          <w:p w14:paraId="56FFCB56"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551</w:t>
            </w:r>
          </w:p>
        </w:tc>
        <w:tc>
          <w:tcPr>
            <w:tcW w:w="597" w:type="pct"/>
            <w:tcBorders>
              <w:top w:val="single" w:sz="4" w:space="0" w:color="000000"/>
              <w:left w:val="nil"/>
              <w:bottom w:val="single" w:sz="4" w:space="0" w:color="000000"/>
              <w:right w:val="nil"/>
            </w:tcBorders>
            <w:shd w:val="clear" w:color="000000" w:fill="FFFFFF"/>
            <w:noWrap/>
            <w:vAlign w:val="bottom"/>
            <w:hideMark/>
          </w:tcPr>
          <w:p w14:paraId="2E287DBB"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693</w:t>
            </w:r>
          </w:p>
        </w:tc>
      </w:tr>
      <w:tr w:rsidR="00D37687" w:rsidRPr="008E2644" w14:paraId="71BCF3EB" w14:textId="77777777" w:rsidTr="00DD5237">
        <w:trPr>
          <w:trHeight w:val="204"/>
        </w:trPr>
        <w:tc>
          <w:tcPr>
            <w:tcW w:w="1995" w:type="pct"/>
            <w:tcBorders>
              <w:top w:val="nil"/>
              <w:left w:val="nil"/>
              <w:bottom w:val="nil"/>
              <w:right w:val="nil"/>
            </w:tcBorders>
            <w:shd w:val="clear" w:color="auto" w:fill="auto"/>
            <w:noWrap/>
            <w:vAlign w:val="center"/>
            <w:hideMark/>
          </w:tcPr>
          <w:p w14:paraId="6DF193F4"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67C5F478"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040911D"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80BC021"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5D68D7A"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02FE52D9"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268F6435" w14:textId="77777777" w:rsidTr="00DD5237">
        <w:trPr>
          <w:trHeight w:val="204"/>
        </w:trPr>
        <w:tc>
          <w:tcPr>
            <w:tcW w:w="1995" w:type="pct"/>
            <w:tcBorders>
              <w:top w:val="nil"/>
              <w:left w:val="nil"/>
              <w:bottom w:val="nil"/>
              <w:right w:val="nil"/>
            </w:tcBorders>
            <w:shd w:val="clear" w:color="auto" w:fill="auto"/>
            <w:noWrap/>
            <w:vAlign w:val="center"/>
            <w:hideMark/>
          </w:tcPr>
          <w:p w14:paraId="78E67B33"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3D115BF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5,555</w:t>
            </w:r>
          </w:p>
        </w:tc>
        <w:tc>
          <w:tcPr>
            <w:tcW w:w="602" w:type="pct"/>
            <w:tcBorders>
              <w:top w:val="nil"/>
              <w:left w:val="nil"/>
              <w:bottom w:val="nil"/>
              <w:right w:val="nil"/>
            </w:tcBorders>
            <w:shd w:val="clear" w:color="000000" w:fill="E6E6E6"/>
            <w:noWrap/>
            <w:vAlign w:val="bottom"/>
            <w:hideMark/>
          </w:tcPr>
          <w:p w14:paraId="5E02307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5,167</w:t>
            </w:r>
          </w:p>
        </w:tc>
        <w:tc>
          <w:tcPr>
            <w:tcW w:w="602" w:type="pct"/>
            <w:tcBorders>
              <w:top w:val="nil"/>
              <w:left w:val="nil"/>
              <w:bottom w:val="nil"/>
              <w:right w:val="nil"/>
            </w:tcBorders>
            <w:shd w:val="clear" w:color="auto" w:fill="auto"/>
            <w:noWrap/>
            <w:vAlign w:val="bottom"/>
            <w:hideMark/>
          </w:tcPr>
          <w:p w14:paraId="1509B98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3,812</w:t>
            </w:r>
          </w:p>
        </w:tc>
        <w:tc>
          <w:tcPr>
            <w:tcW w:w="602" w:type="pct"/>
            <w:tcBorders>
              <w:top w:val="nil"/>
              <w:left w:val="nil"/>
              <w:bottom w:val="nil"/>
              <w:right w:val="nil"/>
            </w:tcBorders>
            <w:shd w:val="clear" w:color="auto" w:fill="auto"/>
            <w:noWrap/>
            <w:vAlign w:val="bottom"/>
            <w:hideMark/>
          </w:tcPr>
          <w:p w14:paraId="311FD67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2,332</w:t>
            </w:r>
          </w:p>
        </w:tc>
        <w:tc>
          <w:tcPr>
            <w:tcW w:w="597" w:type="pct"/>
            <w:tcBorders>
              <w:top w:val="nil"/>
              <w:left w:val="nil"/>
              <w:bottom w:val="nil"/>
              <w:right w:val="nil"/>
            </w:tcBorders>
            <w:shd w:val="clear" w:color="auto" w:fill="auto"/>
            <w:noWrap/>
            <w:vAlign w:val="bottom"/>
            <w:hideMark/>
          </w:tcPr>
          <w:p w14:paraId="2D72C22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720</w:t>
            </w:r>
          </w:p>
        </w:tc>
      </w:tr>
      <w:tr w:rsidR="00D37687" w:rsidRPr="008E2644" w14:paraId="5B766DC9" w14:textId="77777777" w:rsidTr="00DD5237">
        <w:trPr>
          <w:trHeight w:val="204"/>
        </w:trPr>
        <w:tc>
          <w:tcPr>
            <w:tcW w:w="1995" w:type="pct"/>
            <w:tcBorders>
              <w:top w:val="nil"/>
              <w:left w:val="nil"/>
              <w:bottom w:val="nil"/>
              <w:right w:val="nil"/>
            </w:tcBorders>
            <w:shd w:val="clear" w:color="auto" w:fill="auto"/>
            <w:noWrap/>
            <w:vAlign w:val="center"/>
            <w:hideMark/>
          </w:tcPr>
          <w:p w14:paraId="6603F967"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4183CE71"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5,555</w:t>
            </w:r>
          </w:p>
        </w:tc>
        <w:tc>
          <w:tcPr>
            <w:tcW w:w="602" w:type="pct"/>
            <w:tcBorders>
              <w:top w:val="single" w:sz="4" w:space="0" w:color="000000"/>
              <w:left w:val="nil"/>
              <w:bottom w:val="single" w:sz="4" w:space="0" w:color="000000"/>
              <w:right w:val="nil"/>
            </w:tcBorders>
            <w:shd w:val="clear" w:color="000000" w:fill="E6E6E6"/>
            <w:noWrap/>
            <w:vAlign w:val="bottom"/>
            <w:hideMark/>
          </w:tcPr>
          <w:p w14:paraId="78939FB6"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5,167</w:t>
            </w:r>
          </w:p>
        </w:tc>
        <w:tc>
          <w:tcPr>
            <w:tcW w:w="602" w:type="pct"/>
            <w:tcBorders>
              <w:top w:val="single" w:sz="4" w:space="0" w:color="000000"/>
              <w:left w:val="nil"/>
              <w:bottom w:val="single" w:sz="4" w:space="0" w:color="000000"/>
              <w:right w:val="nil"/>
            </w:tcBorders>
            <w:shd w:val="clear" w:color="auto" w:fill="auto"/>
            <w:noWrap/>
            <w:vAlign w:val="bottom"/>
            <w:hideMark/>
          </w:tcPr>
          <w:p w14:paraId="52630114"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3,812</w:t>
            </w:r>
          </w:p>
        </w:tc>
        <w:tc>
          <w:tcPr>
            <w:tcW w:w="602" w:type="pct"/>
            <w:tcBorders>
              <w:top w:val="single" w:sz="4" w:space="0" w:color="000000"/>
              <w:left w:val="nil"/>
              <w:bottom w:val="single" w:sz="4" w:space="0" w:color="000000"/>
              <w:right w:val="nil"/>
            </w:tcBorders>
            <w:shd w:val="clear" w:color="auto" w:fill="auto"/>
            <w:noWrap/>
            <w:vAlign w:val="bottom"/>
            <w:hideMark/>
          </w:tcPr>
          <w:p w14:paraId="3B2D2EC3"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2,332</w:t>
            </w:r>
          </w:p>
        </w:tc>
        <w:tc>
          <w:tcPr>
            <w:tcW w:w="597" w:type="pct"/>
            <w:tcBorders>
              <w:top w:val="single" w:sz="4" w:space="0" w:color="000000"/>
              <w:left w:val="nil"/>
              <w:bottom w:val="single" w:sz="4" w:space="0" w:color="000000"/>
              <w:right w:val="nil"/>
            </w:tcBorders>
            <w:shd w:val="clear" w:color="auto" w:fill="auto"/>
            <w:noWrap/>
            <w:vAlign w:val="bottom"/>
            <w:hideMark/>
          </w:tcPr>
          <w:p w14:paraId="4F67C827"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720</w:t>
            </w:r>
          </w:p>
        </w:tc>
      </w:tr>
      <w:tr w:rsidR="00D37687" w:rsidRPr="008E2644" w14:paraId="1B968146" w14:textId="77777777" w:rsidTr="00DD5237">
        <w:trPr>
          <w:trHeight w:val="204"/>
        </w:trPr>
        <w:tc>
          <w:tcPr>
            <w:tcW w:w="1995" w:type="pct"/>
            <w:tcBorders>
              <w:top w:val="nil"/>
              <w:left w:val="nil"/>
              <w:bottom w:val="nil"/>
              <w:right w:val="nil"/>
            </w:tcBorders>
            <w:shd w:val="clear" w:color="auto" w:fill="auto"/>
            <w:noWrap/>
            <w:vAlign w:val="center"/>
            <w:hideMark/>
          </w:tcPr>
          <w:p w14:paraId="695EAE41"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704FE594"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427432B"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148B1BF"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CD7C028"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0BF39B39"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1FE08B3A" w14:textId="77777777" w:rsidTr="00DD5237">
        <w:trPr>
          <w:trHeight w:val="204"/>
        </w:trPr>
        <w:tc>
          <w:tcPr>
            <w:tcW w:w="1995" w:type="pct"/>
            <w:tcBorders>
              <w:top w:val="nil"/>
              <w:left w:val="nil"/>
              <w:bottom w:val="nil"/>
              <w:right w:val="nil"/>
            </w:tcBorders>
            <w:shd w:val="clear" w:color="auto" w:fill="auto"/>
            <w:noWrap/>
            <w:vAlign w:val="center"/>
            <w:hideMark/>
          </w:tcPr>
          <w:p w14:paraId="77EA0A4E"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689A552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2,610</w:t>
            </w:r>
          </w:p>
        </w:tc>
        <w:tc>
          <w:tcPr>
            <w:tcW w:w="602" w:type="pct"/>
            <w:tcBorders>
              <w:top w:val="nil"/>
              <w:left w:val="nil"/>
              <w:bottom w:val="nil"/>
              <w:right w:val="nil"/>
            </w:tcBorders>
            <w:shd w:val="clear" w:color="000000" w:fill="E6E6E6"/>
            <w:noWrap/>
            <w:vAlign w:val="bottom"/>
            <w:hideMark/>
          </w:tcPr>
          <w:p w14:paraId="03C1E56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2,610</w:t>
            </w:r>
          </w:p>
        </w:tc>
        <w:tc>
          <w:tcPr>
            <w:tcW w:w="602" w:type="pct"/>
            <w:tcBorders>
              <w:top w:val="nil"/>
              <w:left w:val="nil"/>
              <w:bottom w:val="nil"/>
              <w:right w:val="nil"/>
            </w:tcBorders>
            <w:shd w:val="clear" w:color="auto" w:fill="auto"/>
            <w:noWrap/>
            <w:vAlign w:val="bottom"/>
            <w:hideMark/>
          </w:tcPr>
          <w:p w14:paraId="408B772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2,610</w:t>
            </w:r>
          </w:p>
        </w:tc>
        <w:tc>
          <w:tcPr>
            <w:tcW w:w="602" w:type="pct"/>
            <w:tcBorders>
              <w:top w:val="nil"/>
              <w:left w:val="nil"/>
              <w:bottom w:val="nil"/>
              <w:right w:val="nil"/>
            </w:tcBorders>
            <w:shd w:val="clear" w:color="auto" w:fill="auto"/>
            <w:noWrap/>
            <w:vAlign w:val="bottom"/>
            <w:hideMark/>
          </w:tcPr>
          <w:p w14:paraId="4166732D"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2,610</w:t>
            </w:r>
          </w:p>
        </w:tc>
        <w:tc>
          <w:tcPr>
            <w:tcW w:w="597" w:type="pct"/>
            <w:tcBorders>
              <w:top w:val="nil"/>
              <w:left w:val="nil"/>
              <w:bottom w:val="nil"/>
              <w:right w:val="nil"/>
            </w:tcBorders>
            <w:shd w:val="clear" w:color="auto" w:fill="auto"/>
            <w:noWrap/>
            <w:vAlign w:val="bottom"/>
            <w:hideMark/>
          </w:tcPr>
          <w:p w14:paraId="125D49A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2,610</w:t>
            </w:r>
          </w:p>
        </w:tc>
      </w:tr>
      <w:tr w:rsidR="00D37687" w:rsidRPr="008E2644" w14:paraId="5A9E81A2" w14:textId="77777777" w:rsidTr="00DD5237">
        <w:trPr>
          <w:trHeight w:val="204"/>
        </w:trPr>
        <w:tc>
          <w:tcPr>
            <w:tcW w:w="1995" w:type="pct"/>
            <w:tcBorders>
              <w:top w:val="nil"/>
              <w:left w:val="nil"/>
              <w:bottom w:val="nil"/>
              <w:right w:val="nil"/>
            </w:tcBorders>
            <w:shd w:val="clear" w:color="auto" w:fill="auto"/>
            <w:noWrap/>
            <w:vAlign w:val="center"/>
            <w:hideMark/>
          </w:tcPr>
          <w:p w14:paraId="044A02F2"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265FAD58"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64,364</w:t>
            </w:r>
          </w:p>
        </w:tc>
        <w:tc>
          <w:tcPr>
            <w:tcW w:w="602" w:type="pct"/>
            <w:tcBorders>
              <w:top w:val="nil"/>
              <w:left w:val="nil"/>
              <w:bottom w:val="nil"/>
              <w:right w:val="nil"/>
            </w:tcBorders>
            <w:shd w:val="clear" w:color="000000" w:fill="E6E6E6"/>
            <w:noWrap/>
            <w:vAlign w:val="bottom"/>
            <w:hideMark/>
          </w:tcPr>
          <w:p w14:paraId="3F89E1F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64,313</w:t>
            </w:r>
          </w:p>
        </w:tc>
        <w:tc>
          <w:tcPr>
            <w:tcW w:w="602" w:type="pct"/>
            <w:tcBorders>
              <w:top w:val="nil"/>
              <w:left w:val="nil"/>
              <w:bottom w:val="nil"/>
              <w:right w:val="nil"/>
            </w:tcBorders>
            <w:shd w:val="clear" w:color="auto" w:fill="auto"/>
            <w:noWrap/>
            <w:vAlign w:val="bottom"/>
            <w:hideMark/>
          </w:tcPr>
          <w:p w14:paraId="27AF524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64,313</w:t>
            </w:r>
          </w:p>
        </w:tc>
        <w:tc>
          <w:tcPr>
            <w:tcW w:w="602" w:type="pct"/>
            <w:tcBorders>
              <w:top w:val="nil"/>
              <w:left w:val="nil"/>
              <w:bottom w:val="nil"/>
              <w:right w:val="nil"/>
            </w:tcBorders>
            <w:shd w:val="clear" w:color="auto" w:fill="auto"/>
            <w:noWrap/>
            <w:vAlign w:val="bottom"/>
            <w:hideMark/>
          </w:tcPr>
          <w:p w14:paraId="0BF4E79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64,313</w:t>
            </w:r>
          </w:p>
        </w:tc>
        <w:tc>
          <w:tcPr>
            <w:tcW w:w="597" w:type="pct"/>
            <w:tcBorders>
              <w:top w:val="nil"/>
              <w:left w:val="nil"/>
              <w:bottom w:val="nil"/>
              <w:right w:val="nil"/>
            </w:tcBorders>
            <w:shd w:val="clear" w:color="auto" w:fill="auto"/>
            <w:noWrap/>
            <w:vAlign w:val="bottom"/>
            <w:hideMark/>
          </w:tcPr>
          <w:p w14:paraId="4D65EF6A"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64,313</w:t>
            </w:r>
          </w:p>
        </w:tc>
      </w:tr>
      <w:tr w:rsidR="00D37687" w:rsidRPr="008E2644" w14:paraId="7C79C9ED" w14:textId="77777777" w:rsidTr="00DD5237">
        <w:trPr>
          <w:trHeight w:val="204"/>
        </w:trPr>
        <w:tc>
          <w:tcPr>
            <w:tcW w:w="1995" w:type="pct"/>
            <w:tcBorders>
              <w:top w:val="nil"/>
              <w:left w:val="nil"/>
              <w:bottom w:val="nil"/>
              <w:right w:val="nil"/>
            </w:tcBorders>
            <w:shd w:val="clear" w:color="auto" w:fill="auto"/>
            <w:noWrap/>
            <w:vAlign w:val="center"/>
            <w:hideMark/>
          </w:tcPr>
          <w:p w14:paraId="0DE012AD"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68391CC2"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66,974</w:t>
            </w:r>
          </w:p>
        </w:tc>
        <w:tc>
          <w:tcPr>
            <w:tcW w:w="602" w:type="pct"/>
            <w:tcBorders>
              <w:top w:val="single" w:sz="4" w:space="0" w:color="000000"/>
              <w:left w:val="nil"/>
              <w:bottom w:val="single" w:sz="4" w:space="0" w:color="000000"/>
              <w:right w:val="nil"/>
            </w:tcBorders>
            <w:shd w:val="clear" w:color="000000" w:fill="E6E6E6"/>
            <w:noWrap/>
            <w:vAlign w:val="bottom"/>
            <w:hideMark/>
          </w:tcPr>
          <w:p w14:paraId="72113B3B"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66,923</w:t>
            </w:r>
          </w:p>
        </w:tc>
        <w:tc>
          <w:tcPr>
            <w:tcW w:w="602" w:type="pct"/>
            <w:tcBorders>
              <w:top w:val="single" w:sz="4" w:space="0" w:color="000000"/>
              <w:left w:val="nil"/>
              <w:bottom w:val="single" w:sz="4" w:space="0" w:color="000000"/>
              <w:right w:val="nil"/>
            </w:tcBorders>
            <w:shd w:val="clear" w:color="auto" w:fill="auto"/>
            <w:noWrap/>
            <w:vAlign w:val="bottom"/>
            <w:hideMark/>
          </w:tcPr>
          <w:p w14:paraId="1A1A30D6"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66,923</w:t>
            </w:r>
          </w:p>
        </w:tc>
        <w:tc>
          <w:tcPr>
            <w:tcW w:w="602" w:type="pct"/>
            <w:tcBorders>
              <w:top w:val="single" w:sz="4" w:space="0" w:color="000000"/>
              <w:left w:val="nil"/>
              <w:bottom w:val="single" w:sz="4" w:space="0" w:color="000000"/>
              <w:right w:val="nil"/>
            </w:tcBorders>
            <w:shd w:val="clear" w:color="auto" w:fill="auto"/>
            <w:noWrap/>
            <w:vAlign w:val="bottom"/>
            <w:hideMark/>
          </w:tcPr>
          <w:p w14:paraId="79D03284"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66,923</w:t>
            </w:r>
          </w:p>
        </w:tc>
        <w:tc>
          <w:tcPr>
            <w:tcW w:w="597" w:type="pct"/>
            <w:tcBorders>
              <w:top w:val="single" w:sz="4" w:space="0" w:color="000000"/>
              <w:left w:val="nil"/>
              <w:bottom w:val="single" w:sz="4" w:space="0" w:color="000000"/>
              <w:right w:val="nil"/>
            </w:tcBorders>
            <w:shd w:val="clear" w:color="auto" w:fill="auto"/>
            <w:noWrap/>
            <w:vAlign w:val="bottom"/>
            <w:hideMark/>
          </w:tcPr>
          <w:p w14:paraId="432EFBAC"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66,923</w:t>
            </w:r>
          </w:p>
        </w:tc>
      </w:tr>
      <w:tr w:rsidR="00D37687" w:rsidRPr="008E2644" w14:paraId="0FCCAF91" w14:textId="77777777" w:rsidTr="00DD5237">
        <w:trPr>
          <w:trHeight w:val="204"/>
        </w:trPr>
        <w:tc>
          <w:tcPr>
            <w:tcW w:w="1995" w:type="pct"/>
            <w:tcBorders>
              <w:top w:val="nil"/>
              <w:left w:val="nil"/>
              <w:right w:val="nil"/>
            </w:tcBorders>
            <w:shd w:val="clear" w:color="auto" w:fill="auto"/>
            <w:noWrap/>
            <w:vAlign w:val="center"/>
            <w:hideMark/>
          </w:tcPr>
          <w:p w14:paraId="67447E22"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49A7D410"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73,540</w:t>
            </w:r>
          </w:p>
        </w:tc>
        <w:tc>
          <w:tcPr>
            <w:tcW w:w="602" w:type="pct"/>
            <w:tcBorders>
              <w:top w:val="single" w:sz="4" w:space="0" w:color="auto"/>
              <w:left w:val="nil"/>
              <w:bottom w:val="single" w:sz="4" w:space="0" w:color="auto"/>
              <w:right w:val="nil"/>
            </w:tcBorders>
            <w:shd w:val="clear" w:color="000000" w:fill="E6E6E6"/>
            <w:noWrap/>
            <w:vAlign w:val="bottom"/>
            <w:hideMark/>
          </w:tcPr>
          <w:p w14:paraId="467F515D"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73,154</w:t>
            </w:r>
          </w:p>
        </w:tc>
        <w:tc>
          <w:tcPr>
            <w:tcW w:w="602" w:type="pct"/>
            <w:tcBorders>
              <w:top w:val="single" w:sz="4" w:space="0" w:color="auto"/>
              <w:left w:val="nil"/>
              <w:bottom w:val="single" w:sz="4" w:space="0" w:color="auto"/>
              <w:right w:val="nil"/>
            </w:tcBorders>
            <w:shd w:val="clear" w:color="auto" w:fill="auto"/>
            <w:noWrap/>
            <w:vAlign w:val="bottom"/>
            <w:hideMark/>
          </w:tcPr>
          <w:p w14:paraId="1D6137AD"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71,886</w:t>
            </w:r>
          </w:p>
        </w:tc>
        <w:tc>
          <w:tcPr>
            <w:tcW w:w="602" w:type="pct"/>
            <w:tcBorders>
              <w:top w:val="single" w:sz="4" w:space="0" w:color="auto"/>
              <w:left w:val="nil"/>
              <w:bottom w:val="single" w:sz="4" w:space="0" w:color="auto"/>
              <w:right w:val="nil"/>
            </w:tcBorders>
            <w:shd w:val="clear" w:color="auto" w:fill="auto"/>
            <w:noWrap/>
            <w:vAlign w:val="bottom"/>
            <w:hideMark/>
          </w:tcPr>
          <w:p w14:paraId="35A1A7FD"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69,806</w:t>
            </w:r>
          </w:p>
        </w:tc>
        <w:tc>
          <w:tcPr>
            <w:tcW w:w="597" w:type="pct"/>
            <w:tcBorders>
              <w:top w:val="single" w:sz="4" w:space="0" w:color="auto"/>
              <w:left w:val="nil"/>
              <w:bottom w:val="single" w:sz="4" w:space="0" w:color="auto"/>
              <w:right w:val="nil"/>
            </w:tcBorders>
            <w:shd w:val="clear" w:color="auto" w:fill="auto"/>
            <w:noWrap/>
            <w:vAlign w:val="bottom"/>
            <w:hideMark/>
          </w:tcPr>
          <w:p w14:paraId="15B65AF9"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68,336</w:t>
            </w:r>
          </w:p>
        </w:tc>
      </w:tr>
      <w:tr w:rsidR="00D37687" w:rsidRPr="008E2644" w14:paraId="242B708D" w14:textId="77777777" w:rsidTr="00DD5237">
        <w:trPr>
          <w:trHeight w:val="204"/>
        </w:trPr>
        <w:tc>
          <w:tcPr>
            <w:tcW w:w="1995" w:type="pct"/>
            <w:tcBorders>
              <w:top w:val="nil"/>
              <w:left w:val="nil"/>
              <w:right w:val="nil"/>
            </w:tcBorders>
            <w:shd w:val="clear" w:color="auto" w:fill="auto"/>
            <w:noWrap/>
            <w:vAlign w:val="center"/>
            <w:hideMark/>
          </w:tcPr>
          <w:p w14:paraId="3A780E7D"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2AD0AFD2"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14,442</w:t>
            </w:r>
          </w:p>
        </w:tc>
        <w:tc>
          <w:tcPr>
            <w:tcW w:w="602" w:type="pct"/>
            <w:tcBorders>
              <w:top w:val="nil"/>
              <w:left w:val="nil"/>
              <w:bottom w:val="single" w:sz="4" w:space="0" w:color="auto"/>
              <w:right w:val="nil"/>
            </w:tcBorders>
            <w:shd w:val="clear" w:color="000000" w:fill="E6E6E6"/>
            <w:noWrap/>
            <w:vAlign w:val="bottom"/>
            <w:hideMark/>
          </w:tcPr>
          <w:p w14:paraId="22F5E009"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14,237</w:t>
            </w:r>
          </w:p>
        </w:tc>
        <w:tc>
          <w:tcPr>
            <w:tcW w:w="602" w:type="pct"/>
            <w:tcBorders>
              <w:top w:val="nil"/>
              <w:left w:val="nil"/>
              <w:bottom w:val="single" w:sz="4" w:space="0" w:color="auto"/>
              <w:right w:val="nil"/>
            </w:tcBorders>
            <w:shd w:val="clear" w:color="auto" w:fill="auto"/>
            <w:noWrap/>
            <w:vAlign w:val="bottom"/>
            <w:hideMark/>
          </w:tcPr>
          <w:p w14:paraId="4DA07D74"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14,153</w:t>
            </w:r>
          </w:p>
        </w:tc>
        <w:tc>
          <w:tcPr>
            <w:tcW w:w="602" w:type="pct"/>
            <w:tcBorders>
              <w:top w:val="nil"/>
              <w:left w:val="nil"/>
              <w:bottom w:val="single" w:sz="4" w:space="0" w:color="auto"/>
              <w:right w:val="nil"/>
            </w:tcBorders>
            <w:shd w:val="clear" w:color="auto" w:fill="auto"/>
            <w:noWrap/>
            <w:vAlign w:val="bottom"/>
            <w:hideMark/>
          </w:tcPr>
          <w:p w14:paraId="20F9B039"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14,194</w:t>
            </w:r>
          </w:p>
        </w:tc>
        <w:tc>
          <w:tcPr>
            <w:tcW w:w="597" w:type="pct"/>
            <w:tcBorders>
              <w:top w:val="nil"/>
              <w:left w:val="nil"/>
              <w:bottom w:val="single" w:sz="4" w:space="0" w:color="auto"/>
              <w:right w:val="nil"/>
            </w:tcBorders>
            <w:shd w:val="clear" w:color="auto" w:fill="auto"/>
            <w:noWrap/>
            <w:vAlign w:val="bottom"/>
            <w:hideMark/>
          </w:tcPr>
          <w:p w14:paraId="25EA2F75"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14,367</w:t>
            </w:r>
          </w:p>
        </w:tc>
      </w:tr>
      <w:tr w:rsidR="00D37687" w:rsidRPr="008E2644" w14:paraId="3E3E32D8" w14:textId="77777777" w:rsidTr="00DD5237">
        <w:trPr>
          <w:trHeight w:val="204"/>
        </w:trPr>
        <w:tc>
          <w:tcPr>
            <w:tcW w:w="1995" w:type="pct"/>
            <w:tcBorders>
              <w:left w:val="nil"/>
              <w:bottom w:val="nil"/>
              <w:right w:val="nil"/>
            </w:tcBorders>
            <w:shd w:val="clear" w:color="auto" w:fill="auto"/>
            <w:noWrap/>
            <w:vAlign w:val="center"/>
            <w:hideMark/>
          </w:tcPr>
          <w:p w14:paraId="31898AEB"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04A32DF8"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3273959"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2CFABEE"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4037D77"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54F10AF5"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315EB871" w14:textId="77777777" w:rsidTr="00DD5237">
        <w:trPr>
          <w:trHeight w:val="204"/>
        </w:trPr>
        <w:tc>
          <w:tcPr>
            <w:tcW w:w="1995" w:type="pct"/>
            <w:tcBorders>
              <w:top w:val="nil"/>
              <w:left w:val="nil"/>
              <w:bottom w:val="nil"/>
              <w:right w:val="nil"/>
            </w:tcBorders>
            <w:shd w:val="clear" w:color="auto" w:fill="auto"/>
            <w:noWrap/>
            <w:vAlign w:val="center"/>
            <w:hideMark/>
          </w:tcPr>
          <w:p w14:paraId="73315A23"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475BF078"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D24F9E5"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E9398E9" w14:textId="77777777" w:rsidR="00D37687" w:rsidRPr="008E2644" w:rsidRDefault="00D37687"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F5E10DC" w14:textId="77777777" w:rsidR="00D37687" w:rsidRPr="008E2644" w:rsidRDefault="00D37687" w:rsidP="00DD5237">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56B9CF9E"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C361154" w14:textId="77777777" w:rsidTr="00DD5237">
        <w:trPr>
          <w:trHeight w:val="204"/>
        </w:trPr>
        <w:tc>
          <w:tcPr>
            <w:tcW w:w="1995" w:type="pct"/>
            <w:tcBorders>
              <w:top w:val="nil"/>
              <w:left w:val="nil"/>
              <w:bottom w:val="nil"/>
              <w:right w:val="nil"/>
            </w:tcBorders>
            <w:shd w:val="clear" w:color="auto" w:fill="auto"/>
            <w:noWrap/>
            <w:vAlign w:val="center"/>
            <w:hideMark/>
          </w:tcPr>
          <w:p w14:paraId="19D68AF0"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569CE26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c>
          <w:tcPr>
            <w:tcW w:w="602" w:type="pct"/>
            <w:tcBorders>
              <w:top w:val="nil"/>
              <w:left w:val="nil"/>
              <w:bottom w:val="nil"/>
              <w:right w:val="nil"/>
            </w:tcBorders>
            <w:shd w:val="clear" w:color="000000" w:fill="E6E6E6"/>
            <w:noWrap/>
            <w:vAlign w:val="bottom"/>
            <w:hideMark/>
          </w:tcPr>
          <w:p w14:paraId="5BA601E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c>
          <w:tcPr>
            <w:tcW w:w="602" w:type="pct"/>
            <w:tcBorders>
              <w:top w:val="nil"/>
              <w:left w:val="nil"/>
              <w:bottom w:val="nil"/>
              <w:right w:val="nil"/>
            </w:tcBorders>
            <w:shd w:val="clear" w:color="auto" w:fill="auto"/>
            <w:noWrap/>
            <w:vAlign w:val="bottom"/>
            <w:hideMark/>
          </w:tcPr>
          <w:p w14:paraId="0AA4B4A5"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c>
          <w:tcPr>
            <w:tcW w:w="602" w:type="pct"/>
            <w:tcBorders>
              <w:top w:val="nil"/>
              <w:left w:val="nil"/>
              <w:bottom w:val="nil"/>
              <w:right w:val="nil"/>
            </w:tcBorders>
            <w:shd w:val="clear" w:color="auto" w:fill="auto"/>
            <w:noWrap/>
            <w:vAlign w:val="bottom"/>
            <w:hideMark/>
          </w:tcPr>
          <w:p w14:paraId="6BB2E5B8"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c>
          <w:tcPr>
            <w:tcW w:w="597" w:type="pct"/>
            <w:tcBorders>
              <w:top w:val="nil"/>
              <w:left w:val="nil"/>
              <w:bottom w:val="nil"/>
              <w:right w:val="nil"/>
            </w:tcBorders>
            <w:shd w:val="clear" w:color="auto" w:fill="auto"/>
            <w:noWrap/>
            <w:vAlign w:val="bottom"/>
            <w:hideMark/>
          </w:tcPr>
          <w:p w14:paraId="4923C47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r>
      <w:tr w:rsidR="00D37687" w:rsidRPr="008E2644" w14:paraId="145C3FC2" w14:textId="77777777" w:rsidTr="00DD5237">
        <w:trPr>
          <w:trHeight w:val="204"/>
        </w:trPr>
        <w:tc>
          <w:tcPr>
            <w:tcW w:w="1995" w:type="pct"/>
            <w:tcBorders>
              <w:top w:val="nil"/>
              <w:left w:val="nil"/>
              <w:bottom w:val="nil"/>
              <w:right w:val="nil"/>
            </w:tcBorders>
            <w:shd w:val="clear" w:color="auto" w:fill="auto"/>
            <w:noWrap/>
            <w:vAlign w:val="center"/>
            <w:hideMark/>
          </w:tcPr>
          <w:p w14:paraId="4143B183"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5CFDBAF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c>
          <w:tcPr>
            <w:tcW w:w="602" w:type="pct"/>
            <w:tcBorders>
              <w:top w:val="nil"/>
              <w:left w:val="nil"/>
              <w:bottom w:val="nil"/>
              <w:right w:val="nil"/>
            </w:tcBorders>
            <w:shd w:val="clear" w:color="000000" w:fill="E6E6E6"/>
            <w:noWrap/>
            <w:vAlign w:val="bottom"/>
            <w:hideMark/>
          </w:tcPr>
          <w:p w14:paraId="0CF98CEA"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c>
          <w:tcPr>
            <w:tcW w:w="602" w:type="pct"/>
            <w:tcBorders>
              <w:top w:val="nil"/>
              <w:left w:val="nil"/>
              <w:bottom w:val="nil"/>
              <w:right w:val="nil"/>
            </w:tcBorders>
            <w:shd w:val="clear" w:color="auto" w:fill="auto"/>
            <w:noWrap/>
            <w:vAlign w:val="bottom"/>
            <w:hideMark/>
          </w:tcPr>
          <w:p w14:paraId="5C9FACEC"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c>
          <w:tcPr>
            <w:tcW w:w="602" w:type="pct"/>
            <w:tcBorders>
              <w:top w:val="nil"/>
              <w:left w:val="nil"/>
              <w:bottom w:val="nil"/>
              <w:right w:val="nil"/>
            </w:tcBorders>
            <w:shd w:val="clear" w:color="auto" w:fill="auto"/>
            <w:noWrap/>
            <w:vAlign w:val="bottom"/>
            <w:hideMark/>
          </w:tcPr>
          <w:p w14:paraId="74B9B13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c>
          <w:tcPr>
            <w:tcW w:w="597" w:type="pct"/>
            <w:tcBorders>
              <w:top w:val="nil"/>
              <w:left w:val="nil"/>
              <w:bottom w:val="nil"/>
              <w:right w:val="nil"/>
            </w:tcBorders>
            <w:shd w:val="clear" w:color="auto" w:fill="auto"/>
            <w:noWrap/>
            <w:vAlign w:val="bottom"/>
            <w:hideMark/>
          </w:tcPr>
          <w:p w14:paraId="12D1C416"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r>
      <w:tr w:rsidR="00D37687" w:rsidRPr="008E2644" w14:paraId="71B3B688" w14:textId="77777777" w:rsidTr="00DD5237">
        <w:trPr>
          <w:trHeight w:val="204"/>
        </w:trPr>
        <w:tc>
          <w:tcPr>
            <w:tcW w:w="1995" w:type="pct"/>
            <w:tcBorders>
              <w:top w:val="nil"/>
              <w:left w:val="nil"/>
              <w:bottom w:val="nil"/>
              <w:right w:val="nil"/>
            </w:tcBorders>
            <w:shd w:val="clear" w:color="auto" w:fill="auto"/>
            <w:vAlign w:val="center"/>
            <w:hideMark/>
          </w:tcPr>
          <w:p w14:paraId="3206BF0F"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47DC642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4,892</w:t>
            </w:r>
          </w:p>
        </w:tc>
        <w:tc>
          <w:tcPr>
            <w:tcW w:w="602" w:type="pct"/>
            <w:tcBorders>
              <w:top w:val="nil"/>
              <w:left w:val="nil"/>
              <w:bottom w:val="nil"/>
              <w:right w:val="nil"/>
            </w:tcBorders>
            <w:shd w:val="clear" w:color="000000" w:fill="E6E6E6"/>
            <w:noWrap/>
            <w:vAlign w:val="bottom"/>
            <w:hideMark/>
          </w:tcPr>
          <w:p w14:paraId="6CFB5E32"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4,687</w:t>
            </w:r>
          </w:p>
        </w:tc>
        <w:tc>
          <w:tcPr>
            <w:tcW w:w="602" w:type="pct"/>
            <w:tcBorders>
              <w:top w:val="nil"/>
              <w:left w:val="nil"/>
              <w:bottom w:val="nil"/>
              <w:right w:val="nil"/>
            </w:tcBorders>
            <w:shd w:val="clear" w:color="auto" w:fill="auto"/>
            <w:noWrap/>
            <w:vAlign w:val="bottom"/>
            <w:hideMark/>
          </w:tcPr>
          <w:p w14:paraId="02599430"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4,603</w:t>
            </w:r>
          </w:p>
        </w:tc>
        <w:tc>
          <w:tcPr>
            <w:tcW w:w="602" w:type="pct"/>
            <w:tcBorders>
              <w:top w:val="nil"/>
              <w:left w:val="nil"/>
              <w:bottom w:val="nil"/>
              <w:right w:val="nil"/>
            </w:tcBorders>
            <w:shd w:val="clear" w:color="auto" w:fill="auto"/>
            <w:noWrap/>
            <w:vAlign w:val="bottom"/>
            <w:hideMark/>
          </w:tcPr>
          <w:p w14:paraId="419697D4"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4,644</w:t>
            </w:r>
          </w:p>
        </w:tc>
        <w:tc>
          <w:tcPr>
            <w:tcW w:w="597" w:type="pct"/>
            <w:tcBorders>
              <w:top w:val="nil"/>
              <w:left w:val="nil"/>
              <w:bottom w:val="nil"/>
              <w:right w:val="nil"/>
            </w:tcBorders>
            <w:shd w:val="clear" w:color="auto" w:fill="auto"/>
            <w:noWrap/>
            <w:vAlign w:val="bottom"/>
            <w:hideMark/>
          </w:tcPr>
          <w:p w14:paraId="494B882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4,817</w:t>
            </w:r>
          </w:p>
        </w:tc>
      </w:tr>
      <w:tr w:rsidR="00D37687" w:rsidRPr="008E2644" w14:paraId="7F418E99" w14:textId="77777777" w:rsidTr="00DD5237">
        <w:trPr>
          <w:trHeight w:val="204"/>
        </w:trPr>
        <w:tc>
          <w:tcPr>
            <w:tcW w:w="1995" w:type="pct"/>
            <w:tcBorders>
              <w:top w:val="nil"/>
              <w:left w:val="nil"/>
              <w:bottom w:val="nil"/>
              <w:right w:val="nil"/>
            </w:tcBorders>
            <w:shd w:val="clear" w:color="auto" w:fill="auto"/>
            <w:noWrap/>
            <w:vAlign w:val="center"/>
            <w:hideMark/>
          </w:tcPr>
          <w:p w14:paraId="166E623D"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23BB881E"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14,442</w:t>
            </w:r>
          </w:p>
        </w:tc>
        <w:tc>
          <w:tcPr>
            <w:tcW w:w="602" w:type="pct"/>
            <w:tcBorders>
              <w:top w:val="single" w:sz="4" w:space="0" w:color="000000"/>
              <w:left w:val="nil"/>
              <w:bottom w:val="single" w:sz="4" w:space="0" w:color="000000"/>
              <w:right w:val="nil"/>
            </w:tcBorders>
            <w:shd w:val="clear" w:color="000000" w:fill="E6E6E6"/>
            <w:noWrap/>
            <w:vAlign w:val="bottom"/>
            <w:hideMark/>
          </w:tcPr>
          <w:p w14:paraId="6C61A516"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14,237</w:t>
            </w:r>
          </w:p>
        </w:tc>
        <w:tc>
          <w:tcPr>
            <w:tcW w:w="602" w:type="pct"/>
            <w:tcBorders>
              <w:top w:val="single" w:sz="4" w:space="0" w:color="000000"/>
              <w:left w:val="nil"/>
              <w:bottom w:val="single" w:sz="4" w:space="0" w:color="000000"/>
              <w:right w:val="nil"/>
            </w:tcBorders>
            <w:shd w:val="clear" w:color="auto" w:fill="auto"/>
            <w:noWrap/>
            <w:vAlign w:val="bottom"/>
            <w:hideMark/>
          </w:tcPr>
          <w:p w14:paraId="7907340D"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14,153</w:t>
            </w:r>
          </w:p>
        </w:tc>
        <w:tc>
          <w:tcPr>
            <w:tcW w:w="602" w:type="pct"/>
            <w:tcBorders>
              <w:top w:val="single" w:sz="4" w:space="0" w:color="000000"/>
              <w:left w:val="nil"/>
              <w:bottom w:val="single" w:sz="4" w:space="0" w:color="000000"/>
              <w:right w:val="nil"/>
            </w:tcBorders>
            <w:shd w:val="clear" w:color="auto" w:fill="auto"/>
            <w:noWrap/>
            <w:vAlign w:val="bottom"/>
            <w:hideMark/>
          </w:tcPr>
          <w:p w14:paraId="2464C8B1"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14,194</w:t>
            </w:r>
          </w:p>
        </w:tc>
        <w:tc>
          <w:tcPr>
            <w:tcW w:w="597" w:type="pct"/>
            <w:tcBorders>
              <w:top w:val="single" w:sz="4" w:space="0" w:color="000000"/>
              <w:left w:val="nil"/>
              <w:bottom w:val="single" w:sz="4" w:space="0" w:color="000000"/>
              <w:right w:val="nil"/>
            </w:tcBorders>
            <w:shd w:val="clear" w:color="auto" w:fill="auto"/>
            <w:noWrap/>
            <w:vAlign w:val="bottom"/>
            <w:hideMark/>
          </w:tcPr>
          <w:p w14:paraId="4973EC6B"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14,367</w:t>
            </w:r>
          </w:p>
        </w:tc>
      </w:tr>
      <w:tr w:rsidR="00D37687" w:rsidRPr="008E2644" w14:paraId="498864C6" w14:textId="77777777" w:rsidTr="00DD5237">
        <w:trPr>
          <w:trHeight w:val="204"/>
        </w:trPr>
        <w:tc>
          <w:tcPr>
            <w:tcW w:w="1995" w:type="pct"/>
            <w:tcBorders>
              <w:top w:val="nil"/>
              <w:left w:val="nil"/>
              <w:bottom w:val="single" w:sz="4" w:space="0" w:color="000000"/>
              <w:right w:val="nil"/>
            </w:tcBorders>
            <w:shd w:val="clear" w:color="auto" w:fill="auto"/>
            <w:noWrap/>
            <w:vAlign w:val="center"/>
            <w:hideMark/>
          </w:tcPr>
          <w:p w14:paraId="11087999"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0D2D995C"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14,442</w:t>
            </w:r>
          </w:p>
        </w:tc>
        <w:tc>
          <w:tcPr>
            <w:tcW w:w="602" w:type="pct"/>
            <w:tcBorders>
              <w:top w:val="nil"/>
              <w:left w:val="nil"/>
              <w:bottom w:val="single" w:sz="4" w:space="0" w:color="000000"/>
              <w:right w:val="nil"/>
            </w:tcBorders>
            <w:shd w:val="clear" w:color="000000" w:fill="E6E6E6"/>
            <w:noWrap/>
            <w:vAlign w:val="bottom"/>
            <w:hideMark/>
          </w:tcPr>
          <w:p w14:paraId="2961096F"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14,237</w:t>
            </w:r>
          </w:p>
        </w:tc>
        <w:tc>
          <w:tcPr>
            <w:tcW w:w="602" w:type="pct"/>
            <w:tcBorders>
              <w:top w:val="nil"/>
              <w:left w:val="nil"/>
              <w:bottom w:val="single" w:sz="4" w:space="0" w:color="000000"/>
              <w:right w:val="nil"/>
            </w:tcBorders>
            <w:shd w:val="clear" w:color="auto" w:fill="auto"/>
            <w:noWrap/>
            <w:vAlign w:val="bottom"/>
            <w:hideMark/>
          </w:tcPr>
          <w:p w14:paraId="0AB3A4D8"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14,153</w:t>
            </w:r>
          </w:p>
        </w:tc>
        <w:tc>
          <w:tcPr>
            <w:tcW w:w="602" w:type="pct"/>
            <w:tcBorders>
              <w:top w:val="nil"/>
              <w:left w:val="nil"/>
              <w:bottom w:val="single" w:sz="4" w:space="0" w:color="000000"/>
              <w:right w:val="nil"/>
            </w:tcBorders>
            <w:shd w:val="clear" w:color="auto" w:fill="auto"/>
            <w:noWrap/>
            <w:vAlign w:val="bottom"/>
            <w:hideMark/>
          </w:tcPr>
          <w:p w14:paraId="28C7AAD1"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14,194</w:t>
            </w:r>
          </w:p>
        </w:tc>
        <w:tc>
          <w:tcPr>
            <w:tcW w:w="597" w:type="pct"/>
            <w:tcBorders>
              <w:top w:val="nil"/>
              <w:left w:val="nil"/>
              <w:bottom w:val="single" w:sz="4" w:space="0" w:color="000000"/>
              <w:right w:val="nil"/>
            </w:tcBorders>
            <w:shd w:val="clear" w:color="auto" w:fill="auto"/>
            <w:noWrap/>
            <w:vAlign w:val="bottom"/>
            <w:hideMark/>
          </w:tcPr>
          <w:p w14:paraId="0EF0DE2F"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14,367</w:t>
            </w:r>
          </w:p>
        </w:tc>
      </w:tr>
    </w:tbl>
    <w:p w14:paraId="108EE682" w14:textId="77777777" w:rsidR="00D37687" w:rsidRPr="00E74324" w:rsidRDefault="00D37687" w:rsidP="00D37687">
      <w:pPr>
        <w:spacing w:before="30" w:after="0" w:line="240" w:lineRule="auto"/>
        <w:rPr>
          <w:rFonts w:ascii="Arial" w:hAnsi="Arial" w:cs="Arial"/>
          <w:sz w:val="16"/>
          <w:szCs w:val="16"/>
        </w:rPr>
      </w:pPr>
      <w:r w:rsidRPr="00E74324">
        <w:rPr>
          <w:rFonts w:ascii="Arial" w:hAnsi="Arial" w:cs="Arial"/>
          <w:sz w:val="16"/>
          <w:szCs w:val="16"/>
        </w:rPr>
        <w:t>Prepared on Australian Accounting Standards basis.</w:t>
      </w:r>
    </w:p>
    <w:p w14:paraId="552DD640" w14:textId="77777777" w:rsidR="00D37687" w:rsidRDefault="00D37687" w:rsidP="00D37687">
      <w:pPr>
        <w:pStyle w:val="TableHeading"/>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p>
    <w:tbl>
      <w:tblPr>
        <w:tblW w:w="5000" w:type="pct"/>
        <w:tblLook w:val="04A0" w:firstRow="1" w:lastRow="0" w:firstColumn="1" w:lastColumn="0" w:noHBand="0" w:noVBand="1"/>
      </w:tblPr>
      <w:tblGrid>
        <w:gridCol w:w="3474"/>
        <w:gridCol w:w="981"/>
        <w:gridCol w:w="1113"/>
        <w:gridCol w:w="1163"/>
        <w:gridCol w:w="979"/>
      </w:tblGrid>
      <w:tr w:rsidR="00D37687" w:rsidRPr="008E2644" w14:paraId="12C4AA7F" w14:textId="77777777" w:rsidTr="00DD5237">
        <w:trPr>
          <w:trHeight w:val="204"/>
        </w:trPr>
        <w:tc>
          <w:tcPr>
            <w:tcW w:w="2253" w:type="pct"/>
            <w:tcBorders>
              <w:top w:val="single" w:sz="4" w:space="0" w:color="auto"/>
              <w:left w:val="nil"/>
              <w:bottom w:val="nil"/>
              <w:right w:val="nil"/>
            </w:tcBorders>
            <w:shd w:val="clear" w:color="auto" w:fill="auto"/>
            <w:noWrap/>
            <w:vAlign w:val="center"/>
            <w:hideMark/>
          </w:tcPr>
          <w:p w14:paraId="5A814AF6"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 </w:t>
            </w:r>
          </w:p>
        </w:tc>
        <w:tc>
          <w:tcPr>
            <w:tcW w:w="636" w:type="pct"/>
            <w:tcBorders>
              <w:top w:val="single" w:sz="4" w:space="0" w:color="auto"/>
              <w:left w:val="nil"/>
              <w:bottom w:val="single" w:sz="4" w:space="0" w:color="000000"/>
              <w:right w:val="nil"/>
            </w:tcBorders>
            <w:shd w:val="clear" w:color="auto" w:fill="auto"/>
            <w:vAlign w:val="bottom"/>
            <w:hideMark/>
          </w:tcPr>
          <w:p w14:paraId="2D25A6E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Retained</w:t>
            </w:r>
            <w:r w:rsidRPr="008E2644">
              <w:rPr>
                <w:rFonts w:ascii="Arial" w:hAnsi="Arial" w:cs="Arial"/>
                <w:color w:val="000000"/>
                <w:sz w:val="16"/>
                <w:szCs w:val="16"/>
              </w:rPr>
              <w:br/>
              <w:t>earnings</w:t>
            </w:r>
            <w:r w:rsidRPr="008E2644">
              <w:rPr>
                <w:rFonts w:ascii="Arial" w:hAnsi="Arial" w:cs="Arial"/>
                <w:color w:val="000000"/>
                <w:sz w:val="16"/>
                <w:szCs w:val="16"/>
              </w:rPr>
              <w:br/>
            </w:r>
            <w:r w:rsidRPr="008E2644">
              <w:rPr>
                <w:rFonts w:ascii="Arial" w:hAnsi="Arial" w:cs="Arial"/>
                <w:color w:val="000000"/>
                <w:sz w:val="16"/>
                <w:szCs w:val="16"/>
              </w:rPr>
              <w:br/>
              <w:t>$'000</w:t>
            </w:r>
          </w:p>
        </w:tc>
        <w:tc>
          <w:tcPr>
            <w:tcW w:w="722" w:type="pct"/>
            <w:tcBorders>
              <w:top w:val="single" w:sz="4" w:space="0" w:color="auto"/>
              <w:left w:val="nil"/>
              <w:bottom w:val="single" w:sz="4" w:space="0" w:color="000000"/>
              <w:right w:val="nil"/>
            </w:tcBorders>
            <w:shd w:val="clear" w:color="auto" w:fill="auto"/>
            <w:vAlign w:val="bottom"/>
            <w:hideMark/>
          </w:tcPr>
          <w:p w14:paraId="1881604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Asset</w:t>
            </w:r>
            <w:r w:rsidRPr="008E2644">
              <w:rPr>
                <w:rFonts w:ascii="Arial" w:hAnsi="Arial" w:cs="Arial"/>
                <w:color w:val="000000"/>
                <w:sz w:val="16"/>
                <w:szCs w:val="16"/>
              </w:rPr>
              <w:br/>
              <w:t>revaluation</w:t>
            </w:r>
            <w:r w:rsidRPr="008E2644">
              <w:rPr>
                <w:rFonts w:ascii="Arial" w:hAnsi="Arial" w:cs="Arial"/>
                <w:color w:val="000000"/>
                <w:sz w:val="16"/>
                <w:szCs w:val="16"/>
              </w:rPr>
              <w:br/>
              <w:t>reserve</w:t>
            </w:r>
            <w:r w:rsidRPr="008E2644">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vAlign w:val="bottom"/>
            <w:hideMark/>
          </w:tcPr>
          <w:p w14:paraId="3656AA7B"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Contributed</w:t>
            </w:r>
            <w:r w:rsidRPr="008E2644">
              <w:rPr>
                <w:rFonts w:ascii="Arial" w:hAnsi="Arial" w:cs="Arial"/>
                <w:color w:val="000000"/>
                <w:sz w:val="16"/>
                <w:szCs w:val="16"/>
              </w:rPr>
              <w:br/>
              <w:t>equity/</w:t>
            </w:r>
            <w:r w:rsidRPr="008E2644">
              <w:rPr>
                <w:rFonts w:ascii="Arial" w:hAnsi="Arial" w:cs="Arial"/>
                <w:color w:val="000000"/>
                <w:sz w:val="16"/>
                <w:szCs w:val="16"/>
              </w:rPr>
              <w:br/>
              <w:t>capital</w:t>
            </w:r>
            <w:r w:rsidRPr="008E2644">
              <w:rPr>
                <w:rFonts w:ascii="Arial" w:hAnsi="Arial" w:cs="Arial"/>
                <w:color w:val="000000"/>
                <w:sz w:val="16"/>
                <w:szCs w:val="16"/>
              </w:rPr>
              <w:br/>
              <w:t>$'000</w:t>
            </w:r>
          </w:p>
        </w:tc>
        <w:tc>
          <w:tcPr>
            <w:tcW w:w="635" w:type="pct"/>
            <w:tcBorders>
              <w:top w:val="single" w:sz="4" w:space="0" w:color="auto"/>
              <w:left w:val="nil"/>
              <w:bottom w:val="single" w:sz="4" w:space="0" w:color="000000"/>
              <w:right w:val="nil"/>
            </w:tcBorders>
            <w:shd w:val="clear" w:color="auto" w:fill="auto"/>
            <w:vAlign w:val="bottom"/>
            <w:hideMark/>
          </w:tcPr>
          <w:p w14:paraId="35D6F6BE"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Total</w:t>
            </w:r>
            <w:r w:rsidRPr="008E2644">
              <w:rPr>
                <w:rFonts w:ascii="Arial" w:hAnsi="Arial" w:cs="Arial"/>
                <w:color w:val="000000"/>
                <w:sz w:val="16"/>
                <w:szCs w:val="16"/>
              </w:rPr>
              <w:br/>
              <w:t>equity</w:t>
            </w:r>
            <w:r w:rsidRPr="008E2644">
              <w:rPr>
                <w:rFonts w:ascii="Arial" w:hAnsi="Arial" w:cs="Arial"/>
                <w:color w:val="000000"/>
                <w:sz w:val="16"/>
                <w:szCs w:val="16"/>
              </w:rPr>
              <w:br/>
            </w:r>
            <w:r w:rsidRPr="008E2644">
              <w:rPr>
                <w:rFonts w:ascii="Arial" w:hAnsi="Arial" w:cs="Arial"/>
                <w:color w:val="000000"/>
                <w:sz w:val="16"/>
                <w:szCs w:val="16"/>
              </w:rPr>
              <w:br/>
              <w:t>$'000</w:t>
            </w:r>
          </w:p>
        </w:tc>
      </w:tr>
      <w:tr w:rsidR="00D37687" w:rsidRPr="008E2644" w14:paraId="5FEF7A96" w14:textId="77777777" w:rsidTr="00DD5237">
        <w:trPr>
          <w:trHeight w:val="204"/>
        </w:trPr>
        <w:tc>
          <w:tcPr>
            <w:tcW w:w="2253" w:type="pct"/>
            <w:tcBorders>
              <w:top w:val="nil"/>
              <w:left w:val="nil"/>
              <w:bottom w:val="nil"/>
              <w:right w:val="nil"/>
            </w:tcBorders>
            <w:shd w:val="clear" w:color="auto" w:fill="auto"/>
            <w:vAlign w:val="center"/>
            <w:hideMark/>
          </w:tcPr>
          <w:p w14:paraId="1DCD8AF4"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Opening balance as at 1 July 2024</w:t>
            </w:r>
          </w:p>
        </w:tc>
        <w:tc>
          <w:tcPr>
            <w:tcW w:w="636" w:type="pct"/>
            <w:tcBorders>
              <w:top w:val="nil"/>
              <w:left w:val="nil"/>
              <w:bottom w:val="nil"/>
              <w:right w:val="nil"/>
            </w:tcBorders>
            <w:shd w:val="clear" w:color="auto" w:fill="auto"/>
            <w:noWrap/>
            <w:vAlign w:val="bottom"/>
            <w:hideMark/>
          </w:tcPr>
          <w:p w14:paraId="71586AAF"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722" w:type="pct"/>
            <w:tcBorders>
              <w:top w:val="nil"/>
              <w:left w:val="nil"/>
              <w:bottom w:val="nil"/>
              <w:right w:val="nil"/>
            </w:tcBorders>
            <w:shd w:val="clear" w:color="auto" w:fill="auto"/>
            <w:noWrap/>
            <w:vAlign w:val="bottom"/>
            <w:hideMark/>
          </w:tcPr>
          <w:p w14:paraId="6801B6AE" w14:textId="77777777" w:rsidR="00D37687" w:rsidRPr="008E2644" w:rsidRDefault="00D37687" w:rsidP="00DD5237">
            <w:pPr>
              <w:spacing w:before="0" w:after="0" w:line="240" w:lineRule="auto"/>
              <w:jc w:val="right"/>
              <w:rPr>
                <w:rFonts w:ascii="Times New Roman" w:hAnsi="Times New Roman"/>
                <w:sz w:val="20"/>
              </w:rPr>
            </w:pPr>
          </w:p>
        </w:tc>
        <w:tc>
          <w:tcPr>
            <w:tcW w:w="754" w:type="pct"/>
            <w:tcBorders>
              <w:top w:val="nil"/>
              <w:left w:val="nil"/>
              <w:bottom w:val="nil"/>
              <w:right w:val="nil"/>
            </w:tcBorders>
            <w:shd w:val="clear" w:color="auto" w:fill="auto"/>
            <w:noWrap/>
            <w:vAlign w:val="bottom"/>
            <w:hideMark/>
          </w:tcPr>
          <w:p w14:paraId="24CA1BD6" w14:textId="77777777" w:rsidR="00D37687" w:rsidRPr="008E2644" w:rsidRDefault="00D37687" w:rsidP="00DD5237">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789AA66C"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6B84E7D" w14:textId="77777777" w:rsidTr="00DD5237">
        <w:trPr>
          <w:trHeight w:val="204"/>
        </w:trPr>
        <w:tc>
          <w:tcPr>
            <w:tcW w:w="2253" w:type="pct"/>
            <w:tcBorders>
              <w:top w:val="nil"/>
              <w:left w:val="nil"/>
              <w:bottom w:val="nil"/>
              <w:right w:val="nil"/>
            </w:tcBorders>
            <w:shd w:val="clear" w:color="auto" w:fill="auto"/>
            <w:vAlign w:val="center"/>
            <w:hideMark/>
          </w:tcPr>
          <w:p w14:paraId="013EC85A"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Balance carried forward from previous period</w:t>
            </w:r>
          </w:p>
        </w:tc>
        <w:tc>
          <w:tcPr>
            <w:tcW w:w="636" w:type="pct"/>
            <w:tcBorders>
              <w:top w:val="nil"/>
              <w:left w:val="nil"/>
              <w:bottom w:val="nil"/>
              <w:right w:val="nil"/>
            </w:tcBorders>
            <w:shd w:val="clear" w:color="auto" w:fill="auto"/>
            <w:noWrap/>
            <w:vAlign w:val="bottom"/>
            <w:hideMark/>
          </w:tcPr>
          <w:p w14:paraId="6098E1D6"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4,892</w:t>
            </w:r>
          </w:p>
        </w:tc>
        <w:tc>
          <w:tcPr>
            <w:tcW w:w="722" w:type="pct"/>
            <w:tcBorders>
              <w:top w:val="nil"/>
              <w:left w:val="nil"/>
              <w:bottom w:val="nil"/>
              <w:right w:val="nil"/>
            </w:tcBorders>
            <w:shd w:val="clear" w:color="auto" w:fill="auto"/>
            <w:noWrap/>
            <w:vAlign w:val="bottom"/>
            <w:hideMark/>
          </w:tcPr>
          <w:p w14:paraId="641CB0F9"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45</w:t>
            </w:r>
          </w:p>
        </w:tc>
        <w:tc>
          <w:tcPr>
            <w:tcW w:w="754" w:type="pct"/>
            <w:tcBorders>
              <w:top w:val="nil"/>
              <w:left w:val="nil"/>
              <w:bottom w:val="nil"/>
              <w:right w:val="nil"/>
            </w:tcBorders>
            <w:shd w:val="clear" w:color="auto" w:fill="auto"/>
            <w:noWrap/>
            <w:vAlign w:val="bottom"/>
            <w:hideMark/>
          </w:tcPr>
          <w:p w14:paraId="3BBE2AC8"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9,505</w:t>
            </w:r>
          </w:p>
        </w:tc>
        <w:tc>
          <w:tcPr>
            <w:tcW w:w="635" w:type="pct"/>
            <w:tcBorders>
              <w:top w:val="nil"/>
              <w:left w:val="nil"/>
              <w:bottom w:val="nil"/>
              <w:right w:val="nil"/>
            </w:tcBorders>
            <w:shd w:val="clear" w:color="auto" w:fill="auto"/>
            <w:noWrap/>
            <w:vAlign w:val="bottom"/>
            <w:hideMark/>
          </w:tcPr>
          <w:p w14:paraId="097C0AD5"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14,442</w:t>
            </w:r>
          </w:p>
        </w:tc>
      </w:tr>
      <w:tr w:rsidR="00D37687" w:rsidRPr="008E2644" w14:paraId="2F0AE9BF" w14:textId="77777777" w:rsidTr="00DD5237">
        <w:trPr>
          <w:trHeight w:val="204"/>
        </w:trPr>
        <w:tc>
          <w:tcPr>
            <w:tcW w:w="2253" w:type="pct"/>
            <w:tcBorders>
              <w:top w:val="nil"/>
              <w:left w:val="nil"/>
              <w:bottom w:val="nil"/>
              <w:right w:val="nil"/>
            </w:tcBorders>
            <w:shd w:val="clear" w:color="auto" w:fill="auto"/>
            <w:vAlign w:val="center"/>
            <w:hideMark/>
          </w:tcPr>
          <w:p w14:paraId="17A80BB2"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Adjusted opening balance</w:t>
            </w:r>
          </w:p>
        </w:tc>
        <w:tc>
          <w:tcPr>
            <w:tcW w:w="636" w:type="pct"/>
            <w:tcBorders>
              <w:top w:val="single" w:sz="4" w:space="0" w:color="000000"/>
              <w:left w:val="nil"/>
              <w:bottom w:val="single" w:sz="4" w:space="0" w:color="000000"/>
              <w:right w:val="nil"/>
            </w:tcBorders>
            <w:shd w:val="clear" w:color="auto" w:fill="auto"/>
            <w:noWrap/>
            <w:vAlign w:val="bottom"/>
            <w:hideMark/>
          </w:tcPr>
          <w:p w14:paraId="24D56FED"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4,892</w:t>
            </w:r>
          </w:p>
        </w:tc>
        <w:tc>
          <w:tcPr>
            <w:tcW w:w="722" w:type="pct"/>
            <w:tcBorders>
              <w:top w:val="single" w:sz="4" w:space="0" w:color="000000"/>
              <w:left w:val="nil"/>
              <w:bottom w:val="single" w:sz="4" w:space="0" w:color="000000"/>
              <w:right w:val="nil"/>
            </w:tcBorders>
            <w:shd w:val="clear" w:color="auto" w:fill="auto"/>
            <w:noWrap/>
            <w:vAlign w:val="bottom"/>
            <w:hideMark/>
          </w:tcPr>
          <w:p w14:paraId="2B339CC8"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45</w:t>
            </w:r>
          </w:p>
        </w:tc>
        <w:tc>
          <w:tcPr>
            <w:tcW w:w="754" w:type="pct"/>
            <w:tcBorders>
              <w:top w:val="single" w:sz="4" w:space="0" w:color="000000"/>
              <w:left w:val="nil"/>
              <w:bottom w:val="single" w:sz="4" w:space="0" w:color="000000"/>
              <w:right w:val="nil"/>
            </w:tcBorders>
            <w:shd w:val="clear" w:color="auto" w:fill="auto"/>
            <w:noWrap/>
            <w:vAlign w:val="bottom"/>
            <w:hideMark/>
          </w:tcPr>
          <w:p w14:paraId="76127BA5"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9,505</w:t>
            </w:r>
          </w:p>
        </w:tc>
        <w:tc>
          <w:tcPr>
            <w:tcW w:w="635" w:type="pct"/>
            <w:tcBorders>
              <w:top w:val="single" w:sz="4" w:space="0" w:color="000000"/>
              <w:left w:val="nil"/>
              <w:bottom w:val="single" w:sz="4" w:space="0" w:color="000000"/>
              <w:right w:val="nil"/>
            </w:tcBorders>
            <w:shd w:val="clear" w:color="auto" w:fill="auto"/>
            <w:noWrap/>
            <w:vAlign w:val="bottom"/>
            <w:hideMark/>
          </w:tcPr>
          <w:p w14:paraId="3E1E64B9"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14,442</w:t>
            </w:r>
          </w:p>
        </w:tc>
      </w:tr>
      <w:tr w:rsidR="00D37687" w:rsidRPr="008E2644" w14:paraId="07C45DFB" w14:textId="77777777" w:rsidTr="00DD5237">
        <w:trPr>
          <w:trHeight w:val="204"/>
        </w:trPr>
        <w:tc>
          <w:tcPr>
            <w:tcW w:w="2253" w:type="pct"/>
            <w:tcBorders>
              <w:top w:val="nil"/>
              <w:left w:val="nil"/>
              <w:bottom w:val="nil"/>
              <w:right w:val="nil"/>
            </w:tcBorders>
            <w:shd w:val="clear" w:color="auto" w:fill="auto"/>
            <w:noWrap/>
            <w:vAlign w:val="center"/>
            <w:hideMark/>
          </w:tcPr>
          <w:p w14:paraId="50B6046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Comprehensive income</w:t>
            </w:r>
          </w:p>
        </w:tc>
        <w:tc>
          <w:tcPr>
            <w:tcW w:w="636" w:type="pct"/>
            <w:tcBorders>
              <w:top w:val="nil"/>
              <w:left w:val="nil"/>
              <w:bottom w:val="nil"/>
              <w:right w:val="nil"/>
            </w:tcBorders>
            <w:shd w:val="clear" w:color="auto" w:fill="auto"/>
            <w:noWrap/>
            <w:vAlign w:val="bottom"/>
            <w:hideMark/>
          </w:tcPr>
          <w:p w14:paraId="71D2B55B"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722" w:type="pct"/>
            <w:tcBorders>
              <w:top w:val="nil"/>
              <w:left w:val="nil"/>
              <w:bottom w:val="nil"/>
              <w:right w:val="nil"/>
            </w:tcBorders>
            <w:shd w:val="clear" w:color="auto" w:fill="auto"/>
            <w:noWrap/>
            <w:vAlign w:val="bottom"/>
            <w:hideMark/>
          </w:tcPr>
          <w:p w14:paraId="3B846622" w14:textId="77777777" w:rsidR="00D37687" w:rsidRPr="008E2644" w:rsidRDefault="00D37687" w:rsidP="00DD5237">
            <w:pPr>
              <w:spacing w:before="0" w:after="0" w:line="240" w:lineRule="auto"/>
              <w:jc w:val="right"/>
              <w:rPr>
                <w:rFonts w:ascii="Times New Roman" w:hAnsi="Times New Roman"/>
                <w:sz w:val="20"/>
              </w:rPr>
            </w:pPr>
          </w:p>
        </w:tc>
        <w:tc>
          <w:tcPr>
            <w:tcW w:w="754" w:type="pct"/>
            <w:tcBorders>
              <w:top w:val="nil"/>
              <w:left w:val="nil"/>
              <w:bottom w:val="nil"/>
              <w:right w:val="nil"/>
            </w:tcBorders>
            <w:shd w:val="clear" w:color="auto" w:fill="auto"/>
            <w:noWrap/>
            <w:vAlign w:val="bottom"/>
            <w:hideMark/>
          </w:tcPr>
          <w:p w14:paraId="614F0CC7" w14:textId="77777777" w:rsidR="00D37687" w:rsidRPr="008E2644" w:rsidRDefault="00D37687" w:rsidP="00DD5237">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30AA13BF" w14:textId="77777777" w:rsidR="00D37687" w:rsidRPr="008E2644" w:rsidRDefault="00D37687" w:rsidP="00DD5237">
            <w:pPr>
              <w:spacing w:before="0" w:after="0" w:line="240" w:lineRule="auto"/>
              <w:jc w:val="right"/>
              <w:rPr>
                <w:rFonts w:ascii="Arial" w:hAnsi="Arial" w:cs="Arial"/>
                <w:color w:val="000000"/>
                <w:sz w:val="16"/>
                <w:szCs w:val="16"/>
              </w:rPr>
            </w:pPr>
          </w:p>
        </w:tc>
      </w:tr>
      <w:tr w:rsidR="00D37687" w:rsidRPr="008E2644" w14:paraId="226FDD0F" w14:textId="77777777" w:rsidTr="00DD5237">
        <w:trPr>
          <w:trHeight w:val="204"/>
        </w:trPr>
        <w:tc>
          <w:tcPr>
            <w:tcW w:w="2253" w:type="pct"/>
            <w:tcBorders>
              <w:top w:val="nil"/>
              <w:left w:val="nil"/>
              <w:bottom w:val="nil"/>
              <w:right w:val="nil"/>
            </w:tcBorders>
            <w:shd w:val="clear" w:color="auto" w:fill="auto"/>
            <w:noWrap/>
            <w:vAlign w:val="center"/>
            <w:hideMark/>
          </w:tcPr>
          <w:p w14:paraId="135626A0" w14:textId="77777777" w:rsidR="00D37687" w:rsidRPr="008E2644" w:rsidRDefault="00D37687" w:rsidP="00DD5237">
            <w:pPr>
              <w:spacing w:before="0" w:after="0" w:line="240" w:lineRule="auto"/>
              <w:ind w:left="113"/>
              <w:rPr>
                <w:rFonts w:ascii="Arial" w:hAnsi="Arial" w:cs="Arial"/>
                <w:sz w:val="16"/>
                <w:szCs w:val="16"/>
              </w:rPr>
            </w:pPr>
            <w:r w:rsidRPr="004035CA">
              <w:rPr>
                <w:rFonts w:ascii="Arial" w:hAnsi="Arial" w:cs="Arial"/>
                <w:color w:val="000000"/>
                <w:sz w:val="16"/>
                <w:szCs w:val="16"/>
              </w:rPr>
              <w:t>Surplus</w:t>
            </w:r>
            <w:r w:rsidRPr="008E2644">
              <w:rPr>
                <w:rFonts w:ascii="Arial" w:hAnsi="Arial" w:cs="Arial"/>
                <w:sz w:val="16"/>
                <w:szCs w:val="16"/>
              </w:rPr>
              <w:t>/(deficit) for the period</w:t>
            </w:r>
          </w:p>
        </w:tc>
        <w:tc>
          <w:tcPr>
            <w:tcW w:w="636" w:type="pct"/>
            <w:tcBorders>
              <w:top w:val="nil"/>
              <w:left w:val="nil"/>
              <w:bottom w:val="nil"/>
              <w:right w:val="nil"/>
            </w:tcBorders>
            <w:shd w:val="clear" w:color="auto" w:fill="auto"/>
            <w:noWrap/>
            <w:vAlign w:val="bottom"/>
            <w:hideMark/>
          </w:tcPr>
          <w:p w14:paraId="6B1483B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(205)</w:t>
            </w:r>
          </w:p>
        </w:tc>
        <w:tc>
          <w:tcPr>
            <w:tcW w:w="722" w:type="pct"/>
            <w:tcBorders>
              <w:top w:val="nil"/>
              <w:left w:val="nil"/>
              <w:bottom w:val="nil"/>
              <w:right w:val="nil"/>
            </w:tcBorders>
            <w:shd w:val="clear" w:color="auto" w:fill="auto"/>
            <w:noWrap/>
            <w:vAlign w:val="bottom"/>
            <w:hideMark/>
          </w:tcPr>
          <w:p w14:paraId="0D0D06A7"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w:t>
            </w:r>
          </w:p>
        </w:tc>
        <w:tc>
          <w:tcPr>
            <w:tcW w:w="754" w:type="pct"/>
            <w:tcBorders>
              <w:top w:val="nil"/>
              <w:left w:val="nil"/>
              <w:bottom w:val="nil"/>
              <w:right w:val="nil"/>
            </w:tcBorders>
            <w:shd w:val="clear" w:color="auto" w:fill="auto"/>
            <w:noWrap/>
            <w:vAlign w:val="bottom"/>
            <w:hideMark/>
          </w:tcPr>
          <w:p w14:paraId="47C4F721"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w:t>
            </w:r>
          </w:p>
        </w:tc>
        <w:tc>
          <w:tcPr>
            <w:tcW w:w="635" w:type="pct"/>
            <w:tcBorders>
              <w:top w:val="nil"/>
              <w:left w:val="nil"/>
              <w:bottom w:val="nil"/>
              <w:right w:val="nil"/>
            </w:tcBorders>
            <w:shd w:val="clear" w:color="auto" w:fill="auto"/>
            <w:noWrap/>
            <w:vAlign w:val="bottom"/>
            <w:hideMark/>
          </w:tcPr>
          <w:p w14:paraId="6A498B3F"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(205)</w:t>
            </w:r>
          </w:p>
        </w:tc>
      </w:tr>
      <w:tr w:rsidR="00D37687" w:rsidRPr="008E2644" w14:paraId="6D308342" w14:textId="77777777" w:rsidTr="00DD5237">
        <w:trPr>
          <w:trHeight w:val="204"/>
        </w:trPr>
        <w:tc>
          <w:tcPr>
            <w:tcW w:w="2253" w:type="pct"/>
            <w:tcBorders>
              <w:top w:val="nil"/>
              <w:left w:val="nil"/>
              <w:bottom w:val="nil"/>
              <w:right w:val="nil"/>
            </w:tcBorders>
            <w:shd w:val="clear" w:color="auto" w:fill="auto"/>
            <w:vAlign w:val="center"/>
            <w:hideMark/>
          </w:tcPr>
          <w:p w14:paraId="388054E0"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comprehensive income</w:t>
            </w:r>
          </w:p>
        </w:tc>
        <w:tc>
          <w:tcPr>
            <w:tcW w:w="636" w:type="pct"/>
            <w:tcBorders>
              <w:top w:val="single" w:sz="4" w:space="0" w:color="000000"/>
              <w:left w:val="nil"/>
              <w:bottom w:val="nil"/>
              <w:right w:val="nil"/>
            </w:tcBorders>
            <w:shd w:val="clear" w:color="auto" w:fill="auto"/>
            <w:noWrap/>
            <w:vAlign w:val="bottom"/>
            <w:hideMark/>
          </w:tcPr>
          <w:p w14:paraId="2E44F9B5"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(205)</w:t>
            </w:r>
          </w:p>
        </w:tc>
        <w:tc>
          <w:tcPr>
            <w:tcW w:w="722" w:type="pct"/>
            <w:tcBorders>
              <w:top w:val="single" w:sz="4" w:space="0" w:color="000000"/>
              <w:left w:val="nil"/>
              <w:bottom w:val="nil"/>
              <w:right w:val="nil"/>
            </w:tcBorders>
            <w:shd w:val="clear" w:color="auto" w:fill="auto"/>
            <w:noWrap/>
            <w:vAlign w:val="bottom"/>
            <w:hideMark/>
          </w:tcPr>
          <w:p w14:paraId="272C508C"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w:t>
            </w:r>
          </w:p>
        </w:tc>
        <w:tc>
          <w:tcPr>
            <w:tcW w:w="754" w:type="pct"/>
            <w:tcBorders>
              <w:top w:val="single" w:sz="4" w:space="0" w:color="000000"/>
              <w:left w:val="nil"/>
              <w:bottom w:val="nil"/>
              <w:right w:val="nil"/>
            </w:tcBorders>
            <w:shd w:val="clear" w:color="auto" w:fill="auto"/>
            <w:noWrap/>
            <w:vAlign w:val="bottom"/>
            <w:hideMark/>
          </w:tcPr>
          <w:p w14:paraId="6A1AE2BF"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w:t>
            </w:r>
          </w:p>
        </w:tc>
        <w:tc>
          <w:tcPr>
            <w:tcW w:w="635" w:type="pct"/>
            <w:tcBorders>
              <w:top w:val="single" w:sz="4" w:space="0" w:color="000000"/>
              <w:left w:val="nil"/>
              <w:bottom w:val="nil"/>
              <w:right w:val="nil"/>
            </w:tcBorders>
            <w:shd w:val="clear" w:color="auto" w:fill="auto"/>
            <w:noWrap/>
            <w:vAlign w:val="bottom"/>
            <w:hideMark/>
          </w:tcPr>
          <w:p w14:paraId="2479BC10" w14:textId="77777777" w:rsidR="00D37687" w:rsidRPr="008E2644" w:rsidRDefault="00D37687" w:rsidP="00DD5237">
            <w:pPr>
              <w:spacing w:before="0" w:after="0" w:line="240" w:lineRule="auto"/>
              <w:jc w:val="right"/>
              <w:rPr>
                <w:rFonts w:ascii="Arial" w:hAnsi="Arial" w:cs="Arial"/>
                <w:b/>
                <w:bCs/>
                <w:i/>
                <w:iCs/>
                <w:color w:val="000000"/>
                <w:sz w:val="16"/>
                <w:szCs w:val="16"/>
              </w:rPr>
            </w:pPr>
            <w:r w:rsidRPr="008E2644">
              <w:rPr>
                <w:rFonts w:ascii="Arial" w:hAnsi="Arial" w:cs="Arial"/>
                <w:b/>
                <w:bCs/>
                <w:i/>
                <w:iCs/>
                <w:color w:val="000000"/>
                <w:sz w:val="16"/>
                <w:szCs w:val="16"/>
              </w:rPr>
              <w:t>(205)</w:t>
            </w:r>
          </w:p>
        </w:tc>
      </w:tr>
      <w:tr w:rsidR="00D37687" w:rsidRPr="008E2644" w14:paraId="20454933" w14:textId="77777777" w:rsidTr="00DD5237">
        <w:trPr>
          <w:trHeight w:val="204"/>
        </w:trPr>
        <w:tc>
          <w:tcPr>
            <w:tcW w:w="2253" w:type="pct"/>
            <w:tcBorders>
              <w:top w:val="nil"/>
              <w:left w:val="nil"/>
              <w:bottom w:val="nil"/>
              <w:right w:val="nil"/>
            </w:tcBorders>
            <w:shd w:val="clear" w:color="auto" w:fill="auto"/>
            <w:noWrap/>
            <w:vAlign w:val="center"/>
            <w:hideMark/>
          </w:tcPr>
          <w:p w14:paraId="792865D2"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of which:</w:t>
            </w:r>
          </w:p>
        </w:tc>
        <w:tc>
          <w:tcPr>
            <w:tcW w:w="636" w:type="pct"/>
            <w:tcBorders>
              <w:top w:val="single" w:sz="4" w:space="0" w:color="000000"/>
              <w:left w:val="nil"/>
              <w:bottom w:val="nil"/>
              <w:right w:val="nil"/>
            </w:tcBorders>
            <w:shd w:val="clear" w:color="auto" w:fill="auto"/>
            <w:noWrap/>
            <w:vAlign w:val="bottom"/>
            <w:hideMark/>
          </w:tcPr>
          <w:p w14:paraId="1DD72A65" w14:textId="77777777" w:rsidR="00D37687" w:rsidRPr="008E2644" w:rsidRDefault="00D37687" w:rsidP="00DD5237">
            <w:pPr>
              <w:spacing w:before="0" w:after="0" w:line="240" w:lineRule="auto"/>
              <w:jc w:val="right"/>
              <w:rPr>
                <w:rFonts w:ascii="Arial" w:hAnsi="Arial" w:cs="Arial"/>
                <w:color w:val="000000"/>
                <w:sz w:val="16"/>
                <w:szCs w:val="16"/>
              </w:rPr>
            </w:pPr>
          </w:p>
        </w:tc>
        <w:tc>
          <w:tcPr>
            <w:tcW w:w="722" w:type="pct"/>
            <w:tcBorders>
              <w:top w:val="single" w:sz="4" w:space="0" w:color="000000"/>
              <w:left w:val="nil"/>
              <w:bottom w:val="nil"/>
              <w:right w:val="nil"/>
            </w:tcBorders>
            <w:shd w:val="clear" w:color="auto" w:fill="auto"/>
            <w:noWrap/>
            <w:vAlign w:val="bottom"/>
            <w:hideMark/>
          </w:tcPr>
          <w:p w14:paraId="628216F7" w14:textId="77777777" w:rsidR="00D37687" w:rsidRPr="008E2644" w:rsidRDefault="00D37687" w:rsidP="00DD5237">
            <w:pPr>
              <w:spacing w:before="0" w:after="0" w:line="240" w:lineRule="auto"/>
              <w:jc w:val="right"/>
              <w:rPr>
                <w:rFonts w:ascii="Arial" w:hAnsi="Arial" w:cs="Arial"/>
                <w:color w:val="000000"/>
                <w:sz w:val="16"/>
                <w:szCs w:val="16"/>
              </w:rPr>
            </w:pPr>
          </w:p>
        </w:tc>
        <w:tc>
          <w:tcPr>
            <w:tcW w:w="754" w:type="pct"/>
            <w:tcBorders>
              <w:top w:val="single" w:sz="4" w:space="0" w:color="000000"/>
              <w:left w:val="nil"/>
              <w:bottom w:val="nil"/>
              <w:right w:val="nil"/>
            </w:tcBorders>
            <w:shd w:val="clear" w:color="auto" w:fill="auto"/>
            <w:noWrap/>
            <w:vAlign w:val="bottom"/>
            <w:hideMark/>
          </w:tcPr>
          <w:p w14:paraId="33B7FD5D" w14:textId="77777777" w:rsidR="00D37687" w:rsidRPr="008E2644" w:rsidRDefault="00D37687" w:rsidP="00DD5237">
            <w:pPr>
              <w:spacing w:before="0" w:after="0" w:line="240" w:lineRule="auto"/>
              <w:jc w:val="right"/>
              <w:rPr>
                <w:rFonts w:ascii="Arial" w:hAnsi="Arial" w:cs="Arial"/>
                <w:color w:val="000000"/>
                <w:sz w:val="16"/>
                <w:szCs w:val="16"/>
              </w:rPr>
            </w:pPr>
          </w:p>
        </w:tc>
        <w:tc>
          <w:tcPr>
            <w:tcW w:w="635" w:type="pct"/>
            <w:tcBorders>
              <w:top w:val="single" w:sz="4" w:space="0" w:color="000000"/>
              <w:left w:val="nil"/>
              <w:bottom w:val="nil"/>
              <w:right w:val="nil"/>
            </w:tcBorders>
            <w:shd w:val="clear" w:color="auto" w:fill="auto"/>
            <w:noWrap/>
            <w:vAlign w:val="bottom"/>
            <w:hideMark/>
          </w:tcPr>
          <w:p w14:paraId="347FA763" w14:textId="77777777" w:rsidR="00D37687" w:rsidRPr="008E2644" w:rsidRDefault="00D37687" w:rsidP="00DD5237">
            <w:pPr>
              <w:spacing w:before="0" w:after="0" w:line="240" w:lineRule="auto"/>
              <w:jc w:val="right"/>
              <w:rPr>
                <w:rFonts w:ascii="Arial" w:hAnsi="Arial" w:cs="Arial"/>
                <w:color w:val="000000"/>
                <w:sz w:val="16"/>
                <w:szCs w:val="16"/>
              </w:rPr>
            </w:pPr>
          </w:p>
        </w:tc>
      </w:tr>
      <w:tr w:rsidR="00D37687" w:rsidRPr="008E2644" w14:paraId="73A04BF4" w14:textId="77777777" w:rsidTr="00DD5237">
        <w:trPr>
          <w:trHeight w:val="204"/>
        </w:trPr>
        <w:tc>
          <w:tcPr>
            <w:tcW w:w="2253" w:type="pct"/>
            <w:tcBorders>
              <w:top w:val="nil"/>
              <w:left w:val="nil"/>
              <w:bottom w:val="nil"/>
              <w:right w:val="nil"/>
            </w:tcBorders>
            <w:shd w:val="clear" w:color="auto" w:fill="auto"/>
            <w:vAlign w:val="center"/>
            <w:hideMark/>
          </w:tcPr>
          <w:p w14:paraId="1D15E0E7" w14:textId="77777777" w:rsidR="00D37687" w:rsidRPr="008E2644" w:rsidRDefault="00D37687" w:rsidP="00DD5237">
            <w:pPr>
              <w:spacing w:before="0" w:after="0" w:line="240" w:lineRule="auto"/>
              <w:ind w:left="227"/>
              <w:rPr>
                <w:rFonts w:ascii="Arial" w:hAnsi="Arial" w:cs="Arial"/>
                <w:color w:val="000000"/>
                <w:sz w:val="16"/>
                <w:szCs w:val="16"/>
              </w:rPr>
            </w:pPr>
            <w:r w:rsidRPr="008E2644">
              <w:rPr>
                <w:rFonts w:ascii="Arial" w:hAnsi="Arial" w:cs="Arial"/>
                <w:color w:val="000000"/>
                <w:sz w:val="16"/>
                <w:szCs w:val="16"/>
              </w:rPr>
              <w:t>Attributable to the Australian Government</w:t>
            </w:r>
          </w:p>
        </w:tc>
        <w:tc>
          <w:tcPr>
            <w:tcW w:w="636" w:type="pct"/>
            <w:tcBorders>
              <w:top w:val="nil"/>
              <w:left w:val="nil"/>
              <w:bottom w:val="nil"/>
              <w:right w:val="nil"/>
            </w:tcBorders>
            <w:shd w:val="clear" w:color="auto" w:fill="auto"/>
            <w:noWrap/>
            <w:vAlign w:val="bottom"/>
            <w:hideMark/>
          </w:tcPr>
          <w:p w14:paraId="6B61BA4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(205)</w:t>
            </w:r>
          </w:p>
        </w:tc>
        <w:tc>
          <w:tcPr>
            <w:tcW w:w="722" w:type="pct"/>
            <w:tcBorders>
              <w:top w:val="nil"/>
              <w:left w:val="nil"/>
              <w:bottom w:val="nil"/>
              <w:right w:val="nil"/>
            </w:tcBorders>
            <w:shd w:val="clear" w:color="auto" w:fill="auto"/>
            <w:noWrap/>
            <w:vAlign w:val="bottom"/>
            <w:hideMark/>
          </w:tcPr>
          <w:p w14:paraId="1F3551FA"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w:t>
            </w:r>
          </w:p>
        </w:tc>
        <w:tc>
          <w:tcPr>
            <w:tcW w:w="754" w:type="pct"/>
            <w:tcBorders>
              <w:top w:val="nil"/>
              <w:left w:val="nil"/>
              <w:bottom w:val="nil"/>
              <w:right w:val="nil"/>
            </w:tcBorders>
            <w:shd w:val="clear" w:color="auto" w:fill="auto"/>
            <w:noWrap/>
            <w:vAlign w:val="bottom"/>
            <w:hideMark/>
          </w:tcPr>
          <w:p w14:paraId="5B969F3D"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w:t>
            </w:r>
          </w:p>
        </w:tc>
        <w:tc>
          <w:tcPr>
            <w:tcW w:w="635" w:type="pct"/>
            <w:tcBorders>
              <w:top w:val="nil"/>
              <w:left w:val="nil"/>
              <w:bottom w:val="nil"/>
              <w:right w:val="nil"/>
            </w:tcBorders>
            <w:shd w:val="clear" w:color="auto" w:fill="auto"/>
            <w:noWrap/>
            <w:vAlign w:val="bottom"/>
            <w:hideMark/>
          </w:tcPr>
          <w:p w14:paraId="3C67C293"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(205)</w:t>
            </w:r>
          </w:p>
        </w:tc>
      </w:tr>
      <w:tr w:rsidR="00D37687" w:rsidRPr="008E2644" w14:paraId="6519B475" w14:textId="77777777" w:rsidTr="00DD5237">
        <w:trPr>
          <w:trHeight w:val="204"/>
        </w:trPr>
        <w:tc>
          <w:tcPr>
            <w:tcW w:w="2253" w:type="pct"/>
            <w:tcBorders>
              <w:top w:val="nil"/>
              <w:left w:val="nil"/>
              <w:bottom w:val="nil"/>
              <w:right w:val="nil"/>
            </w:tcBorders>
            <w:shd w:val="clear" w:color="auto" w:fill="auto"/>
            <w:vAlign w:val="center"/>
            <w:hideMark/>
          </w:tcPr>
          <w:p w14:paraId="678EC593"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Estimated closing balance as at</w:t>
            </w:r>
            <w:r w:rsidRPr="008E2644">
              <w:rPr>
                <w:rFonts w:ascii="Arial" w:hAnsi="Arial" w:cs="Arial"/>
                <w:b/>
                <w:bCs/>
                <w:color w:val="000000"/>
                <w:sz w:val="16"/>
                <w:szCs w:val="16"/>
              </w:rPr>
              <w:br/>
              <w:t>30 June 2025</w:t>
            </w:r>
          </w:p>
        </w:tc>
        <w:tc>
          <w:tcPr>
            <w:tcW w:w="636" w:type="pct"/>
            <w:tcBorders>
              <w:top w:val="single" w:sz="4" w:space="0" w:color="auto"/>
              <w:left w:val="nil"/>
              <w:bottom w:val="single" w:sz="4" w:space="0" w:color="auto"/>
              <w:right w:val="nil"/>
            </w:tcBorders>
            <w:shd w:val="clear" w:color="auto" w:fill="auto"/>
            <w:noWrap/>
            <w:vAlign w:val="bottom"/>
            <w:hideMark/>
          </w:tcPr>
          <w:p w14:paraId="6B3E9501"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4,687</w:t>
            </w:r>
          </w:p>
        </w:tc>
        <w:tc>
          <w:tcPr>
            <w:tcW w:w="722" w:type="pct"/>
            <w:tcBorders>
              <w:top w:val="single" w:sz="4" w:space="0" w:color="auto"/>
              <w:left w:val="nil"/>
              <w:bottom w:val="single" w:sz="4" w:space="0" w:color="auto"/>
              <w:right w:val="nil"/>
            </w:tcBorders>
            <w:shd w:val="clear" w:color="auto" w:fill="auto"/>
            <w:noWrap/>
            <w:vAlign w:val="bottom"/>
            <w:hideMark/>
          </w:tcPr>
          <w:p w14:paraId="5AE74A30"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45</w:t>
            </w:r>
          </w:p>
        </w:tc>
        <w:tc>
          <w:tcPr>
            <w:tcW w:w="754" w:type="pct"/>
            <w:tcBorders>
              <w:top w:val="single" w:sz="4" w:space="0" w:color="auto"/>
              <w:left w:val="nil"/>
              <w:bottom w:val="single" w:sz="4" w:space="0" w:color="auto"/>
              <w:right w:val="nil"/>
            </w:tcBorders>
            <w:shd w:val="clear" w:color="auto" w:fill="auto"/>
            <w:noWrap/>
            <w:vAlign w:val="bottom"/>
            <w:hideMark/>
          </w:tcPr>
          <w:p w14:paraId="7615F2F8"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9,505</w:t>
            </w:r>
          </w:p>
        </w:tc>
        <w:tc>
          <w:tcPr>
            <w:tcW w:w="635" w:type="pct"/>
            <w:tcBorders>
              <w:top w:val="single" w:sz="4" w:space="0" w:color="auto"/>
              <w:left w:val="nil"/>
              <w:bottom w:val="single" w:sz="4" w:space="0" w:color="auto"/>
              <w:right w:val="nil"/>
            </w:tcBorders>
            <w:shd w:val="clear" w:color="auto" w:fill="auto"/>
            <w:noWrap/>
            <w:vAlign w:val="bottom"/>
            <w:hideMark/>
          </w:tcPr>
          <w:p w14:paraId="431704A3"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14,237</w:t>
            </w:r>
          </w:p>
        </w:tc>
      </w:tr>
      <w:tr w:rsidR="00D37687" w:rsidRPr="008E2644" w14:paraId="7A759F2B" w14:textId="77777777" w:rsidTr="00DD5237">
        <w:trPr>
          <w:trHeight w:val="204"/>
        </w:trPr>
        <w:tc>
          <w:tcPr>
            <w:tcW w:w="2253" w:type="pct"/>
            <w:tcBorders>
              <w:top w:val="nil"/>
              <w:left w:val="nil"/>
              <w:bottom w:val="single" w:sz="4" w:space="0" w:color="000000"/>
              <w:right w:val="nil"/>
            </w:tcBorders>
            <w:shd w:val="clear" w:color="auto" w:fill="auto"/>
            <w:vAlign w:val="center"/>
            <w:hideMark/>
          </w:tcPr>
          <w:p w14:paraId="262CE524"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Closing balance attributable t</w:t>
            </w:r>
            <w:r>
              <w:rPr>
                <w:rFonts w:ascii="Arial" w:hAnsi="Arial" w:cs="Arial"/>
                <w:b/>
                <w:bCs/>
                <w:color w:val="000000"/>
                <w:sz w:val="16"/>
                <w:szCs w:val="16"/>
              </w:rPr>
              <w:t>o</w:t>
            </w:r>
            <w:r w:rsidRPr="008E2644">
              <w:rPr>
                <w:rFonts w:ascii="Arial" w:hAnsi="Arial" w:cs="Arial"/>
                <w:b/>
                <w:bCs/>
                <w:color w:val="000000"/>
                <w:sz w:val="16"/>
                <w:szCs w:val="16"/>
              </w:rPr>
              <w:t xml:space="preserve"> the Australian Government</w:t>
            </w:r>
          </w:p>
        </w:tc>
        <w:tc>
          <w:tcPr>
            <w:tcW w:w="636" w:type="pct"/>
            <w:tcBorders>
              <w:top w:val="nil"/>
              <w:left w:val="nil"/>
              <w:bottom w:val="single" w:sz="4" w:space="0" w:color="auto"/>
              <w:right w:val="nil"/>
            </w:tcBorders>
            <w:shd w:val="clear" w:color="auto" w:fill="auto"/>
            <w:noWrap/>
            <w:vAlign w:val="bottom"/>
            <w:hideMark/>
          </w:tcPr>
          <w:p w14:paraId="235F5A7D"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4,687</w:t>
            </w:r>
          </w:p>
        </w:tc>
        <w:tc>
          <w:tcPr>
            <w:tcW w:w="722" w:type="pct"/>
            <w:tcBorders>
              <w:top w:val="nil"/>
              <w:left w:val="nil"/>
              <w:bottom w:val="single" w:sz="4" w:space="0" w:color="auto"/>
              <w:right w:val="nil"/>
            </w:tcBorders>
            <w:shd w:val="clear" w:color="auto" w:fill="auto"/>
            <w:noWrap/>
            <w:vAlign w:val="bottom"/>
            <w:hideMark/>
          </w:tcPr>
          <w:p w14:paraId="1C1F4108"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45</w:t>
            </w:r>
          </w:p>
        </w:tc>
        <w:tc>
          <w:tcPr>
            <w:tcW w:w="754" w:type="pct"/>
            <w:tcBorders>
              <w:top w:val="nil"/>
              <w:left w:val="nil"/>
              <w:bottom w:val="single" w:sz="4" w:space="0" w:color="auto"/>
              <w:right w:val="nil"/>
            </w:tcBorders>
            <w:shd w:val="clear" w:color="auto" w:fill="auto"/>
            <w:noWrap/>
            <w:vAlign w:val="bottom"/>
            <w:hideMark/>
          </w:tcPr>
          <w:p w14:paraId="760E9EA7"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9,505</w:t>
            </w:r>
          </w:p>
        </w:tc>
        <w:tc>
          <w:tcPr>
            <w:tcW w:w="635" w:type="pct"/>
            <w:tcBorders>
              <w:top w:val="nil"/>
              <w:left w:val="nil"/>
              <w:bottom w:val="single" w:sz="4" w:space="0" w:color="auto"/>
              <w:right w:val="nil"/>
            </w:tcBorders>
            <w:shd w:val="clear" w:color="auto" w:fill="auto"/>
            <w:noWrap/>
            <w:vAlign w:val="bottom"/>
            <w:hideMark/>
          </w:tcPr>
          <w:p w14:paraId="29E96933" w14:textId="77777777" w:rsidR="00D37687" w:rsidRPr="008E2644" w:rsidRDefault="00D37687" w:rsidP="00DD5237">
            <w:pPr>
              <w:spacing w:before="0" w:after="0" w:line="240" w:lineRule="auto"/>
              <w:jc w:val="right"/>
              <w:rPr>
                <w:rFonts w:ascii="Arial" w:hAnsi="Arial" w:cs="Arial"/>
                <w:b/>
                <w:bCs/>
                <w:color w:val="000000"/>
                <w:sz w:val="16"/>
                <w:szCs w:val="16"/>
              </w:rPr>
            </w:pPr>
            <w:r w:rsidRPr="008E2644">
              <w:rPr>
                <w:rFonts w:ascii="Arial" w:hAnsi="Arial" w:cs="Arial"/>
                <w:b/>
                <w:bCs/>
                <w:color w:val="000000"/>
                <w:sz w:val="16"/>
                <w:szCs w:val="16"/>
              </w:rPr>
              <w:t>14,237</w:t>
            </w:r>
          </w:p>
        </w:tc>
      </w:tr>
    </w:tbl>
    <w:p w14:paraId="0D682611" w14:textId="77777777" w:rsidR="00D37687" w:rsidRDefault="00D37687" w:rsidP="00D37687">
      <w:pPr>
        <w:pStyle w:val="TableGraphic"/>
        <w:spacing w:before="30"/>
        <w:ind w:right="0"/>
      </w:pPr>
      <w:r w:rsidRPr="00DB4CA8">
        <w:rPr>
          <w:rFonts w:ascii="Arial" w:hAnsi="Arial" w:cs="Arial"/>
          <w:sz w:val="16"/>
          <w:szCs w:val="16"/>
        </w:rPr>
        <w:t>Prepared on Australian Accounting Standards basis</w:t>
      </w:r>
      <w:r w:rsidRPr="008E2644">
        <w:t>.</w:t>
      </w:r>
    </w:p>
    <w:p w14:paraId="6F890DF3" w14:textId="77777777" w:rsidR="00D37687" w:rsidRPr="00DB4CA8" w:rsidRDefault="00D37687" w:rsidP="00D37687">
      <w:pPr>
        <w:pStyle w:val="TableGraphic"/>
        <w:rPr>
          <w:rFonts w:ascii="Arial" w:hAnsi="Arial" w:cs="Arial"/>
          <w:b/>
          <w:sz w:val="20"/>
        </w:rPr>
      </w:pPr>
      <w:r>
        <w:br w:type="page"/>
      </w:r>
      <w:r w:rsidRPr="00DB4CA8">
        <w:rPr>
          <w:rFonts w:ascii="Arial" w:hAnsi="Arial" w:cs="Arial"/>
          <w:b/>
          <w:sz w:val="20"/>
        </w:rPr>
        <w:lastRenderedPageBreak/>
        <w:t xml:space="preserve">Table 3.4: Budgeted departmental statement of cash flows (for the period ended 30 June) </w:t>
      </w:r>
    </w:p>
    <w:tbl>
      <w:tblPr>
        <w:tblW w:w="5000" w:type="pct"/>
        <w:tblLook w:val="04A0" w:firstRow="1" w:lastRow="0" w:firstColumn="1" w:lastColumn="0" w:noHBand="0" w:noVBand="1"/>
      </w:tblPr>
      <w:tblGrid>
        <w:gridCol w:w="3238"/>
        <w:gridCol w:w="933"/>
        <w:gridCol w:w="885"/>
        <w:gridCol w:w="885"/>
        <w:gridCol w:w="885"/>
        <w:gridCol w:w="884"/>
      </w:tblGrid>
      <w:tr w:rsidR="00D37687" w:rsidRPr="008E2644" w14:paraId="2193C5DA" w14:textId="77777777" w:rsidTr="00DD5237">
        <w:trPr>
          <w:trHeight w:val="204"/>
        </w:trPr>
        <w:tc>
          <w:tcPr>
            <w:tcW w:w="2100" w:type="pct"/>
            <w:tcBorders>
              <w:top w:val="single" w:sz="4" w:space="0" w:color="auto"/>
              <w:left w:val="nil"/>
              <w:bottom w:val="nil"/>
              <w:right w:val="nil"/>
            </w:tcBorders>
            <w:shd w:val="clear" w:color="auto" w:fill="auto"/>
            <w:noWrap/>
            <w:hideMark/>
          </w:tcPr>
          <w:p w14:paraId="77E910D2" w14:textId="77777777" w:rsidR="00D37687" w:rsidRPr="008E2644" w:rsidRDefault="00D37687" w:rsidP="00DD5237">
            <w:pPr>
              <w:spacing w:before="0" w:after="0" w:line="240" w:lineRule="auto"/>
              <w:rPr>
                <w:rFonts w:ascii="Arial" w:hAnsi="Arial" w:cs="Arial"/>
                <w:b/>
                <w:bCs/>
                <w:sz w:val="16"/>
                <w:szCs w:val="16"/>
              </w:rPr>
            </w:pPr>
            <w:r w:rsidRPr="00BE6EB6">
              <w:t xml:space="preserve"> </w:t>
            </w:r>
            <w:r w:rsidRPr="008E2644">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33737B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2023-24</w:t>
            </w:r>
            <w:r>
              <w:rPr>
                <w:rFonts w:ascii="Arial" w:hAnsi="Arial" w:cs="Arial"/>
                <w:sz w:val="16"/>
                <w:szCs w:val="16"/>
              </w:rPr>
              <w:br/>
            </w:r>
            <w:r w:rsidRPr="008E2644">
              <w:rPr>
                <w:rFonts w:ascii="Arial" w:hAnsi="Arial" w:cs="Arial"/>
                <w:sz w:val="16"/>
                <w:szCs w:val="16"/>
              </w:rPr>
              <w:t>Estimated</w:t>
            </w:r>
            <w:r>
              <w:rPr>
                <w:rFonts w:ascii="Arial" w:hAnsi="Arial" w:cs="Arial"/>
                <w:sz w:val="16"/>
                <w:szCs w:val="16"/>
              </w:rPr>
              <w:br/>
            </w:r>
            <w:r w:rsidRPr="008E2644">
              <w:rPr>
                <w:rFonts w:ascii="Arial" w:hAnsi="Arial" w:cs="Arial"/>
                <w:sz w:val="16"/>
                <w:szCs w:val="16"/>
              </w:rPr>
              <w:t>actual</w:t>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3860F87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2024-25</w:t>
            </w:r>
            <w:r w:rsidRPr="008E2644">
              <w:rPr>
                <w:rFonts w:ascii="Arial" w:hAnsi="Arial" w:cs="Arial"/>
                <w:sz w:val="16"/>
                <w:szCs w:val="16"/>
              </w:rPr>
              <w:br/>
              <w:t>Budget</w:t>
            </w:r>
            <w:r w:rsidRPr="008E2644">
              <w:rPr>
                <w:rFonts w:ascii="Arial" w:hAnsi="Arial" w:cs="Arial"/>
                <w:sz w:val="16"/>
                <w:szCs w:val="16"/>
              </w:rPr>
              <w:br/>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7B29B62A"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2025-26</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A3E5289"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2026-27</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13F10D31"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2027-28</w:t>
            </w:r>
            <w:r w:rsidRPr="008E2644">
              <w:rPr>
                <w:rFonts w:ascii="Arial" w:hAnsi="Arial" w:cs="Arial"/>
                <w:sz w:val="16"/>
                <w:szCs w:val="16"/>
              </w:rPr>
              <w:b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r>
      <w:tr w:rsidR="00D37687" w:rsidRPr="008E2644" w14:paraId="5F6A5F9D" w14:textId="77777777" w:rsidTr="00DD5237">
        <w:trPr>
          <w:trHeight w:val="204"/>
        </w:trPr>
        <w:tc>
          <w:tcPr>
            <w:tcW w:w="2100" w:type="pct"/>
            <w:tcBorders>
              <w:top w:val="nil"/>
              <w:left w:val="nil"/>
              <w:bottom w:val="nil"/>
              <w:right w:val="nil"/>
            </w:tcBorders>
            <w:shd w:val="clear" w:color="auto" w:fill="auto"/>
            <w:noWrap/>
            <w:vAlign w:val="center"/>
            <w:hideMark/>
          </w:tcPr>
          <w:p w14:paraId="3D1A06C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2A81C353"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F2F1D3F"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 </w:t>
            </w:r>
          </w:p>
        </w:tc>
        <w:tc>
          <w:tcPr>
            <w:tcW w:w="574" w:type="pct"/>
            <w:tcBorders>
              <w:top w:val="nil"/>
              <w:left w:val="nil"/>
              <w:bottom w:val="nil"/>
              <w:right w:val="nil"/>
            </w:tcBorders>
            <w:shd w:val="clear" w:color="auto" w:fill="auto"/>
            <w:noWrap/>
            <w:vAlign w:val="bottom"/>
            <w:hideMark/>
          </w:tcPr>
          <w:p w14:paraId="5D81C869"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6F24BC5"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851A66D"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00033034" w14:textId="77777777" w:rsidTr="00DD5237">
        <w:trPr>
          <w:trHeight w:val="204"/>
        </w:trPr>
        <w:tc>
          <w:tcPr>
            <w:tcW w:w="2100" w:type="pct"/>
            <w:tcBorders>
              <w:top w:val="nil"/>
              <w:left w:val="nil"/>
              <w:bottom w:val="nil"/>
              <w:right w:val="nil"/>
            </w:tcBorders>
            <w:shd w:val="clear" w:color="auto" w:fill="auto"/>
            <w:noWrap/>
            <w:vAlign w:val="center"/>
            <w:hideMark/>
          </w:tcPr>
          <w:p w14:paraId="0EE2F6D6"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4241954"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7EC7E16" w14:textId="77777777" w:rsidR="00D37687" w:rsidRPr="008E2644" w:rsidRDefault="00D37687" w:rsidP="00DD5237">
            <w:pPr>
              <w:spacing w:before="0" w:after="0" w:line="240" w:lineRule="auto"/>
              <w:jc w:val="right"/>
              <w:rPr>
                <w:rFonts w:ascii="Arial" w:hAnsi="Arial" w:cs="Arial"/>
                <w:color w:val="000000"/>
                <w:sz w:val="16"/>
                <w:szCs w:val="16"/>
              </w:rPr>
            </w:pPr>
            <w:r w:rsidRPr="008E2644">
              <w:rPr>
                <w:rFonts w:ascii="Arial" w:hAnsi="Arial" w:cs="Arial"/>
                <w:color w:val="000000"/>
                <w:sz w:val="16"/>
                <w:szCs w:val="16"/>
              </w:rPr>
              <w:t> </w:t>
            </w:r>
          </w:p>
        </w:tc>
        <w:tc>
          <w:tcPr>
            <w:tcW w:w="574" w:type="pct"/>
            <w:tcBorders>
              <w:top w:val="nil"/>
              <w:left w:val="nil"/>
              <w:bottom w:val="nil"/>
              <w:right w:val="nil"/>
            </w:tcBorders>
            <w:shd w:val="clear" w:color="auto" w:fill="auto"/>
            <w:noWrap/>
            <w:vAlign w:val="bottom"/>
            <w:hideMark/>
          </w:tcPr>
          <w:p w14:paraId="76ADF246"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A3450EF"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4118AB6"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5C776946" w14:textId="77777777" w:rsidTr="00DD5237">
        <w:trPr>
          <w:trHeight w:val="204"/>
        </w:trPr>
        <w:tc>
          <w:tcPr>
            <w:tcW w:w="2100" w:type="pct"/>
            <w:tcBorders>
              <w:top w:val="nil"/>
              <w:left w:val="nil"/>
              <w:bottom w:val="nil"/>
              <w:right w:val="nil"/>
            </w:tcBorders>
            <w:shd w:val="clear" w:color="auto" w:fill="auto"/>
            <w:noWrap/>
            <w:vAlign w:val="center"/>
            <w:hideMark/>
          </w:tcPr>
          <w:p w14:paraId="155CE454"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27B02F27"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12,890</w:t>
            </w:r>
          </w:p>
        </w:tc>
        <w:tc>
          <w:tcPr>
            <w:tcW w:w="574" w:type="pct"/>
            <w:tcBorders>
              <w:top w:val="nil"/>
              <w:left w:val="nil"/>
              <w:bottom w:val="nil"/>
              <w:right w:val="nil"/>
            </w:tcBorders>
            <w:shd w:val="clear" w:color="000000" w:fill="E6E6E6"/>
            <w:noWrap/>
            <w:vAlign w:val="bottom"/>
            <w:hideMark/>
          </w:tcPr>
          <w:p w14:paraId="2D0DBB2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13,226</w:t>
            </w:r>
          </w:p>
        </w:tc>
        <w:tc>
          <w:tcPr>
            <w:tcW w:w="574" w:type="pct"/>
            <w:tcBorders>
              <w:top w:val="nil"/>
              <w:left w:val="nil"/>
              <w:bottom w:val="nil"/>
              <w:right w:val="nil"/>
            </w:tcBorders>
            <w:shd w:val="clear" w:color="auto" w:fill="auto"/>
            <w:noWrap/>
            <w:vAlign w:val="bottom"/>
            <w:hideMark/>
          </w:tcPr>
          <w:p w14:paraId="02D1B06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13,378</w:t>
            </w:r>
          </w:p>
        </w:tc>
        <w:tc>
          <w:tcPr>
            <w:tcW w:w="574" w:type="pct"/>
            <w:tcBorders>
              <w:top w:val="nil"/>
              <w:left w:val="nil"/>
              <w:bottom w:val="nil"/>
              <w:right w:val="nil"/>
            </w:tcBorders>
            <w:shd w:val="clear" w:color="auto" w:fill="auto"/>
            <w:noWrap/>
            <w:vAlign w:val="bottom"/>
            <w:hideMark/>
          </w:tcPr>
          <w:p w14:paraId="416950D2"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13,584</w:t>
            </w:r>
          </w:p>
        </w:tc>
        <w:tc>
          <w:tcPr>
            <w:tcW w:w="573" w:type="pct"/>
            <w:tcBorders>
              <w:top w:val="nil"/>
              <w:left w:val="nil"/>
              <w:bottom w:val="nil"/>
              <w:right w:val="nil"/>
            </w:tcBorders>
            <w:shd w:val="clear" w:color="auto" w:fill="auto"/>
            <w:noWrap/>
            <w:vAlign w:val="bottom"/>
            <w:hideMark/>
          </w:tcPr>
          <w:p w14:paraId="004E71F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13,742</w:t>
            </w:r>
          </w:p>
        </w:tc>
      </w:tr>
      <w:tr w:rsidR="00D37687" w:rsidRPr="008E2644" w14:paraId="1AF8FFA3" w14:textId="77777777" w:rsidTr="00DD5237">
        <w:trPr>
          <w:trHeight w:val="204"/>
        </w:trPr>
        <w:tc>
          <w:tcPr>
            <w:tcW w:w="2100" w:type="pct"/>
            <w:tcBorders>
              <w:top w:val="nil"/>
              <w:left w:val="nil"/>
              <w:bottom w:val="nil"/>
              <w:right w:val="nil"/>
            </w:tcBorders>
            <w:shd w:val="clear" w:color="auto" w:fill="auto"/>
            <w:noWrap/>
            <w:vAlign w:val="center"/>
            <w:hideMark/>
          </w:tcPr>
          <w:p w14:paraId="6C0E7A05"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026C0702"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05558E81"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4" w:type="pct"/>
            <w:tcBorders>
              <w:top w:val="nil"/>
              <w:left w:val="nil"/>
              <w:bottom w:val="nil"/>
              <w:right w:val="nil"/>
            </w:tcBorders>
            <w:shd w:val="clear" w:color="auto" w:fill="auto"/>
            <w:noWrap/>
            <w:vAlign w:val="bottom"/>
            <w:hideMark/>
          </w:tcPr>
          <w:p w14:paraId="3E4895E0"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4" w:type="pct"/>
            <w:tcBorders>
              <w:top w:val="nil"/>
              <w:left w:val="nil"/>
              <w:bottom w:val="nil"/>
              <w:right w:val="nil"/>
            </w:tcBorders>
            <w:shd w:val="clear" w:color="auto" w:fill="auto"/>
            <w:noWrap/>
            <w:vAlign w:val="bottom"/>
            <w:hideMark/>
          </w:tcPr>
          <w:p w14:paraId="01AA86E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c>
          <w:tcPr>
            <w:tcW w:w="573" w:type="pct"/>
            <w:tcBorders>
              <w:top w:val="nil"/>
              <w:left w:val="nil"/>
              <w:bottom w:val="nil"/>
              <w:right w:val="nil"/>
            </w:tcBorders>
            <w:shd w:val="clear" w:color="auto" w:fill="auto"/>
            <w:noWrap/>
            <w:vAlign w:val="bottom"/>
            <w:hideMark/>
          </w:tcPr>
          <w:p w14:paraId="060578D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72,564</w:t>
            </w:r>
          </w:p>
        </w:tc>
      </w:tr>
      <w:tr w:rsidR="00D37687" w:rsidRPr="008E2644" w14:paraId="50EAA232" w14:textId="77777777" w:rsidTr="00DD5237">
        <w:trPr>
          <w:trHeight w:val="204"/>
        </w:trPr>
        <w:tc>
          <w:tcPr>
            <w:tcW w:w="2100" w:type="pct"/>
            <w:tcBorders>
              <w:top w:val="nil"/>
              <w:left w:val="nil"/>
              <w:bottom w:val="nil"/>
              <w:right w:val="nil"/>
            </w:tcBorders>
            <w:shd w:val="clear" w:color="auto" w:fill="auto"/>
            <w:vAlign w:val="center"/>
            <w:hideMark/>
          </w:tcPr>
          <w:p w14:paraId="5D73D789"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402090B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c>
          <w:tcPr>
            <w:tcW w:w="574" w:type="pct"/>
            <w:tcBorders>
              <w:top w:val="nil"/>
              <w:left w:val="nil"/>
              <w:bottom w:val="nil"/>
              <w:right w:val="nil"/>
            </w:tcBorders>
            <w:shd w:val="clear" w:color="000000" w:fill="E6E6E6"/>
            <w:noWrap/>
            <w:vAlign w:val="bottom"/>
            <w:hideMark/>
          </w:tcPr>
          <w:p w14:paraId="3C5D0B9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c>
          <w:tcPr>
            <w:tcW w:w="574" w:type="pct"/>
            <w:tcBorders>
              <w:top w:val="nil"/>
              <w:left w:val="nil"/>
              <w:bottom w:val="nil"/>
              <w:right w:val="nil"/>
            </w:tcBorders>
            <w:shd w:val="clear" w:color="auto" w:fill="auto"/>
            <w:noWrap/>
            <w:vAlign w:val="bottom"/>
            <w:hideMark/>
          </w:tcPr>
          <w:p w14:paraId="58922F11"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c>
          <w:tcPr>
            <w:tcW w:w="574" w:type="pct"/>
            <w:tcBorders>
              <w:top w:val="nil"/>
              <w:left w:val="nil"/>
              <w:bottom w:val="nil"/>
              <w:right w:val="nil"/>
            </w:tcBorders>
            <w:shd w:val="clear" w:color="auto" w:fill="auto"/>
            <w:noWrap/>
            <w:vAlign w:val="bottom"/>
            <w:hideMark/>
          </w:tcPr>
          <w:p w14:paraId="7B24742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c>
          <w:tcPr>
            <w:tcW w:w="573" w:type="pct"/>
            <w:tcBorders>
              <w:top w:val="nil"/>
              <w:left w:val="nil"/>
              <w:bottom w:val="nil"/>
              <w:right w:val="nil"/>
            </w:tcBorders>
            <w:shd w:val="clear" w:color="auto" w:fill="auto"/>
            <w:noWrap/>
            <w:vAlign w:val="bottom"/>
            <w:hideMark/>
          </w:tcPr>
          <w:p w14:paraId="4088888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r>
      <w:tr w:rsidR="00D37687" w:rsidRPr="008E2644" w14:paraId="01348DA8" w14:textId="77777777" w:rsidTr="00DD5237">
        <w:trPr>
          <w:trHeight w:val="204"/>
        </w:trPr>
        <w:tc>
          <w:tcPr>
            <w:tcW w:w="2100" w:type="pct"/>
            <w:tcBorders>
              <w:top w:val="nil"/>
              <w:left w:val="nil"/>
              <w:bottom w:val="nil"/>
              <w:right w:val="nil"/>
            </w:tcBorders>
            <w:shd w:val="clear" w:color="auto" w:fill="auto"/>
            <w:noWrap/>
            <w:vAlign w:val="center"/>
            <w:hideMark/>
          </w:tcPr>
          <w:p w14:paraId="545D3B5E"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17BB71DF"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3,140</w:t>
            </w:r>
          </w:p>
        </w:tc>
        <w:tc>
          <w:tcPr>
            <w:tcW w:w="574" w:type="pct"/>
            <w:tcBorders>
              <w:top w:val="nil"/>
              <w:left w:val="nil"/>
              <w:bottom w:val="nil"/>
              <w:right w:val="nil"/>
            </w:tcBorders>
            <w:shd w:val="clear" w:color="000000" w:fill="E6E6E6"/>
            <w:noWrap/>
            <w:vAlign w:val="bottom"/>
            <w:hideMark/>
          </w:tcPr>
          <w:p w14:paraId="0D0C40FF"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4,200</w:t>
            </w:r>
          </w:p>
        </w:tc>
        <w:tc>
          <w:tcPr>
            <w:tcW w:w="574" w:type="pct"/>
            <w:tcBorders>
              <w:top w:val="nil"/>
              <w:left w:val="nil"/>
              <w:bottom w:val="nil"/>
              <w:right w:val="nil"/>
            </w:tcBorders>
            <w:shd w:val="clear" w:color="auto" w:fill="auto"/>
            <w:noWrap/>
            <w:vAlign w:val="bottom"/>
            <w:hideMark/>
          </w:tcPr>
          <w:p w14:paraId="2A2626F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3,650</w:t>
            </w:r>
          </w:p>
        </w:tc>
        <w:tc>
          <w:tcPr>
            <w:tcW w:w="574" w:type="pct"/>
            <w:tcBorders>
              <w:top w:val="nil"/>
              <w:left w:val="nil"/>
              <w:bottom w:val="nil"/>
              <w:right w:val="nil"/>
            </w:tcBorders>
            <w:shd w:val="clear" w:color="auto" w:fill="auto"/>
            <w:noWrap/>
            <w:vAlign w:val="bottom"/>
            <w:hideMark/>
          </w:tcPr>
          <w:p w14:paraId="14B1B1A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3,650</w:t>
            </w:r>
          </w:p>
        </w:tc>
        <w:tc>
          <w:tcPr>
            <w:tcW w:w="573" w:type="pct"/>
            <w:tcBorders>
              <w:top w:val="nil"/>
              <w:left w:val="nil"/>
              <w:bottom w:val="nil"/>
              <w:right w:val="nil"/>
            </w:tcBorders>
            <w:shd w:val="clear" w:color="auto" w:fill="auto"/>
            <w:noWrap/>
            <w:vAlign w:val="bottom"/>
            <w:hideMark/>
          </w:tcPr>
          <w:p w14:paraId="7FF8A73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3,650</w:t>
            </w:r>
          </w:p>
        </w:tc>
      </w:tr>
      <w:tr w:rsidR="00D37687" w:rsidRPr="008E2644" w14:paraId="08A02A99" w14:textId="77777777" w:rsidTr="00DD5237">
        <w:trPr>
          <w:trHeight w:val="204"/>
        </w:trPr>
        <w:tc>
          <w:tcPr>
            <w:tcW w:w="2100" w:type="pct"/>
            <w:tcBorders>
              <w:top w:val="nil"/>
              <w:left w:val="nil"/>
              <w:bottom w:val="nil"/>
              <w:right w:val="nil"/>
            </w:tcBorders>
            <w:shd w:val="clear" w:color="auto" w:fill="auto"/>
            <w:noWrap/>
            <w:vAlign w:val="center"/>
            <w:hideMark/>
          </w:tcPr>
          <w:p w14:paraId="582B0606"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05930387"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7,058</w:t>
            </w:r>
          </w:p>
        </w:tc>
        <w:tc>
          <w:tcPr>
            <w:tcW w:w="574" w:type="pct"/>
            <w:tcBorders>
              <w:top w:val="nil"/>
              <w:left w:val="nil"/>
              <w:bottom w:val="nil"/>
              <w:right w:val="nil"/>
            </w:tcBorders>
            <w:shd w:val="clear" w:color="000000" w:fill="E6E6E6"/>
            <w:noWrap/>
            <w:vAlign w:val="bottom"/>
            <w:hideMark/>
          </w:tcPr>
          <w:p w14:paraId="73FB0DD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7,000</w:t>
            </w:r>
          </w:p>
        </w:tc>
        <w:tc>
          <w:tcPr>
            <w:tcW w:w="574" w:type="pct"/>
            <w:tcBorders>
              <w:top w:val="nil"/>
              <w:left w:val="nil"/>
              <w:bottom w:val="nil"/>
              <w:right w:val="nil"/>
            </w:tcBorders>
            <w:shd w:val="clear" w:color="auto" w:fill="auto"/>
            <w:noWrap/>
            <w:vAlign w:val="bottom"/>
            <w:hideMark/>
          </w:tcPr>
          <w:p w14:paraId="014EA2A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7,000</w:t>
            </w:r>
          </w:p>
        </w:tc>
        <w:tc>
          <w:tcPr>
            <w:tcW w:w="574" w:type="pct"/>
            <w:tcBorders>
              <w:top w:val="nil"/>
              <w:left w:val="nil"/>
              <w:bottom w:val="nil"/>
              <w:right w:val="nil"/>
            </w:tcBorders>
            <w:shd w:val="clear" w:color="auto" w:fill="auto"/>
            <w:noWrap/>
            <w:vAlign w:val="bottom"/>
            <w:hideMark/>
          </w:tcPr>
          <w:p w14:paraId="40C1FD3D"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7,000</w:t>
            </w:r>
          </w:p>
        </w:tc>
        <w:tc>
          <w:tcPr>
            <w:tcW w:w="573" w:type="pct"/>
            <w:tcBorders>
              <w:top w:val="nil"/>
              <w:left w:val="nil"/>
              <w:bottom w:val="nil"/>
              <w:right w:val="nil"/>
            </w:tcBorders>
            <w:shd w:val="clear" w:color="auto" w:fill="auto"/>
            <w:noWrap/>
            <w:vAlign w:val="bottom"/>
            <w:hideMark/>
          </w:tcPr>
          <w:p w14:paraId="6D1CE59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7,000</w:t>
            </w:r>
          </w:p>
        </w:tc>
      </w:tr>
      <w:tr w:rsidR="00D37687" w:rsidRPr="008E2644" w14:paraId="4C9956A6" w14:textId="77777777" w:rsidTr="00DD5237">
        <w:trPr>
          <w:trHeight w:val="204"/>
        </w:trPr>
        <w:tc>
          <w:tcPr>
            <w:tcW w:w="2100" w:type="pct"/>
            <w:tcBorders>
              <w:top w:val="nil"/>
              <w:left w:val="nil"/>
              <w:bottom w:val="nil"/>
              <w:right w:val="nil"/>
            </w:tcBorders>
            <w:shd w:val="clear" w:color="auto" w:fill="auto"/>
            <w:noWrap/>
            <w:vAlign w:val="center"/>
            <w:hideMark/>
          </w:tcPr>
          <w:p w14:paraId="038EDC2B"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1AA1140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4,120</w:t>
            </w:r>
          </w:p>
        </w:tc>
        <w:tc>
          <w:tcPr>
            <w:tcW w:w="574" w:type="pct"/>
            <w:tcBorders>
              <w:top w:val="nil"/>
              <w:left w:val="nil"/>
              <w:bottom w:val="nil"/>
              <w:right w:val="nil"/>
            </w:tcBorders>
            <w:shd w:val="clear" w:color="000000" w:fill="E6E6E6"/>
            <w:noWrap/>
            <w:vAlign w:val="bottom"/>
            <w:hideMark/>
          </w:tcPr>
          <w:p w14:paraId="3089D8B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4,145</w:t>
            </w:r>
          </w:p>
        </w:tc>
        <w:tc>
          <w:tcPr>
            <w:tcW w:w="574" w:type="pct"/>
            <w:tcBorders>
              <w:top w:val="nil"/>
              <w:left w:val="nil"/>
              <w:bottom w:val="nil"/>
              <w:right w:val="nil"/>
            </w:tcBorders>
            <w:shd w:val="clear" w:color="auto" w:fill="auto"/>
            <w:noWrap/>
            <w:vAlign w:val="bottom"/>
            <w:hideMark/>
          </w:tcPr>
          <w:p w14:paraId="334B903D"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4,145</w:t>
            </w:r>
          </w:p>
        </w:tc>
        <w:tc>
          <w:tcPr>
            <w:tcW w:w="574" w:type="pct"/>
            <w:tcBorders>
              <w:top w:val="nil"/>
              <w:left w:val="nil"/>
              <w:bottom w:val="nil"/>
              <w:right w:val="nil"/>
            </w:tcBorders>
            <w:shd w:val="clear" w:color="auto" w:fill="auto"/>
            <w:noWrap/>
            <w:vAlign w:val="bottom"/>
            <w:hideMark/>
          </w:tcPr>
          <w:p w14:paraId="74E950FE"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4,145</w:t>
            </w:r>
          </w:p>
        </w:tc>
        <w:tc>
          <w:tcPr>
            <w:tcW w:w="573" w:type="pct"/>
            <w:tcBorders>
              <w:top w:val="nil"/>
              <w:left w:val="nil"/>
              <w:bottom w:val="nil"/>
              <w:right w:val="nil"/>
            </w:tcBorders>
            <w:shd w:val="clear" w:color="auto" w:fill="auto"/>
            <w:noWrap/>
            <w:vAlign w:val="bottom"/>
            <w:hideMark/>
          </w:tcPr>
          <w:p w14:paraId="35D52280"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4,145</w:t>
            </w:r>
          </w:p>
        </w:tc>
      </w:tr>
      <w:tr w:rsidR="00D37687" w:rsidRPr="008E2644" w14:paraId="54D67747" w14:textId="77777777" w:rsidTr="00DD5237">
        <w:trPr>
          <w:trHeight w:val="204"/>
        </w:trPr>
        <w:tc>
          <w:tcPr>
            <w:tcW w:w="2100" w:type="pct"/>
            <w:tcBorders>
              <w:top w:val="nil"/>
              <w:left w:val="nil"/>
              <w:bottom w:val="nil"/>
              <w:right w:val="nil"/>
            </w:tcBorders>
            <w:shd w:val="clear" w:color="auto" w:fill="auto"/>
            <w:noWrap/>
            <w:vAlign w:val="center"/>
            <w:hideMark/>
          </w:tcPr>
          <w:p w14:paraId="319E0974"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6DD773E"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99,948</w:t>
            </w:r>
          </w:p>
        </w:tc>
        <w:tc>
          <w:tcPr>
            <w:tcW w:w="574" w:type="pct"/>
            <w:tcBorders>
              <w:top w:val="single" w:sz="4" w:space="0" w:color="000000"/>
              <w:left w:val="nil"/>
              <w:bottom w:val="single" w:sz="4" w:space="0" w:color="000000"/>
              <w:right w:val="nil"/>
            </w:tcBorders>
            <w:shd w:val="clear" w:color="000000" w:fill="E6E6E6"/>
            <w:noWrap/>
            <w:vAlign w:val="bottom"/>
            <w:hideMark/>
          </w:tcPr>
          <w:p w14:paraId="49343FAB"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101,311</w:t>
            </w:r>
          </w:p>
        </w:tc>
        <w:tc>
          <w:tcPr>
            <w:tcW w:w="574" w:type="pct"/>
            <w:tcBorders>
              <w:top w:val="single" w:sz="4" w:space="0" w:color="000000"/>
              <w:left w:val="nil"/>
              <w:bottom w:val="single" w:sz="4" w:space="0" w:color="000000"/>
              <w:right w:val="nil"/>
            </w:tcBorders>
            <w:shd w:val="clear" w:color="auto" w:fill="auto"/>
            <w:noWrap/>
            <w:vAlign w:val="bottom"/>
            <w:hideMark/>
          </w:tcPr>
          <w:p w14:paraId="747B5B29"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100,913</w:t>
            </w:r>
          </w:p>
        </w:tc>
        <w:tc>
          <w:tcPr>
            <w:tcW w:w="574" w:type="pct"/>
            <w:tcBorders>
              <w:top w:val="single" w:sz="4" w:space="0" w:color="000000"/>
              <w:left w:val="nil"/>
              <w:bottom w:val="single" w:sz="4" w:space="0" w:color="000000"/>
              <w:right w:val="nil"/>
            </w:tcBorders>
            <w:shd w:val="clear" w:color="auto" w:fill="auto"/>
            <w:noWrap/>
            <w:vAlign w:val="bottom"/>
            <w:hideMark/>
          </w:tcPr>
          <w:p w14:paraId="3B651E25"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101,119</w:t>
            </w:r>
          </w:p>
        </w:tc>
        <w:tc>
          <w:tcPr>
            <w:tcW w:w="573" w:type="pct"/>
            <w:tcBorders>
              <w:top w:val="single" w:sz="4" w:space="0" w:color="000000"/>
              <w:left w:val="nil"/>
              <w:bottom w:val="single" w:sz="4" w:space="0" w:color="000000"/>
              <w:right w:val="nil"/>
            </w:tcBorders>
            <w:shd w:val="clear" w:color="auto" w:fill="auto"/>
            <w:noWrap/>
            <w:vAlign w:val="bottom"/>
            <w:hideMark/>
          </w:tcPr>
          <w:p w14:paraId="31423ACC"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101,277</w:t>
            </w:r>
          </w:p>
        </w:tc>
      </w:tr>
      <w:tr w:rsidR="00D37687" w:rsidRPr="008E2644" w14:paraId="4C73612F" w14:textId="77777777" w:rsidTr="00DD5237">
        <w:trPr>
          <w:trHeight w:val="204"/>
        </w:trPr>
        <w:tc>
          <w:tcPr>
            <w:tcW w:w="2100" w:type="pct"/>
            <w:tcBorders>
              <w:top w:val="nil"/>
              <w:left w:val="nil"/>
              <w:bottom w:val="nil"/>
              <w:right w:val="nil"/>
            </w:tcBorders>
            <w:shd w:val="clear" w:color="auto" w:fill="auto"/>
            <w:noWrap/>
            <w:vAlign w:val="center"/>
            <w:hideMark/>
          </w:tcPr>
          <w:p w14:paraId="42AAD076"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E0C0766"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E84A74D"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213073E"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F09C04D"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422F73C"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2DA9EFD5" w14:textId="77777777" w:rsidTr="00DD5237">
        <w:trPr>
          <w:trHeight w:val="204"/>
        </w:trPr>
        <w:tc>
          <w:tcPr>
            <w:tcW w:w="2100" w:type="pct"/>
            <w:tcBorders>
              <w:top w:val="nil"/>
              <w:left w:val="nil"/>
              <w:bottom w:val="nil"/>
              <w:right w:val="nil"/>
            </w:tcBorders>
            <w:shd w:val="clear" w:color="auto" w:fill="auto"/>
            <w:noWrap/>
            <w:vAlign w:val="center"/>
            <w:hideMark/>
          </w:tcPr>
          <w:p w14:paraId="01641E3F"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78E9060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16,182</w:t>
            </w:r>
          </w:p>
        </w:tc>
        <w:tc>
          <w:tcPr>
            <w:tcW w:w="574" w:type="pct"/>
            <w:tcBorders>
              <w:top w:val="nil"/>
              <w:left w:val="nil"/>
              <w:bottom w:val="nil"/>
              <w:right w:val="nil"/>
            </w:tcBorders>
            <w:shd w:val="clear" w:color="000000" w:fill="E6E6E6"/>
            <w:noWrap/>
            <w:vAlign w:val="bottom"/>
            <w:hideMark/>
          </w:tcPr>
          <w:p w14:paraId="1E98AAF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16,675</w:t>
            </w:r>
          </w:p>
        </w:tc>
        <w:tc>
          <w:tcPr>
            <w:tcW w:w="574" w:type="pct"/>
            <w:tcBorders>
              <w:top w:val="nil"/>
              <w:left w:val="nil"/>
              <w:bottom w:val="nil"/>
              <w:right w:val="nil"/>
            </w:tcBorders>
            <w:shd w:val="clear" w:color="auto" w:fill="auto"/>
            <w:noWrap/>
            <w:vAlign w:val="bottom"/>
            <w:hideMark/>
          </w:tcPr>
          <w:p w14:paraId="61E366C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17,276</w:t>
            </w:r>
          </w:p>
        </w:tc>
        <w:tc>
          <w:tcPr>
            <w:tcW w:w="574" w:type="pct"/>
            <w:tcBorders>
              <w:top w:val="nil"/>
              <w:left w:val="nil"/>
              <w:bottom w:val="nil"/>
              <w:right w:val="nil"/>
            </w:tcBorders>
            <w:shd w:val="clear" w:color="auto" w:fill="auto"/>
            <w:noWrap/>
            <w:vAlign w:val="bottom"/>
            <w:hideMark/>
          </w:tcPr>
          <w:p w14:paraId="6BEA97BD"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18,551</w:t>
            </w:r>
          </w:p>
        </w:tc>
        <w:tc>
          <w:tcPr>
            <w:tcW w:w="573" w:type="pct"/>
            <w:tcBorders>
              <w:top w:val="nil"/>
              <w:left w:val="nil"/>
              <w:bottom w:val="nil"/>
              <w:right w:val="nil"/>
            </w:tcBorders>
            <w:shd w:val="clear" w:color="auto" w:fill="auto"/>
            <w:noWrap/>
            <w:vAlign w:val="bottom"/>
            <w:hideMark/>
          </w:tcPr>
          <w:p w14:paraId="21CC176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18,346</w:t>
            </w:r>
          </w:p>
        </w:tc>
      </w:tr>
      <w:tr w:rsidR="00D37687" w:rsidRPr="008E2644" w14:paraId="6FCE4D5A" w14:textId="77777777" w:rsidTr="00DD5237">
        <w:trPr>
          <w:trHeight w:val="204"/>
        </w:trPr>
        <w:tc>
          <w:tcPr>
            <w:tcW w:w="2100" w:type="pct"/>
            <w:tcBorders>
              <w:top w:val="nil"/>
              <w:left w:val="nil"/>
              <w:bottom w:val="nil"/>
              <w:right w:val="nil"/>
            </w:tcBorders>
            <w:shd w:val="clear" w:color="auto" w:fill="auto"/>
            <w:noWrap/>
            <w:vAlign w:val="center"/>
            <w:hideMark/>
          </w:tcPr>
          <w:p w14:paraId="6B628110"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3CFE35F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9,137</w:t>
            </w:r>
          </w:p>
        </w:tc>
        <w:tc>
          <w:tcPr>
            <w:tcW w:w="574" w:type="pct"/>
            <w:tcBorders>
              <w:top w:val="nil"/>
              <w:left w:val="nil"/>
              <w:bottom w:val="nil"/>
              <w:right w:val="nil"/>
            </w:tcBorders>
            <w:shd w:val="clear" w:color="000000" w:fill="E6E6E6"/>
            <w:noWrap/>
            <w:vAlign w:val="bottom"/>
            <w:hideMark/>
          </w:tcPr>
          <w:p w14:paraId="7F6998B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9,279</w:t>
            </w:r>
          </w:p>
        </w:tc>
        <w:tc>
          <w:tcPr>
            <w:tcW w:w="574" w:type="pct"/>
            <w:tcBorders>
              <w:top w:val="nil"/>
              <w:left w:val="nil"/>
              <w:bottom w:val="nil"/>
              <w:right w:val="nil"/>
            </w:tcBorders>
            <w:shd w:val="clear" w:color="auto" w:fill="auto"/>
            <w:noWrap/>
            <w:vAlign w:val="bottom"/>
            <w:hideMark/>
          </w:tcPr>
          <w:p w14:paraId="111405E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9,341</w:t>
            </w:r>
          </w:p>
        </w:tc>
        <w:tc>
          <w:tcPr>
            <w:tcW w:w="574" w:type="pct"/>
            <w:tcBorders>
              <w:top w:val="nil"/>
              <w:left w:val="nil"/>
              <w:bottom w:val="nil"/>
              <w:right w:val="nil"/>
            </w:tcBorders>
            <w:shd w:val="clear" w:color="auto" w:fill="auto"/>
            <w:noWrap/>
            <w:vAlign w:val="bottom"/>
            <w:hideMark/>
          </w:tcPr>
          <w:p w14:paraId="4833914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9,396</w:t>
            </w:r>
          </w:p>
        </w:tc>
        <w:tc>
          <w:tcPr>
            <w:tcW w:w="573" w:type="pct"/>
            <w:tcBorders>
              <w:top w:val="nil"/>
              <w:left w:val="nil"/>
              <w:bottom w:val="nil"/>
              <w:right w:val="nil"/>
            </w:tcBorders>
            <w:shd w:val="clear" w:color="auto" w:fill="auto"/>
            <w:noWrap/>
            <w:vAlign w:val="bottom"/>
            <w:hideMark/>
          </w:tcPr>
          <w:p w14:paraId="7D598EF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9,397</w:t>
            </w:r>
          </w:p>
        </w:tc>
      </w:tr>
      <w:tr w:rsidR="00D37687" w:rsidRPr="008E2644" w14:paraId="20CA3AAA" w14:textId="77777777" w:rsidTr="00DD5237">
        <w:trPr>
          <w:trHeight w:val="204"/>
        </w:trPr>
        <w:tc>
          <w:tcPr>
            <w:tcW w:w="2100" w:type="pct"/>
            <w:tcBorders>
              <w:top w:val="nil"/>
              <w:left w:val="nil"/>
              <w:bottom w:val="nil"/>
              <w:right w:val="nil"/>
            </w:tcBorders>
            <w:shd w:val="clear" w:color="auto" w:fill="auto"/>
            <w:vAlign w:val="center"/>
            <w:hideMark/>
          </w:tcPr>
          <w:p w14:paraId="587A7BBE" w14:textId="77777777" w:rsidR="00D37687" w:rsidRPr="008E2644" w:rsidRDefault="00D37687" w:rsidP="00DD5237">
            <w:pPr>
              <w:spacing w:before="0" w:after="0" w:line="240" w:lineRule="auto"/>
              <w:ind w:left="113"/>
              <w:rPr>
                <w:rFonts w:ascii="Arial" w:hAnsi="Arial" w:cs="Arial"/>
                <w:sz w:val="16"/>
                <w:szCs w:val="16"/>
              </w:rPr>
            </w:pPr>
            <w:r w:rsidRPr="004035CA">
              <w:rPr>
                <w:rFonts w:ascii="Arial" w:hAnsi="Arial" w:cs="Arial"/>
                <w:color w:val="000000"/>
                <w:sz w:val="16"/>
                <w:szCs w:val="16"/>
              </w:rPr>
              <w:t>Interest</w:t>
            </w:r>
            <w:r w:rsidRPr="008E2644">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6DEA003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242</w:t>
            </w:r>
          </w:p>
        </w:tc>
        <w:tc>
          <w:tcPr>
            <w:tcW w:w="574" w:type="pct"/>
            <w:tcBorders>
              <w:top w:val="nil"/>
              <w:left w:val="nil"/>
              <w:bottom w:val="nil"/>
              <w:right w:val="nil"/>
            </w:tcBorders>
            <w:shd w:val="clear" w:color="000000" w:fill="E6E6E6"/>
            <w:noWrap/>
            <w:vAlign w:val="bottom"/>
            <w:hideMark/>
          </w:tcPr>
          <w:p w14:paraId="45170FCD"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w:t>
            </w:r>
          </w:p>
        </w:tc>
        <w:tc>
          <w:tcPr>
            <w:tcW w:w="574" w:type="pct"/>
            <w:tcBorders>
              <w:top w:val="nil"/>
              <w:left w:val="nil"/>
              <w:bottom w:val="nil"/>
              <w:right w:val="nil"/>
            </w:tcBorders>
            <w:shd w:val="clear" w:color="auto" w:fill="auto"/>
            <w:noWrap/>
            <w:vAlign w:val="bottom"/>
            <w:hideMark/>
          </w:tcPr>
          <w:p w14:paraId="20C612CD"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167</w:t>
            </w:r>
          </w:p>
        </w:tc>
        <w:tc>
          <w:tcPr>
            <w:tcW w:w="574" w:type="pct"/>
            <w:tcBorders>
              <w:top w:val="nil"/>
              <w:left w:val="nil"/>
              <w:bottom w:val="nil"/>
              <w:right w:val="nil"/>
            </w:tcBorders>
            <w:shd w:val="clear" w:color="auto" w:fill="auto"/>
            <w:noWrap/>
            <w:vAlign w:val="bottom"/>
            <w:hideMark/>
          </w:tcPr>
          <w:p w14:paraId="69CC087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114</w:t>
            </w:r>
          </w:p>
        </w:tc>
        <w:tc>
          <w:tcPr>
            <w:tcW w:w="573" w:type="pct"/>
            <w:tcBorders>
              <w:top w:val="nil"/>
              <w:left w:val="nil"/>
              <w:bottom w:val="nil"/>
              <w:right w:val="nil"/>
            </w:tcBorders>
            <w:shd w:val="clear" w:color="auto" w:fill="auto"/>
            <w:noWrap/>
            <w:vAlign w:val="bottom"/>
            <w:hideMark/>
          </w:tcPr>
          <w:p w14:paraId="536D3D01"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55</w:t>
            </w:r>
          </w:p>
        </w:tc>
      </w:tr>
      <w:tr w:rsidR="00D37687" w:rsidRPr="008E2644" w14:paraId="2FCD4DF5" w14:textId="77777777" w:rsidTr="00DD5237">
        <w:trPr>
          <w:trHeight w:val="204"/>
        </w:trPr>
        <w:tc>
          <w:tcPr>
            <w:tcW w:w="2100" w:type="pct"/>
            <w:tcBorders>
              <w:top w:val="nil"/>
              <w:left w:val="nil"/>
              <w:bottom w:val="nil"/>
              <w:right w:val="nil"/>
            </w:tcBorders>
            <w:shd w:val="clear" w:color="auto" w:fill="auto"/>
            <w:noWrap/>
            <w:vAlign w:val="center"/>
            <w:hideMark/>
          </w:tcPr>
          <w:p w14:paraId="0939436F"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74DCAB3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38,378</w:t>
            </w:r>
          </w:p>
        </w:tc>
        <w:tc>
          <w:tcPr>
            <w:tcW w:w="574" w:type="pct"/>
            <w:tcBorders>
              <w:top w:val="nil"/>
              <w:left w:val="nil"/>
              <w:bottom w:val="nil"/>
              <w:right w:val="nil"/>
            </w:tcBorders>
            <w:shd w:val="clear" w:color="000000" w:fill="E6E6E6"/>
            <w:noWrap/>
            <w:vAlign w:val="bottom"/>
            <w:hideMark/>
          </w:tcPr>
          <w:p w14:paraId="50A1A8DC"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39,932</w:t>
            </w:r>
          </w:p>
        </w:tc>
        <w:tc>
          <w:tcPr>
            <w:tcW w:w="574" w:type="pct"/>
            <w:tcBorders>
              <w:top w:val="nil"/>
              <w:left w:val="nil"/>
              <w:bottom w:val="nil"/>
              <w:right w:val="nil"/>
            </w:tcBorders>
            <w:shd w:val="clear" w:color="auto" w:fill="auto"/>
            <w:noWrap/>
            <w:vAlign w:val="bottom"/>
            <w:hideMark/>
          </w:tcPr>
          <w:p w14:paraId="64D7E33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39,926</w:t>
            </w:r>
          </w:p>
        </w:tc>
        <w:tc>
          <w:tcPr>
            <w:tcW w:w="574" w:type="pct"/>
            <w:tcBorders>
              <w:top w:val="nil"/>
              <w:left w:val="nil"/>
              <w:bottom w:val="nil"/>
              <w:right w:val="nil"/>
            </w:tcBorders>
            <w:shd w:val="clear" w:color="auto" w:fill="auto"/>
            <w:noWrap/>
            <w:vAlign w:val="bottom"/>
            <w:hideMark/>
          </w:tcPr>
          <w:p w14:paraId="49340F37"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39,921</w:t>
            </w:r>
          </w:p>
        </w:tc>
        <w:tc>
          <w:tcPr>
            <w:tcW w:w="573" w:type="pct"/>
            <w:tcBorders>
              <w:top w:val="nil"/>
              <w:left w:val="nil"/>
              <w:bottom w:val="nil"/>
              <w:right w:val="nil"/>
            </w:tcBorders>
            <w:shd w:val="clear" w:color="auto" w:fill="auto"/>
            <w:noWrap/>
            <w:vAlign w:val="bottom"/>
            <w:hideMark/>
          </w:tcPr>
          <w:p w14:paraId="6D389C3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39,916</w:t>
            </w:r>
          </w:p>
        </w:tc>
      </w:tr>
      <w:tr w:rsidR="00D37687" w:rsidRPr="008E2644" w14:paraId="1C58B2A4" w14:textId="77777777" w:rsidTr="00DD5237">
        <w:trPr>
          <w:trHeight w:val="204"/>
        </w:trPr>
        <w:tc>
          <w:tcPr>
            <w:tcW w:w="2100" w:type="pct"/>
            <w:tcBorders>
              <w:top w:val="nil"/>
              <w:left w:val="nil"/>
              <w:bottom w:val="nil"/>
              <w:right w:val="nil"/>
            </w:tcBorders>
            <w:shd w:val="clear" w:color="auto" w:fill="auto"/>
            <w:noWrap/>
            <w:vAlign w:val="center"/>
            <w:hideMark/>
          </w:tcPr>
          <w:p w14:paraId="72348C8A"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6500707C"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63,939</w:t>
            </w:r>
          </w:p>
        </w:tc>
        <w:tc>
          <w:tcPr>
            <w:tcW w:w="574" w:type="pct"/>
            <w:tcBorders>
              <w:top w:val="single" w:sz="4" w:space="0" w:color="000000"/>
              <w:left w:val="nil"/>
              <w:bottom w:val="nil"/>
              <w:right w:val="nil"/>
            </w:tcBorders>
            <w:shd w:val="clear" w:color="000000" w:fill="E6E6E6"/>
            <w:noWrap/>
            <w:vAlign w:val="bottom"/>
            <w:hideMark/>
          </w:tcPr>
          <w:p w14:paraId="5CE823AE"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66,087</w:t>
            </w:r>
          </w:p>
        </w:tc>
        <w:tc>
          <w:tcPr>
            <w:tcW w:w="574" w:type="pct"/>
            <w:tcBorders>
              <w:top w:val="single" w:sz="4" w:space="0" w:color="000000"/>
              <w:left w:val="nil"/>
              <w:bottom w:val="nil"/>
              <w:right w:val="nil"/>
            </w:tcBorders>
            <w:shd w:val="clear" w:color="auto" w:fill="auto"/>
            <w:noWrap/>
            <w:vAlign w:val="bottom"/>
            <w:hideMark/>
          </w:tcPr>
          <w:p w14:paraId="50ADB3DC"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66,710</w:t>
            </w:r>
          </w:p>
        </w:tc>
        <w:tc>
          <w:tcPr>
            <w:tcW w:w="574" w:type="pct"/>
            <w:tcBorders>
              <w:top w:val="single" w:sz="4" w:space="0" w:color="000000"/>
              <w:left w:val="nil"/>
              <w:bottom w:val="nil"/>
              <w:right w:val="nil"/>
            </w:tcBorders>
            <w:shd w:val="clear" w:color="auto" w:fill="auto"/>
            <w:noWrap/>
            <w:vAlign w:val="bottom"/>
            <w:hideMark/>
          </w:tcPr>
          <w:p w14:paraId="32D9DD1C"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67,982</w:t>
            </w:r>
          </w:p>
        </w:tc>
        <w:tc>
          <w:tcPr>
            <w:tcW w:w="573" w:type="pct"/>
            <w:tcBorders>
              <w:top w:val="single" w:sz="4" w:space="0" w:color="000000"/>
              <w:left w:val="nil"/>
              <w:bottom w:val="nil"/>
              <w:right w:val="nil"/>
            </w:tcBorders>
            <w:shd w:val="clear" w:color="auto" w:fill="auto"/>
            <w:noWrap/>
            <w:vAlign w:val="bottom"/>
            <w:hideMark/>
          </w:tcPr>
          <w:p w14:paraId="6B043B02"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67,714</w:t>
            </w:r>
          </w:p>
        </w:tc>
      </w:tr>
      <w:tr w:rsidR="00D37687" w:rsidRPr="008E2644" w14:paraId="43B3079E" w14:textId="77777777" w:rsidTr="00DD5237">
        <w:trPr>
          <w:trHeight w:val="204"/>
        </w:trPr>
        <w:tc>
          <w:tcPr>
            <w:tcW w:w="2100" w:type="pct"/>
            <w:tcBorders>
              <w:top w:val="nil"/>
              <w:left w:val="nil"/>
              <w:bottom w:val="nil"/>
              <w:right w:val="nil"/>
            </w:tcBorders>
            <w:shd w:val="clear" w:color="auto" w:fill="auto"/>
            <w:vAlign w:val="center"/>
            <w:hideMark/>
          </w:tcPr>
          <w:p w14:paraId="11C9FB3F"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0CB8662C"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36,009</w:t>
            </w:r>
          </w:p>
        </w:tc>
        <w:tc>
          <w:tcPr>
            <w:tcW w:w="574" w:type="pct"/>
            <w:tcBorders>
              <w:top w:val="single" w:sz="4" w:space="0" w:color="auto"/>
              <w:left w:val="nil"/>
              <w:bottom w:val="single" w:sz="4" w:space="0" w:color="auto"/>
              <w:right w:val="nil"/>
            </w:tcBorders>
            <w:shd w:val="clear" w:color="000000" w:fill="E6E6E6"/>
            <w:noWrap/>
            <w:vAlign w:val="bottom"/>
            <w:hideMark/>
          </w:tcPr>
          <w:p w14:paraId="19346800"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35,224</w:t>
            </w:r>
          </w:p>
        </w:tc>
        <w:tc>
          <w:tcPr>
            <w:tcW w:w="574" w:type="pct"/>
            <w:tcBorders>
              <w:top w:val="single" w:sz="4" w:space="0" w:color="auto"/>
              <w:left w:val="nil"/>
              <w:bottom w:val="single" w:sz="4" w:space="0" w:color="auto"/>
              <w:right w:val="nil"/>
            </w:tcBorders>
            <w:shd w:val="clear" w:color="auto" w:fill="auto"/>
            <w:noWrap/>
            <w:vAlign w:val="bottom"/>
            <w:hideMark/>
          </w:tcPr>
          <w:p w14:paraId="0A867C74"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34,203</w:t>
            </w:r>
          </w:p>
        </w:tc>
        <w:tc>
          <w:tcPr>
            <w:tcW w:w="574" w:type="pct"/>
            <w:tcBorders>
              <w:top w:val="single" w:sz="4" w:space="0" w:color="auto"/>
              <w:left w:val="nil"/>
              <w:bottom w:val="single" w:sz="4" w:space="0" w:color="auto"/>
              <w:right w:val="nil"/>
            </w:tcBorders>
            <w:shd w:val="clear" w:color="auto" w:fill="auto"/>
            <w:noWrap/>
            <w:vAlign w:val="bottom"/>
            <w:hideMark/>
          </w:tcPr>
          <w:p w14:paraId="6461274F"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33,137</w:t>
            </w:r>
          </w:p>
        </w:tc>
        <w:tc>
          <w:tcPr>
            <w:tcW w:w="573" w:type="pct"/>
            <w:tcBorders>
              <w:top w:val="single" w:sz="4" w:space="0" w:color="auto"/>
              <w:left w:val="nil"/>
              <w:bottom w:val="single" w:sz="4" w:space="0" w:color="auto"/>
              <w:right w:val="nil"/>
            </w:tcBorders>
            <w:shd w:val="clear" w:color="auto" w:fill="auto"/>
            <w:noWrap/>
            <w:vAlign w:val="bottom"/>
            <w:hideMark/>
          </w:tcPr>
          <w:p w14:paraId="7E2DF23D"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33,563</w:t>
            </w:r>
          </w:p>
        </w:tc>
      </w:tr>
      <w:tr w:rsidR="00D37687" w:rsidRPr="008E2644" w14:paraId="576D5363" w14:textId="77777777" w:rsidTr="00DD5237">
        <w:trPr>
          <w:trHeight w:val="204"/>
        </w:trPr>
        <w:tc>
          <w:tcPr>
            <w:tcW w:w="2100" w:type="pct"/>
            <w:tcBorders>
              <w:top w:val="nil"/>
              <w:left w:val="nil"/>
              <w:bottom w:val="nil"/>
              <w:right w:val="nil"/>
            </w:tcBorders>
            <w:shd w:val="clear" w:color="auto" w:fill="auto"/>
            <w:noWrap/>
            <w:vAlign w:val="center"/>
            <w:hideMark/>
          </w:tcPr>
          <w:p w14:paraId="4638232C"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72AA229A"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3FE6310"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12B0CB1"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B92BEC2"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7AD1E39"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9689DB4" w14:textId="77777777" w:rsidTr="00DD5237">
        <w:trPr>
          <w:trHeight w:val="204"/>
        </w:trPr>
        <w:tc>
          <w:tcPr>
            <w:tcW w:w="2100" w:type="pct"/>
            <w:tcBorders>
              <w:top w:val="nil"/>
              <w:left w:val="nil"/>
              <w:bottom w:val="nil"/>
              <w:right w:val="nil"/>
            </w:tcBorders>
            <w:shd w:val="clear" w:color="auto" w:fill="auto"/>
            <w:noWrap/>
            <w:vAlign w:val="center"/>
            <w:hideMark/>
          </w:tcPr>
          <w:p w14:paraId="1824DF46"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9963FE5"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41E0842"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F2FC489"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6939FA7"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8608205"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59908F5D" w14:textId="77777777" w:rsidTr="00DD5237">
        <w:trPr>
          <w:trHeight w:val="204"/>
        </w:trPr>
        <w:tc>
          <w:tcPr>
            <w:tcW w:w="2100" w:type="pct"/>
            <w:tcBorders>
              <w:top w:val="nil"/>
              <w:left w:val="nil"/>
              <w:bottom w:val="nil"/>
              <w:right w:val="nil"/>
            </w:tcBorders>
            <w:shd w:val="clear" w:color="auto" w:fill="auto"/>
            <w:vAlign w:val="center"/>
            <w:hideMark/>
          </w:tcPr>
          <w:p w14:paraId="3D7702D1"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Proceeds from sales of financial instruments</w:t>
            </w:r>
          </w:p>
        </w:tc>
        <w:tc>
          <w:tcPr>
            <w:tcW w:w="605" w:type="pct"/>
            <w:tcBorders>
              <w:top w:val="nil"/>
              <w:left w:val="nil"/>
              <w:bottom w:val="nil"/>
              <w:right w:val="nil"/>
            </w:tcBorders>
            <w:shd w:val="clear" w:color="auto" w:fill="auto"/>
            <w:noWrap/>
            <w:vAlign w:val="bottom"/>
            <w:hideMark/>
          </w:tcPr>
          <w:p w14:paraId="19B3F2A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175,000</w:t>
            </w:r>
          </w:p>
        </w:tc>
        <w:tc>
          <w:tcPr>
            <w:tcW w:w="574" w:type="pct"/>
            <w:tcBorders>
              <w:top w:val="nil"/>
              <w:left w:val="nil"/>
              <w:bottom w:val="nil"/>
              <w:right w:val="nil"/>
            </w:tcBorders>
            <w:shd w:val="clear" w:color="000000" w:fill="E6E6E6"/>
            <w:noWrap/>
            <w:vAlign w:val="bottom"/>
            <w:hideMark/>
          </w:tcPr>
          <w:p w14:paraId="2770CBA2"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175,000</w:t>
            </w:r>
          </w:p>
        </w:tc>
        <w:tc>
          <w:tcPr>
            <w:tcW w:w="574" w:type="pct"/>
            <w:tcBorders>
              <w:top w:val="nil"/>
              <w:left w:val="nil"/>
              <w:bottom w:val="nil"/>
              <w:right w:val="nil"/>
            </w:tcBorders>
            <w:shd w:val="clear" w:color="auto" w:fill="auto"/>
            <w:noWrap/>
            <w:vAlign w:val="bottom"/>
            <w:hideMark/>
          </w:tcPr>
          <w:p w14:paraId="2D40CCF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175,000</w:t>
            </w:r>
          </w:p>
        </w:tc>
        <w:tc>
          <w:tcPr>
            <w:tcW w:w="574" w:type="pct"/>
            <w:tcBorders>
              <w:top w:val="nil"/>
              <w:left w:val="nil"/>
              <w:bottom w:val="nil"/>
              <w:right w:val="nil"/>
            </w:tcBorders>
            <w:shd w:val="clear" w:color="auto" w:fill="auto"/>
            <w:noWrap/>
            <w:vAlign w:val="bottom"/>
            <w:hideMark/>
          </w:tcPr>
          <w:p w14:paraId="2A03BB4E"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175,000</w:t>
            </w:r>
          </w:p>
        </w:tc>
        <w:tc>
          <w:tcPr>
            <w:tcW w:w="573" w:type="pct"/>
            <w:tcBorders>
              <w:top w:val="nil"/>
              <w:left w:val="nil"/>
              <w:bottom w:val="nil"/>
              <w:right w:val="nil"/>
            </w:tcBorders>
            <w:shd w:val="clear" w:color="auto" w:fill="auto"/>
            <w:noWrap/>
            <w:vAlign w:val="bottom"/>
            <w:hideMark/>
          </w:tcPr>
          <w:p w14:paraId="6C35732E"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175,000</w:t>
            </w:r>
          </w:p>
        </w:tc>
      </w:tr>
      <w:tr w:rsidR="00D37687" w:rsidRPr="008E2644" w14:paraId="06B0AFDE" w14:textId="77777777" w:rsidTr="00DD5237">
        <w:trPr>
          <w:trHeight w:val="204"/>
        </w:trPr>
        <w:tc>
          <w:tcPr>
            <w:tcW w:w="2100" w:type="pct"/>
            <w:tcBorders>
              <w:top w:val="nil"/>
              <w:left w:val="nil"/>
              <w:bottom w:val="nil"/>
              <w:right w:val="nil"/>
            </w:tcBorders>
            <w:shd w:val="clear" w:color="auto" w:fill="auto"/>
            <w:noWrap/>
            <w:vAlign w:val="center"/>
            <w:hideMark/>
          </w:tcPr>
          <w:p w14:paraId="19D8D31B"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2E277100"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000000" w:fill="E6E6E6"/>
            <w:noWrap/>
            <w:vAlign w:val="bottom"/>
            <w:hideMark/>
          </w:tcPr>
          <w:p w14:paraId="3A26DDB3"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auto" w:fill="auto"/>
            <w:noWrap/>
            <w:vAlign w:val="bottom"/>
            <w:hideMark/>
          </w:tcPr>
          <w:p w14:paraId="0013E78F"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auto" w:fill="auto"/>
            <w:noWrap/>
            <w:vAlign w:val="bottom"/>
            <w:hideMark/>
          </w:tcPr>
          <w:p w14:paraId="16A71006"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175,000</w:t>
            </w:r>
          </w:p>
        </w:tc>
        <w:tc>
          <w:tcPr>
            <w:tcW w:w="573" w:type="pct"/>
            <w:tcBorders>
              <w:top w:val="single" w:sz="4" w:space="0" w:color="000000"/>
              <w:left w:val="nil"/>
              <w:bottom w:val="single" w:sz="4" w:space="0" w:color="000000"/>
              <w:right w:val="nil"/>
            </w:tcBorders>
            <w:shd w:val="clear" w:color="auto" w:fill="auto"/>
            <w:noWrap/>
            <w:vAlign w:val="bottom"/>
            <w:hideMark/>
          </w:tcPr>
          <w:p w14:paraId="221E7D11"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175,000</w:t>
            </w:r>
          </w:p>
        </w:tc>
      </w:tr>
      <w:tr w:rsidR="00D37687" w:rsidRPr="008E2644" w14:paraId="76D91FEA" w14:textId="77777777" w:rsidTr="00DD5237">
        <w:trPr>
          <w:trHeight w:val="204"/>
        </w:trPr>
        <w:tc>
          <w:tcPr>
            <w:tcW w:w="2100" w:type="pct"/>
            <w:tcBorders>
              <w:top w:val="nil"/>
              <w:left w:val="nil"/>
              <w:bottom w:val="nil"/>
              <w:right w:val="nil"/>
            </w:tcBorders>
            <w:shd w:val="clear" w:color="auto" w:fill="auto"/>
            <w:noWrap/>
            <w:vAlign w:val="center"/>
            <w:hideMark/>
          </w:tcPr>
          <w:p w14:paraId="43578BE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09DDB02"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2E78BE9"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7EF1540"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A0F2D84"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351DEB3"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553FD557" w14:textId="77777777" w:rsidTr="00DD5237">
        <w:trPr>
          <w:trHeight w:val="204"/>
        </w:trPr>
        <w:tc>
          <w:tcPr>
            <w:tcW w:w="2100" w:type="pct"/>
            <w:tcBorders>
              <w:top w:val="nil"/>
              <w:left w:val="nil"/>
              <w:bottom w:val="nil"/>
              <w:right w:val="nil"/>
            </w:tcBorders>
            <w:shd w:val="clear" w:color="auto" w:fill="auto"/>
            <w:vAlign w:val="center"/>
            <w:hideMark/>
          </w:tcPr>
          <w:p w14:paraId="02AA3845"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573D549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c>
          <w:tcPr>
            <w:tcW w:w="574" w:type="pct"/>
            <w:tcBorders>
              <w:top w:val="nil"/>
              <w:left w:val="nil"/>
              <w:bottom w:val="nil"/>
              <w:right w:val="nil"/>
            </w:tcBorders>
            <w:shd w:val="clear" w:color="000000" w:fill="E6E6E6"/>
            <w:noWrap/>
            <w:vAlign w:val="bottom"/>
            <w:hideMark/>
          </w:tcPr>
          <w:p w14:paraId="66E3983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574" w:type="pct"/>
            <w:tcBorders>
              <w:top w:val="nil"/>
              <w:left w:val="nil"/>
              <w:bottom w:val="nil"/>
              <w:right w:val="nil"/>
            </w:tcBorders>
            <w:shd w:val="clear" w:color="auto" w:fill="auto"/>
            <w:noWrap/>
            <w:vAlign w:val="bottom"/>
            <w:hideMark/>
          </w:tcPr>
          <w:p w14:paraId="4453B25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574" w:type="pct"/>
            <w:tcBorders>
              <w:top w:val="nil"/>
              <w:left w:val="nil"/>
              <w:bottom w:val="nil"/>
              <w:right w:val="nil"/>
            </w:tcBorders>
            <w:shd w:val="clear" w:color="auto" w:fill="auto"/>
            <w:noWrap/>
            <w:vAlign w:val="bottom"/>
            <w:hideMark/>
          </w:tcPr>
          <w:p w14:paraId="59EDF2E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c>
          <w:tcPr>
            <w:tcW w:w="573" w:type="pct"/>
            <w:tcBorders>
              <w:top w:val="nil"/>
              <w:left w:val="nil"/>
              <w:bottom w:val="nil"/>
              <w:right w:val="nil"/>
            </w:tcBorders>
            <w:shd w:val="clear" w:color="auto" w:fill="auto"/>
            <w:noWrap/>
            <w:vAlign w:val="bottom"/>
            <w:hideMark/>
          </w:tcPr>
          <w:p w14:paraId="188C30F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r>
      <w:tr w:rsidR="00D37687" w:rsidRPr="008E2644" w14:paraId="5705910B" w14:textId="77777777" w:rsidTr="00DD5237">
        <w:trPr>
          <w:trHeight w:val="204"/>
        </w:trPr>
        <w:tc>
          <w:tcPr>
            <w:tcW w:w="2100" w:type="pct"/>
            <w:tcBorders>
              <w:top w:val="nil"/>
              <w:left w:val="nil"/>
              <w:bottom w:val="nil"/>
              <w:right w:val="nil"/>
            </w:tcBorders>
            <w:shd w:val="clear" w:color="auto" w:fill="auto"/>
            <w:vAlign w:val="center"/>
            <w:hideMark/>
          </w:tcPr>
          <w:p w14:paraId="0CE84160"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Purchase of financial instruments</w:t>
            </w:r>
          </w:p>
        </w:tc>
        <w:tc>
          <w:tcPr>
            <w:tcW w:w="605" w:type="pct"/>
            <w:tcBorders>
              <w:top w:val="nil"/>
              <w:left w:val="nil"/>
              <w:bottom w:val="nil"/>
              <w:right w:val="nil"/>
            </w:tcBorders>
            <w:shd w:val="clear" w:color="auto" w:fill="auto"/>
            <w:noWrap/>
            <w:vAlign w:val="bottom"/>
            <w:hideMark/>
          </w:tcPr>
          <w:p w14:paraId="4520C06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174,528</w:t>
            </w:r>
          </w:p>
        </w:tc>
        <w:tc>
          <w:tcPr>
            <w:tcW w:w="574" w:type="pct"/>
            <w:tcBorders>
              <w:top w:val="nil"/>
              <w:left w:val="nil"/>
              <w:bottom w:val="nil"/>
              <w:right w:val="nil"/>
            </w:tcBorders>
            <w:shd w:val="clear" w:color="000000" w:fill="E6E6E6"/>
            <w:noWrap/>
            <w:vAlign w:val="bottom"/>
            <w:hideMark/>
          </w:tcPr>
          <w:p w14:paraId="14817EDE"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174,825</w:t>
            </w:r>
          </w:p>
        </w:tc>
        <w:tc>
          <w:tcPr>
            <w:tcW w:w="574" w:type="pct"/>
            <w:tcBorders>
              <w:top w:val="nil"/>
              <w:left w:val="nil"/>
              <w:bottom w:val="nil"/>
              <w:right w:val="nil"/>
            </w:tcBorders>
            <w:shd w:val="clear" w:color="auto" w:fill="auto"/>
            <w:noWrap/>
            <w:vAlign w:val="bottom"/>
            <w:hideMark/>
          </w:tcPr>
          <w:p w14:paraId="46ECC983"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174,913</w:t>
            </w:r>
          </w:p>
        </w:tc>
        <w:tc>
          <w:tcPr>
            <w:tcW w:w="574" w:type="pct"/>
            <w:tcBorders>
              <w:top w:val="nil"/>
              <w:left w:val="nil"/>
              <w:bottom w:val="nil"/>
              <w:right w:val="nil"/>
            </w:tcBorders>
            <w:shd w:val="clear" w:color="auto" w:fill="auto"/>
            <w:noWrap/>
            <w:vAlign w:val="bottom"/>
            <w:hideMark/>
          </w:tcPr>
          <w:p w14:paraId="04FB8FA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174,526</w:t>
            </w:r>
          </w:p>
        </w:tc>
        <w:tc>
          <w:tcPr>
            <w:tcW w:w="573" w:type="pct"/>
            <w:tcBorders>
              <w:top w:val="nil"/>
              <w:left w:val="nil"/>
              <w:bottom w:val="nil"/>
              <w:right w:val="nil"/>
            </w:tcBorders>
            <w:shd w:val="clear" w:color="auto" w:fill="auto"/>
            <w:noWrap/>
            <w:vAlign w:val="bottom"/>
            <w:hideMark/>
          </w:tcPr>
          <w:p w14:paraId="41C25361"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175,268</w:t>
            </w:r>
          </w:p>
        </w:tc>
      </w:tr>
      <w:tr w:rsidR="00D37687" w:rsidRPr="008E2644" w14:paraId="35B55EC4" w14:textId="77777777" w:rsidTr="00DD5237">
        <w:trPr>
          <w:trHeight w:val="204"/>
        </w:trPr>
        <w:tc>
          <w:tcPr>
            <w:tcW w:w="2100" w:type="pct"/>
            <w:tcBorders>
              <w:top w:val="nil"/>
              <w:left w:val="nil"/>
              <w:bottom w:val="nil"/>
              <w:right w:val="nil"/>
            </w:tcBorders>
            <w:shd w:val="clear" w:color="auto" w:fill="auto"/>
            <w:noWrap/>
            <w:vAlign w:val="center"/>
            <w:hideMark/>
          </w:tcPr>
          <w:p w14:paraId="0B9A46EA"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On-screen Investments</w:t>
            </w:r>
          </w:p>
        </w:tc>
        <w:tc>
          <w:tcPr>
            <w:tcW w:w="605" w:type="pct"/>
            <w:tcBorders>
              <w:top w:val="nil"/>
              <w:left w:val="nil"/>
              <w:bottom w:val="nil"/>
              <w:right w:val="nil"/>
            </w:tcBorders>
            <w:shd w:val="clear" w:color="auto" w:fill="auto"/>
            <w:noWrap/>
            <w:vAlign w:val="bottom"/>
            <w:hideMark/>
          </w:tcPr>
          <w:p w14:paraId="389F326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33,711</w:t>
            </w:r>
          </w:p>
        </w:tc>
        <w:tc>
          <w:tcPr>
            <w:tcW w:w="574" w:type="pct"/>
            <w:tcBorders>
              <w:top w:val="nil"/>
              <w:left w:val="nil"/>
              <w:bottom w:val="nil"/>
              <w:right w:val="nil"/>
            </w:tcBorders>
            <w:shd w:val="clear" w:color="000000" w:fill="E6E6E6"/>
            <w:noWrap/>
            <w:vAlign w:val="bottom"/>
            <w:hideMark/>
          </w:tcPr>
          <w:p w14:paraId="4E5DB0D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33,500</w:t>
            </w:r>
          </w:p>
        </w:tc>
        <w:tc>
          <w:tcPr>
            <w:tcW w:w="574" w:type="pct"/>
            <w:tcBorders>
              <w:top w:val="nil"/>
              <w:left w:val="nil"/>
              <w:bottom w:val="nil"/>
              <w:right w:val="nil"/>
            </w:tcBorders>
            <w:shd w:val="clear" w:color="auto" w:fill="auto"/>
            <w:noWrap/>
            <w:vAlign w:val="bottom"/>
            <w:hideMark/>
          </w:tcPr>
          <w:p w14:paraId="7B565257"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32,335</w:t>
            </w:r>
          </w:p>
        </w:tc>
        <w:tc>
          <w:tcPr>
            <w:tcW w:w="574" w:type="pct"/>
            <w:tcBorders>
              <w:top w:val="nil"/>
              <w:left w:val="nil"/>
              <w:bottom w:val="nil"/>
              <w:right w:val="nil"/>
            </w:tcBorders>
            <w:shd w:val="clear" w:color="auto" w:fill="auto"/>
            <w:noWrap/>
            <w:vAlign w:val="bottom"/>
            <w:hideMark/>
          </w:tcPr>
          <w:p w14:paraId="39A1C7D2"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31,831</w:t>
            </w:r>
          </w:p>
        </w:tc>
        <w:tc>
          <w:tcPr>
            <w:tcW w:w="573" w:type="pct"/>
            <w:tcBorders>
              <w:top w:val="nil"/>
              <w:left w:val="nil"/>
              <w:bottom w:val="nil"/>
              <w:right w:val="nil"/>
            </w:tcBorders>
            <w:shd w:val="clear" w:color="auto" w:fill="auto"/>
            <w:noWrap/>
            <w:vAlign w:val="bottom"/>
            <w:hideMark/>
          </w:tcPr>
          <w:p w14:paraId="0E7B92A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31,383</w:t>
            </w:r>
          </w:p>
        </w:tc>
      </w:tr>
      <w:tr w:rsidR="00D37687" w:rsidRPr="008E2644" w14:paraId="265412B0" w14:textId="77777777" w:rsidTr="00DD5237">
        <w:trPr>
          <w:trHeight w:val="204"/>
        </w:trPr>
        <w:tc>
          <w:tcPr>
            <w:tcW w:w="2100" w:type="pct"/>
            <w:tcBorders>
              <w:top w:val="nil"/>
              <w:left w:val="nil"/>
              <w:bottom w:val="nil"/>
              <w:right w:val="nil"/>
            </w:tcBorders>
            <w:shd w:val="clear" w:color="auto" w:fill="auto"/>
            <w:noWrap/>
            <w:vAlign w:val="center"/>
            <w:hideMark/>
          </w:tcPr>
          <w:p w14:paraId="0A016018"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71D038D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732</w:t>
            </w:r>
          </w:p>
        </w:tc>
        <w:tc>
          <w:tcPr>
            <w:tcW w:w="574" w:type="pct"/>
            <w:tcBorders>
              <w:top w:val="nil"/>
              <w:left w:val="nil"/>
              <w:bottom w:val="nil"/>
              <w:right w:val="nil"/>
            </w:tcBorders>
            <w:shd w:val="clear" w:color="000000" w:fill="E6E6E6"/>
            <w:noWrap/>
            <w:vAlign w:val="bottom"/>
            <w:hideMark/>
          </w:tcPr>
          <w:p w14:paraId="5C2215FA"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w:t>
            </w:r>
          </w:p>
        </w:tc>
        <w:tc>
          <w:tcPr>
            <w:tcW w:w="574" w:type="pct"/>
            <w:tcBorders>
              <w:top w:val="nil"/>
              <w:left w:val="nil"/>
              <w:bottom w:val="nil"/>
              <w:right w:val="nil"/>
            </w:tcBorders>
            <w:shd w:val="clear" w:color="auto" w:fill="auto"/>
            <w:noWrap/>
            <w:vAlign w:val="bottom"/>
            <w:hideMark/>
          </w:tcPr>
          <w:p w14:paraId="22B211BB"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245EFAB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hideMark/>
          </w:tcPr>
          <w:p w14:paraId="6AC518C4"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D37687" w:rsidRPr="008E2644" w14:paraId="49BD90C6" w14:textId="77777777" w:rsidTr="00DD5237">
        <w:trPr>
          <w:trHeight w:val="204"/>
        </w:trPr>
        <w:tc>
          <w:tcPr>
            <w:tcW w:w="2100" w:type="pct"/>
            <w:tcBorders>
              <w:top w:val="nil"/>
              <w:left w:val="nil"/>
              <w:right w:val="nil"/>
            </w:tcBorders>
            <w:shd w:val="clear" w:color="auto" w:fill="auto"/>
            <w:noWrap/>
            <w:vAlign w:val="center"/>
            <w:hideMark/>
          </w:tcPr>
          <w:p w14:paraId="025DAA9B"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E66A66B"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209,771</w:t>
            </w:r>
          </w:p>
        </w:tc>
        <w:tc>
          <w:tcPr>
            <w:tcW w:w="574" w:type="pct"/>
            <w:tcBorders>
              <w:top w:val="single" w:sz="4" w:space="0" w:color="000000"/>
              <w:left w:val="nil"/>
              <w:bottom w:val="single" w:sz="4" w:space="0" w:color="000000"/>
              <w:right w:val="nil"/>
            </w:tcBorders>
            <w:shd w:val="clear" w:color="000000" w:fill="E6E6E6"/>
            <w:noWrap/>
            <w:vAlign w:val="bottom"/>
            <w:hideMark/>
          </w:tcPr>
          <w:p w14:paraId="230B33DD"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208,976</w:t>
            </w:r>
          </w:p>
        </w:tc>
        <w:tc>
          <w:tcPr>
            <w:tcW w:w="574" w:type="pct"/>
            <w:tcBorders>
              <w:top w:val="single" w:sz="4" w:space="0" w:color="000000"/>
              <w:left w:val="nil"/>
              <w:bottom w:val="single" w:sz="4" w:space="0" w:color="000000"/>
              <w:right w:val="nil"/>
            </w:tcBorders>
            <w:shd w:val="clear" w:color="auto" w:fill="auto"/>
            <w:noWrap/>
            <w:vAlign w:val="bottom"/>
            <w:hideMark/>
          </w:tcPr>
          <w:p w14:paraId="7FD1595B"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207,848</w:t>
            </w:r>
          </w:p>
        </w:tc>
        <w:tc>
          <w:tcPr>
            <w:tcW w:w="574" w:type="pct"/>
            <w:tcBorders>
              <w:top w:val="single" w:sz="4" w:space="0" w:color="000000"/>
              <w:left w:val="nil"/>
              <w:bottom w:val="single" w:sz="4" w:space="0" w:color="000000"/>
              <w:right w:val="nil"/>
            </w:tcBorders>
            <w:shd w:val="clear" w:color="auto" w:fill="auto"/>
            <w:noWrap/>
            <w:vAlign w:val="bottom"/>
            <w:hideMark/>
          </w:tcPr>
          <w:p w14:paraId="1D5E017B"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206,657</w:t>
            </w:r>
          </w:p>
        </w:tc>
        <w:tc>
          <w:tcPr>
            <w:tcW w:w="573" w:type="pct"/>
            <w:tcBorders>
              <w:top w:val="single" w:sz="4" w:space="0" w:color="000000"/>
              <w:left w:val="nil"/>
              <w:bottom w:val="single" w:sz="4" w:space="0" w:color="000000"/>
              <w:right w:val="nil"/>
            </w:tcBorders>
            <w:shd w:val="clear" w:color="auto" w:fill="auto"/>
            <w:noWrap/>
            <w:vAlign w:val="bottom"/>
            <w:hideMark/>
          </w:tcPr>
          <w:p w14:paraId="3A6B8441"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206,951</w:t>
            </w:r>
          </w:p>
        </w:tc>
      </w:tr>
      <w:tr w:rsidR="00D37687" w:rsidRPr="008E2644" w14:paraId="03E13F56" w14:textId="77777777" w:rsidTr="00DD5237">
        <w:trPr>
          <w:trHeight w:val="204"/>
        </w:trPr>
        <w:tc>
          <w:tcPr>
            <w:tcW w:w="2100" w:type="pct"/>
            <w:tcBorders>
              <w:top w:val="nil"/>
              <w:left w:val="nil"/>
              <w:right w:val="nil"/>
            </w:tcBorders>
            <w:shd w:val="clear" w:color="auto" w:fill="auto"/>
            <w:vAlign w:val="center"/>
            <w:hideMark/>
          </w:tcPr>
          <w:p w14:paraId="0867C9A2"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10AF0D31"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(34,771)</w:t>
            </w:r>
          </w:p>
        </w:tc>
        <w:tc>
          <w:tcPr>
            <w:tcW w:w="574" w:type="pct"/>
            <w:tcBorders>
              <w:top w:val="nil"/>
              <w:left w:val="nil"/>
              <w:bottom w:val="single" w:sz="4" w:space="0" w:color="auto"/>
              <w:right w:val="nil"/>
            </w:tcBorders>
            <w:shd w:val="clear" w:color="000000" w:fill="E6E6E6"/>
            <w:noWrap/>
            <w:vAlign w:val="bottom"/>
            <w:hideMark/>
          </w:tcPr>
          <w:p w14:paraId="2699D344"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(33,976)</w:t>
            </w:r>
          </w:p>
        </w:tc>
        <w:tc>
          <w:tcPr>
            <w:tcW w:w="574" w:type="pct"/>
            <w:tcBorders>
              <w:top w:val="nil"/>
              <w:left w:val="nil"/>
              <w:bottom w:val="single" w:sz="4" w:space="0" w:color="auto"/>
              <w:right w:val="nil"/>
            </w:tcBorders>
            <w:shd w:val="clear" w:color="auto" w:fill="auto"/>
            <w:noWrap/>
            <w:vAlign w:val="bottom"/>
            <w:hideMark/>
          </w:tcPr>
          <w:p w14:paraId="764A8F99"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(32,848)</w:t>
            </w:r>
          </w:p>
        </w:tc>
        <w:tc>
          <w:tcPr>
            <w:tcW w:w="574" w:type="pct"/>
            <w:tcBorders>
              <w:top w:val="nil"/>
              <w:left w:val="nil"/>
              <w:bottom w:val="single" w:sz="4" w:space="0" w:color="auto"/>
              <w:right w:val="nil"/>
            </w:tcBorders>
            <w:shd w:val="clear" w:color="auto" w:fill="auto"/>
            <w:noWrap/>
            <w:vAlign w:val="bottom"/>
            <w:hideMark/>
          </w:tcPr>
          <w:p w14:paraId="2573CDC1"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(31,657)</w:t>
            </w:r>
          </w:p>
        </w:tc>
        <w:tc>
          <w:tcPr>
            <w:tcW w:w="573" w:type="pct"/>
            <w:tcBorders>
              <w:top w:val="nil"/>
              <w:left w:val="nil"/>
              <w:bottom w:val="single" w:sz="4" w:space="0" w:color="auto"/>
              <w:right w:val="nil"/>
            </w:tcBorders>
            <w:shd w:val="clear" w:color="auto" w:fill="auto"/>
            <w:noWrap/>
            <w:vAlign w:val="bottom"/>
            <w:hideMark/>
          </w:tcPr>
          <w:p w14:paraId="66A9319D"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(31,951)</w:t>
            </w:r>
          </w:p>
        </w:tc>
      </w:tr>
      <w:tr w:rsidR="00D37687" w:rsidRPr="008E2644" w14:paraId="5717229A" w14:textId="77777777" w:rsidTr="00DD5237">
        <w:trPr>
          <w:trHeight w:val="204"/>
        </w:trPr>
        <w:tc>
          <w:tcPr>
            <w:tcW w:w="2100" w:type="pct"/>
            <w:tcBorders>
              <w:left w:val="nil"/>
              <w:bottom w:val="nil"/>
              <w:right w:val="nil"/>
            </w:tcBorders>
            <w:shd w:val="clear" w:color="auto" w:fill="auto"/>
            <w:noWrap/>
            <w:vAlign w:val="center"/>
            <w:hideMark/>
          </w:tcPr>
          <w:p w14:paraId="73477DE9"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18B65247"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57F205F"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09A74B"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263A65D"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3F20783"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2DD5A184" w14:textId="77777777" w:rsidTr="00DD5237">
        <w:trPr>
          <w:trHeight w:val="204"/>
        </w:trPr>
        <w:tc>
          <w:tcPr>
            <w:tcW w:w="2100" w:type="pct"/>
            <w:tcBorders>
              <w:top w:val="nil"/>
              <w:left w:val="nil"/>
              <w:bottom w:val="nil"/>
              <w:right w:val="nil"/>
            </w:tcBorders>
            <w:shd w:val="clear" w:color="auto" w:fill="auto"/>
            <w:noWrap/>
            <w:vAlign w:val="center"/>
            <w:hideMark/>
          </w:tcPr>
          <w:p w14:paraId="2D974B02"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0255622" w14:textId="77777777" w:rsidR="00D37687" w:rsidRPr="008E2644" w:rsidRDefault="00D3768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36617FD"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EB32340" w14:textId="77777777" w:rsidR="00D37687" w:rsidRPr="008E2644" w:rsidRDefault="00D3768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95BF5AA"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7EC4311"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0622867A" w14:textId="77777777" w:rsidTr="00DD5237">
        <w:trPr>
          <w:trHeight w:val="204"/>
        </w:trPr>
        <w:tc>
          <w:tcPr>
            <w:tcW w:w="2100" w:type="pct"/>
            <w:tcBorders>
              <w:top w:val="nil"/>
              <w:left w:val="nil"/>
              <w:bottom w:val="nil"/>
              <w:right w:val="nil"/>
            </w:tcBorders>
            <w:shd w:val="clear" w:color="auto" w:fill="auto"/>
            <w:noWrap/>
            <w:vAlign w:val="center"/>
            <w:hideMark/>
          </w:tcPr>
          <w:p w14:paraId="77A22396" w14:textId="77777777" w:rsidR="00D37687" w:rsidRPr="008E2644" w:rsidRDefault="00D37687" w:rsidP="00DD5237">
            <w:pPr>
              <w:spacing w:before="0" w:after="0" w:line="240" w:lineRule="auto"/>
              <w:ind w:left="113"/>
              <w:rPr>
                <w:rFonts w:ascii="Arial" w:hAnsi="Arial" w:cs="Arial"/>
                <w:sz w:val="16"/>
                <w:szCs w:val="16"/>
              </w:rPr>
            </w:pPr>
            <w:r w:rsidRPr="004035CA">
              <w:rPr>
                <w:rFonts w:ascii="Arial" w:hAnsi="Arial" w:cs="Arial"/>
                <w:color w:val="000000"/>
                <w:sz w:val="16"/>
                <w:szCs w:val="16"/>
              </w:rPr>
              <w:t>Principal</w:t>
            </w:r>
            <w:r w:rsidRPr="008E2644">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223C1B25"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1,238</w:t>
            </w:r>
          </w:p>
        </w:tc>
        <w:tc>
          <w:tcPr>
            <w:tcW w:w="574" w:type="pct"/>
            <w:tcBorders>
              <w:top w:val="nil"/>
              <w:left w:val="nil"/>
              <w:bottom w:val="nil"/>
              <w:right w:val="nil"/>
            </w:tcBorders>
            <w:shd w:val="clear" w:color="000000" w:fill="E6E6E6"/>
            <w:noWrap/>
            <w:vAlign w:val="bottom"/>
            <w:hideMark/>
          </w:tcPr>
          <w:p w14:paraId="76EA126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1,248</w:t>
            </w:r>
          </w:p>
        </w:tc>
        <w:tc>
          <w:tcPr>
            <w:tcW w:w="574" w:type="pct"/>
            <w:tcBorders>
              <w:top w:val="nil"/>
              <w:left w:val="nil"/>
              <w:bottom w:val="nil"/>
              <w:right w:val="nil"/>
            </w:tcBorders>
            <w:shd w:val="clear" w:color="auto" w:fill="auto"/>
            <w:noWrap/>
            <w:vAlign w:val="bottom"/>
            <w:hideMark/>
          </w:tcPr>
          <w:p w14:paraId="0CD13A4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1,355</w:t>
            </w:r>
          </w:p>
        </w:tc>
        <w:tc>
          <w:tcPr>
            <w:tcW w:w="574" w:type="pct"/>
            <w:tcBorders>
              <w:top w:val="nil"/>
              <w:left w:val="nil"/>
              <w:bottom w:val="nil"/>
              <w:right w:val="nil"/>
            </w:tcBorders>
            <w:shd w:val="clear" w:color="auto" w:fill="auto"/>
            <w:noWrap/>
            <w:vAlign w:val="bottom"/>
            <w:hideMark/>
          </w:tcPr>
          <w:p w14:paraId="51B5CAF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1,480</w:t>
            </w:r>
          </w:p>
        </w:tc>
        <w:tc>
          <w:tcPr>
            <w:tcW w:w="573" w:type="pct"/>
            <w:tcBorders>
              <w:top w:val="nil"/>
              <w:left w:val="nil"/>
              <w:bottom w:val="nil"/>
              <w:right w:val="nil"/>
            </w:tcBorders>
            <w:shd w:val="clear" w:color="auto" w:fill="auto"/>
            <w:noWrap/>
            <w:vAlign w:val="bottom"/>
            <w:hideMark/>
          </w:tcPr>
          <w:p w14:paraId="4638A519"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1,612</w:t>
            </w:r>
          </w:p>
        </w:tc>
      </w:tr>
      <w:tr w:rsidR="00D37687" w:rsidRPr="008E2644" w14:paraId="4F2516AC" w14:textId="77777777" w:rsidTr="00DD5237">
        <w:trPr>
          <w:trHeight w:val="204"/>
        </w:trPr>
        <w:tc>
          <w:tcPr>
            <w:tcW w:w="2100" w:type="pct"/>
            <w:tcBorders>
              <w:top w:val="nil"/>
              <w:left w:val="nil"/>
              <w:bottom w:val="nil"/>
              <w:right w:val="nil"/>
            </w:tcBorders>
            <w:shd w:val="clear" w:color="auto" w:fill="auto"/>
            <w:noWrap/>
            <w:vAlign w:val="center"/>
            <w:hideMark/>
          </w:tcPr>
          <w:p w14:paraId="758DBA5A" w14:textId="77777777" w:rsidR="00D37687" w:rsidRPr="008E2644" w:rsidRDefault="00D37687" w:rsidP="00DD5237">
            <w:pPr>
              <w:spacing w:before="0" w:after="0" w:line="240" w:lineRule="auto"/>
              <w:rPr>
                <w:rFonts w:ascii="Arial" w:hAnsi="Arial" w:cs="Arial"/>
                <w:b/>
                <w:bCs/>
                <w:i/>
                <w:iCs/>
                <w:color w:val="000000"/>
                <w:sz w:val="16"/>
                <w:szCs w:val="16"/>
              </w:rPr>
            </w:pPr>
            <w:r w:rsidRPr="008E2644">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9330C33"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1,238</w:t>
            </w:r>
          </w:p>
        </w:tc>
        <w:tc>
          <w:tcPr>
            <w:tcW w:w="574" w:type="pct"/>
            <w:tcBorders>
              <w:top w:val="single" w:sz="4" w:space="0" w:color="000000"/>
              <w:left w:val="nil"/>
              <w:bottom w:val="single" w:sz="4" w:space="0" w:color="000000"/>
              <w:right w:val="nil"/>
            </w:tcBorders>
            <w:shd w:val="clear" w:color="000000" w:fill="E6E6E6"/>
            <w:noWrap/>
            <w:vAlign w:val="bottom"/>
            <w:hideMark/>
          </w:tcPr>
          <w:p w14:paraId="1667E3F6"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1,248</w:t>
            </w:r>
          </w:p>
        </w:tc>
        <w:tc>
          <w:tcPr>
            <w:tcW w:w="574" w:type="pct"/>
            <w:tcBorders>
              <w:top w:val="single" w:sz="4" w:space="0" w:color="000000"/>
              <w:left w:val="nil"/>
              <w:bottom w:val="single" w:sz="4" w:space="0" w:color="000000"/>
              <w:right w:val="nil"/>
            </w:tcBorders>
            <w:shd w:val="clear" w:color="auto" w:fill="auto"/>
            <w:noWrap/>
            <w:vAlign w:val="bottom"/>
            <w:hideMark/>
          </w:tcPr>
          <w:p w14:paraId="2AA10945"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1,355</w:t>
            </w:r>
          </w:p>
        </w:tc>
        <w:tc>
          <w:tcPr>
            <w:tcW w:w="574" w:type="pct"/>
            <w:tcBorders>
              <w:top w:val="single" w:sz="4" w:space="0" w:color="000000"/>
              <w:left w:val="nil"/>
              <w:bottom w:val="single" w:sz="4" w:space="0" w:color="000000"/>
              <w:right w:val="nil"/>
            </w:tcBorders>
            <w:shd w:val="clear" w:color="auto" w:fill="auto"/>
            <w:noWrap/>
            <w:vAlign w:val="bottom"/>
            <w:hideMark/>
          </w:tcPr>
          <w:p w14:paraId="7EED58AE"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1,480</w:t>
            </w:r>
          </w:p>
        </w:tc>
        <w:tc>
          <w:tcPr>
            <w:tcW w:w="573" w:type="pct"/>
            <w:tcBorders>
              <w:top w:val="single" w:sz="4" w:space="0" w:color="000000"/>
              <w:left w:val="nil"/>
              <w:bottom w:val="single" w:sz="4" w:space="0" w:color="000000"/>
              <w:right w:val="nil"/>
            </w:tcBorders>
            <w:shd w:val="clear" w:color="auto" w:fill="auto"/>
            <w:noWrap/>
            <w:vAlign w:val="bottom"/>
            <w:hideMark/>
          </w:tcPr>
          <w:p w14:paraId="72700963" w14:textId="77777777" w:rsidR="00D37687" w:rsidRPr="008E2644" w:rsidRDefault="00D3768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1,612</w:t>
            </w:r>
          </w:p>
        </w:tc>
      </w:tr>
      <w:tr w:rsidR="00D37687" w:rsidRPr="008E2644" w14:paraId="2745E5B4" w14:textId="77777777" w:rsidTr="00DD5237">
        <w:trPr>
          <w:trHeight w:val="204"/>
        </w:trPr>
        <w:tc>
          <w:tcPr>
            <w:tcW w:w="2100" w:type="pct"/>
            <w:tcBorders>
              <w:top w:val="nil"/>
              <w:left w:val="nil"/>
              <w:bottom w:val="nil"/>
              <w:right w:val="nil"/>
            </w:tcBorders>
            <w:shd w:val="clear" w:color="auto" w:fill="auto"/>
            <w:vAlign w:val="center"/>
            <w:hideMark/>
          </w:tcPr>
          <w:p w14:paraId="5CE39A20"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229CAF12"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(1,238)</w:t>
            </w:r>
          </w:p>
        </w:tc>
        <w:tc>
          <w:tcPr>
            <w:tcW w:w="574" w:type="pct"/>
            <w:tcBorders>
              <w:top w:val="nil"/>
              <w:left w:val="nil"/>
              <w:bottom w:val="single" w:sz="4" w:space="0" w:color="000000"/>
              <w:right w:val="nil"/>
            </w:tcBorders>
            <w:shd w:val="clear" w:color="000000" w:fill="E6E6E6"/>
            <w:noWrap/>
            <w:vAlign w:val="bottom"/>
            <w:hideMark/>
          </w:tcPr>
          <w:p w14:paraId="6FF4F929"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(1,248)</w:t>
            </w:r>
          </w:p>
        </w:tc>
        <w:tc>
          <w:tcPr>
            <w:tcW w:w="574" w:type="pct"/>
            <w:tcBorders>
              <w:top w:val="nil"/>
              <w:left w:val="nil"/>
              <w:bottom w:val="single" w:sz="4" w:space="0" w:color="000000"/>
              <w:right w:val="nil"/>
            </w:tcBorders>
            <w:shd w:val="clear" w:color="auto" w:fill="auto"/>
            <w:noWrap/>
            <w:vAlign w:val="bottom"/>
            <w:hideMark/>
          </w:tcPr>
          <w:p w14:paraId="24079FDE"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(1,355)</w:t>
            </w:r>
          </w:p>
        </w:tc>
        <w:tc>
          <w:tcPr>
            <w:tcW w:w="574" w:type="pct"/>
            <w:tcBorders>
              <w:top w:val="nil"/>
              <w:left w:val="nil"/>
              <w:bottom w:val="single" w:sz="4" w:space="0" w:color="000000"/>
              <w:right w:val="nil"/>
            </w:tcBorders>
            <w:shd w:val="clear" w:color="auto" w:fill="auto"/>
            <w:noWrap/>
            <w:vAlign w:val="bottom"/>
            <w:hideMark/>
          </w:tcPr>
          <w:p w14:paraId="538CD8CB"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(1,480)</w:t>
            </w:r>
          </w:p>
        </w:tc>
        <w:tc>
          <w:tcPr>
            <w:tcW w:w="573" w:type="pct"/>
            <w:tcBorders>
              <w:top w:val="nil"/>
              <w:left w:val="nil"/>
              <w:bottom w:val="single" w:sz="4" w:space="0" w:color="000000"/>
              <w:right w:val="nil"/>
            </w:tcBorders>
            <w:shd w:val="clear" w:color="auto" w:fill="auto"/>
            <w:noWrap/>
            <w:vAlign w:val="bottom"/>
            <w:hideMark/>
          </w:tcPr>
          <w:p w14:paraId="5D65D915"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(1,612)</w:t>
            </w:r>
          </w:p>
        </w:tc>
      </w:tr>
      <w:tr w:rsidR="00D37687" w:rsidRPr="008E2644" w14:paraId="0350FFA4" w14:textId="77777777" w:rsidTr="00DD5237">
        <w:trPr>
          <w:trHeight w:val="204"/>
        </w:trPr>
        <w:tc>
          <w:tcPr>
            <w:tcW w:w="2100" w:type="pct"/>
            <w:tcBorders>
              <w:top w:val="nil"/>
              <w:left w:val="nil"/>
              <w:bottom w:val="nil"/>
              <w:right w:val="nil"/>
            </w:tcBorders>
            <w:shd w:val="clear" w:color="auto" w:fill="auto"/>
            <w:vAlign w:val="center"/>
            <w:hideMark/>
          </w:tcPr>
          <w:p w14:paraId="3F89F385"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2A5019F2"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right w:val="nil"/>
            </w:tcBorders>
            <w:shd w:val="clear" w:color="000000" w:fill="E6E6E6"/>
            <w:noWrap/>
            <w:vAlign w:val="bottom"/>
            <w:hideMark/>
          </w:tcPr>
          <w:p w14:paraId="5E003094"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48548B89"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6E79E494"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14:paraId="5542EB7D" w14:textId="77777777" w:rsidR="00D37687" w:rsidRPr="008E2644" w:rsidRDefault="00D3768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D37687" w:rsidRPr="008E2644" w14:paraId="5BB1D408" w14:textId="77777777" w:rsidTr="00DD5237">
        <w:trPr>
          <w:trHeight w:val="204"/>
        </w:trPr>
        <w:tc>
          <w:tcPr>
            <w:tcW w:w="2100" w:type="pct"/>
            <w:tcBorders>
              <w:top w:val="nil"/>
              <w:left w:val="nil"/>
              <w:bottom w:val="nil"/>
              <w:right w:val="nil"/>
            </w:tcBorders>
            <w:shd w:val="clear" w:color="auto" w:fill="auto"/>
            <w:vAlign w:val="center"/>
            <w:hideMark/>
          </w:tcPr>
          <w:p w14:paraId="556BF943" w14:textId="77777777" w:rsidR="00D37687" w:rsidRPr="008E2644" w:rsidRDefault="00D37687" w:rsidP="00DD5237">
            <w:pPr>
              <w:spacing w:before="0" w:after="0" w:line="240" w:lineRule="auto"/>
              <w:ind w:left="113"/>
              <w:rPr>
                <w:rFonts w:ascii="Arial" w:hAnsi="Arial" w:cs="Arial"/>
                <w:color w:val="000000"/>
                <w:sz w:val="16"/>
                <w:szCs w:val="16"/>
              </w:rPr>
            </w:pPr>
            <w:r w:rsidRPr="008E2644">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2A467282"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19,778</w:t>
            </w:r>
          </w:p>
        </w:tc>
        <w:tc>
          <w:tcPr>
            <w:tcW w:w="574" w:type="pct"/>
            <w:tcBorders>
              <w:top w:val="nil"/>
              <w:left w:val="nil"/>
              <w:bottom w:val="nil"/>
              <w:right w:val="nil"/>
            </w:tcBorders>
            <w:shd w:val="clear" w:color="000000" w:fill="E6E6E6"/>
            <w:noWrap/>
            <w:vAlign w:val="bottom"/>
            <w:hideMark/>
          </w:tcPr>
          <w:p w14:paraId="6BA3B6AC"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19,778</w:t>
            </w:r>
          </w:p>
        </w:tc>
        <w:tc>
          <w:tcPr>
            <w:tcW w:w="574" w:type="pct"/>
            <w:tcBorders>
              <w:top w:val="nil"/>
              <w:left w:val="nil"/>
              <w:bottom w:val="nil"/>
              <w:right w:val="nil"/>
            </w:tcBorders>
            <w:shd w:val="clear" w:color="auto" w:fill="auto"/>
            <w:noWrap/>
            <w:vAlign w:val="bottom"/>
            <w:hideMark/>
          </w:tcPr>
          <w:p w14:paraId="02A3CF56"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19,778</w:t>
            </w:r>
          </w:p>
        </w:tc>
        <w:tc>
          <w:tcPr>
            <w:tcW w:w="574" w:type="pct"/>
            <w:tcBorders>
              <w:top w:val="nil"/>
              <w:left w:val="nil"/>
              <w:bottom w:val="nil"/>
              <w:right w:val="nil"/>
            </w:tcBorders>
            <w:shd w:val="clear" w:color="auto" w:fill="auto"/>
            <w:noWrap/>
            <w:vAlign w:val="bottom"/>
            <w:hideMark/>
          </w:tcPr>
          <w:p w14:paraId="6155CA9E"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19,778</w:t>
            </w:r>
          </w:p>
        </w:tc>
        <w:tc>
          <w:tcPr>
            <w:tcW w:w="573" w:type="pct"/>
            <w:tcBorders>
              <w:top w:val="nil"/>
              <w:left w:val="nil"/>
              <w:bottom w:val="nil"/>
              <w:right w:val="nil"/>
            </w:tcBorders>
            <w:shd w:val="clear" w:color="auto" w:fill="auto"/>
            <w:noWrap/>
            <w:vAlign w:val="bottom"/>
            <w:hideMark/>
          </w:tcPr>
          <w:p w14:paraId="334AE7F8" w14:textId="77777777" w:rsidR="00D37687" w:rsidRPr="008E2644" w:rsidRDefault="00D3768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19,778</w:t>
            </w:r>
          </w:p>
        </w:tc>
      </w:tr>
      <w:tr w:rsidR="00D37687" w:rsidRPr="008E2644" w14:paraId="471558E5"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502026EC" w14:textId="77777777" w:rsidR="00D37687" w:rsidRPr="008E2644" w:rsidRDefault="00D37687" w:rsidP="00DD5237">
            <w:pPr>
              <w:spacing w:before="0" w:after="0" w:line="240" w:lineRule="auto"/>
              <w:rPr>
                <w:rFonts w:ascii="Arial" w:hAnsi="Arial" w:cs="Arial"/>
                <w:b/>
                <w:bCs/>
                <w:color w:val="000000"/>
                <w:sz w:val="16"/>
                <w:szCs w:val="16"/>
              </w:rPr>
            </w:pPr>
            <w:r w:rsidRPr="008E2644">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7C821AC6" w14:textId="77777777" w:rsidR="00D37687" w:rsidRPr="00E25501" w:rsidRDefault="00D37687" w:rsidP="00DD5237">
            <w:pPr>
              <w:spacing w:before="0" w:after="0" w:line="240" w:lineRule="auto"/>
              <w:jc w:val="right"/>
              <w:rPr>
                <w:rFonts w:ascii="Arial" w:hAnsi="Arial" w:cs="Arial"/>
                <w:b/>
                <w:color w:val="000000"/>
                <w:sz w:val="16"/>
                <w:szCs w:val="16"/>
              </w:rPr>
            </w:pPr>
            <w:r w:rsidRPr="00E25501">
              <w:rPr>
                <w:rFonts w:ascii="Arial" w:hAnsi="Arial" w:cs="Arial"/>
                <w:b/>
                <w:color w:val="000000"/>
                <w:sz w:val="16"/>
                <w:szCs w:val="16"/>
              </w:rPr>
              <w:t>19,778</w:t>
            </w:r>
          </w:p>
        </w:tc>
        <w:tc>
          <w:tcPr>
            <w:tcW w:w="574" w:type="pct"/>
            <w:tcBorders>
              <w:top w:val="single" w:sz="4" w:space="0" w:color="000000"/>
              <w:left w:val="nil"/>
              <w:bottom w:val="single" w:sz="4" w:space="0" w:color="auto"/>
              <w:right w:val="nil"/>
            </w:tcBorders>
            <w:shd w:val="clear" w:color="000000" w:fill="E6E6E6"/>
            <w:noWrap/>
            <w:vAlign w:val="bottom"/>
            <w:hideMark/>
          </w:tcPr>
          <w:p w14:paraId="264A257A" w14:textId="77777777" w:rsidR="00D37687" w:rsidRPr="00E25501" w:rsidRDefault="00D37687" w:rsidP="00DD5237">
            <w:pPr>
              <w:spacing w:before="0" w:after="0" w:line="240" w:lineRule="auto"/>
              <w:jc w:val="right"/>
              <w:rPr>
                <w:rFonts w:ascii="Arial" w:hAnsi="Arial" w:cs="Arial"/>
                <w:b/>
                <w:color w:val="000000"/>
                <w:sz w:val="16"/>
                <w:szCs w:val="16"/>
              </w:rPr>
            </w:pPr>
            <w:r w:rsidRPr="00E25501">
              <w:rPr>
                <w:rFonts w:ascii="Arial" w:hAnsi="Arial" w:cs="Arial"/>
                <w:b/>
                <w:color w:val="000000"/>
                <w:sz w:val="16"/>
                <w:szCs w:val="16"/>
              </w:rPr>
              <w:t>19,778</w:t>
            </w:r>
          </w:p>
        </w:tc>
        <w:tc>
          <w:tcPr>
            <w:tcW w:w="574" w:type="pct"/>
            <w:tcBorders>
              <w:top w:val="single" w:sz="4" w:space="0" w:color="000000"/>
              <w:left w:val="nil"/>
              <w:bottom w:val="single" w:sz="4" w:space="0" w:color="auto"/>
              <w:right w:val="nil"/>
            </w:tcBorders>
            <w:shd w:val="clear" w:color="auto" w:fill="auto"/>
            <w:noWrap/>
            <w:vAlign w:val="bottom"/>
            <w:hideMark/>
          </w:tcPr>
          <w:p w14:paraId="058C836E" w14:textId="77777777" w:rsidR="00D37687" w:rsidRPr="00E25501" w:rsidRDefault="00D37687" w:rsidP="00DD5237">
            <w:pPr>
              <w:spacing w:before="0" w:after="0" w:line="240" w:lineRule="auto"/>
              <w:jc w:val="right"/>
              <w:rPr>
                <w:rFonts w:ascii="Arial" w:hAnsi="Arial" w:cs="Arial"/>
                <w:b/>
                <w:color w:val="000000"/>
                <w:sz w:val="16"/>
                <w:szCs w:val="16"/>
              </w:rPr>
            </w:pPr>
            <w:r w:rsidRPr="00E25501">
              <w:rPr>
                <w:rFonts w:ascii="Arial" w:hAnsi="Arial" w:cs="Arial"/>
                <w:b/>
                <w:color w:val="000000"/>
                <w:sz w:val="16"/>
                <w:szCs w:val="16"/>
              </w:rPr>
              <w:t>19,778</w:t>
            </w:r>
          </w:p>
        </w:tc>
        <w:tc>
          <w:tcPr>
            <w:tcW w:w="574" w:type="pct"/>
            <w:tcBorders>
              <w:top w:val="single" w:sz="4" w:space="0" w:color="000000"/>
              <w:left w:val="nil"/>
              <w:bottom w:val="single" w:sz="4" w:space="0" w:color="auto"/>
              <w:right w:val="nil"/>
            </w:tcBorders>
            <w:shd w:val="clear" w:color="auto" w:fill="auto"/>
            <w:noWrap/>
            <w:vAlign w:val="bottom"/>
            <w:hideMark/>
          </w:tcPr>
          <w:p w14:paraId="7A9AB8B9" w14:textId="77777777" w:rsidR="00D37687" w:rsidRPr="00E25501" w:rsidRDefault="00D37687" w:rsidP="00DD5237">
            <w:pPr>
              <w:spacing w:before="0" w:after="0" w:line="240" w:lineRule="auto"/>
              <w:jc w:val="right"/>
              <w:rPr>
                <w:rFonts w:ascii="Arial" w:hAnsi="Arial" w:cs="Arial"/>
                <w:b/>
                <w:color w:val="000000"/>
                <w:sz w:val="16"/>
                <w:szCs w:val="16"/>
              </w:rPr>
            </w:pPr>
            <w:r w:rsidRPr="00E25501">
              <w:rPr>
                <w:rFonts w:ascii="Arial" w:hAnsi="Arial" w:cs="Arial"/>
                <w:b/>
                <w:color w:val="000000"/>
                <w:sz w:val="16"/>
                <w:szCs w:val="16"/>
              </w:rPr>
              <w:t>19,778</w:t>
            </w:r>
          </w:p>
        </w:tc>
        <w:tc>
          <w:tcPr>
            <w:tcW w:w="573" w:type="pct"/>
            <w:tcBorders>
              <w:top w:val="single" w:sz="4" w:space="0" w:color="000000"/>
              <w:left w:val="nil"/>
              <w:bottom w:val="single" w:sz="4" w:space="0" w:color="auto"/>
              <w:right w:val="nil"/>
            </w:tcBorders>
            <w:shd w:val="clear" w:color="auto" w:fill="auto"/>
            <w:noWrap/>
            <w:vAlign w:val="bottom"/>
            <w:hideMark/>
          </w:tcPr>
          <w:p w14:paraId="1CAD8007" w14:textId="77777777" w:rsidR="00D37687" w:rsidRPr="00E25501" w:rsidRDefault="00D37687" w:rsidP="00DD5237">
            <w:pPr>
              <w:spacing w:before="0" w:after="0" w:line="240" w:lineRule="auto"/>
              <w:jc w:val="right"/>
              <w:rPr>
                <w:rFonts w:ascii="Arial" w:hAnsi="Arial" w:cs="Arial"/>
                <w:b/>
                <w:color w:val="000000"/>
                <w:sz w:val="16"/>
                <w:szCs w:val="16"/>
              </w:rPr>
            </w:pPr>
            <w:r w:rsidRPr="00E25501">
              <w:rPr>
                <w:rFonts w:ascii="Arial" w:hAnsi="Arial" w:cs="Arial"/>
                <w:b/>
                <w:color w:val="000000"/>
                <w:sz w:val="16"/>
                <w:szCs w:val="16"/>
              </w:rPr>
              <w:t>19,778</w:t>
            </w:r>
          </w:p>
        </w:tc>
      </w:tr>
    </w:tbl>
    <w:p w14:paraId="1900268E" w14:textId="77777777" w:rsidR="00D37687" w:rsidRPr="00227460" w:rsidRDefault="00D37687" w:rsidP="00D37687">
      <w:pPr>
        <w:spacing w:before="30" w:after="0" w:line="240" w:lineRule="auto"/>
        <w:rPr>
          <w:rFonts w:ascii="Arial" w:hAnsi="Arial" w:cs="Arial"/>
          <w:sz w:val="16"/>
          <w:szCs w:val="16"/>
        </w:rPr>
      </w:pPr>
      <w:r w:rsidRPr="00227460">
        <w:rPr>
          <w:rFonts w:ascii="Arial" w:hAnsi="Arial" w:cs="Arial"/>
          <w:sz w:val="16"/>
          <w:szCs w:val="16"/>
        </w:rPr>
        <w:t>Prepared on Australian Accounting Standards basis.</w:t>
      </w:r>
    </w:p>
    <w:p w14:paraId="35D3D580" w14:textId="77777777" w:rsidR="00D37687" w:rsidRPr="00D30CBA" w:rsidRDefault="00D37687" w:rsidP="00D37687">
      <w:pPr>
        <w:pStyle w:val="TableHeadingcontinued"/>
      </w:pPr>
      <w:r>
        <w:br w:type="page"/>
      </w:r>
    </w:p>
    <w:p w14:paraId="1AB26705" w14:textId="77777777" w:rsidR="00D37687" w:rsidRPr="00AA6A77" w:rsidRDefault="00D37687" w:rsidP="00D37687">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D37687" w:rsidRPr="008E2644" w14:paraId="1FFB0A22" w14:textId="77777777" w:rsidTr="00DD5237">
        <w:trPr>
          <w:trHeight w:val="204"/>
        </w:trPr>
        <w:tc>
          <w:tcPr>
            <w:tcW w:w="2100" w:type="pct"/>
            <w:tcBorders>
              <w:top w:val="single" w:sz="4" w:space="0" w:color="auto"/>
              <w:left w:val="nil"/>
              <w:bottom w:val="nil"/>
              <w:right w:val="nil"/>
            </w:tcBorders>
            <w:shd w:val="clear" w:color="auto" w:fill="auto"/>
            <w:noWrap/>
            <w:hideMark/>
          </w:tcPr>
          <w:p w14:paraId="4926E449"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410AA92"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2023-24</w:t>
            </w:r>
            <w:r>
              <w:rPr>
                <w:rFonts w:ascii="Arial" w:hAnsi="Arial" w:cs="Arial"/>
                <w:sz w:val="16"/>
                <w:szCs w:val="16"/>
              </w:rPr>
              <w:br/>
            </w:r>
            <w:r w:rsidRPr="008E2644">
              <w:rPr>
                <w:rFonts w:ascii="Arial" w:hAnsi="Arial" w:cs="Arial"/>
                <w:sz w:val="16"/>
                <w:szCs w:val="16"/>
              </w:rPr>
              <w:t>Estimated</w:t>
            </w:r>
            <w:r>
              <w:rPr>
                <w:rFonts w:ascii="Arial" w:hAnsi="Arial" w:cs="Arial"/>
                <w:sz w:val="16"/>
                <w:szCs w:val="16"/>
              </w:rPr>
              <w:br/>
            </w:r>
            <w:r w:rsidRPr="008E2644">
              <w:rPr>
                <w:rFonts w:ascii="Arial" w:hAnsi="Arial" w:cs="Arial"/>
                <w:sz w:val="16"/>
                <w:szCs w:val="16"/>
              </w:rPr>
              <w:t>actual</w:t>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3E6C8C04"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2024-25</w:t>
            </w:r>
            <w:r w:rsidRPr="008E2644">
              <w:rPr>
                <w:rFonts w:ascii="Arial" w:hAnsi="Arial" w:cs="Arial"/>
                <w:sz w:val="16"/>
                <w:szCs w:val="16"/>
              </w:rPr>
              <w:br/>
              <w:t>Budget</w:t>
            </w:r>
            <w:r w:rsidRPr="008E2644">
              <w:rPr>
                <w:rFonts w:ascii="Arial" w:hAnsi="Arial" w:cs="Arial"/>
                <w:sz w:val="16"/>
                <w:szCs w:val="16"/>
              </w:rPr>
              <w:br/>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5443B5C"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2025-26</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5A6245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2026-27</w:t>
            </w:r>
            <w:r>
              <w:rPr>
                <w:rFonts w:ascii="Arial" w:hAnsi="Arial" w:cs="Arial"/>
                <w:sz w:val="16"/>
                <w:szCs w:val="16"/>
              </w:rPr>
              <w:br/>
            </w:r>
            <w:r w:rsidRPr="008E2644">
              <w:rPr>
                <w:rFonts w:ascii="Arial" w:hAnsi="Arial" w:cs="Arial"/>
                <w:sz w:val="16"/>
                <w:szCs w:val="16"/>
              </w:rP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1CC26D8"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2027-28</w:t>
            </w:r>
            <w:r w:rsidRPr="008E2644">
              <w:rPr>
                <w:rFonts w:ascii="Arial" w:hAnsi="Arial" w:cs="Arial"/>
                <w:sz w:val="16"/>
                <w:szCs w:val="16"/>
              </w:rPr>
              <w:br/>
              <w:t>Forward</w:t>
            </w:r>
            <w:r>
              <w:rPr>
                <w:rFonts w:ascii="Arial" w:hAnsi="Arial" w:cs="Arial"/>
                <w:sz w:val="16"/>
                <w:szCs w:val="16"/>
              </w:rPr>
              <w:br/>
            </w:r>
            <w:r w:rsidRPr="008E2644">
              <w:rPr>
                <w:rFonts w:ascii="Arial" w:hAnsi="Arial" w:cs="Arial"/>
                <w:sz w:val="16"/>
                <w:szCs w:val="16"/>
              </w:rPr>
              <w:t>estimate</w:t>
            </w:r>
            <w:r w:rsidRPr="008E2644">
              <w:rPr>
                <w:rFonts w:ascii="Arial" w:hAnsi="Arial" w:cs="Arial"/>
                <w:sz w:val="16"/>
                <w:szCs w:val="16"/>
              </w:rPr>
              <w:br/>
              <w:t>$'000</w:t>
            </w:r>
          </w:p>
        </w:tc>
      </w:tr>
      <w:tr w:rsidR="00D37687" w:rsidRPr="008E2644" w14:paraId="3665D62B" w14:textId="77777777" w:rsidTr="00DD5237">
        <w:trPr>
          <w:trHeight w:val="204"/>
        </w:trPr>
        <w:tc>
          <w:tcPr>
            <w:tcW w:w="2100" w:type="pct"/>
            <w:tcBorders>
              <w:top w:val="nil"/>
              <w:left w:val="nil"/>
              <w:bottom w:val="nil"/>
              <w:right w:val="nil"/>
            </w:tcBorders>
            <w:shd w:val="clear" w:color="auto" w:fill="auto"/>
            <w:vAlign w:val="center"/>
            <w:hideMark/>
          </w:tcPr>
          <w:p w14:paraId="7CC06FC6"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7D8CEC52" w14:textId="77777777" w:rsidR="00D37687" w:rsidRPr="008E2644"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22530D7D" w14:textId="77777777" w:rsidR="00D37687" w:rsidRPr="008E2644"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67392616" w14:textId="77777777" w:rsidR="00D37687" w:rsidRPr="008E2644"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1677043E"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14:paraId="6EEA87BA"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482A7689" w14:textId="77777777" w:rsidTr="00DD5237">
        <w:trPr>
          <w:trHeight w:val="204"/>
        </w:trPr>
        <w:tc>
          <w:tcPr>
            <w:tcW w:w="2100" w:type="pct"/>
            <w:tcBorders>
              <w:top w:val="nil"/>
              <w:left w:val="nil"/>
              <w:bottom w:val="nil"/>
              <w:right w:val="nil"/>
            </w:tcBorders>
            <w:shd w:val="clear" w:color="auto" w:fill="auto"/>
            <w:vAlign w:val="center"/>
            <w:hideMark/>
          </w:tcPr>
          <w:p w14:paraId="7BD6032A"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Funded</w:t>
            </w:r>
            <w:r w:rsidRPr="008E2644">
              <w:rPr>
                <w:rFonts w:ascii="Arial" w:hAnsi="Arial" w:cs="Arial"/>
                <w:sz w:val="16"/>
                <w:szCs w:val="16"/>
              </w:rPr>
              <w:t xml:space="preserve"> internally from departmental resources</w:t>
            </w:r>
            <w:r w:rsidRPr="00227460">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5C445067"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800</w:t>
            </w:r>
          </w:p>
        </w:tc>
        <w:tc>
          <w:tcPr>
            <w:tcW w:w="574" w:type="pct"/>
            <w:tcBorders>
              <w:top w:val="nil"/>
              <w:left w:val="nil"/>
              <w:bottom w:val="nil"/>
              <w:right w:val="nil"/>
            </w:tcBorders>
            <w:shd w:val="clear" w:color="000000" w:fill="E6E6E6"/>
            <w:noWrap/>
            <w:vAlign w:val="bottom"/>
            <w:hideMark/>
          </w:tcPr>
          <w:p w14:paraId="43CD59D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600</w:t>
            </w:r>
          </w:p>
        </w:tc>
        <w:tc>
          <w:tcPr>
            <w:tcW w:w="574" w:type="pct"/>
            <w:tcBorders>
              <w:top w:val="nil"/>
              <w:left w:val="nil"/>
              <w:bottom w:val="nil"/>
              <w:right w:val="nil"/>
            </w:tcBorders>
            <w:shd w:val="clear" w:color="auto" w:fill="auto"/>
            <w:noWrap/>
            <w:vAlign w:val="bottom"/>
            <w:hideMark/>
          </w:tcPr>
          <w:p w14:paraId="37FD099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600</w:t>
            </w:r>
          </w:p>
        </w:tc>
        <w:tc>
          <w:tcPr>
            <w:tcW w:w="574" w:type="pct"/>
            <w:tcBorders>
              <w:top w:val="nil"/>
              <w:left w:val="nil"/>
              <w:bottom w:val="nil"/>
              <w:right w:val="nil"/>
            </w:tcBorders>
            <w:shd w:val="clear" w:color="auto" w:fill="auto"/>
            <w:noWrap/>
            <w:vAlign w:val="bottom"/>
            <w:hideMark/>
          </w:tcPr>
          <w:p w14:paraId="0166AAD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5AB40B8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300</w:t>
            </w:r>
          </w:p>
        </w:tc>
      </w:tr>
      <w:tr w:rsidR="00D37687" w:rsidRPr="008E2644" w14:paraId="09B83244" w14:textId="77777777" w:rsidTr="00DD5237">
        <w:trPr>
          <w:trHeight w:val="204"/>
        </w:trPr>
        <w:tc>
          <w:tcPr>
            <w:tcW w:w="2100" w:type="pct"/>
            <w:tcBorders>
              <w:top w:val="nil"/>
              <w:left w:val="nil"/>
              <w:bottom w:val="nil"/>
              <w:right w:val="nil"/>
            </w:tcBorders>
            <w:shd w:val="clear" w:color="auto" w:fill="auto"/>
            <w:noWrap/>
            <w:vAlign w:val="center"/>
            <w:hideMark/>
          </w:tcPr>
          <w:p w14:paraId="201231D3"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750E2D23"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800</w:t>
            </w:r>
          </w:p>
        </w:tc>
        <w:tc>
          <w:tcPr>
            <w:tcW w:w="574" w:type="pct"/>
            <w:tcBorders>
              <w:top w:val="single" w:sz="4" w:space="0" w:color="auto"/>
              <w:left w:val="nil"/>
              <w:bottom w:val="single" w:sz="4" w:space="0" w:color="auto"/>
              <w:right w:val="nil"/>
            </w:tcBorders>
            <w:shd w:val="clear" w:color="000000" w:fill="E6E6E6"/>
            <w:noWrap/>
            <w:vAlign w:val="bottom"/>
            <w:hideMark/>
          </w:tcPr>
          <w:p w14:paraId="3BE68E7A"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16F4B46A"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44BA1508"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31C5BB89"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300</w:t>
            </w:r>
          </w:p>
        </w:tc>
      </w:tr>
      <w:tr w:rsidR="00D37687" w:rsidRPr="008E2644" w14:paraId="11225C59" w14:textId="77777777" w:rsidTr="00DD5237">
        <w:trPr>
          <w:trHeight w:val="204"/>
        </w:trPr>
        <w:tc>
          <w:tcPr>
            <w:tcW w:w="2100" w:type="pct"/>
            <w:tcBorders>
              <w:top w:val="nil"/>
              <w:left w:val="nil"/>
              <w:bottom w:val="nil"/>
              <w:right w:val="nil"/>
            </w:tcBorders>
            <w:shd w:val="clear" w:color="auto" w:fill="auto"/>
            <w:vAlign w:val="center"/>
            <w:hideMark/>
          </w:tcPr>
          <w:p w14:paraId="7A6D16B8"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460D7DA4" w14:textId="77777777" w:rsidR="00D37687" w:rsidRPr="008E2644" w:rsidRDefault="00D3768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E99CC88" w14:textId="77777777" w:rsidR="00D37687" w:rsidRPr="008E2644"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D48299D" w14:textId="77777777" w:rsidR="00D37687" w:rsidRPr="008E2644" w:rsidRDefault="00D3768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4714C52" w14:textId="77777777" w:rsidR="00D37687" w:rsidRPr="008E2644" w:rsidRDefault="00D3768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989A8EC"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4601FB74" w14:textId="77777777" w:rsidTr="00DD5237">
        <w:trPr>
          <w:trHeight w:val="204"/>
        </w:trPr>
        <w:tc>
          <w:tcPr>
            <w:tcW w:w="2100" w:type="pct"/>
            <w:tcBorders>
              <w:top w:val="nil"/>
              <w:left w:val="nil"/>
              <w:bottom w:val="nil"/>
              <w:right w:val="nil"/>
            </w:tcBorders>
            <w:shd w:val="clear" w:color="auto" w:fill="auto"/>
            <w:noWrap/>
            <w:vAlign w:val="center"/>
            <w:hideMark/>
          </w:tcPr>
          <w:p w14:paraId="6E3D8A69"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49F3D44E"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822</w:t>
            </w:r>
          </w:p>
        </w:tc>
        <w:tc>
          <w:tcPr>
            <w:tcW w:w="574" w:type="pct"/>
            <w:tcBorders>
              <w:top w:val="nil"/>
              <w:left w:val="nil"/>
              <w:bottom w:val="nil"/>
              <w:right w:val="nil"/>
            </w:tcBorders>
            <w:shd w:val="clear" w:color="000000" w:fill="E6E6E6"/>
            <w:noWrap/>
            <w:vAlign w:val="bottom"/>
            <w:hideMark/>
          </w:tcPr>
          <w:p w14:paraId="2A249F69"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1,460</w:t>
            </w:r>
          </w:p>
        </w:tc>
        <w:tc>
          <w:tcPr>
            <w:tcW w:w="574" w:type="pct"/>
            <w:tcBorders>
              <w:top w:val="nil"/>
              <w:left w:val="nil"/>
              <w:bottom w:val="nil"/>
              <w:right w:val="nil"/>
            </w:tcBorders>
            <w:shd w:val="clear" w:color="auto" w:fill="auto"/>
            <w:noWrap/>
            <w:vAlign w:val="bottom"/>
            <w:hideMark/>
          </w:tcPr>
          <w:p w14:paraId="5A044846"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600</w:t>
            </w:r>
          </w:p>
        </w:tc>
        <w:tc>
          <w:tcPr>
            <w:tcW w:w="574" w:type="pct"/>
            <w:tcBorders>
              <w:top w:val="nil"/>
              <w:left w:val="nil"/>
              <w:bottom w:val="nil"/>
              <w:right w:val="nil"/>
            </w:tcBorders>
            <w:shd w:val="clear" w:color="auto" w:fill="auto"/>
            <w:noWrap/>
            <w:vAlign w:val="bottom"/>
            <w:hideMark/>
          </w:tcPr>
          <w:p w14:paraId="71558A0E"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799E391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300</w:t>
            </w:r>
          </w:p>
        </w:tc>
      </w:tr>
      <w:tr w:rsidR="00D37687" w:rsidRPr="008E2644" w14:paraId="4DFC8FD4" w14:textId="77777777" w:rsidTr="00DD5237">
        <w:trPr>
          <w:trHeight w:val="204"/>
        </w:trPr>
        <w:tc>
          <w:tcPr>
            <w:tcW w:w="2100" w:type="pct"/>
            <w:tcBorders>
              <w:top w:val="nil"/>
              <w:left w:val="nil"/>
              <w:bottom w:val="nil"/>
              <w:right w:val="nil"/>
            </w:tcBorders>
            <w:shd w:val="clear" w:color="auto" w:fill="auto"/>
            <w:noWrap/>
            <w:vAlign w:val="center"/>
            <w:hideMark/>
          </w:tcPr>
          <w:p w14:paraId="55187CF6"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less: ROU Additions</w:t>
            </w:r>
          </w:p>
        </w:tc>
        <w:tc>
          <w:tcPr>
            <w:tcW w:w="605" w:type="pct"/>
            <w:tcBorders>
              <w:top w:val="nil"/>
              <w:left w:val="nil"/>
              <w:bottom w:val="nil"/>
              <w:right w:val="nil"/>
            </w:tcBorders>
            <w:shd w:val="clear" w:color="auto" w:fill="auto"/>
            <w:noWrap/>
            <w:vAlign w:val="bottom"/>
            <w:hideMark/>
          </w:tcPr>
          <w:p w14:paraId="277ED1D2"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22</w:t>
            </w:r>
          </w:p>
        </w:tc>
        <w:tc>
          <w:tcPr>
            <w:tcW w:w="574" w:type="pct"/>
            <w:tcBorders>
              <w:top w:val="nil"/>
              <w:left w:val="nil"/>
              <w:bottom w:val="nil"/>
              <w:right w:val="nil"/>
            </w:tcBorders>
            <w:shd w:val="clear" w:color="000000" w:fill="E6E6E6"/>
            <w:noWrap/>
            <w:vAlign w:val="bottom"/>
            <w:hideMark/>
          </w:tcPr>
          <w:p w14:paraId="474420B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860</w:t>
            </w:r>
          </w:p>
        </w:tc>
        <w:tc>
          <w:tcPr>
            <w:tcW w:w="574" w:type="pct"/>
            <w:tcBorders>
              <w:top w:val="nil"/>
              <w:left w:val="nil"/>
              <w:bottom w:val="nil"/>
              <w:right w:val="nil"/>
            </w:tcBorders>
            <w:shd w:val="clear" w:color="auto" w:fill="auto"/>
            <w:noWrap/>
            <w:vAlign w:val="bottom"/>
            <w:hideMark/>
          </w:tcPr>
          <w:p w14:paraId="1BA79B2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7F88B2E"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5000CE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r>
      <w:tr w:rsidR="00D37687" w:rsidRPr="008E2644" w14:paraId="669006F4"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6D26868A"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A0443C1"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800</w:t>
            </w:r>
          </w:p>
        </w:tc>
        <w:tc>
          <w:tcPr>
            <w:tcW w:w="574" w:type="pct"/>
            <w:tcBorders>
              <w:top w:val="single" w:sz="4" w:space="0" w:color="auto"/>
              <w:left w:val="nil"/>
              <w:bottom w:val="single" w:sz="4" w:space="0" w:color="auto"/>
              <w:right w:val="nil"/>
            </w:tcBorders>
            <w:shd w:val="clear" w:color="000000" w:fill="E6E6E6"/>
            <w:noWrap/>
            <w:vAlign w:val="bottom"/>
            <w:hideMark/>
          </w:tcPr>
          <w:p w14:paraId="10A84B69"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2361BE35"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77CAC088"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384913F9"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300</w:t>
            </w:r>
          </w:p>
        </w:tc>
      </w:tr>
    </w:tbl>
    <w:p w14:paraId="3E67B421" w14:textId="77777777" w:rsidR="00D37687" w:rsidRPr="004035CA" w:rsidRDefault="00D37687" w:rsidP="00D37687">
      <w:pPr>
        <w:spacing w:before="30" w:after="0" w:line="240" w:lineRule="auto"/>
        <w:rPr>
          <w:rFonts w:ascii="Arial" w:hAnsi="Arial" w:cs="Arial"/>
          <w:sz w:val="16"/>
          <w:szCs w:val="16"/>
        </w:rPr>
      </w:pPr>
      <w:r w:rsidRPr="004035CA">
        <w:rPr>
          <w:rFonts w:ascii="Arial" w:hAnsi="Arial" w:cs="Arial"/>
          <w:sz w:val="16"/>
          <w:szCs w:val="16"/>
        </w:rPr>
        <w:t>Prepared on Australian Accounting Standards basis.</w:t>
      </w:r>
    </w:p>
    <w:p w14:paraId="2B7628A3" w14:textId="77777777" w:rsidR="00D37687" w:rsidRPr="004035CA" w:rsidRDefault="00D37687" w:rsidP="00D37687">
      <w:pPr>
        <w:pStyle w:val="ListParagraph"/>
        <w:numPr>
          <w:ilvl w:val="0"/>
          <w:numId w:val="14"/>
        </w:numPr>
        <w:spacing w:before="30" w:after="0" w:line="240" w:lineRule="auto"/>
        <w:ind w:left="357" w:hanging="357"/>
        <w:rPr>
          <w:rFonts w:ascii="Arial" w:hAnsi="Arial" w:cs="Arial"/>
          <w:sz w:val="16"/>
          <w:szCs w:val="16"/>
        </w:rPr>
      </w:pPr>
      <w:r w:rsidRPr="004035CA">
        <w:rPr>
          <w:rFonts w:ascii="Arial" w:hAnsi="Arial" w:cs="Arial"/>
          <w:sz w:val="16"/>
          <w:szCs w:val="16"/>
        </w:rPr>
        <w:t>Includes current Appropriation Bill 1 and revenue from independent sources.</w:t>
      </w:r>
    </w:p>
    <w:p w14:paraId="6F01B61A" w14:textId="77777777" w:rsidR="00D37687" w:rsidRDefault="00D37687" w:rsidP="00D37687">
      <w:pPr>
        <w:spacing w:beforeLines="30" w:before="72" w:after="0" w:line="240" w:lineRule="auto"/>
        <w:ind w:left="357" w:hanging="357"/>
        <w:rPr>
          <w:rFonts w:ascii="Arial" w:hAnsi="Arial"/>
          <w:b/>
          <w:sz w:val="20"/>
        </w:rPr>
      </w:pPr>
      <w:r>
        <w:br w:type="page"/>
      </w:r>
    </w:p>
    <w:p w14:paraId="2FB3E8D3" w14:textId="77777777" w:rsidR="00D37687" w:rsidRPr="006943D1" w:rsidRDefault="00D37687" w:rsidP="00D37687">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671"/>
        <w:gridCol w:w="982"/>
        <w:gridCol w:w="1029"/>
        <w:gridCol w:w="1047"/>
        <w:gridCol w:w="981"/>
      </w:tblGrid>
      <w:tr w:rsidR="00D37687" w:rsidRPr="008E2644" w14:paraId="02EB3F26" w14:textId="77777777" w:rsidTr="00DD5237">
        <w:trPr>
          <w:trHeight w:val="204"/>
        </w:trPr>
        <w:tc>
          <w:tcPr>
            <w:tcW w:w="2381" w:type="pct"/>
            <w:tcBorders>
              <w:top w:val="single" w:sz="4" w:space="0" w:color="auto"/>
              <w:left w:val="nil"/>
              <w:right w:val="nil"/>
            </w:tcBorders>
            <w:shd w:val="clear" w:color="auto" w:fill="auto"/>
            <w:noWrap/>
            <w:vAlign w:val="center"/>
          </w:tcPr>
          <w:p w14:paraId="23F7B75A" w14:textId="77777777" w:rsidR="00D37687" w:rsidRPr="008E2644" w:rsidRDefault="00D37687" w:rsidP="00DD5237">
            <w:pPr>
              <w:spacing w:before="0" w:after="0" w:line="240" w:lineRule="auto"/>
              <w:rPr>
                <w:rFonts w:ascii="Arial" w:hAnsi="Arial" w:cs="Arial"/>
                <w:sz w:val="16"/>
                <w:szCs w:val="16"/>
              </w:rPr>
            </w:pPr>
          </w:p>
        </w:tc>
        <w:tc>
          <w:tcPr>
            <w:tcW w:w="2619" w:type="pct"/>
            <w:gridSpan w:val="4"/>
            <w:tcBorders>
              <w:top w:val="single" w:sz="4" w:space="0" w:color="auto"/>
              <w:left w:val="nil"/>
              <w:bottom w:val="single" w:sz="4" w:space="0" w:color="auto"/>
              <w:right w:val="nil"/>
            </w:tcBorders>
            <w:shd w:val="clear" w:color="auto" w:fill="auto"/>
            <w:vAlign w:val="bottom"/>
          </w:tcPr>
          <w:p w14:paraId="7141C338" w14:textId="77777777" w:rsidR="00D37687" w:rsidRPr="008E2644" w:rsidRDefault="00D37687"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D37687" w:rsidRPr="008E2644" w14:paraId="65B8117C" w14:textId="77777777" w:rsidTr="00DD5237">
        <w:trPr>
          <w:trHeight w:val="204"/>
        </w:trPr>
        <w:tc>
          <w:tcPr>
            <w:tcW w:w="2381" w:type="pct"/>
            <w:tcBorders>
              <w:left w:val="nil"/>
              <w:bottom w:val="nil"/>
              <w:right w:val="nil"/>
            </w:tcBorders>
            <w:shd w:val="clear" w:color="auto" w:fill="auto"/>
            <w:noWrap/>
            <w:vAlign w:val="center"/>
            <w:hideMark/>
          </w:tcPr>
          <w:p w14:paraId="15E23567" w14:textId="77777777" w:rsidR="00D37687" w:rsidRPr="008E2644" w:rsidRDefault="00D37687" w:rsidP="00DD5237">
            <w:pPr>
              <w:spacing w:before="0" w:after="0" w:line="240" w:lineRule="auto"/>
              <w:rPr>
                <w:rFonts w:ascii="Arial" w:hAnsi="Arial" w:cs="Arial"/>
                <w:sz w:val="16"/>
                <w:szCs w:val="16"/>
              </w:rPr>
            </w:pPr>
            <w:r w:rsidRPr="008E2644">
              <w:rPr>
                <w:rFonts w:ascii="Arial" w:hAnsi="Arial" w:cs="Arial"/>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2227646C"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Buildings</w:t>
            </w:r>
            <w:r w:rsidRPr="008E2644">
              <w:rPr>
                <w:rFonts w:ascii="Arial" w:hAnsi="Arial" w:cs="Arial"/>
                <w:sz w:val="16"/>
                <w:szCs w:val="16"/>
              </w:rPr>
              <w:br/>
            </w:r>
            <w:r w:rsidRPr="008E2644">
              <w:rPr>
                <w:rFonts w:ascii="Arial" w:hAnsi="Arial" w:cs="Arial"/>
                <w:sz w:val="16"/>
                <w:szCs w:val="16"/>
              </w:rPr>
              <w:br/>
            </w:r>
            <w:r w:rsidRPr="008E2644">
              <w:rPr>
                <w:rFonts w:ascii="Arial" w:hAnsi="Arial" w:cs="Arial"/>
                <w:sz w:val="16"/>
                <w:szCs w:val="16"/>
              </w:rPr>
              <w:br/>
            </w:r>
            <w:r w:rsidRPr="008E2644">
              <w:rPr>
                <w:rFonts w:ascii="Arial" w:hAnsi="Arial" w:cs="Arial"/>
                <w:sz w:val="16"/>
                <w:szCs w:val="16"/>
              </w:rPr>
              <w:br/>
              <w:t>$'000</w:t>
            </w:r>
          </w:p>
        </w:tc>
        <w:tc>
          <w:tcPr>
            <w:tcW w:w="667" w:type="pct"/>
            <w:tcBorders>
              <w:top w:val="single" w:sz="4" w:space="0" w:color="auto"/>
              <w:left w:val="nil"/>
              <w:bottom w:val="single" w:sz="4" w:space="0" w:color="auto"/>
              <w:right w:val="nil"/>
            </w:tcBorders>
            <w:shd w:val="clear" w:color="auto" w:fill="auto"/>
            <w:vAlign w:val="bottom"/>
            <w:hideMark/>
          </w:tcPr>
          <w:p w14:paraId="5C444FF6"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Other</w:t>
            </w:r>
            <w:r w:rsidRPr="008E2644">
              <w:rPr>
                <w:rFonts w:ascii="Arial" w:hAnsi="Arial" w:cs="Arial"/>
                <w:sz w:val="16"/>
                <w:szCs w:val="16"/>
              </w:rPr>
              <w:br/>
              <w:t>property,</w:t>
            </w:r>
            <w:r w:rsidRPr="008E2644">
              <w:rPr>
                <w:rFonts w:ascii="Arial" w:hAnsi="Arial" w:cs="Arial"/>
                <w:sz w:val="16"/>
                <w:szCs w:val="16"/>
              </w:rPr>
              <w:br/>
              <w:t>plant and</w:t>
            </w:r>
            <w:r w:rsidRPr="008E2644">
              <w:rPr>
                <w:rFonts w:ascii="Arial" w:hAnsi="Arial" w:cs="Arial"/>
                <w:sz w:val="16"/>
                <w:szCs w:val="16"/>
              </w:rPr>
              <w:br/>
              <w:t>equipment</w:t>
            </w:r>
            <w:r w:rsidRPr="008E2644">
              <w:rPr>
                <w:rFonts w:ascii="Arial" w:hAnsi="Arial" w:cs="Arial"/>
                <w:sz w:val="16"/>
                <w:szCs w:val="16"/>
              </w:rPr>
              <w:br/>
              <w:t>$'000</w:t>
            </w:r>
          </w:p>
        </w:tc>
        <w:tc>
          <w:tcPr>
            <w:tcW w:w="679" w:type="pct"/>
            <w:tcBorders>
              <w:top w:val="single" w:sz="4" w:space="0" w:color="auto"/>
              <w:left w:val="nil"/>
              <w:bottom w:val="single" w:sz="4" w:space="0" w:color="auto"/>
              <w:right w:val="nil"/>
            </w:tcBorders>
            <w:shd w:val="clear" w:color="auto" w:fill="auto"/>
            <w:vAlign w:val="bottom"/>
            <w:hideMark/>
          </w:tcPr>
          <w:p w14:paraId="43BC6A3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Computer</w:t>
            </w:r>
            <w:r w:rsidRPr="008E2644">
              <w:rPr>
                <w:rFonts w:ascii="Arial" w:hAnsi="Arial" w:cs="Arial"/>
                <w:sz w:val="16"/>
                <w:szCs w:val="16"/>
              </w:rPr>
              <w:br/>
              <w:t>software</w:t>
            </w:r>
            <w:r>
              <w:rPr>
                <w:rFonts w:ascii="Arial" w:hAnsi="Arial" w:cs="Arial"/>
                <w:sz w:val="16"/>
                <w:szCs w:val="16"/>
              </w:rPr>
              <w:br/>
            </w:r>
            <w:r w:rsidRPr="008E2644">
              <w:rPr>
                <w:rFonts w:ascii="Arial" w:hAnsi="Arial" w:cs="Arial"/>
                <w:sz w:val="16"/>
                <w:szCs w:val="16"/>
              </w:rPr>
              <w:t>and</w:t>
            </w:r>
            <w:r w:rsidRPr="008E2644">
              <w:rPr>
                <w:rFonts w:ascii="Arial" w:hAnsi="Arial" w:cs="Arial"/>
                <w:sz w:val="16"/>
                <w:szCs w:val="16"/>
              </w:rPr>
              <w:br/>
              <w:t>intangibles</w:t>
            </w:r>
            <w:r w:rsidRPr="008E2644">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E4344E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Total</w:t>
            </w:r>
            <w:r w:rsidRPr="008E2644">
              <w:rPr>
                <w:rFonts w:ascii="Arial" w:hAnsi="Arial" w:cs="Arial"/>
                <w:sz w:val="16"/>
                <w:szCs w:val="16"/>
              </w:rPr>
              <w:br/>
            </w:r>
            <w:r w:rsidRPr="008E2644">
              <w:rPr>
                <w:rFonts w:ascii="Arial" w:hAnsi="Arial" w:cs="Arial"/>
                <w:sz w:val="16"/>
                <w:szCs w:val="16"/>
              </w:rPr>
              <w:br/>
            </w:r>
            <w:r w:rsidRPr="008E2644">
              <w:rPr>
                <w:rFonts w:ascii="Arial" w:hAnsi="Arial" w:cs="Arial"/>
                <w:sz w:val="16"/>
                <w:szCs w:val="16"/>
              </w:rPr>
              <w:br/>
            </w:r>
            <w:r w:rsidRPr="008E2644">
              <w:rPr>
                <w:rFonts w:ascii="Arial" w:hAnsi="Arial" w:cs="Arial"/>
                <w:sz w:val="16"/>
                <w:szCs w:val="16"/>
              </w:rPr>
              <w:br/>
              <w:t>$'000</w:t>
            </w:r>
          </w:p>
        </w:tc>
      </w:tr>
      <w:tr w:rsidR="00D37687" w:rsidRPr="008E2644" w14:paraId="589347C1" w14:textId="77777777" w:rsidTr="00DD5237">
        <w:trPr>
          <w:trHeight w:val="204"/>
        </w:trPr>
        <w:tc>
          <w:tcPr>
            <w:tcW w:w="2381" w:type="pct"/>
            <w:tcBorders>
              <w:top w:val="nil"/>
              <w:left w:val="nil"/>
              <w:bottom w:val="nil"/>
              <w:right w:val="nil"/>
            </w:tcBorders>
            <w:shd w:val="clear" w:color="auto" w:fill="auto"/>
            <w:vAlign w:val="bottom"/>
            <w:hideMark/>
          </w:tcPr>
          <w:p w14:paraId="6183B6A2"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As at 1 July 2024</w:t>
            </w:r>
          </w:p>
        </w:tc>
        <w:tc>
          <w:tcPr>
            <w:tcW w:w="637" w:type="pct"/>
            <w:tcBorders>
              <w:top w:val="nil"/>
              <w:left w:val="nil"/>
              <w:bottom w:val="nil"/>
              <w:right w:val="nil"/>
            </w:tcBorders>
            <w:shd w:val="clear" w:color="auto" w:fill="auto"/>
            <w:noWrap/>
            <w:vAlign w:val="bottom"/>
            <w:hideMark/>
          </w:tcPr>
          <w:p w14:paraId="150256F8" w14:textId="77777777" w:rsidR="00D37687" w:rsidRPr="008E2644" w:rsidRDefault="00D37687" w:rsidP="00DD5237">
            <w:pPr>
              <w:spacing w:before="0" w:after="0" w:line="240" w:lineRule="auto"/>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15CF3413" w14:textId="77777777" w:rsidR="00D37687" w:rsidRPr="008E2644" w:rsidRDefault="00D37687" w:rsidP="00DD5237">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490D776C" w14:textId="77777777" w:rsidR="00D37687" w:rsidRPr="008E2644" w:rsidRDefault="00D37687"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4AB3EC1"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9288A4B" w14:textId="77777777" w:rsidTr="00DD5237">
        <w:trPr>
          <w:trHeight w:val="204"/>
        </w:trPr>
        <w:tc>
          <w:tcPr>
            <w:tcW w:w="2381" w:type="pct"/>
            <w:tcBorders>
              <w:top w:val="nil"/>
              <w:left w:val="nil"/>
              <w:bottom w:val="nil"/>
              <w:right w:val="nil"/>
            </w:tcBorders>
            <w:shd w:val="clear" w:color="auto" w:fill="auto"/>
            <w:vAlign w:val="bottom"/>
            <w:hideMark/>
          </w:tcPr>
          <w:p w14:paraId="2534A88F"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 xml:space="preserve">Gross book value </w:t>
            </w:r>
          </w:p>
        </w:tc>
        <w:tc>
          <w:tcPr>
            <w:tcW w:w="637" w:type="pct"/>
            <w:tcBorders>
              <w:top w:val="nil"/>
              <w:left w:val="nil"/>
              <w:bottom w:val="nil"/>
              <w:right w:val="nil"/>
            </w:tcBorders>
            <w:shd w:val="clear" w:color="auto" w:fill="auto"/>
            <w:noWrap/>
            <w:vAlign w:val="bottom"/>
            <w:hideMark/>
          </w:tcPr>
          <w:p w14:paraId="70332992"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4,468</w:t>
            </w:r>
          </w:p>
        </w:tc>
        <w:tc>
          <w:tcPr>
            <w:tcW w:w="667" w:type="pct"/>
            <w:tcBorders>
              <w:top w:val="nil"/>
              <w:left w:val="nil"/>
              <w:bottom w:val="nil"/>
              <w:right w:val="nil"/>
            </w:tcBorders>
            <w:shd w:val="clear" w:color="auto" w:fill="auto"/>
            <w:noWrap/>
            <w:vAlign w:val="bottom"/>
            <w:hideMark/>
          </w:tcPr>
          <w:p w14:paraId="75CECC02"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2,315</w:t>
            </w:r>
          </w:p>
        </w:tc>
        <w:tc>
          <w:tcPr>
            <w:tcW w:w="679" w:type="pct"/>
            <w:tcBorders>
              <w:top w:val="nil"/>
              <w:left w:val="nil"/>
              <w:bottom w:val="nil"/>
              <w:right w:val="nil"/>
            </w:tcBorders>
            <w:shd w:val="clear" w:color="auto" w:fill="auto"/>
            <w:noWrap/>
            <w:vAlign w:val="bottom"/>
            <w:hideMark/>
          </w:tcPr>
          <w:p w14:paraId="1975603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46F9D336"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7,716</w:t>
            </w:r>
          </w:p>
        </w:tc>
      </w:tr>
      <w:tr w:rsidR="00D37687" w:rsidRPr="008E2644" w14:paraId="15C0F5DA" w14:textId="77777777" w:rsidTr="00DD5237">
        <w:trPr>
          <w:trHeight w:val="204"/>
        </w:trPr>
        <w:tc>
          <w:tcPr>
            <w:tcW w:w="2381" w:type="pct"/>
            <w:tcBorders>
              <w:top w:val="nil"/>
              <w:left w:val="nil"/>
              <w:bottom w:val="nil"/>
              <w:right w:val="nil"/>
            </w:tcBorders>
            <w:shd w:val="clear" w:color="auto" w:fill="auto"/>
            <w:noWrap/>
            <w:vAlign w:val="center"/>
            <w:hideMark/>
          </w:tcPr>
          <w:p w14:paraId="234E4A9F"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Gross book value - ROU assets</w:t>
            </w:r>
          </w:p>
        </w:tc>
        <w:tc>
          <w:tcPr>
            <w:tcW w:w="637" w:type="pct"/>
            <w:tcBorders>
              <w:top w:val="nil"/>
              <w:left w:val="nil"/>
              <w:bottom w:val="nil"/>
              <w:right w:val="nil"/>
            </w:tcBorders>
            <w:shd w:val="clear" w:color="auto" w:fill="auto"/>
            <w:noWrap/>
            <w:vAlign w:val="bottom"/>
            <w:hideMark/>
          </w:tcPr>
          <w:p w14:paraId="0D91747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7,710</w:t>
            </w:r>
          </w:p>
        </w:tc>
        <w:tc>
          <w:tcPr>
            <w:tcW w:w="667" w:type="pct"/>
            <w:tcBorders>
              <w:top w:val="nil"/>
              <w:left w:val="nil"/>
              <w:bottom w:val="nil"/>
              <w:right w:val="nil"/>
            </w:tcBorders>
            <w:shd w:val="clear" w:color="auto" w:fill="auto"/>
            <w:noWrap/>
            <w:vAlign w:val="bottom"/>
            <w:hideMark/>
          </w:tcPr>
          <w:p w14:paraId="202E476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2A77425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C39F03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7,710</w:t>
            </w:r>
          </w:p>
        </w:tc>
      </w:tr>
      <w:tr w:rsidR="00D37687" w:rsidRPr="008E2644" w14:paraId="037A82C8" w14:textId="77777777" w:rsidTr="00DD5237">
        <w:trPr>
          <w:trHeight w:val="204"/>
        </w:trPr>
        <w:tc>
          <w:tcPr>
            <w:tcW w:w="2381" w:type="pct"/>
            <w:tcBorders>
              <w:top w:val="nil"/>
              <w:left w:val="nil"/>
              <w:bottom w:val="nil"/>
              <w:right w:val="nil"/>
            </w:tcBorders>
            <w:shd w:val="clear" w:color="auto" w:fill="auto"/>
            <w:vAlign w:val="bottom"/>
            <w:hideMark/>
          </w:tcPr>
          <w:p w14:paraId="26A46272"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8E2644">
              <w:rPr>
                <w:rFonts w:ascii="Arial" w:hAnsi="Arial" w:cs="Arial"/>
                <w:sz w:val="16"/>
                <w:szCs w:val="16"/>
              </w:rPr>
              <w:t xml:space="preserve"> depreciation/amortisation and impairment</w:t>
            </w:r>
          </w:p>
        </w:tc>
        <w:tc>
          <w:tcPr>
            <w:tcW w:w="637" w:type="pct"/>
            <w:tcBorders>
              <w:top w:val="nil"/>
              <w:left w:val="nil"/>
              <w:bottom w:val="nil"/>
              <w:right w:val="nil"/>
            </w:tcBorders>
            <w:shd w:val="clear" w:color="auto" w:fill="auto"/>
            <w:noWrap/>
            <w:vAlign w:val="bottom"/>
            <w:hideMark/>
          </w:tcPr>
          <w:p w14:paraId="0B617660"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(4,043)</w:t>
            </w:r>
          </w:p>
        </w:tc>
        <w:tc>
          <w:tcPr>
            <w:tcW w:w="667" w:type="pct"/>
            <w:tcBorders>
              <w:top w:val="nil"/>
              <w:left w:val="nil"/>
              <w:bottom w:val="nil"/>
              <w:right w:val="nil"/>
            </w:tcBorders>
            <w:shd w:val="clear" w:color="auto" w:fill="auto"/>
            <w:noWrap/>
            <w:vAlign w:val="bottom"/>
            <w:hideMark/>
          </w:tcPr>
          <w:p w14:paraId="3506F4E0"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(1,574)</w:t>
            </w:r>
          </w:p>
        </w:tc>
        <w:tc>
          <w:tcPr>
            <w:tcW w:w="679" w:type="pct"/>
            <w:tcBorders>
              <w:top w:val="nil"/>
              <w:left w:val="nil"/>
              <w:bottom w:val="nil"/>
              <w:right w:val="nil"/>
            </w:tcBorders>
            <w:shd w:val="clear" w:color="auto" w:fill="auto"/>
            <w:noWrap/>
            <w:vAlign w:val="bottom"/>
            <w:hideMark/>
          </w:tcPr>
          <w:p w14:paraId="66ED1176"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2FC3BEC6"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(6,550)</w:t>
            </w:r>
          </w:p>
        </w:tc>
      </w:tr>
      <w:tr w:rsidR="00D37687" w:rsidRPr="008E2644" w14:paraId="7BF9AC18" w14:textId="77777777" w:rsidTr="00DD5237">
        <w:trPr>
          <w:trHeight w:val="204"/>
        </w:trPr>
        <w:tc>
          <w:tcPr>
            <w:tcW w:w="2381" w:type="pct"/>
            <w:tcBorders>
              <w:top w:val="nil"/>
              <w:left w:val="nil"/>
              <w:bottom w:val="nil"/>
              <w:right w:val="nil"/>
            </w:tcBorders>
            <w:shd w:val="clear" w:color="auto" w:fill="auto"/>
            <w:vAlign w:val="center"/>
            <w:hideMark/>
          </w:tcPr>
          <w:p w14:paraId="0DF7E5C3"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8E2644">
              <w:rPr>
                <w:rFonts w:ascii="Arial" w:hAnsi="Arial" w:cs="Arial"/>
                <w:sz w:val="16"/>
                <w:szCs w:val="16"/>
              </w:rPr>
              <w:t xml:space="preserve"> depreciation/amortisation and impairment - ROU assets</w:t>
            </w:r>
          </w:p>
        </w:tc>
        <w:tc>
          <w:tcPr>
            <w:tcW w:w="637" w:type="pct"/>
            <w:tcBorders>
              <w:top w:val="nil"/>
              <w:left w:val="nil"/>
              <w:bottom w:val="nil"/>
              <w:right w:val="nil"/>
            </w:tcBorders>
            <w:shd w:val="clear" w:color="auto" w:fill="auto"/>
            <w:noWrap/>
            <w:vAlign w:val="bottom"/>
            <w:hideMark/>
          </w:tcPr>
          <w:p w14:paraId="7A3618A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(2,048)</w:t>
            </w:r>
          </w:p>
        </w:tc>
        <w:tc>
          <w:tcPr>
            <w:tcW w:w="667" w:type="pct"/>
            <w:tcBorders>
              <w:top w:val="nil"/>
              <w:left w:val="nil"/>
              <w:bottom w:val="nil"/>
              <w:right w:val="nil"/>
            </w:tcBorders>
            <w:shd w:val="clear" w:color="auto" w:fill="auto"/>
            <w:noWrap/>
            <w:vAlign w:val="bottom"/>
            <w:hideMark/>
          </w:tcPr>
          <w:p w14:paraId="085D461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7D57B93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96AA99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(2,048)</w:t>
            </w:r>
          </w:p>
        </w:tc>
      </w:tr>
      <w:tr w:rsidR="00D37687" w:rsidRPr="008E2644" w14:paraId="2EBCD4BA" w14:textId="77777777" w:rsidTr="00DD5237">
        <w:trPr>
          <w:trHeight w:val="204"/>
        </w:trPr>
        <w:tc>
          <w:tcPr>
            <w:tcW w:w="2381" w:type="pct"/>
            <w:tcBorders>
              <w:top w:val="nil"/>
              <w:left w:val="nil"/>
              <w:bottom w:val="nil"/>
              <w:right w:val="nil"/>
            </w:tcBorders>
            <w:shd w:val="clear" w:color="auto" w:fill="auto"/>
            <w:vAlign w:val="bottom"/>
            <w:hideMark/>
          </w:tcPr>
          <w:p w14:paraId="344C2089"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Opening net book balance</w:t>
            </w:r>
          </w:p>
        </w:tc>
        <w:tc>
          <w:tcPr>
            <w:tcW w:w="637" w:type="pct"/>
            <w:tcBorders>
              <w:top w:val="single" w:sz="4" w:space="0" w:color="auto"/>
              <w:left w:val="nil"/>
              <w:bottom w:val="single" w:sz="4" w:space="0" w:color="auto"/>
              <w:right w:val="nil"/>
            </w:tcBorders>
            <w:shd w:val="clear" w:color="auto" w:fill="auto"/>
            <w:noWrap/>
            <w:vAlign w:val="bottom"/>
            <w:hideMark/>
          </w:tcPr>
          <w:p w14:paraId="6788FF82"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6,087</w:t>
            </w:r>
          </w:p>
        </w:tc>
        <w:tc>
          <w:tcPr>
            <w:tcW w:w="667" w:type="pct"/>
            <w:tcBorders>
              <w:top w:val="single" w:sz="4" w:space="0" w:color="auto"/>
              <w:left w:val="nil"/>
              <w:bottom w:val="single" w:sz="4" w:space="0" w:color="auto"/>
              <w:right w:val="nil"/>
            </w:tcBorders>
            <w:shd w:val="clear" w:color="auto" w:fill="auto"/>
            <w:noWrap/>
            <w:vAlign w:val="bottom"/>
            <w:hideMark/>
          </w:tcPr>
          <w:p w14:paraId="0DBF12F8"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741</w:t>
            </w:r>
          </w:p>
        </w:tc>
        <w:tc>
          <w:tcPr>
            <w:tcW w:w="679" w:type="pct"/>
            <w:tcBorders>
              <w:top w:val="single" w:sz="4" w:space="0" w:color="auto"/>
              <w:left w:val="nil"/>
              <w:bottom w:val="single" w:sz="4" w:space="0" w:color="auto"/>
              <w:right w:val="nil"/>
            </w:tcBorders>
            <w:shd w:val="clear" w:color="auto" w:fill="auto"/>
            <w:noWrap/>
            <w:vAlign w:val="bottom"/>
            <w:hideMark/>
          </w:tcPr>
          <w:p w14:paraId="7647676B"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2C575DF9"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6,828</w:t>
            </w:r>
          </w:p>
        </w:tc>
      </w:tr>
      <w:tr w:rsidR="00D37687" w:rsidRPr="008E2644" w14:paraId="0F5E4BCD" w14:textId="77777777" w:rsidTr="00DD5237">
        <w:trPr>
          <w:trHeight w:val="204"/>
        </w:trPr>
        <w:tc>
          <w:tcPr>
            <w:tcW w:w="2381" w:type="pct"/>
            <w:tcBorders>
              <w:top w:val="nil"/>
              <w:left w:val="nil"/>
              <w:bottom w:val="nil"/>
              <w:right w:val="nil"/>
            </w:tcBorders>
            <w:shd w:val="clear" w:color="auto" w:fill="auto"/>
            <w:vAlign w:val="bottom"/>
            <w:hideMark/>
          </w:tcPr>
          <w:p w14:paraId="1D39B10C"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Capital asset additions</w:t>
            </w:r>
          </w:p>
        </w:tc>
        <w:tc>
          <w:tcPr>
            <w:tcW w:w="637" w:type="pct"/>
            <w:tcBorders>
              <w:top w:val="nil"/>
              <w:left w:val="nil"/>
              <w:bottom w:val="nil"/>
              <w:right w:val="nil"/>
            </w:tcBorders>
            <w:shd w:val="clear" w:color="auto" w:fill="auto"/>
            <w:noWrap/>
            <w:vAlign w:val="bottom"/>
            <w:hideMark/>
          </w:tcPr>
          <w:p w14:paraId="4949EC28" w14:textId="77777777" w:rsidR="00D37687" w:rsidRPr="008E2644" w:rsidRDefault="00D37687" w:rsidP="00DD5237">
            <w:pPr>
              <w:spacing w:before="0" w:after="0" w:line="240" w:lineRule="auto"/>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33F5895B" w14:textId="77777777" w:rsidR="00D37687" w:rsidRPr="008E2644" w:rsidRDefault="00D37687" w:rsidP="00DD5237">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6DA34531" w14:textId="77777777" w:rsidR="00D37687" w:rsidRPr="008E2644" w:rsidRDefault="00D37687"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BA2608A"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0A68457D" w14:textId="77777777" w:rsidTr="00DD5237">
        <w:trPr>
          <w:trHeight w:val="204"/>
        </w:trPr>
        <w:tc>
          <w:tcPr>
            <w:tcW w:w="2381" w:type="pct"/>
            <w:tcBorders>
              <w:top w:val="nil"/>
              <w:left w:val="nil"/>
              <w:bottom w:val="nil"/>
              <w:right w:val="nil"/>
            </w:tcBorders>
            <w:shd w:val="clear" w:color="auto" w:fill="auto"/>
            <w:vAlign w:val="bottom"/>
            <w:hideMark/>
          </w:tcPr>
          <w:p w14:paraId="2F8EBDC2" w14:textId="77777777" w:rsidR="00D37687" w:rsidRPr="00687D52" w:rsidRDefault="00D37687" w:rsidP="00DD5237">
            <w:pPr>
              <w:spacing w:before="0" w:after="0" w:line="240" w:lineRule="auto"/>
              <w:ind w:left="113"/>
              <w:rPr>
                <w:rFonts w:ascii="Arial" w:hAnsi="Arial" w:cs="Arial"/>
                <w:b/>
                <w:bCs/>
                <w:sz w:val="16"/>
                <w:szCs w:val="16"/>
              </w:rPr>
            </w:pPr>
            <w:r w:rsidRPr="00687D52">
              <w:rPr>
                <w:rFonts w:ascii="Arial" w:hAnsi="Arial" w:cs="Arial"/>
                <w:b/>
                <w:color w:val="000000"/>
                <w:sz w:val="16"/>
                <w:szCs w:val="16"/>
              </w:rPr>
              <w:t>Estimated</w:t>
            </w:r>
            <w:r w:rsidRPr="00687D52">
              <w:rPr>
                <w:rFonts w:ascii="Arial" w:hAnsi="Arial" w:cs="Arial"/>
                <w:b/>
                <w:bCs/>
                <w:sz w:val="16"/>
                <w:szCs w:val="16"/>
              </w:rPr>
              <w:t xml:space="preserve"> expenditure on new or replacement assets</w:t>
            </w:r>
          </w:p>
        </w:tc>
        <w:tc>
          <w:tcPr>
            <w:tcW w:w="637" w:type="pct"/>
            <w:tcBorders>
              <w:top w:val="nil"/>
              <w:left w:val="nil"/>
              <w:bottom w:val="nil"/>
              <w:right w:val="nil"/>
            </w:tcBorders>
            <w:shd w:val="clear" w:color="auto" w:fill="auto"/>
            <w:noWrap/>
            <w:vAlign w:val="bottom"/>
            <w:hideMark/>
          </w:tcPr>
          <w:p w14:paraId="12127D7E" w14:textId="77777777" w:rsidR="00D37687" w:rsidRPr="008E2644" w:rsidRDefault="00D37687" w:rsidP="00DD5237">
            <w:pPr>
              <w:spacing w:before="0" w:after="0" w:line="240" w:lineRule="auto"/>
              <w:ind w:firstLineChars="100" w:firstLine="161"/>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6A64FF39" w14:textId="77777777" w:rsidR="00D37687" w:rsidRPr="008E2644" w:rsidRDefault="00D37687" w:rsidP="00DD5237">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3FA00D3E" w14:textId="77777777" w:rsidR="00D37687" w:rsidRPr="008E2644" w:rsidRDefault="00D37687"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7A28CDB3"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0FB41F17" w14:textId="77777777" w:rsidTr="00DD5237">
        <w:trPr>
          <w:trHeight w:val="204"/>
        </w:trPr>
        <w:tc>
          <w:tcPr>
            <w:tcW w:w="2381" w:type="pct"/>
            <w:tcBorders>
              <w:top w:val="nil"/>
              <w:left w:val="nil"/>
              <w:bottom w:val="nil"/>
              <w:right w:val="nil"/>
            </w:tcBorders>
            <w:shd w:val="clear" w:color="auto" w:fill="auto"/>
            <w:vAlign w:val="bottom"/>
            <w:hideMark/>
          </w:tcPr>
          <w:p w14:paraId="5D3E90D1" w14:textId="77777777" w:rsidR="00D37687" w:rsidRPr="008E2644" w:rsidRDefault="00D37687" w:rsidP="00DD5237">
            <w:pPr>
              <w:spacing w:before="0" w:after="0" w:line="240" w:lineRule="auto"/>
              <w:ind w:left="227"/>
              <w:rPr>
                <w:rFonts w:ascii="Arial" w:hAnsi="Arial" w:cs="Arial"/>
                <w:sz w:val="16"/>
                <w:szCs w:val="16"/>
              </w:rPr>
            </w:pPr>
            <w:r w:rsidRPr="008E2644">
              <w:rPr>
                <w:rFonts w:ascii="Arial" w:hAnsi="Arial" w:cs="Arial"/>
                <w:sz w:val="16"/>
                <w:szCs w:val="16"/>
              </w:rPr>
              <w:t>By purchase - appropriation ordinary annual services</w:t>
            </w:r>
            <w:r w:rsidRPr="00F45D54">
              <w:rPr>
                <w:rFonts w:ascii="Arial" w:hAnsi="Arial" w:cs="Arial"/>
                <w:sz w:val="16"/>
                <w:szCs w:val="16"/>
                <w:vertAlign w:val="superscript"/>
              </w:rPr>
              <w:t>(a)</w:t>
            </w:r>
          </w:p>
        </w:tc>
        <w:tc>
          <w:tcPr>
            <w:tcW w:w="637" w:type="pct"/>
            <w:tcBorders>
              <w:top w:val="nil"/>
              <w:left w:val="nil"/>
              <w:bottom w:val="nil"/>
              <w:right w:val="nil"/>
            </w:tcBorders>
            <w:shd w:val="clear" w:color="auto" w:fill="auto"/>
            <w:noWrap/>
            <w:vAlign w:val="bottom"/>
            <w:hideMark/>
          </w:tcPr>
          <w:p w14:paraId="44469BE9"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67" w:type="pct"/>
            <w:tcBorders>
              <w:top w:val="nil"/>
              <w:left w:val="nil"/>
              <w:bottom w:val="nil"/>
              <w:right w:val="nil"/>
            </w:tcBorders>
            <w:shd w:val="clear" w:color="auto" w:fill="auto"/>
            <w:noWrap/>
            <w:vAlign w:val="bottom"/>
            <w:hideMark/>
          </w:tcPr>
          <w:p w14:paraId="63D80864"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600</w:t>
            </w:r>
          </w:p>
        </w:tc>
        <w:tc>
          <w:tcPr>
            <w:tcW w:w="679" w:type="pct"/>
            <w:tcBorders>
              <w:top w:val="nil"/>
              <w:left w:val="nil"/>
              <w:bottom w:val="nil"/>
              <w:right w:val="nil"/>
            </w:tcBorders>
            <w:shd w:val="clear" w:color="auto" w:fill="auto"/>
            <w:noWrap/>
            <w:vAlign w:val="bottom"/>
            <w:hideMark/>
          </w:tcPr>
          <w:p w14:paraId="71C6E0D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5AD2D6A"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600</w:t>
            </w:r>
          </w:p>
        </w:tc>
      </w:tr>
      <w:tr w:rsidR="00D37687" w:rsidRPr="008E2644" w14:paraId="51EE44FF" w14:textId="77777777" w:rsidTr="00DD5237">
        <w:trPr>
          <w:trHeight w:val="204"/>
        </w:trPr>
        <w:tc>
          <w:tcPr>
            <w:tcW w:w="2381" w:type="pct"/>
            <w:tcBorders>
              <w:top w:val="nil"/>
              <w:left w:val="nil"/>
              <w:right w:val="nil"/>
            </w:tcBorders>
            <w:shd w:val="clear" w:color="auto" w:fill="auto"/>
            <w:vAlign w:val="center"/>
            <w:hideMark/>
          </w:tcPr>
          <w:p w14:paraId="0C197845" w14:textId="77777777" w:rsidR="00D37687" w:rsidRPr="008E2644" w:rsidRDefault="00D37687" w:rsidP="00DD5237">
            <w:pPr>
              <w:spacing w:before="0" w:after="0" w:line="240" w:lineRule="auto"/>
              <w:ind w:left="227"/>
              <w:rPr>
                <w:rFonts w:ascii="Arial" w:hAnsi="Arial" w:cs="Arial"/>
                <w:sz w:val="16"/>
                <w:szCs w:val="16"/>
              </w:rPr>
            </w:pPr>
            <w:r w:rsidRPr="008E2644">
              <w:rPr>
                <w:rFonts w:ascii="Arial" w:hAnsi="Arial" w:cs="Arial"/>
                <w:sz w:val="16"/>
                <w:szCs w:val="16"/>
              </w:rPr>
              <w:t>By purchase - appropriation ordinary annual services - ROU assets</w:t>
            </w:r>
          </w:p>
        </w:tc>
        <w:tc>
          <w:tcPr>
            <w:tcW w:w="637" w:type="pct"/>
            <w:tcBorders>
              <w:top w:val="nil"/>
              <w:left w:val="nil"/>
              <w:bottom w:val="nil"/>
              <w:right w:val="nil"/>
            </w:tcBorders>
            <w:shd w:val="clear" w:color="auto" w:fill="auto"/>
            <w:noWrap/>
            <w:vAlign w:val="bottom"/>
            <w:hideMark/>
          </w:tcPr>
          <w:p w14:paraId="4827AA69"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860</w:t>
            </w:r>
          </w:p>
        </w:tc>
        <w:tc>
          <w:tcPr>
            <w:tcW w:w="667" w:type="pct"/>
            <w:tcBorders>
              <w:top w:val="nil"/>
              <w:left w:val="nil"/>
              <w:bottom w:val="nil"/>
              <w:right w:val="nil"/>
            </w:tcBorders>
            <w:shd w:val="clear" w:color="auto" w:fill="auto"/>
            <w:noWrap/>
            <w:vAlign w:val="bottom"/>
            <w:hideMark/>
          </w:tcPr>
          <w:p w14:paraId="34C15297"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778A3987"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CCDE59C"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860</w:t>
            </w:r>
          </w:p>
        </w:tc>
      </w:tr>
      <w:tr w:rsidR="00D37687" w:rsidRPr="008E2644" w14:paraId="02DB28A7" w14:textId="77777777" w:rsidTr="00DD5237">
        <w:trPr>
          <w:trHeight w:val="204"/>
        </w:trPr>
        <w:tc>
          <w:tcPr>
            <w:tcW w:w="2381" w:type="pct"/>
            <w:tcBorders>
              <w:top w:val="nil"/>
              <w:left w:val="nil"/>
              <w:right w:val="nil"/>
            </w:tcBorders>
            <w:shd w:val="clear" w:color="auto" w:fill="auto"/>
            <w:vAlign w:val="bottom"/>
            <w:hideMark/>
          </w:tcPr>
          <w:p w14:paraId="3CD9D4BC" w14:textId="77777777" w:rsidR="00D37687" w:rsidRPr="00687D52" w:rsidRDefault="00D37687" w:rsidP="00DD5237">
            <w:pPr>
              <w:spacing w:before="0" w:after="0" w:line="240" w:lineRule="auto"/>
              <w:ind w:left="113"/>
              <w:rPr>
                <w:rFonts w:ascii="Arial" w:hAnsi="Arial" w:cs="Arial"/>
                <w:b/>
                <w:bCs/>
                <w:sz w:val="16"/>
                <w:szCs w:val="16"/>
              </w:rPr>
            </w:pPr>
            <w:r w:rsidRPr="00687D52">
              <w:rPr>
                <w:rFonts w:ascii="Arial" w:hAnsi="Arial" w:cs="Arial"/>
                <w:b/>
                <w:color w:val="000000"/>
                <w:sz w:val="16"/>
                <w:szCs w:val="16"/>
              </w:rPr>
              <w:t>Total</w:t>
            </w:r>
            <w:r w:rsidRPr="00687D52">
              <w:rPr>
                <w:rFonts w:ascii="Arial" w:hAnsi="Arial" w:cs="Arial"/>
                <w:b/>
                <w:bCs/>
                <w:sz w:val="16"/>
                <w:szCs w:val="16"/>
              </w:rPr>
              <w:t xml:space="preserve"> additions</w:t>
            </w:r>
          </w:p>
        </w:tc>
        <w:tc>
          <w:tcPr>
            <w:tcW w:w="637" w:type="pct"/>
            <w:tcBorders>
              <w:top w:val="single" w:sz="4" w:space="0" w:color="auto"/>
              <w:left w:val="nil"/>
              <w:bottom w:val="nil"/>
              <w:right w:val="nil"/>
            </w:tcBorders>
            <w:shd w:val="clear" w:color="auto" w:fill="auto"/>
            <w:noWrap/>
            <w:vAlign w:val="bottom"/>
            <w:hideMark/>
          </w:tcPr>
          <w:p w14:paraId="0BC311EF"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860</w:t>
            </w:r>
          </w:p>
        </w:tc>
        <w:tc>
          <w:tcPr>
            <w:tcW w:w="667" w:type="pct"/>
            <w:tcBorders>
              <w:top w:val="single" w:sz="4" w:space="0" w:color="auto"/>
              <w:left w:val="nil"/>
              <w:bottom w:val="nil"/>
              <w:right w:val="nil"/>
            </w:tcBorders>
            <w:shd w:val="clear" w:color="auto" w:fill="auto"/>
            <w:noWrap/>
            <w:vAlign w:val="bottom"/>
            <w:hideMark/>
          </w:tcPr>
          <w:p w14:paraId="5593A4F0"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600</w:t>
            </w:r>
          </w:p>
        </w:tc>
        <w:tc>
          <w:tcPr>
            <w:tcW w:w="679" w:type="pct"/>
            <w:tcBorders>
              <w:top w:val="single" w:sz="4" w:space="0" w:color="auto"/>
              <w:left w:val="nil"/>
              <w:bottom w:val="nil"/>
              <w:right w:val="nil"/>
            </w:tcBorders>
            <w:shd w:val="clear" w:color="auto" w:fill="auto"/>
            <w:noWrap/>
            <w:vAlign w:val="bottom"/>
            <w:hideMark/>
          </w:tcPr>
          <w:p w14:paraId="1C2B5DFC"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46C15B5F"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1,460</w:t>
            </w:r>
          </w:p>
        </w:tc>
      </w:tr>
      <w:tr w:rsidR="00D37687" w:rsidRPr="008E2644" w14:paraId="2BB06CF9" w14:textId="77777777" w:rsidTr="00DD5237">
        <w:trPr>
          <w:trHeight w:val="204"/>
        </w:trPr>
        <w:tc>
          <w:tcPr>
            <w:tcW w:w="2381" w:type="pct"/>
            <w:tcBorders>
              <w:left w:val="nil"/>
              <w:bottom w:val="nil"/>
              <w:right w:val="nil"/>
            </w:tcBorders>
            <w:shd w:val="clear" w:color="auto" w:fill="auto"/>
            <w:vAlign w:val="bottom"/>
            <w:hideMark/>
          </w:tcPr>
          <w:p w14:paraId="2CB339AE" w14:textId="77777777" w:rsidR="00D37687" w:rsidRPr="00687D52" w:rsidRDefault="00D37687" w:rsidP="00DD5237">
            <w:pPr>
              <w:spacing w:before="0" w:after="0" w:line="240" w:lineRule="auto"/>
              <w:ind w:left="113"/>
              <w:rPr>
                <w:rFonts w:ascii="Arial" w:hAnsi="Arial" w:cs="Arial"/>
                <w:b/>
                <w:bCs/>
                <w:sz w:val="16"/>
                <w:szCs w:val="16"/>
              </w:rPr>
            </w:pPr>
            <w:r w:rsidRPr="00687D52">
              <w:rPr>
                <w:rFonts w:ascii="Arial" w:hAnsi="Arial" w:cs="Arial"/>
                <w:b/>
                <w:color w:val="000000"/>
                <w:sz w:val="16"/>
                <w:szCs w:val="16"/>
              </w:rPr>
              <w:t>Other</w:t>
            </w:r>
            <w:r w:rsidRPr="00687D52">
              <w:rPr>
                <w:rFonts w:ascii="Arial" w:hAnsi="Arial" w:cs="Arial"/>
                <w:b/>
                <w:bCs/>
                <w:sz w:val="16"/>
                <w:szCs w:val="16"/>
              </w:rPr>
              <w:t xml:space="preserve"> movements</w:t>
            </w:r>
          </w:p>
        </w:tc>
        <w:tc>
          <w:tcPr>
            <w:tcW w:w="637" w:type="pct"/>
            <w:tcBorders>
              <w:top w:val="single" w:sz="4" w:space="0" w:color="auto"/>
              <w:left w:val="nil"/>
              <w:bottom w:val="nil"/>
              <w:right w:val="nil"/>
            </w:tcBorders>
            <w:shd w:val="clear" w:color="auto" w:fill="auto"/>
            <w:noWrap/>
            <w:vAlign w:val="bottom"/>
            <w:hideMark/>
          </w:tcPr>
          <w:p w14:paraId="72B885BA" w14:textId="77777777" w:rsidR="00D37687" w:rsidRPr="008E2644" w:rsidRDefault="00D37687" w:rsidP="00DD5237">
            <w:pPr>
              <w:spacing w:before="0" w:after="0" w:line="240" w:lineRule="auto"/>
              <w:jc w:val="right"/>
              <w:rPr>
                <w:rFonts w:ascii="Arial" w:hAnsi="Arial" w:cs="Arial"/>
                <w:b/>
                <w:bCs/>
                <w:sz w:val="16"/>
                <w:szCs w:val="16"/>
              </w:rPr>
            </w:pPr>
          </w:p>
        </w:tc>
        <w:tc>
          <w:tcPr>
            <w:tcW w:w="667" w:type="pct"/>
            <w:tcBorders>
              <w:top w:val="single" w:sz="4" w:space="0" w:color="auto"/>
              <w:left w:val="nil"/>
              <w:bottom w:val="nil"/>
              <w:right w:val="nil"/>
            </w:tcBorders>
            <w:shd w:val="clear" w:color="auto" w:fill="auto"/>
            <w:noWrap/>
            <w:vAlign w:val="bottom"/>
            <w:hideMark/>
          </w:tcPr>
          <w:p w14:paraId="2BEF2649" w14:textId="77777777" w:rsidR="00D37687" w:rsidRPr="008E2644" w:rsidRDefault="00D37687" w:rsidP="00DD5237">
            <w:pPr>
              <w:spacing w:before="0" w:after="0" w:line="240" w:lineRule="auto"/>
              <w:jc w:val="right"/>
              <w:rPr>
                <w:rFonts w:ascii="Arial" w:hAnsi="Arial" w:cs="Arial"/>
                <w:b/>
                <w:bCs/>
                <w:sz w:val="16"/>
                <w:szCs w:val="16"/>
              </w:rPr>
            </w:pPr>
          </w:p>
        </w:tc>
        <w:tc>
          <w:tcPr>
            <w:tcW w:w="679" w:type="pct"/>
            <w:tcBorders>
              <w:top w:val="single" w:sz="4" w:space="0" w:color="auto"/>
              <w:left w:val="nil"/>
              <w:bottom w:val="nil"/>
              <w:right w:val="nil"/>
            </w:tcBorders>
            <w:shd w:val="clear" w:color="auto" w:fill="auto"/>
            <w:noWrap/>
            <w:vAlign w:val="bottom"/>
            <w:hideMark/>
          </w:tcPr>
          <w:p w14:paraId="109C7FC9" w14:textId="77777777" w:rsidR="00D37687" w:rsidRPr="008E2644" w:rsidRDefault="00D37687"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5EDEFD83" w14:textId="77777777" w:rsidR="00D37687" w:rsidRPr="008E2644" w:rsidRDefault="00D37687" w:rsidP="00DD5237">
            <w:pPr>
              <w:spacing w:before="0" w:after="0" w:line="240" w:lineRule="auto"/>
              <w:jc w:val="right"/>
              <w:rPr>
                <w:rFonts w:ascii="Arial" w:hAnsi="Arial" w:cs="Arial"/>
                <w:b/>
                <w:bCs/>
                <w:sz w:val="16"/>
                <w:szCs w:val="16"/>
              </w:rPr>
            </w:pPr>
          </w:p>
        </w:tc>
      </w:tr>
      <w:tr w:rsidR="00D37687" w:rsidRPr="008E2644" w14:paraId="6609C898" w14:textId="77777777" w:rsidTr="00DD5237">
        <w:trPr>
          <w:trHeight w:val="204"/>
        </w:trPr>
        <w:tc>
          <w:tcPr>
            <w:tcW w:w="2381" w:type="pct"/>
            <w:tcBorders>
              <w:top w:val="nil"/>
              <w:left w:val="nil"/>
              <w:bottom w:val="nil"/>
              <w:right w:val="nil"/>
            </w:tcBorders>
            <w:shd w:val="clear" w:color="auto" w:fill="auto"/>
            <w:vAlign w:val="bottom"/>
            <w:hideMark/>
          </w:tcPr>
          <w:p w14:paraId="2A5152E4" w14:textId="77777777" w:rsidR="00D37687" w:rsidRPr="008E2644" w:rsidRDefault="00D37687" w:rsidP="00DD5237">
            <w:pPr>
              <w:spacing w:before="0" w:after="0" w:line="240" w:lineRule="auto"/>
              <w:ind w:left="227"/>
              <w:rPr>
                <w:rFonts w:ascii="Arial" w:hAnsi="Arial" w:cs="Arial"/>
                <w:sz w:val="16"/>
                <w:szCs w:val="16"/>
              </w:rPr>
            </w:pPr>
            <w:r w:rsidRPr="008E2644">
              <w:rPr>
                <w:rFonts w:ascii="Arial" w:hAnsi="Arial" w:cs="Arial"/>
                <w:sz w:val="16"/>
                <w:szCs w:val="16"/>
              </w:rPr>
              <w:t>Depreciation/amortisation expense</w:t>
            </w:r>
          </w:p>
        </w:tc>
        <w:tc>
          <w:tcPr>
            <w:tcW w:w="637" w:type="pct"/>
            <w:tcBorders>
              <w:top w:val="nil"/>
              <w:left w:val="nil"/>
              <w:bottom w:val="nil"/>
              <w:right w:val="nil"/>
            </w:tcBorders>
            <w:shd w:val="clear" w:color="auto" w:fill="auto"/>
            <w:noWrap/>
            <w:vAlign w:val="bottom"/>
            <w:hideMark/>
          </w:tcPr>
          <w:p w14:paraId="0CE5C4C8"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(216)</w:t>
            </w:r>
          </w:p>
        </w:tc>
        <w:tc>
          <w:tcPr>
            <w:tcW w:w="667" w:type="pct"/>
            <w:tcBorders>
              <w:top w:val="nil"/>
              <w:left w:val="nil"/>
              <w:bottom w:val="nil"/>
              <w:right w:val="nil"/>
            </w:tcBorders>
            <w:shd w:val="clear" w:color="auto" w:fill="auto"/>
            <w:noWrap/>
            <w:vAlign w:val="bottom"/>
            <w:hideMark/>
          </w:tcPr>
          <w:p w14:paraId="65BAD8D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(207)</w:t>
            </w:r>
          </w:p>
        </w:tc>
        <w:tc>
          <w:tcPr>
            <w:tcW w:w="679" w:type="pct"/>
            <w:tcBorders>
              <w:top w:val="nil"/>
              <w:left w:val="nil"/>
              <w:bottom w:val="nil"/>
              <w:right w:val="nil"/>
            </w:tcBorders>
            <w:shd w:val="clear" w:color="auto" w:fill="auto"/>
            <w:noWrap/>
            <w:vAlign w:val="bottom"/>
            <w:hideMark/>
          </w:tcPr>
          <w:p w14:paraId="4C1E7691"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7B7822D"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(423)</w:t>
            </w:r>
          </w:p>
        </w:tc>
      </w:tr>
      <w:tr w:rsidR="00D37687" w:rsidRPr="008E2644" w14:paraId="061F7B51" w14:textId="77777777" w:rsidTr="00DD5237">
        <w:trPr>
          <w:trHeight w:val="204"/>
        </w:trPr>
        <w:tc>
          <w:tcPr>
            <w:tcW w:w="2381" w:type="pct"/>
            <w:tcBorders>
              <w:top w:val="nil"/>
              <w:left w:val="nil"/>
              <w:bottom w:val="nil"/>
              <w:right w:val="nil"/>
            </w:tcBorders>
            <w:shd w:val="clear" w:color="auto" w:fill="auto"/>
            <w:vAlign w:val="center"/>
            <w:hideMark/>
          </w:tcPr>
          <w:p w14:paraId="20615DAA" w14:textId="77777777" w:rsidR="00D37687" w:rsidRPr="008E2644" w:rsidRDefault="00D37687" w:rsidP="00DD5237">
            <w:pPr>
              <w:spacing w:before="0" w:after="0" w:line="240" w:lineRule="auto"/>
              <w:ind w:left="227"/>
              <w:rPr>
                <w:rFonts w:ascii="Arial" w:hAnsi="Arial" w:cs="Arial"/>
                <w:sz w:val="16"/>
                <w:szCs w:val="16"/>
              </w:rPr>
            </w:pPr>
            <w:r w:rsidRPr="008E2644">
              <w:rPr>
                <w:rFonts w:ascii="Arial" w:hAnsi="Arial" w:cs="Arial"/>
                <w:sz w:val="16"/>
                <w:szCs w:val="16"/>
              </w:rPr>
              <w:t>Depreciation/amortisation on ROU assets</w:t>
            </w:r>
          </w:p>
        </w:tc>
        <w:tc>
          <w:tcPr>
            <w:tcW w:w="637" w:type="pct"/>
            <w:tcBorders>
              <w:top w:val="nil"/>
              <w:left w:val="nil"/>
              <w:bottom w:val="nil"/>
              <w:right w:val="nil"/>
            </w:tcBorders>
            <w:shd w:val="clear" w:color="auto" w:fill="auto"/>
            <w:noWrap/>
            <w:vAlign w:val="bottom"/>
            <w:hideMark/>
          </w:tcPr>
          <w:p w14:paraId="5253128E"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(1,453)</w:t>
            </w:r>
          </w:p>
        </w:tc>
        <w:tc>
          <w:tcPr>
            <w:tcW w:w="667" w:type="pct"/>
            <w:tcBorders>
              <w:top w:val="nil"/>
              <w:left w:val="nil"/>
              <w:bottom w:val="nil"/>
              <w:right w:val="nil"/>
            </w:tcBorders>
            <w:shd w:val="clear" w:color="auto" w:fill="auto"/>
            <w:noWrap/>
            <w:vAlign w:val="bottom"/>
            <w:hideMark/>
          </w:tcPr>
          <w:p w14:paraId="57FBBC9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6F7E88A7"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44D576A"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(1,453)</w:t>
            </w:r>
          </w:p>
        </w:tc>
      </w:tr>
      <w:tr w:rsidR="00D37687" w:rsidRPr="008E2644" w14:paraId="265BDD3E" w14:textId="77777777" w:rsidTr="00DD5237">
        <w:trPr>
          <w:trHeight w:val="204"/>
        </w:trPr>
        <w:tc>
          <w:tcPr>
            <w:tcW w:w="2381" w:type="pct"/>
            <w:tcBorders>
              <w:top w:val="nil"/>
              <w:left w:val="nil"/>
              <w:bottom w:val="nil"/>
              <w:right w:val="nil"/>
            </w:tcBorders>
            <w:shd w:val="clear" w:color="auto" w:fill="auto"/>
            <w:vAlign w:val="bottom"/>
            <w:hideMark/>
          </w:tcPr>
          <w:p w14:paraId="00CA84EE" w14:textId="77777777" w:rsidR="00D37687" w:rsidRPr="00687D52" w:rsidRDefault="00D37687" w:rsidP="00DD5237">
            <w:pPr>
              <w:spacing w:before="0" w:after="0" w:line="240" w:lineRule="auto"/>
              <w:ind w:left="113"/>
              <w:rPr>
                <w:rFonts w:ascii="Arial" w:hAnsi="Arial" w:cs="Arial"/>
                <w:b/>
                <w:bCs/>
                <w:sz w:val="16"/>
                <w:szCs w:val="16"/>
              </w:rPr>
            </w:pPr>
            <w:r w:rsidRPr="00687D52">
              <w:rPr>
                <w:rFonts w:ascii="Arial" w:hAnsi="Arial" w:cs="Arial"/>
                <w:b/>
                <w:color w:val="000000"/>
                <w:sz w:val="16"/>
                <w:szCs w:val="16"/>
              </w:rPr>
              <w:t>Total</w:t>
            </w:r>
            <w:r w:rsidRPr="00687D52">
              <w:rPr>
                <w:rFonts w:ascii="Arial" w:hAnsi="Arial" w:cs="Arial"/>
                <w:b/>
                <w:bCs/>
                <w:sz w:val="16"/>
                <w:szCs w:val="16"/>
              </w:rPr>
              <w:t xml:space="preserve"> other movements</w:t>
            </w:r>
          </w:p>
        </w:tc>
        <w:tc>
          <w:tcPr>
            <w:tcW w:w="637" w:type="pct"/>
            <w:tcBorders>
              <w:top w:val="single" w:sz="4" w:space="0" w:color="auto"/>
              <w:left w:val="nil"/>
              <w:bottom w:val="single" w:sz="4" w:space="0" w:color="auto"/>
              <w:right w:val="nil"/>
            </w:tcBorders>
            <w:shd w:val="clear" w:color="auto" w:fill="auto"/>
            <w:noWrap/>
            <w:vAlign w:val="bottom"/>
            <w:hideMark/>
          </w:tcPr>
          <w:p w14:paraId="745A6245"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(1,669)</w:t>
            </w:r>
          </w:p>
        </w:tc>
        <w:tc>
          <w:tcPr>
            <w:tcW w:w="667" w:type="pct"/>
            <w:tcBorders>
              <w:top w:val="single" w:sz="4" w:space="0" w:color="auto"/>
              <w:left w:val="nil"/>
              <w:bottom w:val="single" w:sz="4" w:space="0" w:color="auto"/>
              <w:right w:val="nil"/>
            </w:tcBorders>
            <w:shd w:val="clear" w:color="auto" w:fill="auto"/>
            <w:noWrap/>
            <w:vAlign w:val="bottom"/>
            <w:hideMark/>
          </w:tcPr>
          <w:p w14:paraId="4A78D9AB"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(207)</w:t>
            </w:r>
          </w:p>
        </w:tc>
        <w:tc>
          <w:tcPr>
            <w:tcW w:w="679" w:type="pct"/>
            <w:tcBorders>
              <w:top w:val="single" w:sz="4" w:space="0" w:color="auto"/>
              <w:left w:val="nil"/>
              <w:bottom w:val="single" w:sz="4" w:space="0" w:color="auto"/>
              <w:right w:val="nil"/>
            </w:tcBorders>
            <w:shd w:val="clear" w:color="auto" w:fill="auto"/>
            <w:noWrap/>
            <w:vAlign w:val="bottom"/>
            <w:hideMark/>
          </w:tcPr>
          <w:p w14:paraId="19434A04"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457B4D93"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(1,876)</w:t>
            </w:r>
          </w:p>
        </w:tc>
      </w:tr>
      <w:tr w:rsidR="00D37687" w:rsidRPr="008E2644" w14:paraId="1191BE7B" w14:textId="77777777" w:rsidTr="00DD5237">
        <w:trPr>
          <w:trHeight w:val="204"/>
        </w:trPr>
        <w:tc>
          <w:tcPr>
            <w:tcW w:w="2381" w:type="pct"/>
            <w:tcBorders>
              <w:top w:val="nil"/>
              <w:left w:val="nil"/>
              <w:bottom w:val="nil"/>
              <w:right w:val="nil"/>
            </w:tcBorders>
            <w:shd w:val="clear" w:color="auto" w:fill="auto"/>
            <w:vAlign w:val="bottom"/>
            <w:hideMark/>
          </w:tcPr>
          <w:p w14:paraId="2D434906"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As at 30 June 2025</w:t>
            </w:r>
          </w:p>
        </w:tc>
        <w:tc>
          <w:tcPr>
            <w:tcW w:w="637" w:type="pct"/>
            <w:tcBorders>
              <w:top w:val="nil"/>
              <w:left w:val="nil"/>
              <w:bottom w:val="nil"/>
              <w:right w:val="nil"/>
            </w:tcBorders>
            <w:shd w:val="clear" w:color="auto" w:fill="auto"/>
            <w:noWrap/>
            <w:vAlign w:val="bottom"/>
            <w:hideMark/>
          </w:tcPr>
          <w:p w14:paraId="0955392F" w14:textId="77777777" w:rsidR="00D37687" w:rsidRPr="008E2644" w:rsidRDefault="00D37687" w:rsidP="00DD5237">
            <w:pPr>
              <w:spacing w:before="0" w:after="0" w:line="240" w:lineRule="auto"/>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257F76EC" w14:textId="77777777" w:rsidR="00D37687" w:rsidRPr="008E2644" w:rsidRDefault="00D37687" w:rsidP="00DD5237">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26021414" w14:textId="77777777" w:rsidR="00D37687" w:rsidRPr="008E2644" w:rsidRDefault="00D37687"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38C8FCA9" w14:textId="77777777" w:rsidR="00D37687" w:rsidRPr="008E2644" w:rsidRDefault="00D37687" w:rsidP="00DD5237">
            <w:pPr>
              <w:spacing w:before="0" w:after="0" w:line="240" w:lineRule="auto"/>
              <w:jc w:val="right"/>
              <w:rPr>
                <w:rFonts w:ascii="Times New Roman" w:hAnsi="Times New Roman"/>
                <w:sz w:val="20"/>
              </w:rPr>
            </w:pPr>
          </w:p>
        </w:tc>
      </w:tr>
      <w:tr w:rsidR="00D37687" w:rsidRPr="008E2644" w14:paraId="7D6769EA" w14:textId="77777777" w:rsidTr="00DD5237">
        <w:trPr>
          <w:trHeight w:val="204"/>
        </w:trPr>
        <w:tc>
          <w:tcPr>
            <w:tcW w:w="2381" w:type="pct"/>
            <w:tcBorders>
              <w:top w:val="nil"/>
              <w:left w:val="nil"/>
              <w:bottom w:val="nil"/>
              <w:right w:val="nil"/>
            </w:tcBorders>
            <w:shd w:val="clear" w:color="auto" w:fill="auto"/>
            <w:vAlign w:val="center"/>
            <w:hideMark/>
          </w:tcPr>
          <w:p w14:paraId="1F453B6B"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Gross</w:t>
            </w:r>
            <w:r w:rsidRPr="008E2644">
              <w:rPr>
                <w:rFonts w:ascii="Arial" w:hAnsi="Arial" w:cs="Arial"/>
                <w:sz w:val="16"/>
                <w:szCs w:val="16"/>
              </w:rPr>
              <w:t xml:space="preserve"> book value</w:t>
            </w:r>
          </w:p>
        </w:tc>
        <w:tc>
          <w:tcPr>
            <w:tcW w:w="637" w:type="pct"/>
            <w:tcBorders>
              <w:top w:val="nil"/>
              <w:left w:val="nil"/>
              <w:bottom w:val="nil"/>
              <w:right w:val="nil"/>
            </w:tcBorders>
            <w:shd w:val="clear" w:color="auto" w:fill="auto"/>
            <w:noWrap/>
            <w:vAlign w:val="bottom"/>
            <w:hideMark/>
          </w:tcPr>
          <w:p w14:paraId="3E053D54"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4,468</w:t>
            </w:r>
          </w:p>
        </w:tc>
        <w:tc>
          <w:tcPr>
            <w:tcW w:w="667" w:type="pct"/>
            <w:tcBorders>
              <w:top w:val="nil"/>
              <w:left w:val="nil"/>
              <w:bottom w:val="nil"/>
              <w:right w:val="nil"/>
            </w:tcBorders>
            <w:shd w:val="clear" w:color="auto" w:fill="auto"/>
            <w:noWrap/>
            <w:vAlign w:val="bottom"/>
            <w:hideMark/>
          </w:tcPr>
          <w:p w14:paraId="6A0EA7F7"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2,915</w:t>
            </w:r>
          </w:p>
        </w:tc>
        <w:tc>
          <w:tcPr>
            <w:tcW w:w="679" w:type="pct"/>
            <w:tcBorders>
              <w:top w:val="nil"/>
              <w:left w:val="nil"/>
              <w:bottom w:val="nil"/>
              <w:right w:val="nil"/>
            </w:tcBorders>
            <w:shd w:val="clear" w:color="auto" w:fill="auto"/>
            <w:noWrap/>
            <w:vAlign w:val="bottom"/>
            <w:hideMark/>
          </w:tcPr>
          <w:p w14:paraId="4F4E908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140ACD01"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8,316</w:t>
            </w:r>
          </w:p>
        </w:tc>
      </w:tr>
      <w:tr w:rsidR="00D37687" w:rsidRPr="008E2644" w14:paraId="5E24AD8D" w14:textId="77777777" w:rsidTr="00DD5237">
        <w:trPr>
          <w:trHeight w:val="204"/>
        </w:trPr>
        <w:tc>
          <w:tcPr>
            <w:tcW w:w="2381" w:type="pct"/>
            <w:tcBorders>
              <w:top w:val="nil"/>
              <w:left w:val="nil"/>
              <w:bottom w:val="nil"/>
              <w:right w:val="nil"/>
            </w:tcBorders>
            <w:shd w:val="clear" w:color="auto" w:fill="auto"/>
            <w:vAlign w:val="center"/>
            <w:hideMark/>
          </w:tcPr>
          <w:p w14:paraId="03572BF3"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Gross</w:t>
            </w:r>
            <w:r w:rsidRPr="008E2644">
              <w:rPr>
                <w:rFonts w:ascii="Arial" w:hAnsi="Arial" w:cs="Arial"/>
                <w:sz w:val="16"/>
                <w:szCs w:val="16"/>
              </w:rPr>
              <w:t xml:space="preserve"> book value - ROU assets</w:t>
            </w:r>
          </w:p>
        </w:tc>
        <w:tc>
          <w:tcPr>
            <w:tcW w:w="637" w:type="pct"/>
            <w:tcBorders>
              <w:top w:val="nil"/>
              <w:left w:val="nil"/>
              <w:bottom w:val="nil"/>
              <w:right w:val="nil"/>
            </w:tcBorders>
            <w:shd w:val="clear" w:color="auto" w:fill="auto"/>
            <w:noWrap/>
            <w:vAlign w:val="bottom"/>
            <w:hideMark/>
          </w:tcPr>
          <w:p w14:paraId="423DB928"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8,570</w:t>
            </w:r>
          </w:p>
        </w:tc>
        <w:tc>
          <w:tcPr>
            <w:tcW w:w="667" w:type="pct"/>
            <w:tcBorders>
              <w:top w:val="nil"/>
              <w:left w:val="nil"/>
              <w:bottom w:val="nil"/>
              <w:right w:val="nil"/>
            </w:tcBorders>
            <w:shd w:val="clear" w:color="auto" w:fill="auto"/>
            <w:noWrap/>
            <w:vAlign w:val="bottom"/>
            <w:hideMark/>
          </w:tcPr>
          <w:p w14:paraId="54F50FFE"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587362A8"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D9CA9A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8,570</w:t>
            </w:r>
          </w:p>
        </w:tc>
      </w:tr>
      <w:tr w:rsidR="00D37687" w:rsidRPr="008E2644" w14:paraId="521838B3" w14:textId="77777777" w:rsidTr="00DD5237">
        <w:trPr>
          <w:trHeight w:val="204"/>
        </w:trPr>
        <w:tc>
          <w:tcPr>
            <w:tcW w:w="2381" w:type="pct"/>
            <w:tcBorders>
              <w:top w:val="nil"/>
              <w:left w:val="nil"/>
              <w:bottom w:val="nil"/>
              <w:right w:val="nil"/>
            </w:tcBorders>
            <w:shd w:val="clear" w:color="auto" w:fill="auto"/>
            <w:vAlign w:val="center"/>
            <w:hideMark/>
          </w:tcPr>
          <w:p w14:paraId="4022E42C" w14:textId="77777777" w:rsidR="00D37687" w:rsidRPr="008E2644" w:rsidRDefault="00D37687" w:rsidP="00DD5237">
            <w:pPr>
              <w:spacing w:before="0" w:after="0" w:line="240" w:lineRule="auto"/>
              <w:ind w:left="113"/>
              <w:rPr>
                <w:rFonts w:ascii="Arial" w:hAnsi="Arial" w:cs="Arial"/>
                <w:sz w:val="16"/>
                <w:szCs w:val="16"/>
              </w:rPr>
            </w:pPr>
            <w:r w:rsidRPr="00687D52">
              <w:rPr>
                <w:rFonts w:ascii="Arial" w:hAnsi="Arial" w:cs="Arial"/>
                <w:color w:val="000000"/>
                <w:sz w:val="16"/>
                <w:szCs w:val="16"/>
              </w:rPr>
              <w:t>Accumulated</w:t>
            </w:r>
            <w:r w:rsidRPr="008E2644">
              <w:rPr>
                <w:rFonts w:ascii="Arial" w:hAnsi="Arial" w:cs="Arial"/>
                <w:sz w:val="16"/>
                <w:szCs w:val="16"/>
              </w:rPr>
              <w:t xml:space="preserve"> depreciation/amortisation and impairment</w:t>
            </w:r>
          </w:p>
        </w:tc>
        <w:tc>
          <w:tcPr>
            <w:tcW w:w="637" w:type="pct"/>
            <w:tcBorders>
              <w:top w:val="nil"/>
              <w:left w:val="nil"/>
              <w:bottom w:val="nil"/>
              <w:right w:val="nil"/>
            </w:tcBorders>
            <w:shd w:val="clear" w:color="auto" w:fill="auto"/>
            <w:noWrap/>
            <w:vAlign w:val="bottom"/>
            <w:hideMark/>
          </w:tcPr>
          <w:p w14:paraId="15983FA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(4,259)</w:t>
            </w:r>
          </w:p>
        </w:tc>
        <w:tc>
          <w:tcPr>
            <w:tcW w:w="667" w:type="pct"/>
            <w:tcBorders>
              <w:top w:val="nil"/>
              <w:left w:val="nil"/>
              <w:bottom w:val="nil"/>
              <w:right w:val="nil"/>
            </w:tcBorders>
            <w:shd w:val="clear" w:color="auto" w:fill="auto"/>
            <w:noWrap/>
            <w:vAlign w:val="bottom"/>
            <w:hideMark/>
          </w:tcPr>
          <w:p w14:paraId="0CCFCBE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(1,781)</w:t>
            </w:r>
          </w:p>
        </w:tc>
        <w:tc>
          <w:tcPr>
            <w:tcW w:w="679" w:type="pct"/>
            <w:tcBorders>
              <w:top w:val="nil"/>
              <w:left w:val="nil"/>
              <w:bottom w:val="nil"/>
              <w:right w:val="nil"/>
            </w:tcBorders>
            <w:shd w:val="clear" w:color="auto" w:fill="auto"/>
            <w:noWrap/>
            <w:vAlign w:val="bottom"/>
            <w:hideMark/>
          </w:tcPr>
          <w:p w14:paraId="1ACF3B83"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1B2AC019"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(6,973)</w:t>
            </w:r>
          </w:p>
        </w:tc>
      </w:tr>
      <w:tr w:rsidR="00D37687" w:rsidRPr="008E2644" w14:paraId="5AC188A9" w14:textId="77777777" w:rsidTr="00DD5237">
        <w:trPr>
          <w:trHeight w:val="204"/>
        </w:trPr>
        <w:tc>
          <w:tcPr>
            <w:tcW w:w="2381" w:type="pct"/>
            <w:tcBorders>
              <w:top w:val="nil"/>
              <w:left w:val="nil"/>
              <w:bottom w:val="nil"/>
              <w:right w:val="nil"/>
            </w:tcBorders>
            <w:shd w:val="clear" w:color="auto" w:fill="auto"/>
            <w:vAlign w:val="center"/>
            <w:hideMark/>
          </w:tcPr>
          <w:p w14:paraId="06441F05" w14:textId="77777777" w:rsidR="00D37687" w:rsidRPr="008E2644" w:rsidRDefault="00D37687" w:rsidP="00DD5237">
            <w:pPr>
              <w:spacing w:before="0" w:after="0" w:line="240" w:lineRule="auto"/>
              <w:ind w:left="113"/>
              <w:rPr>
                <w:rFonts w:ascii="Arial" w:hAnsi="Arial" w:cs="Arial"/>
                <w:sz w:val="16"/>
                <w:szCs w:val="16"/>
              </w:rPr>
            </w:pPr>
            <w:r w:rsidRPr="008E2644">
              <w:rPr>
                <w:rFonts w:ascii="Arial" w:hAnsi="Arial" w:cs="Arial"/>
                <w:sz w:val="16"/>
                <w:szCs w:val="16"/>
              </w:rPr>
              <w:t xml:space="preserve">Accumulated depreciation/amortisation and </w:t>
            </w:r>
            <w:r w:rsidRPr="00687D52">
              <w:rPr>
                <w:rFonts w:ascii="Arial" w:hAnsi="Arial" w:cs="Arial"/>
                <w:color w:val="000000"/>
                <w:sz w:val="16"/>
                <w:szCs w:val="16"/>
              </w:rPr>
              <w:t>impairment</w:t>
            </w:r>
            <w:r w:rsidRPr="008E2644">
              <w:rPr>
                <w:rFonts w:ascii="Arial" w:hAnsi="Arial" w:cs="Arial"/>
                <w:sz w:val="16"/>
                <w:szCs w:val="16"/>
              </w:rPr>
              <w:t xml:space="preserve"> - ROU assets</w:t>
            </w:r>
          </w:p>
        </w:tc>
        <w:tc>
          <w:tcPr>
            <w:tcW w:w="637" w:type="pct"/>
            <w:tcBorders>
              <w:top w:val="nil"/>
              <w:left w:val="nil"/>
              <w:bottom w:val="nil"/>
              <w:right w:val="nil"/>
            </w:tcBorders>
            <w:shd w:val="clear" w:color="auto" w:fill="auto"/>
            <w:noWrap/>
            <w:vAlign w:val="bottom"/>
            <w:hideMark/>
          </w:tcPr>
          <w:p w14:paraId="7E66BD2F"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(3,501)</w:t>
            </w:r>
          </w:p>
        </w:tc>
        <w:tc>
          <w:tcPr>
            <w:tcW w:w="667" w:type="pct"/>
            <w:tcBorders>
              <w:top w:val="nil"/>
              <w:left w:val="nil"/>
              <w:bottom w:val="nil"/>
              <w:right w:val="nil"/>
            </w:tcBorders>
            <w:shd w:val="clear" w:color="auto" w:fill="auto"/>
            <w:noWrap/>
            <w:vAlign w:val="bottom"/>
            <w:hideMark/>
          </w:tcPr>
          <w:p w14:paraId="4674A10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03521ADB"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FDCF575" w14:textId="77777777" w:rsidR="00D37687" w:rsidRPr="008E2644" w:rsidRDefault="00D37687" w:rsidP="00DD5237">
            <w:pPr>
              <w:spacing w:before="0" w:after="0" w:line="240" w:lineRule="auto"/>
              <w:jc w:val="right"/>
              <w:rPr>
                <w:rFonts w:ascii="Arial" w:hAnsi="Arial" w:cs="Arial"/>
                <w:sz w:val="16"/>
                <w:szCs w:val="16"/>
              </w:rPr>
            </w:pPr>
            <w:r w:rsidRPr="008E2644">
              <w:rPr>
                <w:rFonts w:ascii="Arial" w:hAnsi="Arial" w:cs="Arial"/>
                <w:sz w:val="16"/>
                <w:szCs w:val="16"/>
              </w:rPr>
              <w:t>(3,501)</w:t>
            </w:r>
          </w:p>
        </w:tc>
      </w:tr>
      <w:tr w:rsidR="00D37687" w:rsidRPr="008E2644" w14:paraId="2725450A" w14:textId="77777777" w:rsidTr="00DD5237">
        <w:trPr>
          <w:trHeight w:val="204"/>
        </w:trPr>
        <w:tc>
          <w:tcPr>
            <w:tcW w:w="2381" w:type="pct"/>
            <w:tcBorders>
              <w:top w:val="nil"/>
              <w:left w:val="nil"/>
              <w:bottom w:val="single" w:sz="4" w:space="0" w:color="auto"/>
              <w:right w:val="nil"/>
            </w:tcBorders>
            <w:shd w:val="clear" w:color="auto" w:fill="auto"/>
            <w:noWrap/>
            <w:vAlign w:val="bottom"/>
            <w:hideMark/>
          </w:tcPr>
          <w:p w14:paraId="4DA48F3D" w14:textId="77777777" w:rsidR="00D37687" w:rsidRPr="008E2644" w:rsidRDefault="00D37687" w:rsidP="00DD5237">
            <w:pPr>
              <w:spacing w:before="0" w:after="0" w:line="240" w:lineRule="auto"/>
              <w:rPr>
                <w:rFonts w:ascii="Arial" w:hAnsi="Arial" w:cs="Arial"/>
                <w:b/>
                <w:bCs/>
                <w:sz w:val="16"/>
                <w:szCs w:val="16"/>
              </w:rPr>
            </w:pPr>
            <w:r w:rsidRPr="008E2644">
              <w:rPr>
                <w:rFonts w:ascii="Arial" w:hAnsi="Arial" w:cs="Arial"/>
                <w:b/>
                <w:bCs/>
                <w:sz w:val="16"/>
                <w:szCs w:val="16"/>
              </w:rPr>
              <w:t>Closing net book balance</w:t>
            </w:r>
          </w:p>
        </w:tc>
        <w:tc>
          <w:tcPr>
            <w:tcW w:w="637" w:type="pct"/>
            <w:tcBorders>
              <w:top w:val="single" w:sz="4" w:space="0" w:color="auto"/>
              <w:left w:val="nil"/>
              <w:bottom w:val="single" w:sz="4" w:space="0" w:color="auto"/>
              <w:right w:val="nil"/>
            </w:tcBorders>
            <w:shd w:val="clear" w:color="auto" w:fill="auto"/>
            <w:noWrap/>
            <w:vAlign w:val="bottom"/>
            <w:hideMark/>
          </w:tcPr>
          <w:p w14:paraId="3D17FAD1"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5,278</w:t>
            </w:r>
          </w:p>
        </w:tc>
        <w:tc>
          <w:tcPr>
            <w:tcW w:w="667" w:type="pct"/>
            <w:tcBorders>
              <w:top w:val="single" w:sz="4" w:space="0" w:color="auto"/>
              <w:left w:val="nil"/>
              <w:bottom w:val="single" w:sz="4" w:space="0" w:color="auto"/>
              <w:right w:val="nil"/>
            </w:tcBorders>
            <w:shd w:val="clear" w:color="auto" w:fill="auto"/>
            <w:noWrap/>
            <w:vAlign w:val="bottom"/>
            <w:hideMark/>
          </w:tcPr>
          <w:p w14:paraId="5BFDEDBB"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1,134</w:t>
            </w:r>
          </w:p>
        </w:tc>
        <w:tc>
          <w:tcPr>
            <w:tcW w:w="679" w:type="pct"/>
            <w:tcBorders>
              <w:top w:val="single" w:sz="4" w:space="0" w:color="auto"/>
              <w:left w:val="nil"/>
              <w:bottom w:val="single" w:sz="4" w:space="0" w:color="auto"/>
              <w:right w:val="nil"/>
            </w:tcBorders>
            <w:shd w:val="clear" w:color="auto" w:fill="auto"/>
            <w:noWrap/>
            <w:vAlign w:val="bottom"/>
            <w:hideMark/>
          </w:tcPr>
          <w:p w14:paraId="3795F58D"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0EF9FB2A" w14:textId="77777777" w:rsidR="00D37687" w:rsidRPr="008E2644" w:rsidRDefault="00D37687" w:rsidP="00DD5237">
            <w:pPr>
              <w:spacing w:before="0" w:after="0" w:line="240" w:lineRule="auto"/>
              <w:jc w:val="right"/>
              <w:rPr>
                <w:rFonts w:ascii="Arial" w:hAnsi="Arial" w:cs="Arial"/>
                <w:b/>
                <w:bCs/>
                <w:sz w:val="16"/>
                <w:szCs w:val="16"/>
              </w:rPr>
            </w:pPr>
            <w:r w:rsidRPr="008E2644">
              <w:rPr>
                <w:rFonts w:ascii="Arial" w:hAnsi="Arial" w:cs="Arial"/>
                <w:b/>
                <w:bCs/>
                <w:sz w:val="16"/>
                <w:szCs w:val="16"/>
              </w:rPr>
              <w:t>6,412</w:t>
            </w:r>
          </w:p>
        </w:tc>
      </w:tr>
    </w:tbl>
    <w:p w14:paraId="5BD64EBF" w14:textId="77777777" w:rsidR="00D37687" w:rsidRPr="00227460" w:rsidRDefault="00D37687" w:rsidP="00D37687">
      <w:pPr>
        <w:spacing w:before="30" w:after="0" w:line="240" w:lineRule="auto"/>
        <w:rPr>
          <w:rFonts w:ascii="Arial" w:hAnsi="Arial" w:cs="Arial"/>
          <w:sz w:val="16"/>
          <w:szCs w:val="16"/>
        </w:rPr>
      </w:pPr>
      <w:r w:rsidRPr="00227460">
        <w:rPr>
          <w:rFonts w:ascii="Arial" w:hAnsi="Arial" w:cs="Arial"/>
          <w:sz w:val="16"/>
          <w:szCs w:val="16"/>
        </w:rPr>
        <w:t>Prepared on Australian Accounting Standards basis.</w:t>
      </w:r>
    </w:p>
    <w:p w14:paraId="4797E57B" w14:textId="77777777" w:rsidR="00D37687" w:rsidRPr="004035CA" w:rsidRDefault="00D37687" w:rsidP="00D37687">
      <w:pPr>
        <w:pStyle w:val="ListParagraph"/>
        <w:numPr>
          <w:ilvl w:val="0"/>
          <w:numId w:val="15"/>
        </w:numPr>
        <w:spacing w:before="30" w:after="0" w:line="240" w:lineRule="auto"/>
        <w:ind w:left="357" w:hanging="357"/>
        <w:rPr>
          <w:rFonts w:ascii="Arial" w:hAnsi="Arial" w:cs="Arial"/>
          <w:sz w:val="16"/>
          <w:szCs w:val="16"/>
        </w:rPr>
      </w:pPr>
      <w:r w:rsidRPr="004035CA">
        <w:rPr>
          <w:rFonts w:ascii="Arial" w:hAnsi="Arial" w:cs="Arial"/>
          <w:sz w:val="16"/>
          <w:szCs w:val="16"/>
        </w:rPr>
        <w:t>Appropriation ordinary annual services’ refers to funding provided through Appropriation Bill (No. 1) 2024-2025 for depreciation/amortisation expenses, DCBs or other operational expenses.</w:t>
      </w:r>
    </w:p>
    <w:p w14:paraId="294B6F56" w14:textId="77777777" w:rsidR="00D37687" w:rsidRDefault="00D37687" w:rsidP="00D37687">
      <w:pPr>
        <w:spacing w:before="30" w:after="0" w:line="240" w:lineRule="auto"/>
        <w:ind w:left="357" w:hanging="357"/>
      </w:pPr>
    </w:p>
    <w:p w14:paraId="4DFAECF0" w14:textId="77777777" w:rsidR="00D37687" w:rsidRDefault="00D37687" w:rsidP="00D37687"/>
    <w:p w14:paraId="2E3A52C9" w14:textId="77777777" w:rsidR="00D37687" w:rsidRDefault="00D37687" w:rsidP="00D37687">
      <w:pPr>
        <w:pStyle w:val="Heading1-Screen"/>
        <w:sectPr w:rsidR="00D37687" w:rsidSect="00D37687">
          <w:headerReference w:type="first" r:id="rId16"/>
          <w:type w:val="oddPage"/>
          <w:pgSz w:w="11906" w:h="16838" w:code="9"/>
          <w:pgMar w:top="2835" w:right="2098" w:bottom="2466" w:left="2098" w:header="1814" w:footer="1814" w:gutter="0"/>
          <w:cols w:space="708"/>
          <w:titlePg/>
          <w:docGrid w:linePitch="360"/>
        </w:sectPr>
      </w:pPr>
    </w:p>
    <w:p w14:paraId="0E86B154" w14:textId="77777777" w:rsidR="0035386C" w:rsidRDefault="004520A2" w:rsidP="00D37687">
      <w:pPr>
        <w:pStyle w:val="Heading1-Screen"/>
      </w:pPr>
      <w:bookmarkStart w:id="22" w:name="_GoBack"/>
      <w:bookmarkEnd w:id="1"/>
      <w:bookmarkEnd w:id="2"/>
      <w:bookmarkEnd w:id="3"/>
      <w:bookmarkEnd w:id="22"/>
    </w:p>
    <w:sectPr w:rsidR="0035386C">
      <w:headerReference w:type="even" r:id="rId17"/>
      <w:footerReference w:type="even"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D9A73" w14:textId="77777777" w:rsidR="00D37687" w:rsidRDefault="00D37687" w:rsidP="00D37687">
      <w:pPr>
        <w:spacing w:before="0" w:after="0" w:line="240" w:lineRule="auto"/>
      </w:pPr>
      <w:r>
        <w:separator/>
      </w:r>
    </w:p>
  </w:endnote>
  <w:endnote w:type="continuationSeparator" w:id="0">
    <w:p w14:paraId="0F3B0BF7" w14:textId="77777777" w:rsidR="00D37687" w:rsidRDefault="00D37687" w:rsidP="00D37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DB21" w14:textId="2E99C6A6" w:rsidR="004520A2" w:rsidRDefault="004520A2" w:rsidP="004520A2">
    <w:pPr>
      <w:pStyle w:val="FooterOdd"/>
      <w:jc w:val="left"/>
      <w:rPr>
        <w:rStyle w:val="PageNumber"/>
      </w:rPr>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10</w:t>
    </w:r>
    <w:r>
      <w:rPr>
        <w:rStyle w:val="PageNumber"/>
        <w:b/>
        <w:bCs/>
        <w:color w:val="000000"/>
      </w:rPr>
      <w:fldChar w:fldCharType="end"/>
    </w:r>
    <w:r>
      <w:rPr>
        <w:rStyle w:val="PageNumber"/>
        <w:b/>
        <w:bCs/>
        <w:color w:val="000000"/>
      </w:rPr>
      <w:t xml:space="preserve">  </w:t>
    </w:r>
    <w:r>
      <w:rPr>
        <w:rStyle w:val="PageNumber"/>
        <w:color w:val="000000"/>
      </w:rPr>
      <w:t xml:space="preserve">|  </w:t>
    </w:r>
    <w:r>
      <w:rPr>
        <w:rStyle w:val="PageNumber"/>
        <w:color w:val="000000"/>
      </w:rPr>
      <w:fldChar w:fldCharType="begin"/>
    </w:r>
    <w:r>
      <w:rPr>
        <w:rStyle w:val="PageNumber"/>
        <w:color w:val="000000"/>
      </w:rPr>
      <w:instrText xml:space="preserve"> STYLEREF  "Heading 1 - Screen"  \* MERGEFORMAT </w:instrText>
    </w:r>
    <w:r>
      <w:rPr>
        <w:rStyle w:val="PageNumber"/>
        <w:color w:val="000000"/>
      </w:rPr>
      <w:fldChar w:fldCharType="separate"/>
    </w:r>
    <w:r>
      <w:rPr>
        <w:rStyle w:val="PageNumber"/>
        <w:noProof/>
        <w:color w:val="000000"/>
      </w:rPr>
      <w:t>Screen Australia</w:t>
    </w:r>
    <w:r>
      <w:rPr>
        <w:rStyle w:val="PageNumber"/>
        <w:color w:val="000000"/>
      </w:rPr>
      <w:fldChar w:fldCharType="end"/>
    </w:r>
  </w:p>
  <w:p w14:paraId="386FCE25" w14:textId="77777777" w:rsidR="00D37687" w:rsidRDefault="00D37687" w:rsidP="004520A2">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24B2" w14:textId="64DDF832" w:rsidR="00D37687" w:rsidRDefault="00D37687" w:rsidP="00D37687">
    <w:pPr>
      <w:pStyle w:val="FooterOdd"/>
      <w:rPr>
        <w:rStyle w:val="PageNumber"/>
      </w:rPr>
    </w:pPr>
    <w:r>
      <w:rPr>
        <w:rStyle w:val="PageNumber"/>
        <w:color w:val="000000"/>
      </w:rPr>
      <w:fldChar w:fldCharType="begin"/>
    </w:r>
    <w:r>
      <w:rPr>
        <w:rStyle w:val="PageNumber"/>
        <w:color w:val="000000"/>
      </w:rPr>
      <w:instrText xml:space="preserve"> STYLEREF  "Heading 1 - Screen"  \* MERGEFORMAT </w:instrText>
    </w:r>
    <w:r>
      <w:rPr>
        <w:rStyle w:val="PageNumber"/>
        <w:color w:val="000000"/>
      </w:rPr>
      <w:fldChar w:fldCharType="separate"/>
    </w:r>
    <w:r w:rsidR="004520A2">
      <w:rPr>
        <w:rStyle w:val="PageNumber"/>
        <w:noProof/>
        <w:color w:val="000000"/>
      </w:rPr>
      <w:t>Screen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503</w:t>
    </w:r>
    <w:r>
      <w:rPr>
        <w:rStyle w:val="PageNumber"/>
        <w:b/>
        <w:bCs/>
        <w:color w:val="000000"/>
      </w:rPr>
      <w:fldChar w:fldCharType="end"/>
    </w:r>
  </w:p>
  <w:p w14:paraId="3AE08646" w14:textId="77777777" w:rsidR="00D37687" w:rsidRDefault="00D3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7A24" w14:textId="56A6C76C" w:rsidR="00241C59" w:rsidRDefault="00BB1E7F" w:rsidP="008059B4">
    <w:pPr>
      <w:pStyle w:val="FooterOdd"/>
      <w:rPr>
        <w:rStyle w:val="PageNumber"/>
      </w:rPr>
    </w:pPr>
    <w:r>
      <w:rPr>
        <w:rStyle w:val="PageNumber"/>
        <w:color w:val="000000"/>
      </w:rPr>
      <w:fldChar w:fldCharType="begin"/>
    </w:r>
    <w:r>
      <w:rPr>
        <w:rStyle w:val="PageNumber"/>
        <w:color w:val="000000"/>
      </w:rPr>
      <w:instrText xml:space="preserve"> STYLEREF  "Heading 1 - Screen"  \* MERGEFORMAT </w:instrText>
    </w:r>
    <w:r w:rsidR="004520A2">
      <w:rPr>
        <w:rStyle w:val="PageNumber"/>
        <w:color w:val="000000"/>
      </w:rPr>
      <w:fldChar w:fldCharType="separate"/>
    </w:r>
    <w:r w:rsidR="004520A2">
      <w:rPr>
        <w:rStyle w:val="PageNumber"/>
        <w:noProof/>
        <w:color w:val="000000"/>
      </w:rPr>
      <w:t>Screen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485</w:t>
    </w:r>
    <w:r>
      <w:rPr>
        <w:rStyle w:val="PageNumber"/>
        <w:b/>
        <w:bCs/>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0663" w14:textId="77777777" w:rsidR="004520A2" w:rsidRDefault="004520A2" w:rsidP="004520A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A1DB" w14:textId="77777777" w:rsidR="00D37687" w:rsidRDefault="00D37687" w:rsidP="00D37687">
      <w:pPr>
        <w:spacing w:before="0" w:after="0" w:line="240" w:lineRule="auto"/>
      </w:pPr>
      <w:r>
        <w:separator/>
      </w:r>
    </w:p>
  </w:footnote>
  <w:footnote w:type="continuationSeparator" w:id="0">
    <w:p w14:paraId="1D472D32" w14:textId="77777777" w:rsidR="00D37687" w:rsidRDefault="00D37687" w:rsidP="00D376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194C" w14:textId="4D9B8C81" w:rsidR="004520A2" w:rsidRDefault="004520A2">
    <w:pPr>
      <w:pStyle w:val="Header"/>
    </w:pPr>
    <w:r w:rsidRPr="00D47C6E">
      <w:rPr>
        <w:noProof/>
        <w:position w:val="-6"/>
      </w:rPr>
      <w:drawing>
        <wp:inline distT="0" distB="0" distL="0" distR="0" wp14:anchorId="11D5BD48" wp14:editId="4FCB3E89">
          <wp:extent cx="919093" cy="131299"/>
          <wp:effectExtent l="0" t="0" r="0" b="254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rsidRPr="004520A2">
      <w:t xml:space="preserve"> </w:t>
    </w:r>
    <w:r>
      <w:t xml:space="preserve"> </w:t>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3AB1" w14:textId="77777777" w:rsidR="00D37687" w:rsidRDefault="00D37687" w:rsidP="00D37687">
    <w:pPr>
      <w:pStyle w:val="HeaderOdd"/>
    </w:pPr>
    <w:r>
      <w:t xml:space="preserve">Portfolio Budget Statements  |  </w:t>
    </w:r>
    <w:r w:rsidRPr="00D47C6E">
      <w:rPr>
        <w:noProof/>
        <w:position w:val="-6"/>
      </w:rPr>
      <w:drawing>
        <wp:inline distT="0" distB="0" distL="0" distR="0" wp14:anchorId="01688112" wp14:editId="212C4903">
          <wp:extent cx="919093" cy="131299"/>
          <wp:effectExtent l="0" t="0" r="0" b="254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360F97D4" w14:textId="77777777" w:rsidR="00D37687" w:rsidRDefault="00D37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41BD" w14:textId="77777777" w:rsidR="00241C59" w:rsidRPr="008059B4" w:rsidRDefault="004520A2" w:rsidP="00D3768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AFA4" w14:textId="77777777" w:rsidR="00BB1E7F" w:rsidRDefault="00BB1E7F" w:rsidP="00D37687">
    <w:pPr>
      <w:pStyle w:val="HeaderOdd"/>
    </w:pPr>
    <w:r>
      <w:t xml:space="preserve">Portfolio Budget Statements  |  </w:t>
    </w:r>
    <w:r w:rsidRPr="00D47C6E">
      <w:rPr>
        <w:noProof/>
        <w:position w:val="-6"/>
      </w:rPr>
      <w:drawing>
        <wp:inline distT="0" distB="0" distL="0" distR="0" wp14:anchorId="4EFC01F9" wp14:editId="34E48FD7">
          <wp:extent cx="919093" cy="131299"/>
          <wp:effectExtent l="0" t="0" r="0" b="254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332504EA" w14:textId="77777777" w:rsidR="00BB1E7F" w:rsidRPr="008059B4" w:rsidRDefault="00BB1E7F" w:rsidP="00D3768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9031" w14:textId="7D5481B4" w:rsidR="004520A2" w:rsidRDefault="0045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6"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3"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7" w15:restartNumberingAfterBreak="0">
    <w:nsid w:val="71423BE8"/>
    <w:multiLevelType w:val="hybridMultilevel"/>
    <w:tmpl w:val="C99871BE"/>
    <w:lvl w:ilvl="0" w:tplc="73FAB2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num w:numId="1">
    <w:abstractNumId w:val="5"/>
  </w:num>
  <w:num w:numId="2">
    <w:abstractNumId w:val="0"/>
  </w:num>
  <w:num w:numId="3">
    <w:abstractNumId w:val="2"/>
  </w:num>
  <w:num w:numId="4">
    <w:abstractNumId w:val="19"/>
  </w:num>
  <w:num w:numId="5">
    <w:abstractNumId w:val="4"/>
  </w:num>
  <w:num w:numId="6">
    <w:abstractNumId w:val="8"/>
  </w:num>
  <w:num w:numId="7">
    <w:abstractNumId w:val="3"/>
  </w:num>
  <w:num w:numId="8">
    <w:abstractNumId w:val="18"/>
  </w:num>
  <w:num w:numId="9">
    <w:abstractNumId w:val="21"/>
  </w:num>
  <w:num w:numId="10">
    <w:abstractNumId w:val="12"/>
  </w:num>
  <w:num w:numId="11">
    <w:abstractNumId w:val="14"/>
  </w:num>
  <w:num w:numId="12">
    <w:abstractNumId w:val="13"/>
  </w:num>
  <w:num w:numId="13">
    <w:abstractNumId w:val="11"/>
  </w:num>
  <w:num w:numId="14">
    <w:abstractNumId w:val="6"/>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15"/>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DB"/>
    <w:rsid w:val="001F130F"/>
    <w:rsid w:val="002606DB"/>
    <w:rsid w:val="004520A2"/>
    <w:rsid w:val="004E1C7A"/>
    <w:rsid w:val="00BB1E7F"/>
    <w:rsid w:val="00D37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F18A"/>
  <w15:chartTrackingRefBased/>
  <w15:docId w15:val="{5C6DA082-3AB8-43BC-A67E-039133C4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68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37687"/>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37687"/>
    <w:pPr>
      <w:spacing w:before="240" w:after="240"/>
      <w:outlineLvl w:val="1"/>
    </w:pPr>
    <w:rPr>
      <w:rFonts w:ascii="Arial Bold" w:hAnsi="Arial Bold"/>
      <w:b/>
      <w:sz w:val="26"/>
    </w:rPr>
  </w:style>
  <w:style w:type="paragraph" w:styleId="Heading3">
    <w:name w:val="heading 3"/>
    <w:basedOn w:val="HeadingBase"/>
    <w:next w:val="Normal"/>
    <w:link w:val="Heading3Char"/>
    <w:qFormat/>
    <w:rsid w:val="00D37687"/>
    <w:pPr>
      <w:spacing w:before="120" w:after="120"/>
      <w:outlineLvl w:val="2"/>
    </w:pPr>
    <w:rPr>
      <w:rFonts w:ascii="Arial Bold" w:hAnsi="Arial Bold"/>
      <w:b/>
      <w:sz w:val="22"/>
    </w:rPr>
  </w:style>
  <w:style w:type="paragraph" w:styleId="Heading4">
    <w:name w:val="heading 4"/>
    <w:basedOn w:val="HeadingBase"/>
    <w:next w:val="Normal"/>
    <w:link w:val="Heading4Char"/>
    <w:qFormat/>
    <w:rsid w:val="00D37687"/>
    <w:pPr>
      <w:spacing w:after="120"/>
      <w:outlineLvl w:val="3"/>
    </w:pPr>
    <w:rPr>
      <w:rFonts w:ascii="Arial Bold" w:hAnsi="Arial Bold"/>
      <w:b/>
      <w:sz w:val="20"/>
    </w:rPr>
  </w:style>
  <w:style w:type="paragraph" w:styleId="Heading5">
    <w:name w:val="heading 5"/>
    <w:basedOn w:val="HeadingBase"/>
    <w:next w:val="Normal"/>
    <w:link w:val="Heading5Char"/>
    <w:qFormat/>
    <w:rsid w:val="00D37687"/>
    <w:pPr>
      <w:spacing w:after="120"/>
      <w:outlineLvl w:val="4"/>
    </w:pPr>
    <w:rPr>
      <w:bCs/>
      <w:i/>
      <w:iCs/>
      <w:sz w:val="20"/>
      <w:szCs w:val="26"/>
    </w:rPr>
  </w:style>
  <w:style w:type="paragraph" w:styleId="Heading6">
    <w:name w:val="heading 6"/>
    <w:basedOn w:val="HeadingBase"/>
    <w:next w:val="Normal"/>
    <w:link w:val="Heading6Char"/>
    <w:qFormat/>
    <w:rsid w:val="00D37687"/>
    <w:pPr>
      <w:spacing w:after="120"/>
      <w:outlineLvl w:val="5"/>
    </w:pPr>
    <w:rPr>
      <w:bCs/>
      <w:sz w:val="20"/>
      <w:szCs w:val="22"/>
    </w:rPr>
  </w:style>
  <w:style w:type="paragraph" w:styleId="Heading7">
    <w:name w:val="heading 7"/>
    <w:basedOn w:val="HeadingBase"/>
    <w:next w:val="Normal"/>
    <w:link w:val="Heading7Char"/>
    <w:qFormat/>
    <w:rsid w:val="00D37687"/>
    <w:pPr>
      <w:spacing w:before="120"/>
      <w:outlineLvl w:val="6"/>
    </w:pPr>
    <w:rPr>
      <w:sz w:val="20"/>
      <w:szCs w:val="24"/>
    </w:rPr>
  </w:style>
  <w:style w:type="paragraph" w:styleId="Heading8">
    <w:name w:val="heading 8"/>
    <w:basedOn w:val="HeadingBase"/>
    <w:next w:val="Normal"/>
    <w:link w:val="Heading8Char"/>
    <w:qFormat/>
    <w:rsid w:val="00D3768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D37687"/>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687"/>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37687"/>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37687"/>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D37687"/>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37687"/>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D37687"/>
    <w:rPr>
      <w:rFonts w:ascii="Arial" w:eastAsia="Times New Roman" w:hAnsi="Arial" w:cs="Times New Roman"/>
      <w:bCs/>
      <w:sz w:val="20"/>
      <w:lang w:eastAsia="en-AU"/>
    </w:rPr>
  </w:style>
  <w:style w:type="character" w:customStyle="1" w:styleId="Heading7Char">
    <w:name w:val="Heading 7 Char"/>
    <w:basedOn w:val="DefaultParagraphFont"/>
    <w:link w:val="Heading7"/>
    <w:rsid w:val="00D37687"/>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37687"/>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D37687"/>
    <w:rPr>
      <w:rFonts w:ascii="Cambria" w:eastAsia="Times New Roman" w:hAnsi="Cambria" w:cs="Times New Roman"/>
      <w:lang w:eastAsia="en-AU"/>
    </w:rPr>
  </w:style>
  <w:style w:type="paragraph" w:customStyle="1" w:styleId="SingleParagraph">
    <w:name w:val="Single Paragraph"/>
    <w:basedOn w:val="Normal"/>
    <w:uiPriority w:val="99"/>
    <w:rsid w:val="00D37687"/>
    <w:pPr>
      <w:spacing w:before="0" w:after="0" w:line="240" w:lineRule="auto"/>
    </w:pPr>
  </w:style>
  <w:style w:type="paragraph" w:customStyle="1" w:styleId="Exampletext">
    <w:name w:val="Example text"/>
    <w:basedOn w:val="Normal"/>
    <w:link w:val="ExampletextCharChar"/>
    <w:rsid w:val="00D37687"/>
    <w:rPr>
      <w:i/>
      <w:color w:val="FF0000"/>
      <w:lang w:val="x-none" w:eastAsia="x-none"/>
    </w:rPr>
  </w:style>
  <w:style w:type="paragraph" w:customStyle="1" w:styleId="ChartSecondHeading">
    <w:name w:val="Chart Second Heading"/>
    <w:basedOn w:val="HeadingBase"/>
    <w:next w:val="ChartGraphic"/>
    <w:rsid w:val="00D37687"/>
    <w:pPr>
      <w:spacing w:after="60"/>
    </w:pPr>
    <w:rPr>
      <w:sz w:val="19"/>
    </w:rPr>
  </w:style>
  <w:style w:type="paragraph" w:customStyle="1" w:styleId="TableHeading">
    <w:name w:val="Table Heading"/>
    <w:basedOn w:val="HeadingBase"/>
    <w:next w:val="TableGraphic"/>
    <w:link w:val="TableHeadingChar"/>
    <w:qFormat/>
    <w:rsid w:val="00D37687"/>
    <w:pPr>
      <w:spacing w:before="120" w:after="20"/>
    </w:pPr>
    <w:rPr>
      <w:b/>
      <w:sz w:val="20"/>
    </w:rPr>
  </w:style>
  <w:style w:type="paragraph" w:customStyle="1" w:styleId="HeadingBase">
    <w:name w:val="Heading Base"/>
    <w:link w:val="HeadingBaseChar"/>
    <w:rsid w:val="00D37687"/>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D37687"/>
    <w:pPr>
      <w:numPr>
        <w:numId w:val="1"/>
      </w:numPr>
      <w:tabs>
        <w:tab w:val="clear" w:pos="567"/>
        <w:tab w:val="num" w:pos="360"/>
      </w:tabs>
    </w:pPr>
  </w:style>
  <w:style w:type="paragraph" w:customStyle="1" w:styleId="Bullet">
    <w:name w:val="Bullet"/>
    <w:basedOn w:val="Normal"/>
    <w:link w:val="BulletChar"/>
    <w:qFormat/>
    <w:rsid w:val="00D37687"/>
    <w:pPr>
      <w:numPr>
        <w:numId w:val="2"/>
      </w:numPr>
      <w:spacing w:after="160"/>
    </w:pPr>
  </w:style>
  <w:style w:type="paragraph" w:customStyle="1" w:styleId="Dash">
    <w:name w:val="Dash"/>
    <w:basedOn w:val="Normal"/>
    <w:qFormat/>
    <w:rsid w:val="00D37687"/>
    <w:pPr>
      <w:numPr>
        <w:ilvl w:val="1"/>
        <w:numId w:val="2"/>
      </w:numPr>
      <w:tabs>
        <w:tab w:val="left" w:pos="567"/>
      </w:tabs>
    </w:pPr>
  </w:style>
  <w:style w:type="paragraph" w:customStyle="1" w:styleId="DoubleDot">
    <w:name w:val="Double Dot"/>
    <w:basedOn w:val="Normal"/>
    <w:rsid w:val="00D37687"/>
    <w:pPr>
      <w:numPr>
        <w:ilvl w:val="2"/>
        <w:numId w:val="2"/>
      </w:numPr>
      <w:tabs>
        <w:tab w:val="clear" w:pos="850"/>
        <w:tab w:val="left" w:pos="851"/>
      </w:tabs>
    </w:pPr>
  </w:style>
  <w:style w:type="paragraph" w:customStyle="1" w:styleId="AppendixHeading">
    <w:name w:val="Appendix Heading"/>
    <w:basedOn w:val="HeadingBase"/>
    <w:semiHidden/>
    <w:rsid w:val="00D37687"/>
    <w:pPr>
      <w:spacing w:after="240"/>
      <w:jc w:val="center"/>
      <w:outlineLvl w:val="3"/>
    </w:pPr>
    <w:rPr>
      <w:b/>
      <w:smallCaps/>
      <w:sz w:val="30"/>
    </w:rPr>
  </w:style>
  <w:style w:type="paragraph" w:customStyle="1" w:styleId="BoxText">
    <w:name w:val="Box Text"/>
    <w:basedOn w:val="Normal"/>
    <w:qFormat/>
    <w:rsid w:val="00D37687"/>
    <w:pPr>
      <w:spacing w:before="120" w:after="120" w:line="240" w:lineRule="auto"/>
    </w:pPr>
  </w:style>
  <w:style w:type="paragraph" w:customStyle="1" w:styleId="BoxHeading">
    <w:name w:val="Box Heading"/>
    <w:basedOn w:val="HeadingBase"/>
    <w:next w:val="BoxText"/>
    <w:rsid w:val="00D37687"/>
    <w:pPr>
      <w:spacing w:before="120" w:after="120"/>
    </w:pPr>
    <w:rPr>
      <w:b/>
      <w:sz w:val="20"/>
    </w:rPr>
  </w:style>
  <w:style w:type="paragraph" w:customStyle="1" w:styleId="ChartandTableFootnoteAlpha">
    <w:name w:val="Chart and Table Footnote Alpha"/>
    <w:basedOn w:val="HeadingBase"/>
    <w:next w:val="Normal"/>
    <w:rsid w:val="00D37687"/>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D37687"/>
    <w:pPr>
      <w:keepNext w:val="0"/>
      <w:tabs>
        <w:tab w:val="left" w:pos="709"/>
      </w:tabs>
      <w:spacing w:before="30"/>
    </w:pPr>
    <w:rPr>
      <w:color w:val="000000"/>
      <w:sz w:val="16"/>
    </w:rPr>
  </w:style>
  <w:style w:type="paragraph" w:customStyle="1" w:styleId="BoxBullet">
    <w:name w:val="Box Bullet"/>
    <w:basedOn w:val="BoxText"/>
    <w:rsid w:val="00D37687"/>
  </w:style>
  <w:style w:type="paragraph" w:customStyle="1" w:styleId="ChartGraphic">
    <w:name w:val="Chart Graphic"/>
    <w:basedOn w:val="HeadingBase"/>
    <w:rsid w:val="00D37687"/>
    <w:pPr>
      <w:jc w:val="center"/>
    </w:pPr>
    <w:rPr>
      <w:sz w:val="20"/>
    </w:rPr>
  </w:style>
  <w:style w:type="paragraph" w:customStyle="1" w:styleId="ContentsHeading">
    <w:name w:val="Contents Heading"/>
    <w:basedOn w:val="HeadingBase"/>
    <w:next w:val="Normal"/>
    <w:rsid w:val="00D37687"/>
    <w:pPr>
      <w:spacing w:after="720"/>
    </w:pPr>
    <w:rPr>
      <w:b/>
      <w:bCs/>
      <w:sz w:val="36"/>
    </w:rPr>
  </w:style>
  <w:style w:type="paragraph" w:customStyle="1" w:styleId="FigureHeading">
    <w:name w:val="Figure Heading"/>
    <w:basedOn w:val="HeadingBase"/>
    <w:next w:val="ChartGraphic"/>
    <w:rsid w:val="00D37687"/>
    <w:pPr>
      <w:spacing w:before="120" w:after="20"/>
    </w:pPr>
    <w:rPr>
      <w:b/>
      <w:sz w:val="20"/>
    </w:rPr>
  </w:style>
  <w:style w:type="paragraph" w:customStyle="1" w:styleId="Classification">
    <w:name w:val="Classification"/>
    <w:basedOn w:val="HeadingBase"/>
    <w:rsid w:val="00D37687"/>
    <w:pPr>
      <w:jc w:val="center"/>
    </w:pPr>
    <w:rPr>
      <w:rFonts w:ascii="Arial Bold" w:hAnsi="Arial Bold"/>
      <w:b/>
      <w:caps/>
      <w:sz w:val="22"/>
    </w:rPr>
  </w:style>
  <w:style w:type="character" w:customStyle="1" w:styleId="HiddenSequenceCode">
    <w:name w:val="Hidden Sequence Code"/>
    <w:basedOn w:val="DefaultParagraphFont"/>
    <w:rsid w:val="00D37687"/>
    <w:rPr>
      <w:rFonts w:ascii="Times New Roman" w:hAnsi="Times New Roman"/>
      <w:vanish/>
      <w:sz w:val="16"/>
    </w:rPr>
  </w:style>
  <w:style w:type="paragraph" w:customStyle="1" w:styleId="OverviewParagraph">
    <w:name w:val="Overview Paragraph"/>
    <w:basedOn w:val="Normal"/>
    <w:rsid w:val="00D37687"/>
    <w:pPr>
      <w:spacing w:before="120" w:after="120" w:line="240" w:lineRule="auto"/>
    </w:pPr>
  </w:style>
  <w:style w:type="paragraph" w:customStyle="1" w:styleId="TableGraphic">
    <w:name w:val="Table Graphic"/>
    <w:basedOn w:val="Normal"/>
    <w:next w:val="Normal"/>
    <w:rsid w:val="00D37687"/>
    <w:pPr>
      <w:spacing w:before="0" w:after="0" w:line="240" w:lineRule="auto"/>
      <w:ind w:right="-113"/>
    </w:pPr>
  </w:style>
  <w:style w:type="paragraph" w:customStyle="1" w:styleId="NoteTableHeading">
    <w:name w:val="Note Table Heading"/>
    <w:basedOn w:val="HeadingBase"/>
    <w:next w:val="Normal"/>
    <w:rsid w:val="00D37687"/>
    <w:pPr>
      <w:spacing w:before="240"/>
    </w:pPr>
    <w:rPr>
      <w:b/>
      <w:sz w:val="20"/>
    </w:rPr>
  </w:style>
  <w:style w:type="paragraph" w:customStyle="1" w:styleId="Source">
    <w:name w:val="Source"/>
    <w:basedOn w:val="Normal"/>
    <w:rsid w:val="00D37687"/>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D37687"/>
    <w:pPr>
      <w:spacing w:before="20" w:after="20" w:line="240" w:lineRule="auto"/>
    </w:pPr>
    <w:rPr>
      <w:rFonts w:ascii="Arial" w:hAnsi="Arial"/>
      <w:sz w:val="16"/>
    </w:rPr>
  </w:style>
  <w:style w:type="paragraph" w:customStyle="1" w:styleId="TableColumnHeadingBase">
    <w:name w:val="Table Column Heading Base"/>
    <w:basedOn w:val="Normal"/>
    <w:rsid w:val="00D37687"/>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D37687"/>
  </w:style>
  <w:style w:type="paragraph" w:customStyle="1" w:styleId="TableTextRight">
    <w:name w:val="Table Text Right"/>
    <w:basedOn w:val="TableTextBase"/>
    <w:rsid w:val="00D37687"/>
    <w:pPr>
      <w:jc w:val="right"/>
    </w:pPr>
  </w:style>
  <w:style w:type="paragraph" w:customStyle="1" w:styleId="TableTextCentred">
    <w:name w:val="Table Text Centred"/>
    <w:basedOn w:val="TableTextBase"/>
    <w:rsid w:val="00D37687"/>
    <w:pPr>
      <w:jc w:val="center"/>
    </w:pPr>
  </w:style>
  <w:style w:type="paragraph" w:customStyle="1" w:styleId="TableTextIndented">
    <w:name w:val="Table Text Indented"/>
    <w:basedOn w:val="TableTextBase"/>
    <w:rsid w:val="00D37687"/>
    <w:pPr>
      <w:ind w:left="284"/>
    </w:pPr>
  </w:style>
  <w:style w:type="paragraph" w:customStyle="1" w:styleId="TableColumnHeadingLeft">
    <w:name w:val="Table Column Heading Left"/>
    <w:basedOn w:val="TableColumnHeadingBase"/>
    <w:next w:val="Normal"/>
    <w:rsid w:val="00D37687"/>
  </w:style>
  <w:style w:type="paragraph" w:customStyle="1" w:styleId="TableColumnHeadingRight">
    <w:name w:val="Table Column Heading Right"/>
    <w:basedOn w:val="TableColumnHeadingBase"/>
    <w:next w:val="Normal"/>
    <w:rsid w:val="00D37687"/>
    <w:pPr>
      <w:jc w:val="right"/>
    </w:pPr>
  </w:style>
  <w:style w:type="paragraph" w:customStyle="1" w:styleId="TableColumnHeadingCentred">
    <w:name w:val="Table Column Heading Centred"/>
    <w:basedOn w:val="TableColumnHeadingBase"/>
    <w:next w:val="Normal"/>
    <w:rsid w:val="00D37687"/>
    <w:pPr>
      <w:jc w:val="center"/>
    </w:pPr>
  </w:style>
  <w:style w:type="paragraph" w:customStyle="1" w:styleId="Exampletextbullet">
    <w:name w:val="Example text bullet"/>
    <w:basedOn w:val="Exampletext"/>
    <w:semiHidden/>
    <w:rsid w:val="00D37687"/>
    <w:pPr>
      <w:numPr>
        <w:numId w:val="4"/>
      </w:numPr>
    </w:pPr>
  </w:style>
  <w:style w:type="paragraph" w:styleId="Title">
    <w:name w:val="Title"/>
    <w:basedOn w:val="Normal"/>
    <w:link w:val="TitleChar"/>
    <w:qFormat/>
    <w:rsid w:val="00D37687"/>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D37687"/>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D37687"/>
    <w:pPr>
      <w:spacing w:before="120" w:after="20"/>
    </w:pPr>
    <w:rPr>
      <w:rFonts w:ascii="Arial Bold" w:hAnsi="Arial Bold"/>
      <w:b/>
      <w:sz w:val="20"/>
    </w:rPr>
  </w:style>
  <w:style w:type="paragraph" w:customStyle="1" w:styleId="TPHeading1">
    <w:name w:val="TP Heading 1"/>
    <w:basedOn w:val="HeadingBase"/>
    <w:rsid w:val="00D37687"/>
    <w:pPr>
      <w:spacing w:before="60" w:after="60"/>
      <w:ind w:left="851"/>
    </w:pPr>
    <w:rPr>
      <w:rFonts w:ascii="Arial Bold" w:hAnsi="Arial Bold"/>
      <w:b/>
      <w:caps/>
      <w:spacing w:val="-10"/>
      <w:sz w:val="28"/>
    </w:rPr>
  </w:style>
  <w:style w:type="paragraph" w:customStyle="1" w:styleId="TPHeading2">
    <w:name w:val="TP Heading 2"/>
    <w:basedOn w:val="HeadingBase"/>
    <w:rsid w:val="00D37687"/>
    <w:pPr>
      <w:ind w:left="851"/>
    </w:pPr>
    <w:rPr>
      <w:caps/>
      <w:spacing w:val="-10"/>
      <w:sz w:val="28"/>
    </w:rPr>
  </w:style>
  <w:style w:type="paragraph" w:customStyle="1" w:styleId="TPHeading3">
    <w:name w:val="TP Heading 3"/>
    <w:basedOn w:val="HeadingBase"/>
    <w:rsid w:val="00D37687"/>
    <w:pPr>
      <w:ind w:left="851"/>
    </w:pPr>
    <w:rPr>
      <w:caps/>
      <w:spacing w:val="-10"/>
    </w:rPr>
  </w:style>
  <w:style w:type="paragraph" w:customStyle="1" w:styleId="HeaderBase">
    <w:name w:val="Header Base"/>
    <w:rsid w:val="00D37687"/>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D37687"/>
    <w:rPr>
      <w:color w:val="auto"/>
    </w:rPr>
  </w:style>
  <w:style w:type="paragraph" w:customStyle="1" w:styleId="HeaderOdd">
    <w:name w:val="Header Odd"/>
    <w:basedOn w:val="HeaderBase"/>
    <w:rsid w:val="00D37687"/>
    <w:pPr>
      <w:jc w:val="right"/>
    </w:pPr>
    <w:rPr>
      <w:color w:val="000000" w:themeColor="text1"/>
    </w:rPr>
  </w:style>
  <w:style w:type="paragraph" w:styleId="Header">
    <w:name w:val="header"/>
    <w:basedOn w:val="HeaderBase"/>
    <w:link w:val="HeaderChar"/>
    <w:qFormat/>
    <w:rsid w:val="00D37687"/>
    <w:pPr>
      <w:tabs>
        <w:tab w:val="center" w:pos="4153"/>
        <w:tab w:val="right" w:pos="8306"/>
      </w:tabs>
    </w:pPr>
    <w:rPr>
      <w:color w:val="auto"/>
    </w:rPr>
  </w:style>
  <w:style w:type="character" w:customStyle="1" w:styleId="HeaderChar">
    <w:name w:val="Header Char"/>
    <w:basedOn w:val="DefaultParagraphFont"/>
    <w:link w:val="Header"/>
    <w:rsid w:val="00D37687"/>
    <w:rPr>
      <w:rFonts w:ascii="Arial" w:eastAsia="Times New Roman" w:hAnsi="Arial" w:cs="Times New Roman"/>
      <w:sz w:val="18"/>
      <w:szCs w:val="20"/>
      <w:lang w:eastAsia="en-AU"/>
    </w:rPr>
  </w:style>
  <w:style w:type="paragraph" w:customStyle="1" w:styleId="FooterBase">
    <w:name w:val="Footer Base"/>
    <w:rsid w:val="00D37687"/>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D37687"/>
    <w:pPr>
      <w:tabs>
        <w:tab w:val="center" w:pos="4153"/>
        <w:tab w:val="right" w:pos="8306"/>
      </w:tabs>
    </w:pPr>
  </w:style>
  <w:style w:type="character" w:customStyle="1" w:styleId="FooterChar">
    <w:name w:val="Footer Char"/>
    <w:basedOn w:val="DefaultParagraphFont"/>
    <w:link w:val="Footer"/>
    <w:rsid w:val="00D37687"/>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D37687"/>
    <w:rPr>
      <w:rFonts w:ascii="Tahoma" w:hAnsi="Tahoma" w:cs="Tahoma"/>
      <w:sz w:val="16"/>
      <w:szCs w:val="16"/>
    </w:rPr>
  </w:style>
  <w:style w:type="character" w:customStyle="1" w:styleId="BalloonTextChar">
    <w:name w:val="Balloon Text Char"/>
    <w:basedOn w:val="DefaultParagraphFont"/>
    <w:link w:val="BalloonText"/>
    <w:uiPriority w:val="99"/>
    <w:semiHidden/>
    <w:rsid w:val="00D37687"/>
    <w:rPr>
      <w:rFonts w:ascii="Tahoma" w:eastAsia="Times New Roman" w:hAnsi="Tahoma" w:cs="Tahoma"/>
      <w:sz w:val="16"/>
      <w:szCs w:val="16"/>
      <w:lang w:eastAsia="en-AU"/>
    </w:rPr>
  </w:style>
  <w:style w:type="paragraph" w:styleId="Caption">
    <w:name w:val="caption"/>
    <w:basedOn w:val="Normal"/>
    <w:next w:val="Normal"/>
    <w:qFormat/>
    <w:rsid w:val="00D37687"/>
    <w:rPr>
      <w:b/>
      <w:bCs/>
    </w:rPr>
  </w:style>
  <w:style w:type="character" w:styleId="CommentReference">
    <w:name w:val="annotation reference"/>
    <w:basedOn w:val="DefaultParagraphFont"/>
    <w:uiPriority w:val="99"/>
    <w:semiHidden/>
    <w:rsid w:val="00D37687"/>
    <w:rPr>
      <w:sz w:val="16"/>
      <w:szCs w:val="16"/>
    </w:rPr>
  </w:style>
  <w:style w:type="paragraph" w:styleId="CommentText">
    <w:name w:val="annotation text"/>
    <w:basedOn w:val="Normal"/>
    <w:link w:val="CommentTextChar"/>
    <w:uiPriority w:val="99"/>
    <w:qFormat/>
    <w:rsid w:val="00D37687"/>
  </w:style>
  <w:style w:type="character" w:customStyle="1" w:styleId="CommentTextChar">
    <w:name w:val="Comment Text Char"/>
    <w:basedOn w:val="DefaultParagraphFont"/>
    <w:link w:val="CommentText"/>
    <w:uiPriority w:val="99"/>
    <w:rsid w:val="00D37687"/>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37687"/>
    <w:rPr>
      <w:b/>
      <w:bCs/>
    </w:rPr>
  </w:style>
  <w:style w:type="character" w:customStyle="1" w:styleId="CommentSubjectChar">
    <w:name w:val="Comment Subject Char"/>
    <w:basedOn w:val="CommentTextChar"/>
    <w:link w:val="CommentSubject"/>
    <w:semiHidden/>
    <w:rsid w:val="00D37687"/>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D37687"/>
    <w:pPr>
      <w:shd w:val="clear" w:color="auto" w:fill="000080"/>
    </w:pPr>
    <w:rPr>
      <w:rFonts w:ascii="Tahoma" w:hAnsi="Tahoma" w:cs="Tahoma"/>
    </w:rPr>
  </w:style>
  <w:style w:type="character" w:customStyle="1" w:styleId="DocumentMapChar">
    <w:name w:val="Document Map Char"/>
    <w:basedOn w:val="DefaultParagraphFont"/>
    <w:link w:val="DocumentMap"/>
    <w:semiHidden/>
    <w:rsid w:val="00D37687"/>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D37687"/>
    <w:rPr>
      <w:vertAlign w:val="superscript"/>
    </w:rPr>
  </w:style>
  <w:style w:type="paragraph" w:styleId="EndnoteText">
    <w:name w:val="endnote text"/>
    <w:basedOn w:val="Normal"/>
    <w:link w:val="EndnoteTextChar"/>
    <w:unhideWhenUsed/>
    <w:rsid w:val="00D37687"/>
  </w:style>
  <w:style w:type="character" w:customStyle="1" w:styleId="EndnoteTextChar">
    <w:name w:val="Endnote Text Char"/>
    <w:basedOn w:val="DefaultParagraphFont"/>
    <w:link w:val="EndnoteText"/>
    <w:rsid w:val="00D37687"/>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D37687"/>
    <w:rPr>
      <w:vertAlign w:val="superscript"/>
    </w:rPr>
  </w:style>
  <w:style w:type="paragraph" w:styleId="FootnoteText">
    <w:name w:val="footnote text"/>
    <w:basedOn w:val="Normal"/>
    <w:link w:val="FootnoteTextChar"/>
    <w:uiPriority w:val="99"/>
    <w:rsid w:val="00D37687"/>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D37687"/>
    <w:rPr>
      <w:rFonts w:ascii="Book Antiqua" w:eastAsia="Times New Roman" w:hAnsi="Book Antiqua" w:cs="Times New Roman"/>
      <w:sz w:val="18"/>
      <w:szCs w:val="20"/>
      <w:lang w:eastAsia="en-AU"/>
    </w:rPr>
  </w:style>
  <w:style w:type="paragraph" w:styleId="Index1">
    <w:name w:val="index 1"/>
    <w:basedOn w:val="Normal"/>
    <w:next w:val="Normal"/>
    <w:rsid w:val="00D37687"/>
    <w:pPr>
      <w:ind w:left="200" w:hanging="200"/>
    </w:pPr>
  </w:style>
  <w:style w:type="paragraph" w:styleId="Index2">
    <w:name w:val="index 2"/>
    <w:basedOn w:val="Normal"/>
    <w:next w:val="Normal"/>
    <w:rsid w:val="00D37687"/>
    <w:pPr>
      <w:ind w:left="400" w:hanging="200"/>
    </w:pPr>
  </w:style>
  <w:style w:type="paragraph" w:styleId="Index3">
    <w:name w:val="index 3"/>
    <w:basedOn w:val="Normal"/>
    <w:next w:val="Normal"/>
    <w:rsid w:val="00D37687"/>
    <w:pPr>
      <w:ind w:left="600" w:hanging="200"/>
    </w:pPr>
  </w:style>
  <w:style w:type="paragraph" w:styleId="Index4">
    <w:name w:val="index 4"/>
    <w:basedOn w:val="Normal"/>
    <w:next w:val="Normal"/>
    <w:autoRedefine/>
    <w:semiHidden/>
    <w:rsid w:val="00D37687"/>
    <w:pPr>
      <w:ind w:left="800" w:hanging="200"/>
    </w:pPr>
  </w:style>
  <w:style w:type="paragraph" w:styleId="Index5">
    <w:name w:val="index 5"/>
    <w:basedOn w:val="Normal"/>
    <w:next w:val="Normal"/>
    <w:autoRedefine/>
    <w:semiHidden/>
    <w:rsid w:val="00D37687"/>
    <w:pPr>
      <w:ind w:left="1000" w:hanging="200"/>
    </w:pPr>
  </w:style>
  <w:style w:type="paragraph" w:styleId="Index6">
    <w:name w:val="index 6"/>
    <w:basedOn w:val="Normal"/>
    <w:next w:val="Normal"/>
    <w:autoRedefine/>
    <w:semiHidden/>
    <w:rsid w:val="00D37687"/>
    <w:pPr>
      <w:ind w:left="1200" w:hanging="200"/>
    </w:pPr>
  </w:style>
  <w:style w:type="paragraph" w:styleId="Index7">
    <w:name w:val="index 7"/>
    <w:basedOn w:val="Normal"/>
    <w:next w:val="Normal"/>
    <w:autoRedefine/>
    <w:semiHidden/>
    <w:rsid w:val="00D37687"/>
    <w:pPr>
      <w:ind w:left="1400" w:hanging="200"/>
    </w:pPr>
  </w:style>
  <w:style w:type="paragraph" w:styleId="Index8">
    <w:name w:val="index 8"/>
    <w:basedOn w:val="Normal"/>
    <w:next w:val="Normal"/>
    <w:autoRedefine/>
    <w:semiHidden/>
    <w:rsid w:val="00D37687"/>
    <w:pPr>
      <w:ind w:left="1600" w:hanging="200"/>
    </w:pPr>
  </w:style>
  <w:style w:type="paragraph" w:styleId="Index9">
    <w:name w:val="index 9"/>
    <w:basedOn w:val="Normal"/>
    <w:next w:val="Normal"/>
    <w:autoRedefine/>
    <w:semiHidden/>
    <w:rsid w:val="00D37687"/>
    <w:pPr>
      <w:ind w:left="1800" w:hanging="200"/>
    </w:pPr>
  </w:style>
  <w:style w:type="paragraph" w:styleId="IndexHeading">
    <w:name w:val="index heading"/>
    <w:basedOn w:val="Normal"/>
    <w:next w:val="Index1"/>
    <w:rsid w:val="00D37687"/>
    <w:rPr>
      <w:rFonts w:ascii="Arial Bold" w:hAnsi="Arial Bold" w:cs="Arial"/>
      <w:b/>
      <w:bCs/>
      <w:color w:val="002B54"/>
    </w:rPr>
  </w:style>
  <w:style w:type="paragraph" w:styleId="MacroText">
    <w:name w:val="macro"/>
    <w:link w:val="MacroTextChar"/>
    <w:unhideWhenUsed/>
    <w:rsid w:val="00D3768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37687"/>
    <w:rPr>
      <w:rFonts w:ascii="Courier New" w:eastAsia="Times New Roman" w:hAnsi="Courier New" w:cs="Courier New"/>
      <w:sz w:val="20"/>
      <w:szCs w:val="20"/>
      <w:lang w:eastAsia="en-AU"/>
    </w:rPr>
  </w:style>
  <w:style w:type="paragraph" w:styleId="TableofAuthorities">
    <w:name w:val="table of authorities"/>
    <w:basedOn w:val="Normal"/>
    <w:next w:val="Normal"/>
    <w:rsid w:val="00D37687"/>
    <w:pPr>
      <w:ind w:left="200" w:hanging="200"/>
    </w:pPr>
  </w:style>
  <w:style w:type="paragraph" w:styleId="TableofFigures">
    <w:name w:val="table of figures"/>
    <w:basedOn w:val="Normal"/>
    <w:next w:val="Normal"/>
    <w:rsid w:val="00D37687"/>
  </w:style>
  <w:style w:type="paragraph" w:styleId="TOAHeading">
    <w:name w:val="toa heading"/>
    <w:basedOn w:val="Normal"/>
    <w:next w:val="Normal"/>
    <w:rsid w:val="00D37687"/>
    <w:pPr>
      <w:spacing w:before="120"/>
    </w:pPr>
    <w:rPr>
      <w:rFonts w:ascii="Arial" w:hAnsi="Arial" w:cs="Arial"/>
      <w:b/>
      <w:bCs/>
      <w:sz w:val="24"/>
      <w:szCs w:val="24"/>
    </w:rPr>
  </w:style>
  <w:style w:type="paragraph" w:styleId="TOC1">
    <w:name w:val="toc 1"/>
    <w:basedOn w:val="HeaderBase"/>
    <w:next w:val="Normal"/>
    <w:uiPriority w:val="39"/>
    <w:rsid w:val="00D37687"/>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D37687"/>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37687"/>
    <w:pPr>
      <w:tabs>
        <w:tab w:val="right" w:leader="dot" w:pos="7700"/>
      </w:tabs>
      <w:spacing w:before="40"/>
      <w:ind w:right="851"/>
    </w:pPr>
    <w:rPr>
      <w:sz w:val="20"/>
    </w:rPr>
  </w:style>
  <w:style w:type="paragraph" w:styleId="TOC4">
    <w:name w:val="toc 4"/>
    <w:basedOn w:val="HeadingBase"/>
    <w:next w:val="Normal"/>
    <w:uiPriority w:val="2"/>
    <w:unhideWhenUsed/>
    <w:rsid w:val="00D37687"/>
    <w:pPr>
      <w:tabs>
        <w:tab w:val="right" w:leader="dot" w:pos="7700"/>
      </w:tabs>
      <w:spacing w:before="40"/>
      <w:ind w:right="851"/>
    </w:pPr>
    <w:rPr>
      <w:sz w:val="20"/>
    </w:rPr>
  </w:style>
  <w:style w:type="paragraph" w:styleId="TOC5">
    <w:name w:val="toc 5"/>
    <w:basedOn w:val="Normal"/>
    <w:next w:val="Normal"/>
    <w:autoRedefine/>
    <w:uiPriority w:val="2"/>
    <w:rsid w:val="00D37687"/>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D37687"/>
    <w:pPr>
      <w:tabs>
        <w:tab w:val="left" w:pos="851"/>
      </w:tabs>
      <w:ind w:left="851" w:hanging="851"/>
    </w:pPr>
    <w:rPr>
      <w:color w:val="000000"/>
    </w:rPr>
  </w:style>
  <w:style w:type="paragraph" w:styleId="TOC7">
    <w:name w:val="toc 7"/>
    <w:basedOn w:val="Normal"/>
    <w:next w:val="Normal"/>
    <w:autoRedefine/>
    <w:uiPriority w:val="2"/>
    <w:rsid w:val="00D37687"/>
    <w:pPr>
      <w:ind w:left="1200"/>
    </w:pPr>
  </w:style>
  <w:style w:type="paragraph" w:styleId="TOC8">
    <w:name w:val="toc 8"/>
    <w:basedOn w:val="Normal"/>
    <w:next w:val="Normal"/>
    <w:autoRedefine/>
    <w:uiPriority w:val="2"/>
    <w:rsid w:val="00D37687"/>
    <w:pPr>
      <w:ind w:left="1400"/>
    </w:pPr>
  </w:style>
  <w:style w:type="paragraph" w:styleId="TOC9">
    <w:name w:val="toc 9"/>
    <w:basedOn w:val="Normal"/>
    <w:next w:val="Normal"/>
    <w:autoRedefine/>
    <w:uiPriority w:val="2"/>
    <w:rsid w:val="00D37687"/>
    <w:pPr>
      <w:ind w:left="1600"/>
    </w:pPr>
  </w:style>
  <w:style w:type="paragraph" w:customStyle="1" w:styleId="FileProperties">
    <w:name w:val="File Properties"/>
    <w:basedOn w:val="Normal"/>
    <w:rsid w:val="00D37687"/>
    <w:pPr>
      <w:spacing w:before="0"/>
    </w:pPr>
    <w:rPr>
      <w:i/>
    </w:rPr>
  </w:style>
  <w:style w:type="character" w:styleId="PageNumber">
    <w:name w:val="page number"/>
    <w:basedOn w:val="DefaultParagraphFont"/>
    <w:rsid w:val="00D37687"/>
    <w:rPr>
      <w:rFonts w:ascii="Arial" w:hAnsi="Arial" w:cs="Arial"/>
      <w:color w:val="auto"/>
    </w:rPr>
  </w:style>
  <w:style w:type="character" w:customStyle="1" w:styleId="FramedHeader">
    <w:name w:val="Framed Header"/>
    <w:basedOn w:val="DefaultParagraphFont"/>
    <w:rsid w:val="00D37687"/>
    <w:rPr>
      <w:rFonts w:ascii="Book Antiqua" w:hAnsi="Book Antiqua"/>
      <w:i/>
      <w:dstrike w:val="0"/>
      <w:color w:val="auto"/>
      <w:sz w:val="20"/>
      <w:vertAlign w:val="baseline"/>
    </w:rPr>
  </w:style>
  <w:style w:type="paragraph" w:styleId="NormalIndent">
    <w:name w:val="Normal Indent"/>
    <w:basedOn w:val="Normal"/>
    <w:rsid w:val="00D37687"/>
    <w:pPr>
      <w:ind w:left="567"/>
    </w:pPr>
  </w:style>
  <w:style w:type="paragraph" w:customStyle="1" w:styleId="BlockedQuotation">
    <w:name w:val="Blocked Quotation"/>
    <w:basedOn w:val="Normal"/>
    <w:semiHidden/>
    <w:rsid w:val="00D37687"/>
    <w:pPr>
      <w:ind w:left="567"/>
    </w:pPr>
  </w:style>
  <w:style w:type="paragraph" w:customStyle="1" w:styleId="ChartMainHeading">
    <w:name w:val="Chart Main Heading"/>
    <w:basedOn w:val="ChartHeading"/>
    <w:next w:val="ChartGraphic"/>
    <w:rsid w:val="00D37687"/>
  </w:style>
  <w:style w:type="table" w:styleId="TableGrid">
    <w:name w:val="Table Grid"/>
    <w:basedOn w:val="TableNormal"/>
    <w:rsid w:val="00D37687"/>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D37687"/>
    <w:rPr>
      <w:sz w:val="24"/>
    </w:rPr>
  </w:style>
  <w:style w:type="paragraph" w:customStyle="1" w:styleId="Title3rdLevel">
    <w:name w:val="Title 3rd Level"/>
    <w:basedOn w:val="Normal"/>
    <w:next w:val="Title"/>
    <w:rsid w:val="00D37687"/>
    <w:pPr>
      <w:jc w:val="center"/>
    </w:pPr>
    <w:rPr>
      <w:rFonts w:ascii="Arial" w:hAnsi="Arial"/>
      <w:caps/>
    </w:rPr>
  </w:style>
  <w:style w:type="paragraph" w:customStyle="1" w:styleId="Part">
    <w:name w:val="Part"/>
    <w:basedOn w:val="Title"/>
    <w:next w:val="Normal"/>
    <w:rsid w:val="00D37687"/>
    <w:rPr>
      <w:caps/>
      <w:smallCaps w:val="0"/>
    </w:rPr>
  </w:style>
  <w:style w:type="paragraph" w:customStyle="1" w:styleId="TableHeadingNoTable">
    <w:name w:val="Table Heading No Table"/>
    <w:basedOn w:val="TableHeading"/>
    <w:next w:val="Normal"/>
    <w:rsid w:val="00D37687"/>
    <w:pPr>
      <w:spacing w:after="240"/>
    </w:pPr>
  </w:style>
  <w:style w:type="paragraph" w:customStyle="1" w:styleId="TransmittalAddressee">
    <w:name w:val="Transmittal Addressee"/>
    <w:basedOn w:val="Normal"/>
    <w:uiPriority w:val="99"/>
    <w:rsid w:val="00D37687"/>
    <w:pPr>
      <w:spacing w:before="0" w:after="0"/>
    </w:pPr>
  </w:style>
  <w:style w:type="paragraph" w:customStyle="1" w:styleId="TransmittalStyle1">
    <w:name w:val="Transmittal Style 1"/>
    <w:basedOn w:val="HeadingBase"/>
    <w:uiPriority w:val="99"/>
    <w:rsid w:val="00D37687"/>
    <w:pPr>
      <w:spacing w:after="60"/>
      <w:jc w:val="right"/>
    </w:pPr>
    <w:rPr>
      <w:b/>
      <w:smallCaps/>
    </w:rPr>
  </w:style>
  <w:style w:type="paragraph" w:customStyle="1" w:styleId="TransmittalStyle2">
    <w:name w:val="Transmittal Style 2"/>
    <w:basedOn w:val="HeadingBase"/>
    <w:uiPriority w:val="99"/>
    <w:rsid w:val="00D37687"/>
    <w:pPr>
      <w:spacing w:before="60" w:after="60"/>
      <w:jc w:val="right"/>
    </w:pPr>
    <w:rPr>
      <w:rFonts w:ascii="Helvetica" w:hAnsi="Helvetica"/>
      <w:b/>
      <w:caps/>
      <w:sz w:val="16"/>
    </w:rPr>
  </w:style>
  <w:style w:type="paragraph" w:customStyle="1" w:styleId="UserGuidelevelTOC">
    <w:name w:val="UserGuide level TOC"/>
    <w:basedOn w:val="HeadingBase"/>
    <w:next w:val="Normal"/>
    <w:rsid w:val="00D37687"/>
    <w:pPr>
      <w:spacing w:before="360" w:after="360"/>
    </w:pPr>
    <w:rPr>
      <w:sz w:val="30"/>
    </w:rPr>
  </w:style>
  <w:style w:type="paragraph" w:customStyle="1" w:styleId="TableTextJustified">
    <w:name w:val="Table Text Justified"/>
    <w:basedOn w:val="TableTextBase"/>
    <w:rsid w:val="00D37687"/>
    <w:pPr>
      <w:jc w:val="both"/>
    </w:pPr>
  </w:style>
  <w:style w:type="paragraph" w:customStyle="1" w:styleId="Department">
    <w:name w:val="Department"/>
    <w:basedOn w:val="Normal"/>
    <w:rsid w:val="00D37687"/>
    <w:pPr>
      <w:spacing w:after="0" w:line="240" w:lineRule="auto"/>
      <w:jc w:val="center"/>
    </w:pPr>
    <w:rPr>
      <w:rFonts w:ascii="Arial" w:hAnsi="Arial"/>
      <w:b/>
      <w:sz w:val="52"/>
    </w:rPr>
  </w:style>
  <w:style w:type="paragraph" w:customStyle="1" w:styleId="DepartmentSubtitle">
    <w:name w:val="Department Subtitle"/>
    <w:basedOn w:val="Department"/>
    <w:rsid w:val="00D37687"/>
    <w:rPr>
      <w:sz w:val="44"/>
    </w:rPr>
  </w:style>
  <w:style w:type="character" w:customStyle="1" w:styleId="ExampletextCharChar">
    <w:name w:val="Example text Char Char"/>
    <w:link w:val="Exampletext"/>
    <w:rsid w:val="00D37687"/>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D37687"/>
    <w:pPr>
      <w:spacing w:after="0" w:line="240" w:lineRule="auto"/>
      <w:jc w:val="center"/>
    </w:pPr>
  </w:style>
  <w:style w:type="character" w:styleId="Hyperlink">
    <w:name w:val="Hyperlink"/>
    <w:basedOn w:val="DefaultParagraphFont"/>
    <w:uiPriority w:val="99"/>
    <w:unhideWhenUsed/>
    <w:rsid w:val="00D37687"/>
    <w:rPr>
      <w:color w:val="auto"/>
      <w:u w:val="single"/>
    </w:rPr>
  </w:style>
  <w:style w:type="paragraph" w:customStyle="1" w:styleId="Heading1noTOC">
    <w:name w:val="Heading 1 no TOC"/>
    <w:basedOn w:val="Heading1"/>
    <w:rsid w:val="00D37687"/>
  </w:style>
  <w:style w:type="paragraph" w:customStyle="1" w:styleId="TableColumnOutgroupHeading">
    <w:name w:val="Table Column Outgroup Heading"/>
    <w:basedOn w:val="Normal"/>
    <w:rsid w:val="00D37687"/>
    <w:pPr>
      <w:spacing w:before="60" w:after="120" w:line="240" w:lineRule="auto"/>
    </w:pPr>
    <w:rPr>
      <w:b/>
      <w:sz w:val="22"/>
    </w:rPr>
  </w:style>
  <w:style w:type="paragraph" w:customStyle="1" w:styleId="TableColumnOutgroupSubheading">
    <w:name w:val="Table Column Outgroup Subheading"/>
    <w:basedOn w:val="Normal"/>
    <w:rsid w:val="00D37687"/>
    <w:pPr>
      <w:spacing w:before="60" w:after="120" w:line="240" w:lineRule="auto"/>
      <w:jc w:val="center"/>
    </w:pPr>
  </w:style>
  <w:style w:type="paragraph" w:customStyle="1" w:styleId="TableTextBullet">
    <w:name w:val="Table Text Bullet"/>
    <w:basedOn w:val="TableTextBase"/>
    <w:uiPriority w:val="99"/>
    <w:rsid w:val="00D37687"/>
    <w:pPr>
      <w:numPr>
        <w:numId w:val="5"/>
      </w:numPr>
    </w:pPr>
  </w:style>
  <w:style w:type="paragraph" w:customStyle="1" w:styleId="Exampletextdash">
    <w:name w:val="Example text dash"/>
    <w:basedOn w:val="Exampletextbullet"/>
    <w:semiHidden/>
    <w:rsid w:val="00D37687"/>
    <w:pPr>
      <w:numPr>
        <w:ilvl w:val="1"/>
      </w:numPr>
    </w:pPr>
  </w:style>
  <w:style w:type="character" w:customStyle="1" w:styleId="HeadingBaseChar">
    <w:name w:val="Heading Base Char"/>
    <w:link w:val="HeadingBase"/>
    <w:rsid w:val="00D37687"/>
    <w:rPr>
      <w:rFonts w:ascii="Arial" w:eastAsia="Times New Roman" w:hAnsi="Arial" w:cs="Times New Roman"/>
      <w:sz w:val="24"/>
      <w:szCs w:val="20"/>
      <w:lang w:eastAsia="en-AU"/>
    </w:rPr>
  </w:style>
  <w:style w:type="character" w:customStyle="1" w:styleId="TableHeadingChar">
    <w:name w:val="Table Heading Char"/>
    <w:link w:val="TableHeading"/>
    <w:rsid w:val="00D37687"/>
    <w:rPr>
      <w:rFonts w:ascii="Arial" w:eastAsia="Times New Roman" w:hAnsi="Arial" w:cs="Times New Roman"/>
      <w:b/>
      <w:sz w:val="20"/>
      <w:szCs w:val="20"/>
      <w:lang w:eastAsia="en-AU"/>
    </w:rPr>
  </w:style>
  <w:style w:type="character" w:customStyle="1" w:styleId="TableTextBaseChar">
    <w:name w:val="Table Text Base Char"/>
    <w:link w:val="TableTextBase"/>
    <w:rsid w:val="00D37687"/>
    <w:rPr>
      <w:rFonts w:ascii="Arial" w:eastAsia="Times New Roman" w:hAnsi="Arial" w:cs="Times New Roman"/>
      <w:sz w:val="16"/>
      <w:szCs w:val="20"/>
      <w:lang w:eastAsia="en-AU"/>
    </w:rPr>
  </w:style>
  <w:style w:type="character" w:customStyle="1" w:styleId="TableTextLeftChar">
    <w:name w:val="Table Text Left Char"/>
    <w:link w:val="TableTextLeft"/>
    <w:rsid w:val="00D37687"/>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D37687"/>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D37687"/>
    <w:pPr>
      <w:numPr>
        <w:ilvl w:val="1"/>
        <w:numId w:val="5"/>
      </w:numPr>
    </w:pPr>
  </w:style>
  <w:style w:type="character" w:customStyle="1" w:styleId="ChartandTableFootnoteChar">
    <w:name w:val="Chart and Table Footnote Char"/>
    <w:link w:val="ChartandTableFootnote"/>
    <w:rsid w:val="00D37687"/>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D37687"/>
    <w:pPr>
      <w:spacing w:after="480"/>
      <w:outlineLvl w:val="9"/>
    </w:pPr>
    <w:rPr>
      <w:rFonts w:ascii="Arial Bold" w:hAnsi="Arial Bold"/>
      <w:smallCaps w:val="0"/>
    </w:rPr>
  </w:style>
  <w:style w:type="character" w:customStyle="1" w:styleId="BulletChar">
    <w:name w:val="Bullet Char"/>
    <w:link w:val="Bullet"/>
    <w:rsid w:val="00D37687"/>
    <w:rPr>
      <w:rFonts w:ascii="Book Antiqua" w:eastAsia="Times New Roman" w:hAnsi="Book Antiqua" w:cs="Times New Roman"/>
      <w:sz w:val="19"/>
      <w:szCs w:val="20"/>
      <w:lang w:eastAsia="en-AU"/>
    </w:rPr>
  </w:style>
  <w:style w:type="paragraph" w:customStyle="1" w:styleId="BoxTextBase">
    <w:name w:val="Box Text Base"/>
    <w:basedOn w:val="Normal"/>
    <w:rsid w:val="00D37687"/>
    <w:pPr>
      <w:spacing w:after="120"/>
    </w:pPr>
    <w:rPr>
      <w:color w:val="000000"/>
    </w:rPr>
  </w:style>
  <w:style w:type="paragraph" w:customStyle="1" w:styleId="BoxDash">
    <w:name w:val="Box Dash"/>
    <w:basedOn w:val="Normal"/>
    <w:rsid w:val="00D37687"/>
    <w:pPr>
      <w:numPr>
        <w:ilvl w:val="1"/>
        <w:numId w:val="6"/>
      </w:numPr>
    </w:pPr>
    <w:rPr>
      <w:color w:val="000000"/>
    </w:rPr>
  </w:style>
  <w:style w:type="paragraph" w:customStyle="1" w:styleId="BoxDoubleDot">
    <w:name w:val="Box Double Dot"/>
    <w:basedOn w:val="BoxTextBase"/>
    <w:rsid w:val="00D37687"/>
    <w:pPr>
      <w:numPr>
        <w:ilvl w:val="2"/>
        <w:numId w:val="6"/>
      </w:numPr>
    </w:pPr>
  </w:style>
  <w:style w:type="paragraph" w:customStyle="1" w:styleId="Outcome">
    <w:name w:val="Outcome"/>
    <w:basedOn w:val="Normal"/>
    <w:rsid w:val="00D37687"/>
    <w:pPr>
      <w:spacing w:before="120" w:after="120" w:line="280" w:lineRule="exact"/>
    </w:pPr>
    <w:rPr>
      <w:rFonts w:ascii="Arial" w:hAnsi="Arial" w:cs="Arial"/>
      <w:b/>
    </w:rPr>
  </w:style>
  <w:style w:type="paragraph" w:customStyle="1" w:styleId="ProgramHeading">
    <w:name w:val="Program Heading"/>
    <w:basedOn w:val="HeadingBase"/>
    <w:rsid w:val="00D37687"/>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D37687"/>
  </w:style>
  <w:style w:type="paragraph" w:customStyle="1" w:styleId="ExampleText0">
    <w:name w:val="Example Text"/>
    <w:basedOn w:val="Normal"/>
    <w:rsid w:val="00D37687"/>
    <w:rPr>
      <w:i/>
      <w:color w:val="FF0000"/>
    </w:rPr>
  </w:style>
  <w:style w:type="paragraph" w:styleId="NoSpacing">
    <w:name w:val="No Spacing"/>
    <w:uiPriority w:val="1"/>
    <w:qFormat/>
    <w:rsid w:val="00D37687"/>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D37687"/>
    <w:rPr>
      <w:rFonts w:ascii="Swiss 721 BT" w:hAnsi="Swiss 721 BT" w:cs="Swiss 721 BT" w:hint="default"/>
      <w:color w:val="000000"/>
      <w:sz w:val="20"/>
      <w:szCs w:val="20"/>
    </w:rPr>
  </w:style>
  <w:style w:type="character" w:styleId="FollowedHyperlink">
    <w:name w:val="FollowedHyperlink"/>
    <w:rsid w:val="00D37687"/>
    <w:rPr>
      <w:color w:val="800080"/>
      <w:u w:val="single"/>
    </w:rPr>
  </w:style>
  <w:style w:type="character" w:styleId="Strong">
    <w:name w:val="Strong"/>
    <w:basedOn w:val="DefaultParagraphFont"/>
    <w:uiPriority w:val="22"/>
    <w:qFormat/>
    <w:rsid w:val="00D37687"/>
    <w:rPr>
      <w:b/>
      <w:bCs/>
    </w:rPr>
  </w:style>
  <w:style w:type="paragraph" w:customStyle="1" w:styleId="Heading2NoTOC">
    <w:name w:val="Heading 2 No TOC"/>
    <w:basedOn w:val="Heading2"/>
    <w:qFormat/>
    <w:rsid w:val="00D37687"/>
    <w:pPr>
      <w:outlineLvl w:val="9"/>
    </w:pPr>
  </w:style>
  <w:style w:type="paragraph" w:customStyle="1" w:styleId="PartHeading-TOC">
    <w:name w:val="Part Heading - TOC"/>
    <w:basedOn w:val="PartHeading"/>
    <w:rsid w:val="00D37687"/>
  </w:style>
  <w:style w:type="paragraph" w:styleId="Revision">
    <w:name w:val="Revision"/>
    <w:hidden/>
    <w:uiPriority w:val="99"/>
    <w:semiHidden/>
    <w:rsid w:val="00D37687"/>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D37687"/>
  </w:style>
  <w:style w:type="character" w:customStyle="1" w:styleId="NoteHeadingChar">
    <w:name w:val="Note Heading Char"/>
    <w:basedOn w:val="DefaultParagraphFont"/>
    <w:link w:val="NoteHeading"/>
    <w:rsid w:val="00D37687"/>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D37687"/>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D37687"/>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D37687"/>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D37687"/>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D37687"/>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D37687"/>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D37687"/>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D37687"/>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D37687"/>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D37687"/>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D37687"/>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D37687"/>
    <w:pPr>
      <w:pBdr>
        <w:top w:val="single" w:sz="4" w:space="10" w:color="000000" w:themeColor="text1"/>
      </w:pBdr>
      <w:jc w:val="right"/>
    </w:pPr>
    <w:rPr>
      <w:sz w:val="18"/>
    </w:rPr>
  </w:style>
  <w:style w:type="paragraph" w:customStyle="1" w:styleId="Box-continuedon">
    <w:name w:val="Box - continued on"/>
    <w:basedOn w:val="Normal"/>
    <w:qFormat/>
    <w:rsid w:val="00D37687"/>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D37687"/>
    <w:rPr>
      <w:sz w:val="22"/>
    </w:rPr>
  </w:style>
  <w:style w:type="paragraph" w:customStyle="1" w:styleId="BoxSubHeading">
    <w:name w:val="Box Sub Heading"/>
    <w:basedOn w:val="Heading6"/>
    <w:rsid w:val="00D37687"/>
    <w:pPr>
      <w:spacing w:before="120" w:after="40"/>
    </w:pPr>
  </w:style>
  <w:style w:type="paragraph" w:customStyle="1" w:styleId="ChartHeading">
    <w:name w:val="Chart Heading"/>
    <w:basedOn w:val="HeadingBase"/>
    <w:next w:val="ChartGraphic"/>
    <w:qFormat/>
    <w:rsid w:val="00D37687"/>
    <w:pPr>
      <w:spacing w:before="120" w:after="20"/>
    </w:pPr>
    <w:rPr>
      <w:b/>
      <w:sz w:val="20"/>
    </w:rPr>
  </w:style>
  <w:style w:type="paragraph" w:customStyle="1" w:styleId="ChartLine">
    <w:name w:val="Chart Line"/>
    <w:basedOn w:val="NoSpacing"/>
    <w:autoRedefine/>
    <w:qFormat/>
    <w:rsid w:val="00D37687"/>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D37687"/>
    <w:pPr>
      <w:outlineLvl w:val="9"/>
    </w:pPr>
  </w:style>
  <w:style w:type="paragraph" w:customStyle="1" w:styleId="Statement">
    <w:name w:val="Statement"/>
    <w:basedOn w:val="Normal"/>
    <w:autoRedefine/>
    <w:qFormat/>
    <w:rsid w:val="00D37687"/>
    <w:pPr>
      <w:textboxTightWrap w:val="firstAndLastLine"/>
    </w:pPr>
    <w:rPr>
      <w:rFonts w:cstheme="minorHAnsi"/>
      <w:kern w:val="18"/>
      <w:sz w:val="18"/>
    </w:rPr>
  </w:style>
  <w:style w:type="paragraph" w:customStyle="1" w:styleId="Statement-Bullet">
    <w:name w:val="Statement - Bullet"/>
    <w:basedOn w:val="Bullet"/>
    <w:qFormat/>
    <w:rsid w:val="00D37687"/>
    <w:pPr>
      <w:ind w:left="284" w:hanging="284"/>
    </w:pPr>
  </w:style>
  <w:style w:type="paragraph" w:customStyle="1" w:styleId="TableLine">
    <w:name w:val="Table Line"/>
    <w:basedOn w:val="Normal"/>
    <w:next w:val="Normal"/>
    <w:autoRedefine/>
    <w:rsid w:val="00D37687"/>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D37687"/>
    <w:rPr>
      <w:rFonts w:cs="Arial"/>
      <w:b/>
      <w:sz w:val="22"/>
      <w:szCs w:val="22"/>
    </w:rPr>
  </w:style>
  <w:style w:type="paragraph" w:customStyle="1" w:styleId="TPHEADING3boldspace">
    <w:name w:val="TP HEADING 3 bold space"/>
    <w:basedOn w:val="TPHeading3bold"/>
    <w:semiHidden/>
    <w:rsid w:val="00D37687"/>
    <w:pPr>
      <w:spacing w:after="120"/>
    </w:pPr>
  </w:style>
  <w:style w:type="paragraph" w:customStyle="1" w:styleId="TPHEADING3space">
    <w:name w:val="TP HEADING 3 space"/>
    <w:basedOn w:val="TPHeading3"/>
    <w:semiHidden/>
    <w:rsid w:val="00D37687"/>
    <w:pPr>
      <w:spacing w:before="120" w:after="120"/>
    </w:pPr>
    <w:rPr>
      <w:rFonts w:cs="Arial"/>
      <w:sz w:val="22"/>
      <w:szCs w:val="22"/>
    </w:rPr>
  </w:style>
  <w:style w:type="paragraph" w:customStyle="1" w:styleId="TPHeading4">
    <w:name w:val="TP Heading 4"/>
    <w:basedOn w:val="TPHeading3"/>
    <w:semiHidden/>
    <w:rsid w:val="00D37687"/>
    <w:rPr>
      <w:sz w:val="20"/>
    </w:rPr>
  </w:style>
  <w:style w:type="paragraph" w:customStyle="1" w:styleId="TPHEADING4space">
    <w:name w:val="TP HEADING 4 space"/>
    <w:basedOn w:val="TPHEADING3space"/>
    <w:semiHidden/>
    <w:rsid w:val="00D37687"/>
  </w:style>
  <w:style w:type="paragraph" w:styleId="NormalWeb">
    <w:name w:val="Normal (Web)"/>
    <w:basedOn w:val="Normal"/>
    <w:uiPriority w:val="99"/>
    <w:unhideWhenUsed/>
    <w:rsid w:val="00D37687"/>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D37687"/>
    <w:rPr>
      <w:rFonts w:ascii="Calibri" w:eastAsia="Calibri" w:hAnsi="Calibri" w:cs="Times New Roman"/>
      <w:lang w:val="en-US"/>
    </w:rPr>
  </w:style>
  <w:style w:type="table" w:customStyle="1" w:styleId="TableGrid1">
    <w:name w:val="Table Grid1"/>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D3768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D37687"/>
  </w:style>
  <w:style w:type="paragraph" w:customStyle="1" w:styleId="Heading1-NoTOC">
    <w:name w:val="Heading 1 - No TOC"/>
    <w:basedOn w:val="Heading1"/>
    <w:rsid w:val="00D37687"/>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D37687"/>
  </w:style>
  <w:style w:type="paragraph" w:customStyle="1" w:styleId="Heading1-DITRDCA">
    <w:name w:val="Heading 1 - DITRDCA"/>
    <w:basedOn w:val="Heading1"/>
    <w:qFormat/>
    <w:rsid w:val="00D37687"/>
    <w:pPr>
      <w:jc w:val="center"/>
    </w:pPr>
  </w:style>
  <w:style w:type="paragraph" w:customStyle="1" w:styleId="Heading2-DITRDCA">
    <w:name w:val="Heading 2 - DITRDCA"/>
    <w:basedOn w:val="Heading2"/>
    <w:qFormat/>
    <w:rsid w:val="00D37687"/>
  </w:style>
  <w:style w:type="paragraph" w:customStyle="1" w:styleId="Heading3-DITRDCA">
    <w:name w:val="Heading 3 - DITRDCA"/>
    <w:basedOn w:val="Heading3"/>
    <w:qFormat/>
    <w:rsid w:val="00D37687"/>
  </w:style>
  <w:style w:type="paragraph" w:customStyle="1" w:styleId="Heading1-PortfolioGlossary">
    <w:name w:val="Heading 1 - Portfolio Glossary"/>
    <w:basedOn w:val="Heading1"/>
    <w:qFormat/>
    <w:rsid w:val="00D37687"/>
  </w:style>
  <w:style w:type="paragraph" w:customStyle="1" w:styleId="Heading1-Index">
    <w:name w:val="Heading 1 - Index"/>
    <w:basedOn w:val="Heading1"/>
    <w:qFormat/>
    <w:rsid w:val="00D37687"/>
  </w:style>
  <w:style w:type="paragraph" w:customStyle="1" w:styleId="BookAntiqua10left2">
    <w:name w:val="_Book Antiqua 10 left2"/>
    <w:basedOn w:val="Normal"/>
    <w:qFormat/>
    <w:rsid w:val="00D37687"/>
    <w:pPr>
      <w:spacing w:before="0" w:after="120" w:line="240" w:lineRule="auto"/>
    </w:pPr>
    <w:rPr>
      <w:sz w:val="20"/>
      <w:lang w:eastAsia="en-US"/>
    </w:rPr>
  </w:style>
  <w:style w:type="paragraph" w:customStyle="1" w:styleId="paragraph">
    <w:name w:val="paragraph"/>
    <w:aliases w:val="a"/>
    <w:basedOn w:val="Normal"/>
    <w:link w:val="paragraphChar"/>
    <w:rsid w:val="00D3768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37687"/>
  </w:style>
  <w:style w:type="character" w:customStyle="1" w:styleId="eop">
    <w:name w:val="eop"/>
    <w:basedOn w:val="DefaultParagraphFont"/>
    <w:rsid w:val="00D37687"/>
  </w:style>
  <w:style w:type="paragraph" w:customStyle="1" w:styleId="Heading1-TOC-NGA">
    <w:name w:val="Heading 1-TOC-NGA"/>
    <w:basedOn w:val="TOC1"/>
    <w:rsid w:val="00D37687"/>
    <w:rPr>
      <w:noProof/>
    </w:rPr>
  </w:style>
  <w:style w:type="paragraph" w:customStyle="1" w:styleId="Heading2TOCNGA">
    <w:name w:val="Heading 2 TOC NGA"/>
    <w:basedOn w:val="TOC1"/>
    <w:rsid w:val="00D37687"/>
    <w:rPr>
      <w:noProof/>
    </w:rPr>
  </w:style>
  <w:style w:type="paragraph" w:customStyle="1" w:styleId="Style1">
    <w:name w:val="Style1"/>
    <w:basedOn w:val="Heading2TOCNGA"/>
    <w:qFormat/>
    <w:rsid w:val="00D37687"/>
  </w:style>
  <w:style w:type="paragraph" w:customStyle="1" w:styleId="Heading3TOCNGA">
    <w:name w:val="Heading 3 TOC NGA"/>
    <w:basedOn w:val="TOC1"/>
    <w:rsid w:val="00D37687"/>
    <w:rPr>
      <w:noProof/>
    </w:rPr>
  </w:style>
  <w:style w:type="paragraph" w:customStyle="1" w:styleId="Heading1-NGA">
    <w:name w:val="Heading 1 - NGA"/>
    <w:basedOn w:val="Heading1"/>
    <w:qFormat/>
    <w:rsid w:val="00D37687"/>
  </w:style>
  <w:style w:type="paragraph" w:customStyle="1" w:styleId="Heading2-NGA">
    <w:name w:val="Heading 2 - NGA"/>
    <w:basedOn w:val="Heading2"/>
    <w:qFormat/>
    <w:rsid w:val="00D37687"/>
  </w:style>
  <w:style w:type="paragraph" w:customStyle="1" w:styleId="Heading3-NGA">
    <w:name w:val="Heading 3 - NGA"/>
    <w:basedOn w:val="Heading3"/>
    <w:qFormat/>
    <w:rsid w:val="00D37687"/>
  </w:style>
  <w:style w:type="paragraph" w:customStyle="1" w:styleId="PartHeading-TOC-NGA">
    <w:name w:val="Part Heading - TOC - NGA"/>
    <w:basedOn w:val="PartHeading-TOC"/>
    <w:qFormat/>
    <w:rsid w:val="00D37687"/>
  </w:style>
  <w:style w:type="paragraph" w:customStyle="1" w:styleId="Paragraphtextwithspacebefore">
    <w:name w:val="_Paragraph text with space before"/>
    <w:basedOn w:val="Normal"/>
    <w:qFormat/>
    <w:rsid w:val="00D37687"/>
    <w:pPr>
      <w:spacing w:line="240" w:lineRule="auto"/>
      <w:jc w:val="both"/>
    </w:pPr>
    <w:rPr>
      <w:sz w:val="20"/>
      <w:lang w:eastAsia="en-US"/>
    </w:rPr>
  </w:style>
  <w:style w:type="character" w:styleId="UnresolvedMention">
    <w:name w:val="Unresolved Mention"/>
    <w:basedOn w:val="DefaultParagraphFont"/>
    <w:uiPriority w:val="99"/>
    <w:semiHidden/>
    <w:unhideWhenUsed/>
    <w:rsid w:val="00D37687"/>
    <w:rPr>
      <w:color w:val="605E5C"/>
      <w:shd w:val="clear" w:color="auto" w:fill="E1DFDD"/>
    </w:rPr>
  </w:style>
  <w:style w:type="character" w:styleId="Mention">
    <w:name w:val="Mention"/>
    <w:basedOn w:val="DefaultParagraphFont"/>
    <w:uiPriority w:val="99"/>
    <w:unhideWhenUsed/>
    <w:rsid w:val="00D37687"/>
    <w:rPr>
      <w:color w:val="2B579A"/>
      <w:shd w:val="clear" w:color="auto" w:fill="E1DFDD"/>
    </w:rPr>
  </w:style>
  <w:style w:type="paragraph" w:customStyle="1" w:styleId="Heading1-NPGA">
    <w:name w:val="Heading 1 - NPGA"/>
    <w:basedOn w:val="Heading1"/>
    <w:qFormat/>
    <w:rsid w:val="00D37687"/>
    <w:pPr>
      <w:jc w:val="center"/>
    </w:pPr>
  </w:style>
  <w:style w:type="paragraph" w:customStyle="1" w:styleId="Heading2-NPGA">
    <w:name w:val="Heading 2 - NPGA"/>
    <w:basedOn w:val="Heading2"/>
    <w:qFormat/>
    <w:rsid w:val="00D37687"/>
  </w:style>
  <w:style w:type="paragraph" w:customStyle="1" w:styleId="Heading3-NPGA">
    <w:name w:val="Heading 3 - NPGA"/>
    <w:basedOn w:val="Heading3"/>
    <w:link w:val="Heading3-NPGAChar"/>
    <w:qFormat/>
    <w:rsid w:val="00D37687"/>
  </w:style>
  <w:style w:type="paragraph" w:customStyle="1" w:styleId="PartHeading-TOC-NPGA">
    <w:name w:val="Part Heading - TOC - NPGA"/>
    <w:basedOn w:val="PartHeading-TOC"/>
    <w:qFormat/>
    <w:rsid w:val="00D37687"/>
  </w:style>
  <w:style w:type="paragraph" w:customStyle="1" w:styleId="PartHeading-TOC-DITRDCA">
    <w:name w:val="Part Heading - TOC - DITRDCA"/>
    <w:basedOn w:val="PartHeading-TOC"/>
    <w:qFormat/>
    <w:rsid w:val="00D37687"/>
  </w:style>
  <w:style w:type="paragraph" w:styleId="TOCHeading">
    <w:name w:val="TOC Heading"/>
    <w:basedOn w:val="Heading1"/>
    <w:next w:val="Normal"/>
    <w:uiPriority w:val="39"/>
    <w:unhideWhenUsed/>
    <w:qFormat/>
    <w:rsid w:val="00D3768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D37687"/>
    <w:rPr>
      <w:rFonts w:ascii="Arial" w:hAnsi="Arial"/>
    </w:rPr>
  </w:style>
  <w:style w:type="character" w:customStyle="1" w:styleId="Heading3-ABCChar">
    <w:name w:val="Heading 3 - ABC Char"/>
    <w:basedOn w:val="Heading3Char"/>
    <w:link w:val="Heading3-ABC"/>
    <w:rsid w:val="00D37687"/>
    <w:rPr>
      <w:rFonts w:ascii="Arial" w:eastAsia="Times New Roman" w:hAnsi="Arial" w:cs="Times New Roman"/>
      <w:b/>
      <w:szCs w:val="20"/>
      <w:lang w:eastAsia="en-AU"/>
    </w:rPr>
  </w:style>
  <w:style w:type="paragraph" w:customStyle="1" w:styleId="Heading1-ABC">
    <w:name w:val="Heading 1 - ABC"/>
    <w:basedOn w:val="Heading1"/>
    <w:qFormat/>
    <w:rsid w:val="00D37687"/>
    <w:pPr>
      <w:jc w:val="center"/>
    </w:pPr>
  </w:style>
  <w:style w:type="paragraph" w:customStyle="1" w:styleId="Heading2-ABC">
    <w:name w:val="Heading 2 - ABC"/>
    <w:basedOn w:val="Heading2"/>
    <w:qFormat/>
    <w:rsid w:val="00D37687"/>
  </w:style>
  <w:style w:type="paragraph" w:customStyle="1" w:styleId="Heading3-ACMA">
    <w:name w:val="Heading 3 - ACMA"/>
    <w:basedOn w:val="Heading3"/>
    <w:link w:val="Heading3-ACMAChar"/>
    <w:qFormat/>
    <w:rsid w:val="00D37687"/>
  </w:style>
  <w:style w:type="paragraph" w:customStyle="1" w:styleId="PartHeading-TOC-ABC">
    <w:name w:val="Part Heading - TOC - ABC"/>
    <w:basedOn w:val="PartHeading-TOC"/>
    <w:qFormat/>
    <w:rsid w:val="00D37687"/>
  </w:style>
  <w:style w:type="paragraph" w:customStyle="1" w:styleId="Heading1-ACMA">
    <w:name w:val="Heading 1 - ACMA"/>
    <w:basedOn w:val="Heading1"/>
    <w:qFormat/>
    <w:rsid w:val="00D37687"/>
    <w:pPr>
      <w:jc w:val="center"/>
    </w:pPr>
  </w:style>
  <w:style w:type="paragraph" w:customStyle="1" w:styleId="Heading2-ACMA">
    <w:name w:val="Heading 2 - ACMA"/>
    <w:basedOn w:val="Heading2"/>
    <w:link w:val="Heading2-ACMAChar"/>
    <w:qFormat/>
    <w:rsid w:val="00D37687"/>
  </w:style>
  <w:style w:type="paragraph" w:customStyle="1" w:styleId="Heading1noTOC-ACMA">
    <w:name w:val="Heading 1 no TOC - ACMA"/>
    <w:basedOn w:val="Heading1noTOC"/>
    <w:qFormat/>
    <w:rsid w:val="00D37687"/>
  </w:style>
  <w:style w:type="paragraph" w:customStyle="1" w:styleId="Heading4-ACMA">
    <w:name w:val="Heading 4 - ACMA"/>
    <w:basedOn w:val="Heading4"/>
    <w:qFormat/>
    <w:rsid w:val="00D37687"/>
    <w:pPr>
      <w:spacing w:before="240" w:after="240" w:line="240" w:lineRule="exact"/>
    </w:pPr>
  </w:style>
  <w:style w:type="paragraph" w:customStyle="1" w:styleId="Heading2-NLA">
    <w:name w:val="Heading 2 - NLA"/>
    <w:basedOn w:val="Heading2"/>
    <w:qFormat/>
    <w:rsid w:val="00D37687"/>
  </w:style>
  <w:style w:type="paragraph" w:customStyle="1" w:styleId="PartHeading-TOC-ACMA">
    <w:name w:val="Part Heading - TOC - ACMA"/>
    <w:basedOn w:val="PartHeading-TOC"/>
    <w:qFormat/>
    <w:rsid w:val="00D37687"/>
  </w:style>
  <w:style w:type="paragraph" w:styleId="BodyText">
    <w:name w:val="Body Text"/>
    <w:basedOn w:val="Normal"/>
    <w:link w:val="BodyTextChar"/>
    <w:qFormat/>
    <w:rsid w:val="00D37687"/>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D37687"/>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D37687"/>
    <w:rPr>
      <w:color w:val="605E5C"/>
      <w:shd w:val="clear" w:color="auto" w:fill="E1DFDD"/>
    </w:rPr>
  </w:style>
  <w:style w:type="paragraph" w:customStyle="1" w:styleId="Default">
    <w:name w:val="Default"/>
    <w:rsid w:val="00D37687"/>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D37687"/>
  </w:style>
  <w:style w:type="paragraph" w:customStyle="1" w:styleId="Heading2-AFTRS">
    <w:name w:val="Heading 2 - AFTRS"/>
    <w:basedOn w:val="Heading2"/>
    <w:qFormat/>
    <w:rsid w:val="00D37687"/>
  </w:style>
  <w:style w:type="paragraph" w:customStyle="1" w:styleId="Heading3-AFTRS">
    <w:name w:val="Heading 3 - AFTRS"/>
    <w:basedOn w:val="Heading3"/>
    <w:qFormat/>
    <w:rsid w:val="00D37687"/>
  </w:style>
  <w:style w:type="paragraph" w:customStyle="1" w:styleId="PartHeading-TOC-AFTRS">
    <w:name w:val="Part Heading - TOC - AFTRS"/>
    <w:basedOn w:val="PartHeading-TOC"/>
    <w:qFormat/>
    <w:rsid w:val="00D37687"/>
  </w:style>
  <w:style w:type="paragraph" w:customStyle="1" w:styleId="Heading1-AMSA">
    <w:name w:val="Heading 1 - AMSA"/>
    <w:basedOn w:val="Heading1"/>
    <w:qFormat/>
    <w:rsid w:val="00D37687"/>
    <w:pPr>
      <w:jc w:val="center"/>
    </w:pPr>
  </w:style>
  <w:style w:type="paragraph" w:customStyle="1" w:styleId="Heading2-AMSA">
    <w:name w:val="Heading 2 - AMSA"/>
    <w:basedOn w:val="Heading2"/>
    <w:qFormat/>
    <w:rsid w:val="00D37687"/>
  </w:style>
  <w:style w:type="paragraph" w:customStyle="1" w:styleId="Heading3-AMSA">
    <w:name w:val="Heading 3 - AMSA"/>
    <w:basedOn w:val="Normal"/>
    <w:qFormat/>
    <w:rsid w:val="00D37687"/>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D37687"/>
    <w:pPr>
      <w:tabs>
        <w:tab w:val="left" w:pos="709"/>
      </w:tabs>
      <w:outlineLvl w:val="9"/>
    </w:pPr>
  </w:style>
  <w:style w:type="paragraph" w:customStyle="1" w:styleId="PartHeading-TOC-AMSA">
    <w:name w:val="Part Heading - TOC - AMSA"/>
    <w:basedOn w:val="PartHeading-TOC"/>
    <w:qFormat/>
    <w:rsid w:val="00D37687"/>
  </w:style>
  <w:style w:type="paragraph" w:customStyle="1" w:styleId="Heading1-ANMM">
    <w:name w:val="Heading 1 - ANMM"/>
    <w:basedOn w:val="Heading1"/>
    <w:qFormat/>
    <w:rsid w:val="00D37687"/>
  </w:style>
  <w:style w:type="paragraph" w:customStyle="1" w:styleId="Heading2-ANMM">
    <w:name w:val="Heading 2 - ANMM"/>
    <w:basedOn w:val="Heading2"/>
    <w:qFormat/>
    <w:rsid w:val="00D37687"/>
  </w:style>
  <w:style w:type="paragraph" w:customStyle="1" w:styleId="Heading3-ANMM">
    <w:name w:val="Heading 3 - ANMM"/>
    <w:basedOn w:val="Heading3"/>
    <w:qFormat/>
    <w:rsid w:val="00D37687"/>
  </w:style>
  <w:style w:type="paragraph" w:customStyle="1" w:styleId="PartHeading-TOC-ANMM">
    <w:name w:val="Part Heading - TOC - ANMM"/>
    <w:basedOn w:val="PartHeading-TOC"/>
    <w:qFormat/>
    <w:rsid w:val="00D37687"/>
  </w:style>
  <w:style w:type="paragraph" w:customStyle="1" w:styleId="Heading3-ATSB">
    <w:name w:val="Heading 3 - ATSB"/>
    <w:basedOn w:val="Heading3-NPGA"/>
    <w:link w:val="Heading3-ATSBChar"/>
    <w:qFormat/>
    <w:rsid w:val="00D37687"/>
  </w:style>
  <w:style w:type="paragraph" w:customStyle="1" w:styleId="Heading3-NLA">
    <w:name w:val="Heading 3 - NLA"/>
    <w:basedOn w:val="Heading3"/>
    <w:link w:val="Heading3-NLAChar"/>
    <w:qFormat/>
    <w:rsid w:val="00D37687"/>
  </w:style>
  <w:style w:type="paragraph" w:customStyle="1" w:styleId="Heading1-ATSB">
    <w:name w:val="Heading 1 - ATSB"/>
    <w:basedOn w:val="Heading1noTOC"/>
    <w:qFormat/>
    <w:rsid w:val="00D37687"/>
  </w:style>
  <w:style w:type="paragraph" w:customStyle="1" w:styleId="Heading2-ATSB">
    <w:name w:val="Heading 2 - ATSB"/>
    <w:basedOn w:val="Heading2-NPGA"/>
    <w:qFormat/>
    <w:rsid w:val="00D37687"/>
  </w:style>
  <w:style w:type="paragraph" w:customStyle="1" w:styleId="PartHeading-TOC-ATSB">
    <w:name w:val="Part Heading - TOC - ATSB"/>
    <w:basedOn w:val="PartHeading-TOC"/>
    <w:qFormat/>
    <w:rsid w:val="00D37687"/>
  </w:style>
  <w:style w:type="paragraph" w:customStyle="1" w:styleId="Heading1-NLA">
    <w:name w:val="Heading 1 - NLA"/>
    <w:basedOn w:val="Heading1"/>
    <w:qFormat/>
    <w:rsid w:val="00D37687"/>
  </w:style>
  <w:style w:type="paragraph" w:customStyle="1" w:styleId="Heading1-CASA">
    <w:name w:val="Heading 1 - CASA"/>
    <w:basedOn w:val="Heading1"/>
    <w:qFormat/>
    <w:rsid w:val="00D37687"/>
  </w:style>
  <w:style w:type="paragraph" w:customStyle="1" w:styleId="Heading2-CASA">
    <w:name w:val="Heading 2 - CASA"/>
    <w:basedOn w:val="Heading2"/>
    <w:qFormat/>
    <w:rsid w:val="00D37687"/>
  </w:style>
  <w:style w:type="paragraph" w:customStyle="1" w:styleId="Heading3-CASA">
    <w:name w:val="Heading 3 - CASA"/>
    <w:basedOn w:val="Heading3"/>
    <w:qFormat/>
    <w:rsid w:val="00D37687"/>
  </w:style>
  <w:style w:type="paragraph" w:customStyle="1" w:styleId="PartHeading-TOC-CASA">
    <w:name w:val="Part Heading - TOC - CASA"/>
    <w:basedOn w:val="PartHeading-TOC"/>
    <w:qFormat/>
    <w:rsid w:val="00D37687"/>
  </w:style>
  <w:style w:type="paragraph" w:customStyle="1" w:styleId="TableParagraph">
    <w:name w:val="Table Paragraph"/>
    <w:basedOn w:val="Normal"/>
    <w:uiPriority w:val="1"/>
    <w:qFormat/>
    <w:rsid w:val="00D37687"/>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D37687"/>
  </w:style>
  <w:style w:type="paragraph" w:customStyle="1" w:styleId="Heading2-CreativeAustralia">
    <w:name w:val="Heading 2- Creative Australia"/>
    <w:basedOn w:val="Heading2"/>
    <w:link w:val="Heading2-CreativeAustraliaChar"/>
    <w:qFormat/>
    <w:rsid w:val="00D37687"/>
  </w:style>
  <w:style w:type="character" w:customStyle="1" w:styleId="Heading1-CreativeAustraliaChar">
    <w:name w:val="Heading 1- Creative Australia Char"/>
    <w:basedOn w:val="Heading1Char"/>
    <w:link w:val="Heading1-CreativeAustralia"/>
    <w:rsid w:val="00D37687"/>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D37687"/>
  </w:style>
  <w:style w:type="character" w:customStyle="1" w:styleId="Heading2-CreativeAustraliaChar">
    <w:name w:val="Heading 2- Creative Australia Char"/>
    <w:basedOn w:val="Heading2Char"/>
    <w:link w:val="Heading2-CreativeAustralia"/>
    <w:rsid w:val="00D37687"/>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D37687"/>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D37687"/>
  </w:style>
  <w:style w:type="paragraph" w:customStyle="1" w:styleId="Heading2-HSRA">
    <w:name w:val="Heading 2 - HSRA"/>
    <w:basedOn w:val="Heading2"/>
    <w:qFormat/>
    <w:rsid w:val="00D37687"/>
  </w:style>
  <w:style w:type="paragraph" w:customStyle="1" w:styleId="Heading3-HSRA">
    <w:name w:val="Heading 3 - HSRA"/>
    <w:basedOn w:val="Heading3"/>
    <w:qFormat/>
    <w:rsid w:val="00D37687"/>
  </w:style>
  <w:style w:type="paragraph" w:customStyle="1" w:styleId="Heading1-HSRA">
    <w:name w:val="Heading 1 - HSRA"/>
    <w:basedOn w:val="Heading1"/>
    <w:qFormat/>
    <w:rsid w:val="00D37687"/>
  </w:style>
  <w:style w:type="paragraph" w:customStyle="1" w:styleId="PartHeading-TOC-HSRA">
    <w:name w:val="Part Heading - TOC - HSRA"/>
    <w:basedOn w:val="PartHeading-TOC"/>
    <w:qFormat/>
    <w:rsid w:val="00D37687"/>
  </w:style>
  <w:style w:type="paragraph" w:customStyle="1" w:styleId="Heading2-IA">
    <w:name w:val="Heading 2 - IA"/>
    <w:basedOn w:val="Heading2"/>
    <w:qFormat/>
    <w:rsid w:val="00D37687"/>
  </w:style>
  <w:style w:type="paragraph" w:customStyle="1" w:styleId="Heading1-IA">
    <w:name w:val="Heading 1 - IA"/>
    <w:basedOn w:val="Heading1"/>
    <w:qFormat/>
    <w:rsid w:val="00D37687"/>
    <w:pPr>
      <w:jc w:val="center"/>
    </w:pPr>
  </w:style>
  <w:style w:type="paragraph" w:customStyle="1" w:styleId="Heading3-IA">
    <w:name w:val="Heading 3 - IA"/>
    <w:basedOn w:val="Heading3"/>
    <w:qFormat/>
    <w:rsid w:val="00D37687"/>
  </w:style>
  <w:style w:type="paragraph" w:customStyle="1" w:styleId="Heading4-IA">
    <w:name w:val="Heading 4 - IA"/>
    <w:basedOn w:val="Heading4"/>
    <w:qFormat/>
    <w:rsid w:val="00D37687"/>
  </w:style>
  <w:style w:type="paragraph" w:customStyle="1" w:styleId="PartHeading-TOC-IA">
    <w:name w:val="Part Heading - TOC - IA"/>
    <w:basedOn w:val="PartHeading-TOC"/>
    <w:qFormat/>
    <w:rsid w:val="00D37687"/>
  </w:style>
  <w:style w:type="paragraph" w:customStyle="1" w:styleId="Heading1-NAA">
    <w:name w:val="Heading 1 - NAA"/>
    <w:basedOn w:val="Heading1"/>
    <w:qFormat/>
    <w:rsid w:val="00D37687"/>
  </w:style>
  <w:style w:type="paragraph" w:customStyle="1" w:styleId="Heading2-NAA">
    <w:name w:val="Heading 2 - NAA"/>
    <w:basedOn w:val="Heading2"/>
    <w:qFormat/>
    <w:rsid w:val="00D37687"/>
  </w:style>
  <w:style w:type="paragraph" w:customStyle="1" w:styleId="Heading3-NAA">
    <w:name w:val="Heading 3 - NAA"/>
    <w:basedOn w:val="Heading3"/>
    <w:link w:val="Heading3-NAAChar"/>
    <w:qFormat/>
    <w:rsid w:val="00D37687"/>
  </w:style>
  <w:style w:type="paragraph" w:customStyle="1" w:styleId="PartHeading-TOC-NAA">
    <w:name w:val="Part Heading - TOC - NAA"/>
    <w:basedOn w:val="PartHeading-TOC"/>
    <w:qFormat/>
    <w:rsid w:val="00D37687"/>
  </w:style>
  <w:style w:type="paragraph" w:customStyle="1" w:styleId="PartHeading-TOC-NCA">
    <w:name w:val="Part Heading - TOC - NCA"/>
    <w:basedOn w:val="PartHeading-TOC"/>
    <w:qFormat/>
    <w:rsid w:val="00D37687"/>
  </w:style>
  <w:style w:type="paragraph" w:customStyle="1" w:styleId="Heading1-NCA">
    <w:name w:val="Heading 1 - NCA"/>
    <w:basedOn w:val="Heading1-AFTRS"/>
    <w:qFormat/>
    <w:rsid w:val="00D37687"/>
  </w:style>
  <w:style w:type="paragraph" w:customStyle="1" w:styleId="Heading2-NCA">
    <w:name w:val="Heading 2 - NCA"/>
    <w:basedOn w:val="Heading2-AFTRS"/>
    <w:qFormat/>
    <w:rsid w:val="00D37687"/>
  </w:style>
  <w:style w:type="paragraph" w:customStyle="1" w:styleId="Heading3-NCA">
    <w:name w:val="Heading 3 - NCA"/>
    <w:basedOn w:val="Heading3-NLA"/>
    <w:qFormat/>
    <w:rsid w:val="00D37687"/>
    <w:pPr>
      <w:spacing w:after="240"/>
      <w:ind w:left="567" w:hanging="567"/>
    </w:pPr>
  </w:style>
  <w:style w:type="paragraph" w:customStyle="1" w:styleId="Tabletext">
    <w:name w:val="Table text"/>
    <w:basedOn w:val="BodyText"/>
    <w:uiPriority w:val="19"/>
    <w:qFormat/>
    <w:rsid w:val="00D37687"/>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D37687"/>
    <w:pPr>
      <w:jc w:val="center"/>
    </w:pPr>
  </w:style>
  <w:style w:type="paragraph" w:customStyle="1" w:styleId="Heading2NFSA">
    <w:name w:val="Heading 2 NFSA"/>
    <w:basedOn w:val="TOC1"/>
    <w:rsid w:val="00D37687"/>
    <w:rPr>
      <w:noProof/>
    </w:rPr>
  </w:style>
  <w:style w:type="paragraph" w:customStyle="1" w:styleId="Heading3NFSA">
    <w:name w:val="Heading 3 NFSA"/>
    <w:basedOn w:val="TOC2"/>
    <w:rsid w:val="00D37687"/>
    <w:rPr>
      <w:noProof/>
    </w:rPr>
  </w:style>
  <w:style w:type="paragraph" w:customStyle="1" w:styleId="Heading2-NFSA">
    <w:name w:val="Heading 2 - NFSA"/>
    <w:basedOn w:val="Heading2"/>
    <w:qFormat/>
    <w:rsid w:val="00D37687"/>
  </w:style>
  <w:style w:type="paragraph" w:customStyle="1" w:styleId="Heading3-NFSA">
    <w:name w:val="Heading 3- NFSA"/>
    <w:basedOn w:val="Heading3-NGA"/>
    <w:rsid w:val="00D37687"/>
  </w:style>
  <w:style w:type="paragraph" w:customStyle="1" w:styleId="PartHeading-TOC-NFSA">
    <w:name w:val="Part Heading - TOC - NFSA"/>
    <w:basedOn w:val="PartHeading-TOC"/>
    <w:qFormat/>
    <w:rsid w:val="00D37687"/>
  </w:style>
  <w:style w:type="paragraph" w:customStyle="1" w:styleId="PartHeading-TOC-NLA">
    <w:name w:val="Part Heading - TOC - NLA"/>
    <w:basedOn w:val="PartHeading-TOC"/>
    <w:qFormat/>
    <w:rsid w:val="00D37687"/>
  </w:style>
  <w:style w:type="paragraph" w:customStyle="1" w:styleId="Heading1-NMA">
    <w:name w:val="Heading 1 - NMA"/>
    <w:basedOn w:val="Heading1"/>
    <w:qFormat/>
    <w:rsid w:val="00D37687"/>
    <w:pPr>
      <w:jc w:val="center"/>
    </w:pPr>
  </w:style>
  <w:style w:type="paragraph" w:customStyle="1" w:styleId="Heading2-NMA">
    <w:name w:val="Heading 2 - NMA"/>
    <w:basedOn w:val="Heading2"/>
    <w:qFormat/>
    <w:rsid w:val="00D37687"/>
  </w:style>
  <w:style w:type="paragraph" w:customStyle="1" w:styleId="Heading3-NMA">
    <w:name w:val="Heading 3 - NMA"/>
    <w:basedOn w:val="Heading3"/>
    <w:qFormat/>
    <w:rsid w:val="00D37687"/>
    <w:pPr>
      <w:ind w:left="567" w:hanging="567"/>
    </w:pPr>
  </w:style>
  <w:style w:type="paragraph" w:customStyle="1" w:styleId="PartHeading-TOC-NMA">
    <w:name w:val="Part Heading - TOC - NMA"/>
    <w:basedOn w:val="PartHeading-TOC"/>
    <w:qFormat/>
    <w:rsid w:val="00D37687"/>
  </w:style>
  <w:style w:type="paragraph" w:customStyle="1" w:styleId="Heading1-NTC">
    <w:name w:val="Heading 1 - NTC"/>
    <w:basedOn w:val="Heading1"/>
    <w:qFormat/>
    <w:rsid w:val="00D37687"/>
    <w:pPr>
      <w:jc w:val="center"/>
    </w:pPr>
  </w:style>
  <w:style w:type="paragraph" w:customStyle="1" w:styleId="Heading2-NTC">
    <w:name w:val="Heading 2 - NTC"/>
    <w:basedOn w:val="Heading2"/>
    <w:qFormat/>
    <w:rsid w:val="00D37687"/>
  </w:style>
  <w:style w:type="paragraph" w:customStyle="1" w:styleId="Heading3-NTC">
    <w:name w:val="Heading 3 - NTC"/>
    <w:basedOn w:val="Heading3"/>
    <w:qFormat/>
    <w:rsid w:val="00D37687"/>
  </w:style>
  <w:style w:type="paragraph" w:customStyle="1" w:styleId="PartHeading-TOC-NTC">
    <w:name w:val="Part Heading - TOC - NTC"/>
    <w:basedOn w:val="PartHeading-TOC"/>
    <w:qFormat/>
    <w:rsid w:val="00D37687"/>
  </w:style>
  <w:style w:type="paragraph" w:customStyle="1" w:styleId="Heading1-NAIF">
    <w:name w:val="Heading 1 - NAIF"/>
    <w:basedOn w:val="Heading1"/>
    <w:qFormat/>
    <w:rsid w:val="00D37687"/>
  </w:style>
  <w:style w:type="paragraph" w:customStyle="1" w:styleId="Heading2-NAIF">
    <w:name w:val="Heading 2 - NAIF"/>
    <w:basedOn w:val="Heading2"/>
    <w:qFormat/>
    <w:rsid w:val="00D37687"/>
  </w:style>
  <w:style w:type="paragraph" w:customStyle="1" w:styleId="Heading3-NAIF">
    <w:name w:val="Heading 3 - NAIF"/>
    <w:basedOn w:val="Heading3"/>
    <w:link w:val="Heading3-NAIFChar"/>
    <w:qFormat/>
    <w:rsid w:val="00D37687"/>
  </w:style>
  <w:style w:type="paragraph" w:customStyle="1" w:styleId="PartHeading-TOC-NAIF">
    <w:name w:val="Part Heading - TOC - NAIF"/>
    <w:basedOn w:val="PartHeading-TOC"/>
    <w:qFormat/>
    <w:rsid w:val="00D37687"/>
  </w:style>
  <w:style w:type="paragraph" w:customStyle="1" w:styleId="Heading1-OPH">
    <w:name w:val="Heading 1 - OPH"/>
    <w:basedOn w:val="Heading1"/>
    <w:qFormat/>
    <w:rsid w:val="00D37687"/>
    <w:pPr>
      <w:jc w:val="center"/>
    </w:pPr>
  </w:style>
  <w:style w:type="paragraph" w:customStyle="1" w:styleId="Heading2-OPH">
    <w:name w:val="Heading 2 - OPH"/>
    <w:basedOn w:val="Heading2"/>
    <w:qFormat/>
    <w:rsid w:val="00D37687"/>
  </w:style>
  <w:style w:type="paragraph" w:customStyle="1" w:styleId="Heading3-OPH">
    <w:name w:val="Heading 3 - OPH"/>
    <w:basedOn w:val="Heading3"/>
    <w:link w:val="Heading3-OPHChar"/>
    <w:qFormat/>
    <w:rsid w:val="00D37687"/>
    <w:pPr>
      <w:ind w:left="567" w:hanging="567"/>
    </w:pPr>
  </w:style>
  <w:style w:type="paragraph" w:customStyle="1" w:styleId="PartHeading-TOC-OPH">
    <w:name w:val="Part Heading - TOC - OPH"/>
    <w:basedOn w:val="PartHeading-TOC"/>
    <w:qFormat/>
    <w:rsid w:val="00D37687"/>
  </w:style>
  <w:style w:type="character" w:customStyle="1" w:styleId="paragraphChar">
    <w:name w:val="paragraph Char"/>
    <w:aliases w:val="a Char"/>
    <w:link w:val="paragraph"/>
    <w:locked/>
    <w:rsid w:val="00D37687"/>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D37687"/>
    <w:pPr>
      <w:jc w:val="center"/>
    </w:pPr>
  </w:style>
  <w:style w:type="paragraph" w:customStyle="1" w:styleId="Heading2-Screen">
    <w:name w:val="Heading 2 - Screen"/>
    <w:basedOn w:val="Heading2"/>
    <w:qFormat/>
    <w:rsid w:val="00D37687"/>
    <w:pPr>
      <w:spacing w:before="360" w:after="360"/>
    </w:pPr>
  </w:style>
  <w:style w:type="paragraph" w:customStyle="1" w:styleId="Heading3-Screen">
    <w:name w:val="Heading 3 - Screen"/>
    <w:basedOn w:val="Heading3"/>
    <w:qFormat/>
    <w:rsid w:val="00D37687"/>
  </w:style>
  <w:style w:type="paragraph" w:customStyle="1" w:styleId="PartHeading-TOC-SA">
    <w:name w:val="Part Heading - TOC - SA"/>
    <w:basedOn w:val="PartHeading-TOC"/>
    <w:qFormat/>
    <w:rsid w:val="00D37687"/>
  </w:style>
  <w:style w:type="paragraph" w:customStyle="1" w:styleId="Heading1-SBS">
    <w:name w:val="Heading 1 - SBS"/>
    <w:basedOn w:val="Heading1"/>
    <w:qFormat/>
    <w:rsid w:val="00D37687"/>
  </w:style>
  <w:style w:type="paragraph" w:customStyle="1" w:styleId="Heading3-SBS">
    <w:name w:val="Heading 3- SBS"/>
    <w:basedOn w:val="Heading3"/>
    <w:link w:val="Heading3-SBSChar"/>
    <w:qFormat/>
    <w:rsid w:val="00D37687"/>
  </w:style>
  <w:style w:type="paragraph" w:customStyle="1" w:styleId="Heading2-SBS">
    <w:name w:val="Heading 2- SBS"/>
    <w:basedOn w:val="Heading2"/>
    <w:link w:val="Heading2-SBSChar"/>
    <w:qFormat/>
    <w:rsid w:val="00D37687"/>
  </w:style>
  <w:style w:type="character" w:customStyle="1" w:styleId="Heading2-SBSChar">
    <w:name w:val="Heading 2- SBS Char"/>
    <w:basedOn w:val="Heading2Char"/>
    <w:link w:val="Heading2-SBS"/>
    <w:rsid w:val="00D37687"/>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D37687"/>
    <w:rPr>
      <w:rFonts w:ascii="Arial Bold" w:eastAsia="Times New Roman" w:hAnsi="Arial Bold" w:cs="Times New Roman"/>
      <w:b/>
      <w:szCs w:val="20"/>
      <w:lang w:eastAsia="en-AU"/>
    </w:rPr>
  </w:style>
  <w:style w:type="character" w:customStyle="1" w:styleId="ui-provider">
    <w:name w:val="ui-provider"/>
    <w:basedOn w:val="DefaultParagraphFont"/>
    <w:rsid w:val="00D37687"/>
  </w:style>
  <w:style w:type="paragraph" w:customStyle="1" w:styleId="PartHeading-TOC-SBS">
    <w:name w:val="Part Heading - TOC - SBS"/>
    <w:basedOn w:val="PartHeading-TOC"/>
    <w:qFormat/>
    <w:rsid w:val="00D37687"/>
  </w:style>
  <w:style w:type="paragraph" w:customStyle="1" w:styleId="Heading1-EntityResource">
    <w:name w:val="Heading 1 - Entity Resource"/>
    <w:basedOn w:val="ContentsHeading"/>
    <w:qFormat/>
    <w:rsid w:val="00D37687"/>
    <w:pPr>
      <w:jc w:val="center"/>
    </w:pPr>
  </w:style>
  <w:style w:type="paragraph" w:customStyle="1" w:styleId="ChartandTableFootnoteAlphaSmall">
    <w:name w:val="Chart and Table Footnote Alpha Small"/>
    <w:basedOn w:val="HeadingBase"/>
    <w:next w:val="Normal"/>
    <w:rsid w:val="00D37687"/>
    <w:pPr>
      <w:tabs>
        <w:tab w:val="num" w:pos="284"/>
      </w:tabs>
      <w:ind w:left="284" w:hanging="284"/>
      <w:jc w:val="both"/>
    </w:pPr>
    <w:rPr>
      <w:sz w:val="15"/>
    </w:rPr>
  </w:style>
  <w:style w:type="paragraph" w:customStyle="1" w:styleId="ChartandTableFootnoteSmall">
    <w:name w:val="Chart and Table Footnote Small"/>
    <w:basedOn w:val="HeadingBase"/>
    <w:next w:val="Normal"/>
    <w:rsid w:val="00D37687"/>
    <w:pPr>
      <w:tabs>
        <w:tab w:val="left" w:pos="284"/>
      </w:tabs>
      <w:jc w:val="both"/>
    </w:pPr>
    <w:rPr>
      <w:sz w:val="15"/>
    </w:rPr>
  </w:style>
  <w:style w:type="paragraph" w:customStyle="1" w:styleId="BoxHeadinglevel2">
    <w:name w:val="Box Heading level 2"/>
    <w:basedOn w:val="BoxHeading"/>
    <w:rsid w:val="00D37687"/>
    <w:pPr>
      <w:spacing w:before="0"/>
    </w:pPr>
    <w:rPr>
      <w:sz w:val="18"/>
    </w:rPr>
  </w:style>
  <w:style w:type="paragraph" w:customStyle="1" w:styleId="Heading1-TOC">
    <w:name w:val="Heading 1 - TOC"/>
    <w:basedOn w:val="Heading1"/>
    <w:rsid w:val="00D37687"/>
    <w:pPr>
      <w:jc w:val="center"/>
    </w:pPr>
  </w:style>
  <w:style w:type="paragraph" w:customStyle="1" w:styleId="Heading2-AustCo">
    <w:name w:val="Heading 2 - Aust Co"/>
    <w:basedOn w:val="Heading2"/>
    <w:qFormat/>
    <w:rsid w:val="00D37687"/>
  </w:style>
  <w:style w:type="paragraph" w:customStyle="1" w:styleId="Heading3-AustCo">
    <w:name w:val="Heading 3 - Aust Co"/>
    <w:basedOn w:val="Heading3"/>
    <w:link w:val="Heading3-AustCoChar"/>
    <w:qFormat/>
    <w:rsid w:val="00D37687"/>
    <w:pPr>
      <w:tabs>
        <w:tab w:val="left" w:pos="709"/>
      </w:tabs>
    </w:pPr>
  </w:style>
  <w:style w:type="character" w:customStyle="1" w:styleId="Heading3-AustCoChar">
    <w:name w:val="Heading 3 - Aust Co Char"/>
    <w:basedOn w:val="Heading3Char"/>
    <w:link w:val="Heading3-AustCo"/>
    <w:rsid w:val="00D37687"/>
    <w:rPr>
      <w:rFonts w:ascii="Arial Bold" w:eastAsia="Times New Roman" w:hAnsi="Arial Bold" w:cs="Times New Roman"/>
      <w:b/>
      <w:szCs w:val="20"/>
      <w:lang w:eastAsia="en-AU"/>
    </w:rPr>
  </w:style>
  <w:style w:type="paragraph" w:customStyle="1" w:styleId="msonormal0">
    <w:name w:val="msonormal"/>
    <w:basedOn w:val="Normal"/>
    <w:rsid w:val="00D37687"/>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D37687"/>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D37687"/>
  </w:style>
  <w:style w:type="paragraph" w:customStyle="1" w:styleId="Heading3-ITRDC">
    <w:name w:val="Heading 3 - ITRDC"/>
    <w:basedOn w:val="Normal"/>
    <w:next w:val="Heading3"/>
    <w:qFormat/>
    <w:rsid w:val="00D37687"/>
    <w:pPr>
      <w:spacing w:before="0" w:line="260" w:lineRule="exact"/>
    </w:pPr>
    <w:rPr>
      <w:sz w:val="20"/>
    </w:rPr>
  </w:style>
  <w:style w:type="paragraph" w:customStyle="1" w:styleId="Heading3-DITRDC">
    <w:name w:val="Heading 3 - DITRDC"/>
    <w:basedOn w:val="Heading3"/>
    <w:qFormat/>
    <w:rsid w:val="00D37687"/>
    <w:pPr>
      <w:tabs>
        <w:tab w:val="left" w:pos="709"/>
      </w:tabs>
    </w:pPr>
  </w:style>
  <w:style w:type="paragraph" w:customStyle="1" w:styleId="Heading2-AusCouncil">
    <w:name w:val="Heading 2 - Aus Council"/>
    <w:basedOn w:val="Heading2"/>
    <w:qFormat/>
    <w:rsid w:val="00D37687"/>
  </w:style>
  <w:style w:type="paragraph" w:customStyle="1" w:styleId="pf0">
    <w:name w:val="pf0"/>
    <w:basedOn w:val="Normal"/>
    <w:rsid w:val="00D37687"/>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D37687"/>
    <w:rPr>
      <w:rFonts w:ascii="Book Antiqua" w:hAnsi="Book Antiqua"/>
      <w:color w:val="000000"/>
    </w:rPr>
  </w:style>
  <w:style w:type="paragraph" w:customStyle="1" w:styleId="BulletBookAntiqua">
    <w:name w:val="_Bullet Book Antiqua"/>
    <w:basedOn w:val="Normal"/>
    <w:link w:val="BulletBookAntiquaChar"/>
    <w:autoRedefine/>
    <w:qFormat/>
    <w:rsid w:val="00D37687"/>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D37687"/>
    <w:pPr>
      <w:spacing w:before="120" w:after="120"/>
    </w:pPr>
    <w:rPr>
      <w:rFonts w:ascii="Arial" w:hAnsi="Arial"/>
      <w:sz w:val="22"/>
    </w:rPr>
  </w:style>
  <w:style w:type="paragraph" w:customStyle="1" w:styleId="Heading3-NFRA">
    <w:name w:val="Heading 3 - NFRA"/>
    <w:basedOn w:val="Heading3"/>
    <w:link w:val="Heading3-NFRAChar"/>
    <w:qFormat/>
    <w:rsid w:val="00D37687"/>
    <w:pPr>
      <w:tabs>
        <w:tab w:val="left" w:pos="709"/>
      </w:tabs>
    </w:pPr>
  </w:style>
  <w:style w:type="paragraph" w:customStyle="1" w:styleId="Heading3-NFSA0">
    <w:name w:val="Heading 3 - NFSA"/>
    <w:basedOn w:val="Heading3"/>
    <w:qFormat/>
    <w:rsid w:val="00D37687"/>
    <w:pPr>
      <w:tabs>
        <w:tab w:val="left" w:pos="709"/>
      </w:tabs>
    </w:pPr>
    <w:rPr>
      <w:rFonts w:ascii="Arial" w:hAnsi="Arial"/>
    </w:rPr>
  </w:style>
  <w:style w:type="paragraph" w:customStyle="1" w:styleId="Heading3-NQWIA">
    <w:name w:val="Heading 3 - NQWIA"/>
    <w:basedOn w:val="Heading3"/>
    <w:qFormat/>
    <w:rsid w:val="00D37687"/>
    <w:pPr>
      <w:tabs>
        <w:tab w:val="left" w:pos="709"/>
      </w:tabs>
    </w:pPr>
  </w:style>
  <w:style w:type="paragraph" w:customStyle="1" w:styleId="Heading3-ScreenAustralia">
    <w:name w:val="Heading 3 - Screen Australia"/>
    <w:basedOn w:val="Heading3"/>
    <w:qFormat/>
    <w:rsid w:val="00D37687"/>
    <w:pPr>
      <w:numPr>
        <w:ilvl w:val="1"/>
        <w:numId w:val="16"/>
      </w:numPr>
      <w:tabs>
        <w:tab w:val="num" w:pos="360"/>
        <w:tab w:val="left" w:pos="709"/>
      </w:tabs>
      <w:ind w:left="0" w:firstLine="0"/>
    </w:pPr>
  </w:style>
  <w:style w:type="paragraph" w:customStyle="1" w:styleId="Heading3-SBS0">
    <w:name w:val="Heading 3 - SBS"/>
    <w:basedOn w:val="Heading3"/>
    <w:qFormat/>
    <w:rsid w:val="00D37687"/>
    <w:pPr>
      <w:tabs>
        <w:tab w:val="left" w:pos="709"/>
      </w:tabs>
    </w:pPr>
  </w:style>
  <w:style w:type="paragraph" w:customStyle="1" w:styleId="Heading4-DITRDC">
    <w:name w:val="Heading 4 - DITRDC"/>
    <w:basedOn w:val="Heading3"/>
    <w:qFormat/>
    <w:rsid w:val="00D37687"/>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D37687"/>
    <w:pPr>
      <w:tabs>
        <w:tab w:val="left" w:pos="709"/>
      </w:tabs>
      <w:spacing w:before="240" w:after="240"/>
    </w:pPr>
  </w:style>
  <w:style w:type="character" w:customStyle="1" w:styleId="Heading4-ABCChar">
    <w:name w:val="Heading 4 - ABC Char"/>
    <w:basedOn w:val="Heading3Char"/>
    <w:link w:val="Heading4-ABC"/>
    <w:locked/>
    <w:rsid w:val="00D37687"/>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D37687"/>
    <w:pPr>
      <w:tabs>
        <w:tab w:val="left" w:pos="709"/>
      </w:tabs>
      <w:spacing w:before="240" w:after="240"/>
    </w:pPr>
  </w:style>
  <w:style w:type="paragraph" w:customStyle="1" w:styleId="Heading4-AFTRS">
    <w:name w:val="Heading 4 - AFTRS"/>
    <w:basedOn w:val="Heading3"/>
    <w:qFormat/>
    <w:rsid w:val="00D37687"/>
    <w:pPr>
      <w:tabs>
        <w:tab w:val="left" w:pos="709"/>
      </w:tabs>
      <w:spacing w:before="240" w:after="240"/>
    </w:pPr>
    <w:rPr>
      <w:rFonts w:ascii="Arial" w:hAnsi="Arial"/>
      <w:smallCaps/>
      <w:sz w:val="26"/>
    </w:rPr>
  </w:style>
  <w:style w:type="paragraph" w:customStyle="1" w:styleId="Heading4-AMSA">
    <w:name w:val="Heading 4 - AMSA"/>
    <w:basedOn w:val="Heading3"/>
    <w:qFormat/>
    <w:rsid w:val="00D37687"/>
    <w:pPr>
      <w:tabs>
        <w:tab w:val="left" w:pos="709"/>
      </w:tabs>
      <w:spacing w:before="240" w:after="240"/>
    </w:pPr>
  </w:style>
  <w:style w:type="paragraph" w:customStyle="1" w:styleId="Heading4-ANMM">
    <w:name w:val="Heading 4 - ANMM"/>
    <w:basedOn w:val="Heading3"/>
    <w:qFormat/>
    <w:rsid w:val="00D37687"/>
    <w:pPr>
      <w:tabs>
        <w:tab w:val="left" w:pos="709"/>
      </w:tabs>
      <w:spacing w:before="240" w:after="240"/>
    </w:pPr>
  </w:style>
  <w:style w:type="paragraph" w:customStyle="1" w:styleId="Heading4-ATSB">
    <w:name w:val="Heading 4 - ATSB"/>
    <w:basedOn w:val="Heading3"/>
    <w:qFormat/>
    <w:rsid w:val="00D37687"/>
    <w:pPr>
      <w:tabs>
        <w:tab w:val="left" w:pos="709"/>
      </w:tabs>
      <w:spacing w:before="240" w:after="240"/>
    </w:pPr>
  </w:style>
  <w:style w:type="paragraph" w:customStyle="1" w:styleId="Heading4-CASA">
    <w:name w:val="Heading 4 - CASA"/>
    <w:basedOn w:val="Heading3"/>
    <w:qFormat/>
    <w:rsid w:val="00D37687"/>
    <w:pPr>
      <w:tabs>
        <w:tab w:val="left" w:pos="709"/>
      </w:tabs>
      <w:spacing w:before="240" w:after="240"/>
    </w:pPr>
  </w:style>
  <w:style w:type="paragraph" w:customStyle="1" w:styleId="Heading4-NCA">
    <w:name w:val="Heading 4 - NCA"/>
    <w:basedOn w:val="Heading3"/>
    <w:qFormat/>
    <w:rsid w:val="00D37687"/>
    <w:pPr>
      <w:tabs>
        <w:tab w:val="left" w:pos="709"/>
      </w:tabs>
      <w:spacing w:before="240" w:after="240"/>
    </w:pPr>
  </w:style>
  <w:style w:type="paragraph" w:customStyle="1" w:styleId="Heading4-NFRA">
    <w:name w:val="Heading 4 - NFRA"/>
    <w:basedOn w:val="Heading3"/>
    <w:qFormat/>
    <w:rsid w:val="00D37687"/>
    <w:pPr>
      <w:tabs>
        <w:tab w:val="left" w:pos="709"/>
      </w:tabs>
      <w:spacing w:before="240" w:after="240"/>
    </w:pPr>
  </w:style>
  <w:style w:type="paragraph" w:customStyle="1" w:styleId="Paragraphtext">
    <w:name w:val="_Paragraph text"/>
    <w:basedOn w:val="Normal"/>
    <w:qFormat/>
    <w:rsid w:val="00D37687"/>
    <w:pPr>
      <w:spacing w:before="0" w:line="240" w:lineRule="auto"/>
    </w:pPr>
    <w:rPr>
      <w:sz w:val="20"/>
      <w:lang w:eastAsia="en-US"/>
    </w:rPr>
  </w:style>
  <w:style w:type="paragraph" w:customStyle="1" w:styleId="ChartandTableFootnoteAlpha2">
    <w:name w:val="Chart and Table Footnote Alpha2"/>
    <w:basedOn w:val="HeadingBase"/>
    <w:next w:val="Normal"/>
    <w:rsid w:val="00D37687"/>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D37687"/>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D37687"/>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D37687"/>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D37687"/>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D37687"/>
    <w:rPr>
      <w:rFonts w:ascii="Arial" w:hAnsi="Arial"/>
      <w:color w:val="000000" w:themeColor="text1"/>
      <w:lang w:val="en-GB"/>
    </w:rPr>
  </w:style>
  <w:style w:type="paragraph" w:customStyle="1" w:styleId="BodyText1">
    <w:name w:val="Body Text 1"/>
    <w:basedOn w:val="Normal"/>
    <w:link w:val="BodyText1Char"/>
    <w:qFormat/>
    <w:rsid w:val="00D37687"/>
    <w:pPr>
      <w:numPr>
        <w:numId w:val="17"/>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D37687"/>
    <w:pPr>
      <w:spacing w:before="0" w:after="120" w:line="240" w:lineRule="auto"/>
    </w:pPr>
    <w:rPr>
      <w:rFonts w:ascii="Arial Bold" w:hAnsi="Arial Bold"/>
      <w:bCs w:val="0"/>
      <w:sz w:val="22"/>
      <w:szCs w:val="22"/>
    </w:rPr>
  </w:style>
  <w:style w:type="paragraph" w:customStyle="1" w:styleId="bulletlevel1">
    <w:name w:val="bullet level 1"/>
    <w:basedOn w:val="Normal"/>
    <w:qFormat/>
    <w:rsid w:val="00D37687"/>
    <w:pPr>
      <w:spacing w:before="120" w:after="120" w:line="240" w:lineRule="auto"/>
    </w:pPr>
    <w:rPr>
      <w:iCs/>
      <w:color w:val="000000" w:themeColor="text1"/>
      <w:sz w:val="20"/>
    </w:rPr>
  </w:style>
  <w:style w:type="paragraph" w:customStyle="1" w:styleId="Tabletextcell8left6">
    <w:name w:val="_Table text cell 8 left6"/>
    <w:basedOn w:val="Normal"/>
    <w:qFormat/>
    <w:rsid w:val="00D37687"/>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D37687"/>
    <w:pPr>
      <w:numPr>
        <w:numId w:val="20"/>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D37687"/>
    <w:pPr>
      <w:numPr>
        <w:numId w:val="18"/>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D37687"/>
  </w:style>
  <w:style w:type="paragraph" w:customStyle="1" w:styleId="TOC-NLA">
    <w:name w:val="TOC - NLA"/>
    <w:basedOn w:val="TOC5"/>
    <w:qFormat/>
    <w:rsid w:val="00D37687"/>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D37687"/>
    <w:pPr>
      <w:ind w:left="0"/>
    </w:pPr>
  </w:style>
  <w:style w:type="paragraph" w:customStyle="1" w:styleId="TOC-ABC">
    <w:name w:val="TOC - ABC"/>
    <w:basedOn w:val="TOC-Council"/>
    <w:qFormat/>
    <w:rsid w:val="00D37687"/>
  </w:style>
  <w:style w:type="paragraph" w:customStyle="1" w:styleId="TOC-ACMA">
    <w:name w:val="TOC - ACMA"/>
    <w:basedOn w:val="TOC-ABC"/>
    <w:qFormat/>
    <w:rsid w:val="00D37687"/>
  </w:style>
  <w:style w:type="paragraph" w:customStyle="1" w:styleId="TOC-AFTRS">
    <w:name w:val="TOC - AFTRS"/>
    <w:basedOn w:val="TOC-NLA"/>
    <w:qFormat/>
    <w:rsid w:val="00D37687"/>
  </w:style>
  <w:style w:type="paragraph" w:customStyle="1" w:styleId="TOC-AMSA">
    <w:name w:val="TOC - AMSA"/>
    <w:basedOn w:val="TOC-NLA"/>
    <w:qFormat/>
    <w:rsid w:val="00D37687"/>
  </w:style>
  <w:style w:type="paragraph" w:customStyle="1" w:styleId="TOC-ATSB">
    <w:name w:val="TOC - ATSB"/>
    <w:basedOn w:val="TOC-NLA"/>
    <w:qFormat/>
    <w:rsid w:val="00D37687"/>
  </w:style>
  <w:style w:type="paragraph" w:customStyle="1" w:styleId="TOC-CASA">
    <w:name w:val="TOC - CASA"/>
    <w:basedOn w:val="TOC-NLA"/>
    <w:qFormat/>
    <w:rsid w:val="00D37687"/>
  </w:style>
  <w:style w:type="paragraph" w:customStyle="1" w:styleId="TOC-IA">
    <w:name w:val="TOC - IA"/>
    <w:basedOn w:val="TOC-NLA"/>
    <w:qFormat/>
    <w:rsid w:val="00D37687"/>
  </w:style>
  <w:style w:type="paragraph" w:customStyle="1" w:styleId="TOC-NCA">
    <w:name w:val="TOC - NCA"/>
    <w:basedOn w:val="TOC-NLA"/>
    <w:qFormat/>
    <w:rsid w:val="00D37687"/>
  </w:style>
  <w:style w:type="paragraph" w:customStyle="1" w:styleId="TOC-NFRA">
    <w:name w:val="TOC - NFRA"/>
    <w:basedOn w:val="TOC-NLA"/>
    <w:qFormat/>
    <w:rsid w:val="00D37687"/>
  </w:style>
  <w:style w:type="paragraph" w:customStyle="1" w:styleId="TOC-NFSA">
    <w:name w:val="TOC - NFSA"/>
    <w:basedOn w:val="TOC-NLA"/>
    <w:qFormat/>
    <w:rsid w:val="00D37687"/>
  </w:style>
  <w:style w:type="paragraph" w:customStyle="1" w:styleId="Heading4-NFSA">
    <w:name w:val="Heading 4 - NFSA"/>
    <w:basedOn w:val="Heading4-NFRA"/>
    <w:qFormat/>
    <w:rsid w:val="00D37687"/>
  </w:style>
  <w:style w:type="paragraph" w:customStyle="1" w:styleId="TOC-NGA">
    <w:name w:val="TOC - NGA"/>
    <w:basedOn w:val="TOC-NLA"/>
    <w:qFormat/>
    <w:rsid w:val="00D37687"/>
  </w:style>
  <w:style w:type="paragraph" w:customStyle="1" w:styleId="Heading4-NGA">
    <w:name w:val="Heading 4 - NGA"/>
    <w:basedOn w:val="Heading4-ABC"/>
    <w:qFormat/>
    <w:rsid w:val="00D37687"/>
  </w:style>
  <w:style w:type="paragraph" w:customStyle="1" w:styleId="Heading4-NMA">
    <w:name w:val="Heading 4 - NMA"/>
    <w:basedOn w:val="Heading4-ABC"/>
    <w:qFormat/>
    <w:rsid w:val="00D37687"/>
  </w:style>
  <w:style w:type="paragraph" w:customStyle="1" w:styleId="Heading4-NPGA">
    <w:name w:val="Heading 4 - NPGA"/>
    <w:basedOn w:val="Heading4-ABC"/>
    <w:qFormat/>
    <w:rsid w:val="00D37687"/>
  </w:style>
  <w:style w:type="paragraph" w:customStyle="1" w:styleId="Heading4-NTC">
    <w:name w:val="Heading 4 - NTC"/>
    <w:basedOn w:val="Heading4-ABC"/>
    <w:qFormat/>
    <w:rsid w:val="00D37687"/>
  </w:style>
  <w:style w:type="paragraph" w:customStyle="1" w:styleId="TOC-NTC">
    <w:name w:val="TOC - NTC"/>
    <w:basedOn w:val="TOC-NLA"/>
    <w:qFormat/>
    <w:rsid w:val="00D37687"/>
  </w:style>
  <w:style w:type="paragraph" w:customStyle="1" w:styleId="Heading4-NQWIA">
    <w:name w:val="Heading 4 - NQWIA"/>
    <w:basedOn w:val="Heading4-ABC"/>
    <w:qFormat/>
    <w:rsid w:val="00D37687"/>
  </w:style>
  <w:style w:type="paragraph" w:customStyle="1" w:styleId="Heading4-Screen">
    <w:name w:val="Heading 4 - Screen"/>
    <w:basedOn w:val="Heading4-ABC"/>
    <w:qFormat/>
    <w:rsid w:val="00D37687"/>
  </w:style>
  <w:style w:type="paragraph" w:customStyle="1" w:styleId="TOC-Screen">
    <w:name w:val="TOC - Screen"/>
    <w:basedOn w:val="TOC-NTC"/>
    <w:qFormat/>
    <w:rsid w:val="00D37687"/>
  </w:style>
  <w:style w:type="character" w:customStyle="1" w:styleId="Heading4-SBSChar">
    <w:name w:val="Heading 4 - SBS Char"/>
    <w:basedOn w:val="Heading4-ABCChar"/>
    <w:link w:val="Heading4-SBS"/>
    <w:locked/>
    <w:rsid w:val="00D37687"/>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D37687"/>
  </w:style>
  <w:style w:type="paragraph" w:customStyle="1" w:styleId="TOC-SBS">
    <w:name w:val="TOC - SBS"/>
    <w:basedOn w:val="TOC-NLA"/>
    <w:qFormat/>
    <w:rsid w:val="00D37687"/>
  </w:style>
  <w:style w:type="paragraph" w:customStyle="1" w:styleId="TOC-DITRDC">
    <w:name w:val="TOC - DITRDC"/>
    <w:basedOn w:val="TOC-NLA"/>
    <w:qFormat/>
    <w:rsid w:val="00D37687"/>
  </w:style>
  <w:style w:type="paragraph" w:customStyle="1" w:styleId="TOC-Level1">
    <w:name w:val="TOC - Level 1"/>
    <w:basedOn w:val="TOC1"/>
    <w:next w:val="TOC1"/>
    <w:qFormat/>
    <w:rsid w:val="00D37687"/>
    <w:pPr>
      <w:keepNext w:val="0"/>
      <w:spacing w:before="240"/>
    </w:pPr>
    <w:rPr>
      <w:caps w:val="0"/>
    </w:rPr>
  </w:style>
  <w:style w:type="paragraph" w:customStyle="1" w:styleId="TOC-Entity">
    <w:name w:val="TOC - Entity"/>
    <w:basedOn w:val="TOC-Level1"/>
    <w:qFormat/>
    <w:rsid w:val="00D37687"/>
  </w:style>
  <w:style w:type="paragraph" w:customStyle="1" w:styleId="Summarytabletextrightaligned">
    <w:name w:val="Summary table text right aligned"/>
    <w:basedOn w:val="Normal"/>
    <w:rsid w:val="00D37687"/>
    <w:pPr>
      <w:spacing w:before="20" w:after="20" w:line="240" w:lineRule="auto"/>
      <w:ind w:right="57"/>
      <w:jc w:val="right"/>
    </w:pPr>
    <w:rPr>
      <w:rFonts w:ascii="Arial" w:hAnsi="Arial"/>
      <w:sz w:val="16"/>
    </w:rPr>
  </w:style>
  <w:style w:type="paragraph" w:customStyle="1" w:styleId="BodyCopy">
    <w:name w:val="Body Copy"/>
    <w:basedOn w:val="Normal"/>
    <w:qFormat/>
    <w:rsid w:val="00D37687"/>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D37687"/>
    <w:pPr>
      <w:numPr>
        <w:numId w:val="19"/>
      </w:numPr>
      <w:spacing w:before="120"/>
    </w:pPr>
  </w:style>
  <w:style w:type="character" w:customStyle="1" w:styleId="PBSxxheadingChar">
    <w:name w:val="PBS x.x heading Char"/>
    <w:basedOn w:val="Heading4-SBSChar"/>
    <w:link w:val="PBSxxheading"/>
    <w:locked/>
    <w:rsid w:val="00D37687"/>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D37687"/>
    <w:pPr>
      <w:spacing w:before="360" w:after="120"/>
    </w:pPr>
    <w:rPr>
      <w:smallCaps/>
    </w:rPr>
  </w:style>
  <w:style w:type="paragraph" w:customStyle="1" w:styleId="xl66">
    <w:name w:val="xl66"/>
    <w:basedOn w:val="Normal"/>
    <w:rsid w:val="00D37687"/>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D37687"/>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D37687"/>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D37687"/>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D37687"/>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D37687"/>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D37687"/>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D37687"/>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D3768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D3768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D37687"/>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D37687"/>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D37687"/>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D37687"/>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D37687"/>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D37687"/>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D37687"/>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D37687"/>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D37687"/>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D37687"/>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D37687"/>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D37687"/>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D37687"/>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D37687"/>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D37687"/>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D3768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D37687"/>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D37687"/>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D3768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D37687"/>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D3768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D3768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D37687"/>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D3768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D3768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D3768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D3768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D37687"/>
    <w:pPr>
      <w:outlineLvl w:val="1"/>
    </w:pPr>
    <w:rPr>
      <w:rFonts w:ascii="Arial" w:hAnsi="Arial"/>
    </w:rPr>
  </w:style>
  <w:style w:type="paragraph" w:customStyle="1" w:styleId="Heading2-NFRA">
    <w:name w:val="Heading 2 - NFRA"/>
    <w:basedOn w:val="Heading2"/>
    <w:qFormat/>
    <w:rsid w:val="00D37687"/>
  </w:style>
  <w:style w:type="paragraph" w:customStyle="1" w:styleId="Heading2-NQWIA">
    <w:name w:val="Heading 2 - NQWIA"/>
    <w:basedOn w:val="Heading2"/>
    <w:qFormat/>
    <w:rsid w:val="00D37687"/>
  </w:style>
  <w:style w:type="paragraph" w:customStyle="1" w:styleId="Heading2-ScreenAust">
    <w:name w:val="Heading 2 - Screen Aust"/>
    <w:basedOn w:val="Heading2"/>
    <w:qFormat/>
    <w:rsid w:val="00D37687"/>
  </w:style>
  <w:style w:type="paragraph" w:customStyle="1" w:styleId="Heading2-SBS0">
    <w:name w:val="Heading 2 - SBS"/>
    <w:basedOn w:val="Heading2"/>
    <w:qFormat/>
    <w:rsid w:val="00D37687"/>
  </w:style>
  <w:style w:type="character" w:customStyle="1" w:styleId="UnresolvedMention10">
    <w:name w:val="Unresolved Mention10"/>
    <w:basedOn w:val="DefaultParagraphFont"/>
    <w:uiPriority w:val="99"/>
    <w:rsid w:val="00D37687"/>
    <w:rPr>
      <w:color w:val="605E5C"/>
      <w:shd w:val="clear" w:color="auto" w:fill="E1DFDD"/>
    </w:rPr>
  </w:style>
  <w:style w:type="character" w:customStyle="1" w:styleId="cf01">
    <w:name w:val="cf01"/>
    <w:basedOn w:val="DefaultParagraphFont"/>
    <w:rsid w:val="00D37687"/>
    <w:rPr>
      <w:rFonts w:ascii="Segoe UI" w:hAnsi="Segoe UI" w:cs="Segoe UI" w:hint="default"/>
      <w:sz w:val="18"/>
      <w:szCs w:val="18"/>
    </w:rPr>
  </w:style>
  <w:style w:type="character" w:customStyle="1" w:styleId="scxw95807845">
    <w:name w:val="scxw95807845"/>
    <w:basedOn w:val="DefaultParagraphFont"/>
    <w:rsid w:val="00D37687"/>
  </w:style>
  <w:style w:type="character" w:customStyle="1" w:styleId="scxw97907998">
    <w:name w:val="scxw97907998"/>
    <w:basedOn w:val="DefaultParagraphFont"/>
    <w:rsid w:val="00D37687"/>
  </w:style>
  <w:style w:type="table" w:customStyle="1" w:styleId="TableGrid7">
    <w:name w:val="Table Grid7"/>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D37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37687"/>
  </w:style>
  <w:style w:type="paragraph" w:customStyle="1" w:styleId="Area">
    <w:name w:val="Area"/>
    <w:basedOn w:val="Normal"/>
    <w:rsid w:val="00D37687"/>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D37687"/>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D37687"/>
    <w:pPr>
      <w:spacing w:line="260" w:lineRule="exact"/>
      <w:jc w:val="center"/>
    </w:pPr>
    <w:rPr>
      <w:sz w:val="20"/>
      <w:lang w:val="en-GB"/>
    </w:rPr>
  </w:style>
  <w:style w:type="character" w:customStyle="1" w:styleId="Heading3-NAAChar">
    <w:name w:val="Heading 3 - NAA Char"/>
    <w:basedOn w:val="Heading3Char"/>
    <w:link w:val="Heading3-NAA"/>
    <w:rsid w:val="00D37687"/>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D37687"/>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D37687"/>
    <w:rPr>
      <w:color w:val="605E5C"/>
      <w:shd w:val="clear" w:color="auto" w:fill="E1DFDD"/>
    </w:rPr>
  </w:style>
  <w:style w:type="character" w:customStyle="1" w:styleId="Heading3-NPGAChar">
    <w:name w:val="Heading 3 - NPGA Char"/>
    <w:basedOn w:val="Heading3Char"/>
    <w:link w:val="Heading3-NPGA"/>
    <w:rsid w:val="00D37687"/>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D37687"/>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D37687"/>
    <w:rPr>
      <w:rFonts w:ascii="Arial Bold" w:eastAsia="Times New Roman" w:hAnsi="Arial Bold" w:cs="Times New Roman"/>
      <w:b/>
      <w:szCs w:val="20"/>
      <w:lang w:eastAsia="en-AU"/>
    </w:rPr>
  </w:style>
  <w:style w:type="character" w:styleId="Emphasis">
    <w:name w:val="Emphasis"/>
    <w:basedOn w:val="DefaultParagraphFont"/>
    <w:uiPriority w:val="20"/>
    <w:qFormat/>
    <w:rsid w:val="00D37687"/>
    <w:rPr>
      <w:i/>
      <w:iCs/>
    </w:rPr>
  </w:style>
  <w:style w:type="paragraph" w:customStyle="1" w:styleId="Heading2-ITRDCA">
    <w:name w:val="Heading 2 - ITRDCA"/>
    <w:basedOn w:val="Heading2"/>
    <w:link w:val="Heading2-ITRDCAChar"/>
    <w:qFormat/>
    <w:rsid w:val="00D37687"/>
  </w:style>
  <w:style w:type="character" w:customStyle="1" w:styleId="Heading2-ITRDCAChar">
    <w:name w:val="Heading 2 - ITRDCA Char"/>
    <w:basedOn w:val="Heading2Char"/>
    <w:link w:val="Heading2-ITRDCA"/>
    <w:rsid w:val="00D37687"/>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D37687"/>
  </w:style>
  <w:style w:type="character" w:customStyle="1" w:styleId="Heading3-ITRDCAChar">
    <w:name w:val="Heading 3 - ITRDCA Char"/>
    <w:basedOn w:val="Heading3Char"/>
    <w:link w:val="Heading3-ITRDCA"/>
    <w:rsid w:val="00D37687"/>
    <w:rPr>
      <w:rFonts w:ascii="Arial Bold" w:eastAsia="Times New Roman" w:hAnsi="Arial Bold" w:cs="Times New Roman"/>
      <w:b/>
      <w:szCs w:val="20"/>
      <w:lang w:eastAsia="en-AU"/>
    </w:rPr>
  </w:style>
  <w:style w:type="paragraph" w:customStyle="1" w:styleId="TableTextPortrait">
    <w:name w:val="Table Text Portrait"/>
    <w:basedOn w:val="Normal"/>
    <w:qFormat/>
    <w:rsid w:val="00D3768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D37687"/>
  </w:style>
  <w:style w:type="character" w:customStyle="1" w:styleId="Mention1">
    <w:name w:val="Mention1"/>
    <w:basedOn w:val="DefaultParagraphFont"/>
    <w:uiPriority w:val="99"/>
    <w:unhideWhenUsed/>
    <w:rsid w:val="00D37687"/>
    <w:rPr>
      <w:color w:val="2B579A"/>
      <w:shd w:val="clear" w:color="auto" w:fill="E1DFDD"/>
    </w:rPr>
  </w:style>
  <w:style w:type="character" w:customStyle="1" w:styleId="Heading3-ACMAChar">
    <w:name w:val="Heading 3 - ACMA Char"/>
    <w:basedOn w:val="Heading3Char"/>
    <w:link w:val="Heading3-ACMA"/>
    <w:rsid w:val="00D37687"/>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D37687"/>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D37687"/>
  </w:style>
  <w:style w:type="character" w:customStyle="1" w:styleId="Heading3-ATSBChar">
    <w:name w:val="Heading 3 - ATSB Char"/>
    <w:basedOn w:val="Heading3Char"/>
    <w:link w:val="Heading3-ATSB"/>
    <w:rsid w:val="00D37687"/>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D37687"/>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D37687"/>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D37687"/>
    <w:rPr>
      <w:color w:val="605E5C"/>
      <w:shd w:val="clear" w:color="auto" w:fill="E1DFDD"/>
    </w:rPr>
  </w:style>
  <w:style w:type="paragraph" w:customStyle="1" w:styleId="chartandtablefootnote0">
    <w:name w:val="chartandtablefootnote"/>
    <w:basedOn w:val="Normal"/>
    <w:rsid w:val="00D37687"/>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egislation.gov.au/Details/C2016C00421"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reenaustralia.gov.au/getmedia/1a1e8676-bba9-4b47-a6d4-b9241857ae2b/SA-Annual-Report-2022-2023.pdf?ext=.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reenaustralia.gov.au/getmedia/bd7cf2de-1c31-44ed-a8bf-ac49bd2f89c2/Screen-Australia-Corporate-Plan-202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4</cp:revision>
  <dcterms:created xsi:type="dcterms:W3CDTF">2024-05-13T02:46:00Z</dcterms:created>
  <dcterms:modified xsi:type="dcterms:W3CDTF">2024-05-13T05:22:00Z</dcterms:modified>
</cp:coreProperties>
</file>