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0F8" w:rsidRPr="005A7C0B" w:rsidRDefault="00F770F8" w:rsidP="00F770F8">
      <w:pPr>
        <w:pStyle w:val="PartHeading-TOC"/>
      </w:pPr>
      <w:bookmarkStart w:id="0" w:name="_Toc165753284"/>
      <w:bookmarkStart w:id="1" w:name="_Toc166226398"/>
      <w:bookmarkStart w:id="2" w:name="_GoBack"/>
      <w:bookmarkEnd w:id="2"/>
      <w:r>
        <w:t>Northern Australia Infrastructure Facility</w:t>
      </w:r>
      <w:bookmarkEnd w:id="0"/>
      <w:bookmarkEnd w:id="1"/>
    </w:p>
    <w:p w:rsidR="00F770F8" w:rsidRDefault="00F770F8" w:rsidP="00F770F8">
      <w:pPr>
        <w:pStyle w:val="PartHeading"/>
      </w:pPr>
    </w:p>
    <w:p w:rsidR="00F770F8" w:rsidRDefault="00F770F8" w:rsidP="00F770F8">
      <w:pPr>
        <w:pStyle w:val="PartHeading"/>
      </w:pPr>
      <w:r>
        <w:t>Entity resources and planned performance</w:t>
      </w:r>
    </w:p>
    <w:p w:rsidR="00F770F8" w:rsidRDefault="00F770F8" w:rsidP="00F770F8">
      <w:pPr>
        <w:pStyle w:val="PartHeading"/>
        <w:sectPr w:rsidR="00F770F8" w:rsidSect="00F770F8">
          <w:footerReference w:type="even" r:id="rId7"/>
          <w:footerReference w:type="default" r:id="rId8"/>
          <w:pgSz w:w="11906" w:h="16838" w:code="9"/>
          <w:pgMar w:top="2835" w:right="2098" w:bottom="2466" w:left="2098" w:header="1814" w:footer="1814" w:gutter="0"/>
          <w:cols w:space="708"/>
          <w:vAlign w:val="center"/>
          <w:titlePg/>
          <w:docGrid w:linePitch="360"/>
        </w:sectPr>
      </w:pPr>
    </w:p>
    <w:p w:rsidR="00F770F8" w:rsidRDefault="00F770F8" w:rsidP="00F770F8">
      <w:pPr>
        <w:pStyle w:val="ContentsHeading"/>
        <w:jc w:val="center"/>
      </w:pPr>
      <w:r>
        <w:lastRenderedPageBreak/>
        <w:t>Northern Australia Infrastructure Facility</w:t>
      </w:r>
    </w:p>
    <w:p w:rsidR="00F770F8" w:rsidRDefault="00F770F8" w:rsidP="00F770F8">
      <w:pPr>
        <w:pStyle w:val="TOC1"/>
        <w:rPr>
          <w:rFonts w:asciiTheme="minorHAnsi" w:eastAsiaTheme="minorEastAsia" w:hAnsiTheme="minorHAnsi" w:cstheme="minorBidi"/>
          <w:b w:val="0"/>
          <w:caps w:val="0"/>
          <w:noProof/>
          <w:sz w:val="22"/>
          <w:szCs w:val="22"/>
        </w:rPr>
      </w:pPr>
      <w:r>
        <w:fldChar w:fldCharType="begin"/>
      </w:r>
      <w:r>
        <w:instrText xml:space="preserve"> TOC \h \z \t "Heading 2 - NAIF,1,Heading 3 - NAIF,2" </w:instrText>
      </w:r>
      <w:r>
        <w:fldChar w:fldCharType="separate"/>
      </w:r>
      <w:hyperlink w:anchor="_Toc165838373" w:history="1">
        <w:r w:rsidRPr="00FD3946">
          <w:rPr>
            <w:rStyle w:val="Hyperlink"/>
            <w:noProof/>
          </w:rPr>
          <w:t>Section 1: Entity overview and resources</w:t>
        </w:r>
        <w:r>
          <w:rPr>
            <w:noProof/>
            <w:webHidden/>
          </w:rPr>
          <w:tab/>
        </w:r>
        <w:r>
          <w:rPr>
            <w:noProof/>
            <w:webHidden/>
          </w:rPr>
          <w:fldChar w:fldCharType="begin"/>
        </w:r>
        <w:r>
          <w:rPr>
            <w:noProof/>
            <w:webHidden/>
          </w:rPr>
          <w:instrText xml:space="preserve"> PAGEREF _Toc165838373 \h </w:instrText>
        </w:r>
        <w:r>
          <w:rPr>
            <w:noProof/>
            <w:webHidden/>
          </w:rPr>
        </w:r>
        <w:r>
          <w:rPr>
            <w:noProof/>
            <w:webHidden/>
          </w:rPr>
          <w:fldChar w:fldCharType="separate"/>
        </w:r>
        <w:r>
          <w:rPr>
            <w:noProof/>
            <w:webHidden/>
          </w:rPr>
          <w:t>453</w:t>
        </w:r>
        <w:r>
          <w:rPr>
            <w:noProof/>
            <w:webHidden/>
          </w:rPr>
          <w:fldChar w:fldCharType="end"/>
        </w:r>
      </w:hyperlink>
    </w:p>
    <w:p w:rsidR="00F770F8" w:rsidRDefault="0094615A" w:rsidP="00F770F8">
      <w:pPr>
        <w:pStyle w:val="TOC2"/>
        <w:rPr>
          <w:rFonts w:asciiTheme="minorHAnsi" w:eastAsiaTheme="minorEastAsia" w:hAnsiTheme="minorHAnsi" w:cstheme="minorBidi"/>
          <w:noProof/>
          <w:sz w:val="22"/>
          <w:szCs w:val="22"/>
        </w:rPr>
      </w:pPr>
      <w:hyperlink w:anchor="_Toc165838374" w:history="1">
        <w:r w:rsidR="00F770F8" w:rsidRPr="00FD3946">
          <w:rPr>
            <w:rStyle w:val="Hyperlink"/>
            <w:noProof/>
          </w:rPr>
          <w:t>1.1</w:t>
        </w:r>
        <w:r w:rsidR="00F770F8">
          <w:rPr>
            <w:rFonts w:asciiTheme="minorHAnsi" w:eastAsiaTheme="minorEastAsia" w:hAnsiTheme="minorHAnsi" w:cstheme="minorBidi"/>
            <w:noProof/>
            <w:sz w:val="22"/>
            <w:szCs w:val="22"/>
          </w:rPr>
          <w:tab/>
        </w:r>
        <w:r w:rsidR="00F770F8" w:rsidRPr="00FD3946">
          <w:rPr>
            <w:rStyle w:val="Hyperlink"/>
            <w:noProof/>
          </w:rPr>
          <w:t>Strategic direction statement</w:t>
        </w:r>
        <w:r w:rsidR="00F770F8">
          <w:rPr>
            <w:noProof/>
            <w:webHidden/>
          </w:rPr>
          <w:tab/>
        </w:r>
        <w:r w:rsidR="00F770F8">
          <w:rPr>
            <w:noProof/>
            <w:webHidden/>
          </w:rPr>
          <w:fldChar w:fldCharType="begin"/>
        </w:r>
        <w:r w:rsidR="00F770F8">
          <w:rPr>
            <w:noProof/>
            <w:webHidden/>
          </w:rPr>
          <w:instrText xml:space="preserve"> PAGEREF _Toc165838374 \h </w:instrText>
        </w:r>
        <w:r w:rsidR="00F770F8">
          <w:rPr>
            <w:noProof/>
            <w:webHidden/>
          </w:rPr>
        </w:r>
        <w:r w:rsidR="00F770F8">
          <w:rPr>
            <w:noProof/>
            <w:webHidden/>
          </w:rPr>
          <w:fldChar w:fldCharType="separate"/>
        </w:r>
        <w:r w:rsidR="00F770F8">
          <w:rPr>
            <w:noProof/>
            <w:webHidden/>
          </w:rPr>
          <w:t>453</w:t>
        </w:r>
        <w:r w:rsidR="00F770F8">
          <w:rPr>
            <w:noProof/>
            <w:webHidden/>
          </w:rPr>
          <w:fldChar w:fldCharType="end"/>
        </w:r>
      </w:hyperlink>
    </w:p>
    <w:p w:rsidR="00F770F8" w:rsidRDefault="0094615A" w:rsidP="00F770F8">
      <w:pPr>
        <w:pStyle w:val="TOC2"/>
        <w:rPr>
          <w:rFonts w:asciiTheme="minorHAnsi" w:eastAsiaTheme="minorEastAsia" w:hAnsiTheme="minorHAnsi" w:cstheme="minorBidi"/>
          <w:noProof/>
          <w:sz w:val="22"/>
          <w:szCs w:val="22"/>
        </w:rPr>
      </w:pPr>
      <w:hyperlink w:anchor="_Toc165838375" w:history="1">
        <w:r w:rsidR="00F770F8" w:rsidRPr="00FD3946">
          <w:rPr>
            <w:rStyle w:val="Hyperlink"/>
            <w:noProof/>
          </w:rPr>
          <w:t>1.2</w:t>
        </w:r>
        <w:r w:rsidR="00F770F8">
          <w:rPr>
            <w:rFonts w:asciiTheme="minorHAnsi" w:eastAsiaTheme="minorEastAsia" w:hAnsiTheme="minorHAnsi" w:cstheme="minorBidi"/>
            <w:noProof/>
            <w:sz w:val="22"/>
            <w:szCs w:val="22"/>
          </w:rPr>
          <w:tab/>
        </w:r>
        <w:r w:rsidR="00F770F8" w:rsidRPr="00FD3946">
          <w:rPr>
            <w:rStyle w:val="Hyperlink"/>
            <w:noProof/>
          </w:rPr>
          <w:t>Entity resource statement</w:t>
        </w:r>
        <w:r w:rsidR="00F770F8">
          <w:rPr>
            <w:noProof/>
            <w:webHidden/>
          </w:rPr>
          <w:tab/>
        </w:r>
        <w:r w:rsidR="00F770F8">
          <w:rPr>
            <w:noProof/>
            <w:webHidden/>
          </w:rPr>
          <w:fldChar w:fldCharType="begin"/>
        </w:r>
        <w:r w:rsidR="00F770F8">
          <w:rPr>
            <w:noProof/>
            <w:webHidden/>
          </w:rPr>
          <w:instrText xml:space="preserve"> PAGEREF _Toc165838375 \h </w:instrText>
        </w:r>
        <w:r w:rsidR="00F770F8">
          <w:rPr>
            <w:noProof/>
            <w:webHidden/>
          </w:rPr>
        </w:r>
        <w:r w:rsidR="00F770F8">
          <w:rPr>
            <w:noProof/>
            <w:webHidden/>
          </w:rPr>
          <w:fldChar w:fldCharType="separate"/>
        </w:r>
        <w:r w:rsidR="00F770F8">
          <w:rPr>
            <w:noProof/>
            <w:webHidden/>
          </w:rPr>
          <w:t>455</w:t>
        </w:r>
        <w:r w:rsidR="00F770F8">
          <w:rPr>
            <w:noProof/>
            <w:webHidden/>
          </w:rPr>
          <w:fldChar w:fldCharType="end"/>
        </w:r>
      </w:hyperlink>
    </w:p>
    <w:p w:rsidR="00F770F8" w:rsidRDefault="0094615A" w:rsidP="00F770F8">
      <w:pPr>
        <w:pStyle w:val="TOC2"/>
        <w:rPr>
          <w:rFonts w:asciiTheme="minorHAnsi" w:eastAsiaTheme="minorEastAsia" w:hAnsiTheme="minorHAnsi" w:cstheme="minorBidi"/>
          <w:noProof/>
          <w:sz w:val="22"/>
          <w:szCs w:val="22"/>
        </w:rPr>
      </w:pPr>
      <w:hyperlink w:anchor="_Toc165838376" w:history="1">
        <w:r w:rsidR="00F770F8" w:rsidRPr="00FD3946">
          <w:rPr>
            <w:rStyle w:val="Hyperlink"/>
            <w:noProof/>
          </w:rPr>
          <w:t>1.3</w:t>
        </w:r>
        <w:r w:rsidR="00F770F8">
          <w:rPr>
            <w:rFonts w:asciiTheme="minorHAnsi" w:eastAsiaTheme="minorEastAsia" w:hAnsiTheme="minorHAnsi" w:cstheme="minorBidi"/>
            <w:noProof/>
            <w:sz w:val="22"/>
            <w:szCs w:val="22"/>
          </w:rPr>
          <w:tab/>
        </w:r>
        <w:r w:rsidR="00F770F8" w:rsidRPr="00FD3946">
          <w:rPr>
            <w:rStyle w:val="Hyperlink"/>
            <w:noProof/>
          </w:rPr>
          <w:t>Budget measures</w:t>
        </w:r>
        <w:r w:rsidR="00F770F8">
          <w:rPr>
            <w:noProof/>
            <w:webHidden/>
          </w:rPr>
          <w:tab/>
        </w:r>
        <w:r w:rsidR="00F770F8">
          <w:rPr>
            <w:noProof/>
            <w:webHidden/>
          </w:rPr>
          <w:fldChar w:fldCharType="begin"/>
        </w:r>
        <w:r w:rsidR="00F770F8">
          <w:rPr>
            <w:noProof/>
            <w:webHidden/>
          </w:rPr>
          <w:instrText xml:space="preserve"> PAGEREF _Toc165838376 \h </w:instrText>
        </w:r>
        <w:r w:rsidR="00F770F8">
          <w:rPr>
            <w:noProof/>
            <w:webHidden/>
          </w:rPr>
        </w:r>
        <w:r w:rsidR="00F770F8">
          <w:rPr>
            <w:noProof/>
            <w:webHidden/>
          </w:rPr>
          <w:fldChar w:fldCharType="separate"/>
        </w:r>
        <w:r w:rsidR="00F770F8">
          <w:rPr>
            <w:noProof/>
            <w:webHidden/>
          </w:rPr>
          <w:t>455</w:t>
        </w:r>
        <w:r w:rsidR="00F770F8">
          <w:rPr>
            <w:noProof/>
            <w:webHidden/>
          </w:rPr>
          <w:fldChar w:fldCharType="end"/>
        </w:r>
      </w:hyperlink>
    </w:p>
    <w:p w:rsidR="00F770F8" w:rsidRDefault="0094615A" w:rsidP="00F770F8">
      <w:pPr>
        <w:pStyle w:val="TOC1"/>
        <w:rPr>
          <w:rFonts w:asciiTheme="minorHAnsi" w:eastAsiaTheme="minorEastAsia" w:hAnsiTheme="minorHAnsi" w:cstheme="minorBidi"/>
          <w:b w:val="0"/>
          <w:caps w:val="0"/>
          <w:noProof/>
          <w:sz w:val="22"/>
          <w:szCs w:val="22"/>
        </w:rPr>
      </w:pPr>
      <w:hyperlink w:anchor="_Toc165838377" w:history="1">
        <w:r w:rsidR="00F770F8" w:rsidRPr="00FD3946">
          <w:rPr>
            <w:rStyle w:val="Hyperlink"/>
            <w:noProof/>
          </w:rPr>
          <w:t>Section 2: Outcomes and planned performance</w:t>
        </w:r>
        <w:r w:rsidR="00F770F8">
          <w:rPr>
            <w:noProof/>
            <w:webHidden/>
          </w:rPr>
          <w:tab/>
        </w:r>
        <w:r w:rsidR="00F770F8">
          <w:rPr>
            <w:noProof/>
            <w:webHidden/>
          </w:rPr>
          <w:fldChar w:fldCharType="begin"/>
        </w:r>
        <w:r w:rsidR="00F770F8">
          <w:rPr>
            <w:noProof/>
            <w:webHidden/>
          </w:rPr>
          <w:instrText xml:space="preserve"> PAGEREF _Toc165838377 \h </w:instrText>
        </w:r>
        <w:r w:rsidR="00F770F8">
          <w:rPr>
            <w:noProof/>
            <w:webHidden/>
          </w:rPr>
        </w:r>
        <w:r w:rsidR="00F770F8">
          <w:rPr>
            <w:noProof/>
            <w:webHidden/>
          </w:rPr>
          <w:fldChar w:fldCharType="separate"/>
        </w:r>
        <w:r w:rsidR="00F770F8">
          <w:rPr>
            <w:noProof/>
            <w:webHidden/>
          </w:rPr>
          <w:t>456</w:t>
        </w:r>
        <w:r w:rsidR="00F770F8">
          <w:rPr>
            <w:noProof/>
            <w:webHidden/>
          </w:rPr>
          <w:fldChar w:fldCharType="end"/>
        </w:r>
      </w:hyperlink>
    </w:p>
    <w:p w:rsidR="00F770F8" w:rsidRDefault="0094615A" w:rsidP="00F770F8">
      <w:pPr>
        <w:pStyle w:val="TOC2"/>
        <w:rPr>
          <w:rFonts w:asciiTheme="minorHAnsi" w:eastAsiaTheme="minorEastAsia" w:hAnsiTheme="minorHAnsi" w:cstheme="minorBidi"/>
          <w:noProof/>
          <w:sz w:val="22"/>
          <w:szCs w:val="22"/>
        </w:rPr>
      </w:pPr>
      <w:hyperlink w:anchor="_Toc165838378" w:history="1">
        <w:r w:rsidR="00F770F8" w:rsidRPr="00FD3946">
          <w:rPr>
            <w:rStyle w:val="Hyperlink"/>
            <w:noProof/>
          </w:rPr>
          <w:t xml:space="preserve">2.1 </w:t>
        </w:r>
        <w:r w:rsidR="00F770F8">
          <w:rPr>
            <w:rFonts w:asciiTheme="minorHAnsi" w:eastAsiaTheme="minorEastAsia" w:hAnsiTheme="minorHAnsi" w:cstheme="minorBidi"/>
            <w:noProof/>
            <w:sz w:val="22"/>
            <w:szCs w:val="22"/>
          </w:rPr>
          <w:tab/>
        </w:r>
        <w:r w:rsidR="00F770F8" w:rsidRPr="00FD3946">
          <w:rPr>
            <w:rStyle w:val="Hyperlink"/>
            <w:noProof/>
          </w:rPr>
          <w:t>Budgeted expenses and performance for Outcome 1</w:t>
        </w:r>
        <w:r w:rsidR="00F770F8">
          <w:rPr>
            <w:noProof/>
            <w:webHidden/>
          </w:rPr>
          <w:tab/>
        </w:r>
        <w:r w:rsidR="00F770F8">
          <w:rPr>
            <w:noProof/>
            <w:webHidden/>
          </w:rPr>
          <w:fldChar w:fldCharType="begin"/>
        </w:r>
        <w:r w:rsidR="00F770F8">
          <w:rPr>
            <w:noProof/>
            <w:webHidden/>
          </w:rPr>
          <w:instrText xml:space="preserve"> PAGEREF _Toc165838378 \h </w:instrText>
        </w:r>
        <w:r w:rsidR="00F770F8">
          <w:rPr>
            <w:noProof/>
            <w:webHidden/>
          </w:rPr>
        </w:r>
        <w:r w:rsidR="00F770F8">
          <w:rPr>
            <w:noProof/>
            <w:webHidden/>
          </w:rPr>
          <w:fldChar w:fldCharType="separate"/>
        </w:r>
        <w:r w:rsidR="00F770F8">
          <w:rPr>
            <w:noProof/>
            <w:webHidden/>
          </w:rPr>
          <w:t>457</w:t>
        </w:r>
        <w:r w:rsidR="00F770F8">
          <w:rPr>
            <w:noProof/>
            <w:webHidden/>
          </w:rPr>
          <w:fldChar w:fldCharType="end"/>
        </w:r>
      </w:hyperlink>
    </w:p>
    <w:p w:rsidR="00F770F8" w:rsidRDefault="0094615A" w:rsidP="00F770F8">
      <w:pPr>
        <w:pStyle w:val="TOC1"/>
        <w:rPr>
          <w:rFonts w:asciiTheme="minorHAnsi" w:eastAsiaTheme="minorEastAsia" w:hAnsiTheme="minorHAnsi" w:cstheme="minorBidi"/>
          <w:b w:val="0"/>
          <w:caps w:val="0"/>
          <w:noProof/>
          <w:sz w:val="22"/>
          <w:szCs w:val="22"/>
        </w:rPr>
      </w:pPr>
      <w:hyperlink w:anchor="_Toc165838379" w:history="1">
        <w:r w:rsidR="00F770F8" w:rsidRPr="00FD3946">
          <w:rPr>
            <w:rStyle w:val="Hyperlink"/>
            <w:noProof/>
          </w:rPr>
          <w:t>Section 3: Budgeted financial statements</w:t>
        </w:r>
        <w:r w:rsidR="00F770F8">
          <w:rPr>
            <w:noProof/>
            <w:webHidden/>
          </w:rPr>
          <w:tab/>
        </w:r>
        <w:r w:rsidR="00F770F8">
          <w:rPr>
            <w:noProof/>
            <w:webHidden/>
          </w:rPr>
          <w:fldChar w:fldCharType="begin"/>
        </w:r>
        <w:r w:rsidR="00F770F8">
          <w:rPr>
            <w:noProof/>
            <w:webHidden/>
          </w:rPr>
          <w:instrText xml:space="preserve"> PAGEREF _Toc165838379 \h </w:instrText>
        </w:r>
        <w:r w:rsidR="00F770F8">
          <w:rPr>
            <w:noProof/>
            <w:webHidden/>
          </w:rPr>
        </w:r>
        <w:r w:rsidR="00F770F8">
          <w:rPr>
            <w:noProof/>
            <w:webHidden/>
          </w:rPr>
          <w:fldChar w:fldCharType="separate"/>
        </w:r>
        <w:r w:rsidR="00F770F8">
          <w:rPr>
            <w:noProof/>
            <w:webHidden/>
          </w:rPr>
          <w:t>462</w:t>
        </w:r>
        <w:r w:rsidR="00F770F8">
          <w:rPr>
            <w:noProof/>
            <w:webHidden/>
          </w:rPr>
          <w:fldChar w:fldCharType="end"/>
        </w:r>
      </w:hyperlink>
    </w:p>
    <w:p w:rsidR="00F770F8" w:rsidRDefault="0094615A" w:rsidP="00F770F8">
      <w:pPr>
        <w:pStyle w:val="TOC2"/>
        <w:rPr>
          <w:rFonts w:asciiTheme="minorHAnsi" w:eastAsiaTheme="minorEastAsia" w:hAnsiTheme="minorHAnsi" w:cstheme="minorBidi"/>
          <w:noProof/>
          <w:sz w:val="22"/>
          <w:szCs w:val="22"/>
        </w:rPr>
      </w:pPr>
      <w:hyperlink w:anchor="_Toc165838380" w:history="1">
        <w:r w:rsidR="00F770F8" w:rsidRPr="00FD3946">
          <w:rPr>
            <w:rStyle w:val="Hyperlink"/>
            <w:noProof/>
          </w:rPr>
          <w:t>3.1</w:t>
        </w:r>
        <w:r w:rsidR="00F770F8">
          <w:rPr>
            <w:rFonts w:asciiTheme="minorHAnsi" w:eastAsiaTheme="minorEastAsia" w:hAnsiTheme="minorHAnsi" w:cstheme="minorBidi"/>
            <w:noProof/>
            <w:sz w:val="22"/>
            <w:szCs w:val="22"/>
          </w:rPr>
          <w:tab/>
        </w:r>
        <w:r w:rsidR="00F770F8" w:rsidRPr="00FD3946">
          <w:rPr>
            <w:rStyle w:val="Hyperlink"/>
            <w:noProof/>
          </w:rPr>
          <w:t>Budgeted financial statements</w:t>
        </w:r>
        <w:r w:rsidR="00F770F8">
          <w:rPr>
            <w:noProof/>
            <w:webHidden/>
          </w:rPr>
          <w:tab/>
        </w:r>
        <w:r w:rsidR="00F770F8">
          <w:rPr>
            <w:noProof/>
            <w:webHidden/>
          </w:rPr>
          <w:fldChar w:fldCharType="begin"/>
        </w:r>
        <w:r w:rsidR="00F770F8">
          <w:rPr>
            <w:noProof/>
            <w:webHidden/>
          </w:rPr>
          <w:instrText xml:space="preserve"> PAGEREF _Toc165838380 \h </w:instrText>
        </w:r>
        <w:r w:rsidR="00F770F8">
          <w:rPr>
            <w:noProof/>
            <w:webHidden/>
          </w:rPr>
        </w:r>
        <w:r w:rsidR="00F770F8">
          <w:rPr>
            <w:noProof/>
            <w:webHidden/>
          </w:rPr>
          <w:fldChar w:fldCharType="separate"/>
        </w:r>
        <w:r w:rsidR="00F770F8">
          <w:rPr>
            <w:noProof/>
            <w:webHidden/>
          </w:rPr>
          <w:t>462</w:t>
        </w:r>
        <w:r w:rsidR="00F770F8">
          <w:rPr>
            <w:noProof/>
            <w:webHidden/>
          </w:rPr>
          <w:fldChar w:fldCharType="end"/>
        </w:r>
      </w:hyperlink>
    </w:p>
    <w:p w:rsidR="00F770F8" w:rsidRDefault="0094615A" w:rsidP="00F770F8">
      <w:pPr>
        <w:pStyle w:val="TOC2"/>
        <w:rPr>
          <w:rFonts w:asciiTheme="minorHAnsi" w:eastAsiaTheme="minorEastAsia" w:hAnsiTheme="minorHAnsi" w:cstheme="minorBidi"/>
          <w:noProof/>
          <w:sz w:val="22"/>
          <w:szCs w:val="22"/>
        </w:rPr>
      </w:pPr>
      <w:hyperlink w:anchor="_Toc165838381" w:history="1">
        <w:r w:rsidR="00F770F8" w:rsidRPr="00FD3946">
          <w:rPr>
            <w:rStyle w:val="Hyperlink"/>
            <w:noProof/>
          </w:rPr>
          <w:t>3.2</w:t>
        </w:r>
        <w:r w:rsidR="00F770F8">
          <w:rPr>
            <w:rFonts w:asciiTheme="minorHAnsi" w:eastAsiaTheme="minorEastAsia" w:hAnsiTheme="minorHAnsi" w:cstheme="minorBidi"/>
            <w:noProof/>
            <w:sz w:val="22"/>
            <w:szCs w:val="22"/>
          </w:rPr>
          <w:tab/>
        </w:r>
        <w:r w:rsidR="00F770F8" w:rsidRPr="00FD3946">
          <w:rPr>
            <w:rStyle w:val="Hyperlink"/>
            <w:noProof/>
          </w:rPr>
          <w:t>Budgeted financial statements tables</w:t>
        </w:r>
        <w:r w:rsidR="00F770F8">
          <w:rPr>
            <w:noProof/>
            <w:webHidden/>
          </w:rPr>
          <w:tab/>
        </w:r>
        <w:r w:rsidR="00F770F8">
          <w:rPr>
            <w:noProof/>
            <w:webHidden/>
          </w:rPr>
          <w:fldChar w:fldCharType="begin"/>
        </w:r>
        <w:r w:rsidR="00F770F8">
          <w:rPr>
            <w:noProof/>
            <w:webHidden/>
          </w:rPr>
          <w:instrText xml:space="preserve"> PAGEREF _Toc165838381 \h </w:instrText>
        </w:r>
        <w:r w:rsidR="00F770F8">
          <w:rPr>
            <w:noProof/>
            <w:webHidden/>
          </w:rPr>
        </w:r>
        <w:r w:rsidR="00F770F8">
          <w:rPr>
            <w:noProof/>
            <w:webHidden/>
          </w:rPr>
          <w:fldChar w:fldCharType="separate"/>
        </w:r>
        <w:r w:rsidR="00F770F8">
          <w:rPr>
            <w:noProof/>
            <w:webHidden/>
          </w:rPr>
          <w:t>463</w:t>
        </w:r>
        <w:r w:rsidR="00F770F8">
          <w:rPr>
            <w:noProof/>
            <w:webHidden/>
          </w:rPr>
          <w:fldChar w:fldCharType="end"/>
        </w:r>
      </w:hyperlink>
    </w:p>
    <w:p w:rsidR="00F770F8" w:rsidRDefault="00F770F8" w:rsidP="00F770F8">
      <w:r>
        <w:fldChar w:fldCharType="end"/>
      </w:r>
    </w:p>
    <w:p w:rsidR="00F770F8" w:rsidRDefault="00F770F8" w:rsidP="00F770F8">
      <w:pPr>
        <w:sectPr w:rsidR="00F770F8" w:rsidSect="00AD2E8F">
          <w:footerReference w:type="even" r:id="rId9"/>
          <w:footerReference w:type="default" r:id="rId10"/>
          <w:headerReference w:type="first" r:id="rId11"/>
          <w:footerReference w:type="first" r:id="rId12"/>
          <w:type w:val="oddPage"/>
          <w:pgSz w:w="11906" w:h="16838" w:code="9"/>
          <w:pgMar w:top="2835" w:right="2098" w:bottom="2466" w:left="2098" w:header="1814" w:footer="1814" w:gutter="0"/>
          <w:cols w:space="708"/>
          <w:titlePg/>
          <w:docGrid w:linePitch="360"/>
        </w:sectPr>
      </w:pPr>
    </w:p>
    <w:p w:rsidR="00F770F8" w:rsidRDefault="00F770F8" w:rsidP="00F770F8">
      <w:pPr>
        <w:pStyle w:val="Heading1-NAIF"/>
        <w:jc w:val="center"/>
      </w:pPr>
      <w:bookmarkStart w:id="3" w:name="_Toc165750487"/>
      <w:bookmarkStart w:id="4" w:name="_Toc165751290"/>
      <w:bookmarkStart w:id="5" w:name="_Toc165837992"/>
      <w:bookmarkStart w:id="6" w:name="_Toc166226423"/>
      <w:r>
        <w:lastRenderedPageBreak/>
        <w:t>Northern Australia Infrastructure Facility</w:t>
      </w:r>
      <w:bookmarkEnd w:id="3"/>
      <w:bookmarkEnd w:id="4"/>
      <w:bookmarkEnd w:id="5"/>
      <w:bookmarkEnd w:id="6"/>
    </w:p>
    <w:p w:rsidR="00F770F8" w:rsidRPr="002C4D41" w:rsidRDefault="00F770F8" w:rsidP="00F770F8">
      <w:pPr>
        <w:pStyle w:val="Heading2-NAIF"/>
      </w:pPr>
      <w:bookmarkStart w:id="7" w:name="_Toc165838373"/>
      <w:r w:rsidRPr="002C4D41">
        <w:t xml:space="preserve">Section 1: Entity overview and </w:t>
      </w:r>
      <w:r>
        <w:t>reso</w:t>
      </w:r>
      <w:r w:rsidRPr="002C4D41">
        <w:t>urces</w:t>
      </w:r>
      <w:bookmarkEnd w:id="7"/>
    </w:p>
    <w:p w:rsidR="00F770F8" w:rsidRPr="00217862" w:rsidRDefault="00F770F8" w:rsidP="00F770F8">
      <w:pPr>
        <w:pStyle w:val="Heading3-NAIF"/>
        <w:spacing w:after="240"/>
        <w:ind w:left="567" w:hanging="567"/>
      </w:pPr>
      <w:bookmarkStart w:id="8" w:name="_Toc165838374"/>
      <w:r w:rsidRPr="00217862">
        <w:t>1.1</w:t>
      </w:r>
      <w:r w:rsidRPr="00217862">
        <w:tab/>
        <w:t>Strategic direction statement</w:t>
      </w:r>
      <w:bookmarkEnd w:id="8"/>
    </w:p>
    <w:p w:rsidR="00F770F8" w:rsidRPr="006A0D47" w:rsidRDefault="00F770F8" w:rsidP="00F770F8">
      <w:pPr>
        <w:spacing w:after="120"/>
        <w:ind w:right="55"/>
        <w:rPr>
          <w:iCs/>
          <w:sz w:val="20"/>
          <w:lang w:val="x-none" w:eastAsia="x-none"/>
        </w:rPr>
      </w:pPr>
      <w:r w:rsidRPr="006A0D47">
        <w:rPr>
          <w:sz w:val="20"/>
        </w:rPr>
        <w:t xml:space="preserve">The Northern Australia Infrastructure Facility (NAIF) was established on 1 July 2016 as a corporate Commonwealth entity under the </w:t>
      </w:r>
      <w:r w:rsidRPr="006A0D47">
        <w:rPr>
          <w:i/>
          <w:sz w:val="20"/>
        </w:rPr>
        <w:t>Northern Australia Infrastructure Facility Act 2016</w:t>
      </w:r>
      <w:r w:rsidRPr="006A0D47">
        <w:rPr>
          <w:sz w:val="20"/>
        </w:rPr>
        <w:t xml:space="preserve"> (NAIF Act).</w:t>
      </w:r>
    </w:p>
    <w:p w:rsidR="00F770F8" w:rsidRPr="006A0D47" w:rsidRDefault="00F770F8" w:rsidP="00F770F8">
      <w:pPr>
        <w:spacing w:after="120"/>
        <w:ind w:right="55"/>
        <w:rPr>
          <w:sz w:val="20"/>
        </w:rPr>
      </w:pPr>
      <w:r w:rsidRPr="006A0D47">
        <w:rPr>
          <w:sz w:val="20"/>
        </w:rPr>
        <w:t xml:space="preserve">A commercially focused independent board oversees NAIF and is responsible for making </w:t>
      </w:r>
      <w:r>
        <w:rPr>
          <w:sz w:val="20"/>
        </w:rPr>
        <w:t>i</w:t>
      </w:r>
      <w:r w:rsidRPr="006A0D47">
        <w:rPr>
          <w:sz w:val="20"/>
        </w:rPr>
        <w:t xml:space="preserve">nvestment </w:t>
      </w:r>
      <w:r>
        <w:rPr>
          <w:sz w:val="20"/>
        </w:rPr>
        <w:t>d</w:t>
      </w:r>
      <w:r w:rsidRPr="006A0D47">
        <w:rPr>
          <w:sz w:val="20"/>
        </w:rPr>
        <w:t xml:space="preserve">ecisions to provide financial assistance by way of loans or alternative financing mechanisms to projects that support the economic growth and stimulate population growth in </w:t>
      </w:r>
      <w:r>
        <w:rPr>
          <w:sz w:val="20"/>
        </w:rPr>
        <w:t>N</w:t>
      </w:r>
      <w:r w:rsidRPr="006A0D47">
        <w:rPr>
          <w:sz w:val="20"/>
        </w:rPr>
        <w:t xml:space="preserve">orthern Australia.   </w:t>
      </w:r>
    </w:p>
    <w:p w:rsidR="00F770F8" w:rsidRPr="006A0D47" w:rsidRDefault="00F770F8" w:rsidP="00F770F8">
      <w:pPr>
        <w:spacing w:after="120"/>
        <w:ind w:right="55"/>
        <w:rPr>
          <w:iCs/>
          <w:sz w:val="20"/>
          <w:lang w:val="x-none" w:eastAsia="x-none"/>
        </w:rPr>
      </w:pPr>
      <w:r w:rsidRPr="006A0D47">
        <w:rPr>
          <w:iCs/>
          <w:sz w:val="20"/>
          <w:lang w:val="x-none" w:eastAsia="x-none"/>
        </w:rPr>
        <w:t xml:space="preserve">The NAIF Investment Mandate, effective </w:t>
      </w:r>
      <w:r w:rsidRPr="006A0D47">
        <w:rPr>
          <w:iCs/>
          <w:sz w:val="20"/>
          <w:lang w:eastAsia="x-none"/>
        </w:rPr>
        <w:t>15 December 2023</w:t>
      </w:r>
      <w:r w:rsidRPr="006A0D47">
        <w:rPr>
          <w:iCs/>
          <w:sz w:val="20"/>
          <w:lang w:val="x-none" w:eastAsia="x-none"/>
        </w:rPr>
        <w:t xml:space="preserve">, outlines the mandatory criteria project proponents must meet for their project to be eligible for NAIF financial assistance. The infrastructure that NAIF is able to finance is wide ranging and includes assets that facilitate the establishment or enhancement of business activity or increase economic activity in a region. Examples of the sectors that NAIF can support include, but are not limited to, resources, airports, ports and rail, agriculture, water, energy, social infrastructure (including property, tourism, education and health), manufacturing and telecommunications. Eligible projects must bring new capacity online either through the construction of new infrastructure or by materially enhancing existing infrastructure. </w:t>
      </w:r>
    </w:p>
    <w:p w:rsidR="00F770F8" w:rsidRPr="006A0D47" w:rsidRDefault="00F770F8" w:rsidP="00F770F8">
      <w:pPr>
        <w:spacing w:after="120"/>
        <w:ind w:right="55"/>
        <w:rPr>
          <w:iCs/>
          <w:sz w:val="20"/>
          <w:lang w:eastAsia="x-none"/>
        </w:rPr>
      </w:pPr>
      <w:r w:rsidRPr="006A0D47">
        <w:rPr>
          <w:iCs/>
          <w:sz w:val="20"/>
          <w:lang w:val="x-none" w:eastAsia="x-none"/>
        </w:rPr>
        <w:t>NAIF projects must be of public benefit (being broad based and demonstrat</w:t>
      </w:r>
      <w:r w:rsidRPr="006A0D47">
        <w:rPr>
          <w:iCs/>
          <w:sz w:val="20"/>
          <w:lang w:eastAsia="x-none"/>
        </w:rPr>
        <w:t>ing</w:t>
      </w:r>
      <w:r w:rsidRPr="006A0D47">
        <w:rPr>
          <w:iCs/>
          <w:sz w:val="20"/>
          <w:lang w:val="x-none" w:eastAsia="x-none"/>
        </w:rPr>
        <w:t xml:space="preserve"> benefits to the broader economy and community, beyond those captured by a project proponent). In offering any concession pricing or terms, NAIF must have regard to the extent of the forecast public benefit</w:t>
      </w:r>
      <w:r w:rsidRPr="006A0D47">
        <w:rPr>
          <w:iCs/>
          <w:sz w:val="20"/>
          <w:lang w:eastAsia="x-none"/>
        </w:rPr>
        <w:t>.</w:t>
      </w:r>
    </w:p>
    <w:p w:rsidR="00F770F8" w:rsidRPr="006A0D47" w:rsidRDefault="00F770F8" w:rsidP="00F770F8">
      <w:pPr>
        <w:spacing w:after="120"/>
        <w:ind w:right="55"/>
        <w:rPr>
          <w:color w:val="000000"/>
          <w:sz w:val="20"/>
        </w:rPr>
      </w:pPr>
      <w:r w:rsidRPr="006A0D47">
        <w:rPr>
          <w:sz w:val="20"/>
        </w:rPr>
        <w:t xml:space="preserve">NAIF can provide up to 100 per cent of debt funding for an eligible project, provided there is appropriate risk sharing and subject to the Commonwealth Government not being a majority risk taker for the project. </w:t>
      </w:r>
    </w:p>
    <w:p w:rsidR="00F770F8" w:rsidRDefault="00F770F8" w:rsidP="00F770F8">
      <w:pPr>
        <w:spacing w:after="120"/>
        <w:ind w:right="55"/>
        <w:rPr>
          <w:iCs/>
          <w:sz w:val="20"/>
          <w:lang w:eastAsia="x-none"/>
        </w:rPr>
      </w:pPr>
      <w:r w:rsidRPr="006A0D47">
        <w:rPr>
          <w:iCs/>
          <w:sz w:val="20"/>
          <w:lang w:eastAsia="x-none"/>
        </w:rPr>
        <w:t>In providing financing to support the development of a project, NAIF utilises several financing tools including longer loan tenor, deferral of interest and principal repayments, security and/or cash flow subordination and concessional pricing. The financing tools provided for a project are determined on a project specific basis. NAIF can accept a higher risk than commercial lenders particularly where the risk relates to factors that are unique to investing in northern Australia, including distance, remoteness and climate. NAIF is only able to offer the minimum concessions necessary for a project to proceed. NAIF moneys are not grant funds and in all cases the loan or other finance must be able to be repaid or refinanced.</w:t>
      </w:r>
    </w:p>
    <w:p w:rsidR="00F770F8" w:rsidRDefault="00F770F8" w:rsidP="00F770F8">
      <w:pPr>
        <w:spacing w:before="0" w:after="0" w:line="240" w:lineRule="auto"/>
        <w:rPr>
          <w:iCs/>
          <w:sz w:val="20"/>
          <w:lang w:eastAsia="x-none"/>
        </w:rPr>
      </w:pPr>
      <w:r>
        <w:rPr>
          <w:iCs/>
          <w:sz w:val="20"/>
          <w:lang w:eastAsia="x-none"/>
        </w:rPr>
        <w:br w:type="page"/>
      </w:r>
    </w:p>
    <w:p w:rsidR="00F770F8" w:rsidRPr="006A0D47" w:rsidRDefault="00F770F8" w:rsidP="00F770F8">
      <w:pPr>
        <w:spacing w:after="120"/>
        <w:ind w:right="470"/>
        <w:rPr>
          <w:sz w:val="20"/>
        </w:rPr>
      </w:pPr>
      <w:r w:rsidRPr="006A0D47">
        <w:rPr>
          <w:sz w:val="20"/>
        </w:rPr>
        <w:lastRenderedPageBreak/>
        <w:t xml:space="preserve">NAIF requires each proponent to provide an Indigenous participation, procurement and employment strategy tailored for the Indigenous population in the region of the proposed project. NAIF works with project proponents to ensure these strategies contain sustainable and achievable actions to support Indigenous advancement, including setting targets across employment, procurement, or other areas where suited to the circumstances of the project. </w:t>
      </w:r>
    </w:p>
    <w:p w:rsidR="00F770F8" w:rsidRPr="006A0D47" w:rsidRDefault="00F770F8" w:rsidP="00F770F8">
      <w:pPr>
        <w:shd w:val="clear" w:color="auto" w:fill="FFFFFF"/>
        <w:spacing w:after="120"/>
        <w:ind w:right="55"/>
        <w:rPr>
          <w:sz w:val="20"/>
        </w:rPr>
      </w:pPr>
      <w:r w:rsidRPr="006A0D47">
        <w:rPr>
          <w:sz w:val="20"/>
        </w:rPr>
        <w:t xml:space="preserve">NAIF is able to achieve its primary objective, delivering economic and population growth in the north, through its strategic financing tools, its expansive definition of infrastructure (focus on financing development), and its commitment to delivering public benefit to Northern Australia. </w:t>
      </w:r>
    </w:p>
    <w:p w:rsidR="00F770F8" w:rsidRPr="006A0D47" w:rsidRDefault="00F770F8" w:rsidP="00F770F8">
      <w:pPr>
        <w:spacing w:after="120"/>
        <w:ind w:right="470"/>
        <w:rPr>
          <w:sz w:val="20"/>
        </w:rPr>
      </w:pPr>
      <w:r w:rsidRPr="006A0D47">
        <w:rPr>
          <w:sz w:val="20"/>
        </w:rPr>
        <w:t>NAIF is an initiative of the Australian Government’s Our North, Our Future: White Paper on Developing Northern Australia. Policy responsibility rests with the Department of Infrastructure, Transport, Regional Development, Communications and the Arts.</w:t>
      </w:r>
    </w:p>
    <w:p w:rsidR="00F770F8" w:rsidRPr="006A0D47" w:rsidRDefault="00F770F8" w:rsidP="00F770F8">
      <w:pPr>
        <w:spacing w:after="120"/>
        <w:ind w:right="470"/>
        <w:rPr>
          <w:iCs/>
          <w:sz w:val="20"/>
        </w:rPr>
      </w:pPr>
      <w:r w:rsidRPr="006A0D47">
        <w:rPr>
          <w:iCs/>
          <w:sz w:val="20"/>
        </w:rPr>
        <w:t xml:space="preserve">On 17 July 2020, the then responsible Minister announced NAIF’s extension for a further five years to 30 June 2026. Section 8(1) of the NAIF Act states that NAIF must not </w:t>
      </w:r>
      <w:proofErr w:type="gramStart"/>
      <w:r w:rsidRPr="006A0D47">
        <w:rPr>
          <w:iCs/>
          <w:sz w:val="20"/>
        </w:rPr>
        <w:t>make a decision</w:t>
      </w:r>
      <w:proofErr w:type="gramEnd"/>
      <w:r w:rsidRPr="006A0D47">
        <w:rPr>
          <w:iCs/>
          <w:sz w:val="20"/>
        </w:rPr>
        <w:t xml:space="preserve"> after 30 June 2026 to provide financial assistance.</w:t>
      </w:r>
    </w:p>
    <w:p w:rsidR="00F770F8" w:rsidRPr="006A0D47" w:rsidRDefault="00F770F8" w:rsidP="00F770F8">
      <w:pPr>
        <w:spacing w:after="120"/>
        <w:ind w:right="470"/>
        <w:rPr>
          <w:iCs/>
          <w:sz w:val="20"/>
          <w:lang w:eastAsia="x-none"/>
        </w:rPr>
      </w:pPr>
      <w:r w:rsidRPr="006A0D47">
        <w:rPr>
          <w:iCs/>
          <w:sz w:val="20"/>
        </w:rPr>
        <w:t xml:space="preserve">On 22 June 2023 legislation was passed by both houses, and received Royal Assent on 3 July 2023, to provide an additional $2 billion to NAIF, taking the total financing available to $7 billion and the definition of northern Australia was updated to include the Indian Ocean Territories. </w:t>
      </w:r>
    </w:p>
    <w:p w:rsidR="00F770F8" w:rsidRPr="001E5FEE" w:rsidRDefault="00F770F8" w:rsidP="00F770F8">
      <w:pPr>
        <w:rPr>
          <w:sz w:val="20"/>
        </w:rPr>
      </w:pPr>
      <w:r w:rsidRPr="00D646B2">
        <w:rPr>
          <w:iCs/>
          <w:sz w:val="20"/>
          <w:lang w:eastAsia="x-none"/>
        </w:rPr>
        <w:t xml:space="preserve">More information about NAIF is available at: </w:t>
      </w:r>
      <w:hyperlink r:id="rId13" w:history="1">
        <w:r w:rsidRPr="00D646B2">
          <w:rPr>
            <w:rStyle w:val="Hyperlink"/>
            <w:iCs/>
            <w:sz w:val="20"/>
            <w:lang w:eastAsia="x-none"/>
          </w:rPr>
          <w:t>https://www.naif.gov.au/</w:t>
        </w:r>
      </w:hyperlink>
      <w:r w:rsidRPr="001E5FEE">
        <w:rPr>
          <w:rStyle w:val="Hyperlink"/>
          <w:iCs/>
          <w:sz w:val="20"/>
          <w:lang w:eastAsia="x-none"/>
        </w:rPr>
        <w:t>.</w:t>
      </w:r>
    </w:p>
    <w:p w:rsidR="00F770F8" w:rsidRPr="00B66C60" w:rsidRDefault="00F770F8" w:rsidP="00F770F8">
      <w:pPr>
        <w:pStyle w:val="Heading3-NAIF"/>
        <w:spacing w:after="240"/>
        <w:ind w:left="567" w:hanging="567"/>
      </w:pPr>
      <w:r w:rsidRPr="0079797F">
        <w:br w:type="page"/>
      </w:r>
      <w:bookmarkStart w:id="9" w:name="_Toc165838375"/>
      <w:r w:rsidRPr="00B66C60">
        <w:lastRenderedPageBreak/>
        <w:t>1.2</w:t>
      </w:r>
      <w:r w:rsidRPr="00B66C60">
        <w:tab/>
        <w:t>Entity resource statement</w:t>
      </w:r>
      <w:bookmarkEnd w:id="9"/>
    </w:p>
    <w:p w:rsidR="00F770F8" w:rsidRPr="007C364E" w:rsidRDefault="00F770F8" w:rsidP="00F770F8">
      <w:pPr>
        <w:spacing w:after="120"/>
        <w:rPr>
          <w:sz w:val="20"/>
        </w:rPr>
      </w:pPr>
      <w:r w:rsidRPr="007C364E">
        <w:rPr>
          <w:sz w:val="20"/>
        </w:rPr>
        <w:t>Table 1.1 shows the total resourcing from all sources available to the NAIF for its operations and to deliver programs and services on behalf of the Government.</w:t>
      </w:r>
    </w:p>
    <w:p w:rsidR="00F770F8" w:rsidRPr="007C364E" w:rsidRDefault="00F770F8" w:rsidP="00F770F8">
      <w:pPr>
        <w:spacing w:after="120"/>
        <w:rPr>
          <w:sz w:val="20"/>
        </w:rPr>
      </w:pPr>
      <w:r w:rsidRPr="007C364E">
        <w:rPr>
          <w:sz w:val="20"/>
        </w:rPr>
        <w:t>The table summarises how resources will be applied by outcome (government strategic policy objectives) and by administered (on behalf of the Government or the public) and departmental (for the NAIF’s operations) classification.</w:t>
      </w:r>
    </w:p>
    <w:p w:rsidR="00F770F8" w:rsidRPr="008334EF" w:rsidRDefault="00F770F8" w:rsidP="00F770F8">
      <w:pPr>
        <w:rPr>
          <w:sz w:val="20"/>
        </w:rPr>
      </w:pPr>
      <w:r w:rsidRPr="008334EF">
        <w:rPr>
          <w:sz w:val="20"/>
        </w:rPr>
        <w:t xml:space="preserve">For more detailed information on special accounts and special appropriations, please refer to the </w:t>
      </w:r>
      <w:r w:rsidRPr="00E4551D">
        <w:rPr>
          <w:i/>
          <w:sz w:val="20"/>
        </w:rPr>
        <w:t>Budget Paper No. 4 – Agency Resourcing</w:t>
      </w:r>
      <w:r w:rsidRPr="008334EF">
        <w:rPr>
          <w:sz w:val="20"/>
        </w:rPr>
        <w:t xml:space="preserve">. </w:t>
      </w:r>
    </w:p>
    <w:p w:rsidR="00F770F8" w:rsidRPr="007C364E" w:rsidRDefault="00F770F8" w:rsidP="00F770F8">
      <w:pPr>
        <w:spacing w:after="120"/>
        <w:rPr>
          <w:sz w:val="20"/>
        </w:rPr>
      </w:pPr>
      <w:r w:rsidRPr="007C364E">
        <w:rPr>
          <w:sz w:val="20"/>
        </w:rPr>
        <w:t>Information in this table is presented on a resourcing (that is, appropriations/cash available) basis, whilst the ‘Budgeted expenses by Outcome 1’ tables in Section 2 and the financial statements in Section 3 are presented on an accrual basis. Amounts presented below are consistent with amounts presented in the Appropriation Bills themselves.</w:t>
      </w:r>
    </w:p>
    <w:p w:rsidR="00F770F8" w:rsidRDefault="00F770F8" w:rsidP="00F770F8">
      <w:pPr>
        <w:pStyle w:val="TableHeading"/>
      </w:pPr>
      <w:r w:rsidRPr="00D44150">
        <w:t xml:space="preserve">Table 1.1: </w:t>
      </w:r>
      <w:r>
        <w:t>Northern Australia Infrastructure Facility (NAIF)</w:t>
      </w:r>
      <w:r w:rsidRPr="00D44150">
        <w:t xml:space="preserve"> resource statement</w:t>
      </w:r>
      <w:r>
        <w:t xml:space="preserve"> – Budget estimates for 2024–25 </w:t>
      </w:r>
      <w:r w:rsidRPr="00D44150">
        <w:t xml:space="preserve">as at Budget </w:t>
      </w:r>
      <w:r>
        <w:t>May 2024</w:t>
      </w:r>
    </w:p>
    <w:tbl>
      <w:tblPr>
        <w:tblW w:w="5000" w:type="pct"/>
        <w:tblLook w:val="04A0" w:firstRow="1" w:lastRow="0" w:firstColumn="1" w:lastColumn="0" w:noHBand="0" w:noVBand="1"/>
      </w:tblPr>
      <w:tblGrid>
        <w:gridCol w:w="5310"/>
        <w:gridCol w:w="1200"/>
        <w:gridCol w:w="1200"/>
      </w:tblGrid>
      <w:tr w:rsidR="00F770F8" w:rsidRPr="0059293A" w:rsidTr="00DD5237">
        <w:trPr>
          <w:trHeight w:val="204"/>
        </w:trPr>
        <w:tc>
          <w:tcPr>
            <w:tcW w:w="3444" w:type="pct"/>
            <w:tcBorders>
              <w:top w:val="single" w:sz="4" w:space="0" w:color="auto"/>
              <w:left w:val="nil"/>
              <w:bottom w:val="nil"/>
              <w:right w:val="nil"/>
            </w:tcBorders>
            <w:shd w:val="clear" w:color="000000" w:fill="FFFFFF"/>
            <w:noWrap/>
            <w:vAlign w:val="bottom"/>
            <w:hideMark/>
          </w:tcPr>
          <w:p w:rsidR="00F770F8" w:rsidRPr="0059293A" w:rsidRDefault="00F770F8" w:rsidP="00DD5237">
            <w:pPr>
              <w:spacing w:before="0" w:after="0" w:line="240" w:lineRule="auto"/>
              <w:rPr>
                <w:rFonts w:ascii="Arial" w:hAnsi="Arial" w:cs="Arial"/>
                <w:color w:val="000000"/>
                <w:sz w:val="16"/>
                <w:szCs w:val="16"/>
              </w:rPr>
            </w:pPr>
            <w:r w:rsidRPr="0059293A">
              <w:rPr>
                <w:rFonts w:ascii="Arial" w:hAnsi="Arial" w:cs="Arial"/>
                <w:color w:val="000000"/>
                <w:sz w:val="16"/>
                <w:szCs w:val="16"/>
              </w:rPr>
              <w:t> </w:t>
            </w:r>
          </w:p>
        </w:tc>
        <w:tc>
          <w:tcPr>
            <w:tcW w:w="778" w:type="pct"/>
            <w:tcBorders>
              <w:top w:val="single" w:sz="4" w:space="0" w:color="auto"/>
              <w:left w:val="nil"/>
              <w:bottom w:val="single" w:sz="4" w:space="0" w:color="auto"/>
              <w:right w:val="nil"/>
            </w:tcBorders>
            <w:shd w:val="clear" w:color="000000" w:fill="FFFFFF"/>
            <w:hideMark/>
          </w:tcPr>
          <w:p w:rsidR="00F770F8" w:rsidRPr="00B66C60" w:rsidRDefault="00F770F8" w:rsidP="00DD5237">
            <w:pPr>
              <w:spacing w:before="0" w:after="0" w:line="240" w:lineRule="auto"/>
              <w:jc w:val="right"/>
              <w:rPr>
                <w:rFonts w:ascii="Arial" w:hAnsi="Arial" w:cs="Arial"/>
                <w:iCs/>
                <w:color w:val="000000"/>
                <w:sz w:val="16"/>
                <w:szCs w:val="16"/>
              </w:rPr>
            </w:pPr>
            <w:r w:rsidRPr="00B66C60">
              <w:rPr>
                <w:rFonts w:ascii="Arial" w:hAnsi="Arial" w:cs="Arial"/>
                <w:iCs/>
                <w:color w:val="000000"/>
                <w:sz w:val="16"/>
                <w:szCs w:val="16"/>
              </w:rPr>
              <w:t>2023-24 Estimated actual</w:t>
            </w:r>
            <w:r w:rsidRPr="00B66C60">
              <w:rPr>
                <w:rFonts w:ascii="Arial" w:hAnsi="Arial" w:cs="Arial"/>
                <w:iCs/>
                <w:color w:val="000000"/>
                <w:sz w:val="16"/>
                <w:szCs w:val="16"/>
              </w:rPr>
              <w:br/>
              <w:t>$'000</w:t>
            </w:r>
          </w:p>
        </w:tc>
        <w:tc>
          <w:tcPr>
            <w:tcW w:w="778" w:type="pct"/>
            <w:tcBorders>
              <w:top w:val="single" w:sz="4" w:space="0" w:color="auto"/>
              <w:left w:val="nil"/>
              <w:bottom w:val="single" w:sz="4" w:space="0" w:color="auto"/>
              <w:right w:val="nil"/>
            </w:tcBorders>
            <w:shd w:val="clear" w:color="000000" w:fill="E6E6E6"/>
            <w:hideMark/>
          </w:tcPr>
          <w:p w:rsidR="00F770F8" w:rsidRPr="0059293A" w:rsidRDefault="00F770F8" w:rsidP="00DD5237">
            <w:pPr>
              <w:spacing w:before="0" w:after="0" w:line="240" w:lineRule="auto"/>
              <w:jc w:val="right"/>
              <w:rPr>
                <w:rFonts w:ascii="Arial" w:hAnsi="Arial" w:cs="Arial"/>
                <w:color w:val="000000"/>
                <w:sz w:val="16"/>
                <w:szCs w:val="16"/>
              </w:rPr>
            </w:pPr>
            <w:r w:rsidRPr="0059293A">
              <w:rPr>
                <w:rFonts w:ascii="Arial" w:hAnsi="Arial" w:cs="Arial"/>
                <w:color w:val="000000"/>
                <w:sz w:val="16"/>
                <w:szCs w:val="16"/>
              </w:rPr>
              <w:t>2024-25 Estimate</w:t>
            </w:r>
            <w:r w:rsidRPr="0059293A">
              <w:rPr>
                <w:rFonts w:ascii="Arial" w:hAnsi="Arial" w:cs="Arial"/>
                <w:color w:val="000000"/>
                <w:sz w:val="16"/>
                <w:szCs w:val="16"/>
              </w:rPr>
              <w:br/>
            </w:r>
            <w:r w:rsidRPr="0059293A">
              <w:rPr>
                <w:rFonts w:ascii="Arial" w:hAnsi="Arial" w:cs="Arial"/>
                <w:color w:val="000000"/>
                <w:sz w:val="16"/>
                <w:szCs w:val="16"/>
              </w:rPr>
              <w:br/>
              <w:t>$'000</w:t>
            </w:r>
          </w:p>
        </w:tc>
      </w:tr>
      <w:tr w:rsidR="00F770F8" w:rsidRPr="0059293A" w:rsidTr="00DD5237">
        <w:trPr>
          <w:trHeight w:val="204"/>
        </w:trPr>
        <w:tc>
          <w:tcPr>
            <w:tcW w:w="3444" w:type="pct"/>
            <w:tcBorders>
              <w:top w:val="nil"/>
              <w:left w:val="nil"/>
              <w:bottom w:val="nil"/>
              <w:right w:val="nil"/>
            </w:tcBorders>
            <w:shd w:val="clear" w:color="000000" w:fill="FFFFFF"/>
            <w:noWrap/>
            <w:vAlign w:val="bottom"/>
            <w:hideMark/>
          </w:tcPr>
          <w:p w:rsidR="00F770F8" w:rsidRPr="0059293A" w:rsidRDefault="00F770F8" w:rsidP="00DD5237">
            <w:pPr>
              <w:spacing w:before="0" w:after="0" w:line="240" w:lineRule="auto"/>
              <w:rPr>
                <w:rFonts w:ascii="Arial" w:hAnsi="Arial" w:cs="Arial"/>
                <w:b/>
                <w:bCs/>
                <w:color w:val="000000"/>
                <w:sz w:val="16"/>
                <w:szCs w:val="16"/>
              </w:rPr>
            </w:pPr>
            <w:r w:rsidRPr="0059293A">
              <w:rPr>
                <w:rFonts w:ascii="Arial" w:hAnsi="Arial" w:cs="Arial"/>
                <w:b/>
                <w:bCs/>
                <w:color w:val="000000"/>
                <w:sz w:val="16"/>
                <w:szCs w:val="16"/>
              </w:rPr>
              <w:t>Opening balance/cash reserves at 1 July</w:t>
            </w:r>
          </w:p>
        </w:tc>
        <w:tc>
          <w:tcPr>
            <w:tcW w:w="778" w:type="pct"/>
            <w:tcBorders>
              <w:top w:val="single" w:sz="4" w:space="0" w:color="auto"/>
              <w:left w:val="nil"/>
              <w:bottom w:val="single" w:sz="4" w:space="0" w:color="auto"/>
              <w:right w:val="nil"/>
            </w:tcBorders>
            <w:shd w:val="clear" w:color="000000" w:fill="FFFFFF"/>
            <w:noWrap/>
            <w:vAlign w:val="bottom"/>
            <w:hideMark/>
          </w:tcPr>
          <w:p w:rsidR="00F770F8" w:rsidRPr="00B66C60" w:rsidRDefault="00F770F8" w:rsidP="00DD5237">
            <w:pPr>
              <w:spacing w:before="0" w:after="0" w:line="240" w:lineRule="auto"/>
              <w:jc w:val="right"/>
              <w:rPr>
                <w:rFonts w:ascii="Arial" w:hAnsi="Arial" w:cs="Arial"/>
                <w:b/>
                <w:iCs/>
                <w:color w:val="000000"/>
                <w:sz w:val="16"/>
                <w:szCs w:val="16"/>
              </w:rPr>
            </w:pPr>
            <w:r w:rsidRPr="00B66C60">
              <w:rPr>
                <w:rFonts w:ascii="Arial" w:hAnsi="Arial" w:cs="Arial"/>
                <w:b/>
                <w:iCs/>
                <w:color w:val="000000"/>
                <w:sz w:val="16"/>
                <w:szCs w:val="16"/>
              </w:rPr>
              <w:t>14,742</w:t>
            </w:r>
          </w:p>
        </w:tc>
        <w:tc>
          <w:tcPr>
            <w:tcW w:w="778" w:type="pct"/>
            <w:tcBorders>
              <w:top w:val="single" w:sz="4" w:space="0" w:color="auto"/>
              <w:left w:val="nil"/>
              <w:bottom w:val="single" w:sz="4" w:space="0" w:color="auto"/>
              <w:right w:val="nil"/>
            </w:tcBorders>
            <w:shd w:val="clear" w:color="000000" w:fill="E6E6E6"/>
            <w:noWrap/>
            <w:vAlign w:val="bottom"/>
            <w:hideMark/>
          </w:tcPr>
          <w:p w:rsidR="00F770F8" w:rsidRPr="00B66C60" w:rsidRDefault="00F770F8" w:rsidP="00DD5237">
            <w:pPr>
              <w:spacing w:before="0" w:after="0" w:line="240" w:lineRule="auto"/>
              <w:jc w:val="right"/>
              <w:rPr>
                <w:rFonts w:ascii="Arial" w:hAnsi="Arial" w:cs="Arial"/>
                <w:b/>
                <w:color w:val="000000"/>
                <w:sz w:val="16"/>
                <w:szCs w:val="16"/>
              </w:rPr>
            </w:pPr>
            <w:r w:rsidRPr="00B66C60">
              <w:rPr>
                <w:rFonts w:ascii="Arial" w:hAnsi="Arial" w:cs="Arial"/>
                <w:b/>
                <w:color w:val="000000"/>
                <w:sz w:val="16"/>
                <w:szCs w:val="16"/>
              </w:rPr>
              <w:t>14,742</w:t>
            </w:r>
          </w:p>
        </w:tc>
      </w:tr>
      <w:tr w:rsidR="00F770F8" w:rsidRPr="0059293A" w:rsidTr="00DD5237">
        <w:trPr>
          <w:trHeight w:val="204"/>
        </w:trPr>
        <w:tc>
          <w:tcPr>
            <w:tcW w:w="3444" w:type="pct"/>
            <w:tcBorders>
              <w:top w:val="nil"/>
              <w:left w:val="nil"/>
              <w:bottom w:val="nil"/>
              <w:right w:val="nil"/>
            </w:tcBorders>
            <w:shd w:val="clear" w:color="000000" w:fill="FFFFFF"/>
            <w:vAlign w:val="bottom"/>
            <w:hideMark/>
          </w:tcPr>
          <w:p w:rsidR="00F770F8" w:rsidRPr="0059293A" w:rsidRDefault="00F770F8" w:rsidP="00DD5237">
            <w:pPr>
              <w:spacing w:before="0" w:after="0" w:line="240" w:lineRule="auto"/>
              <w:rPr>
                <w:rFonts w:ascii="Arial" w:hAnsi="Arial" w:cs="Arial"/>
                <w:b/>
                <w:bCs/>
                <w:color w:val="000000"/>
                <w:sz w:val="16"/>
                <w:szCs w:val="16"/>
              </w:rPr>
            </w:pPr>
            <w:r w:rsidRPr="0059293A">
              <w:rPr>
                <w:rFonts w:ascii="Arial" w:hAnsi="Arial" w:cs="Arial"/>
                <w:b/>
                <w:bCs/>
                <w:color w:val="000000"/>
                <w:sz w:val="16"/>
                <w:szCs w:val="16"/>
              </w:rPr>
              <w:t>Funds from Government</w:t>
            </w:r>
          </w:p>
        </w:tc>
        <w:tc>
          <w:tcPr>
            <w:tcW w:w="778" w:type="pct"/>
            <w:tcBorders>
              <w:top w:val="single" w:sz="4" w:space="0" w:color="auto"/>
              <w:left w:val="nil"/>
              <w:bottom w:val="nil"/>
              <w:right w:val="nil"/>
            </w:tcBorders>
            <w:shd w:val="clear" w:color="000000" w:fill="FFFFFF"/>
            <w:noWrap/>
            <w:vAlign w:val="bottom"/>
            <w:hideMark/>
          </w:tcPr>
          <w:p w:rsidR="00F770F8" w:rsidRPr="00B66C60" w:rsidRDefault="00F770F8" w:rsidP="00DD5237">
            <w:pPr>
              <w:spacing w:before="0" w:after="0" w:line="240" w:lineRule="auto"/>
              <w:jc w:val="right"/>
              <w:rPr>
                <w:rFonts w:ascii="Arial" w:hAnsi="Arial" w:cs="Arial"/>
                <w:iCs/>
                <w:color w:val="000000"/>
                <w:sz w:val="16"/>
                <w:szCs w:val="16"/>
              </w:rPr>
            </w:pPr>
          </w:p>
        </w:tc>
        <w:tc>
          <w:tcPr>
            <w:tcW w:w="778" w:type="pct"/>
            <w:tcBorders>
              <w:top w:val="single" w:sz="4" w:space="0" w:color="auto"/>
              <w:left w:val="nil"/>
              <w:bottom w:val="nil"/>
              <w:right w:val="nil"/>
            </w:tcBorders>
            <w:shd w:val="clear" w:color="000000" w:fill="E6E6E6"/>
            <w:noWrap/>
            <w:vAlign w:val="bottom"/>
            <w:hideMark/>
          </w:tcPr>
          <w:p w:rsidR="00F770F8" w:rsidRPr="00B66C60" w:rsidRDefault="00F770F8" w:rsidP="00DD5237">
            <w:pPr>
              <w:spacing w:before="0" w:after="0" w:line="240" w:lineRule="auto"/>
              <w:jc w:val="right"/>
              <w:rPr>
                <w:rFonts w:ascii="Arial" w:hAnsi="Arial" w:cs="Arial"/>
                <w:color w:val="000000"/>
                <w:sz w:val="16"/>
                <w:szCs w:val="16"/>
              </w:rPr>
            </w:pPr>
          </w:p>
        </w:tc>
      </w:tr>
      <w:tr w:rsidR="00F770F8" w:rsidRPr="0059293A" w:rsidTr="00DD5237">
        <w:trPr>
          <w:trHeight w:val="204"/>
        </w:trPr>
        <w:tc>
          <w:tcPr>
            <w:tcW w:w="3444" w:type="pct"/>
            <w:tcBorders>
              <w:top w:val="nil"/>
              <w:left w:val="nil"/>
              <w:bottom w:val="nil"/>
              <w:right w:val="nil"/>
            </w:tcBorders>
            <w:shd w:val="clear" w:color="000000" w:fill="FFFFFF"/>
            <w:vAlign w:val="bottom"/>
            <w:hideMark/>
          </w:tcPr>
          <w:p w:rsidR="00F770F8" w:rsidRPr="0059293A" w:rsidRDefault="00F770F8" w:rsidP="00DD5237">
            <w:pPr>
              <w:spacing w:before="0" w:after="0" w:line="240" w:lineRule="auto"/>
              <w:rPr>
                <w:rFonts w:ascii="Arial" w:hAnsi="Arial" w:cs="Arial"/>
                <w:color w:val="000000"/>
                <w:sz w:val="16"/>
                <w:szCs w:val="16"/>
              </w:rPr>
            </w:pPr>
            <w:r w:rsidRPr="0059293A">
              <w:rPr>
                <w:rFonts w:ascii="Arial" w:hAnsi="Arial" w:cs="Arial"/>
                <w:color w:val="000000"/>
                <w:sz w:val="16"/>
                <w:szCs w:val="16"/>
              </w:rPr>
              <w:t>Annual appropriations - ordinary annual services</w:t>
            </w:r>
            <w:r w:rsidRPr="00AF23A9">
              <w:rPr>
                <w:rFonts w:ascii="Arial" w:hAnsi="Arial" w:cs="Arial"/>
                <w:color w:val="000000"/>
                <w:sz w:val="16"/>
                <w:szCs w:val="16"/>
                <w:vertAlign w:val="superscript"/>
              </w:rPr>
              <w:t>(a)</w:t>
            </w:r>
          </w:p>
        </w:tc>
        <w:tc>
          <w:tcPr>
            <w:tcW w:w="778" w:type="pct"/>
            <w:tcBorders>
              <w:top w:val="nil"/>
              <w:left w:val="nil"/>
              <w:bottom w:val="nil"/>
              <w:right w:val="nil"/>
            </w:tcBorders>
            <w:shd w:val="clear" w:color="000000" w:fill="FFFFFF"/>
            <w:noWrap/>
            <w:vAlign w:val="bottom"/>
            <w:hideMark/>
          </w:tcPr>
          <w:p w:rsidR="00F770F8" w:rsidRPr="00B66C60" w:rsidRDefault="00F770F8" w:rsidP="00DD5237">
            <w:pPr>
              <w:spacing w:before="0" w:after="0" w:line="240" w:lineRule="auto"/>
              <w:jc w:val="right"/>
              <w:rPr>
                <w:rFonts w:ascii="Arial" w:hAnsi="Arial" w:cs="Arial"/>
                <w:iCs/>
                <w:color w:val="000000"/>
                <w:sz w:val="16"/>
                <w:szCs w:val="16"/>
              </w:rPr>
            </w:pPr>
          </w:p>
        </w:tc>
        <w:tc>
          <w:tcPr>
            <w:tcW w:w="778" w:type="pct"/>
            <w:tcBorders>
              <w:top w:val="nil"/>
              <w:left w:val="nil"/>
              <w:bottom w:val="nil"/>
              <w:right w:val="nil"/>
            </w:tcBorders>
            <w:shd w:val="clear" w:color="000000" w:fill="E6E6E6"/>
            <w:noWrap/>
            <w:vAlign w:val="bottom"/>
            <w:hideMark/>
          </w:tcPr>
          <w:p w:rsidR="00F770F8" w:rsidRPr="00B66C60" w:rsidRDefault="00F770F8" w:rsidP="00DD5237">
            <w:pPr>
              <w:spacing w:before="0" w:after="0" w:line="240" w:lineRule="auto"/>
              <w:jc w:val="right"/>
              <w:rPr>
                <w:rFonts w:ascii="Arial" w:hAnsi="Arial" w:cs="Arial"/>
                <w:color w:val="000000"/>
                <w:sz w:val="16"/>
                <w:szCs w:val="16"/>
              </w:rPr>
            </w:pPr>
          </w:p>
        </w:tc>
      </w:tr>
      <w:tr w:rsidR="00F770F8" w:rsidRPr="0059293A" w:rsidTr="00DD5237">
        <w:trPr>
          <w:trHeight w:val="204"/>
        </w:trPr>
        <w:tc>
          <w:tcPr>
            <w:tcW w:w="3444" w:type="pct"/>
            <w:tcBorders>
              <w:top w:val="nil"/>
              <w:left w:val="nil"/>
              <w:bottom w:val="nil"/>
              <w:right w:val="nil"/>
            </w:tcBorders>
            <w:shd w:val="clear" w:color="000000" w:fill="FFFFFF"/>
            <w:vAlign w:val="bottom"/>
            <w:hideMark/>
          </w:tcPr>
          <w:p w:rsidR="00F770F8" w:rsidRPr="0059293A" w:rsidRDefault="00F770F8" w:rsidP="00DD5237">
            <w:pPr>
              <w:spacing w:before="0" w:after="0" w:line="240" w:lineRule="auto"/>
              <w:ind w:left="113"/>
              <w:rPr>
                <w:rFonts w:ascii="Arial" w:hAnsi="Arial" w:cs="Arial"/>
                <w:color w:val="000000"/>
                <w:sz w:val="16"/>
                <w:szCs w:val="16"/>
              </w:rPr>
            </w:pPr>
            <w:r w:rsidRPr="0059293A">
              <w:rPr>
                <w:rFonts w:ascii="Arial" w:hAnsi="Arial" w:cs="Arial"/>
                <w:color w:val="000000"/>
                <w:sz w:val="16"/>
                <w:szCs w:val="16"/>
              </w:rPr>
              <w:t>Outcome 1</w:t>
            </w:r>
          </w:p>
        </w:tc>
        <w:tc>
          <w:tcPr>
            <w:tcW w:w="778" w:type="pct"/>
            <w:tcBorders>
              <w:top w:val="nil"/>
              <w:left w:val="nil"/>
              <w:bottom w:val="nil"/>
              <w:right w:val="nil"/>
            </w:tcBorders>
            <w:shd w:val="clear" w:color="000000" w:fill="FFFFFF"/>
            <w:noWrap/>
            <w:vAlign w:val="bottom"/>
            <w:hideMark/>
          </w:tcPr>
          <w:p w:rsidR="00F770F8" w:rsidRPr="00B66C60" w:rsidRDefault="00F770F8" w:rsidP="00DD5237">
            <w:pPr>
              <w:spacing w:before="0" w:after="0" w:line="240" w:lineRule="auto"/>
              <w:jc w:val="right"/>
              <w:rPr>
                <w:rFonts w:ascii="Arial" w:hAnsi="Arial" w:cs="Arial"/>
                <w:iCs/>
                <w:color w:val="000000"/>
                <w:sz w:val="16"/>
                <w:szCs w:val="16"/>
              </w:rPr>
            </w:pPr>
            <w:r w:rsidRPr="00B66C60">
              <w:rPr>
                <w:rFonts w:ascii="Arial" w:hAnsi="Arial" w:cs="Arial"/>
                <w:iCs/>
                <w:color w:val="000000"/>
                <w:sz w:val="16"/>
                <w:szCs w:val="16"/>
              </w:rPr>
              <w:t>21,295</w:t>
            </w:r>
          </w:p>
        </w:tc>
        <w:tc>
          <w:tcPr>
            <w:tcW w:w="778" w:type="pct"/>
            <w:tcBorders>
              <w:top w:val="nil"/>
              <w:left w:val="nil"/>
              <w:bottom w:val="nil"/>
              <w:right w:val="nil"/>
            </w:tcBorders>
            <w:shd w:val="clear" w:color="000000" w:fill="E6E6E6"/>
            <w:noWrap/>
            <w:vAlign w:val="bottom"/>
            <w:hideMark/>
          </w:tcPr>
          <w:p w:rsidR="00F770F8" w:rsidRPr="00B66C60" w:rsidRDefault="00F770F8" w:rsidP="00DD5237">
            <w:pPr>
              <w:spacing w:before="0" w:after="0" w:line="240" w:lineRule="auto"/>
              <w:jc w:val="right"/>
              <w:rPr>
                <w:rFonts w:ascii="Arial" w:hAnsi="Arial" w:cs="Arial"/>
                <w:color w:val="000000"/>
                <w:sz w:val="16"/>
                <w:szCs w:val="16"/>
              </w:rPr>
            </w:pPr>
            <w:r w:rsidRPr="00B66C60">
              <w:rPr>
                <w:rFonts w:ascii="Arial" w:hAnsi="Arial" w:cs="Arial"/>
                <w:color w:val="000000"/>
                <w:sz w:val="16"/>
                <w:szCs w:val="16"/>
              </w:rPr>
              <w:t>21,</w:t>
            </w:r>
            <w:r>
              <w:rPr>
                <w:rFonts w:ascii="Arial" w:hAnsi="Arial" w:cs="Arial"/>
                <w:color w:val="000000"/>
                <w:sz w:val="16"/>
                <w:szCs w:val="16"/>
              </w:rPr>
              <w:t>782</w:t>
            </w:r>
          </w:p>
        </w:tc>
      </w:tr>
      <w:tr w:rsidR="00F770F8" w:rsidRPr="0059293A" w:rsidTr="00DD5237">
        <w:trPr>
          <w:trHeight w:val="204"/>
        </w:trPr>
        <w:tc>
          <w:tcPr>
            <w:tcW w:w="3444" w:type="pct"/>
            <w:tcBorders>
              <w:top w:val="nil"/>
              <w:left w:val="nil"/>
              <w:bottom w:val="nil"/>
              <w:right w:val="nil"/>
            </w:tcBorders>
            <w:shd w:val="clear" w:color="000000" w:fill="FFFFFF"/>
            <w:vAlign w:val="bottom"/>
            <w:hideMark/>
          </w:tcPr>
          <w:p w:rsidR="00F770F8" w:rsidRPr="0059293A" w:rsidRDefault="00F770F8" w:rsidP="00DD5237">
            <w:pPr>
              <w:spacing w:before="0" w:after="0" w:line="240" w:lineRule="auto"/>
              <w:rPr>
                <w:rFonts w:ascii="Arial" w:hAnsi="Arial" w:cs="Arial"/>
                <w:color w:val="000000"/>
                <w:sz w:val="16"/>
                <w:szCs w:val="16"/>
              </w:rPr>
            </w:pPr>
            <w:r w:rsidRPr="0059293A">
              <w:rPr>
                <w:rFonts w:ascii="Arial" w:hAnsi="Arial" w:cs="Arial"/>
                <w:color w:val="000000"/>
                <w:sz w:val="16"/>
                <w:szCs w:val="16"/>
              </w:rPr>
              <w:t>Total annual appropriations</w:t>
            </w:r>
          </w:p>
        </w:tc>
        <w:tc>
          <w:tcPr>
            <w:tcW w:w="778" w:type="pct"/>
            <w:tcBorders>
              <w:top w:val="single" w:sz="4" w:space="0" w:color="auto"/>
              <w:left w:val="nil"/>
              <w:bottom w:val="single" w:sz="4" w:space="0" w:color="auto"/>
              <w:right w:val="nil"/>
            </w:tcBorders>
            <w:shd w:val="clear" w:color="000000" w:fill="FFFFFF"/>
            <w:noWrap/>
            <w:vAlign w:val="bottom"/>
            <w:hideMark/>
          </w:tcPr>
          <w:p w:rsidR="00F770F8" w:rsidRPr="00B66C60" w:rsidRDefault="00F770F8" w:rsidP="00DD5237">
            <w:pPr>
              <w:spacing w:before="0" w:after="0" w:line="240" w:lineRule="auto"/>
              <w:jc w:val="right"/>
              <w:rPr>
                <w:rFonts w:ascii="Arial" w:hAnsi="Arial" w:cs="Arial"/>
                <w:iCs/>
                <w:color w:val="000000"/>
                <w:sz w:val="16"/>
                <w:szCs w:val="16"/>
              </w:rPr>
            </w:pPr>
            <w:r w:rsidRPr="00B66C60">
              <w:rPr>
                <w:rFonts w:ascii="Arial" w:hAnsi="Arial" w:cs="Arial"/>
                <w:iCs/>
                <w:color w:val="000000"/>
                <w:sz w:val="16"/>
                <w:szCs w:val="16"/>
              </w:rPr>
              <w:t>21,295</w:t>
            </w:r>
          </w:p>
        </w:tc>
        <w:tc>
          <w:tcPr>
            <w:tcW w:w="778" w:type="pct"/>
            <w:tcBorders>
              <w:top w:val="single" w:sz="4" w:space="0" w:color="auto"/>
              <w:left w:val="nil"/>
              <w:bottom w:val="single" w:sz="4" w:space="0" w:color="auto"/>
              <w:right w:val="nil"/>
            </w:tcBorders>
            <w:shd w:val="clear" w:color="000000" w:fill="E6E6E6"/>
            <w:noWrap/>
            <w:vAlign w:val="bottom"/>
            <w:hideMark/>
          </w:tcPr>
          <w:p w:rsidR="00F770F8" w:rsidRPr="00B66C60" w:rsidRDefault="00F770F8" w:rsidP="00DD5237">
            <w:pPr>
              <w:spacing w:before="0" w:after="0" w:line="240" w:lineRule="auto"/>
              <w:jc w:val="right"/>
              <w:rPr>
                <w:rFonts w:ascii="Arial" w:hAnsi="Arial" w:cs="Arial"/>
                <w:iCs/>
                <w:color w:val="000000"/>
                <w:sz w:val="16"/>
                <w:szCs w:val="16"/>
              </w:rPr>
            </w:pPr>
            <w:r w:rsidRPr="00B66C60">
              <w:rPr>
                <w:rFonts w:ascii="Arial" w:hAnsi="Arial" w:cs="Arial"/>
                <w:iCs/>
                <w:color w:val="000000"/>
                <w:sz w:val="16"/>
                <w:szCs w:val="16"/>
              </w:rPr>
              <w:t>21,</w:t>
            </w:r>
            <w:r>
              <w:rPr>
                <w:rFonts w:ascii="Arial" w:hAnsi="Arial" w:cs="Arial"/>
                <w:iCs/>
                <w:color w:val="000000"/>
                <w:sz w:val="16"/>
                <w:szCs w:val="16"/>
              </w:rPr>
              <w:t>782</w:t>
            </w:r>
          </w:p>
        </w:tc>
      </w:tr>
      <w:tr w:rsidR="00F770F8" w:rsidRPr="0059293A" w:rsidTr="00DD5237">
        <w:trPr>
          <w:trHeight w:val="204"/>
        </w:trPr>
        <w:tc>
          <w:tcPr>
            <w:tcW w:w="3444" w:type="pct"/>
            <w:tcBorders>
              <w:top w:val="nil"/>
              <w:left w:val="nil"/>
              <w:bottom w:val="nil"/>
              <w:right w:val="nil"/>
            </w:tcBorders>
            <w:shd w:val="clear" w:color="000000" w:fill="FFFFFF"/>
            <w:vAlign w:val="bottom"/>
            <w:hideMark/>
          </w:tcPr>
          <w:p w:rsidR="00F770F8" w:rsidRPr="0059293A" w:rsidRDefault="00F770F8" w:rsidP="00DD5237">
            <w:pPr>
              <w:spacing w:before="0" w:after="0" w:line="240" w:lineRule="auto"/>
              <w:rPr>
                <w:rFonts w:ascii="Arial" w:hAnsi="Arial" w:cs="Arial"/>
                <w:b/>
                <w:bCs/>
                <w:color w:val="000000"/>
                <w:sz w:val="16"/>
                <w:szCs w:val="16"/>
              </w:rPr>
            </w:pPr>
            <w:r w:rsidRPr="0059293A">
              <w:rPr>
                <w:rFonts w:ascii="Arial" w:hAnsi="Arial" w:cs="Arial"/>
                <w:b/>
                <w:bCs/>
                <w:color w:val="000000"/>
                <w:sz w:val="16"/>
                <w:szCs w:val="16"/>
              </w:rPr>
              <w:t>Total funds from Government</w:t>
            </w:r>
          </w:p>
        </w:tc>
        <w:tc>
          <w:tcPr>
            <w:tcW w:w="778" w:type="pct"/>
            <w:tcBorders>
              <w:top w:val="nil"/>
              <w:left w:val="nil"/>
              <w:bottom w:val="single" w:sz="4" w:space="0" w:color="auto"/>
              <w:right w:val="nil"/>
            </w:tcBorders>
            <w:shd w:val="clear" w:color="000000" w:fill="FFFFFF"/>
            <w:noWrap/>
            <w:vAlign w:val="bottom"/>
            <w:hideMark/>
          </w:tcPr>
          <w:p w:rsidR="00F770F8" w:rsidRPr="00B66C60" w:rsidRDefault="00F770F8" w:rsidP="00DD5237">
            <w:pPr>
              <w:spacing w:before="0" w:after="0" w:line="240" w:lineRule="auto"/>
              <w:jc w:val="right"/>
              <w:rPr>
                <w:rFonts w:ascii="Arial" w:hAnsi="Arial" w:cs="Arial"/>
                <w:b/>
                <w:bCs/>
                <w:iCs/>
                <w:color w:val="000000"/>
                <w:sz w:val="16"/>
                <w:szCs w:val="16"/>
              </w:rPr>
            </w:pPr>
            <w:r w:rsidRPr="00B66C60">
              <w:rPr>
                <w:rFonts w:ascii="Arial" w:hAnsi="Arial" w:cs="Arial"/>
                <w:b/>
                <w:bCs/>
                <w:iCs/>
                <w:color w:val="000000"/>
                <w:sz w:val="16"/>
                <w:szCs w:val="16"/>
              </w:rPr>
              <w:t>21,295</w:t>
            </w:r>
          </w:p>
        </w:tc>
        <w:tc>
          <w:tcPr>
            <w:tcW w:w="778" w:type="pct"/>
            <w:tcBorders>
              <w:top w:val="nil"/>
              <w:left w:val="nil"/>
              <w:bottom w:val="single" w:sz="4" w:space="0" w:color="auto"/>
              <w:right w:val="nil"/>
            </w:tcBorders>
            <w:shd w:val="clear" w:color="000000" w:fill="E6E6E6"/>
            <w:noWrap/>
            <w:vAlign w:val="bottom"/>
            <w:hideMark/>
          </w:tcPr>
          <w:p w:rsidR="00F770F8" w:rsidRPr="00B66C60" w:rsidRDefault="00F770F8" w:rsidP="00DD5237">
            <w:pPr>
              <w:spacing w:before="0" w:after="0" w:line="240" w:lineRule="auto"/>
              <w:jc w:val="right"/>
              <w:rPr>
                <w:rFonts w:ascii="Arial" w:hAnsi="Arial" w:cs="Arial"/>
                <w:b/>
                <w:bCs/>
                <w:color w:val="000000"/>
                <w:sz w:val="16"/>
                <w:szCs w:val="16"/>
              </w:rPr>
            </w:pPr>
            <w:r w:rsidRPr="00B66C60">
              <w:rPr>
                <w:rFonts w:ascii="Arial" w:hAnsi="Arial" w:cs="Arial"/>
                <w:b/>
                <w:bCs/>
                <w:color w:val="000000"/>
                <w:sz w:val="16"/>
                <w:szCs w:val="16"/>
              </w:rPr>
              <w:t>21,</w:t>
            </w:r>
            <w:r>
              <w:rPr>
                <w:rFonts w:ascii="Arial" w:hAnsi="Arial" w:cs="Arial"/>
                <w:b/>
                <w:bCs/>
                <w:color w:val="000000"/>
                <w:sz w:val="16"/>
                <w:szCs w:val="16"/>
              </w:rPr>
              <w:t>782</w:t>
            </w:r>
          </w:p>
        </w:tc>
      </w:tr>
      <w:tr w:rsidR="00F770F8" w:rsidRPr="0059293A" w:rsidTr="00DD5237">
        <w:trPr>
          <w:trHeight w:val="204"/>
        </w:trPr>
        <w:tc>
          <w:tcPr>
            <w:tcW w:w="3444" w:type="pct"/>
            <w:tcBorders>
              <w:top w:val="nil"/>
              <w:left w:val="nil"/>
              <w:bottom w:val="nil"/>
              <w:right w:val="nil"/>
            </w:tcBorders>
            <w:shd w:val="clear" w:color="000000" w:fill="FFFFFF"/>
            <w:vAlign w:val="bottom"/>
            <w:hideMark/>
          </w:tcPr>
          <w:p w:rsidR="00F770F8" w:rsidRPr="0059293A" w:rsidRDefault="00F770F8" w:rsidP="00DD5237">
            <w:pPr>
              <w:spacing w:before="0" w:after="0" w:line="240" w:lineRule="auto"/>
              <w:rPr>
                <w:rFonts w:ascii="Arial" w:hAnsi="Arial" w:cs="Arial"/>
                <w:b/>
                <w:bCs/>
                <w:color w:val="000000"/>
                <w:sz w:val="16"/>
                <w:szCs w:val="16"/>
              </w:rPr>
            </w:pPr>
            <w:r w:rsidRPr="0059293A">
              <w:rPr>
                <w:rFonts w:ascii="Arial" w:hAnsi="Arial" w:cs="Arial"/>
                <w:b/>
                <w:bCs/>
                <w:color w:val="000000"/>
                <w:sz w:val="16"/>
                <w:szCs w:val="16"/>
              </w:rPr>
              <w:t>Funds from other sources</w:t>
            </w:r>
          </w:p>
        </w:tc>
        <w:tc>
          <w:tcPr>
            <w:tcW w:w="778" w:type="pct"/>
            <w:tcBorders>
              <w:top w:val="nil"/>
              <w:left w:val="nil"/>
              <w:bottom w:val="nil"/>
              <w:right w:val="nil"/>
            </w:tcBorders>
            <w:shd w:val="clear" w:color="000000" w:fill="FFFFFF"/>
            <w:noWrap/>
            <w:vAlign w:val="bottom"/>
            <w:hideMark/>
          </w:tcPr>
          <w:p w:rsidR="00F770F8" w:rsidRPr="00B66C60" w:rsidRDefault="00F770F8" w:rsidP="00DD5237">
            <w:pPr>
              <w:spacing w:before="0" w:after="0" w:line="240" w:lineRule="auto"/>
              <w:jc w:val="right"/>
              <w:rPr>
                <w:rFonts w:ascii="Arial" w:hAnsi="Arial" w:cs="Arial"/>
                <w:iCs/>
                <w:color w:val="000000"/>
                <w:sz w:val="16"/>
                <w:szCs w:val="16"/>
              </w:rPr>
            </w:pPr>
          </w:p>
        </w:tc>
        <w:tc>
          <w:tcPr>
            <w:tcW w:w="778" w:type="pct"/>
            <w:tcBorders>
              <w:top w:val="nil"/>
              <w:left w:val="nil"/>
              <w:bottom w:val="nil"/>
              <w:right w:val="nil"/>
            </w:tcBorders>
            <w:shd w:val="clear" w:color="000000" w:fill="E6E6E6"/>
            <w:noWrap/>
            <w:vAlign w:val="bottom"/>
            <w:hideMark/>
          </w:tcPr>
          <w:p w:rsidR="00F770F8" w:rsidRPr="00B66C60" w:rsidRDefault="00F770F8" w:rsidP="00DD5237">
            <w:pPr>
              <w:spacing w:before="0" w:after="0" w:line="240" w:lineRule="auto"/>
              <w:jc w:val="right"/>
              <w:rPr>
                <w:rFonts w:ascii="Arial" w:hAnsi="Arial" w:cs="Arial"/>
                <w:color w:val="000000"/>
                <w:sz w:val="16"/>
                <w:szCs w:val="16"/>
              </w:rPr>
            </w:pPr>
          </w:p>
        </w:tc>
      </w:tr>
      <w:tr w:rsidR="00F770F8" w:rsidRPr="0059293A" w:rsidTr="00DD5237">
        <w:trPr>
          <w:trHeight w:val="204"/>
        </w:trPr>
        <w:tc>
          <w:tcPr>
            <w:tcW w:w="3444" w:type="pct"/>
            <w:tcBorders>
              <w:top w:val="nil"/>
              <w:left w:val="nil"/>
              <w:bottom w:val="nil"/>
              <w:right w:val="nil"/>
            </w:tcBorders>
            <w:shd w:val="clear" w:color="000000" w:fill="FFFFFF"/>
            <w:vAlign w:val="bottom"/>
            <w:hideMark/>
          </w:tcPr>
          <w:p w:rsidR="00F770F8" w:rsidRPr="0059293A" w:rsidRDefault="00F770F8" w:rsidP="00DD5237">
            <w:pPr>
              <w:spacing w:before="0" w:after="0" w:line="240" w:lineRule="auto"/>
              <w:ind w:left="113"/>
              <w:rPr>
                <w:rFonts w:ascii="Arial" w:hAnsi="Arial" w:cs="Arial"/>
                <w:color w:val="000000"/>
                <w:sz w:val="16"/>
                <w:szCs w:val="16"/>
              </w:rPr>
            </w:pPr>
            <w:r w:rsidRPr="0059293A">
              <w:rPr>
                <w:rFonts w:ascii="Arial" w:hAnsi="Arial" w:cs="Arial"/>
                <w:color w:val="000000"/>
                <w:sz w:val="16"/>
                <w:szCs w:val="16"/>
              </w:rPr>
              <w:t>Interest</w:t>
            </w:r>
          </w:p>
        </w:tc>
        <w:tc>
          <w:tcPr>
            <w:tcW w:w="778" w:type="pct"/>
            <w:tcBorders>
              <w:top w:val="nil"/>
              <w:left w:val="nil"/>
              <w:bottom w:val="nil"/>
              <w:right w:val="nil"/>
            </w:tcBorders>
            <w:shd w:val="clear" w:color="000000" w:fill="FFFFFF"/>
            <w:noWrap/>
            <w:vAlign w:val="bottom"/>
            <w:hideMark/>
          </w:tcPr>
          <w:p w:rsidR="00F770F8" w:rsidRPr="00B66C60" w:rsidRDefault="00F770F8" w:rsidP="00DD5237">
            <w:pPr>
              <w:spacing w:before="0" w:after="0" w:line="240" w:lineRule="auto"/>
              <w:jc w:val="right"/>
              <w:rPr>
                <w:rFonts w:ascii="Arial" w:hAnsi="Arial" w:cs="Arial"/>
                <w:iCs/>
                <w:color w:val="000000"/>
                <w:sz w:val="16"/>
                <w:szCs w:val="16"/>
              </w:rPr>
            </w:pPr>
            <w:r w:rsidRPr="00B66C60">
              <w:rPr>
                <w:rFonts w:ascii="Arial" w:hAnsi="Arial" w:cs="Arial"/>
                <w:iCs/>
                <w:color w:val="000000"/>
                <w:sz w:val="16"/>
                <w:szCs w:val="16"/>
              </w:rPr>
              <w:t>250</w:t>
            </w:r>
          </w:p>
        </w:tc>
        <w:tc>
          <w:tcPr>
            <w:tcW w:w="778" w:type="pct"/>
            <w:tcBorders>
              <w:top w:val="nil"/>
              <w:left w:val="nil"/>
              <w:bottom w:val="nil"/>
              <w:right w:val="nil"/>
            </w:tcBorders>
            <w:shd w:val="clear" w:color="000000" w:fill="E6E6E6"/>
            <w:noWrap/>
            <w:vAlign w:val="bottom"/>
            <w:hideMark/>
          </w:tcPr>
          <w:p w:rsidR="00F770F8" w:rsidRPr="001040DE" w:rsidRDefault="00F770F8" w:rsidP="00DD5237">
            <w:pPr>
              <w:spacing w:before="0" w:after="0" w:line="240" w:lineRule="auto"/>
              <w:jc w:val="right"/>
              <w:rPr>
                <w:rFonts w:ascii="Arial" w:hAnsi="Arial" w:cs="Arial"/>
                <w:color w:val="000000"/>
                <w:sz w:val="16"/>
                <w:szCs w:val="16"/>
              </w:rPr>
            </w:pPr>
            <w:r w:rsidRPr="001040DE">
              <w:rPr>
                <w:rFonts w:ascii="Arial" w:hAnsi="Arial" w:cs="Arial"/>
                <w:bCs/>
                <w:color w:val="000000"/>
                <w:sz w:val="16"/>
                <w:szCs w:val="16"/>
              </w:rPr>
              <w:t>-</w:t>
            </w:r>
          </w:p>
        </w:tc>
      </w:tr>
      <w:tr w:rsidR="00F770F8" w:rsidRPr="0059293A" w:rsidTr="00DD5237">
        <w:trPr>
          <w:trHeight w:val="204"/>
        </w:trPr>
        <w:tc>
          <w:tcPr>
            <w:tcW w:w="3444" w:type="pct"/>
            <w:tcBorders>
              <w:top w:val="nil"/>
              <w:left w:val="nil"/>
              <w:bottom w:val="nil"/>
              <w:right w:val="nil"/>
            </w:tcBorders>
            <w:shd w:val="clear" w:color="000000" w:fill="FFFFFF"/>
            <w:noWrap/>
            <w:vAlign w:val="bottom"/>
            <w:hideMark/>
          </w:tcPr>
          <w:p w:rsidR="00F770F8" w:rsidRPr="0059293A" w:rsidRDefault="00F770F8" w:rsidP="00DD5237">
            <w:pPr>
              <w:spacing w:before="0" w:after="0" w:line="240" w:lineRule="auto"/>
              <w:rPr>
                <w:rFonts w:ascii="Arial" w:hAnsi="Arial" w:cs="Arial"/>
                <w:b/>
                <w:bCs/>
                <w:color w:val="000000"/>
                <w:sz w:val="16"/>
                <w:szCs w:val="16"/>
              </w:rPr>
            </w:pPr>
            <w:r w:rsidRPr="0059293A">
              <w:rPr>
                <w:rFonts w:ascii="Arial" w:hAnsi="Arial" w:cs="Arial"/>
                <w:b/>
                <w:bCs/>
                <w:color w:val="000000"/>
                <w:sz w:val="16"/>
                <w:szCs w:val="16"/>
              </w:rPr>
              <w:t>Total funds from other sources</w:t>
            </w:r>
          </w:p>
        </w:tc>
        <w:tc>
          <w:tcPr>
            <w:tcW w:w="778" w:type="pct"/>
            <w:tcBorders>
              <w:top w:val="single" w:sz="4" w:space="0" w:color="auto"/>
              <w:left w:val="nil"/>
              <w:bottom w:val="single" w:sz="4" w:space="0" w:color="auto"/>
              <w:right w:val="nil"/>
            </w:tcBorders>
            <w:shd w:val="clear" w:color="000000" w:fill="FFFFFF"/>
            <w:noWrap/>
            <w:vAlign w:val="bottom"/>
            <w:hideMark/>
          </w:tcPr>
          <w:p w:rsidR="00F770F8" w:rsidRPr="00B66C60" w:rsidRDefault="00F770F8" w:rsidP="00DD5237">
            <w:pPr>
              <w:spacing w:before="0" w:after="0" w:line="240" w:lineRule="auto"/>
              <w:jc w:val="right"/>
              <w:rPr>
                <w:rFonts w:ascii="Arial" w:hAnsi="Arial" w:cs="Arial"/>
                <w:b/>
                <w:bCs/>
                <w:iCs/>
                <w:color w:val="000000"/>
                <w:sz w:val="16"/>
                <w:szCs w:val="16"/>
              </w:rPr>
            </w:pPr>
            <w:r w:rsidRPr="00B66C60">
              <w:rPr>
                <w:rFonts w:ascii="Arial" w:hAnsi="Arial" w:cs="Arial"/>
                <w:b/>
                <w:bCs/>
                <w:iCs/>
                <w:color w:val="000000"/>
                <w:sz w:val="16"/>
                <w:szCs w:val="16"/>
              </w:rPr>
              <w:t>250</w:t>
            </w:r>
          </w:p>
        </w:tc>
        <w:tc>
          <w:tcPr>
            <w:tcW w:w="778" w:type="pct"/>
            <w:tcBorders>
              <w:top w:val="single" w:sz="4" w:space="0" w:color="auto"/>
              <w:left w:val="nil"/>
              <w:bottom w:val="single" w:sz="4" w:space="0" w:color="auto"/>
              <w:right w:val="nil"/>
            </w:tcBorders>
            <w:shd w:val="clear" w:color="000000" w:fill="E6E6E6"/>
            <w:noWrap/>
            <w:vAlign w:val="bottom"/>
            <w:hideMark/>
          </w:tcPr>
          <w:p w:rsidR="00F770F8" w:rsidRPr="00B66C60" w:rsidRDefault="00F770F8" w:rsidP="00DD5237">
            <w:pPr>
              <w:spacing w:before="0" w:after="0" w:line="240" w:lineRule="auto"/>
              <w:jc w:val="right"/>
              <w:rPr>
                <w:rFonts w:ascii="Arial" w:hAnsi="Arial" w:cs="Arial"/>
                <w:b/>
                <w:bCs/>
                <w:color w:val="000000"/>
                <w:sz w:val="16"/>
                <w:szCs w:val="16"/>
              </w:rPr>
            </w:pPr>
            <w:r w:rsidRPr="00B66C60">
              <w:rPr>
                <w:rFonts w:ascii="Arial" w:hAnsi="Arial" w:cs="Arial"/>
                <w:b/>
                <w:bCs/>
                <w:color w:val="000000"/>
                <w:sz w:val="16"/>
                <w:szCs w:val="16"/>
              </w:rPr>
              <w:t>-</w:t>
            </w:r>
          </w:p>
        </w:tc>
      </w:tr>
      <w:tr w:rsidR="00F770F8" w:rsidRPr="0059293A" w:rsidTr="00DD5237">
        <w:trPr>
          <w:trHeight w:val="204"/>
        </w:trPr>
        <w:tc>
          <w:tcPr>
            <w:tcW w:w="3444" w:type="pct"/>
            <w:tcBorders>
              <w:top w:val="nil"/>
              <w:left w:val="nil"/>
              <w:bottom w:val="single" w:sz="4" w:space="0" w:color="auto"/>
              <w:right w:val="nil"/>
            </w:tcBorders>
            <w:shd w:val="clear" w:color="000000" w:fill="FFFFFF"/>
            <w:noWrap/>
            <w:vAlign w:val="bottom"/>
            <w:hideMark/>
          </w:tcPr>
          <w:p w:rsidR="00F770F8" w:rsidRPr="0059293A" w:rsidRDefault="00F770F8" w:rsidP="00DD5237">
            <w:pPr>
              <w:spacing w:before="0" w:after="0" w:line="240" w:lineRule="auto"/>
              <w:rPr>
                <w:rFonts w:ascii="Arial" w:hAnsi="Arial" w:cs="Arial"/>
                <w:b/>
                <w:bCs/>
                <w:color w:val="000000"/>
                <w:sz w:val="16"/>
                <w:szCs w:val="16"/>
              </w:rPr>
            </w:pPr>
            <w:r w:rsidRPr="0059293A">
              <w:rPr>
                <w:rFonts w:ascii="Arial" w:hAnsi="Arial" w:cs="Arial"/>
                <w:b/>
                <w:bCs/>
                <w:color w:val="000000"/>
                <w:sz w:val="16"/>
                <w:szCs w:val="16"/>
              </w:rPr>
              <w:t>Total net resourcing for NAIF</w:t>
            </w:r>
          </w:p>
        </w:tc>
        <w:tc>
          <w:tcPr>
            <w:tcW w:w="778" w:type="pct"/>
            <w:tcBorders>
              <w:top w:val="nil"/>
              <w:left w:val="nil"/>
              <w:bottom w:val="single" w:sz="4" w:space="0" w:color="auto"/>
              <w:right w:val="nil"/>
            </w:tcBorders>
            <w:shd w:val="clear" w:color="000000" w:fill="FFFFFF"/>
            <w:noWrap/>
            <w:vAlign w:val="bottom"/>
            <w:hideMark/>
          </w:tcPr>
          <w:p w:rsidR="00F770F8" w:rsidRPr="00B66C60" w:rsidRDefault="00F770F8" w:rsidP="00DD5237">
            <w:pPr>
              <w:spacing w:before="0" w:after="0" w:line="240" w:lineRule="auto"/>
              <w:jc w:val="right"/>
              <w:rPr>
                <w:rFonts w:ascii="Arial" w:hAnsi="Arial" w:cs="Arial"/>
                <w:b/>
                <w:bCs/>
                <w:iCs/>
                <w:color w:val="000000"/>
                <w:sz w:val="16"/>
                <w:szCs w:val="16"/>
              </w:rPr>
            </w:pPr>
            <w:r w:rsidRPr="00B66C60">
              <w:rPr>
                <w:rFonts w:ascii="Arial" w:hAnsi="Arial" w:cs="Arial"/>
                <w:b/>
                <w:bCs/>
                <w:iCs/>
                <w:color w:val="000000"/>
                <w:sz w:val="16"/>
                <w:szCs w:val="16"/>
              </w:rPr>
              <w:t>36,287</w:t>
            </w:r>
          </w:p>
        </w:tc>
        <w:tc>
          <w:tcPr>
            <w:tcW w:w="778" w:type="pct"/>
            <w:tcBorders>
              <w:top w:val="nil"/>
              <w:left w:val="nil"/>
              <w:bottom w:val="single" w:sz="4" w:space="0" w:color="auto"/>
              <w:right w:val="nil"/>
            </w:tcBorders>
            <w:shd w:val="clear" w:color="000000" w:fill="E6E6E6"/>
            <w:noWrap/>
            <w:vAlign w:val="bottom"/>
            <w:hideMark/>
          </w:tcPr>
          <w:p w:rsidR="00F770F8" w:rsidRPr="00B66C60" w:rsidRDefault="00F770F8" w:rsidP="00DD5237">
            <w:pPr>
              <w:spacing w:before="0" w:after="0" w:line="240" w:lineRule="auto"/>
              <w:jc w:val="right"/>
              <w:rPr>
                <w:rFonts w:ascii="Arial" w:hAnsi="Arial" w:cs="Arial"/>
                <w:b/>
                <w:bCs/>
                <w:color w:val="000000"/>
                <w:sz w:val="16"/>
                <w:szCs w:val="16"/>
              </w:rPr>
            </w:pPr>
            <w:r w:rsidRPr="00B66C60">
              <w:rPr>
                <w:rFonts w:ascii="Arial" w:hAnsi="Arial" w:cs="Arial"/>
                <w:b/>
                <w:bCs/>
                <w:color w:val="000000"/>
                <w:sz w:val="16"/>
                <w:szCs w:val="16"/>
              </w:rPr>
              <w:t>36,5</w:t>
            </w:r>
            <w:r>
              <w:rPr>
                <w:rFonts w:ascii="Arial" w:hAnsi="Arial" w:cs="Arial"/>
                <w:b/>
                <w:bCs/>
                <w:color w:val="000000"/>
                <w:sz w:val="16"/>
                <w:szCs w:val="16"/>
              </w:rPr>
              <w:t>24</w:t>
            </w:r>
          </w:p>
        </w:tc>
      </w:tr>
    </w:tbl>
    <w:p w:rsidR="00F770F8" w:rsidRDefault="00F770F8" w:rsidP="00F770F8">
      <w:pPr>
        <w:spacing w:before="0" w:after="0"/>
      </w:pPr>
    </w:p>
    <w:tbl>
      <w:tblPr>
        <w:tblW w:w="5000" w:type="pct"/>
        <w:tblLook w:val="04A0" w:firstRow="1" w:lastRow="0" w:firstColumn="1" w:lastColumn="0" w:noHBand="0" w:noVBand="1"/>
      </w:tblPr>
      <w:tblGrid>
        <w:gridCol w:w="5310"/>
        <w:gridCol w:w="1200"/>
        <w:gridCol w:w="1200"/>
      </w:tblGrid>
      <w:tr w:rsidR="00F770F8" w:rsidRPr="0059293A" w:rsidTr="00DD5237">
        <w:trPr>
          <w:trHeight w:val="204"/>
        </w:trPr>
        <w:tc>
          <w:tcPr>
            <w:tcW w:w="3444" w:type="pct"/>
            <w:tcBorders>
              <w:top w:val="single" w:sz="4" w:space="0" w:color="auto"/>
              <w:left w:val="nil"/>
              <w:bottom w:val="nil"/>
              <w:right w:val="nil"/>
            </w:tcBorders>
            <w:shd w:val="clear" w:color="000000" w:fill="FFFFFF"/>
            <w:noWrap/>
            <w:vAlign w:val="bottom"/>
            <w:hideMark/>
          </w:tcPr>
          <w:p w:rsidR="00F770F8" w:rsidRPr="0059293A" w:rsidRDefault="00F770F8" w:rsidP="00DD5237">
            <w:pPr>
              <w:spacing w:before="0" w:after="0" w:line="240" w:lineRule="auto"/>
              <w:rPr>
                <w:rFonts w:ascii="Arial" w:hAnsi="Arial" w:cs="Arial"/>
                <w:color w:val="000000"/>
                <w:sz w:val="16"/>
                <w:szCs w:val="16"/>
              </w:rPr>
            </w:pPr>
            <w:r w:rsidRPr="0059293A">
              <w:rPr>
                <w:rFonts w:ascii="Arial" w:hAnsi="Arial" w:cs="Arial"/>
                <w:color w:val="000000"/>
                <w:sz w:val="16"/>
                <w:szCs w:val="16"/>
              </w:rPr>
              <w:t> </w:t>
            </w:r>
          </w:p>
        </w:tc>
        <w:tc>
          <w:tcPr>
            <w:tcW w:w="778" w:type="pct"/>
            <w:tcBorders>
              <w:top w:val="single" w:sz="4" w:space="0" w:color="auto"/>
              <w:left w:val="nil"/>
              <w:bottom w:val="single" w:sz="4" w:space="0" w:color="auto"/>
              <w:right w:val="nil"/>
            </w:tcBorders>
            <w:shd w:val="clear" w:color="000000" w:fill="FFFFFF"/>
            <w:vAlign w:val="bottom"/>
            <w:hideMark/>
          </w:tcPr>
          <w:p w:rsidR="00F770F8" w:rsidRPr="00B66C60" w:rsidRDefault="00F770F8" w:rsidP="00DD5237">
            <w:pPr>
              <w:spacing w:before="0" w:after="0" w:line="240" w:lineRule="auto"/>
              <w:jc w:val="right"/>
              <w:rPr>
                <w:rFonts w:ascii="Arial" w:hAnsi="Arial" w:cs="Arial"/>
                <w:iCs/>
                <w:color w:val="000000"/>
                <w:sz w:val="16"/>
                <w:szCs w:val="16"/>
              </w:rPr>
            </w:pPr>
            <w:r w:rsidRPr="00B66C60">
              <w:rPr>
                <w:rFonts w:ascii="Arial" w:hAnsi="Arial" w:cs="Arial"/>
                <w:iCs/>
                <w:color w:val="000000"/>
                <w:sz w:val="16"/>
                <w:szCs w:val="16"/>
              </w:rPr>
              <w:t>2023-24</w:t>
            </w:r>
          </w:p>
        </w:tc>
        <w:tc>
          <w:tcPr>
            <w:tcW w:w="778" w:type="pct"/>
            <w:tcBorders>
              <w:top w:val="single" w:sz="4" w:space="0" w:color="auto"/>
              <w:left w:val="nil"/>
              <w:bottom w:val="single" w:sz="4" w:space="0" w:color="auto"/>
              <w:right w:val="nil"/>
            </w:tcBorders>
            <w:shd w:val="clear" w:color="000000" w:fill="E6E6E6"/>
            <w:vAlign w:val="bottom"/>
            <w:hideMark/>
          </w:tcPr>
          <w:p w:rsidR="00F770F8" w:rsidRPr="00B66C60" w:rsidRDefault="00F770F8" w:rsidP="00DD5237">
            <w:pPr>
              <w:spacing w:before="0" w:after="0" w:line="240" w:lineRule="auto"/>
              <w:jc w:val="right"/>
              <w:rPr>
                <w:rFonts w:ascii="Arial" w:hAnsi="Arial" w:cs="Arial"/>
                <w:color w:val="000000"/>
                <w:sz w:val="16"/>
                <w:szCs w:val="16"/>
              </w:rPr>
            </w:pPr>
            <w:r w:rsidRPr="00B66C60">
              <w:rPr>
                <w:rFonts w:ascii="Arial" w:hAnsi="Arial" w:cs="Arial"/>
                <w:color w:val="000000"/>
                <w:sz w:val="16"/>
                <w:szCs w:val="16"/>
              </w:rPr>
              <w:t>2024-25</w:t>
            </w:r>
          </w:p>
        </w:tc>
      </w:tr>
      <w:tr w:rsidR="00F770F8" w:rsidRPr="0059293A" w:rsidTr="00DD5237">
        <w:trPr>
          <w:trHeight w:val="204"/>
        </w:trPr>
        <w:tc>
          <w:tcPr>
            <w:tcW w:w="3444" w:type="pct"/>
            <w:tcBorders>
              <w:top w:val="nil"/>
              <w:left w:val="nil"/>
              <w:bottom w:val="single" w:sz="4" w:space="0" w:color="auto"/>
              <w:right w:val="nil"/>
            </w:tcBorders>
            <w:shd w:val="clear" w:color="000000" w:fill="FFFFFF"/>
            <w:noWrap/>
            <w:vAlign w:val="bottom"/>
            <w:hideMark/>
          </w:tcPr>
          <w:p w:rsidR="00F770F8" w:rsidRPr="0059293A" w:rsidRDefault="00F770F8" w:rsidP="00DD5237">
            <w:pPr>
              <w:spacing w:before="0" w:after="0" w:line="240" w:lineRule="auto"/>
              <w:rPr>
                <w:rFonts w:ascii="Arial" w:hAnsi="Arial" w:cs="Arial"/>
                <w:b/>
                <w:bCs/>
                <w:color w:val="000000"/>
                <w:sz w:val="16"/>
                <w:szCs w:val="16"/>
              </w:rPr>
            </w:pPr>
            <w:r w:rsidRPr="0059293A">
              <w:rPr>
                <w:rFonts w:ascii="Arial" w:hAnsi="Arial" w:cs="Arial"/>
                <w:b/>
                <w:bCs/>
                <w:color w:val="000000"/>
                <w:sz w:val="16"/>
                <w:szCs w:val="16"/>
              </w:rPr>
              <w:t>Average staffing level (number)</w:t>
            </w:r>
            <w:r w:rsidRPr="00AF23A9">
              <w:rPr>
                <w:rFonts w:ascii="Arial" w:hAnsi="Arial" w:cs="Arial"/>
                <w:b/>
                <w:bCs/>
                <w:color w:val="000000"/>
                <w:sz w:val="16"/>
                <w:szCs w:val="16"/>
                <w:vertAlign w:val="superscript"/>
              </w:rPr>
              <w:t>(</w:t>
            </w:r>
            <w:r>
              <w:rPr>
                <w:rFonts w:ascii="Arial" w:hAnsi="Arial" w:cs="Arial"/>
                <w:b/>
                <w:bCs/>
                <w:color w:val="000000"/>
                <w:sz w:val="16"/>
                <w:szCs w:val="16"/>
                <w:vertAlign w:val="superscript"/>
              </w:rPr>
              <w:t>b</w:t>
            </w:r>
            <w:r w:rsidRPr="00AF23A9">
              <w:rPr>
                <w:rFonts w:ascii="Arial" w:hAnsi="Arial" w:cs="Arial"/>
                <w:b/>
                <w:bCs/>
                <w:color w:val="000000"/>
                <w:sz w:val="16"/>
                <w:szCs w:val="16"/>
                <w:vertAlign w:val="superscript"/>
              </w:rPr>
              <w:t>)</w:t>
            </w:r>
            <w:r>
              <w:rPr>
                <w:rFonts w:ascii="Arial" w:hAnsi="Arial" w:cs="Arial"/>
                <w:b/>
                <w:bCs/>
                <w:color w:val="000000"/>
                <w:sz w:val="16"/>
                <w:szCs w:val="16"/>
              </w:rPr>
              <w:t xml:space="preserve"> </w:t>
            </w:r>
          </w:p>
        </w:tc>
        <w:tc>
          <w:tcPr>
            <w:tcW w:w="778" w:type="pct"/>
            <w:tcBorders>
              <w:top w:val="nil"/>
              <w:left w:val="nil"/>
              <w:bottom w:val="single" w:sz="4" w:space="0" w:color="auto"/>
              <w:right w:val="nil"/>
            </w:tcBorders>
            <w:shd w:val="clear" w:color="000000" w:fill="FFFFFF"/>
            <w:noWrap/>
            <w:vAlign w:val="bottom"/>
            <w:hideMark/>
          </w:tcPr>
          <w:p w:rsidR="00F770F8" w:rsidRPr="00B66C60" w:rsidRDefault="00F770F8" w:rsidP="00DD5237">
            <w:pPr>
              <w:spacing w:before="0" w:after="0" w:line="240" w:lineRule="auto"/>
              <w:jc w:val="right"/>
              <w:rPr>
                <w:rFonts w:ascii="Arial" w:hAnsi="Arial" w:cs="Arial"/>
                <w:iCs/>
                <w:color w:val="000000"/>
                <w:sz w:val="16"/>
                <w:szCs w:val="16"/>
              </w:rPr>
            </w:pPr>
            <w:r w:rsidRPr="00B66C60">
              <w:rPr>
                <w:rFonts w:ascii="Arial" w:hAnsi="Arial" w:cs="Arial"/>
                <w:iCs/>
                <w:color w:val="000000"/>
                <w:sz w:val="16"/>
                <w:szCs w:val="16"/>
              </w:rPr>
              <w:t>1</w:t>
            </w:r>
          </w:p>
        </w:tc>
        <w:tc>
          <w:tcPr>
            <w:tcW w:w="778" w:type="pct"/>
            <w:tcBorders>
              <w:top w:val="nil"/>
              <w:left w:val="nil"/>
              <w:bottom w:val="single" w:sz="4" w:space="0" w:color="auto"/>
              <w:right w:val="nil"/>
            </w:tcBorders>
            <w:shd w:val="clear" w:color="000000" w:fill="E6E6E6"/>
            <w:noWrap/>
            <w:vAlign w:val="bottom"/>
            <w:hideMark/>
          </w:tcPr>
          <w:p w:rsidR="00F770F8" w:rsidRPr="00B66C60" w:rsidRDefault="00F770F8" w:rsidP="00DD5237">
            <w:pPr>
              <w:spacing w:before="0" w:after="0" w:line="240" w:lineRule="auto"/>
              <w:jc w:val="right"/>
              <w:rPr>
                <w:rFonts w:ascii="Arial" w:hAnsi="Arial" w:cs="Arial"/>
                <w:color w:val="000000"/>
                <w:sz w:val="16"/>
                <w:szCs w:val="16"/>
              </w:rPr>
            </w:pPr>
            <w:r w:rsidRPr="00B66C60">
              <w:rPr>
                <w:rFonts w:ascii="Arial" w:hAnsi="Arial" w:cs="Arial"/>
                <w:color w:val="000000"/>
                <w:sz w:val="16"/>
                <w:szCs w:val="16"/>
              </w:rPr>
              <w:t>1</w:t>
            </w:r>
          </w:p>
        </w:tc>
      </w:tr>
    </w:tbl>
    <w:p w:rsidR="00F770F8" w:rsidRPr="00CB2844" w:rsidRDefault="00F770F8" w:rsidP="00F770F8">
      <w:pPr>
        <w:pStyle w:val="ChartandTableFootnote"/>
        <w:contextualSpacing/>
      </w:pPr>
      <w:r>
        <w:t xml:space="preserve">Prepared on a resourcing (that is, appropriations available) basis. </w:t>
      </w:r>
    </w:p>
    <w:p w:rsidR="00F770F8" w:rsidRPr="0085491C" w:rsidRDefault="00F770F8" w:rsidP="00F770F8">
      <w:pPr>
        <w:pStyle w:val="ChartandTableFootnote"/>
        <w:contextualSpacing/>
        <w:rPr>
          <w:rFonts w:cs="Arial"/>
        </w:rPr>
      </w:pPr>
      <w:r w:rsidRPr="0085491C">
        <w:rPr>
          <w:rFonts w:cs="Arial"/>
        </w:rPr>
        <w:t>All figures shown above are GST exclusive – these may not match figures in the cash flow statement.</w:t>
      </w:r>
    </w:p>
    <w:p w:rsidR="00F770F8" w:rsidRPr="00DA670E" w:rsidRDefault="00F770F8" w:rsidP="00F770F8">
      <w:pPr>
        <w:pStyle w:val="ChartandTableFootnoteAlpha"/>
        <w:numPr>
          <w:ilvl w:val="0"/>
          <w:numId w:val="9"/>
        </w:numPr>
        <w:ind w:left="357" w:hanging="357"/>
        <w:rPr>
          <w:rFonts w:cs="Arial"/>
        </w:rPr>
      </w:pPr>
      <w:r w:rsidRPr="0085491C">
        <w:rPr>
          <w:rFonts w:cs="Arial"/>
        </w:rPr>
        <w:t>Appropriation Bill (No. 1) 2024</w:t>
      </w:r>
      <w:r>
        <w:rPr>
          <w:rFonts w:cs="Arial"/>
        </w:rPr>
        <w:t>-</w:t>
      </w:r>
      <w:r w:rsidRPr="0085491C">
        <w:rPr>
          <w:rFonts w:cs="Arial"/>
        </w:rPr>
        <w:t>2025.</w:t>
      </w:r>
    </w:p>
    <w:p w:rsidR="00F770F8" w:rsidRDefault="00F770F8" w:rsidP="00F770F8">
      <w:pPr>
        <w:pStyle w:val="ChartandTableFootnoteAlpha"/>
        <w:numPr>
          <w:ilvl w:val="0"/>
          <w:numId w:val="9"/>
        </w:numPr>
        <w:spacing w:after="240"/>
        <w:ind w:left="357" w:hanging="357"/>
        <w:rPr>
          <w:rFonts w:cs="Arial"/>
        </w:rPr>
      </w:pPr>
      <w:r w:rsidRPr="00AF23A9">
        <w:rPr>
          <w:rFonts w:cs="Arial"/>
        </w:rPr>
        <w:t>The average staffing level (ASL) estimate represents the Chief Executive Officer of NAIF. Total staffing for NAIF is 46.1 full time equivalents as at April 2024. The additional staff for NAIF include specialist staff engaged under contract. Refer to Section 3.1.1 for further information.</w:t>
      </w:r>
    </w:p>
    <w:p w:rsidR="00F770F8" w:rsidRDefault="00F770F8" w:rsidP="00F770F8">
      <w:pPr>
        <w:spacing w:before="60" w:after="60" w:line="240" w:lineRule="auto"/>
        <w:rPr>
          <w:rFonts w:ascii="Arial" w:hAnsi="Arial" w:cs="Arial"/>
          <w:sz w:val="16"/>
          <w:szCs w:val="16"/>
        </w:rPr>
      </w:pPr>
      <w:r>
        <w:rPr>
          <w:rFonts w:ascii="Arial" w:hAnsi="Arial" w:cs="Arial"/>
          <w:sz w:val="16"/>
          <w:szCs w:val="16"/>
        </w:rPr>
        <w:t>NAIF</w:t>
      </w:r>
      <w:r w:rsidRPr="004A6F28">
        <w:rPr>
          <w:rFonts w:ascii="Arial" w:hAnsi="Arial" w:cs="Arial"/>
          <w:sz w:val="16"/>
          <w:szCs w:val="16"/>
        </w:rPr>
        <w:t xml:space="preserve"> is not directly appropriated as it is a </w:t>
      </w:r>
      <w:r>
        <w:rPr>
          <w:rFonts w:ascii="Arial" w:hAnsi="Arial" w:cs="Arial"/>
          <w:sz w:val="16"/>
          <w:szCs w:val="16"/>
        </w:rPr>
        <w:t>C</w:t>
      </w:r>
      <w:r w:rsidRPr="004A6F28">
        <w:rPr>
          <w:rFonts w:ascii="Arial" w:hAnsi="Arial" w:cs="Arial"/>
          <w:sz w:val="16"/>
          <w:szCs w:val="16"/>
        </w:rPr>
        <w:t xml:space="preserve">orporate Commonwealth </w:t>
      </w:r>
      <w:r>
        <w:rPr>
          <w:rFonts w:ascii="Arial" w:hAnsi="Arial" w:cs="Arial"/>
          <w:sz w:val="16"/>
          <w:szCs w:val="16"/>
        </w:rPr>
        <w:t>E</w:t>
      </w:r>
      <w:r w:rsidRPr="004A6F28">
        <w:rPr>
          <w:rFonts w:ascii="Arial" w:hAnsi="Arial" w:cs="Arial"/>
          <w:sz w:val="16"/>
          <w:szCs w:val="16"/>
        </w:rPr>
        <w:t xml:space="preserve">ntity. Appropriations are made to the Department of Infrastructure, Transport, Regional Development, Communications and the Arts (a Non-Corporate Commonwealth Entity), which are then paid to </w:t>
      </w:r>
      <w:r>
        <w:rPr>
          <w:rFonts w:ascii="Arial" w:hAnsi="Arial" w:cs="Arial"/>
          <w:sz w:val="16"/>
          <w:szCs w:val="16"/>
        </w:rPr>
        <w:t>NAIF</w:t>
      </w:r>
      <w:r w:rsidRPr="004A6F28">
        <w:rPr>
          <w:rFonts w:ascii="Arial" w:hAnsi="Arial" w:cs="Arial"/>
          <w:sz w:val="16"/>
          <w:szCs w:val="16"/>
        </w:rPr>
        <w:t xml:space="preserve"> and are considered ‘</w:t>
      </w:r>
      <w:r>
        <w:rPr>
          <w:rFonts w:ascii="Arial" w:hAnsi="Arial" w:cs="Arial"/>
          <w:sz w:val="16"/>
          <w:szCs w:val="16"/>
        </w:rPr>
        <w:t>d</w:t>
      </w:r>
      <w:r w:rsidRPr="004A6F28">
        <w:rPr>
          <w:rFonts w:ascii="Arial" w:hAnsi="Arial" w:cs="Arial"/>
          <w:sz w:val="16"/>
          <w:szCs w:val="16"/>
        </w:rPr>
        <w:t>epartmental’ for all purposes.</w:t>
      </w:r>
    </w:p>
    <w:p w:rsidR="00F770F8" w:rsidRDefault="00F770F8" w:rsidP="00F770F8">
      <w:pPr>
        <w:spacing w:before="0" w:after="0" w:line="240" w:lineRule="auto"/>
        <w:rPr>
          <w:rFonts w:ascii="Arial" w:hAnsi="Arial" w:cs="Arial"/>
          <w:sz w:val="16"/>
          <w:szCs w:val="16"/>
        </w:rPr>
      </w:pPr>
      <w:r>
        <w:rPr>
          <w:rFonts w:ascii="Arial" w:hAnsi="Arial" w:cs="Arial"/>
          <w:sz w:val="16"/>
          <w:szCs w:val="16"/>
        </w:rPr>
        <w:br w:type="page"/>
      </w:r>
    </w:p>
    <w:p w:rsidR="00F770F8" w:rsidRPr="00D6360C" w:rsidRDefault="00F770F8" w:rsidP="00F770F8">
      <w:pPr>
        <w:pStyle w:val="Heading3-NAIF"/>
        <w:spacing w:before="360" w:after="240"/>
        <w:ind w:left="567" w:hanging="567"/>
      </w:pPr>
      <w:bookmarkStart w:id="10" w:name="_Toc165838376"/>
      <w:r w:rsidRPr="00D6360C">
        <w:lastRenderedPageBreak/>
        <w:t>1.3</w:t>
      </w:r>
      <w:r w:rsidRPr="00D6360C">
        <w:tab/>
        <w:t>Budget measures</w:t>
      </w:r>
      <w:bookmarkEnd w:id="10"/>
    </w:p>
    <w:p w:rsidR="00F770F8" w:rsidRPr="00EF7150" w:rsidRDefault="00F770F8" w:rsidP="00F770F8">
      <w:pPr>
        <w:pStyle w:val="EndnoteText"/>
        <w:rPr>
          <w:sz w:val="20"/>
        </w:rPr>
      </w:pPr>
      <w:r w:rsidRPr="00EF7150">
        <w:rPr>
          <w:sz w:val="20"/>
        </w:rPr>
        <w:t xml:space="preserve">Budget measures in Part 1 relating to the </w:t>
      </w:r>
      <w:r>
        <w:rPr>
          <w:sz w:val="20"/>
        </w:rPr>
        <w:t>NAIF</w:t>
      </w:r>
      <w:r w:rsidRPr="00EF7150">
        <w:rPr>
          <w:sz w:val="20"/>
        </w:rPr>
        <w:t xml:space="preserve"> are detailed in the Budget Paper No. 2 and are summarised below.</w:t>
      </w:r>
    </w:p>
    <w:p w:rsidR="00F770F8" w:rsidRPr="00EF7150" w:rsidRDefault="00F770F8" w:rsidP="00F770F8">
      <w:pPr>
        <w:pStyle w:val="TableHeading"/>
      </w:pPr>
      <w:r w:rsidRPr="00EF7150">
        <w:t xml:space="preserve">Table 1.2: </w:t>
      </w:r>
      <w:r>
        <w:t>NAIF</w:t>
      </w:r>
      <w:r w:rsidRPr="00EF7150">
        <w:t xml:space="preserve"> 2024–25 Budget measures</w:t>
      </w:r>
    </w:p>
    <w:p w:rsidR="00F770F8" w:rsidRDefault="00F770F8" w:rsidP="00F770F8">
      <w:pPr>
        <w:spacing w:before="120" w:after="20" w:line="240" w:lineRule="auto"/>
        <w:rPr>
          <w:rFonts w:ascii="Arial Bold" w:hAnsi="Arial Bold"/>
          <w:b/>
        </w:rPr>
      </w:pPr>
      <w:r>
        <w:rPr>
          <w:rFonts w:ascii="Arial Bold" w:hAnsi="Arial Bold"/>
          <w:b/>
        </w:rPr>
        <w:t xml:space="preserve">Part 1: </w:t>
      </w:r>
      <w:r w:rsidRPr="007F6CAD">
        <w:rPr>
          <w:rFonts w:ascii="Arial Bold" w:hAnsi="Arial Bold"/>
          <w:b/>
        </w:rPr>
        <w:t xml:space="preserve">Measures announced </w:t>
      </w:r>
      <w:r>
        <w:rPr>
          <w:rFonts w:ascii="Arial Bold" w:hAnsi="Arial Bold"/>
          <w:b/>
        </w:rPr>
        <w:t>since</w:t>
      </w:r>
      <w:r w:rsidRPr="007F6CAD">
        <w:rPr>
          <w:rFonts w:ascii="Arial Bold" w:hAnsi="Arial Bold"/>
          <w:b/>
        </w:rPr>
        <w:t xml:space="preserve"> the</w:t>
      </w:r>
      <w:r>
        <w:rPr>
          <w:rFonts w:ascii="Arial Bold" w:hAnsi="Arial Bold"/>
          <w:b/>
        </w:rPr>
        <w:t xml:space="preserve"> 2023–24 Mid-Year Economic and Fiscal Outlook</w:t>
      </w:r>
    </w:p>
    <w:tbl>
      <w:tblPr>
        <w:tblW w:w="7708" w:type="dxa"/>
        <w:tblLayout w:type="fixed"/>
        <w:tblLook w:val="04A0" w:firstRow="1" w:lastRow="0" w:firstColumn="1" w:lastColumn="0" w:noHBand="0" w:noVBand="1"/>
      </w:tblPr>
      <w:tblGrid>
        <w:gridCol w:w="2608"/>
        <w:gridCol w:w="850"/>
        <w:gridCol w:w="850"/>
        <w:gridCol w:w="850"/>
        <w:gridCol w:w="850"/>
        <w:gridCol w:w="850"/>
        <w:gridCol w:w="850"/>
      </w:tblGrid>
      <w:tr w:rsidR="00F770F8" w:rsidRPr="00EF7150" w:rsidTr="00DD5237">
        <w:trPr>
          <w:trHeight w:val="204"/>
        </w:trPr>
        <w:tc>
          <w:tcPr>
            <w:tcW w:w="2608" w:type="dxa"/>
            <w:tcBorders>
              <w:top w:val="single" w:sz="4" w:space="0" w:color="auto"/>
              <w:left w:val="nil"/>
              <w:bottom w:val="nil"/>
              <w:right w:val="nil"/>
            </w:tcBorders>
            <w:shd w:val="clear" w:color="auto" w:fill="auto"/>
            <w:noWrap/>
            <w:vAlign w:val="bottom"/>
            <w:hideMark/>
          </w:tcPr>
          <w:p w:rsidR="00F770F8" w:rsidRPr="00EF7150" w:rsidRDefault="00F770F8" w:rsidP="00DD5237">
            <w:pPr>
              <w:spacing w:before="0" w:after="0" w:line="240" w:lineRule="auto"/>
              <w:rPr>
                <w:rFonts w:ascii="Arial" w:hAnsi="Arial" w:cs="Arial"/>
                <w:sz w:val="16"/>
                <w:szCs w:val="16"/>
              </w:rPr>
            </w:pPr>
          </w:p>
        </w:tc>
        <w:tc>
          <w:tcPr>
            <w:tcW w:w="850" w:type="dxa"/>
            <w:tcBorders>
              <w:top w:val="single" w:sz="4" w:space="0" w:color="auto"/>
              <w:left w:val="nil"/>
              <w:bottom w:val="single" w:sz="4" w:space="0" w:color="auto"/>
              <w:right w:val="nil"/>
            </w:tcBorders>
            <w:shd w:val="clear" w:color="auto" w:fill="auto"/>
            <w:noWrap/>
            <w:vAlign w:val="bottom"/>
            <w:hideMark/>
          </w:tcPr>
          <w:p w:rsidR="00F770F8" w:rsidRPr="00EF7150" w:rsidRDefault="00F770F8" w:rsidP="00DD5237">
            <w:pPr>
              <w:spacing w:before="0" w:after="0" w:line="240" w:lineRule="auto"/>
              <w:rPr>
                <w:rFonts w:ascii="Arial" w:hAnsi="Arial" w:cs="Arial"/>
                <w:sz w:val="16"/>
                <w:szCs w:val="16"/>
              </w:rPr>
            </w:pPr>
            <w:r w:rsidRPr="00EF7150">
              <w:rPr>
                <w:rFonts w:ascii="Arial" w:hAnsi="Arial" w:cs="Arial"/>
                <w:sz w:val="16"/>
                <w:szCs w:val="16"/>
              </w:rPr>
              <w:t>Program</w:t>
            </w:r>
          </w:p>
        </w:tc>
        <w:tc>
          <w:tcPr>
            <w:tcW w:w="850" w:type="dxa"/>
            <w:tcBorders>
              <w:top w:val="single" w:sz="4" w:space="0" w:color="auto"/>
              <w:left w:val="nil"/>
              <w:bottom w:val="single" w:sz="4" w:space="0" w:color="auto"/>
              <w:right w:val="nil"/>
            </w:tcBorders>
            <w:shd w:val="clear" w:color="000000" w:fill="E6E6E6"/>
            <w:vAlign w:val="bottom"/>
            <w:hideMark/>
          </w:tcPr>
          <w:p w:rsidR="00F770F8" w:rsidRPr="00EF7150" w:rsidRDefault="00F770F8" w:rsidP="00DD5237">
            <w:pPr>
              <w:spacing w:before="0" w:after="0" w:line="240" w:lineRule="auto"/>
              <w:jc w:val="right"/>
              <w:rPr>
                <w:rFonts w:ascii="Arial" w:hAnsi="Arial" w:cs="Arial"/>
                <w:sz w:val="16"/>
                <w:szCs w:val="16"/>
              </w:rPr>
            </w:pPr>
            <w:r w:rsidRPr="00EF7150">
              <w:rPr>
                <w:rFonts w:ascii="Arial" w:hAnsi="Arial" w:cs="Arial"/>
                <w:sz w:val="16"/>
                <w:szCs w:val="16"/>
              </w:rPr>
              <w:t>2023-24</w:t>
            </w:r>
            <w:r w:rsidRPr="00EF7150">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rsidR="00F770F8" w:rsidRPr="00EF7150" w:rsidRDefault="00F770F8" w:rsidP="00DD5237">
            <w:pPr>
              <w:spacing w:before="0" w:after="0" w:line="240" w:lineRule="auto"/>
              <w:jc w:val="right"/>
              <w:rPr>
                <w:rFonts w:ascii="Arial" w:hAnsi="Arial" w:cs="Arial"/>
                <w:sz w:val="16"/>
                <w:szCs w:val="16"/>
              </w:rPr>
            </w:pPr>
            <w:r w:rsidRPr="00EF7150">
              <w:rPr>
                <w:rFonts w:ascii="Arial" w:hAnsi="Arial" w:cs="Arial"/>
                <w:sz w:val="16"/>
                <w:szCs w:val="16"/>
              </w:rPr>
              <w:t>2024-25</w:t>
            </w:r>
            <w:r w:rsidRPr="00EF7150">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000000" w:fill="E6E6E6"/>
            <w:vAlign w:val="bottom"/>
            <w:hideMark/>
          </w:tcPr>
          <w:p w:rsidR="00F770F8" w:rsidRPr="00EF7150" w:rsidRDefault="00F770F8" w:rsidP="00DD5237">
            <w:pPr>
              <w:spacing w:before="0" w:after="0" w:line="240" w:lineRule="auto"/>
              <w:jc w:val="right"/>
              <w:rPr>
                <w:rFonts w:ascii="Arial" w:hAnsi="Arial" w:cs="Arial"/>
                <w:sz w:val="16"/>
                <w:szCs w:val="16"/>
              </w:rPr>
            </w:pPr>
            <w:r w:rsidRPr="00EF7150">
              <w:rPr>
                <w:rFonts w:ascii="Arial" w:hAnsi="Arial" w:cs="Arial"/>
                <w:sz w:val="16"/>
                <w:szCs w:val="16"/>
              </w:rPr>
              <w:t>2025-26</w:t>
            </w:r>
            <w:r w:rsidRPr="00EF7150">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rsidR="00F770F8" w:rsidRPr="00EF7150" w:rsidRDefault="00F770F8" w:rsidP="00DD5237">
            <w:pPr>
              <w:spacing w:before="0" w:after="0" w:line="240" w:lineRule="auto"/>
              <w:jc w:val="right"/>
              <w:rPr>
                <w:rFonts w:ascii="Arial" w:hAnsi="Arial" w:cs="Arial"/>
                <w:sz w:val="16"/>
                <w:szCs w:val="16"/>
              </w:rPr>
            </w:pPr>
            <w:r w:rsidRPr="00EF7150">
              <w:rPr>
                <w:rFonts w:ascii="Arial" w:hAnsi="Arial" w:cs="Arial"/>
                <w:sz w:val="16"/>
                <w:szCs w:val="16"/>
              </w:rPr>
              <w:t>2026-27</w:t>
            </w:r>
            <w:r w:rsidRPr="00EF7150">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000000" w:fill="E6E6E6"/>
            <w:vAlign w:val="bottom"/>
            <w:hideMark/>
          </w:tcPr>
          <w:p w:rsidR="00F770F8" w:rsidRPr="00EF7150" w:rsidRDefault="00F770F8" w:rsidP="00DD5237">
            <w:pPr>
              <w:spacing w:before="0" w:after="0" w:line="240" w:lineRule="auto"/>
              <w:jc w:val="right"/>
              <w:rPr>
                <w:rFonts w:ascii="Arial" w:hAnsi="Arial" w:cs="Arial"/>
                <w:sz w:val="16"/>
                <w:szCs w:val="16"/>
              </w:rPr>
            </w:pPr>
            <w:r w:rsidRPr="00EF7150">
              <w:rPr>
                <w:rFonts w:ascii="Arial" w:hAnsi="Arial" w:cs="Arial"/>
                <w:sz w:val="16"/>
                <w:szCs w:val="16"/>
              </w:rPr>
              <w:t>2027-28</w:t>
            </w:r>
            <w:r w:rsidRPr="00EF7150">
              <w:rPr>
                <w:rFonts w:ascii="Arial" w:hAnsi="Arial" w:cs="Arial"/>
                <w:sz w:val="16"/>
                <w:szCs w:val="16"/>
              </w:rPr>
              <w:br/>
              <w:t>$'000</w:t>
            </w:r>
          </w:p>
        </w:tc>
      </w:tr>
      <w:tr w:rsidR="00F770F8" w:rsidRPr="00EF7150" w:rsidTr="00DD5237">
        <w:trPr>
          <w:trHeight w:val="204"/>
        </w:trPr>
        <w:tc>
          <w:tcPr>
            <w:tcW w:w="2608" w:type="dxa"/>
            <w:tcBorders>
              <w:top w:val="nil"/>
              <w:left w:val="nil"/>
              <w:bottom w:val="nil"/>
              <w:right w:val="nil"/>
            </w:tcBorders>
            <w:shd w:val="clear" w:color="auto" w:fill="auto"/>
            <w:noWrap/>
            <w:vAlign w:val="bottom"/>
            <w:hideMark/>
          </w:tcPr>
          <w:p w:rsidR="00F770F8" w:rsidRPr="00EF7150" w:rsidRDefault="00F770F8" w:rsidP="00DD5237">
            <w:pPr>
              <w:spacing w:before="0" w:after="0" w:line="240" w:lineRule="auto"/>
              <w:rPr>
                <w:rFonts w:ascii="Arial" w:hAnsi="Arial" w:cs="Arial"/>
                <w:b/>
                <w:bCs/>
                <w:sz w:val="16"/>
                <w:szCs w:val="16"/>
              </w:rPr>
            </w:pPr>
            <w:r w:rsidRPr="00EF7150">
              <w:rPr>
                <w:rFonts w:ascii="Arial" w:hAnsi="Arial" w:cs="Arial"/>
                <w:b/>
                <w:bCs/>
                <w:sz w:val="16"/>
                <w:szCs w:val="16"/>
              </w:rPr>
              <w:t xml:space="preserve">Payment measures </w:t>
            </w:r>
          </w:p>
        </w:tc>
        <w:tc>
          <w:tcPr>
            <w:tcW w:w="850" w:type="dxa"/>
            <w:tcBorders>
              <w:top w:val="nil"/>
              <w:left w:val="nil"/>
              <w:bottom w:val="nil"/>
              <w:right w:val="nil"/>
            </w:tcBorders>
            <w:shd w:val="clear" w:color="auto" w:fill="auto"/>
            <w:noWrap/>
            <w:vAlign w:val="bottom"/>
            <w:hideMark/>
          </w:tcPr>
          <w:p w:rsidR="00F770F8" w:rsidRPr="00EF7150" w:rsidRDefault="00F770F8" w:rsidP="00DD5237">
            <w:pPr>
              <w:spacing w:before="0" w:after="0" w:line="240" w:lineRule="auto"/>
              <w:jc w:val="center"/>
              <w:rPr>
                <w:rFonts w:ascii="Arial" w:hAnsi="Arial" w:cs="Arial"/>
                <w:b/>
                <w:bCs/>
                <w:sz w:val="16"/>
                <w:szCs w:val="16"/>
              </w:rPr>
            </w:pPr>
          </w:p>
        </w:tc>
        <w:tc>
          <w:tcPr>
            <w:tcW w:w="850" w:type="dxa"/>
            <w:tcBorders>
              <w:top w:val="nil"/>
              <w:left w:val="nil"/>
              <w:bottom w:val="nil"/>
              <w:right w:val="nil"/>
            </w:tcBorders>
            <w:shd w:val="clear" w:color="000000" w:fill="E6E6E6"/>
            <w:noWrap/>
            <w:vAlign w:val="bottom"/>
            <w:hideMark/>
          </w:tcPr>
          <w:p w:rsidR="00F770F8" w:rsidRPr="00EF7150" w:rsidRDefault="00F770F8" w:rsidP="00DD523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770F8" w:rsidRPr="00EF7150" w:rsidRDefault="00F770F8" w:rsidP="00DD523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rsidR="00F770F8" w:rsidRPr="00EF7150" w:rsidRDefault="00F770F8" w:rsidP="00DD523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770F8" w:rsidRPr="00EF7150" w:rsidRDefault="00F770F8" w:rsidP="00DD523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rsidR="00F770F8" w:rsidRPr="00EF7150" w:rsidRDefault="00F770F8" w:rsidP="00DD5237">
            <w:pPr>
              <w:spacing w:before="0" w:after="0" w:line="240" w:lineRule="auto"/>
              <w:jc w:val="right"/>
              <w:rPr>
                <w:rFonts w:ascii="Arial" w:hAnsi="Arial" w:cs="Arial"/>
                <w:sz w:val="16"/>
                <w:szCs w:val="16"/>
              </w:rPr>
            </w:pPr>
          </w:p>
        </w:tc>
      </w:tr>
      <w:tr w:rsidR="00F770F8" w:rsidRPr="00EF7150" w:rsidTr="00DD5237">
        <w:trPr>
          <w:trHeight w:val="204"/>
        </w:trPr>
        <w:tc>
          <w:tcPr>
            <w:tcW w:w="2608" w:type="dxa"/>
            <w:tcBorders>
              <w:top w:val="nil"/>
              <w:left w:val="nil"/>
              <w:bottom w:val="nil"/>
              <w:right w:val="nil"/>
            </w:tcBorders>
            <w:shd w:val="clear" w:color="auto" w:fill="auto"/>
            <w:noWrap/>
            <w:vAlign w:val="bottom"/>
          </w:tcPr>
          <w:p w:rsidR="00F770F8" w:rsidRPr="00F41DD9" w:rsidRDefault="00F770F8" w:rsidP="00DD5237">
            <w:pPr>
              <w:spacing w:before="0" w:after="0" w:line="240" w:lineRule="auto"/>
              <w:rPr>
                <w:rFonts w:ascii="Arial" w:hAnsi="Arial" w:cs="Arial"/>
                <w:bCs/>
                <w:sz w:val="16"/>
                <w:szCs w:val="16"/>
              </w:rPr>
            </w:pPr>
            <w:r>
              <w:rPr>
                <w:rFonts w:ascii="Arial" w:hAnsi="Arial" w:cs="Arial"/>
                <w:bCs/>
                <w:sz w:val="16"/>
                <w:szCs w:val="16"/>
              </w:rPr>
              <w:t>Savings from External Labour – extension</w:t>
            </w:r>
            <w:r w:rsidRPr="00C154FF">
              <w:rPr>
                <w:rFonts w:ascii="Arial" w:hAnsi="Arial" w:cs="Arial"/>
                <w:bCs/>
                <w:sz w:val="16"/>
                <w:szCs w:val="16"/>
                <w:vertAlign w:val="superscript"/>
              </w:rPr>
              <w:t>(a)</w:t>
            </w:r>
          </w:p>
        </w:tc>
        <w:tc>
          <w:tcPr>
            <w:tcW w:w="850" w:type="dxa"/>
            <w:tcBorders>
              <w:top w:val="nil"/>
              <w:left w:val="nil"/>
              <w:bottom w:val="nil"/>
              <w:right w:val="nil"/>
            </w:tcBorders>
            <w:shd w:val="clear" w:color="auto" w:fill="auto"/>
            <w:noWrap/>
            <w:vAlign w:val="bottom"/>
          </w:tcPr>
          <w:p w:rsidR="00F770F8" w:rsidRPr="00392764" w:rsidRDefault="00F770F8" w:rsidP="00DD5237">
            <w:pPr>
              <w:spacing w:before="0" w:after="0" w:line="240" w:lineRule="auto"/>
              <w:jc w:val="center"/>
              <w:rPr>
                <w:rFonts w:ascii="Arial" w:hAnsi="Arial" w:cs="Arial"/>
                <w:bCs/>
                <w:sz w:val="16"/>
                <w:szCs w:val="16"/>
              </w:rPr>
            </w:pPr>
            <w:r w:rsidRPr="00392764">
              <w:rPr>
                <w:rFonts w:ascii="Arial" w:hAnsi="Arial" w:cs="Arial"/>
                <w:bCs/>
                <w:sz w:val="16"/>
                <w:szCs w:val="16"/>
              </w:rPr>
              <w:t>1.1</w:t>
            </w:r>
          </w:p>
        </w:tc>
        <w:tc>
          <w:tcPr>
            <w:tcW w:w="850" w:type="dxa"/>
            <w:tcBorders>
              <w:left w:val="nil"/>
              <w:bottom w:val="nil"/>
              <w:right w:val="nil"/>
            </w:tcBorders>
            <w:shd w:val="clear" w:color="000000" w:fill="E6E6E6"/>
            <w:noWrap/>
            <w:vAlign w:val="bottom"/>
          </w:tcPr>
          <w:p w:rsidR="00F770F8" w:rsidRPr="00EF7150" w:rsidRDefault="00F770F8" w:rsidP="00DD5237">
            <w:pPr>
              <w:spacing w:before="0" w:after="0" w:line="240" w:lineRule="auto"/>
              <w:jc w:val="right"/>
              <w:rPr>
                <w:rFonts w:ascii="Arial" w:hAnsi="Arial" w:cs="Arial"/>
                <w:sz w:val="16"/>
                <w:szCs w:val="16"/>
              </w:rPr>
            </w:pPr>
          </w:p>
        </w:tc>
        <w:tc>
          <w:tcPr>
            <w:tcW w:w="850" w:type="dxa"/>
            <w:tcBorders>
              <w:left w:val="nil"/>
              <w:bottom w:val="nil"/>
              <w:right w:val="nil"/>
            </w:tcBorders>
            <w:shd w:val="clear" w:color="auto" w:fill="auto"/>
            <w:noWrap/>
            <w:vAlign w:val="bottom"/>
          </w:tcPr>
          <w:p w:rsidR="00F770F8" w:rsidRPr="00EF7150" w:rsidRDefault="00F770F8" w:rsidP="00DD5237">
            <w:pPr>
              <w:spacing w:before="0" w:after="0" w:line="240" w:lineRule="auto"/>
              <w:jc w:val="right"/>
              <w:rPr>
                <w:rFonts w:ascii="Arial" w:hAnsi="Arial" w:cs="Arial"/>
                <w:sz w:val="16"/>
                <w:szCs w:val="16"/>
              </w:rPr>
            </w:pPr>
          </w:p>
        </w:tc>
        <w:tc>
          <w:tcPr>
            <w:tcW w:w="850" w:type="dxa"/>
            <w:tcBorders>
              <w:left w:val="nil"/>
              <w:bottom w:val="nil"/>
              <w:right w:val="nil"/>
            </w:tcBorders>
            <w:shd w:val="clear" w:color="000000" w:fill="E6E6E6"/>
            <w:noWrap/>
            <w:vAlign w:val="bottom"/>
          </w:tcPr>
          <w:p w:rsidR="00F770F8" w:rsidRPr="00EF7150" w:rsidRDefault="00F770F8" w:rsidP="00DD5237">
            <w:pPr>
              <w:spacing w:before="0" w:after="0" w:line="240" w:lineRule="auto"/>
              <w:jc w:val="right"/>
              <w:rPr>
                <w:rFonts w:ascii="Arial" w:hAnsi="Arial" w:cs="Arial"/>
                <w:sz w:val="16"/>
                <w:szCs w:val="16"/>
              </w:rPr>
            </w:pPr>
          </w:p>
        </w:tc>
        <w:tc>
          <w:tcPr>
            <w:tcW w:w="850" w:type="dxa"/>
            <w:tcBorders>
              <w:left w:val="nil"/>
              <w:bottom w:val="nil"/>
              <w:right w:val="nil"/>
            </w:tcBorders>
            <w:shd w:val="clear" w:color="auto" w:fill="auto"/>
            <w:noWrap/>
            <w:vAlign w:val="bottom"/>
          </w:tcPr>
          <w:p w:rsidR="00F770F8" w:rsidRPr="00EF7150" w:rsidRDefault="00F770F8" w:rsidP="00DD5237">
            <w:pPr>
              <w:spacing w:before="0" w:after="0" w:line="240" w:lineRule="auto"/>
              <w:jc w:val="right"/>
              <w:rPr>
                <w:rFonts w:ascii="Arial" w:hAnsi="Arial" w:cs="Arial"/>
                <w:sz w:val="16"/>
                <w:szCs w:val="16"/>
              </w:rPr>
            </w:pPr>
          </w:p>
        </w:tc>
        <w:tc>
          <w:tcPr>
            <w:tcW w:w="850" w:type="dxa"/>
            <w:tcBorders>
              <w:left w:val="nil"/>
              <w:bottom w:val="nil"/>
              <w:right w:val="nil"/>
            </w:tcBorders>
            <w:shd w:val="clear" w:color="000000" w:fill="E6E6E6"/>
            <w:noWrap/>
            <w:vAlign w:val="bottom"/>
          </w:tcPr>
          <w:p w:rsidR="00F770F8" w:rsidRPr="00EF7150" w:rsidRDefault="00F770F8" w:rsidP="00DD5237">
            <w:pPr>
              <w:spacing w:before="0" w:after="0" w:line="240" w:lineRule="auto"/>
              <w:jc w:val="right"/>
              <w:rPr>
                <w:rFonts w:ascii="Arial" w:hAnsi="Arial" w:cs="Arial"/>
                <w:sz w:val="16"/>
                <w:szCs w:val="16"/>
              </w:rPr>
            </w:pPr>
          </w:p>
        </w:tc>
      </w:tr>
      <w:tr w:rsidR="00F770F8" w:rsidRPr="00EF7150" w:rsidTr="00DD5237">
        <w:trPr>
          <w:trHeight w:val="204"/>
        </w:trPr>
        <w:tc>
          <w:tcPr>
            <w:tcW w:w="2608" w:type="dxa"/>
            <w:tcBorders>
              <w:top w:val="nil"/>
              <w:left w:val="nil"/>
              <w:bottom w:val="nil"/>
              <w:right w:val="nil"/>
            </w:tcBorders>
            <w:shd w:val="clear" w:color="auto" w:fill="auto"/>
            <w:noWrap/>
            <w:vAlign w:val="bottom"/>
          </w:tcPr>
          <w:p w:rsidR="00F770F8" w:rsidRPr="00F41DD9" w:rsidRDefault="00F770F8" w:rsidP="00DD5237">
            <w:pPr>
              <w:spacing w:before="0" w:after="0" w:line="240" w:lineRule="auto"/>
              <w:ind w:left="113"/>
              <w:rPr>
                <w:rFonts w:ascii="Arial" w:hAnsi="Arial" w:cs="Arial"/>
                <w:bCs/>
                <w:sz w:val="16"/>
                <w:szCs w:val="16"/>
              </w:rPr>
            </w:pPr>
            <w:r w:rsidRPr="00784617">
              <w:rPr>
                <w:rFonts w:ascii="Arial" w:hAnsi="Arial" w:cs="Arial"/>
                <w:color w:val="000000"/>
                <w:sz w:val="16"/>
                <w:szCs w:val="16"/>
              </w:rPr>
              <w:t>Departmental</w:t>
            </w:r>
            <w:r w:rsidRPr="00EF7150">
              <w:rPr>
                <w:rFonts w:ascii="Arial" w:hAnsi="Arial" w:cs="Arial"/>
                <w:sz w:val="16"/>
                <w:szCs w:val="16"/>
              </w:rPr>
              <w:t xml:space="preserve"> payments</w:t>
            </w:r>
          </w:p>
        </w:tc>
        <w:tc>
          <w:tcPr>
            <w:tcW w:w="850" w:type="dxa"/>
            <w:tcBorders>
              <w:top w:val="nil"/>
              <w:left w:val="nil"/>
              <w:bottom w:val="nil"/>
              <w:right w:val="nil"/>
            </w:tcBorders>
            <w:shd w:val="clear" w:color="auto" w:fill="auto"/>
            <w:noWrap/>
            <w:vAlign w:val="bottom"/>
          </w:tcPr>
          <w:p w:rsidR="00F770F8" w:rsidRPr="00EF7150" w:rsidRDefault="00F770F8" w:rsidP="00DD5237">
            <w:pPr>
              <w:spacing w:before="0" w:after="0" w:line="240" w:lineRule="auto"/>
              <w:jc w:val="center"/>
              <w:rPr>
                <w:rFonts w:ascii="Arial" w:hAnsi="Arial" w:cs="Arial"/>
                <w:b/>
                <w:bCs/>
                <w:sz w:val="16"/>
                <w:szCs w:val="16"/>
              </w:rPr>
            </w:pPr>
          </w:p>
        </w:tc>
        <w:tc>
          <w:tcPr>
            <w:tcW w:w="850" w:type="dxa"/>
            <w:tcBorders>
              <w:left w:val="nil"/>
              <w:bottom w:val="nil"/>
              <w:right w:val="nil"/>
            </w:tcBorders>
            <w:shd w:val="clear" w:color="000000" w:fill="E6E6E6"/>
            <w:noWrap/>
            <w:vAlign w:val="bottom"/>
          </w:tcPr>
          <w:p w:rsidR="00F770F8" w:rsidRPr="00EF7150" w:rsidRDefault="00F770F8" w:rsidP="00DD5237">
            <w:pPr>
              <w:spacing w:before="0" w:after="0" w:line="240" w:lineRule="auto"/>
              <w:jc w:val="right"/>
              <w:rPr>
                <w:rFonts w:ascii="Arial" w:hAnsi="Arial" w:cs="Arial"/>
                <w:sz w:val="16"/>
                <w:szCs w:val="16"/>
              </w:rPr>
            </w:pPr>
            <w:r>
              <w:rPr>
                <w:rFonts w:ascii="Arial" w:hAnsi="Arial" w:cs="Arial"/>
                <w:sz w:val="16"/>
                <w:szCs w:val="16"/>
              </w:rPr>
              <w:t>-</w:t>
            </w:r>
          </w:p>
        </w:tc>
        <w:tc>
          <w:tcPr>
            <w:tcW w:w="850" w:type="dxa"/>
            <w:tcBorders>
              <w:left w:val="nil"/>
              <w:bottom w:val="nil"/>
              <w:right w:val="nil"/>
            </w:tcBorders>
            <w:shd w:val="clear" w:color="auto" w:fill="auto"/>
            <w:noWrap/>
            <w:vAlign w:val="bottom"/>
          </w:tcPr>
          <w:p w:rsidR="00F770F8" w:rsidRPr="00EF7150" w:rsidRDefault="00F770F8" w:rsidP="00DD5237">
            <w:pPr>
              <w:spacing w:before="0" w:after="0" w:line="240" w:lineRule="auto"/>
              <w:jc w:val="right"/>
              <w:rPr>
                <w:rFonts w:ascii="Arial" w:hAnsi="Arial" w:cs="Arial"/>
                <w:sz w:val="16"/>
                <w:szCs w:val="16"/>
              </w:rPr>
            </w:pPr>
            <w:r>
              <w:rPr>
                <w:rFonts w:ascii="Arial" w:hAnsi="Arial" w:cs="Arial"/>
                <w:sz w:val="16"/>
                <w:szCs w:val="16"/>
              </w:rPr>
              <w:t>(32)</w:t>
            </w:r>
          </w:p>
        </w:tc>
        <w:tc>
          <w:tcPr>
            <w:tcW w:w="850" w:type="dxa"/>
            <w:tcBorders>
              <w:left w:val="nil"/>
              <w:bottom w:val="nil"/>
              <w:right w:val="nil"/>
            </w:tcBorders>
            <w:shd w:val="clear" w:color="000000" w:fill="E6E6E6"/>
            <w:noWrap/>
            <w:vAlign w:val="bottom"/>
          </w:tcPr>
          <w:p w:rsidR="00F770F8" w:rsidRPr="00EF7150" w:rsidRDefault="00F770F8" w:rsidP="00DD5237">
            <w:pPr>
              <w:spacing w:before="0" w:after="0" w:line="240" w:lineRule="auto"/>
              <w:jc w:val="right"/>
              <w:rPr>
                <w:rFonts w:ascii="Arial" w:hAnsi="Arial" w:cs="Arial"/>
                <w:sz w:val="16"/>
                <w:szCs w:val="16"/>
              </w:rPr>
            </w:pPr>
            <w:r>
              <w:rPr>
                <w:rFonts w:ascii="Arial" w:hAnsi="Arial" w:cs="Arial"/>
                <w:sz w:val="16"/>
                <w:szCs w:val="16"/>
              </w:rPr>
              <w:t>(31)</w:t>
            </w:r>
          </w:p>
        </w:tc>
        <w:tc>
          <w:tcPr>
            <w:tcW w:w="850" w:type="dxa"/>
            <w:tcBorders>
              <w:left w:val="nil"/>
              <w:bottom w:val="nil"/>
              <w:right w:val="nil"/>
            </w:tcBorders>
            <w:shd w:val="clear" w:color="auto" w:fill="auto"/>
            <w:noWrap/>
            <w:vAlign w:val="bottom"/>
          </w:tcPr>
          <w:p w:rsidR="00F770F8" w:rsidRPr="00EF7150" w:rsidRDefault="00F770F8" w:rsidP="00DD5237">
            <w:pPr>
              <w:spacing w:before="0" w:after="0" w:line="240" w:lineRule="auto"/>
              <w:jc w:val="right"/>
              <w:rPr>
                <w:rFonts w:ascii="Arial" w:hAnsi="Arial" w:cs="Arial"/>
                <w:sz w:val="16"/>
                <w:szCs w:val="16"/>
              </w:rPr>
            </w:pPr>
            <w:r>
              <w:rPr>
                <w:rFonts w:ascii="Arial" w:hAnsi="Arial" w:cs="Arial"/>
                <w:sz w:val="16"/>
                <w:szCs w:val="16"/>
              </w:rPr>
              <w:t>(35)</w:t>
            </w:r>
          </w:p>
        </w:tc>
        <w:tc>
          <w:tcPr>
            <w:tcW w:w="850" w:type="dxa"/>
            <w:tcBorders>
              <w:left w:val="nil"/>
              <w:bottom w:val="nil"/>
              <w:right w:val="nil"/>
            </w:tcBorders>
            <w:shd w:val="clear" w:color="000000" w:fill="E6E6E6"/>
            <w:noWrap/>
            <w:vAlign w:val="bottom"/>
          </w:tcPr>
          <w:p w:rsidR="00F770F8" w:rsidRPr="00EF7150" w:rsidRDefault="00F770F8" w:rsidP="00DD5237">
            <w:pPr>
              <w:spacing w:before="0" w:after="0" w:line="240" w:lineRule="auto"/>
              <w:jc w:val="right"/>
              <w:rPr>
                <w:rFonts w:ascii="Arial" w:hAnsi="Arial" w:cs="Arial"/>
                <w:sz w:val="16"/>
                <w:szCs w:val="16"/>
              </w:rPr>
            </w:pPr>
            <w:r>
              <w:rPr>
                <w:rFonts w:ascii="Arial" w:hAnsi="Arial" w:cs="Arial"/>
                <w:sz w:val="16"/>
                <w:szCs w:val="16"/>
              </w:rPr>
              <w:t>(263)</w:t>
            </w:r>
          </w:p>
        </w:tc>
      </w:tr>
      <w:tr w:rsidR="00F770F8" w:rsidRPr="00EF7150" w:rsidTr="00DD5237">
        <w:trPr>
          <w:trHeight w:val="204"/>
        </w:trPr>
        <w:tc>
          <w:tcPr>
            <w:tcW w:w="2608" w:type="dxa"/>
            <w:tcBorders>
              <w:top w:val="nil"/>
              <w:left w:val="nil"/>
              <w:bottom w:val="nil"/>
              <w:right w:val="nil"/>
            </w:tcBorders>
            <w:shd w:val="clear" w:color="auto" w:fill="auto"/>
            <w:noWrap/>
            <w:vAlign w:val="bottom"/>
          </w:tcPr>
          <w:p w:rsidR="00F770F8" w:rsidRPr="00EF7150" w:rsidRDefault="00F770F8" w:rsidP="00DD5237">
            <w:pPr>
              <w:spacing w:before="0" w:after="0" w:line="240" w:lineRule="auto"/>
              <w:rPr>
                <w:rFonts w:ascii="Arial" w:hAnsi="Arial" w:cs="Arial"/>
                <w:b/>
                <w:bCs/>
                <w:sz w:val="16"/>
                <w:szCs w:val="16"/>
              </w:rPr>
            </w:pPr>
            <w:r w:rsidRPr="00EF7150">
              <w:rPr>
                <w:rFonts w:ascii="Arial" w:hAnsi="Arial" w:cs="Arial"/>
                <w:b/>
                <w:bCs/>
                <w:sz w:val="16"/>
                <w:szCs w:val="16"/>
              </w:rPr>
              <w:t>Total</w:t>
            </w:r>
          </w:p>
        </w:tc>
        <w:tc>
          <w:tcPr>
            <w:tcW w:w="850" w:type="dxa"/>
            <w:tcBorders>
              <w:top w:val="nil"/>
              <w:left w:val="nil"/>
              <w:bottom w:val="nil"/>
              <w:right w:val="nil"/>
            </w:tcBorders>
            <w:shd w:val="clear" w:color="auto" w:fill="auto"/>
            <w:noWrap/>
            <w:vAlign w:val="bottom"/>
          </w:tcPr>
          <w:p w:rsidR="00F770F8" w:rsidRPr="00EF7150" w:rsidRDefault="00F770F8" w:rsidP="00DD5237">
            <w:pPr>
              <w:spacing w:before="0" w:after="0" w:line="240" w:lineRule="auto"/>
              <w:jc w:val="center"/>
              <w:rPr>
                <w:rFonts w:ascii="Arial" w:hAnsi="Arial" w:cs="Arial"/>
                <w:b/>
                <w:bCs/>
                <w:sz w:val="16"/>
                <w:szCs w:val="16"/>
              </w:rPr>
            </w:pPr>
          </w:p>
        </w:tc>
        <w:tc>
          <w:tcPr>
            <w:tcW w:w="850" w:type="dxa"/>
            <w:tcBorders>
              <w:left w:val="nil"/>
              <w:bottom w:val="nil"/>
              <w:right w:val="nil"/>
            </w:tcBorders>
            <w:shd w:val="clear" w:color="000000" w:fill="E6E6E6"/>
            <w:noWrap/>
            <w:vAlign w:val="bottom"/>
          </w:tcPr>
          <w:p w:rsidR="00F770F8" w:rsidRPr="00873107" w:rsidRDefault="00F770F8" w:rsidP="00DD5237">
            <w:pPr>
              <w:spacing w:before="0" w:after="0" w:line="240" w:lineRule="auto"/>
              <w:jc w:val="right"/>
              <w:rPr>
                <w:rFonts w:ascii="Arial" w:hAnsi="Arial" w:cs="Arial"/>
                <w:b/>
                <w:sz w:val="16"/>
                <w:szCs w:val="16"/>
              </w:rPr>
            </w:pPr>
            <w:r w:rsidRPr="00873107">
              <w:rPr>
                <w:rFonts w:ascii="Arial" w:hAnsi="Arial" w:cs="Arial"/>
                <w:b/>
                <w:sz w:val="16"/>
                <w:szCs w:val="16"/>
              </w:rPr>
              <w:t>-</w:t>
            </w:r>
          </w:p>
        </w:tc>
        <w:tc>
          <w:tcPr>
            <w:tcW w:w="850" w:type="dxa"/>
            <w:tcBorders>
              <w:left w:val="nil"/>
              <w:bottom w:val="nil"/>
              <w:right w:val="nil"/>
            </w:tcBorders>
            <w:shd w:val="clear" w:color="auto" w:fill="auto"/>
            <w:noWrap/>
            <w:vAlign w:val="bottom"/>
          </w:tcPr>
          <w:p w:rsidR="00F770F8" w:rsidRPr="00873107" w:rsidRDefault="00F770F8" w:rsidP="00DD5237">
            <w:pPr>
              <w:spacing w:before="0" w:after="0" w:line="240" w:lineRule="auto"/>
              <w:jc w:val="right"/>
              <w:rPr>
                <w:rFonts w:ascii="Arial" w:hAnsi="Arial" w:cs="Arial"/>
                <w:b/>
                <w:sz w:val="16"/>
                <w:szCs w:val="16"/>
              </w:rPr>
            </w:pPr>
            <w:r w:rsidRPr="00873107">
              <w:rPr>
                <w:rFonts w:ascii="Arial" w:hAnsi="Arial" w:cs="Arial"/>
                <w:b/>
                <w:sz w:val="16"/>
                <w:szCs w:val="16"/>
              </w:rPr>
              <w:t>(</w:t>
            </w:r>
            <w:r>
              <w:rPr>
                <w:rFonts w:ascii="Arial" w:hAnsi="Arial" w:cs="Arial"/>
                <w:b/>
                <w:sz w:val="16"/>
                <w:szCs w:val="16"/>
              </w:rPr>
              <w:t>32</w:t>
            </w:r>
            <w:r w:rsidRPr="00873107">
              <w:rPr>
                <w:rFonts w:ascii="Arial" w:hAnsi="Arial" w:cs="Arial"/>
                <w:b/>
                <w:sz w:val="16"/>
                <w:szCs w:val="16"/>
              </w:rPr>
              <w:t>)</w:t>
            </w:r>
          </w:p>
        </w:tc>
        <w:tc>
          <w:tcPr>
            <w:tcW w:w="850" w:type="dxa"/>
            <w:tcBorders>
              <w:left w:val="nil"/>
              <w:bottom w:val="nil"/>
              <w:right w:val="nil"/>
            </w:tcBorders>
            <w:shd w:val="clear" w:color="000000" w:fill="E6E6E6"/>
            <w:noWrap/>
            <w:vAlign w:val="bottom"/>
          </w:tcPr>
          <w:p w:rsidR="00F770F8" w:rsidRPr="00873107" w:rsidRDefault="00F770F8" w:rsidP="00DD5237">
            <w:pPr>
              <w:spacing w:before="0" w:after="0" w:line="240" w:lineRule="auto"/>
              <w:jc w:val="right"/>
              <w:rPr>
                <w:rFonts w:ascii="Arial" w:hAnsi="Arial" w:cs="Arial"/>
                <w:b/>
                <w:sz w:val="16"/>
                <w:szCs w:val="16"/>
              </w:rPr>
            </w:pPr>
            <w:r>
              <w:rPr>
                <w:rFonts w:ascii="Arial" w:hAnsi="Arial" w:cs="Arial"/>
                <w:b/>
                <w:sz w:val="16"/>
                <w:szCs w:val="16"/>
              </w:rPr>
              <w:t>(31)</w:t>
            </w:r>
          </w:p>
        </w:tc>
        <w:tc>
          <w:tcPr>
            <w:tcW w:w="850" w:type="dxa"/>
            <w:tcBorders>
              <w:left w:val="nil"/>
              <w:bottom w:val="nil"/>
              <w:right w:val="nil"/>
            </w:tcBorders>
            <w:shd w:val="clear" w:color="auto" w:fill="auto"/>
            <w:noWrap/>
            <w:vAlign w:val="bottom"/>
          </w:tcPr>
          <w:p w:rsidR="00F770F8" w:rsidRPr="00873107" w:rsidRDefault="00F770F8" w:rsidP="00DD5237">
            <w:pPr>
              <w:spacing w:before="0" w:after="0" w:line="240" w:lineRule="auto"/>
              <w:jc w:val="right"/>
              <w:rPr>
                <w:rFonts w:ascii="Arial" w:hAnsi="Arial" w:cs="Arial"/>
                <w:b/>
                <w:sz w:val="16"/>
                <w:szCs w:val="16"/>
              </w:rPr>
            </w:pPr>
            <w:r>
              <w:rPr>
                <w:rFonts w:ascii="Arial" w:hAnsi="Arial" w:cs="Arial"/>
                <w:b/>
                <w:sz w:val="16"/>
                <w:szCs w:val="16"/>
              </w:rPr>
              <w:t>(35)</w:t>
            </w:r>
          </w:p>
        </w:tc>
        <w:tc>
          <w:tcPr>
            <w:tcW w:w="850" w:type="dxa"/>
            <w:tcBorders>
              <w:left w:val="nil"/>
              <w:bottom w:val="nil"/>
              <w:right w:val="nil"/>
            </w:tcBorders>
            <w:shd w:val="clear" w:color="000000" w:fill="E6E6E6"/>
            <w:noWrap/>
            <w:vAlign w:val="bottom"/>
          </w:tcPr>
          <w:p w:rsidR="00F770F8" w:rsidRPr="00873107" w:rsidRDefault="00F770F8" w:rsidP="00DD5237">
            <w:pPr>
              <w:spacing w:before="0" w:after="0" w:line="240" w:lineRule="auto"/>
              <w:jc w:val="right"/>
              <w:rPr>
                <w:rFonts w:ascii="Arial" w:hAnsi="Arial" w:cs="Arial"/>
                <w:b/>
                <w:sz w:val="16"/>
                <w:szCs w:val="16"/>
              </w:rPr>
            </w:pPr>
            <w:r>
              <w:rPr>
                <w:rFonts w:ascii="Arial" w:hAnsi="Arial" w:cs="Arial"/>
                <w:b/>
                <w:sz w:val="16"/>
                <w:szCs w:val="16"/>
              </w:rPr>
              <w:t>(263)</w:t>
            </w:r>
          </w:p>
        </w:tc>
      </w:tr>
      <w:tr w:rsidR="00F770F8" w:rsidRPr="00EF7150" w:rsidTr="00DD5237">
        <w:trPr>
          <w:trHeight w:val="204"/>
        </w:trPr>
        <w:tc>
          <w:tcPr>
            <w:tcW w:w="2608" w:type="dxa"/>
            <w:tcBorders>
              <w:top w:val="nil"/>
              <w:left w:val="nil"/>
              <w:bottom w:val="nil"/>
              <w:right w:val="nil"/>
            </w:tcBorders>
            <w:shd w:val="clear" w:color="auto" w:fill="auto"/>
            <w:vAlign w:val="bottom"/>
          </w:tcPr>
          <w:p w:rsidR="00F770F8" w:rsidRPr="00F41DD9" w:rsidRDefault="00F770F8" w:rsidP="00DD5237">
            <w:pPr>
              <w:spacing w:before="0" w:after="0" w:line="240" w:lineRule="auto"/>
              <w:rPr>
                <w:rFonts w:ascii="Arial" w:hAnsi="Arial" w:cs="Arial"/>
                <w:b/>
                <w:sz w:val="16"/>
                <w:szCs w:val="16"/>
              </w:rPr>
            </w:pPr>
            <w:r>
              <w:rPr>
                <w:rFonts w:ascii="Arial" w:hAnsi="Arial" w:cs="Arial"/>
                <w:b/>
                <w:sz w:val="16"/>
                <w:szCs w:val="16"/>
              </w:rPr>
              <w:t>Total payment measures</w:t>
            </w:r>
          </w:p>
        </w:tc>
        <w:tc>
          <w:tcPr>
            <w:tcW w:w="850" w:type="dxa"/>
            <w:tcBorders>
              <w:top w:val="nil"/>
              <w:left w:val="nil"/>
              <w:bottom w:val="nil"/>
              <w:right w:val="nil"/>
            </w:tcBorders>
            <w:shd w:val="clear" w:color="auto" w:fill="auto"/>
            <w:noWrap/>
            <w:vAlign w:val="bottom"/>
          </w:tcPr>
          <w:p w:rsidR="00F770F8" w:rsidRPr="00EF7150" w:rsidRDefault="00F770F8" w:rsidP="00DD5237">
            <w:pPr>
              <w:spacing w:before="0" w:after="0" w:line="240" w:lineRule="auto"/>
              <w:ind w:firstLineChars="100" w:firstLine="160"/>
              <w:jc w:val="center"/>
              <w:rPr>
                <w:rFonts w:ascii="Arial" w:hAnsi="Arial" w:cs="Arial"/>
                <w:sz w:val="16"/>
                <w:szCs w:val="16"/>
              </w:rPr>
            </w:pPr>
          </w:p>
        </w:tc>
        <w:tc>
          <w:tcPr>
            <w:tcW w:w="850" w:type="dxa"/>
            <w:tcBorders>
              <w:top w:val="nil"/>
              <w:left w:val="nil"/>
              <w:bottom w:val="nil"/>
              <w:right w:val="nil"/>
            </w:tcBorders>
            <w:shd w:val="clear" w:color="000000" w:fill="E6E6E6"/>
            <w:noWrap/>
            <w:vAlign w:val="bottom"/>
          </w:tcPr>
          <w:p w:rsidR="00F770F8" w:rsidRPr="00EF7150" w:rsidRDefault="00F770F8" w:rsidP="00DD523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tcPr>
          <w:p w:rsidR="00F770F8" w:rsidRDefault="00F770F8" w:rsidP="00DD523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tcPr>
          <w:p w:rsidR="00F770F8" w:rsidRPr="00EF7150" w:rsidRDefault="00F770F8" w:rsidP="00DD523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tcPr>
          <w:p w:rsidR="00F770F8" w:rsidRPr="00EF7150" w:rsidRDefault="00F770F8" w:rsidP="00DD523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tcPr>
          <w:p w:rsidR="00F770F8" w:rsidRPr="00EF7150" w:rsidRDefault="00F770F8" w:rsidP="00DD5237">
            <w:pPr>
              <w:spacing w:before="0" w:after="0" w:line="240" w:lineRule="auto"/>
              <w:jc w:val="right"/>
              <w:rPr>
                <w:rFonts w:ascii="Arial" w:hAnsi="Arial" w:cs="Arial"/>
                <w:sz w:val="16"/>
                <w:szCs w:val="16"/>
              </w:rPr>
            </w:pPr>
          </w:p>
        </w:tc>
      </w:tr>
      <w:tr w:rsidR="00F770F8" w:rsidRPr="00EF7150" w:rsidTr="00DD5237">
        <w:trPr>
          <w:trHeight w:val="204"/>
        </w:trPr>
        <w:tc>
          <w:tcPr>
            <w:tcW w:w="2608" w:type="dxa"/>
            <w:tcBorders>
              <w:top w:val="nil"/>
              <w:left w:val="nil"/>
              <w:bottom w:val="nil"/>
              <w:right w:val="nil"/>
            </w:tcBorders>
            <w:shd w:val="clear" w:color="auto" w:fill="auto"/>
            <w:vAlign w:val="bottom"/>
            <w:hideMark/>
          </w:tcPr>
          <w:p w:rsidR="00F770F8" w:rsidRPr="00EF7150" w:rsidRDefault="00F770F8" w:rsidP="00DD5237">
            <w:pPr>
              <w:spacing w:before="0" w:after="0" w:line="240" w:lineRule="auto"/>
              <w:ind w:left="113"/>
              <w:rPr>
                <w:rFonts w:ascii="Arial" w:hAnsi="Arial" w:cs="Arial"/>
                <w:sz w:val="16"/>
                <w:szCs w:val="16"/>
              </w:rPr>
            </w:pPr>
            <w:r w:rsidRPr="00784617">
              <w:rPr>
                <w:rFonts w:ascii="Arial" w:hAnsi="Arial" w:cs="Arial"/>
                <w:color w:val="000000"/>
                <w:sz w:val="16"/>
                <w:szCs w:val="16"/>
              </w:rPr>
              <w:t>Departmental</w:t>
            </w:r>
            <w:r w:rsidRPr="00EF7150">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rsidR="00F770F8" w:rsidRPr="00EF7150" w:rsidRDefault="00F770F8" w:rsidP="00DD5237">
            <w:pPr>
              <w:spacing w:before="0" w:after="0" w:line="240" w:lineRule="auto"/>
              <w:ind w:firstLineChars="100" w:firstLine="160"/>
              <w:jc w:val="center"/>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rsidR="00F770F8" w:rsidRPr="00EF7150" w:rsidRDefault="00F770F8" w:rsidP="00DD5237">
            <w:pPr>
              <w:spacing w:before="0"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rsidR="00F770F8" w:rsidRPr="00EF7150" w:rsidRDefault="00F770F8" w:rsidP="00DD5237">
            <w:pPr>
              <w:spacing w:before="0" w:after="0" w:line="240" w:lineRule="auto"/>
              <w:jc w:val="right"/>
              <w:rPr>
                <w:rFonts w:ascii="Arial" w:hAnsi="Arial" w:cs="Arial"/>
                <w:sz w:val="16"/>
                <w:szCs w:val="16"/>
              </w:rPr>
            </w:pPr>
            <w:r>
              <w:rPr>
                <w:rFonts w:ascii="Arial" w:hAnsi="Arial" w:cs="Arial"/>
                <w:sz w:val="16"/>
                <w:szCs w:val="16"/>
              </w:rPr>
              <w:t>(32)</w:t>
            </w:r>
          </w:p>
        </w:tc>
        <w:tc>
          <w:tcPr>
            <w:tcW w:w="850" w:type="dxa"/>
            <w:tcBorders>
              <w:top w:val="nil"/>
              <w:left w:val="nil"/>
              <w:bottom w:val="nil"/>
              <w:right w:val="nil"/>
            </w:tcBorders>
            <w:shd w:val="clear" w:color="000000" w:fill="E6E6E6"/>
            <w:noWrap/>
            <w:vAlign w:val="bottom"/>
            <w:hideMark/>
          </w:tcPr>
          <w:p w:rsidR="00F770F8" w:rsidRPr="00EF7150" w:rsidRDefault="00F770F8" w:rsidP="00DD5237">
            <w:pPr>
              <w:spacing w:before="0" w:after="0" w:line="240" w:lineRule="auto"/>
              <w:jc w:val="right"/>
              <w:rPr>
                <w:rFonts w:ascii="Arial" w:hAnsi="Arial" w:cs="Arial"/>
                <w:sz w:val="16"/>
                <w:szCs w:val="16"/>
              </w:rPr>
            </w:pPr>
            <w:r>
              <w:rPr>
                <w:rFonts w:ascii="Arial" w:hAnsi="Arial" w:cs="Arial"/>
                <w:sz w:val="16"/>
                <w:szCs w:val="16"/>
              </w:rPr>
              <w:t>(31)</w:t>
            </w:r>
          </w:p>
        </w:tc>
        <w:tc>
          <w:tcPr>
            <w:tcW w:w="850" w:type="dxa"/>
            <w:tcBorders>
              <w:top w:val="nil"/>
              <w:left w:val="nil"/>
              <w:bottom w:val="nil"/>
              <w:right w:val="nil"/>
            </w:tcBorders>
            <w:shd w:val="clear" w:color="auto" w:fill="auto"/>
            <w:noWrap/>
            <w:vAlign w:val="bottom"/>
            <w:hideMark/>
          </w:tcPr>
          <w:p w:rsidR="00F770F8" w:rsidRPr="00EF7150" w:rsidRDefault="00F770F8" w:rsidP="00DD5237">
            <w:pPr>
              <w:spacing w:before="0" w:after="0" w:line="240" w:lineRule="auto"/>
              <w:jc w:val="right"/>
              <w:rPr>
                <w:rFonts w:ascii="Arial" w:hAnsi="Arial" w:cs="Arial"/>
                <w:sz w:val="16"/>
                <w:szCs w:val="16"/>
              </w:rPr>
            </w:pPr>
            <w:r>
              <w:rPr>
                <w:rFonts w:ascii="Arial" w:hAnsi="Arial" w:cs="Arial"/>
                <w:sz w:val="16"/>
                <w:szCs w:val="16"/>
              </w:rPr>
              <w:t>(35)</w:t>
            </w:r>
          </w:p>
        </w:tc>
        <w:tc>
          <w:tcPr>
            <w:tcW w:w="850" w:type="dxa"/>
            <w:tcBorders>
              <w:top w:val="nil"/>
              <w:left w:val="nil"/>
              <w:bottom w:val="nil"/>
              <w:right w:val="nil"/>
            </w:tcBorders>
            <w:shd w:val="clear" w:color="000000" w:fill="E6E6E6"/>
            <w:noWrap/>
            <w:vAlign w:val="bottom"/>
            <w:hideMark/>
          </w:tcPr>
          <w:p w:rsidR="00F770F8" w:rsidRPr="00EF7150" w:rsidRDefault="00F770F8" w:rsidP="00DD5237">
            <w:pPr>
              <w:spacing w:before="0" w:after="0" w:line="240" w:lineRule="auto"/>
              <w:jc w:val="right"/>
              <w:rPr>
                <w:rFonts w:ascii="Arial" w:hAnsi="Arial" w:cs="Arial"/>
                <w:sz w:val="16"/>
                <w:szCs w:val="16"/>
              </w:rPr>
            </w:pPr>
            <w:r>
              <w:rPr>
                <w:rFonts w:ascii="Arial" w:hAnsi="Arial" w:cs="Arial"/>
                <w:sz w:val="16"/>
                <w:szCs w:val="16"/>
              </w:rPr>
              <w:t>(263)</w:t>
            </w:r>
          </w:p>
        </w:tc>
      </w:tr>
      <w:tr w:rsidR="00F770F8" w:rsidRPr="00EF7150" w:rsidTr="00DD5237">
        <w:trPr>
          <w:trHeight w:val="204"/>
        </w:trPr>
        <w:tc>
          <w:tcPr>
            <w:tcW w:w="2608" w:type="dxa"/>
            <w:tcBorders>
              <w:top w:val="nil"/>
              <w:left w:val="nil"/>
              <w:bottom w:val="single" w:sz="4" w:space="0" w:color="auto"/>
              <w:right w:val="nil"/>
            </w:tcBorders>
            <w:shd w:val="clear" w:color="auto" w:fill="auto"/>
            <w:noWrap/>
            <w:vAlign w:val="bottom"/>
            <w:hideMark/>
          </w:tcPr>
          <w:p w:rsidR="00F770F8" w:rsidRPr="00EF7150" w:rsidRDefault="00F770F8" w:rsidP="00DD5237">
            <w:pPr>
              <w:spacing w:before="0" w:after="0" w:line="240" w:lineRule="auto"/>
              <w:rPr>
                <w:rFonts w:ascii="Arial" w:hAnsi="Arial" w:cs="Arial"/>
                <w:b/>
                <w:bCs/>
                <w:sz w:val="16"/>
                <w:szCs w:val="16"/>
              </w:rPr>
            </w:pPr>
            <w:r w:rsidRPr="00EF7150">
              <w:rPr>
                <w:rFonts w:ascii="Arial" w:hAnsi="Arial" w:cs="Arial"/>
                <w:b/>
                <w:bCs/>
                <w:sz w:val="16"/>
                <w:szCs w:val="16"/>
              </w:rPr>
              <w:t xml:space="preserve">Total </w:t>
            </w:r>
          </w:p>
        </w:tc>
        <w:tc>
          <w:tcPr>
            <w:tcW w:w="850" w:type="dxa"/>
            <w:tcBorders>
              <w:top w:val="nil"/>
              <w:left w:val="nil"/>
              <w:bottom w:val="single" w:sz="4" w:space="0" w:color="auto"/>
              <w:right w:val="nil"/>
            </w:tcBorders>
            <w:shd w:val="clear" w:color="auto" w:fill="auto"/>
            <w:noWrap/>
            <w:vAlign w:val="bottom"/>
            <w:hideMark/>
          </w:tcPr>
          <w:p w:rsidR="00F770F8" w:rsidRPr="00EF7150" w:rsidRDefault="00F770F8" w:rsidP="00DD5237">
            <w:pPr>
              <w:spacing w:before="0" w:after="0" w:line="240" w:lineRule="auto"/>
              <w:jc w:val="center"/>
              <w:rPr>
                <w:rFonts w:ascii="Arial" w:hAnsi="Arial" w:cs="Arial"/>
                <w:sz w:val="16"/>
                <w:szCs w:val="16"/>
              </w:rPr>
            </w:pPr>
          </w:p>
        </w:tc>
        <w:tc>
          <w:tcPr>
            <w:tcW w:w="850" w:type="dxa"/>
            <w:tcBorders>
              <w:top w:val="nil"/>
              <w:left w:val="nil"/>
              <w:bottom w:val="single" w:sz="4" w:space="0" w:color="auto"/>
              <w:right w:val="nil"/>
            </w:tcBorders>
            <w:shd w:val="clear" w:color="000000" w:fill="E6E6E6"/>
            <w:noWrap/>
            <w:vAlign w:val="bottom"/>
            <w:hideMark/>
          </w:tcPr>
          <w:p w:rsidR="00F770F8" w:rsidRPr="00873107" w:rsidRDefault="00F770F8" w:rsidP="00DD5237">
            <w:pPr>
              <w:spacing w:before="0" w:after="0" w:line="240" w:lineRule="auto"/>
              <w:jc w:val="right"/>
              <w:rPr>
                <w:rFonts w:ascii="Arial" w:hAnsi="Arial" w:cs="Arial"/>
                <w:b/>
                <w:sz w:val="16"/>
                <w:szCs w:val="16"/>
              </w:rPr>
            </w:pPr>
            <w:r w:rsidRPr="00873107">
              <w:rPr>
                <w:rFonts w:ascii="Arial" w:hAnsi="Arial" w:cs="Arial"/>
                <w:b/>
                <w:sz w:val="16"/>
                <w:szCs w:val="16"/>
              </w:rPr>
              <w:t>-</w:t>
            </w:r>
          </w:p>
        </w:tc>
        <w:tc>
          <w:tcPr>
            <w:tcW w:w="850" w:type="dxa"/>
            <w:tcBorders>
              <w:top w:val="nil"/>
              <w:left w:val="nil"/>
              <w:bottom w:val="single" w:sz="4" w:space="0" w:color="auto"/>
              <w:right w:val="nil"/>
            </w:tcBorders>
            <w:shd w:val="clear" w:color="auto" w:fill="auto"/>
            <w:noWrap/>
            <w:vAlign w:val="bottom"/>
            <w:hideMark/>
          </w:tcPr>
          <w:p w:rsidR="00F770F8" w:rsidRPr="00873107" w:rsidRDefault="00F770F8" w:rsidP="00DD5237">
            <w:pPr>
              <w:spacing w:before="0" w:after="0" w:line="240" w:lineRule="auto"/>
              <w:jc w:val="right"/>
              <w:rPr>
                <w:rFonts w:ascii="Arial" w:hAnsi="Arial" w:cs="Arial"/>
                <w:b/>
                <w:sz w:val="16"/>
                <w:szCs w:val="16"/>
              </w:rPr>
            </w:pPr>
            <w:r>
              <w:rPr>
                <w:rFonts w:ascii="Arial" w:hAnsi="Arial" w:cs="Arial"/>
                <w:b/>
                <w:sz w:val="16"/>
                <w:szCs w:val="16"/>
              </w:rPr>
              <w:t>(32)</w:t>
            </w:r>
          </w:p>
        </w:tc>
        <w:tc>
          <w:tcPr>
            <w:tcW w:w="850" w:type="dxa"/>
            <w:tcBorders>
              <w:top w:val="nil"/>
              <w:left w:val="nil"/>
              <w:bottom w:val="single" w:sz="4" w:space="0" w:color="auto"/>
              <w:right w:val="nil"/>
            </w:tcBorders>
            <w:shd w:val="clear" w:color="000000" w:fill="E6E6E6"/>
            <w:noWrap/>
            <w:vAlign w:val="bottom"/>
            <w:hideMark/>
          </w:tcPr>
          <w:p w:rsidR="00F770F8" w:rsidRPr="00873107" w:rsidRDefault="00F770F8" w:rsidP="00DD5237">
            <w:pPr>
              <w:spacing w:before="0" w:after="0" w:line="240" w:lineRule="auto"/>
              <w:jc w:val="right"/>
              <w:rPr>
                <w:rFonts w:ascii="Arial" w:hAnsi="Arial" w:cs="Arial"/>
                <w:b/>
                <w:sz w:val="16"/>
                <w:szCs w:val="16"/>
              </w:rPr>
            </w:pPr>
            <w:r>
              <w:rPr>
                <w:rFonts w:ascii="Arial" w:hAnsi="Arial" w:cs="Arial"/>
                <w:b/>
                <w:sz w:val="16"/>
                <w:szCs w:val="16"/>
              </w:rPr>
              <w:t>(31)</w:t>
            </w:r>
          </w:p>
        </w:tc>
        <w:tc>
          <w:tcPr>
            <w:tcW w:w="850" w:type="dxa"/>
            <w:tcBorders>
              <w:top w:val="nil"/>
              <w:left w:val="nil"/>
              <w:bottom w:val="single" w:sz="4" w:space="0" w:color="auto"/>
              <w:right w:val="nil"/>
            </w:tcBorders>
            <w:shd w:val="clear" w:color="auto" w:fill="auto"/>
            <w:noWrap/>
            <w:vAlign w:val="bottom"/>
            <w:hideMark/>
          </w:tcPr>
          <w:p w:rsidR="00F770F8" w:rsidRPr="00873107" w:rsidRDefault="00F770F8" w:rsidP="00DD5237">
            <w:pPr>
              <w:spacing w:before="0" w:after="0" w:line="240" w:lineRule="auto"/>
              <w:jc w:val="right"/>
              <w:rPr>
                <w:rFonts w:ascii="Arial" w:hAnsi="Arial" w:cs="Arial"/>
                <w:b/>
                <w:sz w:val="16"/>
                <w:szCs w:val="16"/>
              </w:rPr>
            </w:pPr>
            <w:r>
              <w:rPr>
                <w:rFonts w:ascii="Arial" w:hAnsi="Arial" w:cs="Arial"/>
                <w:b/>
                <w:sz w:val="16"/>
                <w:szCs w:val="16"/>
              </w:rPr>
              <w:t>(35)</w:t>
            </w:r>
          </w:p>
        </w:tc>
        <w:tc>
          <w:tcPr>
            <w:tcW w:w="850" w:type="dxa"/>
            <w:tcBorders>
              <w:top w:val="nil"/>
              <w:left w:val="nil"/>
              <w:bottom w:val="single" w:sz="4" w:space="0" w:color="auto"/>
              <w:right w:val="nil"/>
            </w:tcBorders>
            <w:shd w:val="clear" w:color="000000" w:fill="E6E6E6"/>
            <w:noWrap/>
            <w:vAlign w:val="bottom"/>
            <w:hideMark/>
          </w:tcPr>
          <w:p w:rsidR="00F770F8" w:rsidRPr="00873107" w:rsidRDefault="00F770F8" w:rsidP="00DD5237">
            <w:pPr>
              <w:spacing w:before="0" w:after="0" w:line="240" w:lineRule="auto"/>
              <w:jc w:val="right"/>
              <w:rPr>
                <w:rFonts w:ascii="Arial" w:hAnsi="Arial" w:cs="Arial"/>
                <w:b/>
                <w:sz w:val="16"/>
                <w:szCs w:val="16"/>
              </w:rPr>
            </w:pPr>
            <w:r>
              <w:rPr>
                <w:rFonts w:ascii="Arial" w:hAnsi="Arial" w:cs="Arial"/>
                <w:b/>
                <w:sz w:val="16"/>
                <w:szCs w:val="16"/>
              </w:rPr>
              <w:t>(263)</w:t>
            </w:r>
          </w:p>
        </w:tc>
      </w:tr>
    </w:tbl>
    <w:p w:rsidR="00F770F8" w:rsidRDefault="00F770F8" w:rsidP="00F770F8">
      <w:pPr>
        <w:spacing w:before="30" w:after="0" w:line="240" w:lineRule="auto"/>
        <w:rPr>
          <w:rFonts w:ascii="Arial" w:hAnsi="Arial" w:cs="Arial"/>
          <w:sz w:val="16"/>
          <w:szCs w:val="16"/>
        </w:rPr>
      </w:pPr>
      <w:r w:rsidRPr="00EF7150">
        <w:rPr>
          <w:rFonts w:ascii="Arial" w:hAnsi="Arial" w:cs="Arial"/>
          <w:sz w:val="16"/>
          <w:szCs w:val="16"/>
        </w:rPr>
        <w:t>Prepared on a Government Finance Statistics (Underlying Cash) basis. Figures displayed as a negative (</w:t>
      </w:r>
      <w:r w:rsidRPr="00EF7150">
        <w:rPr>
          <w:rFonts w:ascii="Arial" w:hAnsi="Arial" w:cs="Arial"/>
          <w:sz w:val="16"/>
          <w:szCs w:val="16"/>
        </w:rPr>
        <w:noBreakHyphen/>
        <w:t>) represent a decrease in funds and a positive (+) represent an increase in funds.</w:t>
      </w:r>
    </w:p>
    <w:p w:rsidR="00F770F8" w:rsidRPr="001B736E" w:rsidRDefault="00F770F8" w:rsidP="00F770F8">
      <w:pPr>
        <w:pStyle w:val="ListParagraph"/>
        <w:numPr>
          <w:ilvl w:val="0"/>
          <w:numId w:val="16"/>
        </w:numPr>
        <w:spacing w:before="30" w:after="0" w:line="240" w:lineRule="auto"/>
        <w:ind w:left="360"/>
        <w:rPr>
          <w:rFonts w:ascii="Arial" w:hAnsi="Arial" w:cs="Arial"/>
          <w:color w:val="000000"/>
          <w:sz w:val="16"/>
          <w:szCs w:val="16"/>
        </w:rPr>
      </w:pPr>
      <w:r w:rsidRPr="009652EA">
        <w:rPr>
          <w:rFonts w:ascii="Arial" w:hAnsi="Arial" w:cs="Arial"/>
          <w:sz w:val="16"/>
          <w:szCs w:val="16"/>
        </w:rPr>
        <w:t xml:space="preserve">This is a cross portfolio measure. The full measure description and package details appear in the Budget Paper No. 2 as ‘various agencies’ under the </w:t>
      </w:r>
      <w:proofErr w:type="gramStart"/>
      <w:r w:rsidRPr="009652EA">
        <w:rPr>
          <w:rFonts w:ascii="Arial" w:hAnsi="Arial" w:cs="Arial"/>
          <w:sz w:val="16"/>
          <w:szCs w:val="16"/>
        </w:rPr>
        <w:t>cross portfolio</w:t>
      </w:r>
      <w:proofErr w:type="gramEnd"/>
      <w:r w:rsidRPr="009652EA">
        <w:rPr>
          <w:rFonts w:ascii="Arial" w:hAnsi="Arial" w:cs="Arial"/>
          <w:sz w:val="16"/>
          <w:szCs w:val="16"/>
        </w:rPr>
        <w:t xml:space="preserve"> section.</w:t>
      </w:r>
    </w:p>
    <w:p w:rsidR="00F770F8" w:rsidRDefault="00F770F8" w:rsidP="00F770F8">
      <w:pPr>
        <w:spacing w:before="0" w:after="0" w:line="240" w:lineRule="auto"/>
        <w:rPr>
          <w:sz w:val="20"/>
        </w:rPr>
      </w:pPr>
      <w:r>
        <w:rPr>
          <w:sz w:val="20"/>
        </w:rPr>
        <w:br w:type="page"/>
      </w:r>
    </w:p>
    <w:p w:rsidR="00F770F8" w:rsidRPr="00810C6A" w:rsidRDefault="00F770F8" w:rsidP="00F770F8">
      <w:pPr>
        <w:pStyle w:val="Heading2-NAIF"/>
      </w:pPr>
      <w:bookmarkStart w:id="11" w:name="_Toc165838377"/>
      <w:r w:rsidRPr="00810C6A">
        <w:lastRenderedPageBreak/>
        <w:t>Section 2: Outcomes and planned performance</w:t>
      </w:r>
      <w:bookmarkEnd w:id="11"/>
    </w:p>
    <w:p w:rsidR="00F770F8" w:rsidRPr="001040DE" w:rsidRDefault="00F770F8" w:rsidP="00F770F8">
      <w:pPr>
        <w:rPr>
          <w:sz w:val="20"/>
        </w:rPr>
      </w:pPr>
      <w:r w:rsidRPr="001040DE">
        <w:rPr>
          <w:sz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F770F8" w:rsidRPr="001040DE" w:rsidRDefault="00F770F8" w:rsidP="00F770F8">
      <w:pPr>
        <w:rPr>
          <w:i/>
          <w:color w:val="FF0000"/>
          <w:sz w:val="20"/>
        </w:rPr>
      </w:pPr>
      <w:r w:rsidRPr="001040DE">
        <w:rPr>
          <w:sz w:val="20"/>
        </w:rPr>
        <w:t xml:space="preserve">Each outcome is described below together with its related programs. The following provides detailed information on expenses for each outcome and program, further broken down by funding source. </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F770F8" w:rsidRPr="001C6402" w:rsidTr="00DD5237">
        <w:tc>
          <w:tcPr>
            <w:tcW w:w="5000" w:type="pct"/>
            <w:shd w:val="clear" w:color="auto" w:fill="auto"/>
          </w:tcPr>
          <w:p w:rsidR="00F770F8" w:rsidRPr="001C6402" w:rsidRDefault="00F770F8" w:rsidP="00DD5237">
            <w:pPr>
              <w:spacing w:before="120" w:after="120" w:line="240" w:lineRule="auto"/>
              <w:rPr>
                <w:b/>
              </w:rPr>
            </w:pPr>
            <w:r w:rsidRPr="001C6402">
              <w:rPr>
                <w:b/>
              </w:rPr>
              <w:t>Note:</w:t>
            </w:r>
          </w:p>
          <w:p w:rsidR="00F770F8" w:rsidRPr="001040DE" w:rsidRDefault="00F770F8" w:rsidP="00DD5237">
            <w:pPr>
              <w:rPr>
                <w:sz w:val="20"/>
              </w:rPr>
            </w:pPr>
            <w:r w:rsidRPr="001040DE">
              <w:rPr>
                <w:sz w:val="20"/>
              </w:rPr>
              <w:t xml:space="preserve">Performance reporting requirements in the Portfolio Budget Statements are part of the Commonwealth performance framework established by the </w:t>
            </w:r>
            <w:r w:rsidRPr="001040DE">
              <w:rPr>
                <w:i/>
                <w:sz w:val="20"/>
              </w:rPr>
              <w:t>Public Governance, Performance and Accountability Act 2013</w:t>
            </w:r>
            <w:r w:rsidRPr="001040DE">
              <w:rPr>
                <w:sz w:val="20"/>
              </w:rP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rsidR="00F770F8" w:rsidRPr="000D10F3" w:rsidRDefault="00F770F8" w:rsidP="00DD5237">
            <w:pPr>
              <w:rPr>
                <w:sz w:val="20"/>
              </w:rPr>
            </w:pPr>
            <w:r w:rsidRPr="000D10F3">
              <w:rPr>
                <w:sz w:val="20"/>
              </w:rPr>
              <w:t xml:space="preserve">The most recent corporate plan for NAIF can be found at: </w:t>
            </w:r>
            <w:hyperlink r:id="rId14" w:history="1">
              <w:r w:rsidRPr="000D10F3">
                <w:rPr>
                  <w:rStyle w:val="Hyperlink"/>
                  <w:sz w:val="20"/>
                </w:rPr>
                <w:t>https://www.naif.gov.au/media/2qphdf13/naif-corporate-plan-fy23-24-final.pdf</w:t>
              </w:r>
            </w:hyperlink>
          </w:p>
          <w:p w:rsidR="00F770F8" w:rsidRPr="001040DE" w:rsidRDefault="00F770F8" w:rsidP="00DD5237">
            <w:pPr>
              <w:rPr>
                <w:sz w:val="20"/>
                <w:u w:val="single"/>
              </w:rPr>
            </w:pPr>
            <w:r w:rsidRPr="000D10F3">
              <w:rPr>
                <w:sz w:val="20"/>
              </w:rPr>
              <w:t xml:space="preserve">The most recent annual performance statement can be found at: </w:t>
            </w:r>
            <w:hyperlink r:id="rId15" w:history="1">
              <w:r w:rsidRPr="000D10F3">
                <w:rPr>
                  <w:rStyle w:val="Hyperlink"/>
                  <w:sz w:val="20"/>
                </w:rPr>
                <w:t>https://www.naif.gov.au/media/pt1bwvzu/naif_annualreport_2022_23.pdf</w:t>
              </w:r>
            </w:hyperlink>
          </w:p>
        </w:tc>
      </w:tr>
    </w:tbl>
    <w:p w:rsidR="00F770F8" w:rsidRDefault="00F770F8" w:rsidP="00F770F8">
      <w:bookmarkStart w:id="12" w:name="_Toc165838378"/>
    </w:p>
    <w:p w:rsidR="00F770F8" w:rsidRDefault="00F770F8" w:rsidP="00F770F8">
      <w:pPr>
        <w:spacing w:before="0" w:after="0" w:line="240" w:lineRule="auto"/>
      </w:pPr>
      <w:r>
        <w:rPr>
          <w:b/>
        </w:rPr>
        <w:br w:type="page"/>
      </w:r>
    </w:p>
    <w:p w:rsidR="00F770F8" w:rsidRPr="00F743D8" w:rsidRDefault="00F770F8" w:rsidP="00F770F8">
      <w:pPr>
        <w:pStyle w:val="Heading3-NAIF"/>
        <w:spacing w:after="240"/>
        <w:ind w:left="567" w:hanging="567"/>
      </w:pPr>
      <w:r w:rsidRPr="00F5453B">
        <w:lastRenderedPageBreak/>
        <w:t xml:space="preserve">2.1 </w:t>
      </w:r>
      <w:r w:rsidRPr="00F5453B">
        <w:tab/>
        <w:t>Budgeted expenses and performance for Outcome 1</w:t>
      </w:r>
      <w:bookmarkEnd w:id="12"/>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F770F8" w:rsidRPr="001C6402" w:rsidTr="00DD5237">
        <w:tc>
          <w:tcPr>
            <w:tcW w:w="5000" w:type="pct"/>
            <w:shd w:val="clear" w:color="auto" w:fill="E6E6E6"/>
          </w:tcPr>
          <w:p w:rsidR="00F770F8" w:rsidRPr="00784752" w:rsidRDefault="00F770F8" w:rsidP="00DD5237">
            <w:pPr>
              <w:pStyle w:val="TableColumnHeadingLeft"/>
              <w:rPr>
                <w:rFonts w:ascii="Arial" w:hAnsi="Arial" w:cs="Arial"/>
                <w:sz w:val="20"/>
              </w:rPr>
            </w:pPr>
            <w:r w:rsidRPr="00784752">
              <w:rPr>
                <w:rFonts w:ascii="Arial" w:hAnsi="Arial" w:cs="Arial"/>
                <w:sz w:val="20"/>
              </w:rPr>
              <w:t xml:space="preserve">Outcome 1: </w:t>
            </w:r>
            <w:r w:rsidRPr="00273C6C">
              <w:rPr>
                <w:rFonts w:ascii="Arial" w:hAnsi="Arial" w:cs="Arial"/>
                <w:sz w:val="20"/>
              </w:rPr>
              <w:t>Enable economic growth in Northern Australia, by facilitating private sector investment in economic infrastructure, primarily through the provision of concessional financing delivered through the State and Territory Governments</w:t>
            </w:r>
          </w:p>
        </w:tc>
      </w:tr>
    </w:tbl>
    <w:p w:rsidR="00F770F8" w:rsidRPr="008350FE" w:rsidRDefault="00F770F8" w:rsidP="00F770F8">
      <w:pPr>
        <w:rPr>
          <w:rFonts w:ascii="Arial Bold" w:hAnsi="Arial Bold" w:cs="Arial"/>
          <w:b/>
          <w:sz w:val="20"/>
        </w:rPr>
      </w:pPr>
      <w:r w:rsidRPr="008350FE">
        <w:rPr>
          <w:rFonts w:ascii="Arial Bold" w:hAnsi="Arial Bold" w:cs="Arial"/>
          <w:b/>
          <w:sz w:val="20"/>
        </w:rPr>
        <w:t xml:space="preserve">Linked programs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F770F8" w:rsidRPr="001C6402" w:rsidTr="00DD5237">
        <w:trPr>
          <w:trHeight w:val="464"/>
          <w:tblHeader/>
        </w:trPr>
        <w:tc>
          <w:tcPr>
            <w:tcW w:w="5000" w:type="pct"/>
            <w:tcBorders>
              <w:bottom w:val="nil"/>
            </w:tcBorders>
          </w:tcPr>
          <w:p w:rsidR="00F770F8" w:rsidRPr="005A1D0E" w:rsidRDefault="00F770F8" w:rsidP="00DD5237">
            <w:pPr>
              <w:pStyle w:val="BoxHeading"/>
              <w:rPr>
                <w:rFonts w:ascii="Book Antiqua" w:hAnsi="Book Antiqua" w:cs="Arial"/>
              </w:rPr>
            </w:pPr>
            <w:r w:rsidRPr="005A1D0E">
              <w:rPr>
                <w:rStyle w:val="ExampletextCharChar"/>
                <w:rFonts w:cs="Arial"/>
                <w:i w:val="0"/>
                <w:iCs/>
                <w:color w:val="000000" w:themeColor="text1"/>
              </w:rPr>
              <w:t>Department of Infrastructure, Transport, Regional Development, Communications and the Arts</w:t>
            </w:r>
          </w:p>
        </w:tc>
      </w:tr>
      <w:tr w:rsidR="00F770F8" w:rsidRPr="001C6402" w:rsidTr="00DD5237">
        <w:trPr>
          <w:trHeight w:val="113"/>
        </w:trPr>
        <w:tc>
          <w:tcPr>
            <w:tcW w:w="5000" w:type="pct"/>
            <w:tcBorders>
              <w:top w:val="nil"/>
              <w:bottom w:val="single" w:sz="4" w:space="0" w:color="auto"/>
            </w:tcBorders>
          </w:tcPr>
          <w:p w:rsidR="00F770F8" w:rsidRPr="000D10F3" w:rsidRDefault="00F770F8" w:rsidP="00DD5237">
            <w:pPr>
              <w:pStyle w:val="BoxText"/>
              <w:rPr>
                <w:rStyle w:val="ExampletextCharChar"/>
                <w:b/>
                <w:bCs/>
                <w:i w:val="0"/>
                <w:sz w:val="20"/>
              </w:rPr>
            </w:pPr>
            <w:r w:rsidRPr="000D10F3">
              <w:rPr>
                <w:b/>
                <w:bCs/>
                <w:sz w:val="20"/>
              </w:rPr>
              <w:t>Programs</w:t>
            </w:r>
          </w:p>
          <w:p w:rsidR="00F770F8" w:rsidRPr="000D10F3" w:rsidRDefault="00F770F8" w:rsidP="00F770F8">
            <w:pPr>
              <w:pStyle w:val="BoxBullet"/>
              <w:numPr>
                <w:ilvl w:val="0"/>
                <w:numId w:val="8"/>
              </w:numPr>
              <w:ind w:left="714" w:hanging="357"/>
              <w:rPr>
                <w:sz w:val="20"/>
              </w:rPr>
            </w:pPr>
            <w:r w:rsidRPr="000D10F3">
              <w:rPr>
                <w:sz w:val="20"/>
              </w:rPr>
              <w:t>Program 3.4</w:t>
            </w:r>
            <w:r>
              <w:rPr>
                <w:sz w:val="20"/>
              </w:rPr>
              <w:t>:</w:t>
            </w:r>
            <w:r w:rsidRPr="000D10F3">
              <w:rPr>
                <w:sz w:val="20"/>
              </w:rPr>
              <w:t xml:space="preserve"> </w:t>
            </w:r>
            <w:r w:rsidRPr="00DA670E">
              <w:rPr>
                <w:rFonts w:cs="Arial"/>
                <w:bCs/>
                <w:sz w:val="20"/>
              </w:rPr>
              <w:t>Growing a Stronger Northern Australian Economy</w:t>
            </w:r>
          </w:p>
          <w:p w:rsidR="00F770F8" w:rsidRPr="000D10F3" w:rsidRDefault="00F770F8" w:rsidP="00DD5237">
            <w:pPr>
              <w:pStyle w:val="BoxText"/>
              <w:rPr>
                <w:b/>
                <w:bCs/>
                <w:sz w:val="20"/>
              </w:rPr>
            </w:pPr>
            <w:r w:rsidRPr="000D10F3">
              <w:rPr>
                <w:b/>
                <w:bCs/>
                <w:sz w:val="20"/>
              </w:rPr>
              <w:t>Contribution to Outcome 1 made by linked program</w:t>
            </w:r>
          </w:p>
          <w:p w:rsidR="00F770F8" w:rsidRPr="00FB71F7" w:rsidRDefault="00F770F8" w:rsidP="00DD5237">
            <w:pPr>
              <w:pStyle w:val="BoxBullet"/>
              <w:rPr>
                <w:sz w:val="20"/>
              </w:rPr>
            </w:pPr>
            <w:r w:rsidRPr="000D10F3">
              <w:rPr>
                <w:bCs/>
                <w:iCs/>
                <w:sz w:val="20"/>
                <w:bdr w:val="nil"/>
              </w:rPr>
              <w:t>The Department of I</w:t>
            </w:r>
            <w:r w:rsidRPr="000D10F3">
              <w:rPr>
                <w:bCs/>
                <w:iCs/>
                <w:sz w:val="20"/>
              </w:rPr>
              <w:t>nfrastructure, Transport, Regional Development, Communications and the Arts</w:t>
            </w:r>
            <w:r w:rsidRPr="000D10F3">
              <w:rPr>
                <w:bCs/>
                <w:iCs/>
                <w:sz w:val="20"/>
                <w:bdr w:val="nil"/>
              </w:rPr>
              <w:t xml:space="preserve"> contributes through its policies to increase economic growth and investment in </w:t>
            </w:r>
            <w:r>
              <w:rPr>
                <w:bCs/>
                <w:iCs/>
                <w:sz w:val="20"/>
                <w:bdr w:val="nil"/>
              </w:rPr>
              <w:t>N</w:t>
            </w:r>
            <w:r w:rsidRPr="000D10F3">
              <w:rPr>
                <w:bCs/>
                <w:iCs/>
                <w:sz w:val="20"/>
                <w:bdr w:val="nil"/>
              </w:rPr>
              <w:t xml:space="preserve">orthern Australia. The Department of Infrastructure, Transport, Regional Development and Communications </w:t>
            </w:r>
            <w:r>
              <w:rPr>
                <w:bCs/>
                <w:iCs/>
                <w:sz w:val="20"/>
                <w:bdr w:val="nil"/>
              </w:rPr>
              <w:t xml:space="preserve">and the Arts </w:t>
            </w:r>
            <w:r w:rsidRPr="000D10F3">
              <w:rPr>
                <w:bCs/>
                <w:iCs/>
                <w:sz w:val="20"/>
                <w:bdr w:val="nil"/>
              </w:rPr>
              <w:t>has policy responsibility for NAIF</w:t>
            </w:r>
            <w:r w:rsidRPr="000D10F3">
              <w:rPr>
                <w:bCs/>
                <w:i/>
                <w:sz w:val="20"/>
                <w:bdr w:val="nil"/>
              </w:rPr>
              <w:t>.</w:t>
            </w:r>
          </w:p>
        </w:tc>
      </w:tr>
      <w:tr w:rsidR="00F770F8" w:rsidRPr="001C6402" w:rsidTr="00DD5237">
        <w:trPr>
          <w:trHeight w:val="113"/>
        </w:trPr>
        <w:tc>
          <w:tcPr>
            <w:tcW w:w="5000" w:type="pct"/>
            <w:tcBorders>
              <w:bottom w:val="nil"/>
            </w:tcBorders>
          </w:tcPr>
          <w:p w:rsidR="00F770F8" w:rsidRPr="00273C6C" w:rsidRDefault="00F770F8" w:rsidP="00DD5237">
            <w:pPr>
              <w:pStyle w:val="BoxHeading"/>
            </w:pPr>
            <w:r w:rsidRPr="00273C6C">
              <w:rPr>
                <w:rStyle w:val="ExampletextCharChar"/>
                <w:i w:val="0"/>
                <w:color w:val="000000" w:themeColor="text1"/>
              </w:rPr>
              <w:t>Infrastructure Australia</w:t>
            </w:r>
          </w:p>
        </w:tc>
      </w:tr>
      <w:tr w:rsidR="00F770F8" w:rsidRPr="001C6402" w:rsidTr="00DD5237">
        <w:trPr>
          <w:trHeight w:val="113"/>
        </w:trPr>
        <w:tc>
          <w:tcPr>
            <w:tcW w:w="5000" w:type="pct"/>
            <w:tcBorders>
              <w:top w:val="nil"/>
              <w:bottom w:val="single" w:sz="4" w:space="0" w:color="auto"/>
            </w:tcBorders>
          </w:tcPr>
          <w:p w:rsidR="00F770F8" w:rsidRPr="00195128" w:rsidRDefault="00F770F8" w:rsidP="00DD5237">
            <w:pPr>
              <w:pStyle w:val="BoxText"/>
              <w:rPr>
                <w:b/>
                <w:bCs/>
                <w:sz w:val="20"/>
              </w:rPr>
            </w:pPr>
            <w:r w:rsidRPr="00195128">
              <w:rPr>
                <w:b/>
                <w:bCs/>
                <w:sz w:val="20"/>
              </w:rPr>
              <w:t>Programs</w:t>
            </w:r>
          </w:p>
          <w:p w:rsidR="00F770F8" w:rsidRPr="00195128" w:rsidRDefault="00F770F8" w:rsidP="00F770F8">
            <w:pPr>
              <w:pStyle w:val="BoxBullet"/>
              <w:numPr>
                <w:ilvl w:val="0"/>
                <w:numId w:val="8"/>
              </w:numPr>
              <w:ind w:left="714" w:hanging="357"/>
              <w:rPr>
                <w:sz w:val="20"/>
              </w:rPr>
            </w:pPr>
            <w:r w:rsidRPr="00195128">
              <w:rPr>
                <w:sz w:val="20"/>
              </w:rPr>
              <w:t>Program 1.1</w:t>
            </w:r>
            <w:r>
              <w:rPr>
                <w:sz w:val="20"/>
              </w:rPr>
              <w:t xml:space="preserve">: </w:t>
            </w:r>
            <w:r w:rsidRPr="00195128">
              <w:rPr>
                <w:sz w:val="20"/>
              </w:rPr>
              <w:t xml:space="preserve">Infrastructure Australia </w:t>
            </w:r>
          </w:p>
          <w:p w:rsidR="00F770F8" w:rsidRPr="00195128" w:rsidRDefault="00F770F8" w:rsidP="00DD5237">
            <w:pPr>
              <w:pStyle w:val="BoxText"/>
              <w:rPr>
                <w:b/>
                <w:bCs/>
                <w:sz w:val="20"/>
              </w:rPr>
            </w:pPr>
            <w:r w:rsidRPr="00195128">
              <w:rPr>
                <w:b/>
                <w:bCs/>
                <w:sz w:val="20"/>
              </w:rPr>
              <w:t>Contribution to Outcome 1 made by linked program</w:t>
            </w:r>
          </w:p>
          <w:p w:rsidR="00F770F8" w:rsidRPr="00FB71F7" w:rsidRDefault="00F770F8" w:rsidP="00DD5237">
            <w:pPr>
              <w:pStyle w:val="BoxBullet"/>
              <w:rPr>
                <w:sz w:val="20"/>
              </w:rPr>
            </w:pPr>
            <w:r w:rsidRPr="00195128">
              <w:rPr>
                <w:sz w:val="20"/>
                <w:bdr w:val="nil"/>
              </w:rPr>
              <w:t>Infrastructure Australia contributes to Outcome 1 through feedback on matters relating to infrastructure and public benefit analysis to support NAIF’s assessment of its mandatory criterion in regards to a project being of public benefit. NAIF must consult Infrastructure Australia where NAIF’s Investment Decision is for an amount more than $250 million.</w:t>
            </w:r>
          </w:p>
        </w:tc>
      </w:tr>
    </w:tbl>
    <w:p w:rsidR="00F770F8" w:rsidRDefault="00F770F8" w:rsidP="00F770F8">
      <w:pPr>
        <w:spacing w:before="0" w:after="0" w:line="240"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F770F8" w:rsidRPr="001C6402" w:rsidTr="00DD5237">
        <w:trPr>
          <w:trHeight w:val="113"/>
        </w:trPr>
        <w:tc>
          <w:tcPr>
            <w:tcW w:w="5000" w:type="pct"/>
            <w:tcBorders>
              <w:bottom w:val="nil"/>
            </w:tcBorders>
          </w:tcPr>
          <w:p w:rsidR="00F770F8" w:rsidRPr="00273C6C" w:rsidRDefault="00F770F8" w:rsidP="00DD5237">
            <w:pPr>
              <w:pStyle w:val="BoxHeading"/>
            </w:pPr>
            <w:r w:rsidRPr="00195128">
              <w:rPr>
                <w:rStyle w:val="ExampletextCharChar"/>
                <w:i w:val="0"/>
                <w:iCs/>
                <w:color w:val="000000" w:themeColor="text1"/>
              </w:rPr>
              <w:lastRenderedPageBreak/>
              <w:t>National Indigenous Australians Agency</w:t>
            </w:r>
          </w:p>
        </w:tc>
      </w:tr>
      <w:tr w:rsidR="00F770F8" w:rsidRPr="001C6402" w:rsidTr="00DD5237">
        <w:trPr>
          <w:trHeight w:val="113"/>
        </w:trPr>
        <w:tc>
          <w:tcPr>
            <w:tcW w:w="5000" w:type="pct"/>
            <w:tcBorders>
              <w:top w:val="nil"/>
              <w:bottom w:val="single" w:sz="4" w:space="0" w:color="auto"/>
            </w:tcBorders>
          </w:tcPr>
          <w:p w:rsidR="00F770F8" w:rsidRPr="00195128" w:rsidRDefault="00F770F8" w:rsidP="00DD5237">
            <w:pPr>
              <w:pStyle w:val="ExampleText0"/>
              <w:spacing w:before="60" w:after="60"/>
              <w:rPr>
                <w:b/>
                <w:i w:val="0"/>
                <w:color w:val="000000" w:themeColor="text1"/>
                <w:sz w:val="20"/>
                <w:bdr w:val="nil"/>
              </w:rPr>
            </w:pPr>
            <w:r w:rsidRPr="00195128">
              <w:rPr>
                <w:b/>
                <w:i w:val="0"/>
                <w:color w:val="000000" w:themeColor="text1"/>
                <w:sz w:val="20"/>
                <w:bdr w:val="nil"/>
              </w:rPr>
              <w:t>Programs</w:t>
            </w:r>
          </w:p>
          <w:p w:rsidR="00F770F8" w:rsidRPr="00195128" w:rsidRDefault="00F770F8" w:rsidP="00F770F8">
            <w:pPr>
              <w:pStyle w:val="BoxBullet"/>
              <w:numPr>
                <w:ilvl w:val="0"/>
                <w:numId w:val="8"/>
              </w:numPr>
              <w:ind w:left="714" w:hanging="357"/>
              <w:rPr>
                <w:sz w:val="20"/>
              </w:rPr>
            </w:pPr>
            <w:r w:rsidRPr="00195128">
              <w:rPr>
                <w:sz w:val="20"/>
              </w:rPr>
              <w:t>Program 1.1</w:t>
            </w:r>
            <w:r>
              <w:rPr>
                <w:sz w:val="20"/>
              </w:rPr>
              <w:t>:</w:t>
            </w:r>
            <w:r w:rsidRPr="00195128">
              <w:rPr>
                <w:sz w:val="20"/>
              </w:rPr>
              <w:t xml:space="preserve"> Jobs, Land and the Economy </w:t>
            </w:r>
          </w:p>
          <w:p w:rsidR="00F770F8" w:rsidRPr="00195128" w:rsidRDefault="00F770F8" w:rsidP="00F770F8">
            <w:pPr>
              <w:pStyle w:val="BoxBullet"/>
              <w:numPr>
                <w:ilvl w:val="0"/>
                <w:numId w:val="8"/>
              </w:numPr>
              <w:ind w:left="714" w:hanging="357"/>
              <w:rPr>
                <w:sz w:val="20"/>
              </w:rPr>
            </w:pPr>
            <w:r w:rsidRPr="00195128">
              <w:rPr>
                <w:sz w:val="20"/>
              </w:rPr>
              <w:t>Program 1.2</w:t>
            </w:r>
            <w:r>
              <w:rPr>
                <w:sz w:val="20"/>
              </w:rPr>
              <w:t>:</w:t>
            </w:r>
            <w:r w:rsidRPr="00195128">
              <w:rPr>
                <w:sz w:val="20"/>
              </w:rPr>
              <w:t xml:space="preserve"> Children and Schooling</w:t>
            </w:r>
          </w:p>
          <w:p w:rsidR="00F770F8" w:rsidRPr="00195128" w:rsidRDefault="00F770F8" w:rsidP="00F770F8">
            <w:pPr>
              <w:pStyle w:val="BoxBullet"/>
              <w:numPr>
                <w:ilvl w:val="0"/>
                <w:numId w:val="8"/>
              </w:numPr>
              <w:ind w:left="714" w:hanging="357"/>
              <w:rPr>
                <w:sz w:val="20"/>
              </w:rPr>
            </w:pPr>
            <w:r w:rsidRPr="00195128">
              <w:rPr>
                <w:sz w:val="20"/>
              </w:rPr>
              <w:t>Program 1.3</w:t>
            </w:r>
            <w:r>
              <w:rPr>
                <w:sz w:val="20"/>
              </w:rPr>
              <w:t>:</w:t>
            </w:r>
            <w:r w:rsidRPr="00195128">
              <w:rPr>
                <w:sz w:val="20"/>
              </w:rPr>
              <w:t xml:space="preserve"> Safety and Wellbeing </w:t>
            </w:r>
          </w:p>
          <w:p w:rsidR="00F770F8" w:rsidRPr="00195128" w:rsidRDefault="00F770F8" w:rsidP="00F770F8">
            <w:pPr>
              <w:pStyle w:val="BoxBullet"/>
              <w:numPr>
                <w:ilvl w:val="0"/>
                <w:numId w:val="8"/>
              </w:numPr>
              <w:ind w:left="714" w:hanging="357"/>
              <w:rPr>
                <w:sz w:val="20"/>
              </w:rPr>
            </w:pPr>
            <w:r w:rsidRPr="00195128">
              <w:rPr>
                <w:sz w:val="20"/>
              </w:rPr>
              <w:t>Program 1.4</w:t>
            </w:r>
            <w:r>
              <w:rPr>
                <w:sz w:val="20"/>
              </w:rPr>
              <w:t>:</w:t>
            </w:r>
            <w:r w:rsidRPr="00195128">
              <w:rPr>
                <w:sz w:val="20"/>
              </w:rPr>
              <w:t xml:space="preserve"> Culture and Capability </w:t>
            </w:r>
          </w:p>
          <w:p w:rsidR="00F770F8" w:rsidRPr="00195128" w:rsidRDefault="00F770F8" w:rsidP="00F770F8">
            <w:pPr>
              <w:pStyle w:val="BoxBullet"/>
              <w:numPr>
                <w:ilvl w:val="0"/>
                <w:numId w:val="8"/>
              </w:numPr>
              <w:ind w:left="714" w:hanging="357"/>
              <w:rPr>
                <w:sz w:val="20"/>
              </w:rPr>
            </w:pPr>
            <w:r w:rsidRPr="00195128">
              <w:rPr>
                <w:sz w:val="20"/>
              </w:rPr>
              <w:t>Program 1.5</w:t>
            </w:r>
            <w:r>
              <w:rPr>
                <w:sz w:val="20"/>
              </w:rPr>
              <w:t>:</w:t>
            </w:r>
            <w:r w:rsidRPr="00195128">
              <w:rPr>
                <w:sz w:val="20"/>
              </w:rPr>
              <w:t xml:space="preserve"> Remote Australia Strategies</w:t>
            </w:r>
          </w:p>
          <w:p w:rsidR="00F770F8" w:rsidRPr="00195128" w:rsidRDefault="00F770F8" w:rsidP="00F770F8">
            <w:pPr>
              <w:pStyle w:val="BoxBullet"/>
              <w:numPr>
                <w:ilvl w:val="0"/>
                <w:numId w:val="8"/>
              </w:numPr>
              <w:ind w:left="714" w:hanging="357"/>
              <w:rPr>
                <w:b/>
                <w:color w:val="000000" w:themeColor="text1"/>
                <w:u w:val="single"/>
                <w:bdr w:val="nil"/>
              </w:rPr>
            </w:pPr>
            <w:r w:rsidRPr="00195128">
              <w:rPr>
                <w:sz w:val="20"/>
              </w:rPr>
              <w:t>Program 1.6</w:t>
            </w:r>
            <w:r>
              <w:rPr>
                <w:sz w:val="20"/>
              </w:rPr>
              <w:t>:</w:t>
            </w:r>
            <w:r w:rsidRPr="00195128">
              <w:rPr>
                <w:sz w:val="20"/>
              </w:rPr>
              <w:t xml:space="preserve"> Evaluation and Research</w:t>
            </w:r>
          </w:p>
          <w:p w:rsidR="00F770F8" w:rsidRPr="00106EB2" w:rsidRDefault="00F770F8" w:rsidP="00DD5237">
            <w:pPr>
              <w:spacing w:before="120" w:after="120" w:line="240" w:lineRule="auto"/>
              <w:rPr>
                <w:rFonts w:cs="Arial"/>
                <w:b/>
                <w:iCs/>
                <w:sz w:val="20"/>
                <w:lang w:val="x-none" w:eastAsia="x-none"/>
              </w:rPr>
            </w:pPr>
            <w:r w:rsidRPr="00106EB2">
              <w:rPr>
                <w:rFonts w:cs="Arial"/>
                <w:b/>
                <w:iCs/>
                <w:sz w:val="20"/>
                <w:lang w:val="x-none" w:eastAsia="x-none"/>
              </w:rPr>
              <w:t xml:space="preserve">Contribution to Outcome 1 made by linked programs </w:t>
            </w:r>
          </w:p>
          <w:p w:rsidR="00F770F8" w:rsidRPr="00273C6C" w:rsidRDefault="00F770F8" w:rsidP="00DD5237">
            <w:pPr>
              <w:pStyle w:val="BoxBullet"/>
              <w:rPr>
                <w:rStyle w:val="Hyperlink"/>
                <w:b/>
                <w:color w:val="000000" w:themeColor="text1"/>
                <w:bdr w:val="nil"/>
              </w:rPr>
            </w:pPr>
            <w:r w:rsidRPr="00106EB2">
              <w:rPr>
                <w:bCs/>
                <w:iCs/>
                <w:sz w:val="20"/>
                <w:bdr w:val="nil"/>
              </w:rPr>
              <w:t>The National Indigenous Australians Agency contributes to Outcome 1 through engagement with Indigenous-led proponents or those partnering with Indigenous communities on projects related to areas like social infrastructure, ecotourism, agriculture and horticulture, resources and innovative energy solutions for remote communities.  NAIF engages with Indigenous stakeholders including for example the Indigenous Reference Group.  Furthermore, all NAIF project proponents must develop strategies for Indigenous participation, procurement and employment that is tailored for Indigenous population in the region of the project.</w:t>
            </w:r>
          </w:p>
        </w:tc>
      </w:tr>
    </w:tbl>
    <w:p w:rsidR="00F770F8" w:rsidRPr="006E0CFE" w:rsidRDefault="00F770F8" w:rsidP="00F770F8">
      <w:pPr>
        <w:rPr>
          <w:rFonts w:ascii="Arial Bold" w:hAnsi="Arial Bold" w:cs="Arial"/>
          <w:b/>
          <w:sz w:val="20"/>
        </w:rPr>
      </w:pPr>
      <w:r>
        <w:br w:type="page"/>
      </w:r>
      <w:r w:rsidRPr="006E0CFE">
        <w:rPr>
          <w:rFonts w:ascii="Arial Bold" w:hAnsi="Arial Bold" w:cs="Arial"/>
          <w:b/>
          <w:sz w:val="20"/>
        </w:rPr>
        <w:lastRenderedPageBreak/>
        <w:t>Budgeted expenses for Outcome 1</w:t>
      </w:r>
    </w:p>
    <w:p w:rsidR="00F770F8" w:rsidRDefault="00F770F8" w:rsidP="00F770F8">
      <w:pPr>
        <w:rPr>
          <w:sz w:val="20"/>
        </w:rPr>
      </w:pPr>
      <w:r w:rsidRPr="003B7BE8">
        <w:rPr>
          <w:sz w:val="20"/>
        </w:rPr>
        <w:t>This table shows how much the NAIF intends to spend (on an accrual basis) on achieving the outcome, broken down by program.</w:t>
      </w:r>
    </w:p>
    <w:p w:rsidR="00F770F8" w:rsidRPr="006E4DF1" w:rsidRDefault="00F770F8" w:rsidP="00F770F8">
      <w:pPr>
        <w:pStyle w:val="TableHeading"/>
      </w:pPr>
      <w:r w:rsidRPr="006E4DF1">
        <w:t>Table 2.</w:t>
      </w:r>
      <w:r>
        <w:t>1</w:t>
      </w:r>
      <w:r w:rsidRPr="006E4DF1">
        <w:t xml:space="preserve">.1: Budgeted expenses for Outcome </w:t>
      </w:r>
      <w:r>
        <w:t>1</w:t>
      </w:r>
    </w:p>
    <w:tbl>
      <w:tblPr>
        <w:tblW w:w="5000" w:type="pct"/>
        <w:tblLook w:val="04A0" w:firstRow="1" w:lastRow="0" w:firstColumn="1" w:lastColumn="0" w:noHBand="0" w:noVBand="1"/>
      </w:tblPr>
      <w:tblGrid>
        <w:gridCol w:w="3293"/>
        <w:gridCol w:w="928"/>
        <w:gridCol w:w="889"/>
        <w:gridCol w:w="889"/>
        <w:gridCol w:w="890"/>
        <w:gridCol w:w="821"/>
      </w:tblGrid>
      <w:tr w:rsidR="00F770F8" w:rsidRPr="000307DB" w:rsidTr="00DD5237">
        <w:trPr>
          <w:trHeight w:val="204"/>
        </w:trPr>
        <w:tc>
          <w:tcPr>
            <w:tcW w:w="2136" w:type="pct"/>
            <w:tcBorders>
              <w:top w:val="single" w:sz="4" w:space="0" w:color="auto"/>
              <w:left w:val="nil"/>
              <w:bottom w:val="nil"/>
              <w:right w:val="nil"/>
            </w:tcBorders>
            <w:shd w:val="clear" w:color="auto" w:fill="auto"/>
            <w:vAlign w:val="center"/>
            <w:hideMark/>
          </w:tcPr>
          <w:p w:rsidR="00F770F8" w:rsidRPr="000307DB" w:rsidRDefault="00F770F8" w:rsidP="00DD5237">
            <w:pPr>
              <w:spacing w:before="0" w:after="0" w:line="240" w:lineRule="auto"/>
              <w:rPr>
                <w:rFonts w:ascii="Arial" w:hAnsi="Arial" w:cs="Arial"/>
                <w:b/>
                <w:bCs/>
                <w:color w:val="000000"/>
                <w:sz w:val="16"/>
                <w:szCs w:val="16"/>
              </w:rPr>
            </w:pPr>
            <w:r w:rsidRPr="000307DB">
              <w:rPr>
                <w:rFonts w:ascii="Arial" w:hAnsi="Arial" w:cs="Arial"/>
                <w:b/>
                <w:bCs/>
                <w:color w:val="000000"/>
                <w:sz w:val="16"/>
                <w:szCs w:val="16"/>
              </w:rPr>
              <w:t> </w:t>
            </w:r>
          </w:p>
        </w:tc>
        <w:tc>
          <w:tcPr>
            <w:tcW w:w="602" w:type="pct"/>
            <w:tcBorders>
              <w:top w:val="single" w:sz="4" w:space="0" w:color="auto"/>
              <w:left w:val="nil"/>
              <w:bottom w:val="single" w:sz="4" w:space="0" w:color="auto"/>
              <w:right w:val="nil"/>
            </w:tcBorders>
            <w:shd w:val="clear" w:color="auto" w:fill="auto"/>
            <w:hideMark/>
          </w:tcPr>
          <w:p w:rsidR="00F770F8" w:rsidRPr="000307DB" w:rsidRDefault="00F770F8" w:rsidP="00DD5237">
            <w:pPr>
              <w:spacing w:before="0" w:after="0" w:line="240" w:lineRule="auto"/>
              <w:jc w:val="right"/>
              <w:rPr>
                <w:rFonts w:ascii="Arial" w:hAnsi="Arial" w:cs="Arial"/>
                <w:sz w:val="16"/>
                <w:szCs w:val="16"/>
              </w:rPr>
            </w:pPr>
            <w:r w:rsidRPr="000307DB">
              <w:rPr>
                <w:rFonts w:ascii="Arial" w:hAnsi="Arial" w:cs="Arial"/>
                <w:sz w:val="16"/>
                <w:szCs w:val="16"/>
              </w:rPr>
              <w:t>2023-24</w:t>
            </w:r>
            <w:r>
              <w:rPr>
                <w:rFonts w:ascii="Arial" w:hAnsi="Arial" w:cs="Arial"/>
                <w:sz w:val="16"/>
                <w:szCs w:val="16"/>
              </w:rPr>
              <w:br/>
            </w:r>
            <w:r w:rsidRPr="000307DB">
              <w:rPr>
                <w:rFonts w:ascii="Arial" w:hAnsi="Arial" w:cs="Arial"/>
                <w:sz w:val="16"/>
                <w:szCs w:val="16"/>
              </w:rPr>
              <w:t>Estimated</w:t>
            </w:r>
            <w:r>
              <w:rPr>
                <w:rFonts w:ascii="Arial" w:hAnsi="Arial" w:cs="Arial"/>
                <w:sz w:val="16"/>
                <w:szCs w:val="16"/>
              </w:rPr>
              <w:br/>
            </w:r>
            <w:r w:rsidRPr="000307DB">
              <w:rPr>
                <w:rFonts w:ascii="Arial" w:hAnsi="Arial" w:cs="Arial"/>
                <w:sz w:val="16"/>
                <w:szCs w:val="16"/>
              </w:rPr>
              <w:t>actual</w:t>
            </w:r>
            <w:r w:rsidRPr="000307DB">
              <w:rPr>
                <w:rFonts w:ascii="Arial" w:hAnsi="Arial" w:cs="Arial"/>
                <w:sz w:val="16"/>
                <w:szCs w:val="16"/>
              </w:rPr>
              <w:br/>
              <w:t>$'000</w:t>
            </w:r>
          </w:p>
        </w:tc>
        <w:tc>
          <w:tcPr>
            <w:tcW w:w="577" w:type="pct"/>
            <w:tcBorders>
              <w:top w:val="single" w:sz="4" w:space="0" w:color="auto"/>
              <w:left w:val="nil"/>
              <w:bottom w:val="single" w:sz="4" w:space="0" w:color="auto"/>
              <w:right w:val="nil"/>
            </w:tcBorders>
            <w:shd w:val="clear" w:color="000000" w:fill="E6E6E6"/>
            <w:hideMark/>
          </w:tcPr>
          <w:p w:rsidR="00F770F8" w:rsidRPr="000307DB" w:rsidRDefault="00F770F8" w:rsidP="00DD5237">
            <w:pPr>
              <w:spacing w:before="0" w:after="0" w:line="240" w:lineRule="auto"/>
              <w:jc w:val="right"/>
              <w:rPr>
                <w:rFonts w:ascii="Arial" w:hAnsi="Arial" w:cs="Arial"/>
                <w:sz w:val="16"/>
                <w:szCs w:val="16"/>
              </w:rPr>
            </w:pPr>
            <w:r w:rsidRPr="000307DB">
              <w:rPr>
                <w:rFonts w:ascii="Arial" w:hAnsi="Arial" w:cs="Arial"/>
                <w:sz w:val="16"/>
                <w:szCs w:val="16"/>
              </w:rPr>
              <w:t>2024-25</w:t>
            </w:r>
            <w:r w:rsidRPr="000307DB">
              <w:rPr>
                <w:rFonts w:ascii="Arial" w:hAnsi="Arial" w:cs="Arial"/>
                <w:sz w:val="16"/>
                <w:szCs w:val="16"/>
              </w:rPr>
              <w:br/>
              <w:t>Budget</w:t>
            </w:r>
            <w:r w:rsidRPr="000307DB">
              <w:rPr>
                <w:rFonts w:ascii="Arial" w:hAnsi="Arial" w:cs="Arial"/>
                <w:sz w:val="16"/>
                <w:szCs w:val="16"/>
              </w:rPr>
              <w:br/>
            </w:r>
            <w:r w:rsidRPr="000307DB">
              <w:rPr>
                <w:rFonts w:ascii="Arial" w:hAnsi="Arial" w:cs="Arial"/>
                <w:sz w:val="16"/>
                <w:szCs w:val="16"/>
              </w:rPr>
              <w:br/>
              <w:t>$'000</w:t>
            </w:r>
          </w:p>
        </w:tc>
        <w:tc>
          <w:tcPr>
            <w:tcW w:w="577" w:type="pct"/>
            <w:tcBorders>
              <w:top w:val="single" w:sz="4" w:space="0" w:color="auto"/>
              <w:left w:val="nil"/>
              <w:bottom w:val="single" w:sz="4" w:space="0" w:color="auto"/>
              <w:right w:val="nil"/>
            </w:tcBorders>
            <w:shd w:val="clear" w:color="auto" w:fill="auto"/>
            <w:hideMark/>
          </w:tcPr>
          <w:p w:rsidR="00F770F8" w:rsidRPr="000307DB" w:rsidRDefault="00F770F8" w:rsidP="00DD5237">
            <w:pPr>
              <w:spacing w:before="0" w:after="0" w:line="240" w:lineRule="auto"/>
              <w:jc w:val="right"/>
              <w:rPr>
                <w:rFonts w:ascii="Arial" w:hAnsi="Arial" w:cs="Arial"/>
                <w:sz w:val="16"/>
                <w:szCs w:val="16"/>
              </w:rPr>
            </w:pPr>
            <w:r w:rsidRPr="000307DB">
              <w:rPr>
                <w:rFonts w:ascii="Arial" w:hAnsi="Arial" w:cs="Arial"/>
                <w:sz w:val="16"/>
                <w:szCs w:val="16"/>
              </w:rPr>
              <w:t>2025-26</w:t>
            </w:r>
            <w:r>
              <w:rPr>
                <w:rFonts w:ascii="Arial" w:hAnsi="Arial" w:cs="Arial"/>
                <w:sz w:val="16"/>
                <w:szCs w:val="16"/>
              </w:rPr>
              <w:br/>
            </w:r>
            <w:r w:rsidRPr="000307DB">
              <w:rPr>
                <w:rFonts w:ascii="Arial" w:hAnsi="Arial" w:cs="Arial"/>
                <w:sz w:val="16"/>
                <w:szCs w:val="16"/>
              </w:rPr>
              <w:t>Forward</w:t>
            </w:r>
            <w:r>
              <w:rPr>
                <w:rFonts w:ascii="Arial" w:hAnsi="Arial" w:cs="Arial"/>
                <w:sz w:val="16"/>
                <w:szCs w:val="16"/>
              </w:rPr>
              <w:br/>
            </w:r>
            <w:r w:rsidRPr="000307DB">
              <w:rPr>
                <w:rFonts w:ascii="Arial" w:hAnsi="Arial" w:cs="Arial"/>
                <w:sz w:val="16"/>
                <w:szCs w:val="16"/>
              </w:rPr>
              <w:t>estimate</w:t>
            </w:r>
            <w:r w:rsidRPr="000307DB">
              <w:rPr>
                <w:rFonts w:ascii="Arial" w:hAnsi="Arial" w:cs="Arial"/>
                <w:sz w:val="16"/>
                <w:szCs w:val="16"/>
              </w:rPr>
              <w:br/>
              <w:t>$'000</w:t>
            </w:r>
          </w:p>
        </w:tc>
        <w:tc>
          <w:tcPr>
            <w:tcW w:w="577" w:type="pct"/>
            <w:tcBorders>
              <w:top w:val="single" w:sz="4" w:space="0" w:color="auto"/>
              <w:left w:val="nil"/>
              <w:bottom w:val="single" w:sz="4" w:space="0" w:color="auto"/>
              <w:right w:val="nil"/>
            </w:tcBorders>
            <w:shd w:val="clear" w:color="auto" w:fill="auto"/>
            <w:hideMark/>
          </w:tcPr>
          <w:p w:rsidR="00F770F8" w:rsidRPr="000307DB" w:rsidRDefault="00F770F8" w:rsidP="00DD5237">
            <w:pPr>
              <w:spacing w:before="0" w:after="0" w:line="240" w:lineRule="auto"/>
              <w:jc w:val="right"/>
              <w:rPr>
                <w:rFonts w:ascii="Arial" w:hAnsi="Arial" w:cs="Arial"/>
                <w:sz w:val="16"/>
                <w:szCs w:val="16"/>
              </w:rPr>
            </w:pPr>
            <w:r w:rsidRPr="000307DB">
              <w:rPr>
                <w:rFonts w:ascii="Arial" w:hAnsi="Arial" w:cs="Arial"/>
                <w:sz w:val="16"/>
                <w:szCs w:val="16"/>
              </w:rPr>
              <w:t>2026-27</w:t>
            </w:r>
            <w:r>
              <w:rPr>
                <w:rFonts w:ascii="Arial" w:hAnsi="Arial" w:cs="Arial"/>
                <w:sz w:val="16"/>
                <w:szCs w:val="16"/>
              </w:rPr>
              <w:br/>
            </w:r>
            <w:r w:rsidRPr="000307DB">
              <w:rPr>
                <w:rFonts w:ascii="Arial" w:hAnsi="Arial" w:cs="Arial"/>
                <w:sz w:val="16"/>
                <w:szCs w:val="16"/>
              </w:rPr>
              <w:t>Forward</w:t>
            </w:r>
            <w:r>
              <w:rPr>
                <w:rFonts w:ascii="Arial" w:hAnsi="Arial" w:cs="Arial"/>
                <w:sz w:val="16"/>
                <w:szCs w:val="16"/>
              </w:rPr>
              <w:br/>
            </w:r>
            <w:r w:rsidRPr="000307DB">
              <w:rPr>
                <w:rFonts w:ascii="Arial" w:hAnsi="Arial" w:cs="Arial"/>
                <w:sz w:val="16"/>
                <w:szCs w:val="16"/>
              </w:rPr>
              <w:t>estimate</w:t>
            </w:r>
            <w:r w:rsidRPr="000307DB">
              <w:rPr>
                <w:rFonts w:ascii="Arial" w:hAnsi="Arial" w:cs="Arial"/>
                <w:sz w:val="16"/>
                <w:szCs w:val="16"/>
              </w:rPr>
              <w:br/>
              <w:t>$'000</w:t>
            </w:r>
          </w:p>
        </w:tc>
        <w:tc>
          <w:tcPr>
            <w:tcW w:w="532" w:type="pct"/>
            <w:tcBorders>
              <w:top w:val="single" w:sz="4" w:space="0" w:color="auto"/>
              <w:left w:val="nil"/>
              <w:bottom w:val="single" w:sz="4" w:space="0" w:color="auto"/>
              <w:right w:val="nil"/>
            </w:tcBorders>
            <w:shd w:val="clear" w:color="auto" w:fill="auto"/>
            <w:hideMark/>
          </w:tcPr>
          <w:p w:rsidR="00F770F8" w:rsidRPr="000307DB" w:rsidRDefault="00F770F8" w:rsidP="00DD5237">
            <w:pPr>
              <w:spacing w:before="0" w:after="0" w:line="240" w:lineRule="auto"/>
              <w:jc w:val="right"/>
              <w:rPr>
                <w:rFonts w:ascii="Arial" w:hAnsi="Arial" w:cs="Arial"/>
                <w:sz w:val="16"/>
                <w:szCs w:val="16"/>
              </w:rPr>
            </w:pPr>
            <w:r w:rsidRPr="000307DB">
              <w:rPr>
                <w:rFonts w:ascii="Arial" w:hAnsi="Arial" w:cs="Arial"/>
                <w:sz w:val="16"/>
                <w:szCs w:val="16"/>
              </w:rPr>
              <w:t>2027-28</w:t>
            </w:r>
            <w:r w:rsidRPr="000307DB">
              <w:rPr>
                <w:rFonts w:ascii="Arial" w:hAnsi="Arial" w:cs="Arial"/>
                <w:sz w:val="16"/>
                <w:szCs w:val="16"/>
              </w:rPr>
              <w:br/>
              <w:t>Forward</w:t>
            </w:r>
            <w:r>
              <w:rPr>
                <w:rFonts w:ascii="Arial" w:hAnsi="Arial" w:cs="Arial"/>
                <w:sz w:val="16"/>
                <w:szCs w:val="16"/>
              </w:rPr>
              <w:br/>
            </w:r>
            <w:r w:rsidRPr="000307DB">
              <w:rPr>
                <w:rFonts w:ascii="Arial" w:hAnsi="Arial" w:cs="Arial"/>
                <w:sz w:val="16"/>
                <w:szCs w:val="16"/>
              </w:rPr>
              <w:t>estimate</w:t>
            </w:r>
            <w:r w:rsidRPr="000307DB">
              <w:rPr>
                <w:rFonts w:ascii="Arial" w:hAnsi="Arial" w:cs="Arial"/>
                <w:sz w:val="16"/>
                <w:szCs w:val="16"/>
              </w:rPr>
              <w:br/>
              <w:t>$'000</w:t>
            </w:r>
          </w:p>
        </w:tc>
      </w:tr>
      <w:tr w:rsidR="00F770F8" w:rsidRPr="000307DB" w:rsidTr="00DD5237">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rsidR="00F770F8" w:rsidRPr="000307DB" w:rsidRDefault="00F770F8" w:rsidP="00DD5237">
            <w:pPr>
              <w:spacing w:before="0" w:after="0" w:line="240" w:lineRule="auto"/>
              <w:rPr>
                <w:rFonts w:ascii="Arial" w:hAnsi="Arial" w:cs="Arial"/>
                <w:b/>
                <w:bCs/>
                <w:sz w:val="16"/>
                <w:szCs w:val="16"/>
              </w:rPr>
            </w:pPr>
            <w:r w:rsidRPr="000307DB">
              <w:rPr>
                <w:rFonts w:ascii="Arial" w:hAnsi="Arial" w:cs="Arial"/>
                <w:b/>
                <w:bCs/>
                <w:sz w:val="16"/>
                <w:szCs w:val="16"/>
              </w:rPr>
              <w:t>Program 1.1: Northern Australia Infrastructure Facility</w:t>
            </w:r>
          </w:p>
        </w:tc>
      </w:tr>
      <w:tr w:rsidR="00F770F8" w:rsidRPr="000307DB" w:rsidTr="00DD5237">
        <w:trPr>
          <w:trHeight w:val="204"/>
        </w:trPr>
        <w:tc>
          <w:tcPr>
            <w:tcW w:w="2136" w:type="pct"/>
            <w:tcBorders>
              <w:top w:val="nil"/>
              <w:left w:val="nil"/>
              <w:bottom w:val="nil"/>
              <w:right w:val="nil"/>
            </w:tcBorders>
            <w:shd w:val="clear" w:color="auto" w:fill="auto"/>
            <w:noWrap/>
            <w:vAlign w:val="center"/>
            <w:hideMark/>
          </w:tcPr>
          <w:p w:rsidR="00F770F8" w:rsidRPr="000307DB" w:rsidRDefault="00F770F8" w:rsidP="00DD5237">
            <w:pPr>
              <w:spacing w:before="0" w:after="0" w:line="240" w:lineRule="auto"/>
              <w:rPr>
                <w:rFonts w:ascii="Arial" w:hAnsi="Arial" w:cs="Arial"/>
                <w:sz w:val="16"/>
                <w:szCs w:val="16"/>
              </w:rPr>
            </w:pPr>
            <w:r w:rsidRPr="000307DB">
              <w:rPr>
                <w:rFonts w:ascii="Arial" w:hAnsi="Arial" w:cs="Arial"/>
                <w:sz w:val="16"/>
                <w:szCs w:val="16"/>
              </w:rPr>
              <w:t>Revenue from Government</w:t>
            </w:r>
          </w:p>
        </w:tc>
        <w:tc>
          <w:tcPr>
            <w:tcW w:w="602" w:type="pct"/>
            <w:tcBorders>
              <w:top w:val="nil"/>
              <w:left w:val="nil"/>
              <w:bottom w:val="nil"/>
              <w:right w:val="nil"/>
            </w:tcBorders>
            <w:shd w:val="clear" w:color="auto" w:fill="auto"/>
            <w:noWrap/>
            <w:vAlign w:val="bottom"/>
            <w:hideMark/>
          </w:tcPr>
          <w:p w:rsidR="00F770F8" w:rsidRPr="000307DB" w:rsidRDefault="00F770F8" w:rsidP="00DD5237">
            <w:pPr>
              <w:spacing w:before="0" w:after="0" w:line="240" w:lineRule="auto"/>
              <w:jc w:val="right"/>
              <w:rPr>
                <w:rFonts w:ascii="Arial" w:hAnsi="Arial" w:cs="Arial"/>
                <w:sz w:val="16"/>
                <w:szCs w:val="16"/>
              </w:rPr>
            </w:pPr>
          </w:p>
        </w:tc>
        <w:tc>
          <w:tcPr>
            <w:tcW w:w="577" w:type="pct"/>
            <w:tcBorders>
              <w:top w:val="nil"/>
              <w:left w:val="nil"/>
              <w:bottom w:val="nil"/>
              <w:right w:val="nil"/>
            </w:tcBorders>
            <w:shd w:val="clear" w:color="000000" w:fill="E6E6E6"/>
            <w:noWrap/>
            <w:vAlign w:val="bottom"/>
            <w:hideMark/>
          </w:tcPr>
          <w:p w:rsidR="00F770F8" w:rsidRPr="000307DB" w:rsidRDefault="00F770F8" w:rsidP="00DD5237">
            <w:pPr>
              <w:spacing w:before="0" w:after="0" w:line="240" w:lineRule="auto"/>
              <w:jc w:val="right"/>
              <w:rPr>
                <w:rFonts w:ascii="Arial" w:hAnsi="Arial" w:cs="Arial"/>
                <w:sz w:val="16"/>
                <w:szCs w:val="16"/>
              </w:rPr>
            </w:pPr>
          </w:p>
        </w:tc>
        <w:tc>
          <w:tcPr>
            <w:tcW w:w="577" w:type="pct"/>
            <w:tcBorders>
              <w:top w:val="nil"/>
              <w:left w:val="nil"/>
              <w:bottom w:val="nil"/>
              <w:right w:val="nil"/>
            </w:tcBorders>
            <w:shd w:val="clear" w:color="auto" w:fill="auto"/>
            <w:noWrap/>
            <w:vAlign w:val="bottom"/>
            <w:hideMark/>
          </w:tcPr>
          <w:p w:rsidR="00F770F8" w:rsidRPr="000307DB" w:rsidRDefault="00F770F8" w:rsidP="00DD5237">
            <w:pPr>
              <w:spacing w:before="0" w:after="0" w:line="240" w:lineRule="auto"/>
              <w:jc w:val="right"/>
              <w:rPr>
                <w:rFonts w:ascii="Arial" w:hAnsi="Arial" w:cs="Arial"/>
                <w:sz w:val="16"/>
                <w:szCs w:val="16"/>
              </w:rPr>
            </w:pPr>
          </w:p>
        </w:tc>
        <w:tc>
          <w:tcPr>
            <w:tcW w:w="577" w:type="pct"/>
            <w:tcBorders>
              <w:top w:val="nil"/>
              <w:left w:val="nil"/>
              <w:bottom w:val="nil"/>
              <w:right w:val="nil"/>
            </w:tcBorders>
            <w:shd w:val="clear" w:color="auto" w:fill="auto"/>
            <w:noWrap/>
            <w:vAlign w:val="bottom"/>
            <w:hideMark/>
          </w:tcPr>
          <w:p w:rsidR="00F770F8" w:rsidRPr="000307DB" w:rsidRDefault="00F770F8" w:rsidP="00DD5237">
            <w:pPr>
              <w:spacing w:before="0" w:after="0" w:line="240" w:lineRule="auto"/>
              <w:jc w:val="right"/>
              <w:rPr>
                <w:rFonts w:ascii="Times New Roman" w:hAnsi="Times New Roman"/>
                <w:sz w:val="20"/>
              </w:rPr>
            </w:pPr>
          </w:p>
        </w:tc>
        <w:tc>
          <w:tcPr>
            <w:tcW w:w="532" w:type="pct"/>
            <w:tcBorders>
              <w:top w:val="nil"/>
              <w:left w:val="nil"/>
              <w:bottom w:val="nil"/>
              <w:right w:val="nil"/>
            </w:tcBorders>
            <w:shd w:val="clear" w:color="auto" w:fill="auto"/>
            <w:noWrap/>
            <w:vAlign w:val="bottom"/>
            <w:hideMark/>
          </w:tcPr>
          <w:p w:rsidR="00F770F8" w:rsidRPr="000307DB" w:rsidRDefault="00F770F8" w:rsidP="00DD5237">
            <w:pPr>
              <w:spacing w:before="0" w:after="0" w:line="240" w:lineRule="auto"/>
              <w:jc w:val="right"/>
              <w:rPr>
                <w:rFonts w:ascii="Times New Roman" w:hAnsi="Times New Roman"/>
                <w:sz w:val="20"/>
              </w:rPr>
            </w:pPr>
          </w:p>
        </w:tc>
      </w:tr>
      <w:tr w:rsidR="00F770F8" w:rsidRPr="000307DB" w:rsidTr="00DD5237">
        <w:trPr>
          <w:trHeight w:val="86"/>
        </w:trPr>
        <w:tc>
          <w:tcPr>
            <w:tcW w:w="2136" w:type="pct"/>
            <w:tcBorders>
              <w:top w:val="nil"/>
              <w:left w:val="nil"/>
              <w:bottom w:val="nil"/>
              <w:right w:val="nil"/>
            </w:tcBorders>
            <w:shd w:val="clear" w:color="auto" w:fill="auto"/>
            <w:vAlign w:val="center"/>
            <w:hideMark/>
          </w:tcPr>
          <w:p w:rsidR="00F770F8" w:rsidRPr="000307DB" w:rsidRDefault="00F770F8" w:rsidP="00DD5237">
            <w:pPr>
              <w:spacing w:before="0" w:after="0" w:line="240" w:lineRule="auto"/>
              <w:ind w:left="113"/>
              <w:rPr>
                <w:rFonts w:ascii="Arial" w:hAnsi="Arial" w:cs="Arial"/>
                <w:sz w:val="16"/>
                <w:szCs w:val="16"/>
              </w:rPr>
            </w:pPr>
            <w:r w:rsidRPr="000307DB">
              <w:rPr>
                <w:rFonts w:ascii="Arial" w:hAnsi="Arial" w:cs="Arial"/>
                <w:sz w:val="16"/>
                <w:szCs w:val="16"/>
              </w:rPr>
              <w:t xml:space="preserve">Ordinary </w:t>
            </w:r>
            <w:r w:rsidRPr="007E0038">
              <w:rPr>
                <w:rFonts w:ascii="Arial" w:hAnsi="Arial" w:cs="Arial"/>
                <w:color w:val="000000"/>
                <w:sz w:val="16"/>
                <w:szCs w:val="16"/>
              </w:rPr>
              <w:t>annual</w:t>
            </w:r>
            <w:r w:rsidRPr="000307DB">
              <w:rPr>
                <w:rFonts w:ascii="Arial" w:hAnsi="Arial" w:cs="Arial"/>
                <w:sz w:val="16"/>
                <w:szCs w:val="16"/>
              </w:rPr>
              <w:t xml:space="preserve"> services</w:t>
            </w:r>
            <w:r>
              <w:rPr>
                <w:rFonts w:ascii="Arial" w:hAnsi="Arial" w:cs="Arial"/>
                <w:sz w:val="16"/>
                <w:szCs w:val="16"/>
              </w:rPr>
              <w:t xml:space="preserve"> </w:t>
            </w:r>
            <w:r w:rsidRPr="000307DB">
              <w:rPr>
                <w:rFonts w:ascii="Arial" w:hAnsi="Arial" w:cs="Arial"/>
                <w:sz w:val="16"/>
                <w:szCs w:val="16"/>
              </w:rPr>
              <w:t>(Appropriation Bill No. 1)</w:t>
            </w:r>
          </w:p>
        </w:tc>
        <w:tc>
          <w:tcPr>
            <w:tcW w:w="602" w:type="pct"/>
            <w:tcBorders>
              <w:top w:val="nil"/>
              <w:left w:val="nil"/>
              <w:bottom w:val="nil"/>
              <w:right w:val="nil"/>
            </w:tcBorders>
            <w:shd w:val="clear" w:color="auto" w:fill="auto"/>
            <w:noWrap/>
            <w:vAlign w:val="bottom"/>
            <w:hideMark/>
          </w:tcPr>
          <w:p w:rsidR="00F770F8" w:rsidRPr="000307DB" w:rsidRDefault="00F770F8" w:rsidP="00DD5237">
            <w:pPr>
              <w:spacing w:before="0" w:after="0" w:line="240" w:lineRule="auto"/>
              <w:jc w:val="right"/>
              <w:rPr>
                <w:rFonts w:ascii="Arial" w:hAnsi="Arial" w:cs="Arial"/>
                <w:color w:val="000000"/>
                <w:sz w:val="16"/>
                <w:szCs w:val="16"/>
              </w:rPr>
            </w:pPr>
            <w:r w:rsidRPr="000307DB">
              <w:rPr>
                <w:rFonts w:ascii="Arial" w:hAnsi="Arial" w:cs="Arial"/>
                <w:color w:val="000000"/>
                <w:sz w:val="16"/>
                <w:szCs w:val="16"/>
              </w:rPr>
              <w:t>21,295</w:t>
            </w:r>
          </w:p>
        </w:tc>
        <w:tc>
          <w:tcPr>
            <w:tcW w:w="577" w:type="pct"/>
            <w:tcBorders>
              <w:top w:val="nil"/>
              <w:left w:val="nil"/>
              <w:bottom w:val="nil"/>
              <w:right w:val="nil"/>
            </w:tcBorders>
            <w:shd w:val="clear" w:color="000000" w:fill="E6E6E6"/>
            <w:noWrap/>
            <w:vAlign w:val="bottom"/>
            <w:hideMark/>
          </w:tcPr>
          <w:p w:rsidR="00F770F8" w:rsidRPr="000307DB" w:rsidRDefault="00F770F8" w:rsidP="00DD5237">
            <w:pPr>
              <w:spacing w:before="0" w:after="0" w:line="240" w:lineRule="auto"/>
              <w:jc w:val="right"/>
              <w:rPr>
                <w:rFonts w:ascii="Arial" w:hAnsi="Arial" w:cs="Arial"/>
                <w:sz w:val="16"/>
                <w:szCs w:val="16"/>
              </w:rPr>
            </w:pPr>
            <w:r w:rsidRPr="000307DB">
              <w:rPr>
                <w:rFonts w:ascii="Arial" w:hAnsi="Arial" w:cs="Arial"/>
                <w:sz w:val="16"/>
                <w:szCs w:val="16"/>
              </w:rPr>
              <w:t>21,</w:t>
            </w:r>
            <w:r>
              <w:rPr>
                <w:rFonts w:ascii="Arial" w:hAnsi="Arial" w:cs="Arial"/>
                <w:sz w:val="16"/>
                <w:szCs w:val="16"/>
              </w:rPr>
              <w:t>782</w:t>
            </w:r>
          </w:p>
        </w:tc>
        <w:tc>
          <w:tcPr>
            <w:tcW w:w="577" w:type="pct"/>
            <w:tcBorders>
              <w:top w:val="nil"/>
              <w:left w:val="nil"/>
              <w:bottom w:val="nil"/>
              <w:right w:val="nil"/>
            </w:tcBorders>
            <w:shd w:val="clear" w:color="auto" w:fill="auto"/>
            <w:noWrap/>
            <w:vAlign w:val="bottom"/>
            <w:hideMark/>
          </w:tcPr>
          <w:p w:rsidR="00F770F8" w:rsidRPr="000307DB" w:rsidRDefault="00F770F8" w:rsidP="00DD5237">
            <w:pPr>
              <w:spacing w:before="0" w:after="0" w:line="240" w:lineRule="auto"/>
              <w:jc w:val="right"/>
              <w:rPr>
                <w:rFonts w:ascii="Arial" w:hAnsi="Arial" w:cs="Arial"/>
                <w:sz w:val="16"/>
                <w:szCs w:val="16"/>
              </w:rPr>
            </w:pPr>
            <w:r w:rsidRPr="000307DB">
              <w:rPr>
                <w:rFonts w:ascii="Arial" w:hAnsi="Arial" w:cs="Arial"/>
                <w:sz w:val="16"/>
                <w:szCs w:val="16"/>
              </w:rPr>
              <w:t>22,2</w:t>
            </w:r>
            <w:r>
              <w:rPr>
                <w:rFonts w:ascii="Arial" w:hAnsi="Arial" w:cs="Arial"/>
                <w:sz w:val="16"/>
                <w:szCs w:val="16"/>
              </w:rPr>
              <w:t>55</w:t>
            </w:r>
          </w:p>
        </w:tc>
        <w:tc>
          <w:tcPr>
            <w:tcW w:w="577" w:type="pct"/>
            <w:tcBorders>
              <w:top w:val="nil"/>
              <w:left w:val="nil"/>
              <w:bottom w:val="nil"/>
              <w:right w:val="nil"/>
            </w:tcBorders>
            <w:shd w:val="clear" w:color="auto" w:fill="auto"/>
            <w:noWrap/>
            <w:vAlign w:val="bottom"/>
            <w:hideMark/>
          </w:tcPr>
          <w:p w:rsidR="00F770F8" w:rsidRPr="000307DB" w:rsidRDefault="00F770F8" w:rsidP="00DD5237">
            <w:pPr>
              <w:spacing w:before="0" w:after="0" w:line="240" w:lineRule="auto"/>
              <w:jc w:val="right"/>
              <w:rPr>
                <w:rFonts w:ascii="Arial" w:hAnsi="Arial" w:cs="Arial"/>
                <w:sz w:val="16"/>
                <w:szCs w:val="16"/>
              </w:rPr>
            </w:pPr>
            <w:r w:rsidRPr="000307DB">
              <w:rPr>
                <w:rFonts w:ascii="Arial" w:hAnsi="Arial" w:cs="Arial"/>
                <w:sz w:val="16"/>
                <w:szCs w:val="16"/>
              </w:rPr>
              <w:t>22,8</w:t>
            </w:r>
            <w:r>
              <w:rPr>
                <w:rFonts w:ascii="Arial" w:hAnsi="Arial" w:cs="Arial"/>
                <w:sz w:val="16"/>
                <w:szCs w:val="16"/>
              </w:rPr>
              <w:t>06</w:t>
            </w:r>
          </w:p>
        </w:tc>
        <w:tc>
          <w:tcPr>
            <w:tcW w:w="532" w:type="pct"/>
            <w:tcBorders>
              <w:top w:val="nil"/>
              <w:left w:val="nil"/>
              <w:bottom w:val="nil"/>
              <w:right w:val="nil"/>
            </w:tcBorders>
            <w:shd w:val="clear" w:color="auto" w:fill="auto"/>
            <w:noWrap/>
            <w:vAlign w:val="bottom"/>
            <w:hideMark/>
          </w:tcPr>
          <w:p w:rsidR="00F770F8" w:rsidRPr="000307DB" w:rsidRDefault="00F770F8" w:rsidP="00DD5237">
            <w:pPr>
              <w:spacing w:before="0" w:after="0" w:line="240" w:lineRule="auto"/>
              <w:jc w:val="right"/>
              <w:rPr>
                <w:rFonts w:ascii="Arial" w:hAnsi="Arial" w:cs="Arial"/>
                <w:sz w:val="16"/>
                <w:szCs w:val="16"/>
              </w:rPr>
            </w:pPr>
            <w:r w:rsidRPr="000307DB">
              <w:rPr>
                <w:rFonts w:ascii="Arial" w:hAnsi="Arial" w:cs="Arial"/>
                <w:sz w:val="16"/>
                <w:szCs w:val="16"/>
              </w:rPr>
              <w:t>23,</w:t>
            </w:r>
            <w:r>
              <w:rPr>
                <w:rFonts w:ascii="Arial" w:hAnsi="Arial" w:cs="Arial"/>
                <w:sz w:val="16"/>
                <w:szCs w:val="16"/>
              </w:rPr>
              <w:t>066</w:t>
            </w:r>
          </w:p>
        </w:tc>
      </w:tr>
      <w:tr w:rsidR="00F770F8" w:rsidRPr="000307DB" w:rsidTr="00DD5237">
        <w:trPr>
          <w:trHeight w:val="204"/>
        </w:trPr>
        <w:tc>
          <w:tcPr>
            <w:tcW w:w="2136" w:type="pct"/>
            <w:tcBorders>
              <w:top w:val="nil"/>
              <w:left w:val="nil"/>
              <w:bottom w:val="nil"/>
              <w:right w:val="nil"/>
            </w:tcBorders>
            <w:shd w:val="clear" w:color="auto" w:fill="auto"/>
            <w:vAlign w:val="center"/>
            <w:hideMark/>
          </w:tcPr>
          <w:p w:rsidR="00F770F8" w:rsidRPr="000307DB" w:rsidRDefault="00F770F8" w:rsidP="00DD5237">
            <w:pPr>
              <w:spacing w:before="0" w:after="0" w:line="240" w:lineRule="auto"/>
              <w:rPr>
                <w:rFonts w:ascii="Arial" w:hAnsi="Arial" w:cs="Arial"/>
                <w:sz w:val="16"/>
                <w:szCs w:val="16"/>
              </w:rPr>
            </w:pPr>
            <w:r w:rsidRPr="007E0038">
              <w:rPr>
                <w:rFonts w:ascii="Arial" w:hAnsi="Arial" w:cs="Arial"/>
                <w:color w:val="000000"/>
                <w:sz w:val="16"/>
                <w:szCs w:val="16"/>
              </w:rPr>
              <w:t>Revenues</w:t>
            </w:r>
            <w:r w:rsidRPr="000307DB">
              <w:rPr>
                <w:rFonts w:ascii="Arial" w:hAnsi="Arial" w:cs="Arial"/>
                <w:sz w:val="16"/>
                <w:szCs w:val="16"/>
              </w:rPr>
              <w:t xml:space="preserve"> from other independent sources </w:t>
            </w:r>
          </w:p>
        </w:tc>
        <w:tc>
          <w:tcPr>
            <w:tcW w:w="602" w:type="pct"/>
            <w:tcBorders>
              <w:top w:val="nil"/>
              <w:left w:val="nil"/>
              <w:bottom w:val="nil"/>
              <w:right w:val="nil"/>
            </w:tcBorders>
            <w:shd w:val="clear" w:color="auto" w:fill="auto"/>
            <w:noWrap/>
            <w:vAlign w:val="bottom"/>
            <w:hideMark/>
          </w:tcPr>
          <w:p w:rsidR="00F770F8" w:rsidRPr="000307DB" w:rsidRDefault="00F770F8" w:rsidP="00DD5237">
            <w:pPr>
              <w:spacing w:before="0" w:after="0" w:line="240" w:lineRule="auto"/>
              <w:jc w:val="right"/>
              <w:rPr>
                <w:rFonts w:ascii="Arial" w:hAnsi="Arial" w:cs="Arial"/>
                <w:color w:val="000000"/>
                <w:sz w:val="16"/>
                <w:szCs w:val="16"/>
              </w:rPr>
            </w:pPr>
            <w:r w:rsidRPr="000307DB">
              <w:rPr>
                <w:rFonts w:ascii="Arial" w:hAnsi="Arial" w:cs="Arial"/>
                <w:color w:val="000000"/>
                <w:sz w:val="16"/>
                <w:szCs w:val="16"/>
              </w:rPr>
              <w:t>250</w:t>
            </w:r>
          </w:p>
        </w:tc>
        <w:tc>
          <w:tcPr>
            <w:tcW w:w="577" w:type="pct"/>
            <w:tcBorders>
              <w:top w:val="nil"/>
              <w:left w:val="nil"/>
              <w:bottom w:val="nil"/>
              <w:right w:val="nil"/>
            </w:tcBorders>
            <w:shd w:val="clear" w:color="000000" w:fill="E6E6E6"/>
            <w:noWrap/>
            <w:vAlign w:val="bottom"/>
            <w:hideMark/>
          </w:tcPr>
          <w:p w:rsidR="00F770F8" w:rsidRPr="000307DB" w:rsidRDefault="00F770F8" w:rsidP="00DD5237">
            <w:pPr>
              <w:spacing w:before="0" w:after="0" w:line="240" w:lineRule="auto"/>
              <w:jc w:val="right"/>
              <w:rPr>
                <w:rFonts w:ascii="Arial" w:hAnsi="Arial" w:cs="Arial"/>
                <w:sz w:val="16"/>
                <w:szCs w:val="16"/>
              </w:rPr>
            </w:pPr>
            <w:r>
              <w:rPr>
                <w:rFonts w:ascii="Arial" w:hAnsi="Arial" w:cs="Arial"/>
                <w:sz w:val="16"/>
                <w:szCs w:val="16"/>
              </w:rPr>
              <w:t>-</w:t>
            </w:r>
          </w:p>
        </w:tc>
        <w:tc>
          <w:tcPr>
            <w:tcW w:w="577" w:type="pct"/>
            <w:tcBorders>
              <w:top w:val="nil"/>
              <w:left w:val="nil"/>
              <w:bottom w:val="nil"/>
              <w:right w:val="nil"/>
            </w:tcBorders>
            <w:shd w:val="clear" w:color="auto" w:fill="auto"/>
            <w:noWrap/>
            <w:vAlign w:val="bottom"/>
            <w:hideMark/>
          </w:tcPr>
          <w:p w:rsidR="00F770F8" w:rsidRPr="000307DB" w:rsidRDefault="00F770F8" w:rsidP="00DD5237">
            <w:pPr>
              <w:spacing w:before="0" w:after="0" w:line="240" w:lineRule="auto"/>
              <w:jc w:val="right"/>
              <w:rPr>
                <w:rFonts w:ascii="Arial" w:hAnsi="Arial" w:cs="Arial"/>
                <w:sz w:val="16"/>
                <w:szCs w:val="16"/>
              </w:rPr>
            </w:pPr>
            <w:r>
              <w:rPr>
                <w:rFonts w:ascii="Arial" w:hAnsi="Arial" w:cs="Arial"/>
                <w:sz w:val="16"/>
                <w:szCs w:val="16"/>
              </w:rPr>
              <w:t>-</w:t>
            </w:r>
          </w:p>
        </w:tc>
        <w:tc>
          <w:tcPr>
            <w:tcW w:w="577" w:type="pct"/>
            <w:tcBorders>
              <w:top w:val="nil"/>
              <w:left w:val="nil"/>
              <w:bottom w:val="nil"/>
              <w:right w:val="nil"/>
            </w:tcBorders>
            <w:shd w:val="clear" w:color="auto" w:fill="auto"/>
            <w:noWrap/>
            <w:vAlign w:val="bottom"/>
            <w:hideMark/>
          </w:tcPr>
          <w:p w:rsidR="00F770F8" w:rsidRPr="000307DB" w:rsidRDefault="00F770F8" w:rsidP="00DD5237">
            <w:pPr>
              <w:spacing w:before="0" w:after="0" w:line="240" w:lineRule="auto"/>
              <w:jc w:val="right"/>
              <w:rPr>
                <w:rFonts w:ascii="Times New Roman" w:hAnsi="Times New Roman"/>
                <w:sz w:val="20"/>
              </w:rPr>
            </w:pPr>
            <w:r>
              <w:rPr>
                <w:rFonts w:ascii="Times New Roman" w:hAnsi="Times New Roman"/>
                <w:sz w:val="20"/>
              </w:rPr>
              <w:t>-</w:t>
            </w:r>
          </w:p>
        </w:tc>
        <w:tc>
          <w:tcPr>
            <w:tcW w:w="532" w:type="pct"/>
            <w:tcBorders>
              <w:top w:val="nil"/>
              <w:left w:val="nil"/>
              <w:bottom w:val="nil"/>
              <w:right w:val="nil"/>
            </w:tcBorders>
            <w:shd w:val="clear" w:color="auto" w:fill="auto"/>
            <w:noWrap/>
            <w:vAlign w:val="bottom"/>
            <w:hideMark/>
          </w:tcPr>
          <w:p w:rsidR="00F770F8" w:rsidRPr="000307DB" w:rsidRDefault="00F770F8" w:rsidP="00DD5237">
            <w:pPr>
              <w:spacing w:before="0" w:after="0" w:line="240" w:lineRule="auto"/>
              <w:jc w:val="right"/>
              <w:rPr>
                <w:rFonts w:ascii="Times New Roman" w:hAnsi="Times New Roman"/>
                <w:sz w:val="20"/>
              </w:rPr>
            </w:pPr>
            <w:r>
              <w:rPr>
                <w:rFonts w:ascii="Times New Roman" w:hAnsi="Times New Roman"/>
                <w:sz w:val="20"/>
              </w:rPr>
              <w:t>-</w:t>
            </w:r>
          </w:p>
        </w:tc>
      </w:tr>
      <w:tr w:rsidR="00F770F8" w:rsidRPr="000307DB" w:rsidTr="00DD5237">
        <w:trPr>
          <w:trHeight w:val="204"/>
        </w:trPr>
        <w:tc>
          <w:tcPr>
            <w:tcW w:w="2136" w:type="pct"/>
            <w:tcBorders>
              <w:top w:val="nil"/>
              <w:left w:val="nil"/>
              <w:bottom w:val="nil"/>
              <w:right w:val="nil"/>
            </w:tcBorders>
            <w:shd w:val="clear" w:color="auto" w:fill="auto"/>
            <w:noWrap/>
            <w:vAlign w:val="center"/>
            <w:hideMark/>
          </w:tcPr>
          <w:p w:rsidR="00F770F8" w:rsidRPr="000307DB" w:rsidRDefault="00F770F8" w:rsidP="00DD5237">
            <w:pPr>
              <w:spacing w:before="0" w:after="0" w:line="240" w:lineRule="auto"/>
              <w:rPr>
                <w:rFonts w:ascii="Arial" w:hAnsi="Arial" w:cs="Arial"/>
                <w:b/>
                <w:bCs/>
                <w:sz w:val="16"/>
                <w:szCs w:val="16"/>
              </w:rPr>
            </w:pPr>
            <w:r w:rsidRPr="000307DB">
              <w:rPr>
                <w:rFonts w:ascii="Arial" w:hAnsi="Arial" w:cs="Arial"/>
                <w:b/>
                <w:bCs/>
                <w:sz w:val="16"/>
                <w:szCs w:val="16"/>
              </w:rPr>
              <w:t>Total expenses for Program 1.1</w:t>
            </w:r>
          </w:p>
        </w:tc>
        <w:tc>
          <w:tcPr>
            <w:tcW w:w="602" w:type="pct"/>
            <w:tcBorders>
              <w:top w:val="single" w:sz="4" w:space="0" w:color="auto"/>
              <w:left w:val="nil"/>
              <w:bottom w:val="single" w:sz="4" w:space="0" w:color="auto"/>
              <w:right w:val="nil"/>
            </w:tcBorders>
            <w:shd w:val="clear" w:color="auto" w:fill="auto"/>
            <w:noWrap/>
            <w:vAlign w:val="bottom"/>
            <w:hideMark/>
          </w:tcPr>
          <w:p w:rsidR="00F770F8" w:rsidRPr="000307DB" w:rsidRDefault="00F770F8" w:rsidP="00DD5237">
            <w:pPr>
              <w:spacing w:before="0" w:after="0" w:line="240" w:lineRule="auto"/>
              <w:jc w:val="right"/>
              <w:rPr>
                <w:rFonts w:ascii="Arial" w:hAnsi="Arial" w:cs="Arial"/>
                <w:b/>
                <w:bCs/>
                <w:color w:val="000000"/>
                <w:sz w:val="16"/>
                <w:szCs w:val="16"/>
              </w:rPr>
            </w:pPr>
            <w:r w:rsidRPr="000307DB">
              <w:rPr>
                <w:rFonts w:ascii="Arial" w:hAnsi="Arial" w:cs="Arial"/>
                <w:b/>
                <w:bCs/>
                <w:color w:val="000000"/>
                <w:sz w:val="16"/>
                <w:szCs w:val="16"/>
              </w:rPr>
              <w:t>21,545</w:t>
            </w:r>
          </w:p>
        </w:tc>
        <w:tc>
          <w:tcPr>
            <w:tcW w:w="577" w:type="pct"/>
            <w:tcBorders>
              <w:top w:val="single" w:sz="4" w:space="0" w:color="auto"/>
              <w:left w:val="nil"/>
              <w:bottom w:val="single" w:sz="4" w:space="0" w:color="auto"/>
              <w:right w:val="nil"/>
            </w:tcBorders>
            <w:shd w:val="clear" w:color="000000" w:fill="E6E6E6"/>
            <w:noWrap/>
            <w:vAlign w:val="bottom"/>
            <w:hideMark/>
          </w:tcPr>
          <w:p w:rsidR="00F770F8" w:rsidRPr="000307DB" w:rsidRDefault="00F770F8" w:rsidP="00DD5237">
            <w:pPr>
              <w:spacing w:before="0" w:after="0" w:line="240" w:lineRule="auto"/>
              <w:jc w:val="right"/>
              <w:rPr>
                <w:rFonts w:ascii="Arial" w:hAnsi="Arial" w:cs="Arial"/>
                <w:b/>
                <w:bCs/>
                <w:color w:val="000000"/>
                <w:sz w:val="16"/>
                <w:szCs w:val="16"/>
              </w:rPr>
            </w:pPr>
            <w:r w:rsidRPr="000307DB">
              <w:rPr>
                <w:rFonts w:ascii="Arial" w:hAnsi="Arial" w:cs="Arial"/>
                <w:b/>
                <w:bCs/>
                <w:color w:val="000000"/>
                <w:sz w:val="16"/>
                <w:szCs w:val="16"/>
              </w:rPr>
              <w:t>21,</w:t>
            </w:r>
            <w:r>
              <w:rPr>
                <w:rFonts w:ascii="Arial" w:hAnsi="Arial" w:cs="Arial"/>
                <w:b/>
                <w:bCs/>
                <w:color w:val="000000"/>
                <w:sz w:val="16"/>
                <w:szCs w:val="16"/>
              </w:rPr>
              <w:t>782</w:t>
            </w:r>
          </w:p>
        </w:tc>
        <w:tc>
          <w:tcPr>
            <w:tcW w:w="577" w:type="pct"/>
            <w:tcBorders>
              <w:top w:val="single" w:sz="4" w:space="0" w:color="auto"/>
              <w:left w:val="nil"/>
              <w:bottom w:val="single" w:sz="4" w:space="0" w:color="auto"/>
              <w:right w:val="nil"/>
            </w:tcBorders>
            <w:shd w:val="clear" w:color="auto" w:fill="auto"/>
            <w:noWrap/>
            <w:vAlign w:val="bottom"/>
            <w:hideMark/>
          </w:tcPr>
          <w:p w:rsidR="00F770F8" w:rsidRPr="000307DB" w:rsidRDefault="00F770F8" w:rsidP="00DD5237">
            <w:pPr>
              <w:spacing w:before="0" w:after="0" w:line="240" w:lineRule="auto"/>
              <w:jc w:val="right"/>
              <w:rPr>
                <w:rFonts w:ascii="Arial" w:hAnsi="Arial" w:cs="Arial"/>
                <w:b/>
                <w:bCs/>
                <w:sz w:val="16"/>
                <w:szCs w:val="16"/>
              </w:rPr>
            </w:pPr>
            <w:r w:rsidRPr="000307DB">
              <w:rPr>
                <w:rFonts w:ascii="Arial" w:hAnsi="Arial" w:cs="Arial"/>
                <w:b/>
                <w:bCs/>
                <w:sz w:val="16"/>
                <w:szCs w:val="16"/>
              </w:rPr>
              <w:t>22,2</w:t>
            </w:r>
            <w:r>
              <w:rPr>
                <w:rFonts w:ascii="Arial" w:hAnsi="Arial" w:cs="Arial"/>
                <w:b/>
                <w:bCs/>
                <w:sz w:val="16"/>
                <w:szCs w:val="16"/>
              </w:rPr>
              <w:t>55</w:t>
            </w:r>
          </w:p>
        </w:tc>
        <w:tc>
          <w:tcPr>
            <w:tcW w:w="577" w:type="pct"/>
            <w:tcBorders>
              <w:top w:val="single" w:sz="4" w:space="0" w:color="auto"/>
              <w:left w:val="nil"/>
              <w:bottom w:val="single" w:sz="4" w:space="0" w:color="auto"/>
              <w:right w:val="nil"/>
            </w:tcBorders>
            <w:shd w:val="clear" w:color="auto" w:fill="auto"/>
            <w:noWrap/>
            <w:vAlign w:val="bottom"/>
            <w:hideMark/>
          </w:tcPr>
          <w:p w:rsidR="00F770F8" w:rsidRPr="000307DB" w:rsidRDefault="00F770F8" w:rsidP="00DD5237">
            <w:pPr>
              <w:spacing w:before="0" w:after="0" w:line="240" w:lineRule="auto"/>
              <w:jc w:val="right"/>
              <w:rPr>
                <w:rFonts w:ascii="Arial" w:hAnsi="Arial" w:cs="Arial"/>
                <w:b/>
                <w:bCs/>
                <w:sz w:val="16"/>
                <w:szCs w:val="16"/>
              </w:rPr>
            </w:pPr>
            <w:r w:rsidRPr="000307DB">
              <w:rPr>
                <w:rFonts w:ascii="Arial" w:hAnsi="Arial" w:cs="Arial"/>
                <w:b/>
                <w:bCs/>
                <w:sz w:val="16"/>
                <w:szCs w:val="16"/>
              </w:rPr>
              <w:t>22,8</w:t>
            </w:r>
            <w:r>
              <w:rPr>
                <w:rFonts w:ascii="Arial" w:hAnsi="Arial" w:cs="Arial"/>
                <w:b/>
                <w:bCs/>
                <w:sz w:val="16"/>
                <w:szCs w:val="16"/>
              </w:rPr>
              <w:t>06</w:t>
            </w:r>
          </w:p>
        </w:tc>
        <w:tc>
          <w:tcPr>
            <w:tcW w:w="532" w:type="pct"/>
            <w:tcBorders>
              <w:top w:val="single" w:sz="4" w:space="0" w:color="auto"/>
              <w:left w:val="nil"/>
              <w:bottom w:val="single" w:sz="4" w:space="0" w:color="auto"/>
              <w:right w:val="nil"/>
            </w:tcBorders>
            <w:shd w:val="clear" w:color="auto" w:fill="auto"/>
            <w:noWrap/>
            <w:vAlign w:val="bottom"/>
            <w:hideMark/>
          </w:tcPr>
          <w:p w:rsidR="00F770F8" w:rsidRPr="000307DB" w:rsidRDefault="00F770F8" w:rsidP="00DD5237">
            <w:pPr>
              <w:spacing w:before="0" w:after="0" w:line="240" w:lineRule="auto"/>
              <w:jc w:val="right"/>
              <w:rPr>
                <w:rFonts w:ascii="Arial" w:hAnsi="Arial" w:cs="Arial"/>
                <w:b/>
                <w:bCs/>
                <w:sz w:val="16"/>
                <w:szCs w:val="16"/>
              </w:rPr>
            </w:pPr>
            <w:r w:rsidRPr="000307DB">
              <w:rPr>
                <w:rFonts w:ascii="Arial" w:hAnsi="Arial" w:cs="Arial"/>
                <w:b/>
                <w:bCs/>
                <w:sz w:val="16"/>
                <w:szCs w:val="16"/>
              </w:rPr>
              <w:t>23,</w:t>
            </w:r>
            <w:r>
              <w:rPr>
                <w:rFonts w:ascii="Arial" w:hAnsi="Arial" w:cs="Arial"/>
                <w:b/>
                <w:bCs/>
                <w:sz w:val="16"/>
                <w:szCs w:val="16"/>
              </w:rPr>
              <w:t>066</w:t>
            </w:r>
          </w:p>
        </w:tc>
      </w:tr>
      <w:tr w:rsidR="00F770F8" w:rsidRPr="000307DB" w:rsidTr="00DD5237">
        <w:trPr>
          <w:trHeight w:val="204"/>
        </w:trPr>
        <w:tc>
          <w:tcPr>
            <w:tcW w:w="5000" w:type="pct"/>
            <w:gridSpan w:val="6"/>
            <w:tcBorders>
              <w:top w:val="single" w:sz="4" w:space="0" w:color="auto"/>
              <w:left w:val="nil"/>
              <w:bottom w:val="single" w:sz="4" w:space="0" w:color="auto"/>
              <w:right w:val="nil"/>
            </w:tcBorders>
            <w:shd w:val="clear" w:color="000000" w:fill="E6E6E6"/>
            <w:vAlign w:val="bottom"/>
            <w:hideMark/>
          </w:tcPr>
          <w:p w:rsidR="00F770F8" w:rsidRPr="000307DB" w:rsidRDefault="00F770F8" w:rsidP="00DD5237">
            <w:pPr>
              <w:spacing w:before="0" w:after="0" w:line="240" w:lineRule="auto"/>
              <w:rPr>
                <w:rFonts w:ascii="Arial" w:hAnsi="Arial" w:cs="Arial"/>
                <w:b/>
                <w:bCs/>
                <w:sz w:val="16"/>
                <w:szCs w:val="16"/>
              </w:rPr>
            </w:pPr>
            <w:r w:rsidRPr="000307DB">
              <w:rPr>
                <w:rFonts w:ascii="Arial" w:hAnsi="Arial" w:cs="Arial"/>
                <w:b/>
                <w:bCs/>
                <w:sz w:val="16"/>
                <w:szCs w:val="16"/>
              </w:rPr>
              <w:t xml:space="preserve">Outcome 1 </w:t>
            </w:r>
            <w:r>
              <w:rPr>
                <w:rFonts w:ascii="Arial" w:hAnsi="Arial" w:cs="Arial"/>
                <w:b/>
                <w:bCs/>
                <w:sz w:val="16"/>
                <w:szCs w:val="16"/>
              </w:rPr>
              <w:t>T</w:t>
            </w:r>
            <w:r w:rsidRPr="000307DB">
              <w:rPr>
                <w:rFonts w:ascii="Arial" w:hAnsi="Arial" w:cs="Arial"/>
                <w:b/>
                <w:bCs/>
                <w:sz w:val="16"/>
                <w:szCs w:val="16"/>
              </w:rPr>
              <w:t>otals by resource type</w:t>
            </w:r>
          </w:p>
        </w:tc>
      </w:tr>
      <w:tr w:rsidR="00F770F8" w:rsidRPr="000307DB" w:rsidTr="00DD5237">
        <w:trPr>
          <w:trHeight w:val="204"/>
        </w:trPr>
        <w:tc>
          <w:tcPr>
            <w:tcW w:w="2136" w:type="pct"/>
            <w:tcBorders>
              <w:top w:val="nil"/>
              <w:left w:val="nil"/>
              <w:bottom w:val="nil"/>
              <w:right w:val="nil"/>
            </w:tcBorders>
            <w:shd w:val="clear" w:color="auto" w:fill="auto"/>
            <w:noWrap/>
            <w:vAlign w:val="center"/>
            <w:hideMark/>
          </w:tcPr>
          <w:p w:rsidR="00F770F8" w:rsidRPr="000307DB" w:rsidRDefault="00F770F8" w:rsidP="00DD5237">
            <w:pPr>
              <w:spacing w:before="0" w:after="0" w:line="240" w:lineRule="auto"/>
              <w:rPr>
                <w:rFonts w:ascii="Arial" w:hAnsi="Arial" w:cs="Arial"/>
                <w:sz w:val="16"/>
                <w:szCs w:val="16"/>
              </w:rPr>
            </w:pPr>
            <w:r w:rsidRPr="000307DB">
              <w:rPr>
                <w:rFonts w:ascii="Arial" w:hAnsi="Arial" w:cs="Arial"/>
                <w:sz w:val="16"/>
                <w:szCs w:val="16"/>
              </w:rPr>
              <w:t>Revenue from Government</w:t>
            </w:r>
          </w:p>
        </w:tc>
        <w:tc>
          <w:tcPr>
            <w:tcW w:w="602" w:type="pct"/>
            <w:tcBorders>
              <w:top w:val="nil"/>
              <w:left w:val="nil"/>
              <w:bottom w:val="nil"/>
              <w:right w:val="nil"/>
            </w:tcBorders>
            <w:shd w:val="clear" w:color="auto" w:fill="auto"/>
            <w:noWrap/>
            <w:vAlign w:val="bottom"/>
            <w:hideMark/>
          </w:tcPr>
          <w:p w:rsidR="00F770F8" w:rsidRPr="000307DB" w:rsidRDefault="00F770F8" w:rsidP="00DD5237">
            <w:pPr>
              <w:spacing w:before="0" w:after="0" w:line="240" w:lineRule="auto"/>
              <w:jc w:val="right"/>
              <w:rPr>
                <w:rFonts w:ascii="Arial" w:hAnsi="Arial" w:cs="Arial"/>
                <w:sz w:val="16"/>
                <w:szCs w:val="16"/>
              </w:rPr>
            </w:pPr>
          </w:p>
        </w:tc>
        <w:tc>
          <w:tcPr>
            <w:tcW w:w="577" w:type="pct"/>
            <w:tcBorders>
              <w:top w:val="nil"/>
              <w:left w:val="nil"/>
              <w:bottom w:val="nil"/>
              <w:right w:val="nil"/>
            </w:tcBorders>
            <w:shd w:val="clear" w:color="000000" w:fill="E6E6E6"/>
            <w:noWrap/>
            <w:vAlign w:val="bottom"/>
            <w:hideMark/>
          </w:tcPr>
          <w:p w:rsidR="00F770F8" w:rsidRPr="000307DB" w:rsidRDefault="00F770F8" w:rsidP="00DD5237">
            <w:pPr>
              <w:spacing w:before="0" w:after="0" w:line="240" w:lineRule="auto"/>
              <w:jc w:val="right"/>
              <w:rPr>
                <w:rFonts w:ascii="Arial" w:hAnsi="Arial" w:cs="Arial"/>
                <w:sz w:val="16"/>
                <w:szCs w:val="16"/>
              </w:rPr>
            </w:pPr>
          </w:p>
        </w:tc>
        <w:tc>
          <w:tcPr>
            <w:tcW w:w="577" w:type="pct"/>
            <w:tcBorders>
              <w:top w:val="nil"/>
              <w:left w:val="nil"/>
              <w:bottom w:val="nil"/>
              <w:right w:val="nil"/>
            </w:tcBorders>
            <w:shd w:val="clear" w:color="auto" w:fill="auto"/>
            <w:noWrap/>
            <w:vAlign w:val="bottom"/>
            <w:hideMark/>
          </w:tcPr>
          <w:p w:rsidR="00F770F8" w:rsidRPr="000307DB" w:rsidRDefault="00F770F8" w:rsidP="00DD5237">
            <w:pPr>
              <w:spacing w:before="0" w:after="0" w:line="240" w:lineRule="auto"/>
              <w:jc w:val="right"/>
              <w:rPr>
                <w:rFonts w:ascii="Arial" w:hAnsi="Arial" w:cs="Arial"/>
                <w:sz w:val="16"/>
                <w:szCs w:val="16"/>
              </w:rPr>
            </w:pPr>
          </w:p>
        </w:tc>
        <w:tc>
          <w:tcPr>
            <w:tcW w:w="577" w:type="pct"/>
            <w:tcBorders>
              <w:top w:val="nil"/>
              <w:left w:val="nil"/>
              <w:bottom w:val="nil"/>
              <w:right w:val="nil"/>
            </w:tcBorders>
            <w:shd w:val="clear" w:color="auto" w:fill="auto"/>
            <w:noWrap/>
            <w:vAlign w:val="bottom"/>
            <w:hideMark/>
          </w:tcPr>
          <w:p w:rsidR="00F770F8" w:rsidRPr="000307DB" w:rsidRDefault="00F770F8" w:rsidP="00DD5237">
            <w:pPr>
              <w:spacing w:before="0" w:after="0" w:line="240" w:lineRule="auto"/>
              <w:jc w:val="right"/>
              <w:rPr>
                <w:rFonts w:ascii="Times New Roman" w:hAnsi="Times New Roman"/>
                <w:sz w:val="20"/>
              </w:rPr>
            </w:pPr>
          </w:p>
        </w:tc>
        <w:tc>
          <w:tcPr>
            <w:tcW w:w="532" w:type="pct"/>
            <w:tcBorders>
              <w:top w:val="nil"/>
              <w:left w:val="nil"/>
              <w:bottom w:val="nil"/>
              <w:right w:val="nil"/>
            </w:tcBorders>
            <w:shd w:val="clear" w:color="auto" w:fill="auto"/>
            <w:noWrap/>
            <w:vAlign w:val="bottom"/>
            <w:hideMark/>
          </w:tcPr>
          <w:p w:rsidR="00F770F8" w:rsidRPr="000307DB" w:rsidRDefault="00F770F8" w:rsidP="00DD5237">
            <w:pPr>
              <w:spacing w:before="0" w:after="0" w:line="240" w:lineRule="auto"/>
              <w:jc w:val="right"/>
              <w:rPr>
                <w:rFonts w:ascii="Times New Roman" w:hAnsi="Times New Roman"/>
                <w:sz w:val="20"/>
              </w:rPr>
            </w:pPr>
          </w:p>
        </w:tc>
      </w:tr>
      <w:tr w:rsidR="00F770F8" w:rsidRPr="000307DB" w:rsidTr="00DD5237">
        <w:trPr>
          <w:trHeight w:val="204"/>
        </w:trPr>
        <w:tc>
          <w:tcPr>
            <w:tcW w:w="2136" w:type="pct"/>
            <w:tcBorders>
              <w:top w:val="nil"/>
              <w:left w:val="nil"/>
              <w:bottom w:val="nil"/>
              <w:right w:val="nil"/>
            </w:tcBorders>
            <w:shd w:val="clear" w:color="auto" w:fill="auto"/>
            <w:vAlign w:val="center"/>
            <w:hideMark/>
          </w:tcPr>
          <w:p w:rsidR="00F770F8" w:rsidRPr="000307DB" w:rsidRDefault="00F770F8" w:rsidP="00DD5237">
            <w:pPr>
              <w:spacing w:before="0" w:after="0" w:line="240" w:lineRule="auto"/>
              <w:ind w:left="113"/>
              <w:rPr>
                <w:rFonts w:ascii="Arial" w:hAnsi="Arial" w:cs="Arial"/>
                <w:sz w:val="16"/>
                <w:szCs w:val="16"/>
              </w:rPr>
            </w:pPr>
            <w:r w:rsidRPr="007E0038">
              <w:rPr>
                <w:rFonts w:ascii="Arial" w:hAnsi="Arial" w:cs="Arial"/>
                <w:color w:val="000000"/>
                <w:sz w:val="16"/>
                <w:szCs w:val="16"/>
              </w:rPr>
              <w:t>Ordinary</w:t>
            </w:r>
            <w:r w:rsidRPr="000307DB">
              <w:rPr>
                <w:rFonts w:ascii="Arial" w:hAnsi="Arial" w:cs="Arial"/>
                <w:sz w:val="16"/>
                <w:szCs w:val="16"/>
              </w:rPr>
              <w:t xml:space="preserve"> annual services</w:t>
            </w:r>
            <w:r>
              <w:rPr>
                <w:rFonts w:ascii="Arial" w:hAnsi="Arial" w:cs="Arial"/>
                <w:sz w:val="16"/>
                <w:szCs w:val="16"/>
              </w:rPr>
              <w:t xml:space="preserve"> </w:t>
            </w:r>
            <w:r w:rsidRPr="000307DB">
              <w:rPr>
                <w:rFonts w:ascii="Arial" w:hAnsi="Arial" w:cs="Arial"/>
                <w:sz w:val="16"/>
                <w:szCs w:val="16"/>
              </w:rPr>
              <w:t>(Appropriation Bill No. 1)</w:t>
            </w:r>
          </w:p>
        </w:tc>
        <w:tc>
          <w:tcPr>
            <w:tcW w:w="602" w:type="pct"/>
            <w:tcBorders>
              <w:top w:val="nil"/>
              <w:left w:val="nil"/>
              <w:bottom w:val="nil"/>
              <w:right w:val="nil"/>
            </w:tcBorders>
            <w:shd w:val="clear" w:color="auto" w:fill="auto"/>
            <w:noWrap/>
            <w:vAlign w:val="bottom"/>
            <w:hideMark/>
          </w:tcPr>
          <w:p w:rsidR="00F770F8" w:rsidRPr="000307DB" w:rsidRDefault="00F770F8" w:rsidP="00DD5237">
            <w:pPr>
              <w:spacing w:before="0" w:after="0" w:line="240" w:lineRule="auto"/>
              <w:jc w:val="right"/>
              <w:rPr>
                <w:rFonts w:ascii="Arial" w:hAnsi="Arial" w:cs="Arial"/>
                <w:color w:val="000000"/>
                <w:sz w:val="16"/>
                <w:szCs w:val="16"/>
              </w:rPr>
            </w:pPr>
            <w:r w:rsidRPr="000307DB">
              <w:rPr>
                <w:rFonts w:ascii="Arial" w:hAnsi="Arial" w:cs="Arial"/>
                <w:color w:val="000000"/>
                <w:sz w:val="16"/>
                <w:szCs w:val="16"/>
              </w:rPr>
              <w:t>21,295</w:t>
            </w:r>
          </w:p>
        </w:tc>
        <w:tc>
          <w:tcPr>
            <w:tcW w:w="577" w:type="pct"/>
            <w:tcBorders>
              <w:top w:val="nil"/>
              <w:left w:val="nil"/>
              <w:bottom w:val="nil"/>
              <w:right w:val="nil"/>
            </w:tcBorders>
            <w:shd w:val="clear" w:color="000000" w:fill="E6E6E6"/>
            <w:noWrap/>
            <w:vAlign w:val="bottom"/>
            <w:hideMark/>
          </w:tcPr>
          <w:p w:rsidR="00F770F8" w:rsidRPr="000307DB" w:rsidRDefault="00F770F8" w:rsidP="00DD5237">
            <w:pPr>
              <w:spacing w:before="0" w:after="0" w:line="240" w:lineRule="auto"/>
              <w:jc w:val="right"/>
              <w:rPr>
                <w:rFonts w:ascii="Arial" w:hAnsi="Arial" w:cs="Arial"/>
                <w:sz w:val="16"/>
                <w:szCs w:val="16"/>
              </w:rPr>
            </w:pPr>
            <w:r w:rsidRPr="000307DB">
              <w:rPr>
                <w:rFonts w:ascii="Arial" w:hAnsi="Arial" w:cs="Arial"/>
                <w:sz w:val="16"/>
                <w:szCs w:val="16"/>
              </w:rPr>
              <w:t>21,</w:t>
            </w:r>
            <w:r>
              <w:rPr>
                <w:rFonts w:ascii="Arial" w:hAnsi="Arial" w:cs="Arial"/>
                <w:sz w:val="16"/>
                <w:szCs w:val="16"/>
              </w:rPr>
              <w:t>782</w:t>
            </w:r>
          </w:p>
        </w:tc>
        <w:tc>
          <w:tcPr>
            <w:tcW w:w="577" w:type="pct"/>
            <w:tcBorders>
              <w:top w:val="nil"/>
              <w:left w:val="nil"/>
              <w:bottom w:val="nil"/>
              <w:right w:val="nil"/>
            </w:tcBorders>
            <w:shd w:val="clear" w:color="auto" w:fill="auto"/>
            <w:noWrap/>
            <w:vAlign w:val="bottom"/>
            <w:hideMark/>
          </w:tcPr>
          <w:p w:rsidR="00F770F8" w:rsidRPr="000307DB" w:rsidRDefault="00F770F8" w:rsidP="00DD5237">
            <w:pPr>
              <w:spacing w:before="0" w:after="0" w:line="240" w:lineRule="auto"/>
              <w:jc w:val="right"/>
              <w:rPr>
                <w:rFonts w:ascii="Arial" w:hAnsi="Arial" w:cs="Arial"/>
                <w:sz w:val="16"/>
                <w:szCs w:val="16"/>
              </w:rPr>
            </w:pPr>
            <w:r w:rsidRPr="000307DB">
              <w:rPr>
                <w:rFonts w:ascii="Arial" w:hAnsi="Arial" w:cs="Arial"/>
                <w:sz w:val="16"/>
                <w:szCs w:val="16"/>
              </w:rPr>
              <w:t>22,2</w:t>
            </w:r>
            <w:r>
              <w:rPr>
                <w:rFonts w:ascii="Arial" w:hAnsi="Arial" w:cs="Arial"/>
                <w:sz w:val="16"/>
                <w:szCs w:val="16"/>
              </w:rPr>
              <w:t>55</w:t>
            </w:r>
          </w:p>
        </w:tc>
        <w:tc>
          <w:tcPr>
            <w:tcW w:w="577" w:type="pct"/>
            <w:tcBorders>
              <w:top w:val="nil"/>
              <w:left w:val="nil"/>
              <w:bottom w:val="nil"/>
              <w:right w:val="nil"/>
            </w:tcBorders>
            <w:shd w:val="clear" w:color="auto" w:fill="auto"/>
            <w:noWrap/>
            <w:vAlign w:val="bottom"/>
            <w:hideMark/>
          </w:tcPr>
          <w:p w:rsidR="00F770F8" w:rsidRPr="000307DB" w:rsidRDefault="00F770F8" w:rsidP="00DD5237">
            <w:pPr>
              <w:spacing w:before="0" w:after="0" w:line="240" w:lineRule="auto"/>
              <w:jc w:val="right"/>
              <w:rPr>
                <w:rFonts w:ascii="Arial" w:hAnsi="Arial" w:cs="Arial"/>
                <w:sz w:val="16"/>
                <w:szCs w:val="16"/>
              </w:rPr>
            </w:pPr>
            <w:r w:rsidRPr="000307DB">
              <w:rPr>
                <w:rFonts w:ascii="Arial" w:hAnsi="Arial" w:cs="Arial"/>
                <w:sz w:val="16"/>
                <w:szCs w:val="16"/>
              </w:rPr>
              <w:t>22,8</w:t>
            </w:r>
            <w:r>
              <w:rPr>
                <w:rFonts w:ascii="Arial" w:hAnsi="Arial" w:cs="Arial"/>
                <w:sz w:val="16"/>
                <w:szCs w:val="16"/>
              </w:rPr>
              <w:t>06</w:t>
            </w:r>
          </w:p>
        </w:tc>
        <w:tc>
          <w:tcPr>
            <w:tcW w:w="532" w:type="pct"/>
            <w:tcBorders>
              <w:top w:val="nil"/>
              <w:left w:val="nil"/>
              <w:bottom w:val="nil"/>
              <w:right w:val="nil"/>
            </w:tcBorders>
            <w:shd w:val="clear" w:color="auto" w:fill="auto"/>
            <w:noWrap/>
            <w:vAlign w:val="bottom"/>
            <w:hideMark/>
          </w:tcPr>
          <w:p w:rsidR="00F770F8" w:rsidRPr="000307DB" w:rsidRDefault="00F770F8" w:rsidP="00DD5237">
            <w:pPr>
              <w:spacing w:before="0" w:after="0" w:line="240" w:lineRule="auto"/>
              <w:jc w:val="right"/>
              <w:rPr>
                <w:rFonts w:ascii="Arial" w:hAnsi="Arial" w:cs="Arial"/>
                <w:sz w:val="16"/>
                <w:szCs w:val="16"/>
              </w:rPr>
            </w:pPr>
            <w:r w:rsidRPr="000307DB">
              <w:rPr>
                <w:rFonts w:ascii="Arial" w:hAnsi="Arial" w:cs="Arial"/>
                <w:sz w:val="16"/>
                <w:szCs w:val="16"/>
              </w:rPr>
              <w:t>23,</w:t>
            </w:r>
            <w:r>
              <w:rPr>
                <w:rFonts w:ascii="Arial" w:hAnsi="Arial" w:cs="Arial"/>
                <w:sz w:val="16"/>
                <w:szCs w:val="16"/>
              </w:rPr>
              <w:t>066</w:t>
            </w:r>
          </w:p>
        </w:tc>
      </w:tr>
      <w:tr w:rsidR="00F770F8" w:rsidRPr="000307DB" w:rsidTr="00DD5237">
        <w:trPr>
          <w:trHeight w:val="204"/>
        </w:trPr>
        <w:tc>
          <w:tcPr>
            <w:tcW w:w="2136" w:type="pct"/>
            <w:tcBorders>
              <w:top w:val="nil"/>
              <w:left w:val="nil"/>
              <w:right w:val="nil"/>
            </w:tcBorders>
            <w:shd w:val="clear" w:color="auto" w:fill="auto"/>
            <w:vAlign w:val="center"/>
            <w:hideMark/>
          </w:tcPr>
          <w:p w:rsidR="00F770F8" w:rsidRPr="000307DB" w:rsidRDefault="00F770F8" w:rsidP="00DD5237">
            <w:pPr>
              <w:spacing w:before="0" w:after="0" w:line="240" w:lineRule="auto"/>
              <w:rPr>
                <w:rFonts w:ascii="Arial" w:hAnsi="Arial" w:cs="Arial"/>
                <w:sz w:val="16"/>
                <w:szCs w:val="16"/>
              </w:rPr>
            </w:pPr>
            <w:r w:rsidRPr="007E0038">
              <w:rPr>
                <w:rFonts w:ascii="Arial" w:hAnsi="Arial" w:cs="Arial"/>
                <w:color w:val="000000"/>
                <w:sz w:val="16"/>
                <w:szCs w:val="16"/>
              </w:rPr>
              <w:t>Revenues</w:t>
            </w:r>
            <w:r w:rsidRPr="000307DB">
              <w:rPr>
                <w:rFonts w:ascii="Arial" w:hAnsi="Arial" w:cs="Arial"/>
                <w:sz w:val="16"/>
                <w:szCs w:val="16"/>
              </w:rPr>
              <w:t xml:space="preserve"> from other independent</w:t>
            </w:r>
            <w:r>
              <w:rPr>
                <w:rFonts w:ascii="Arial" w:hAnsi="Arial" w:cs="Arial"/>
                <w:sz w:val="16"/>
                <w:szCs w:val="16"/>
              </w:rPr>
              <w:t xml:space="preserve"> </w:t>
            </w:r>
            <w:r w:rsidRPr="000307DB">
              <w:rPr>
                <w:rFonts w:ascii="Arial" w:hAnsi="Arial" w:cs="Arial"/>
                <w:sz w:val="16"/>
                <w:szCs w:val="16"/>
              </w:rPr>
              <w:t xml:space="preserve">sources </w:t>
            </w:r>
          </w:p>
        </w:tc>
        <w:tc>
          <w:tcPr>
            <w:tcW w:w="602" w:type="pct"/>
            <w:tcBorders>
              <w:top w:val="nil"/>
              <w:left w:val="nil"/>
              <w:bottom w:val="nil"/>
              <w:right w:val="nil"/>
            </w:tcBorders>
            <w:shd w:val="clear" w:color="auto" w:fill="auto"/>
            <w:noWrap/>
            <w:vAlign w:val="bottom"/>
            <w:hideMark/>
          </w:tcPr>
          <w:p w:rsidR="00F770F8" w:rsidRPr="000307DB" w:rsidRDefault="00F770F8" w:rsidP="00DD5237">
            <w:pPr>
              <w:spacing w:before="0" w:after="0" w:line="240" w:lineRule="auto"/>
              <w:jc w:val="right"/>
              <w:rPr>
                <w:rFonts w:ascii="Arial" w:hAnsi="Arial" w:cs="Arial"/>
                <w:color w:val="000000"/>
                <w:sz w:val="16"/>
                <w:szCs w:val="16"/>
              </w:rPr>
            </w:pPr>
            <w:r w:rsidRPr="000307DB">
              <w:rPr>
                <w:rFonts w:ascii="Arial" w:hAnsi="Arial" w:cs="Arial"/>
                <w:color w:val="000000"/>
                <w:sz w:val="16"/>
                <w:szCs w:val="16"/>
              </w:rPr>
              <w:t>250</w:t>
            </w:r>
          </w:p>
        </w:tc>
        <w:tc>
          <w:tcPr>
            <w:tcW w:w="577" w:type="pct"/>
            <w:tcBorders>
              <w:top w:val="nil"/>
              <w:left w:val="nil"/>
              <w:bottom w:val="nil"/>
              <w:right w:val="nil"/>
            </w:tcBorders>
            <w:shd w:val="clear" w:color="000000" w:fill="E6E6E6"/>
            <w:noWrap/>
            <w:vAlign w:val="bottom"/>
            <w:hideMark/>
          </w:tcPr>
          <w:p w:rsidR="00F770F8" w:rsidRPr="000307DB" w:rsidRDefault="00F770F8" w:rsidP="00DD5237">
            <w:pPr>
              <w:spacing w:before="0" w:after="0" w:line="240" w:lineRule="auto"/>
              <w:jc w:val="right"/>
              <w:rPr>
                <w:rFonts w:ascii="Arial" w:hAnsi="Arial" w:cs="Arial"/>
                <w:sz w:val="16"/>
                <w:szCs w:val="16"/>
              </w:rPr>
            </w:pPr>
            <w:r>
              <w:rPr>
                <w:rFonts w:ascii="Arial" w:hAnsi="Arial" w:cs="Arial"/>
                <w:sz w:val="16"/>
                <w:szCs w:val="16"/>
              </w:rPr>
              <w:t>-</w:t>
            </w:r>
          </w:p>
        </w:tc>
        <w:tc>
          <w:tcPr>
            <w:tcW w:w="577" w:type="pct"/>
            <w:tcBorders>
              <w:top w:val="nil"/>
              <w:left w:val="nil"/>
              <w:bottom w:val="nil"/>
              <w:right w:val="nil"/>
            </w:tcBorders>
            <w:shd w:val="clear" w:color="auto" w:fill="auto"/>
            <w:noWrap/>
            <w:vAlign w:val="bottom"/>
            <w:hideMark/>
          </w:tcPr>
          <w:p w:rsidR="00F770F8" w:rsidRPr="000307DB" w:rsidRDefault="00F770F8" w:rsidP="00DD5237">
            <w:pPr>
              <w:spacing w:before="0" w:after="0" w:line="240" w:lineRule="auto"/>
              <w:jc w:val="right"/>
              <w:rPr>
                <w:rFonts w:ascii="Arial" w:hAnsi="Arial" w:cs="Arial"/>
                <w:sz w:val="16"/>
                <w:szCs w:val="16"/>
              </w:rPr>
            </w:pPr>
            <w:r>
              <w:rPr>
                <w:rFonts w:ascii="Arial" w:hAnsi="Arial" w:cs="Arial"/>
                <w:sz w:val="16"/>
                <w:szCs w:val="16"/>
              </w:rPr>
              <w:t>-</w:t>
            </w:r>
          </w:p>
        </w:tc>
        <w:tc>
          <w:tcPr>
            <w:tcW w:w="577" w:type="pct"/>
            <w:tcBorders>
              <w:top w:val="nil"/>
              <w:left w:val="nil"/>
              <w:bottom w:val="nil"/>
              <w:right w:val="nil"/>
            </w:tcBorders>
            <w:shd w:val="clear" w:color="auto" w:fill="auto"/>
            <w:noWrap/>
            <w:vAlign w:val="bottom"/>
            <w:hideMark/>
          </w:tcPr>
          <w:p w:rsidR="00F770F8" w:rsidRPr="000307DB" w:rsidRDefault="00F770F8" w:rsidP="00DD5237">
            <w:pPr>
              <w:spacing w:before="0" w:after="0" w:line="240" w:lineRule="auto"/>
              <w:jc w:val="right"/>
              <w:rPr>
                <w:rFonts w:ascii="Times New Roman" w:hAnsi="Times New Roman"/>
                <w:sz w:val="20"/>
              </w:rPr>
            </w:pPr>
            <w:r>
              <w:rPr>
                <w:rFonts w:ascii="Times New Roman" w:hAnsi="Times New Roman"/>
                <w:sz w:val="20"/>
              </w:rPr>
              <w:t>-</w:t>
            </w:r>
          </w:p>
        </w:tc>
        <w:tc>
          <w:tcPr>
            <w:tcW w:w="532" w:type="pct"/>
            <w:tcBorders>
              <w:top w:val="nil"/>
              <w:left w:val="nil"/>
              <w:bottom w:val="nil"/>
              <w:right w:val="nil"/>
            </w:tcBorders>
            <w:shd w:val="clear" w:color="auto" w:fill="auto"/>
            <w:noWrap/>
            <w:vAlign w:val="bottom"/>
            <w:hideMark/>
          </w:tcPr>
          <w:p w:rsidR="00F770F8" w:rsidRPr="000307DB" w:rsidRDefault="00F770F8" w:rsidP="00DD5237">
            <w:pPr>
              <w:spacing w:before="0" w:after="0" w:line="240" w:lineRule="auto"/>
              <w:jc w:val="right"/>
              <w:rPr>
                <w:rFonts w:ascii="Times New Roman" w:hAnsi="Times New Roman"/>
                <w:sz w:val="20"/>
              </w:rPr>
            </w:pPr>
            <w:r>
              <w:rPr>
                <w:rFonts w:ascii="Times New Roman" w:hAnsi="Times New Roman"/>
                <w:sz w:val="20"/>
              </w:rPr>
              <w:t>-</w:t>
            </w:r>
          </w:p>
        </w:tc>
      </w:tr>
      <w:tr w:rsidR="00F770F8" w:rsidRPr="000307DB" w:rsidTr="00DD5237">
        <w:trPr>
          <w:trHeight w:val="204"/>
        </w:trPr>
        <w:tc>
          <w:tcPr>
            <w:tcW w:w="2136" w:type="pct"/>
            <w:tcBorders>
              <w:top w:val="nil"/>
              <w:left w:val="nil"/>
              <w:bottom w:val="single" w:sz="4" w:space="0" w:color="auto"/>
              <w:right w:val="nil"/>
            </w:tcBorders>
            <w:shd w:val="clear" w:color="auto" w:fill="auto"/>
            <w:noWrap/>
            <w:vAlign w:val="center"/>
            <w:hideMark/>
          </w:tcPr>
          <w:p w:rsidR="00F770F8" w:rsidRPr="000307DB" w:rsidRDefault="00F770F8" w:rsidP="00DD5237">
            <w:pPr>
              <w:spacing w:before="0" w:after="0" w:line="240" w:lineRule="auto"/>
              <w:rPr>
                <w:rFonts w:ascii="Arial" w:hAnsi="Arial" w:cs="Arial"/>
                <w:b/>
                <w:bCs/>
                <w:sz w:val="16"/>
                <w:szCs w:val="16"/>
              </w:rPr>
            </w:pPr>
            <w:r w:rsidRPr="000307DB">
              <w:rPr>
                <w:rFonts w:ascii="Arial" w:hAnsi="Arial" w:cs="Arial"/>
                <w:b/>
                <w:bCs/>
                <w:sz w:val="16"/>
                <w:szCs w:val="16"/>
              </w:rPr>
              <w:t>Total expenses for Outcome 1</w:t>
            </w:r>
          </w:p>
        </w:tc>
        <w:tc>
          <w:tcPr>
            <w:tcW w:w="602" w:type="pct"/>
            <w:tcBorders>
              <w:top w:val="single" w:sz="4" w:space="0" w:color="auto"/>
              <w:left w:val="nil"/>
              <w:bottom w:val="single" w:sz="4" w:space="0" w:color="auto"/>
              <w:right w:val="nil"/>
            </w:tcBorders>
            <w:shd w:val="clear" w:color="auto" w:fill="auto"/>
            <w:noWrap/>
            <w:vAlign w:val="bottom"/>
            <w:hideMark/>
          </w:tcPr>
          <w:p w:rsidR="00F770F8" w:rsidRPr="000307DB" w:rsidRDefault="00F770F8" w:rsidP="00DD5237">
            <w:pPr>
              <w:spacing w:before="0" w:after="0" w:line="240" w:lineRule="auto"/>
              <w:jc w:val="right"/>
              <w:rPr>
                <w:rFonts w:ascii="Arial" w:hAnsi="Arial" w:cs="Arial"/>
                <w:b/>
                <w:bCs/>
                <w:color w:val="000000"/>
                <w:sz w:val="16"/>
                <w:szCs w:val="16"/>
              </w:rPr>
            </w:pPr>
            <w:r w:rsidRPr="000307DB">
              <w:rPr>
                <w:rFonts w:ascii="Arial" w:hAnsi="Arial" w:cs="Arial"/>
                <w:b/>
                <w:bCs/>
                <w:color w:val="000000"/>
                <w:sz w:val="16"/>
                <w:szCs w:val="16"/>
              </w:rPr>
              <w:t>21,545</w:t>
            </w:r>
          </w:p>
        </w:tc>
        <w:tc>
          <w:tcPr>
            <w:tcW w:w="577" w:type="pct"/>
            <w:tcBorders>
              <w:top w:val="single" w:sz="4" w:space="0" w:color="auto"/>
              <w:left w:val="nil"/>
              <w:bottom w:val="single" w:sz="4" w:space="0" w:color="auto"/>
              <w:right w:val="nil"/>
            </w:tcBorders>
            <w:shd w:val="clear" w:color="000000" w:fill="E6E6E6"/>
            <w:noWrap/>
            <w:vAlign w:val="bottom"/>
            <w:hideMark/>
          </w:tcPr>
          <w:p w:rsidR="00F770F8" w:rsidRPr="000307DB" w:rsidRDefault="00F770F8" w:rsidP="00DD5237">
            <w:pPr>
              <w:spacing w:before="0" w:after="0" w:line="240" w:lineRule="auto"/>
              <w:jc w:val="right"/>
              <w:rPr>
                <w:rFonts w:ascii="Arial" w:hAnsi="Arial" w:cs="Arial"/>
                <w:b/>
                <w:bCs/>
                <w:color w:val="000000"/>
                <w:sz w:val="16"/>
                <w:szCs w:val="16"/>
              </w:rPr>
            </w:pPr>
            <w:r w:rsidRPr="000307DB">
              <w:rPr>
                <w:rFonts w:ascii="Arial" w:hAnsi="Arial" w:cs="Arial"/>
                <w:b/>
                <w:bCs/>
                <w:color w:val="000000"/>
                <w:sz w:val="16"/>
                <w:szCs w:val="16"/>
              </w:rPr>
              <w:t>21,</w:t>
            </w:r>
            <w:r>
              <w:rPr>
                <w:rFonts w:ascii="Arial" w:hAnsi="Arial" w:cs="Arial"/>
                <w:b/>
                <w:bCs/>
                <w:color w:val="000000"/>
                <w:sz w:val="16"/>
                <w:szCs w:val="16"/>
              </w:rPr>
              <w:t>782</w:t>
            </w:r>
          </w:p>
        </w:tc>
        <w:tc>
          <w:tcPr>
            <w:tcW w:w="577" w:type="pct"/>
            <w:tcBorders>
              <w:top w:val="single" w:sz="4" w:space="0" w:color="auto"/>
              <w:left w:val="nil"/>
              <w:bottom w:val="single" w:sz="4" w:space="0" w:color="auto"/>
              <w:right w:val="nil"/>
            </w:tcBorders>
            <w:shd w:val="clear" w:color="auto" w:fill="auto"/>
            <w:noWrap/>
            <w:vAlign w:val="bottom"/>
            <w:hideMark/>
          </w:tcPr>
          <w:p w:rsidR="00F770F8" w:rsidRPr="000307DB" w:rsidRDefault="00F770F8" w:rsidP="00DD5237">
            <w:pPr>
              <w:spacing w:before="0" w:after="0" w:line="240" w:lineRule="auto"/>
              <w:jc w:val="right"/>
              <w:rPr>
                <w:rFonts w:ascii="Arial" w:hAnsi="Arial" w:cs="Arial"/>
                <w:b/>
                <w:bCs/>
                <w:sz w:val="16"/>
                <w:szCs w:val="16"/>
              </w:rPr>
            </w:pPr>
            <w:r w:rsidRPr="000307DB">
              <w:rPr>
                <w:rFonts w:ascii="Arial" w:hAnsi="Arial" w:cs="Arial"/>
                <w:b/>
                <w:bCs/>
                <w:sz w:val="16"/>
                <w:szCs w:val="16"/>
              </w:rPr>
              <w:t>22,2</w:t>
            </w:r>
            <w:r>
              <w:rPr>
                <w:rFonts w:ascii="Arial" w:hAnsi="Arial" w:cs="Arial"/>
                <w:b/>
                <w:bCs/>
                <w:sz w:val="16"/>
                <w:szCs w:val="16"/>
              </w:rPr>
              <w:t>55</w:t>
            </w:r>
          </w:p>
        </w:tc>
        <w:tc>
          <w:tcPr>
            <w:tcW w:w="577" w:type="pct"/>
            <w:tcBorders>
              <w:top w:val="single" w:sz="4" w:space="0" w:color="auto"/>
              <w:left w:val="nil"/>
              <w:bottom w:val="single" w:sz="4" w:space="0" w:color="auto"/>
              <w:right w:val="nil"/>
            </w:tcBorders>
            <w:shd w:val="clear" w:color="auto" w:fill="auto"/>
            <w:noWrap/>
            <w:vAlign w:val="bottom"/>
            <w:hideMark/>
          </w:tcPr>
          <w:p w:rsidR="00F770F8" w:rsidRPr="000307DB" w:rsidRDefault="00F770F8" w:rsidP="00DD5237">
            <w:pPr>
              <w:spacing w:before="0" w:after="0" w:line="240" w:lineRule="auto"/>
              <w:jc w:val="right"/>
              <w:rPr>
                <w:rFonts w:ascii="Arial" w:hAnsi="Arial" w:cs="Arial"/>
                <w:b/>
                <w:bCs/>
                <w:sz w:val="16"/>
                <w:szCs w:val="16"/>
              </w:rPr>
            </w:pPr>
            <w:r w:rsidRPr="000307DB">
              <w:rPr>
                <w:rFonts w:ascii="Arial" w:hAnsi="Arial" w:cs="Arial"/>
                <w:b/>
                <w:bCs/>
                <w:sz w:val="16"/>
                <w:szCs w:val="16"/>
              </w:rPr>
              <w:t>22,8</w:t>
            </w:r>
            <w:r>
              <w:rPr>
                <w:rFonts w:ascii="Arial" w:hAnsi="Arial" w:cs="Arial"/>
                <w:b/>
                <w:bCs/>
                <w:sz w:val="16"/>
                <w:szCs w:val="16"/>
              </w:rPr>
              <w:t>06</w:t>
            </w:r>
          </w:p>
        </w:tc>
        <w:tc>
          <w:tcPr>
            <w:tcW w:w="532" w:type="pct"/>
            <w:tcBorders>
              <w:top w:val="single" w:sz="4" w:space="0" w:color="auto"/>
              <w:left w:val="nil"/>
              <w:bottom w:val="single" w:sz="4" w:space="0" w:color="auto"/>
              <w:right w:val="nil"/>
            </w:tcBorders>
            <w:shd w:val="clear" w:color="auto" w:fill="auto"/>
            <w:noWrap/>
            <w:vAlign w:val="bottom"/>
            <w:hideMark/>
          </w:tcPr>
          <w:p w:rsidR="00F770F8" w:rsidRPr="000307DB" w:rsidRDefault="00F770F8" w:rsidP="00DD5237">
            <w:pPr>
              <w:spacing w:before="0" w:after="0" w:line="240" w:lineRule="auto"/>
              <w:jc w:val="right"/>
              <w:rPr>
                <w:rFonts w:ascii="Arial" w:hAnsi="Arial" w:cs="Arial"/>
                <w:b/>
                <w:bCs/>
                <w:sz w:val="16"/>
                <w:szCs w:val="16"/>
              </w:rPr>
            </w:pPr>
            <w:r w:rsidRPr="000307DB">
              <w:rPr>
                <w:rFonts w:ascii="Arial" w:hAnsi="Arial" w:cs="Arial"/>
                <w:b/>
                <w:bCs/>
                <w:sz w:val="16"/>
                <w:szCs w:val="16"/>
              </w:rPr>
              <w:t>23,</w:t>
            </w:r>
            <w:r>
              <w:rPr>
                <w:rFonts w:ascii="Arial" w:hAnsi="Arial" w:cs="Arial"/>
                <w:b/>
                <w:bCs/>
                <w:sz w:val="16"/>
                <w:szCs w:val="16"/>
              </w:rPr>
              <w:t>066</w:t>
            </w:r>
          </w:p>
        </w:tc>
      </w:tr>
    </w:tbl>
    <w:p w:rsidR="00F770F8" w:rsidRDefault="00F770F8" w:rsidP="00F770F8">
      <w:pPr>
        <w:spacing w:before="0" w:after="0"/>
      </w:pPr>
    </w:p>
    <w:tbl>
      <w:tblPr>
        <w:tblW w:w="3314" w:type="pct"/>
        <w:tblLook w:val="04A0" w:firstRow="1" w:lastRow="0" w:firstColumn="1" w:lastColumn="0" w:noHBand="0" w:noVBand="1"/>
      </w:tblPr>
      <w:tblGrid>
        <w:gridCol w:w="3293"/>
        <w:gridCol w:w="928"/>
        <w:gridCol w:w="889"/>
      </w:tblGrid>
      <w:tr w:rsidR="00F770F8" w:rsidRPr="000307DB" w:rsidTr="00DD5237">
        <w:trPr>
          <w:trHeight w:val="204"/>
        </w:trPr>
        <w:tc>
          <w:tcPr>
            <w:tcW w:w="3222" w:type="pct"/>
            <w:tcBorders>
              <w:top w:val="single" w:sz="4" w:space="0" w:color="auto"/>
              <w:left w:val="nil"/>
              <w:right w:val="nil"/>
            </w:tcBorders>
            <w:shd w:val="clear" w:color="auto" w:fill="auto"/>
            <w:vAlign w:val="center"/>
            <w:hideMark/>
          </w:tcPr>
          <w:p w:rsidR="00F770F8" w:rsidRPr="000307DB" w:rsidRDefault="00F770F8" w:rsidP="00DD5237">
            <w:pPr>
              <w:spacing w:before="0" w:after="0" w:line="240" w:lineRule="auto"/>
              <w:rPr>
                <w:rFonts w:ascii="Arial" w:hAnsi="Arial" w:cs="Arial"/>
                <w:b/>
                <w:bCs/>
                <w:color w:val="000000"/>
                <w:sz w:val="16"/>
                <w:szCs w:val="16"/>
              </w:rPr>
            </w:pPr>
            <w:r w:rsidRPr="000307DB">
              <w:rPr>
                <w:rFonts w:ascii="Arial" w:hAnsi="Arial" w:cs="Arial"/>
                <w:b/>
                <w:bCs/>
                <w:color w:val="000000"/>
                <w:sz w:val="16"/>
                <w:szCs w:val="16"/>
              </w:rPr>
              <w:t> </w:t>
            </w:r>
          </w:p>
        </w:tc>
        <w:tc>
          <w:tcPr>
            <w:tcW w:w="908" w:type="pct"/>
            <w:tcBorders>
              <w:top w:val="single" w:sz="4" w:space="0" w:color="auto"/>
              <w:left w:val="nil"/>
              <w:bottom w:val="single" w:sz="4" w:space="0" w:color="auto"/>
              <w:right w:val="nil"/>
            </w:tcBorders>
            <w:shd w:val="clear" w:color="auto" w:fill="auto"/>
            <w:hideMark/>
          </w:tcPr>
          <w:p w:rsidR="00F770F8" w:rsidRPr="000307DB" w:rsidRDefault="00F770F8" w:rsidP="00DD5237">
            <w:pPr>
              <w:spacing w:before="0" w:after="0" w:line="240" w:lineRule="auto"/>
              <w:jc w:val="right"/>
              <w:rPr>
                <w:rFonts w:ascii="Arial" w:hAnsi="Arial" w:cs="Arial"/>
                <w:sz w:val="16"/>
                <w:szCs w:val="16"/>
              </w:rPr>
            </w:pPr>
            <w:r w:rsidRPr="000307DB">
              <w:rPr>
                <w:rFonts w:ascii="Arial" w:hAnsi="Arial" w:cs="Arial"/>
                <w:sz w:val="16"/>
                <w:szCs w:val="16"/>
              </w:rPr>
              <w:t>2023-24</w:t>
            </w:r>
          </w:p>
        </w:tc>
        <w:tc>
          <w:tcPr>
            <w:tcW w:w="870" w:type="pct"/>
            <w:tcBorders>
              <w:top w:val="single" w:sz="4" w:space="0" w:color="auto"/>
              <w:left w:val="nil"/>
              <w:bottom w:val="single" w:sz="4" w:space="0" w:color="auto"/>
              <w:right w:val="nil"/>
            </w:tcBorders>
            <w:shd w:val="clear" w:color="000000" w:fill="E6E6E6"/>
            <w:hideMark/>
          </w:tcPr>
          <w:p w:rsidR="00F770F8" w:rsidRPr="000307DB" w:rsidRDefault="00F770F8" w:rsidP="00DD5237">
            <w:pPr>
              <w:spacing w:before="0" w:after="0" w:line="240" w:lineRule="auto"/>
              <w:jc w:val="right"/>
              <w:rPr>
                <w:rFonts w:ascii="Arial" w:hAnsi="Arial" w:cs="Arial"/>
                <w:sz w:val="16"/>
                <w:szCs w:val="16"/>
              </w:rPr>
            </w:pPr>
            <w:r w:rsidRPr="000307DB">
              <w:rPr>
                <w:rFonts w:ascii="Arial" w:hAnsi="Arial" w:cs="Arial"/>
                <w:sz w:val="16"/>
                <w:szCs w:val="16"/>
              </w:rPr>
              <w:t>2024-25</w:t>
            </w:r>
          </w:p>
        </w:tc>
      </w:tr>
      <w:tr w:rsidR="00F770F8" w:rsidRPr="000307DB" w:rsidTr="00DD5237">
        <w:trPr>
          <w:trHeight w:val="204"/>
        </w:trPr>
        <w:tc>
          <w:tcPr>
            <w:tcW w:w="3222" w:type="pct"/>
            <w:tcBorders>
              <w:top w:val="nil"/>
              <w:left w:val="nil"/>
              <w:bottom w:val="single" w:sz="4" w:space="0" w:color="auto"/>
              <w:right w:val="nil"/>
            </w:tcBorders>
            <w:shd w:val="clear" w:color="auto" w:fill="auto"/>
            <w:noWrap/>
            <w:vAlign w:val="center"/>
            <w:hideMark/>
          </w:tcPr>
          <w:p w:rsidR="00F770F8" w:rsidRPr="000307DB" w:rsidRDefault="00F770F8" w:rsidP="00DD5237">
            <w:pPr>
              <w:spacing w:before="0" w:after="0" w:line="240" w:lineRule="auto"/>
              <w:rPr>
                <w:rFonts w:ascii="Arial" w:hAnsi="Arial" w:cs="Arial"/>
                <w:sz w:val="16"/>
                <w:szCs w:val="16"/>
              </w:rPr>
            </w:pPr>
            <w:r w:rsidRPr="000307DB">
              <w:rPr>
                <w:rFonts w:ascii="Arial" w:hAnsi="Arial" w:cs="Arial"/>
                <w:b/>
                <w:bCs/>
                <w:color w:val="000000"/>
                <w:sz w:val="16"/>
                <w:szCs w:val="16"/>
              </w:rPr>
              <w:t>Average staffing level (number)</w:t>
            </w:r>
            <w:r w:rsidRPr="00AB4C2B">
              <w:rPr>
                <w:rFonts w:ascii="Arial" w:hAnsi="Arial" w:cs="Arial"/>
                <w:b/>
                <w:bCs/>
                <w:color w:val="000000"/>
                <w:sz w:val="16"/>
                <w:szCs w:val="16"/>
                <w:vertAlign w:val="superscript"/>
              </w:rPr>
              <w:t>(a)</w:t>
            </w:r>
          </w:p>
        </w:tc>
        <w:tc>
          <w:tcPr>
            <w:tcW w:w="908" w:type="pct"/>
            <w:tcBorders>
              <w:top w:val="single" w:sz="4" w:space="0" w:color="auto"/>
              <w:left w:val="nil"/>
              <w:bottom w:val="single" w:sz="4" w:space="0" w:color="auto"/>
              <w:right w:val="nil"/>
            </w:tcBorders>
            <w:shd w:val="clear" w:color="auto" w:fill="auto"/>
            <w:noWrap/>
            <w:vAlign w:val="bottom"/>
            <w:hideMark/>
          </w:tcPr>
          <w:p w:rsidR="00F770F8" w:rsidRPr="000307DB" w:rsidRDefault="00F770F8" w:rsidP="00DD5237">
            <w:pPr>
              <w:spacing w:before="0" w:after="0" w:line="240" w:lineRule="auto"/>
              <w:jc w:val="right"/>
              <w:rPr>
                <w:rFonts w:ascii="Arial" w:hAnsi="Arial" w:cs="Arial"/>
                <w:sz w:val="16"/>
                <w:szCs w:val="16"/>
              </w:rPr>
            </w:pPr>
            <w:r>
              <w:rPr>
                <w:rFonts w:ascii="Arial" w:hAnsi="Arial" w:cs="Arial"/>
                <w:sz w:val="16"/>
                <w:szCs w:val="16"/>
              </w:rPr>
              <w:t>1</w:t>
            </w:r>
          </w:p>
        </w:tc>
        <w:tc>
          <w:tcPr>
            <w:tcW w:w="870" w:type="pct"/>
            <w:tcBorders>
              <w:top w:val="single" w:sz="4" w:space="0" w:color="auto"/>
              <w:left w:val="nil"/>
              <w:bottom w:val="single" w:sz="4" w:space="0" w:color="auto"/>
              <w:right w:val="nil"/>
            </w:tcBorders>
            <w:shd w:val="clear" w:color="000000" w:fill="E6E6E6"/>
            <w:noWrap/>
            <w:vAlign w:val="bottom"/>
            <w:hideMark/>
          </w:tcPr>
          <w:p w:rsidR="00F770F8" w:rsidRPr="000307DB" w:rsidRDefault="00F770F8" w:rsidP="00DD5237">
            <w:pPr>
              <w:spacing w:before="0" w:after="0" w:line="240" w:lineRule="auto"/>
              <w:jc w:val="right"/>
              <w:rPr>
                <w:rFonts w:ascii="Arial" w:hAnsi="Arial" w:cs="Arial"/>
                <w:sz w:val="16"/>
                <w:szCs w:val="16"/>
              </w:rPr>
            </w:pPr>
            <w:r>
              <w:rPr>
                <w:rFonts w:ascii="Arial" w:hAnsi="Arial" w:cs="Arial"/>
                <w:sz w:val="16"/>
                <w:szCs w:val="16"/>
              </w:rPr>
              <w:t>1</w:t>
            </w:r>
          </w:p>
        </w:tc>
      </w:tr>
    </w:tbl>
    <w:p w:rsidR="00F770F8" w:rsidRDefault="00F770F8" w:rsidP="00F770F8">
      <w:pPr>
        <w:pStyle w:val="ChartandTableFootnoteAlpha"/>
        <w:numPr>
          <w:ilvl w:val="0"/>
          <w:numId w:val="0"/>
        </w:numPr>
        <w:spacing w:after="20"/>
        <w:jc w:val="both"/>
      </w:pPr>
      <w:r w:rsidRPr="00446EE2">
        <w:t>Figures displayed as a negative (</w:t>
      </w:r>
      <w:r>
        <w:noBreakHyphen/>
      </w:r>
      <w:r w:rsidRPr="00446EE2">
        <w:t>) represent a decrease in funds and a positive (+) represent an increase in funds.</w:t>
      </w:r>
    </w:p>
    <w:p w:rsidR="00F770F8" w:rsidRPr="00690D8A" w:rsidRDefault="00F770F8" w:rsidP="00F770F8">
      <w:pPr>
        <w:pStyle w:val="ListParagraph"/>
        <w:numPr>
          <w:ilvl w:val="4"/>
          <w:numId w:val="9"/>
        </w:numPr>
        <w:spacing w:before="30" w:after="0" w:line="240" w:lineRule="auto"/>
        <w:ind w:left="357" w:hanging="357"/>
        <w:contextualSpacing w:val="0"/>
        <w:rPr>
          <w:rFonts w:ascii="Arial" w:hAnsi="Arial" w:cs="Arial"/>
          <w:sz w:val="16"/>
          <w:szCs w:val="16"/>
        </w:rPr>
      </w:pPr>
      <w:r w:rsidRPr="00690D8A">
        <w:rPr>
          <w:rFonts w:ascii="Arial" w:hAnsi="Arial" w:cs="Arial"/>
          <w:sz w:val="16"/>
          <w:szCs w:val="16"/>
        </w:rPr>
        <w:t>The average staffing level (ASL) estimate represents the Chief Executive Officer of NAIF. Total staffing for NAIF is 46.1 full time equivalents as at April 2024. The additional staff for NAIF include specialist staff engaged under contract. Refer to Section 3.1.1 for further information.</w:t>
      </w:r>
    </w:p>
    <w:p w:rsidR="00F770F8" w:rsidRPr="00F71634" w:rsidRDefault="00F770F8" w:rsidP="00F770F8">
      <w:pPr>
        <w:pStyle w:val="TableHeadingcontinued"/>
      </w:pPr>
      <w:r>
        <w:br w:type="page"/>
      </w:r>
      <w:r w:rsidRPr="00F71634">
        <w:lastRenderedPageBreak/>
        <w:t>Table 2.</w:t>
      </w:r>
      <w:r>
        <w:t>1</w:t>
      </w:r>
      <w:r w:rsidRPr="00F71634">
        <w:t>.</w:t>
      </w:r>
      <w:r>
        <w:t>2</w:t>
      </w:r>
      <w:r w:rsidRPr="00F71634">
        <w:t xml:space="preserve">: Performance </w:t>
      </w:r>
      <w:r>
        <w:t>measures</w:t>
      </w:r>
      <w:r w:rsidRPr="00F71634">
        <w:t xml:space="preserve"> for Outcome </w:t>
      </w:r>
      <w:r>
        <w:t>1</w:t>
      </w:r>
    </w:p>
    <w:p w:rsidR="00F770F8" w:rsidRPr="009F02D3" w:rsidRDefault="00F770F8" w:rsidP="00F770F8">
      <w:pPr>
        <w:rPr>
          <w:i/>
          <w:sz w:val="20"/>
        </w:rPr>
      </w:pPr>
      <w:r w:rsidRPr="00835559">
        <w:rPr>
          <w:sz w:val="20"/>
        </w:rPr>
        <w:t xml:space="preserve">Table </w:t>
      </w:r>
      <w:r w:rsidRPr="00057302">
        <w:rPr>
          <w:sz w:val="20"/>
        </w:rPr>
        <w:t>2.1.2</w:t>
      </w:r>
      <w:r w:rsidRPr="00835559">
        <w:rPr>
          <w:sz w:val="20"/>
        </w:rPr>
        <w:t xml:space="preserve"> details the performance measures for each program associated with Outcome 1.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2024–25 Budget measures that have created new programs or materially changed existing programs are provided</w:t>
      </w:r>
      <w:r w:rsidRPr="009F02D3">
        <w:rPr>
          <w:sz w:val="20"/>
        </w:rPr>
        <w:t xml:space="preserve">.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085"/>
        <w:gridCol w:w="4358"/>
        <w:gridCol w:w="11"/>
      </w:tblGrid>
      <w:tr w:rsidR="00F770F8" w:rsidRPr="0064674F" w:rsidTr="00DD5237">
        <w:trPr>
          <w:trHeight w:val="569"/>
          <w:tblHeader/>
        </w:trPr>
        <w:tc>
          <w:tcPr>
            <w:tcW w:w="5000" w:type="pct"/>
            <w:gridSpan w:val="4"/>
            <w:shd w:val="clear" w:color="auto" w:fill="F2F2F2" w:themeFill="background1" w:themeFillShade="F2"/>
          </w:tcPr>
          <w:p w:rsidR="00F770F8" w:rsidRPr="00784AB7" w:rsidRDefault="00F770F8" w:rsidP="00DD5237">
            <w:pPr>
              <w:pStyle w:val="TableColumnHeadingLeft"/>
              <w:spacing w:before="60" w:after="60"/>
              <w:rPr>
                <w:rFonts w:asciiTheme="minorHAnsi" w:hAnsiTheme="minorHAnsi" w:cstheme="minorHAnsi"/>
              </w:rPr>
            </w:pPr>
            <w:bookmarkStart w:id="13" w:name="_Hlk164263946"/>
            <w:r w:rsidRPr="00D15E2A">
              <w:rPr>
                <w:rFonts w:ascii="Arial" w:hAnsi="Arial" w:cs="Arial"/>
                <w:sz w:val="20"/>
              </w:rPr>
              <w:t>Outcome 1 –</w:t>
            </w:r>
            <w:r w:rsidRPr="00BE0D59">
              <w:rPr>
                <w:rStyle w:val="TableHeadingChar"/>
                <w:b/>
              </w:rPr>
              <w:t xml:space="preserve"> </w:t>
            </w:r>
            <w:r w:rsidRPr="00D15E2A">
              <w:rPr>
                <w:rFonts w:ascii="Arial" w:hAnsi="Arial" w:cs="Arial"/>
                <w:b w:val="0"/>
                <w:sz w:val="20"/>
              </w:rPr>
              <w:t>Enable economic growth in Northern Australia, by facilitating private sector investment in economic infrastructure, primarily through the provision of concessional financing delivered through State and Territory Governments</w:t>
            </w:r>
          </w:p>
        </w:tc>
      </w:tr>
      <w:tr w:rsidR="00F770F8" w:rsidRPr="0064674F" w:rsidTr="00DD5237">
        <w:trPr>
          <w:trHeight w:val="522"/>
          <w:tblHeader/>
        </w:trPr>
        <w:tc>
          <w:tcPr>
            <w:tcW w:w="5000" w:type="pct"/>
            <w:gridSpan w:val="4"/>
            <w:shd w:val="clear" w:color="auto" w:fill="F2F2F2" w:themeFill="background1" w:themeFillShade="F2"/>
          </w:tcPr>
          <w:p w:rsidR="00F770F8" w:rsidRPr="00D15E2A" w:rsidRDefault="00F770F8" w:rsidP="00DD5237">
            <w:pPr>
              <w:pStyle w:val="TableTextLeft"/>
              <w:spacing w:before="60" w:after="60"/>
              <w:rPr>
                <w:rFonts w:cs="Arial"/>
                <w:b/>
                <w:sz w:val="18"/>
                <w:szCs w:val="18"/>
              </w:rPr>
            </w:pPr>
            <w:r w:rsidRPr="00D15E2A">
              <w:rPr>
                <w:rFonts w:cs="Arial"/>
                <w:b/>
                <w:sz w:val="18"/>
                <w:szCs w:val="18"/>
              </w:rPr>
              <w:t>Program 1.1 – Northern Australia Infrastructure Facility (NAIF)</w:t>
            </w:r>
          </w:p>
          <w:p w:rsidR="00F770F8" w:rsidRPr="000110D4" w:rsidRDefault="00F770F8" w:rsidP="00DD5237">
            <w:pPr>
              <w:pStyle w:val="TableTextLeft"/>
              <w:spacing w:before="60" w:after="60"/>
              <w:rPr>
                <w:rFonts w:cs="Arial"/>
                <w:b/>
                <w:sz w:val="18"/>
                <w:szCs w:val="18"/>
                <w:highlight w:val="yellow"/>
              </w:rPr>
            </w:pPr>
            <w:r w:rsidRPr="00C519B1">
              <w:rPr>
                <w:rFonts w:cs="Arial"/>
                <w:sz w:val="18"/>
                <w:szCs w:val="18"/>
              </w:rPr>
              <w:t xml:space="preserve">This program contributes to the outcome by accelerating and encouraging development of infrastructure that provides a basis for economic growth and stimulates population growth in </w:t>
            </w:r>
            <w:r>
              <w:rPr>
                <w:rFonts w:cs="Arial"/>
                <w:sz w:val="18"/>
                <w:szCs w:val="18"/>
              </w:rPr>
              <w:t>N</w:t>
            </w:r>
            <w:r w:rsidRPr="00C519B1">
              <w:rPr>
                <w:rFonts w:cs="Arial"/>
                <w:sz w:val="18"/>
                <w:szCs w:val="18"/>
              </w:rPr>
              <w:t>orthern Australia</w:t>
            </w:r>
            <w:r>
              <w:rPr>
                <w:rFonts w:cs="Arial"/>
                <w:sz w:val="18"/>
                <w:szCs w:val="18"/>
              </w:rPr>
              <w:t>.</w:t>
            </w:r>
          </w:p>
        </w:tc>
      </w:tr>
      <w:tr w:rsidR="00F770F8" w:rsidRPr="0064674F" w:rsidTr="00DD5237">
        <w:trPr>
          <w:gridAfter w:val="1"/>
          <w:wAfter w:w="7" w:type="pct"/>
          <w:trHeight w:val="694"/>
        </w:trPr>
        <w:tc>
          <w:tcPr>
            <w:tcW w:w="809" w:type="pct"/>
            <w:tcBorders>
              <w:bottom w:val="double" w:sz="4" w:space="0" w:color="auto"/>
            </w:tcBorders>
          </w:tcPr>
          <w:p w:rsidR="00F770F8" w:rsidRPr="00784AB7" w:rsidRDefault="00F770F8" w:rsidP="00DD5237">
            <w:pPr>
              <w:tabs>
                <w:tab w:val="left" w:pos="709"/>
              </w:tabs>
              <w:spacing w:before="60" w:after="60"/>
              <w:rPr>
                <w:rFonts w:asciiTheme="minorHAnsi" w:hAnsiTheme="minorHAnsi" w:cstheme="minorHAnsi"/>
              </w:rPr>
            </w:pPr>
            <w:r w:rsidRPr="00E14A7D">
              <w:rPr>
                <w:rFonts w:ascii="Arial" w:hAnsi="Arial" w:cs="Arial"/>
                <w:b/>
                <w:sz w:val="16"/>
                <w:szCs w:val="16"/>
              </w:rPr>
              <w:t>Key</w:t>
            </w:r>
            <w:r>
              <w:rPr>
                <w:rFonts w:ascii="Arial" w:hAnsi="Arial" w:cs="Arial"/>
                <w:b/>
                <w:sz w:val="16"/>
                <w:szCs w:val="16"/>
              </w:rPr>
              <w:br/>
            </w:r>
            <w:r w:rsidRPr="00E14A7D">
              <w:rPr>
                <w:rFonts w:ascii="Arial" w:hAnsi="Arial" w:cs="Arial"/>
                <w:b/>
                <w:sz w:val="16"/>
                <w:szCs w:val="16"/>
              </w:rPr>
              <w:t>Activities</w:t>
            </w:r>
          </w:p>
        </w:tc>
        <w:tc>
          <w:tcPr>
            <w:tcW w:w="4184" w:type="pct"/>
            <w:gridSpan w:val="2"/>
            <w:tcBorders>
              <w:bottom w:val="double" w:sz="4" w:space="0" w:color="auto"/>
            </w:tcBorders>
          </w:tcPr>
          <w:p w:rsidR="00F770F8" w:rsidRPr="00622643" w:rsidRDefault="00F770F8" w:rsidP="00DD5237">
            <w:pPr>
              <w:pStyle w:val="TableTextLeft"/>
              <w:spacing w:before="60" w:after="60"/>
              <w:rPr>
                <w:rFonts w:asciiTheme="minorHAnsi" w:hAnsiTheme="minorHAnsi" w:cstheme="minorHAnsi"/>
                <w:i/>
                <w:szCs w:val="16"/>
              </w:rPr>
            </w:pPr>
            <w:r w:rsidRPr="00622643">
              <w:rPr>
                <w:rFonts w:cs="Arial"/>
                <w:iCs/>
                <w:szCs w:val="16"/>
              </w:rPr>
              <w:t xml:space="preserve">NAIF delivers Program 1.1 by the making of </w:t>
            </w:r>
            <w:r>
              <w:rPr>
                <w:rFonts w:cs="Arial"/>
                <w:iCs/>
                <w:szCs w:val="16"/>
              </w:rPr>
              <w:t>i</w:t>
            </w:r>
            <w:r w:rsidRPr="00622643">
              <w:rPr>
                <w:rFonts w:cs="Arial"/>
                <w:iCs/>
                <w:szCs w:val="16"/>
              </w:rPr>
              <w:t xml:space="preserve">nvestment </w:t>
            </w:r>
            <w:r>
              <w:rPr>
                <w:rFonts w:cs="Arial"/>
                <w:iCs/>
                <w:szCs w:val="16"/>
              </w:rPr>
              <w:t>d</w:t>
            </w:r>
            <w:r w:rsidRPr="00622643">
              <w:rPr>
                <w:rFonts w:cs="Arial"/>
                <w:iCs/>
                <w:szCs w:val="16"/>
              </w:rPr>
              <w:t>ecisions for financial assistance, which may be concessional. The financial assistance may be provided to state and territory governments in Queensland, Western Australia, and the Northern Territory to on</w:t>
            </w:r>
            <w:r>
              <w:rPr>
                <w:rFonts w:cs="Arial"/>
                <w:iCs/>
                <w:szCs w:val="16"/>
              </w:rPr>
              <w:t>–</w:t>
            </w:r>
            <w:r w:rsidRPr="00622643">
              <w:rPr>
                <w:rFonts w:cs="Arial"/>
                <w:iCs/>
                <w:szCs w:val="16"/>
              </w:rPr>
              <w:t xml:space="preserve">lend in their jurisdictions for the benefit of their jurisdictions or may be provided directly to the development entity. The assistance is for the construction or material enhancement of infrastructure to enable long term economic and population growth to benefit </w:t>
            </w:r>
            <w:r>
              <w:rPr>
                <w:rFonts w:cs="Arial"/>
                <w:iCs/>
                <w:szCs w:val="16"/>
              </w:rPr>
              <w:t>N</w:t>
            </w:r>
            <w:r w:rsidRPr="00622643">
              <w:rPr>
                <w:rFonts w:cs="Arial"/>
                <w:iCs/>
                <w:szCs w:val="16"/>
              </w:rPr>
              <w:t>orthern Australia.</w:t>
            </w:r>
          </w:p>
        </w:tc>
      </w:tr>
      <w:tr w:rsidR="00F770F8" w:rsidRPr="00EC0F4A" w:rsidTr="00DD5237">
        <w:trPr>
          <w:gridAfter w:val="1"/>
          <w:wAfter w:w="7" w:type="pct"/>
          <w:trHeight w:val="258"/>
        </w:trPr>
        <w:tc>
          <w:tcPr>
            <w:tcW w:w="809" w:type="pct"/>
            <w:tcBorders>
              <w:top w:val="double" w:sz="4" w:space="0" w:color="auto"/>
              <w:bottom w:val="single" w:sz="4" w:space="0" w:color="auto"/>
              <w:right w:val="single" w:sz="4" w:space="0" w:color="auto"/>
            </w:tcBorders>
          </w:tcPr>
          <w:p w:rsidR="00F770F8" w:rsidRPr="00E14A7D" w:rsidRDefault="00F770F8" w:rsidP="00DD5237">
            <w:pPr>
              <w:pStyle w:val="TableTextBase"/>
              <w:spacing w:before="60" w:after="60"/>
              <w:rPr>
                <w:rFonts w:cs="Arial"/>
                <w:b/>
                <w:szCs w:val="16"/>
              </w:rPr>
            </w:pPr>
            <w:r w:rsidRPr="00E14A7D">
              <w:rPr>
                <w:rFonts w:cs="Arial"/>
                <w:b/>
                <w:szCs w:val="16"/>
              </w:rPr>
              <w:t>Year</w:t>
            </w:r>
          </w:p>
        </w:tc>
        <w:tc>
          <w:tcPr>
            <w:tcW w:w="1354" w:type="pct"/>
            <w:tcBorders>
              <w:top w:val="double" w:sz="4" w:space="0" w:color="auto"/>
              <w:left w:val="single" w:sz="4" w:space="0" w:color="auto"/>
              <w:bottom w:val="single" w:sz="4" w:space="0" w:color="auto"/>
              <w:right w:val="single" w:sz="4" w:space="0" w:color="auto"/>
            </w:tcBorders>
          </w:tcPr>
          <w:p w:rsidR="00F770F8" w:rsidRPr="00E14A7D" w:rsidRDefault="00F770F8" w:rsidP="00DD5237">
            <w:pPr>
              <w:pStyle w:val="TableTextBase"/>
              <w:spacing w:before="60" w:after="60"/>
              <w:rPr>
                <w:rFonts w:cs="Arial"/>
                <w:b/>
                <w:szCs w:val="16"/>
              </w:rPr>
            </w:pPr>
            <w:r w:rsidRPr="00E14A7D">
              <w:rPr>
                <w:rFonts w:cs="Arial"/>
                <w:b/>
                <w:szCs w:val="16"/>
              </w:rPr>
              <w:t>Performance measures</w:t>
            </w:r>
          </w:p>
        </w:tc>
        <w:tc>
          <w:tcPr>
            <w:tcW w:w="2830" w:type="pct"/>
            <w:tcBorders>
              <w:top w:val="double" w:sz="4" w:space="0" w:color="auto"/>
              <w:left w:val="single" w:sz="4" w:space="0" w:color="auto"/>
              <w:bottom w:val="single" w:sz="4" w:space="0" w:color="auto"/>
            </w:tcBorders>
          </w:tcPr>
          <w:p w:rsidR="00F770F8" w:rsidRPr="00E14A7D" w:rsidRDefault="00F770F8" w:rsidP="00DD5237">
            <w:pPr>
              <w:pStyle w:val="TableTextBase"/>
              <w:spacing w:before="60" w:after="60"/>
              <w:rPr>
                <w:rFonts w:cs="Arial"/>
                <w:b/>
                <w:szCs w:val="16"/>
              </w:rPr>
            </w:pPr>
            <w:r>
              <w:rPr>
                <w:rFonts w:cs="Arial"/>
                <w:b/>
                <w:szCs w:val="16"/>
              </w:rPr>
              <w:t>Expected</w:t>
            </w:r>
            <w:r w:rsidRPr="00E14A7D">
              <w:rPr>
                <w:rFonts w:cs="Arial"/>
                <w:b/>
                <w:szCs w:val="16"/>
              </w:rPr>
              <w:t xml:space="preserve"> Performance Results</w:t>
            </w:r>
          </w:p>
        </w:tc>
      </w:tr>
      <w:tr w:rsidR="00F770F8" w:rsidRPr="00EC0F4A" w:rsidTr="00DD5237">
        <w:trPr>
          <w:gridAfter w:val="1"/>
          <w:wAfter w:w="7" w:type="pct"/>
          <w:trHeight w:val="642"/>
        </w:trPr>
        <w:tc>
          <w:tcPr>
            <w:tcW w:w="809" w:type="pct"/>
            <w:vMerge w:val="restart"/>
            <w:tcBorders>
              <w:top w:val="single" w:sz="4" w:space="0" w:color="auto"/>
              <w:bottom w:val="single" w:sz="4" w:space="0" w:color="auto"/>
              <w:right w:val="single" w:sz="4" w:space="0" w:color="auto"/>
            </w:tcBorders>
          </w:tcPr>
          <w:p w:rsidR="00F770F8" w:rsidRPr="00C846A3" w:rsidRDefault="00F770F8" w:rsidP="00DD5237">
            <w:pPr>
              <w:pStyle w:val="TableTextBase"/>
              <w:spacing w:before="60" w:after="60"/>
              <w:rPr>
                <w:rFonts w:cs="Arial"/>
                <w:szCs w:val="16"/>
              </w:rPr>
            </w:pPr>
            <w:r w:rsidRPr="00971134">
              <w:rPr>
                <w:rFonts w:cs="Arial"/>
                <w:szCs w:val="16"/>
              </w:rPr>
              <w:t>Current Year</w:t>
            </w:r>
            <w:r>
              <w:rPr>
                <w:rFonts w:cs="Arial"/>
                <w:szCs w:val="16"/>
              </w:rPr>
              <w:br/>
            </w:r>
            <w:r w:rsidRPr="00971134">
              <w:rPr>
                <w:rFonts w:cs="Arial"/>
                <w:szCs w:val="16"/>
              </w:rPr>
              <w:t>2023</w:t>
            </w:r>
            <w:r>
              <w:rPr>
                <w:rFonts w:cs="Arial"/>
                <w:szCs w:val="16"/>
              </w:rPr>
              <w:t>–</w:t>
            </w:r>
            <w:r w:rsidRPr="00971134">
              <w:rPr>
                <w:rFonts w:cs="Arial"/>
                <w:szCs w:val="16"/>
              </w:rPr>
              <w:t>24</w:t>
            </w:r>
          </w:p>
        </w:tc>
        <w:tc>
          <w:tcPr>
            <w:tcW w:w="1354" w:type="pct"/>
            <w:tcBorders>
              <w:top w:val="single" w:sz="4" w:space="0" w:color="auto"/>
              <w:left w:val="single" w:sz="4" w:space="0" w:color="auto"/>
              <w:bottom w:val="single" w:sz="4" w:space="0" w:color="auto"/>
              <w:right w:val="single" w:sz="4" w:space="0" w:color="auto"/>
            </w:tcBorders>
          </w:tcPr>
          <w:p w:rsidR="00F770F8" w:rsidRPr="007D030D" w:rsidRDefault="00F770F8" w:rsidP="00DD5237">
            <w:pPr>
              <w:pStyle w:val="TableTextBase"/>
              <w:spacing w:before="60" w:after="60"/>
              <w:rPr>
                <w:szCs w:val="16"/>
                <w:bdr w:val="nil"/>
              </w:rPr>
            </w:pPr>
            <w:r w:rsidRPr="00706B69">
              <w:rPr>
                <w:szCs w:val="16"/>
                <w:bdr w:val="nil"/>
              </w:rPr>
              <w:t>Public benefit ratio (public benefit /NAIF loan)</w:t>
            </w:r>
          </w:p>
        </w:tc>
        <w:tc>
          <w:tcPr>
            <w:tcW w:w="2830" w:type="pct"/>
            <w:tcBorders>
              <w:top w:val="single" w:sz="4" w:space="0" w:color="auto"/>
              <w:left w:val="single" w:sz="4" w:space="0" w:color="auto"/>
              <w:bottom w:val="single" w:sz="4" w:space="0" w:color="auto"/>
            </w:tcBorders>
          </w:tcPr>
          <w:p w:rsidR="00F770F8" w:rsidRPr="001F4724" w:rsidRDefault="00F770F8" w:rsidP="00DD5237">
            <w:pPr>
              <w:pStyle w:val="TableTextBase"/>
              <w:spacing w:before="60" w:after="60"/>
              <w:rPr>
                <w:szCs w:val="16"/>
                <w:bdr w:val="nil"/>
              </w:rPr>
            </w:pPr>
            <w:r w:rsidRPr="001F4724">
              <w:rPr>
                <w:szCs w:val="16"/>
                <w:bdr w:val="nil"/>
              </w:rPr>
              <w:t>Target: Annual cumulative calculation for new Investment Decisions (ID’s) in the financial year quantified public benefit is &gt;10x NAIF loan value</w:t>
            </w:r>
          </w:p>
          <w:p w:rsidR="00F770F8" w:rsidRPr="00C846A3" w:rsidRDefault="00F770F8" w:rsidP="00DD5237">
            <w:pPr>
              <w:pStyle w:val="TableTextBase"/>
              <w:spacing w:before="60" w:after="60"/>
              <w:rPr>
                <w:szCs w:val="16"/>
                <w:bdr w:val="nil"/>
              </w:rPr>
            </w:pPr>
            <w:r w:rsidRPr="001F4724">
              <w:rPr>
                <w:szCs w:val="16"/>
                <w:bdr w:val="nil"/>
              </w:rPr>
              <w:t>Target not expected to be met –  forecast public benefit varies by industry sector and this ratio is disp</w:t>
            </w:r>
            <w:r>
              <w:rPr>
                <w:szCs w:val="16"/>
                <w:bdr w:val="nil"/>
              </w:rPr>
              <w:t>r</w:t>
            </w:r>
            <w:r w:rsidRPr="001F4724">
              <w:rPr>
                <w:szCs w:val="16"/>
                <w:bdr w:val="nil"/>
              </w:rPr>
              <w:t>oportionat</w:t>
            </w:r>
            <w:r>
              <w:rPr>
                <w:szCs w:val="16"/>
                <w:bdr w:val="nil"/>
              </w:rPr>
              <w:t>e</w:t>
            </w:r>
            <w:r w:rsidRPr="001F4724">
              <w:rPr>
                <w:szCs w:val="16"/>
                <w:bdr w:val="nil"/>
              </w:rPr>
              <w:t>ly affected by the small number of investment decisions. Ratio has been redefined for next financial year</w:t>
            </w:r>
          </w:p>
        </w:tc>
      </w:tr>
      <w:tr w:rsidR="00F770F8" w:rsidRPr="00EC0F4A" w:rsidTr="00DD5237">
        <w:trPr>
          <w:gridAfter w:val="1"/>
          <w:wAfter w:w="7" w:type="pct"/>
          <w:trHeight w:val="642"/>
        </w:trPr>
        <w:tc>
          <w:tcPr>
            <w:tcW w:w="809" w:type="pct"/>
            <w:vMerge/>
            <w:tcBorders>
              <w:bottom w:val="single" w:sz="4" w:space="0" w:color="auto"/>
            </w:tcBorders>
          </w:tcPr>
          <w:p w:rsidR="00F770F8" w:rsidRPr="00784AB7" w:rsidRDefault="00F770F8" w:rsidP="00DD5237">
            <w:pPr>
              <w:pStyle w:val="TableTextBase"/>
              <w:spacing w:before="60" w:after="60"/>
              <w:rPr>
                <w:rFonts w:asciiTheme="minorHAnsi" w:hAnsiTheme="minorHAnsi" w:cstheme="minorHAnsi"/>
              </w:rPr>
            </w:pPr>
          </w:p>
        </w:tc>
        <w:tc>
          <w:tcPr>
            <w:tcW w:w="1354" w:type="pct"/>
            <w:tcBorders>
              <w:top w:val="single" w:sz="4" w:space="0" w:color="auto"/>
              <w:left w:val="single" w:sz="4" w:space="0" w:color="auto"/>
              <w:bottom w:val="single" w:sz="4" w:space="0" w:color="auto"/>
              <w:right w:val="single" w:sz="4" w:space="0" w:color="auto"/>
            </w:tcBorders>
          </w:tcPr>
          <w:p w:rsidR="00F770F8" w:rsidRPr="00706B69" w:rsidRDefault="00F770F8" w:rsidP="00DD5237">
            <w:pPr>
              <w:pStyle w:val="TableTextBase"/>
              <w:spacing w:before="60" w:after="60"/>
              <w:rPr>
                <w:szCs w:val="16"/>
                <w:bdr w:val="nil"/>
              </w:rPr>
            </w:pPr>
            <w:r w:rsidRPr="00706B69">
              <w:rPr>
                <w:szCs w:val="16"/>
                <w:bdr w:val="nil"/>
              </w:rPr>
              <w:t>Job creation</w:t>
            </w:r>
          </w:p>
        </w:tc>
        <w:tc>
          <w:tcPr>
            <w:tcW w:w="2830" w:type="pct"/>
            <w:tcBorders>
              <w:top w:val="single" w:sz="4" w:space="0" w:color="auto"/>
              <w:left w:val="single" w:sz="4" w:space="0" w:color="auto"/>
              <w:bottom w:val="single" w:sz="4" w:space="0" w:color="auto"/>
            </w:tcBorders>
          </w:tcPr>
          <w:p w:rsidR="00F770F8" w:rsidRPr="005B095E" w:rsidRDefault="00F770F8" w:rsidP="00DD5237">
            <w:pPr>
              <w:pStyle w:val="TableTextBase"/>
              <w:spacing w:before="60" w:after="60"/>
              <w:rPr>
                <w:szCs w:val="16"/>
                <w:bdr w:val="nil"/>
              </w:rPr>
            </w:pPr>
            <w:r w:rsidRPr="005B095E">
              <w:rPr>
                <w:szCs w:val="16"/>
                <w:bdr w:val="nil"/>
              </w:rPr>
              <w:t>Target: Annual cumulative calculation for new ID’s: total job numbers divided by total NAIF loan value &gt;5</w:t>
            </w:r>
          </w:p>
          <w:p w:rsidR="00F770F8" w:rsidRPr="00C846A3" w:rsidRDefault="00F770F8" w:rsidP="00DD5237">
            <w:pPr>
              <w:pStyle w:val="TableTextBase"/>
              <w:spacing w:before="60" w:after="60"/>
              <w:rPr>
                <w:szCs w:val="16"/>
                <w:bdr w:val="nil"/>
              </w:rPr>
            </w:pPr>
            <w:r w:rsidRPr="005B095E">
              <w:rPr>
                <w:szCs w:val="16"/>
                <w:bdr w:val="nil"/>
              </w:rPr>
              <w:t>Target expected to be met</w:t>
            </w:r>
          </w:p>
        </w:tc>
      </w:tr>
      <w:tr w:rsidR="00F770F8" w:rsidRPr="00EC0F4A" w:rsidTr="00DD5237">
        <w:trPr>
          <w:gridAfter w:val="1"/>
          <w:wAfter w:w="7" w:type="pct"/>
          <w:trHeight w:val="642"/>
        </w:trPr>
        <w:tc>
          <w:tcPr>
            <w:tcW w:w="809" w:type="pct"/>
            <w:vMerge/>
            <w:tcBorders>
              <w:bottom w:val="single" w:sz="4" w:space="0" w:color="auto"/>
            </w:tcBorders>
          </w:tcPr>
          <w:p w:rsidR="00F770F8" w:rsidRPr="00784AB7" w:rsidRDefault="00F770F8" w:rsidP="00DD5237">
            <w:pPr>
              <w:pStyle w:val="TableTextBase"/>
              <w:spacing w:before="60" w:after="60"/>
              <w:rPr>
                <w:rFonts w:asciiTheme="minorHAnsi" w:hAnsiTheme="minorHAnsi" w:cstheme="minorHAnsi"/>
              </w:rPr>
            </w:pPr>
          </w:p>
        </w:tc>
        <w:tc>
          <w:tcPr>
            <w:tcW w:w="1354" w:type="pct"/>
            <w:tcBorders>
              <w:top w:val="single" w:sz="4" w:space="0" w:color="auto"/>
              <w:left w:val="single" w:sz="4" w:space="0" w:color="auto"/>
              <w:bottom w:val="single" w:sz="4" w:space="0" w:color="auto"/>
              <w:right w:val="single" w:sz="4" w:space="0" w:color="auto"/>
            </w:tcBorders>
          </w:tcPr>
          <w:p w:rsidR="00F770F8" w:rsidRPr="00706B69" w:rsidRDefault="00F770F8" w:rsidP="00DD5237">
            <w:pPr>
              <w:pStyle w:val="TableTextBase"/>
              <w:spacing w:before="60" w:after="60"/>
              <w:rPr>
                <w:szCs w:val="16"/>
                <w:bdr w:val="nil"/>
              </w:rPr>
            </w:pPr>
            <w:r w:rsidRPr="00706B69">
              <w:rPr>
                <w:szCs w:val="16"/>
                <w:bdr w:val="nil"/>
              </w:rPr>
              <w:t>Dollar value of Investment Decisions</w:t>
            </w:r>
          </w:p>
        </w:tc>
        <w:tc>
          <w:tcPr>
            <w:tcW w:w="2830" w:type="pct"/>
            <w:tcBorders>
              <w:top w:val="single" w:sz="4" w:space="0" w:color="auto"/>
              <w:left w:val="single" w:sz="4" w:space="0" w:color="auto"/>
              <w:bottom w:val="single" w:sz="4" w:space="0" w:color="auto"/>
            </w:tcBorders>
          </w:tcPr>
          <w:p w:rsidR="00F770F8" w:rsidRPr="005B095E" w:rsidRDefault="00F770F8" w:rsidP="00DD5237">
            <w:pPr>
              <w:pStyle w:val="TableTextBase"/>
              <w:spacing w:before="60" w:after="60"/>
              <w:rPr>
                <w:szCs w:val="16"/>
                <w:bdr w:val="nil"/>
              </w:rPr>
            </w:pPr>
            <w:r w:rsidRPr="005B095E">
              <w:rPr>
                <w:szCs w:val="16"/>
                <w:bdr w:val="nil"/>
              </w:rPr>
              <w:t>Target: Investment decisions approved of between $1bn</w:t>
            </w:r>
            <w:r>
              <w:rPr>
                <w:szCs w:val="16"/>
                <w:bdr w:val="nil"/>
              </w:rPr>
              <w:t>–</w:t>
            </w:r>
            <w:r w:rsidRPr="005B095E">
              <w:rPr>
                <w:szCs w:val="16"/>
                <w:bdr w:val="nil"/>
              </w:rPr>
              <w:t>$1.25bn</w:t>
            </w:r>
          </w:p>
          <w:p w:rsidR="00F770F8" w:rsidRPr="00C846A3" w:rsidRDefault="00F770F8" w:rsidP="00DD5237">
            <w:pPr>
              <w:pStyle w:val="TableTextBase"/>
              <w:spacing w:before="60" w:after="60"/>
              <w:rPr>
                <w:szCs w:val="16"/>
                <w:bdr w:val="nil"/>
              </w:rPr>
            </w:pPr>
            <w:r w:rsidRPr="005B095E">
              <w:rPr>
                <w:szCs w:val="16"/>
                <w:bdr w:val="nil"/>
              </w:rPr>
              <w:t xml:space="preserve">Target not expected to be met – recent years show that increasing costs of materials and labour have had an </w:t>
            </w:r>
            <w:proofErr w:type="spellStart"/>
            <w:r w:rsidRPr="005B095E">
              <w:rPr>
                <w:szCs w:val="16"/>
                <w:bdr w:val="nil"/>
              </w:rPr>
              <w:t>adverse affect</w:t>
            </w:r>
            <w:proofErr w:type="spellEnd"/>
            <w:r w:rsidRPr="005B095E">
              <w:rPr>
                <w:szCs w:val="16"/>
                <w:bdr w:val="nil"/>
              </w:rPr>
              <w:t xml:space="preserve"> on viability of projects. Target has been recalibrated based on recent performance for next financial year</w:t>
            </w:r>
          </w:p>
        </w:tc>
      </w:tr>
      <w:tr w:rsidR="00F770F8" w:rsidRPr="00EC0F4A" w:rsidTr="00DD5237">
        <w:trPr>
          <w:gridAfter w:val="1"/>
          <w:wAfter w:w="7" w:type="pct"/>
          <w:trHeight w:val="642"/>
        </w:trPr>
        <w:tc>
          <w:tcPr>
            <w:tcW w:w="809" w:type="pct"/>
            <w:vMerge/>
            <w:tcBorders>
              <w:bottom w:val="single" w:sz="4" w:space="0" w:color="auto"/>
            </w:tcBorders>
          </w:tcPr>
          <w:p w:rsidR="00F770F8" w:rsidRPr="00784AB7" w:rsidRDefault="00F770F8" w:rsidP="00DD5237">
            <w:pPr>
              <w:pStyle w:val="TableTextBase"/>
              <w:spacing w:before="60" w:after="60"/>
              <w:rPr>
                <w:rFonts w:asciiTheme="minorHAnsi" w:hAnsiTheme="minorHAnsi" w:cstheme="minorHAnsi"/>
              </w:rPr>
            </w:pPr>
          </w:p>
        </w:tc>
        <w:tc>
          <w:tcPr>
            <w:tcW w:w="1354" w:type="pct"/>
            <w:tcBorders>
              <w:top w:val="single" w:sz="4" w:space="0" w:color="auto"/>
              <w:left w:val="single" w:sz="4" w:space="0" w:color="auto"/>
              <w:bottom w:val="single" w:sz="4" w:space="0" w:color="auto"/>
              <w:right w:val="single" w:sz="4" w:space="0" w:color="auto"/>
            </w:tcBorders>
          </w:tcPr>
          <w:p w:rsidR="00F770F8" w:rsidRPr="00706B69" w:rsidRDefault="00F770F8" w:rsidP="00DD5237">
            <w:pPr>
              <w:pStyle w:val="TableTextBase"/>
              <w:spacing w:before="60" w:after="60"/>
              <w:rPr>
                <w:szCs w:val="16"/>
                <w:bdr w:val="nil"/>
              </w:rPr>
            </w:pPr>
            <w:r w:rsidRPr="00706B69">
              <w:rPr>
                <w:szCs w:val="16"/>
                <w:bdr w:val="nil"/>
              </w:rPr>
              <w:t>Indigenous Strategies</w:t>
            </w:r>
          </w:p>
        </w:tc>
        <w:tc>
          <w:tcPr>
            <w:tcW w:w="2830" w:type="pct"/>
            <w:tcBorders>
              <w:top w:val="single" w:sz="4" w:space="0" w:color="auto"/>
              <w:left w:val="single" w:sz="4" w:space="0" w:color="auto"/>
              <w:bottom w:val="single" w:sz="4" w:space="0" w:color="auto"/>
            </w:tcBorders>
          </w:tcPr>
          <w:p w:rsidR="00F770F8" w:rsidRPr="00FA6475" w:rsidRDefault="00F770F8" w:rsidP="00DD5237">
            <w:pPr>
              <w:pStyle w:val="TableTextBase"/>
              <w:spacing w:before="60" w:after="60"/>
              <w:rPr>
                <w:szCs w:val="16"/>
                <w:bdr w:val="nil"/>
              </w:rPr>
            </w:pPr>
            <w:r w:rsidRPr="00FA6475">
              <w:rPr>
                <w:szCs w:val="16"/>
                <w:bdr w:val="nil"/>
              </w:rPr>
              <w:t>Target: &gt;2 new Investments (small loan and/or ID) supporting a business or project with significant indigenous ownership</w:t>
            </w:r>
          </w:p>
          <w:p w:rsidR="00F770F8" w:rsidRPr="00C846A3" w:rsidRDefault="00F770F8" w:rsidP="00DD5237">
            <w:pPr>
              <w:pStyle w:val="TableTextBase"/>
              <w:spacing w:before="60" w:after="60"/>
              <w:rPr>
                <w:szCs w:val="16"/>
                <w:bdr w:val="nil"/>
              </w:rPr>
            </w:pPr>
            <w:r w:rsidRPr="00FA6475">
              <w:rPr>
                <w:szCs w:val="16"/>
                <w:bdr w:val="nil"/>
              </w:rPr>
              <w:t>Target not expected to be met – exploring opportunities to support smaller organisations through financial partnerships</w:t>
            </w:r>
          </w:p>
        </w:tc>
      </w:tr>
    </w:tbl>
    <w:p w:rsidR="00F770F8" w:rsidRDefault="00F770F8" w:rsidP="00F770F8">
      <w:r>
        <w:br w:type="page"/>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2148"/>
        <w:gridCol w:w="4304"/>
      </w:tblGrid>
      <w:tr w:rsidR="00F770F8" w:rsidRPr="00EC0F4A" w:rsidTr="00DD5237">
        <w:trPr>
          <w:trHeight w:val="278"/>
        </w:trPr>
        <w:tc>
          <w:tcPr>
            <w:tcW w:w="810" w:type="pct"/>
            <w:tcBorders>
              <w:top w:val="double" w:sz="4" w:space="0" w:color="auto"/>
              <w:bottom w:val="single" w:sz="4" w:space="0" w:color="auto"/>
            </w:tcBorders>
          </w:tcPr>
          <w:p w:rsidR="00F770F8" w:rsidRPr="00784AB7" w:rsidRDefault="00F770F8" w:rsidP="00DD5237">
            <w:pPr>
              <w:pStyle w:val="TableTextBase"/>
              <w:spacing w:before="60" w:after="60"/>
              <w:rPr>
                <w:rFonts w:asciiTheme="minorHAnsi" w:hAnsiTheme="minorHAnsi" w:cstheme="minorHAnsi"/>
              </w:rPr>
            </w:pPr>
            <w:r w:rsidRPr="00971134">
              <w:rPr>
                <w:rFonts w:cs="Arial"/>
                <w:b/>
                <w:szCs w:val="16"/>
              </w:rPr>
              <w:lastRenderedPageBreak/>
              <w:t>Year</w:t>
            </w:r>
          </w:p>
        </w:tc>
        <w:tc>
          <w:tcPr>
            <w:tcW w:w="1395" w:type="pct"/>
            <w:tcBorders>
              <w:top w:val="double" w:sz="4" w:space="0" w:color="auto"/>
              <w:left w:val="single" w:sz="4" w:space="0" w:color="auto"/>
              <w:bottom w:val="single" w:sz="4" w:space="0" w:color="auto"/>
              <w:right w:val="single" w:sz="4" w:space="0" w:color="auto"/>
            </w:tcBorders>
          </w:tcPr>
          <w:p w:rsidR="00F770F8" w:rsidRPr="00706B69" w:rsidRDefault="00F770F8" w:rsidP="00DD5237">
            <w:pPr>
              <w:pStyle w:val="TableTextBase"/>
              <w:spacing w:before="60" w:after="60"/>
              <w:rPr>
                <w:szCs w:val="16"/>
                <w:bdr w:val="nil"/>
              </w:rPr>
            </w:pPr>
            <w:r w:rsidRPr="00971134">
              <w:rPr>
                <w:rFonts w:cs="Arial"/>
                <w:b/>
                <w:szCs w:val="16"/>
              </w:rPr>
              <w:t>Performance measures</w:t>
            </w:r>
            <w:r w:rsidRPr="00926DFC">
              <w:rPr>
                <w:rFonts w:cs="Arial"/>
                <w:b/>
                <w:szCs w:val="16"/>
                <w:vertAlign w:val="superscript"/>
              </w:rPr>
              <w:t>(a)</w:t>
            </w:r>
          </w:p>
        </w:tc>
        <w:tc>
          <w:tcPr>
            <w:tcW w:w="2794" w:type="pct"/>
            <w:tcBorders>
              <w:top w:val="double" w:sz="4" w:space="0" w:color="auto"/>
              <w:left w:val="single" w:sz="4" w:space="0" w:color="auto"/>
              <w:bottom w:val="single" w:sz="4" w:space="0" w:color="auto"/>
              <w:right w:val="single" w:sz="4" w:space="0" w:color="auto"/>
            </w:tcBorders>
          </w:tcPr>
          <w:p w:rsidR="00F770F8" w:rsidRPr="00F268A2" w:rsidRDefault="00F770F8" w:rsidP="00DD5237">
            <w:pPr>
              <w:pStyle w:val="TableTextBase"/>
              <w:spacing w:before="60" w:after="60"/>
              <w:rPr>
                <w:szCs w:val="16"/>
                <w:bdr w:val="nil"/>
              </w:rPr>
            </w:pPr>
            <w:r w:rsidRPr="00971134">
              <w:rPr>
                <w:rFonts w:cs="Arial"/>
                <w:b/>
                <w:szCs w:val="16"/>
              </w:rPr>
              <w:t>Planned Performance Results</w:t>
            </w:r>
          </w:p>
        </w:tc>
      </w:tr>
      <w:tr w:rsidR="00F770F8" w:rsidRPr="00EC0F4A" w:rsidTr="00DD5237">
        <w:trPr>
          <w:trHeight w:val="642"/>
        </w:trPr>
        <w:tc>
          <w:tcPr>
            <w:tcW w:w="810" w:type="pct"/>
            <w:tcBorders>
              <w:top w:val="single" w:sz="4" w:space="0" w:color="auto"/>
              <w:bottom w:val="double" w:sz="4" w:space="0" w:color="auto"/>
            </w:tcBorders>
          </w:tcPr>
          <w:p w:rsidR="00F770F8" w:rsidRPr="00784AB7" w:rsidRDefault="00F770F8" w:rsidP="00DD5237">
            <w:pPr>
              <w:pStyle w:val="TableTextBase"/>
              <w:spacing w:before="60" w:after="60"/>
              <w:rPr>
                <w:rFonts w:asciiTheme="minorHAnsi" w:hAnsiTheme="minorHAnsi" w:cstheme="minorHAnsi"/>
              </w:rPr>
            </w:pPr>
            <w:r w:rsidRPr="00971134">
              <w:rPr>
                <w:rFonts w:cs="Arial"/>
                <w:szCs w:val="16"/>
              </w:rPr>
              <w:t>Current Year</w:t>
            </w:r>
            <w:r>
              <w:rPr>
                <w:rFonts w:cs="Arial"/>
                <w:szCs w:val="16"/>
              </w:rPr>
              <w:br/>
            </w:r>
            <w:r w:rsidRPr="00971134">
              <w:rPr>
                <w:rFonts w:cs="Arial"/>
                <w:szCs w:val="16"/>
              </w:rPr>
              <w:t>2023</w:t>
            </w:r>
            <w:r>
              <w:rPr>
                <w:rFonts w:cs="Arial"/>
                <w:szCs w:val="16"/>
              </w:rPr>
              <w:t>–</w:t>
            </w:r>
            <w:r w:rsidRPr="00971134">
              <w:rPr>
                <w:rFonts w:cs="Arial"/>
                <w:szCs w:val="16"/>
              </w:rPr>
              <w:t>24</w:t>
            </w:r>
          </w:p>
        </w:tc>
        <w:tc>
          <w:tcPr>
            <w:tcW w:w="1395" w:type="pct"/>
            <w:tcBorders>
              <w:top w:val="single" w:sz="4" w:space="0" w:color="auto"/>
              <w:left w:val="single" w:sz="4" w:space="0" w:color="auto"/>
              <w:bottom w:val="double" w:sz="4" w:space="0" w:color="auto"/>
              <w:right w:val="single" w:sz="4" w:space="0" w:color="auto"/>
            </w:tcBorders>
          </w:tcPr>
          <w:p w:rsidR="00F770F8" w:rsidRPr="00706B69" w:rsidRDefault="00F770F8" w:rsidP="00DD5237">
            <w:pPr>
              <w:pStyle w:val="TableTextBase"/>
              <w:spacing w:before="60" w:after="60"/>
              <w:rPr>
                <w:szCs w:val="16"/>
                <w:bdr w:val="nil"/>
              </w:rPr>
            </w:pPr>
            <w:r w:rsidRPr="00706B69">
              <w:rPr>
                <w:szCs w:val="16"/>
                <w:bdr w:val="nil"/>
              </w:rPr>
              <w:t>Indigenous Employment Opportunities</w:t>
            </w:r>
          </w:p>
        </w:tc>
        <w:tc>
          <w:tcPr>
            <w:tcW w:w="2794" w:type="pct"/>
            <w:tcBorders>
              <w:top w:val="single" w:sz="4" w:space="0" w:color="auto"/>
              <w:left w:val="single" w:sz="4" w:space="0" w:color="auto"/>
              <w:bottom w:val="double" w:sz="4" w:space="0" w:color="auto"/>
              <w:right w:val="single" w:sz="4" w:space="0" w:color="auto"/>
            </w:tcBorders>
          </w:tcPr>
          <w:p w:rsidR="00F770F8" w:rsidRPr="00F268A2" w:rsidRDefault="00F770F8" w:rsidP="00DD5237">
            <w:pPr>
              <w:pStyle w:val="TableTextBase"/>
              <w:spacing w:before="60" w:after="60"/>
              <w:rPr>
                <w:szCs w:val="16"/>
                <w:bdr w:val="nil"/>
              </w:rPr>
            </w:pPr>
            <w:r w:rsidRPr="00F268A2">
              <w:rPr>
                <w:szCs w:val="16"/>
                <w:bdr w:val="nil"/>
              </w:rPr>
              <w:t>Target: Annual average percentage of Indigenous specific jobs for new Investment decision is &gt;3%</w:t>
            </w:r>
          </w:p>
          <w:p w:rsidR="00F770F8" w:rsidRPr="00C846A3" w:rsidRDefault="00F770F8" w:rsidP="00DD5237">
            <w:pPr>
              <w:pStyle w:val="TableTextBase"/>
              <w:spacing w:before="60" w:after="60"/>
              <w:rPr>
                <w:szCs w:val="16"/>
                <w:bdr w:val="nil"/>
              </w:rPr>
            </w:pPr>
            <w:r w:rsidRPr="00F268A2">
              <w:rPr>
                <w:szCs w:val="16"/>
                <w:bdr w:val="nil"/>
              </w:rPr>
              <w:t>Target expected to be met</w:t>
            </w:r>
          </w:p>
        </w:tc>
      </w:tr>
      <w:tr w:rsidR="00F770F8" w:rsidRPr="00EC0F4A" w:rsidTr="00DD5237">
        <w:trPr>
          <w:trHeight w:val="100"/>
        </w:trPr>
        <w:tc>
          <w:tcPr>
            <w:tcW w:w="810" w:type="pct"/>
            <w:tcBorders>
              <w:top w:val="double" w:sz="4" w:space="0" w:color="auto"/>
              <w:left w:val="single" w:sz="4" w:space="0" w:color="auto"/>
              <w:bottom w:val="single" w:sz="4" w:space="0" w:color="auto"/>
              <w:right w:val="single" w:sz="4" w:space="0" w:color="auto"/>
            </w:tcBorders>
          </w:tcPr>
          <w:p w:rsidR="00F770F8" w:rsidRPr="00971134" w:rsidRDefault="00F770F8" w:rsidP="00DD5237">
            <w:pPr>
              <w:pStyle w:val="TableTextBase"/>
              <w:spacing w:before="60" w:after="60"/>
              <w:rPr>
                <w:rFonts w:cs="Arial"/>
                <w:szCs w:val="16"/>
              </w:rPr>
            </w:pPr>
            <w:r w:rsidRPr="00971134">
              <w:rPr>
                <w:rFonts w:cs="Arial"/>
                <w:b/>
                <w:szCs w:val="16"/>
              </w:rPr>
              <w:t>Year</w:t>
            </w:r>
          </w:p>
        </w:tc>
        <w:tc>
          <w:tcPr>
            <w:tcW w:w="1395" w:type="pct"/>
            <w:tcBorders>
              <w:top w:val="double" w:sz="4" w:space="0" w:color="auto"/>
              <w:left w:val="single" w:sz="4" w:space="0" w:color="auto"/>
              <w:bottom w:val="single" w:sz="4" w:space="0" w:color="auto"/>
              <w:right w:val="single" w:sz="4" w:space="0" w:color="auto"/>
            </w:tcBorders>
          </w:tcPr>
          <w:p w:rsidR="00F770F8" w:rsidRPr="00926DFC" w:rsidRDefault="00F770F8" w:rsidP="00DD5237">
            <w:pPr>
              <w:pStyle w:val="TableTextBase"/>
              <w:rPr>
                <w:rFonts w:cs="Arial"/>
                <w:szCs w:val="16"/>
              </w:rPr>
            </w:pPr>
            <w:r w:rsidRPr="00971134">
              <w:rPr>
                <w:rFonts w:cs="Arial"/>
                <w:b/>
                <w:szCs w:val="16"/>
              </w:rPr>
              <w:t>Performance measures</w:t>
            </w:r>
            <w:r w:rsidRPr="00926DFC">
              <w:rPr>
                <w:rFonts w:cs="Arial"/>
                <w:b/>
                <w:szCs w:val="16"/>
                <w:vertAlign w:val="superscript"/>
              </w:rPr>
              <w:t>(a)</w:t>
            </w:r>
          </w:p>
        </w:tc>
        <w:tc>
          <w:tcPr>
            <w:tcW w:w="2794" w:type="pct"/>
            <w:tcBorders>
              <w:top w:val="double" w:sz="4" w:space="0" w:color="auto"/>
              <w:left w:val="single" w:sz="4" w:space="0" w:color="auto"/>
              <w:bottom w:val="single" w:sz="4" w:space="0" w:color="auto"/>
              <w:right w:val="single" w:sz="4" w:space="0" w:color="auto"/>
            </w:tcBorders>
          </w:tcPr>
          <w:p w:rsidR="00F770F8" w:rsidRPr="00926DFC" w:rsidRDefault="00F770F8" w:rsidP="00DD5237">
            <w:pPr>
              <w:pStyle w:val="TableTextBase"/>
              <w:rPr>
                <w:rFonts w:cs="Arial"/>
                <w:szCs w:val="16"/>
              </w:rPr>
            </w:pPr>
            <w:r w:rsidRPr="00971134">
              <w:rPr>
                <w:rFonts w:cs="Arial"/>
                <w:b/>
                <w:szCs w:val="16"/>
              </w:rPr>
              <w:t>Planned Performance Results</w:t>
            </w:r>
          </w:p>
        </w:tc>
      </w:tr>
      <w:tr w:rsidR="00F770F8" w:rsidRPr="00EC0F4A" w:rsidTr="00DD5237">
        <w:trPr>
          <w:trHeight w:val="100"/>
        </w:trPr>
        <w:tc>
          <w:tcPr>
            <w:tcW w:w="810" w:type="pct"/>
            <w:vMerge w:val="restart"/>
            <w:tcBorders>
              <w:top w:val="single" w:sz="4" w:space="0" w:color="auto"/>
              <w:right w:val="single" w:sz="4" w:space="0" w:color="auto"/>
            </w:tcBorders>
          </w:tcPr>
          <w:p w:rsidR="00F770F8" w:rsidRPr="00926DFC" w:rsidRDefault="00F770F8" w:rsidP="00DD5237">
            <w:pPr>
              <w:pStyle w:val="TableTextBase"/>
              <w:spacing w:before="60" w:after="60"/>
              <w:rPr>
                <w:rFonts w:cs="Arial"/>
                <w:szCs w:val="16"/>
              </w:rPr>
            </w:pPr>
            <w:r w:rsidRPr="00971134">
              <w:rPr>
                <w:rFonts w:cs="Arial"/>
                <w:szCs w:val="16"/>
              </w:rPr>
              <w:t xml:space="preserve">Budget Year </w:t>
            </w:r>
            <w:r>
              <w:rPr>
                <w:rFonts w:cs="Arial"/>
                <w:szCs w:val="16"/>
              </w:rPr>
              <w:br/>
            </w:r>
            <w:r w:rsidRPr="00971134">
              <w:rPr>
                <w:rFonts w:cs="Arial"/>
                <w:szCs w:val="16"/>
              </w:rPr>
              <w:t>2024</w:t>
            </w:r>
            <w:r>
              <w:rPr>
                <w:rFonts w:cs="Arial"/>
                <w:szCs w:val="16"/>
              </w:rPr>
              <w:t>–</w:t>
            </w:r>
            <w:r w:rsidRPr="00971134">
              <w:rPr>
                <w:rFonts w:cs="Arial"/>
                <w:szCs w:val="16"/>
              </w:rPr>
              <w:t>25</w:t>
            </w:r>
          </w:p>
        </w:tc>
        <w:tc>
          <w:tcPr>
            <w:tcW w:w="1395" w:type="pct"/>
            <w:tcBorders>
              <w:top w:val="single" w:sz="4" w:space="0" w:color="auto"/>
              <w:left w:val="single" w:sz="4" w:space="0" w:color="auto"/>
              <w:bottom w:val="single" w:sz="4" w:space="0" w:color="auto"/>
              <w:right w:val="single" w:sz="4" w:space="0" w:color="auto"/>
            </w:tcBorders>
          </w:tcPr>
          <w:p w:rsidR="00F770F8" w:rsidRPr="00926DFC" w:rsidRDefault="00F770F8" w:rsidP="00DD5237">
            <w:pPr>
              <w:pStyle w:val="TableTextBase"/>
              <w:rPr>
                <w:rFonts w:cs="Arial"/>
                <w:szCs w:val="16"/>
              </w:rPr>
            </w:pPr>
            <w:r w:rsidRPr="00926DFC">
              <w:rPr>
                <w:rFonts w:cs="Arial"/>
                <w:szCs w:val="16"/>
              </w:rPr>
              <w:t>Public benefit</w:t>
            </w:r>
          </w:p>
        </w:tc>
        <w:tc>
          <w:tcPr>
            <w:tcW w:w="2794" w:type="pct"/>
            <w:tcBorders>
              <w:top w:val="single" w:sz="4" w:space="0" w:color="auto"/>
              <w:left w:val="single" w:sz="4" w:space="0" w:color="auto"/>
              <w:bottom w:val="single" w:sz="4" w:space="0" w:color="auto"/>
              <w:right w:val="single" w:sz="4" w:space="0" w:color="auto"/>
            </w:tcBorders>
          </w:tcPr>
          <w:p w:rsidR="00F770F8" w:rsidRPr="00926DFC" w:rsidRDefault="00F770F8" w:rsidP="00DD5237">
            <w:pPr>
              <w:pStyle w:val="TableTextBase"/>
              <w:rPr>
                <w:rFonts w:cs="Arial"/>
                <w:szCs w:val="16"/>
              </w:rPr>
            </w:pPr>
            <w:r w:rsidRPr="00926DFC">
              <w:rPr>
                <w:rFonts w:cs="Arial"/>
                <w:szCs w:val="16"/>
              </w:rPr>
              <w:t>Annual dollar value of public benefit from Investment Decisions is &gt;$4b</w:t>
            </w:r>
            <w:r>
              <w:rPr>
                <w:rFonts w:cs="Arial"/>
                <w:szCs w:val="16"/>
              </w:rPr>
              <w:t>n</w:t>
            </w:r>
          </w:p>
        </w:tc>
      </w:tr>
      <w:tr w:rsidR="00F770F8" w:rsidRPr="00EC0F4A" w:rsidTr="00DD5237">
        <w:trPr>
          <w:trHeight w:val="100"/>
        </w:trPr>
        <w:tc>
          <w:tcPr>
            <w:tcW w:w="810" w:type="pct"/>
            <w:vMerge/>
            <w:tcBorders>
              <w:right w:val="single" w:sz="4" w:space="0" w:color="auto"/>
            </w:tcBorders>
          </w:tcPr>
          <w:p w:rsidR="00F770F8" w:rsidRPr="00926DFC" w:rsidRDefault="00F770F8" w:rsidP="00DD5237">
            <w:pPr>
              <w:pStyle w:val="TableTextBase"/>
              <w:spacing w:before="60" w:after="60"/>
              <w:rPr>
                <w:rFonts w:cs="Arial"/>
                <w:szCs w:val="16"/>
              </w:rPr>
            </w:pPr>
          </w:p>
        </w:tc>
        <w:tc>
          <w:tcPr>
            <w:tcW w:w="1395" w:type="pct"/>
            <w:tcBorders>
              <w:top w:val="single" w:sz="4" w:space="0" w:color="auto"/>
              <w:left w:val="single" w:sz="4" w:space="0" w:color="auto"/>
              <w:bottom w:val="single" w:sz="4" w:space="0" w:color="auto"/>
              <w:right w:val="single" w:sz="4" w:space="0" w:color="auto"/>
            </w:tcBorders>
          </w:tcPr>
          <w:p w:rsidR="00F770F8" w:rsidRPr="00926DFC" w:rsidRDefault="00F770F8" w:rsidP="00DD5237">
            <w:pPr>
              <w:pStyle w:val="TableTextBase"/>
              <w:spacing w:before="60" w:after="60"/>
              <w:rPr>
                <w:rFonts w:cs="Arial"/>
                <w:szCs w:val="16"/>
              </w:rPr>
            </w:pPr>
            <w:r w:rsidRPr="00926DFC">
              <w:rPr>
                <w:rFonts w:cs="Arial"/>
                <w:szCs w:val="16"/>
              </w:rPr>
              <w:t>Job creation</w:t>
            </w:r>
          </w:p>
        </w:tc>
        <w:tc>
          <w:tcPr>
            <w:tcW w:w="2794" w:type="pct"/>
            <w:tcBorders>
              <w:top w:val="single" w:sz="4" w:space="0" w:color="auto"/>
              <w:left w:val="single" w:sz="4" w:space="0" w:color="auto"/>
              <w:bottom w:val="single" w:sz="4" w:space="0" w:color="auto"/>
              <w:right w:val="single" w:sz="4" w:space="0" w:color="auto"/>
            </w:tcBorders>
          </w:tcPr>
          <w:p w:rsidR="00F770F8" w:rsidRPr="00926DFC" w:rsidRDefault="00F770F8" w:rsidP="00DD5237">
            <w:pPr>
              <w:pStyle w:val="TableTextBase"/>
              <w:spacing w:before="60" w:after="60"/>
              <w:rPr>
                <w:rFonts w:cs="Arial"/>
                <w:szCs w:val="16"/>
              </w:rPr>
            </w:pPr>
            <w:r w:rsidRPr="00926DFC">
              <w:rPr>
                <w:rFonts w:cs="Arial"/>
                <w:szCs w:val="16"/>
              </w:rPr>
              <w:t>Annual forecast direct and indirect jobs associated with Investment Decisions of &gt; 2,500</w:t>
            </w:r>
          </w:p>
        </w:tc>
      </w:tr>
      <w:tr w:rsidR="00F770F8" w:rsidRPr="00EC0F4A" w:rsidTr="00DD5237">
        <w:trPr>
          <w:trHeight w:val="100"/>
        </w:trPr>
        <w:tc>
          <w:tcPr>
            <w:tcW w:w="810" w:type="pct"/>
            <w:vMerge/>
            <w:tcBorders>
              <w:right w:val="single" w:sz="4" w:space="0" w:color="auto"/>
            </w:tcBorders>
          </w:tcPr>
          <w:p w:rsidR="00F770F8" w:rsidRPr="00926DFC" w:rsidRDefault="00F770F8" w:rsidP="00DD5237">
            <w:pPr>
              <w:pStyle w:val="TableTextBase"/>
              <w:spacing w:before="60" w:after="60"/>
              <w:rPr>
                <w:rFonts w:cs="Arial"/>
                <w:szCs w:val="16"/>
              </w:rPr>
            </w:pPr>
          </w:p>
        </w:tc>
        <w:tc>
          <w:tcPr>
            <w:tcW w:w="1395" w:type="pct"/>
            <w:tcBorders>
              <w:top w:val="single" w:sz="4" w:space="0" w:color="auto"/>
              <w:left w:val="single" w:sz="4" w:space="0" w:color="auto"/>
              <w:bottom w:val="single" w:sz="4" w:space="0" w:color="auto"/>
              <w:right w:val="single" w:sz="4" w:space="0" w:color="auto"/>
            </w:tcBorders>
          </w:tcPr>
          <w:p w:rsidR="00F770F8" w:rsidRPr="00926DFC" w:rsidRDefault="00F770F8" w:rsidP="00DD5237">
            <w:pPr>
              <w:pStyle w:val="TableTextBase"/>
              <w:spacing w:before="60" w:after="60"/>
              <w:rPr>
                <w:rFonts w:cs="Arial"/>
                <w:szCs w:val="16"/>
              </w:rPr>
            </w:pPr>
            <w:r w:rsidRPr="00926DFC">
              <w:rPr>
                <w:rFonts w:cs="Arial"/>
                <w:szCs w:val="16"/>
              </w:rPr>
              <w:t>Dollar value of Investment Decisions</w:t>
            </w:r>
          </w:p>
        </w:tc>
        <w:tc>
          <w:tcPr>
            <w:tcW w:w="2794" w:type="pct"/>
            <w:tcBorders>
              <w:top w:val="single" w:sz="4" w:space="0" w:color="auto"/>
              <w:left w:val="single" w:sz="4" w:space="0" w:color="auto"/>
              <w:bottom w:val="single" w:sz="4" w:space="0" w:color="auto"/>
              <w:right w:val="single" w:sz="4" w:space="0" w:color="auto"/>
            </w:tcBorders>
          </w:tcPr>
          <w:p w:rsidR="00F770F8" w:rsidRPr="00926DFC" w:rsidRDefault="00F770F8" w:rsidP="00DD5237">
            <w:pPr>
              <w:pStyle w:val="TableTextBase"/>
              <w:spacing w:before="60" w:after="60"/>
              <w:rPr>
                <w:rFonts w:cs="Arial"/>
                <w:szCs w:val="16"/>
              </w:rPr>
            </w:pPr>
            <w:r w:rsidRPr="00926DFC">
              <w:rPr>
                <w:rFonts w:cs="Arial"/>
                <w:szCs w:val="16"/>
              </w:rPr>
              <w:t>Annual dollar value of Investment Decisions &gt;$700m</w:t>
            </w:r>
          </w:p>
        </w:tc>
      </w:tr>
      <w:tr w:rsidR="00F770F8" w:rsidRPr="00EC0F4A" w:rsidTr="00DD5237">
        <w:trPr>
          <w:trHeight w:val="100"/>
        </w:trPr>
        <w:tc>
          <w:tcPr>
            <w:tcW w:w="810" w:type="pct"/>
            <w:vMerge/>
            <w:tcBorders>
              <w:right w:val="single" w:sz="4" w:space="0" w:color="auto"/>
            </w:tcBorders>
          </w:tcPr>
          <w:p w:rsidR="00F770F8" w:rsidRPr="00926DFC" w:rsidRDefault="00F770F8" w:rsidP="00DD5237">
            <w:pPr>
              <w:pStyle w:val="TableTextBase"/>
              <w:spacing w:before="60" w:after="60"/>
              <w:rPr>
                <w:rFonts w:cs="Arial"/>
                <w:szCs w:val="16"/>
              </w:rPr>
            </w:pPr>
          </w:p>
        </w:tc>
        <w:tc>
          <w:tcPr>
            <w:tcW w:w="1395" w:type="pct"/>
            <w:tcBorders>
              <w:top w:val="single" w:sz="4" w:space="0" w:color="auto"/>
              <w:left w:val="single" w:sz="4" w:space="0" w:color="auto"/>
              <w:bottom w:val="dotted" w:sz="4" w:space="0" w:color="auto"/>
              <w:right w:val="single" w:sz="4" w:space="0" w:color="auto"/>
            </w:tcBorders>
          </w:tcPr>
          <w:p w:rsidR="00F770F8" w:rsidRPr="00926DFC" w:rsidRDefault="00F770F8" w:rsidP="00DD5237">
            <w:pPr>
              <w:pStyle w:val="TableTextBase"/>
              <w:spacing w:before="60" w:after="60"/>
              <w:rPr>
                <w:rFonts w:cs="Arial"/>
                <w:szCs w:val="16"/>
              </w:rPr>
            </w:pPr>
            <w:r w:rsidRPr="00926DFC">
              <w:rPr>
                <w:rFonts w:cs="Arial"/>
                <w:szCs w:val="16"/>
              </w:rPr>
              <w:t>Capital Deployed (i.e. cumulative drawdowns)</w:t>
            </w:r>
          </w:p>
        </w:tc>
        <w:tc>
          <w:tcPr>
            <w:tcW w:w="2794" w:type="pct"/>
            <w:tcBorders>
              <w:top w:val="single" w:sz="4" w:space="0" w:color="auto"/>
              <w:left w:val="single" w:sz="4" w:space="0" w:color="auto"/>
              <w:bottom w:val="dotted" w:sz="4" w:space="0" w:color="auto"/>
              <w:right w:val="single" w:sz="4" w:space="0" w:color="auto"/>
            </w:tcBorders>
          </w:tcPr>
          <w:p w:rsidR="00F770F8" w:rsidRPr="00926DFC" w:rsidRDefault="00F770F8" w:rsidP="00DD5237">
            <w:pPr>
              <w:pStyle w:val="TableTextBase"/>
              <w:spacing w:before="60" w:after="60"/>
              <w:rPr>
                <w:rFonts w:cs="Arial"/>
                <w:szCs w:val="16"/>
              </w:rPr>
            </w:pPr>
            <w:r w:rsidRPr="00926DFC">
              <w:rPr>
                <w:rFonts w:cs="Arial"/>
                <w:szCs w:val="16"/>
              </w:rPr>
              <w:t>Cumulative drawdown total $2.5b</w:t>
            </w:r>
            <w:r>
              <w:rPr>
                <w:rFonts w:cs="Arial"/>
                <w:szCs w:val="16"/>
              </w:rPr>
              <w:t>n</w:t>
            </w:r>
          </w:p>
        </w:tc>
      </w:tr>
      <w:tr w:rsidR="00F770F8" w:rsidRPr="00EC0F4A" w:rsidTr="00DD5237">
        <w:trPr>
          <w:trHeight w:val="100"/>
        </w:trPr>
        <w:tc>
          <w:tcPr>
            <w:tcW w:w="810" w:type="pct"/>
            <w:vMerge/>
            <w:tcBorders>
              <w:right w:val="single" w:sz="4" w:space="0" w:color="auto"/>
            </w:tcBorders>
          </w:tcPr>
          <w:p w:rsidR="00F770F8" w:rsidRPr="00926DFC" w:rsidRDefault="00F770F8" w:rsidP="00DD5237">
            <w:pPr>
              <w:pStyle w:val="TableTextBase"/>
              <w:spacing w:before="60" w:after="60"/>
              <w:rPr>
                <w:rFonts w:cs="Arial"/>
                <w:szCs w:val="16"/>
              </w:rPr>
            </w:pPr>
          </w:p>
        </w:tc>
        <w:tc>
          <w:tcPr>
            <w:tcW w:w="1395" w:type="pct"/>
            <w:tcBorders>
              <w:top w:val="single" w:sz="4" w:space="0" w:color="auto"/>
              <w:left w:val="single" w:sz="4" w:space="0" w:color="auto"/>
              <w:bottom w:val="dotted" w:sz="4" w:space="0" w:color="auto"/>
              <w:right w:val="single" w:sz="4" w:space="0" w:color="auto"/>
            </w:tcBorders>
          </w:tcPr>
          <w:p w:rsidR="00F770F8" w:rsidRPr="00926DFC" w:rsidRDefault="00F770F8" w:rsidP="00DD5237">
            <w:pPr>
              <w:pStyle w:val="TableTextBase"/>
              <w:spacing w:before="60" w:after="60"/>
              <w:rPr>
                <w:rFonts w:cs="Arial"/>
                <w:szCs w:val="16"/>
              </w:rPr>
            </w:pPr>
            <w:r w:rsidRPr="00926DFC">
              <w:rPr>
                <w:rFonts w:cs="Arial"/>
                <w:szCs w:val="16"/>
              </w:rPr>
              <w:t>Indigenous Strategies</w:t>
            </w:r>
          </w:p>
        </w:tc>
        <w:tc>
          <w:tcPr>
            <w:tcW w:w="2794" w:type="pct"/>
            <w:tcBorders>
              <w:top w:val="single" w:sz="4" w:space="0" w:color="auto"/>
              <w:left w:val="single" w:sz="4" w:space="0" w:color="auto"/>
              <w:bottom w:val="dotted" w:sz="4" w:space="0" w:color="auto"/>
              <w:right w:val="single" w:sz="4" w:space="0" w:color="auto"/>
            </w:tcBorders>
          </w:tcPr>
          <w:p w:rsidR="00F770F8" w:rsidRPr="00926DFC" w:rsidRDefault="00F770F8" w:rsidP="00DD5237">
            <w:pPr>
              <w:pStyle w:val="TableTextBase"/>
              <w:spacing w:before="60" w:after="60"/>
              <w:rPr>
                <w:rFonts w:cs="Arial"/>
                <w:szCs w:val="16"/>
              </w:rPr>
            </w:pPr>
            <w:r w:rsidRPr="00926DFC">
              <w:rPr>
                <w:rFonts w:cs="Arial"/>
                <w:szCs w:val="16"/>
              </w:rPr>
              <w:t>&gt; 2 new Investments (small loan and/or ID) supporting a business or project with significant Indigenous ownership</w:t>
            </w:r>
          </w:p>
        </w:tc>
      </w:tr>
      <w:tr w:rsidR="00F770F8" w:rsidRPr="00EC0F4A" w:rsidTr="00DD5237">
        <w:trPr>
          <w:trHeight w:val="100"/>
        </w:trPr>
        <w:tc>
          <w:tcPr>
            <w:tcW w:w="810" w:type="pct"/>
            <w:vMerge/>
            <w:tcBorders>
              <w:bottom w:val="single" w:sz="4" w:space="0" w:color="auto"/>
              <w:right w:val="single" w:sz="4" w:space="0" w:color="auto"/>
            </w:tcBorders>
          </w:tcPr>
          <w:p w:rsidR="00F770F8" w:rsidRPr="00926DFC" w:rsidRDefault="00F770F8" w:rsidP="00DD5237">
            <w:pPr>
              <w:pStyle w:val="TableTextBase"/>
              <w:spacing w:before="60" w:after="60"/>
              <w:rPr>
                <w:rFonts w:cs="Arial"/>
                <w:szCs w:val="16"/>
              </w:rPr>
            </w:pPr>
          </w:p>
        </w:tc>
        <w:tc>
          <w:tcPr>
            <w:tcW w:w="1395" w:type="pct"/>
            <w:tcBorders>
              <w:top w:val="single" w:sz="4" w:space="0" w:color="auto"/>
              <w:left w:val="single" w:sz="4" w:space="0" w:color="auto"/>
              <w:bottom w:val="single" w:sz="4" w:space="0" w:color="auto"/>
              <w:right w:val="single" w:sz="4" w:space="0" w:color="auto"/>
            </w:tcBorders>
          </w:tcPr>
          <w:p w:rsidR="00F770F8" w:rsidRPr="00926DFC" w:rsidRDefault="00F770F8" w:rsidP="00DD5237">
            <w:pPr>
              <w:pStyle w:val="TableTextBase"/>
              <w:spacing w:before="60" w:after="60"/>
              <w:rPr>
                <w:rFonts w:cs="Arial"/>
                <w:szCs w:val="16"/>
              </w:rPr>
            </w:pPr>
            <w:r w:rsidRPr="00926DFC">
              <w:rPr>
                <w:rFonts w:cs="Arial"/>
                <w:szCs w:val="16"/>
              </w:rPr>
              <w:t>Indigenous Employment Opportunities</w:t>
            </w:r>
          </w:p>
        </w:tc>
        <w:tc>
          <w:tcPr>
            <w:tcW w:w="2794" w:type="pct"/>
            <w:tcBorders>
              <w:top w:val="single" w:sz="4" w:space="0" w:color="auto"/>
              <w:left w:val="single" w:sz="4" w:space="0" w:color="auto"/>
              <w:bottom w:val="single" w:sz="4" w:space="0" w:color="auto"/>
              <w:right w:val="single" w:sz="4" w:space="0" w:color="auto"/>
            </w:tcBorders>
          </w:tcPr>
          <w:p w:rsidR="00F770F8" w:rsidRPr="00926DFC" w:rsidRDefault="00F770F8" w:rsidP="00DD5237">
            <w:pPr>
              <w:pStyle w:val="TableTextBase"/>
              <w:spacing w:before="60" w:after="60"/>
              <w:rPr>
                <w:rFonts w:cs="Arial"/>
                <w:szCs w:val="16"/>
              </w:rPr>
            </w:pPr>
            <w:r w:rsidRPr="00926DFC">
              <w:rPr>
                <w:rFonts w:cs="Arial"/>
                <w:szCs w:val="16"/>
              </w:rPr>
              <w:t>Annual, average percentage of Indigenous specific jobs for new investment decisions is &gt; 5%, across new IDs</w:t>
            </w:r>
          </w:p>
        </w:tc>
      </w:tr>
      <w:tr w:rsidR="00F770F8" w:rsidRPr="0064674F" w:rsidTr="00DD5237">
        <w:trPr>
          <w:trHeight w:val="491"/>
        </w:trPr>
        <w:tc>
          <w:tcPr>
            <w:tcW w:w="810" w:type="pct"/>
            <w:tcBorders>
              <w:top w:val="single" w:sz="4" w:space="0" w:color="auto"/>
              <w:bottom w:val="single" w:sz="4" w:space="0" w:color="auto"/>
              <w:right w:val="single" w:sz="4" w:space="0" w:color="auto"/>
            </w:tcBorders>
          </w:tcPr>
          <w:p w:rsidR="00F770F8" w:rsidRPr="00D15E2A" w:rsidRDefault="00F770F8" w:rsidP="00DD5237">
            <w:pPr>
              <w:pStyle w:val="TableTextBase"/>
              <w:spacing w:before="60" w:after="60"/>
              <w:rPr>
                <w:rFonts w:cs="Arial"/>
                <w:szCs w:val="16"/>
              </w:rPr>
            </w:pPr>
            <w:r w:rsidRPr="00D15E2A">
              <w:rPr>
                <w:rFonts w:cs="Arial"/>
                <w:szCs w:val="16"/>
              </w:rPr>
              <w:t>Forward Estimates</w:t>
            </w:r>
            <w:r>
              <w:rPr>
                <w:rFonts w:cs="Arial"/>
                <w:szCs w:val="16"/>
              </w:rPr>
              <w:br/>
            </w:r>
            <w:r w:rsidRPr="00D15E2A">
              <w:rPr>
                <w:rFonts w:cs="Arial"/>
                <w:szCs w:val="16"/>
              </w:rPr>
              <w:t>2025</w:t>
            </w:r>
            <w:r>
              <w:rPr>
                <w:rFonts w:cs="Arial"/>
                <w:szCs w:val="16"/>
              </w:rPr>
              <w:t>–</w:t>
            </w:r>
            <w:r w:rsidRPr="00D15E2A">
              <w:rPr>
                <w:rFonts w:cs="Arial"/>
                <w:szCs w:val="16"/>
              </w:rPr>
              <w:t>28</w:t>
            </w:r>
          </w:p>
        </w:tc>
        <w:tc>
          <w:tcPr>
            <w:tcW w:w="1395" w:type="pct"/>
            <w:tcBorders>
              <w:top w:val="single" w:sz="4" w:space="0" w:color="auto"/>
              <w:left w:val="single" w:sz="4" w:space="0" w:color="auto"/>
              <w:bottom w:val="single" w:sz="4" w:space="0" w:color="auto"/>
              <w:right w:val="single" w:sz="4" w:space="0" w:color="auto"/>
            </w:tcBorders>
          </w:tcPr>
          <w:p w:rsidR="00F770F8" w:rsidRDefault="00F770F8" w:rsidP="00DD5237">
            <w:pPr>
              <w:pStyle w:val="TableTextBase"/>
              <w:spacing w:before="60" w:after="60"/>
              <w:rPr>
                <w:rFonts w:cs="Arial"/>
                <w:szCs w:val="16"/>
              </w:rPr>
            </w:pPr>
            <w:r w:rsidRPr="00D15E2A">
              <w:rPr>
                <w:rFonts w:cs="Arial"/>
                <w:szCs w:val="16"/>
              </w:rPr>
              <w:t>NAIF forward estimates exist to 30 June 2026 in accordance with NAIF Act which only allows financing decisions up to this date.</w:t>
            </w:r>
          </w:p>
          <w:p w:rsidR="00F770F8" w:rsidRPr="00D15E2A" w:rsidRDefault="00F770F8" w:rsidP="00DD5237">
            <w:pPr>
              <w:pStyle w:val="TableTextBase"/>
              <w:spacing w:before="60" w:after="60"/>
              <w:rPr>
                <w:rFonts w:cs="Arial"/>
                <w:szCs w:val="16"/>
              </w:rPr>
            </w:pPr>
            <w:r w:rsidRPr="00D15E2A">
              <w:rPr>
                <w:rFonts w:cs="Arial"/>
                <w:szCs w:val="16"/>
              </w:rPr>
              <w:t>All performance measures are as per 2024</w:t>
            </w:r>
            <w:r>
              <w:rPr>
                <w:rFonts w:cs="Arial"/>
                <w:szCs w:val="16"/>
              </w:rPr>
              <w:t>–</w:t>
            </w:r>
            <w:r w:rsidRPr="00D15E2A">
              <w:rPr>
                <w:rFonts w:cs="Arial"/>
                <w:szCs w:val="16"/>
              </w:rPr>
              <w:t>25 except below:</w:t>
            </w:r>
          </w:p>
          <w:p w:rsidR="00F770F8" w:rsidRPr="00D15E2A" w:rsidRDefault="00F770F8" w:rsidP="00DD5237">
            <w:pPr>
              <w:pStyle w:val="TableTextBase"/>
              <w:spacing w:before="60" w:after="60"/>
              <w:rPr>
                <w:rFonts w:cs="Arial"/>
                <w:szCs w:val="16"/>
              </w:rPr>
            </w:pPr>
            <w:r w:rsidRPr="00D15E2A">
              <w:rPr>
                <w:rFonts w:cs="Arial"/>
                <w:szCs w:val="16"/>
              </w:rPr>
              <w:t>For 2025</w:t>
            </w:r>
            <w:r>
              <w:rPr>
                <w:rFonts w:cs="Arial"/>
                <w:szCs w:val="16"/>
              </w:rPr>
              <w:t>–</w:t>
            </w:r>
            <w:r w:rsidRPr="00D15E2A">
              <w:rPr>
                <w:rFonts w:cs="Arial"/>
                <w:szCs w:val="16"/>
              </w:rPr>
              <w:t>26</w:t>
            </w:r>
          </w:p>
          <w:p w:rsidR="00F770F8" w:rsidRPr="00D15E2A" w:rsidRDefault="00F770F8" w:rsidP="00DD5237">
            <w:pPr>
              <w:pStyle w:val="TableTextBase"/>
              <w:spacing w:before="60" w:after="60"/>
              <w:rPr>
                <w:rFonts w:cs="Arial"/>
                <w:szCs w:val="16"/>
              </w:rPr>
            </w:pPr>
            <w:r w:rsidRPr="00D15E2A">
              <w:rPr>
                <w:rFonts w:cs="Arial"/>
                <w:szCs w:val="16"/>
              </w:rPr>
              <w:t xml:space="preserve">Capital </w:t>
            </w:r>
            <w:r>
              <w:rPr>
                <w:rFonts w:cs="Arial"/>
                <w:szCs w:val="16"/>
              </w:rPr>
              <w:t>D</w:t>
            </w:r>
            <w:r w:rsidRPr="00D15E2A">
              <w:rPr>
                <w:rFonts w:cs="Arial"/>
                <w:szCs w:val="16"/>
              </w:rPr>
              <w:t>eployed (i.e. cumulative drawdowns)</w:t>
            </w:r>
          </w:p>
        </w:tc>
        <w:tc>
          <w:tcPr>
            <w:tcW w:w="2794" w:type="pct"/>
            <w:tcBorders>
              <w:top w:val="single" w:sz="4" w:space="0" w:color="auto"/>
              <w:left w:val="single" w:sz="4" w:space="0" w:color="auto"/>
              <w:bottom w:val="single" w:sz="4" w:space="0" w:color="auto"/>
              <w:right w:val="single" w:sz="4" w:space="0" w:color="auto"/>
            </w:tcBorders>
          </w:tcPr>
          <w:p w:rsidR="00F770F8" w:rsidRPr="00926DFC" w:rsidRDefault="00F770F8" w:rsidP="00DD5237">
            <w:pPr>
              <w:pStyle w:val="TableTextBase"/>
              <w:spacing w:before="60" w:after="60"/>
              <w:rPr>
                <w:rFonts w:cs="Arial"/>
                <w:szCs w:val="16"/>
              </w:rPr>
            </w:pPr>
            <w:r w:rsidRPr="00926DFC">
              <w:rPr>
                <w:rFonts w:cs="Arial"/>
                <w:szCs w:val="16"/>
              </w:rPr>
              <w:t>For 2025</w:t>
            </w:r>
            <w:r>
              <w:rPr>
                <w:rFonts w:cs="Arial"/>
                <w:szCs w:val="16"/>
              </w:rPr>
              <w:t>–</w:t>
            </w:r>
            <w:r w:rsidRPr="00926DFC">
              <w:rPr>
                <w:rFonts w:cs="Arial"/>
                <w:szCs w:val="16"/>
              </w:rPr>
              <w:t>26</w:t>
            </w:r>
          </w:p>
          <w:p w:rsidR="00F770F8" w:rsidRPr="00926DFC" w:rsidRDefault="00F770F8" w:rsidP="00DD5237">
            <w:pPr>
              <w:pStyle w:val="TableTextBase"/>
              <w:spacing w:before="60" w:after="60"/>
              <w:rPr>
                <w:rFonts w:cs="Arial"/>
                <w:szCs w:val="16"/>
              </w:rPr>
            </w:pPr>
            <w:r w:rsidRPr="00926DFC">
              <w:rPr>
                <w:rFonts w:cs="Arial"/>
                <w:szCs w:val="16"/>
              </w:rPr>
              <w:t>Cumulative drawdown total &gt;$3b</w:t>
            </w:r>
            <w:r>
              <w:rPr>
                <w:rFonts w:cs="Arial"/>
                <w:szCs w:val="16"/>
              </w:rPr>
              <w:t>n</w:t>
            </w:r>
          </w:p>
        </w:tc>
      </w:tr>
    </w:tbl>
    <w:bookmarkEnd w:id="13"/>
    <w:p w:rsidR="00F770F8" w:rsidRPr="00285DD7" w:rsidRDefault="00F770F8" w:rsidP="00F770F8">
      <w:pPr>
        <w:pStyle w:val="ChartandTableFootnoteAlpha"/>
        <w:numPr>
          <w:ilvl w:val="0"/>
          <w:numId w:val="10"/>
        </w:numPr>
        <w:ind w:left="357" w:hanging="357"/>
        <w:jc w:val="both"/>
        <w:rPr>
          <w:rFonts w:cs="Arial"/>
          <w:color w:val="auto"/>
        </w:rPr>
      </w:pPr>
      <w:r w:rsidRPr="00285DD7">
        <w:rPr>
          <w:rFonts w:cs="Arial"/>
          <w:color w:val="auto"/>
        </w:rPr>
        <w:t>Performance measures have changed slightly to reflect changes to the NAIF Investment Mandate and data maturity.</w:t>
      </w:r>
    </w:p>
    <w:p w:rsidR="00F770F8" w:rsidRPr="00711BAD" w:rsidRDefault="00F770F8" w:rsidP="00F770F8">
      <w:pPr>
        <w:pStyle w:val="Heading2-NAIF"/>
      </w:pPr>
      <w:r w:rsidRPr="006913EB">
        <w:br w:type="page"/>
      </w:r>
      <w:bookmarkStart w:id="14" w:name="_Toc165838379"/>
      <w:r w:rsidRPr="00711BAD">
        <w:lastRenderedPageBreak/>
        <w:t>Section 3: Budgeted financial statements</w:t>
      </w:r>
      <w:bookmarkEnd w:id="14"/>
    </w:p>
    <w:p w:rsidR="00F770F8" w:rsidRPr="008612CA" w:rsidRDefault="00F770F8" w:rsidP="00F770F8">
      <w:pPr>
        <w:rPr>
          <w:sz w:val="20"/>
        </w:rPr>
      </w:pPr>
      <w:r w:rsidRPr="008612CA">
        <w:rPr>
          <w:sz w:val="20"/>
        </w:rPr>
        <w:t xml:space="preserve">Section 3 presents budgeted financial statements which provide a comprehensive snapshot of </w:t>
      </w:r>
      <w:r>
        <w:rPr>
          <w:sz w:val="20"/>
        </w:rPr>
        <w:t>NAIF’s</w:t>
      </w:r>
      <w:r w:rsidRPr="008612CA">
        <w:rPr>
          <w:sz w:val="20"/>
        </w:rPr>
        <w:t xml:space="preserve"> finances for the 2024–25</w:t>
      </w:r>
      <w:r w:rsidRPr="008612CA">
        <w:rPr>
          <w:color w:val="00B050"/>
          <w:sz w:val="20"/>
        </w:rPr>
        <w:t xml:space="preserve"> </w:t>
      </w:r>
      <w:r w:rsidRPr="008612CA">
        <w:rPr>
          <w:sz w:val="20"/>
        </w:rPr>
        <w:t>budget year, including the impact of budget measures and resourcing on financial statements.</w:t>
      </w:r>
    </w:p>
    <w:p w:rsidR="00F770F8" w:rsidRPr="00D6360C" w:rsidRDefault="00F770F8" w:rsidP="00F770F8">
      <w:pPr>
        <w:pStyle w:val="Heading3-NAIF"/>
        <w:spacing w:after="240"/>
        <w:ind w:left="567" w:hanging="567"/>
      </w:pPr>
      <w:bookmarkStart w:id="15" w:name="_Toc165838380"/>
      <w:r w:rsidRPr="00D6360C">
        <w:t>3.1</w:t>
      </w:r>
      <w:r w:rsidRPr="00D6360C">
        <w:tab/>
        <w:t>Budgeted financial statements</w:t>
      </w:r>
      <w:bookmarkEnd w:id="15"/>
    </w:p>
    <w:p w:rsidR="00F770F8" w:rsidRPr="00711BAD" w:rsidRDefault="00F770F8" w:rsidP="00F770F8">
      <w:pPr>
        <w:pStyle w:val="Heading4"/>
      </w:pPr>
      <w:r w:rsidRPr="00A77510">
        <w:t>3.1.</w:t>
      </w:r>
      <w:r>
        <w:t>1</w:t>
      </w:r>
      <w:r w:rsidRPr="00A77510">
        <w:tab/>
        <w:t>Explanatory</w:t>
      </w:r>
      <w:r w:rsidRPr="00711BAD">
        <w:t xml:space="preserve"> notes and analysis of budgeted financial statements</w:t>
      </w:r>
    </w:p>
    <w:p w:rsidR="00F770F8" w:rsidRPr="00297670" w:rsidRDefault="00F770F8" w:rsidP="00F770F8">
      <w:pPr>
        <w:rPr>
          <w:sz w:val="20"/>
        </w:rPr>
      </w:pPr>
      <w:r w:rsidRPr="00297670">
        <w:rPr>
          <w:sz w:val="20"/>
        </w:rPr>
        <w:t xml:space="preserve">The income statement shows the estimated net cost of services for NAIF. Total budgeted expenses for NAIF in 2024–25 is $21.8 million, largely represented by </w:t>
      </w:r>
      <w:r>
        <w:rPr>
          <w:sz w:val="20"/>
        </w:rPr>
        <w:br/>
      </w:r>
      <w:r w:rsidRPr="00297670">
        <w:rPr>
          <w:sz w:val="20"/>
        </w:rPr>
        <w:t xml:space="preserve">$16.2 million in employee benefits, and $5.1 million in suppliers. Suppliers include specialist staff engaged under contract; board, travel and overhead costs as well as expenses relating to Export Finance Australia, which provides services to NAIF through a service level agreement across corporate and administrative services (including financial management and reporting, human resources, information technology and communications and property management). Section 8(1) of the NAIF Act provides that NAIF must not </w:t>
      </w:r>
      <w:proofErr w:type="gramStart"/>
      <w:r w:rsidRPr="00297670">
        <w:rPr>
          <w:sz w:val="20"/>
        </w:rPr>
        <w:t>make a decision</w:t>
      </w:r>
      <w:proofErr w:type="gramEnd"/>
      <w:r w:rsidRPr="00297670">
        <w:rPr>
          <w:sz w:val="20"/>
        </w:rPr>
        <w:t xml:space="preserve"> after 30 June 2026 to provide financial assistance. </w:t>
      </w:r>
    </w:p>
    <w:p w:rsidR="00F770F8" w:rsidRPr="00BB0E5E" w:rsidRDefault="00F770F8" w:rsidP="00F770F8">
      <w:pPr>
        <w:pStyle w:val="Heading3-NAIF"/>
        <w:spacing w:after="240"/>
        <w:ind w:left="567" w:hanging="567"/>
        <w:rPr>
          <w:rStyle w:val="TableHeadingChar"/>
          <w:b/>
          <w:bCs/>
        </w:rPr>
      </w:pPr>
      <w:r>
        <w:br w:type="page"/>
      </w:r>
      <w:bookmarkStart w:id="16" w:name="_Toc165838381"/>
      <w:r w:rsidRPr="00BB0E5E">
        <w:lastRenderedPageBreak/>
        <w:t>3.2</w:t>
      </w:r>
      <w:r w:rsidRPr="00BB0E5E">
        <w:tab/>
      </w:r>
      <w:r w:rsidRPr="000A7D2F">
        <w:rPr>
          <w:szCs w:val="22"/>
        </w:rPr>
        <w:t>Budgeted financial statements tables</w:t>
      </w:r>
      <w:bookmarkEnd w:id="16"/>
    </w:p>
    <w:p w:rsidR="00F770F8" w:rsidRPr="007B47BB" w:rsidRDefault="00F770F8" w:rsidP="00F770F8">
      <w:pPr>
        <w:pStyle w:val="TableHeading"/>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5000" w:type="pct"/>
        <w:tblLook w:val="04A0" w:firstRow="1" w:lastRow="0" w:firstColumn="1" w:lastColumn="0" w:noHBand="0" w:noVBand="1"/>
      </w:tblPr>
      <w:tblGrid>
        <w:gridCol w:w="3240"/>
        <w:gridCol w:w="933"/>
        <w:gridCol w:w="885"/>
        <w:gridCol w:w="885"/>
        <w:gridCol w:w="885"/>
        <w:gridCol w:w="871"/>
        <w:gridCol w:w="11"/>
      </w:tblGrid>
      <w:tr w:rsidR="00F770F8" w:rsidRPr="00B737A5" w:rsidTr="00DD5237">
        <w:trPr>
          <w:trHeight w:val="204"/>
        </w:trPr>
        <w:tc>
          <w:tcPr>
            <w:tcW w:w="2101" w:type="pct"/>
            <w:tcBorders>
              <w:top w:val="single" w:sz="4" w:space="0" w:color="auto"/>
              <w:left w:val="nil"/>
              <w:bottom w:val="nil"/>
              <w:right w:val="nil"/>
            </w:tcBorders>
            <w:shd w:val="clear" w:color="auto" w:fill="auto"/>
            <w:noWrap/>
            <w:hideMark/>
          </w:tcPr>
          <w:p w:rsidR="00F770F8" w:rsidRPr="00B737A5" w:rsidRDefault="00F770F8" w:rsidP="00DD5237">
            <w:pPr>
              <w:spacing w:before="0" w:after="0" w:line="240" w:lineRule="auto"/>
              <w:rPr>
                <w:rFonts w:ascii="Arial" w:hAnsi="Arial" w:cs="Arial"/>
                <w:b/>
                <w:bCs/>
                <w:sz w:val="16"/>
                <w:szCs w:val="16"/>
              </w:rPr>
            </w:pPr>
            <w:r w:rsidRPr="00B737A5">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hideMark/>
          </w:tcPr>
          <w:p w:rsidR="00F770F8" w:rsidRPr="00B737A5" w:rsidRDefault="00F770F8" w:rsidP="00DD5237">
            <w:pPr>
              <w:spacing w:before="0" w:after="0" w:line="240" w:lineRule="auto"/>
              <w:jc w:val="right"/>
              <w:rPr>
                <w:rFonts w:ascii="Arial" w:hAnsi="Arial" w:cs="Arial"/>
                <w:sz w:val="16"/>
                <w:szCs w:val="16"/>
              </w:rPr>
            </w:pPr>
            <w:r w:rsidRPr="00B737A5">
              <w:rPr>
                <w:rFonts w:ascii="Arial" w:hAnsi="Arial" w:cs="Arial"/>
                <w:sz w:val="16"/>
                <w:szCs w:val="16"/>
              </w:rPr>
              <w:t>2023-24</w:t>
            </w:r>
            <w:r>
              <w:rPr>
                <w:rFonts w:ascii="Arial" w:hAnsi="Arial" w:cs="Arial"/>
                <w:sz w:val="16"/>
                <w:szCs w:val="16"/>
              </w:rPr>
              <w:br/>
            </w:r>
            <w:r w:rsidRPr="00B737A5">
              <w:rPr>
                <w:rFonts w:ascii="Arial" w:hAnsi="Arial" w:cs="Arial"/>
                <w:sz w:val="16"/>
                <w:szCs w:val="16"/>
              </w:rPr>
              <w:t>Estimated</w:t>
            </w:r>
            <w:r>
              <w:rPr>
                <w:rFonts w:ascii="Arial" w:hAnsi="Arial" w:cs="Arial"/>
                <w:sz w:val="16"/>
                <w:szCs w:val="16"/>
              </w:rPr>
              <w:br/>
            </w:r>
            <w:r w:rsidRPr="00B737A5">
              <w:rPr>
                <w:rFonts w:ascii="Arial" w:hAnsi="Arial" w:cs="Arial"/>
                <w:sz w:val="16"/>
                <w:szCs w:val="16"/>
              </w:rPr>
              <w:t>actual</w:t>
            </w:r>
            <w:r w:rsidRPr="00B737A5">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000000" w:fill="E6E6E6"/>
            <w:hideMark/>
          </w:tcPr>
          <w:p w:rsidR="00F770F8" w:rsidRPr="00B737A5" w:rsidRDefault="00F770F8" w:rsidP="00DD5237">
            <w:pPr>
              <w:spacing w:before="0" w:after="0" w:line="240" w:lineRule="auto"/>
              <w:jc w:val="right"/>
              <w:rPr>
                <w:rFonts w:ascii="Arial" w:hAnsi="Arial" w:cs="Arial"/>
                <w:sz w:val="16"/>
                <w:szCs w:val="16"/>
              </w:rPr>
            </w:pPr>
            <w:r w:rsidRPr="00B737A5">
              <w:rPr>
                <w:rFonts w:ascii="Arial" w:hAnsi="Arial" w:cs="Arial"/>
                <w:sz w:val="16"/>
                <w:szCs w:val="16"/>
              </w:rPr>
              <w:t>2024-25</w:t>
            </w:r>
            <w:r w:rsidRPr="00B737A5">
              <w:rPr>
                <w:rFonts w:ascii="Arial" w:hAnsi="Arial" w:cs="Arial"/>
                <w:sz w:val="16"/>
                <w:szCs w:val="16"/>
              </w:rPr>
              <w:br/>
              <w:t>Budget</w:t>
            </w:r>
            <w:r w:rsidRPr="00B737A5">
              <w:rPr>
                <w:rFonts w:ascii="Arial" w:hAnsi="Arial" w:cs="Arial"/>
                <w:sz w:val="16"/>
                <w:szCs w:val="16"/>
              </w:rPr>
              <w:br/>
            </w:r>
            <w:r w:rsidRPr="00B737A5">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hideMark/>
          </w:tcPr>
          <w:p w:rsidR="00F770F8" w:rsidRPr="00B737A5" w:rsidRDefault="00F770F8" w:rsidP="00DD5237">
            <w:pPr>
              <w:spacing w:before="0" w:after="0" w:line="240" w:lineRule="auto"/>
              <w:jc w:val="right"/>
              <w:rPr>
                <w:rFonts w:ascii="Arial" w:hAnsi="Arial" w:cs="Arial"/>
                <w:sz w:val="16"/>
                <w:szCs w:val="16"/>
              </w:rPr>
            </w:pPr>
            <w:r w:rsidRPr="00B737A5">
              <w:rPr>
                <w:rFonts w:ascii="Arial" w:hAnsi="Arial" w:cs="Arial"/>
                <w:sz w:val="16"/>
                <w:szCs w:val="16"/>
              </w:rPr>
              <w:t>2025-26</w:t>
            </w:r>
            <w:r>
              <w:rPr>
                <w:rFonts w:ascii="Arial" w:hAnsi="Arial" w:cs="Arial"/>
                <w:sz w:val="16"/>
                <w:szCs w:val="16"/>
              </w:rPr>
              <w:br/>
            </w:r>
            <w:r w:rsidRPr="00B737A5">
              <w:rPr>
                <w:rFonts w:ascii="Arial" w:hAnsi="Arial" w:cs="Arial"/>
                <w:sz w:val="16"/>
                <w:szCs w:val="16"/>
              </w:rPr>
              <w:t>Forward</w:t>
            </w:r>
            <w:r>
              <w:rPr>
                <w:rFonts w:ascii="Arial" w:hAnsi="Arial" w:cs="Arial"/>
                <w:sz w:val="16"/>
                <w:szCs w:val="16"/>
              </w:rPr>
              <w:br/>
            </w:r>
            <w:r w:rsidRPr="00B737A5">
              <w:rPr>
                <w:rFonts w:ascii="Arial" w:hAnsi="Arial" w:cs="Arial"/>
                <w:sz w:val="16"/>
                <w:szCs w:val="16"/>
              </w:rPr>
              <w:t>estimate</w:t>
            </w:r>
            <w:r w:rsidRPr="00B737A5">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hideMark/>
          </w:tcPr>
          <w:p w:rsidR="00F770F8" w:rsidRPr="00B737A5" w:rsidRDefault="00F770F8" w:rsidP="00DD5237">
            <w:pPr>
              <w:spacing w:before="0" w:after="0" w:line="240" w:lineRule="auto"/>
              <w:jc w:val="right"/>
              <w:rPr>
                <w:rFonts w:ascii="Arial" w:hAnsi="Arial" w:cs="Arial"/>
                <w:sz w:val="16"/>
                <w:szCs w:val="16"/>
              </w:rPr>
            </w:pPr>
            <w:r w:rsidRPr="00B737A5">
              <w:rPr>
                <w:rFonts w:ascii="Arial" w:hAnsi="Arial" w:cs="Arial"/>
                <w:sz w:val="16"/>
                <w:szCs w:val="16"/>
              </w:rPr>
              <w:t>2026-27</w:t>
            </w:r>
            <w:r>
              <w:rPr>
                <w:rFonts w:ascii="Arial" w:hAnsi="Arial" w:cs="Arial"/>
                <w:sz w:val="16"/>
                <w:szCs w:val="16"/>
              </w:rPr>
              <w:br/>
            </w:r>
            <w:r w:rsidRPr="00B737A5">
              <w:rPr>
                <w:rFonts w:ascii="Arial" w:hAnsi="Arial" w:cs="Arial"/>
                <w:sz w:val="16"/>
                <w:szCs w:val="16"/>
              </w:rPr>
              <w:t>Forward</w:t>
            </w:r>
            <w:r>
              <w:rPr>
                <w:rFonts w:ascii="Arial" w:hAnsi="Arial" w:cs="Arial"/>
                <w:sz w:val="16"/>
                <w:szCs w:val="16"/>
              </w:rPr>
              <w:br/>
            </w:r>
            <w:r w:rsidRPr="00B737A5">
              <w:rPr>
                <w:rFonts w:ascii="Arial" w:hAnsi="Arial" w:cs="Arial"/>
                <w:sz w:val="16"/>
                <w:szCs w:val="16"/>
              </w:rPr>
              <w:t>estimate</w:t>
            </w:r>
            <w:r w:rsidRPr="00B737A5">
              <w:rPr>
                <w:rFonts w:ascii="Arial" w:hAnsi="Arial" w:cs="Arial"/>
                <w:sz w:val="16"/>
                <w:szCs w:val="16"/>
              </w:rPr>
              <w:br/>
              <w:t>$'000</w:t>
            </w:r>
          </w:p>
        </w:tc>
        <w:tc>
          <w:tcPr>
            <w:tcW w:w="573" w:type="pct"/>
            <w:gridSpan w:val="2"/>
            <w:tcBorders>
              <w:top w:val="single" w:sz="4" w:space="0" w:color="auto"/>
              <w:left w:val="nil"/>
              <w:bottom w:val="single" w:sz="4" w:space="0" w:color="auto"/>
              <w:right w:val="nil"/>
            </w:tcBorders>
            <w:shd w:val="clear" w:color="auto" w:fill="auto"/>
            <w:hideMark/>
          </w:tcPr>
          <w:p w:rsidR="00F770F8" w:rsidRPr="00B737A5" w:rsidRDefault="00F770F8" w:rsidP="00DD5237">
            <w:pPr>
              <w:spacing w:before="0" w:after="0" w:line="240" w:lineRule="auto"/>
              <w:jc w:val="right"/>
              <w:rPr>
                <w:rFonts w:ascii="Arial" w:hAnsi="Arial" w:cs="Arial"/>
                <w:sz w:val="16"/>
                <w:szCs w:val="16"/>
              </w:rPr>
            </w:pPr>
            <w:r w:rsidRPr="00B737A5">
              <w:rPr>
                <w:rFonts w:ascii="Arial" w:hAnsi="Arial" w:cs="Arial"/>
                <w:sz w:val="16"/>
                <w:szCs w:val="16"/>
              </w:rPr>
              <w:t>2027-28</w:t>
            </w:r>
            <w:r w:rsidRPr="00B737A5">
              <w:rPr>
                <w:rFonts w:ascii="Arial" w:hAnsi="Arial" w:cs="Arial"/>
                <w:sz w:val="16"/>
                <w:szCs w:val="16"/>
              </w:rPr>
              <w:br/>
              <w:t>Forward</w:t>
            </w:r>
            <w:r>
              <w:rPr>
                <w:rFonts w:ascii="Arial" w:hAnsi="Arial" w:cs="Arial"/>
                <w:sz w:val="16"/>
                <w:szCs w:val="16"/>
              </w:rPr>
              <w:br/>
            </w:r>
            <w:r w:rsidRPr="00B737A5">
              <w:rPr>
                <w:rFonts w:ascii="Arial" w:hAnsi="Arial" w:cs="Arial"/>
                <w:sz w:val="16"/>
                <w:szCs w:val="16"/>
              </w:rPr>
              <w:t>estimate</w:t>
            </w:r>
            <w:r w:rsidRPr="00B737A5">
              <w:rPr>
                <w:rFonts w:ascii="Arial" w:hAnsi="Arial" w:cs="Arial"/>
                <w:sz w:val="16"/>
                <w:szCs w:val="16"/>
              </w:rPr>
              <w:br/>
              <w:t>$'000</w:t>
            </w:r>
          </w:p>
        </w:tc>
      </w:tr>
      <w:tr w:rsidR="00F770F8" w:rsidRPr="00B737A5" w:rsidTr="00DD5237">
        <w:trPr>
          <w:trHeight w:val="204"/>
        </w:trPr>
        <w:tc>
          <w:tcPr>
            <w:tcW w:w="2101" w:type="pct"/>
            <w:tcBorders>
              <w:top w:val="nil"/>
              <w:left w:val="nil"/>
              <w:bottom w:val="nil"/>
              <w:right w:val="nil"/>
            </w:tcBorders>
            <w:shd w:val="clear" w:color="auto" w:fill="auto"/>
            <w:noWrap/>
            <w:vAlign w:val="bottom"/>
            <w:hideMark/>
          </w:tcPr>
          <w:p w:rsidR="00F770F8" w:rsidRPr="00B737A5" w:rsidRDefault="00F770F8" w:rsidP="00DD5237">
            <w:pPr>
              <w:spacing w:before="0" w:after="0" w:line="240" w:lineRule="auto"/>
              <w:rPr>
                <w:rFonts w:ascii="Arial" w:hAnsi="Arial" w:cs="Arial"/>
                <w:b/>
                <w:bCs/>
                <w:sz w:val="16"/>
                <w:szCs w:val="16"/>
              </w:rPr>
            </w:pPr>
            <w:r w:rsidRPr="00B737A5">
              <w:rPr>
                <w:rFonts w:ascii="Arial" w:hAnsi="Arial" w:cs="Arial"/>
                <w:b/>
                <w:bCs/>
                <w:sz w:val="16"/>
                <w:szCs w:val="16"/>
              </w:rPr>
              <w:t>EXPENSES</w:t>
            </w:r>
          </w:p>
        </w:tc>
        <w:tc>
          <w:tcPr>
            <w:tcW w:w="605" w:type="pct"/>
            <w:tcBorders>
              <w:top w:val="nil"/>
              <w:left w:val="nil"/>
              <w:bottom w:val="nil"/>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000000" w:fill="E6E6E6"/>
            <w:noWrap/>
            <w:vAlign w:val="bottom"/>
            <w:hideMark/>
          </w:tcPr>
          <w:p w:rsidR="00F770F8" w:rsidRPr="00B737A5" w:rsidRDefault="00F770F8" w:rsidP="00DD5237">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auto" w:fill="auto"/>
            <w:noWrap/>
            <w:vAlign w:val="bottom"/>
            <w:hideMark/>
          </w:tcPr>
          <w:p w:rsidR="00F770F8" w:rsidRPr="00B737A5" w:rsidRDefault="00F770F8" w:rsidP="00DD5237">
            <w:pPr>
              <w:spacing w:before="0" w:after="0" w:line="240" w:lineRule="auto"/>
              <w:jc w:val="right"/>
              <w:rPr>
                <w:rFonts w:ascii="Times New Roman" w:hAnsi="Times New Roman"/>
                <w:sz w:val="20"/>
              </w:rPr>
            </w:pPr>
          </w:p>
        </w:tc>
        <w:tc>
          <w:tcPr>
            <w:tcW w:w="573" w:type="pct"/>
            <w:gridSpan w:val="2"/>
            <w:tcBorders>
              <w:top w:val="nil"/>
              <w:left w:val="nil"/>
              <w:bottom w:val="nil"/>
              <w:right w:val="nil"/>
            </w:tcBorders>
            <w:shd w:val="clear" w:color="auto" w:fill="auto"/>
            <w:noWrap/>
            <w:vAlign w:val="bottom"/>
            <w:hideMark/>
          </w:tcPr>
          <w:p w:rsidR="00F770F8" w:rsidRPr="00B737A5" w:rsidRDefault="00F770F8" w:rsidP="00DD5237">
            <w:pPr>
              <w:spacing w:before="0" w:after="0" w:line="240" w:lineRule="auto"/>
              <w:jc w:val="right"/>
              <w:rPr>
                <w:rFonts w:ascii="Times New Roman" w:hAnsi="Times New Roman"/>
                <w:sz w:val="20"/>
              </w:rPr>
            </w:pPr>
          </w:p>
        </w:tc>
      </w:tr>
      <w:tr w:rsidR="00F770F8" w:rsidRPr="00B737A5" w:rsidTr="00DD5237">
        <w:trPr>
          <w:gridAfter w:val="1"/>
          <w:wAfter w:w="8" w:type="pct"/>
          <w:trHeight w:val="204"/>
        </w:trPr>
        <w:tc>
          <w:tcPr>
            <w:tcW w:w="2101" w:type="pct"/>
            <w:tcBorders>
              <w:top w:val="nil"/>
              <w:left w:val="nil"/>
              <w:bottom w:val="nil"/>
              <w:right w:val="nil"/>
            </w:tcBorders>
            <w:shd w:val="clear" w:color="auto" w:fill="auto"/>
            <w:noWrap/>
            <w:vAlign w:val="bottom"/>
            <w:hideMark/>
          </w:tcPr>
          <w:p w:rsidR="00F770F8" w:rsidRPr="00B737A5" w:rsidRDefault="00F770F8" w:rsidP="00DD5237">
            <w:pPr>
              <w:spacing w:before="0" w:after="0" w:line="240" w:lineRule="auto"/>
              <w:ind w:left="113"/>
              <w:rPr>
                <w:rFonts w:ascii="Arial" w:hAnsi="Arial" w:cs="Arial"/>
                <w:sz w:val="16"/>
                <w:szCs w:val="16"/>
              </w:rPr>
            </w:pPr>
            <w:r w:rsidRPr="007E0038">
              <w:rPr>
                <w:rFonts w:ascii="Arial" w:hAnsi="Arial" w:cs="Arial"/>
                <w:color w:val="000000"/>
                <w:sz w:val="16"/>
                <w:szCs w:val="16"/>
              </w:rPr>
              <w:t>Employee</w:t>
            </w:r>
            <w:r w:rsidRPr="00B737A5">
              <w:rPr>
                <w:rFonts w:ascii="Arial" w:hAnsi="Arial" w:cs="Arial"/>
                <w:sz w:val="16"/>
                <w:szCs w:val="16"/>
              </w:rPr>
              <w:t xml:space="preserve"> benefits</w:t>
            </w:r>
          </w:p>
        </w:tc>
        <w:tc>
          <w:tcPr>
            <w:tcW w:w="605" w:type="pct"/>
            <w:tcBorders>
              <w:top w:val="nil"/>
              <w:left w:val="nil"/>
              <w:bottom w:val="nil"/>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sz w:val="16"/>
                <w:szCs w:val="16"/>
              </w:rPr>
            </w:pPr>
            <w:r w:rsidRPr="00B737A5">
              <w:rPr>
                <w:rFonts w:ascii="Arial" w:hAnsi="Arial" w:cs="Arial"/>
                <w:sz w:val="16"/>
                <w:szCs w:val="16"/>
              </w:rPr>
              <w:t>14,943</w:t>
            </w:r>
          </w:p>
        </w:tc>
        <w:tc>
          <w:tcPr>
            <w:tcW w:w="574" w:type="pct"/>
            <w:tcBorders>
              <w:top w:val="nil"/>
              <w:left w:val="nil"/>
              <w:bottom w:val="nil"/>
              <w:right w:val="nil"/>
            </w:tcBorders>
            <w:shd w:val="clear" w:color="000000" w:fill="E6E6E6"/>
            <w:noWrap/>
            <w:vAlign w:val="bottom"/>
            <w:hideMark/>
          </w:tcPr>
          <w:p w:rsidR="00F770F8" w:rsidRPr="00B737A5" w:rsidRDefault="00F770F8" w:rsidP="00DD5237">
            <w:pPr>
              <w:spacing w:before="0" w:after="0" w:line="240" w:lineRule="auto"/>
              <w:jc w:val="right"/>
              <w:rPr>
                <w:rFonts w:ascii="Arial" w:hAnsi="Arial" w:cs="Arial"/>
                <w:bCs/>
                <w:sz w:val="16"/>
                <w:szCs w:val="16"/>
              </w:rPr>
            </w:pPr>
            <w:r w:rsidRPr="00B737A5">
              <w:rPr>
                <w:rFonts w:ascii="Arial" w:hAnsi="Arial" w:cs="Arial"/>
                <w:bCs/>
                <w:sz w:val="16"/>
                <w:szCs w:val="16"/>
              </w:rPr>
              <w:t>16,152</w:t>
            </w:r>
          </w:p>
        </w:tc>
        <w:tc>
          <w:tcPr>
            <w:tcW w:w="574" w:type="pct"/>
            <w:tcBorders>
              <w:top w:val="nil"/>
              <w:left w:val="nil"/>
              <w:bottom w:val="nil"/>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bCs/>
                <w:sz w:val="16"/>
                <w:szCs w:val="16"/>
              </w:rPr>
            </w:pPr>
            <w:r w:rsidRPr="00B737A5">
              <w:rPr>
                <w:rFonts w:ascii="Arial" w:hAnsi="Arial" w:cs="Arial"/>
                <w:bCs/>
                <w:sz w:val="16"/>
                <w:szCs w:val="16"/>
              </w:rPr>
              <w:t>17,230</w:t>
            </w:r>
          </w:p>
        </w:tc>
        <w:tc>
          <w:tcPr>
            <w:tcW w:w="574" w:type="pct"/>
            <w:tcBorders>
              <w:top w:val="nil"/>
              <w:left w:val="nil"/>
              <w:bottom w:val="nil"/>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bCs/>
                <w:sz w:val="16"/>
                <w:szCs w:val="16"/>
              </w:rPr>
            </w:pPr>
            <w:r w:rsidRPr="00B737A5">
              <w:rPr>
                <w:rFonts w:ascii="Arial" w:hAnsi="Arial" w:cs="Arial"/>
                <w:bCs/>
                <w:sz w:val="16"/>
                <w:szCs w:val="16"/>
              </w:rPr>
              <w:t>17,553</w:t>
            </w:r>
          </w:p>
        </w:tc>
        <w:tc>
          <w:tcPr>
            <w:tcW w:w="565" w:type="pct"/>
            <w:tcBorders>
              <w:top w:val="nil"/>
              <w:left w:val="nil"/>
              <w:bottom w:val="nil"/>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bCs/>
                <w:sz w:val="16"/>
                <w:szCs w:val="16"/>
              </w:rPr>
            </w:pPr>
            <w:r w:rsidRPr="00B737A5">
              <w:rPr>
                <w:rFonts w:ascii="Arial" w:hAnsi="Arial" w:cs="Arial"/>
                <w:bCs/>
                <w:sz w:val="16"/>
                <w:szCs w:val="16"/>
              </w:rPr>
              <w:t>18,195</w:t>
            </w:r>
          </w:p>
        </w:tc>
      </w:tr>
      <w:tr w:rsidR="00F770F8" w:rsidRPr="00B737A5" w:rsidTr="00DD5237">
        <w:trPr>
          <w:gridAfter w:val="1"/>
          <w:wAfter w:w="8" w:type="pct"/>
          <w:trHeight w:val="204"/>
        </w:trPr>
        <w:tc>
          <w:tcPr>
            <w:tcW w:w="2101" w:type="pct"/>
            <w:tcBorders>
              <w:top w:val="nil"/>
              <w:left w:val="nil"/>
              <w:bottom w:val="nil"/>
              <w:right w:val="nil"/>
            </w:tcBorders>
            <w:shd w:val="clear" w:color="auto" w:fill="auto"/>
            <w:noWrap/>
            <w:vAlign w:val="bottom"/>
            <w:hideMark/>
          </w:tcPr>
          <w:p w:rsidR="00F770F8" w:rsidRPr="00B737A5" w:rsidRDefault="00F770F8" w:rsidP="00DD5237">
            <w:pPr>
              <w:spacing w:before="0" w:after="0" w:line="240" w:lineRule="auto"/>
              <w:ind w:left="113"/>
              <w:rPr>
                <w:rFonts w:ascii="Arial" w:hAnsi="Arial" w:cs="Arial"/>
                <w:sz w:val="16"/>
                <w:szCs w:val="16"/>
              </w:rPr>
            </w:pPr>
            <w:r w:rsidRPr="007E0038">
              <w:rPr>
                <w:rFonts w:ascii="Arial" w:hAnsi="Arial" w:cs="Arial"/>
                <w:color w:val="000000"/>
                <w:sz w:val="16"/>
                <w:szCs w:val="16"/>
              </w:rPr>
              <w:t>Suppliers</w:t>
            </w:r>
          </w:p>
        </w:tc>
        <w:tc>
          <w:tcPr>
            <w:tcW w:w="605" w:type="pct"/>
            <w:tcBorders>
              <w:top w:val="nil"/>
              <w:left w:val="nil"/>
              <w:bottom w:val="nil"/>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sz w:val="16"/>
                <w:szCs w:val="16"/>
              </w:rPr>
            </w:pPr>
            <w:r w:rsidRPr="00B737A5">
              <w:rPr>
                <w:rFonts w:ascii="Arial" w:hAnsi="Arial" w:cs="Arial"/>
                <w:sz w:val="16"/>
                <w:szCs w:val="16"/>
              </w:rPr>
              <w:t>6,088</w:t>
            </w:r>
          </w:p>
        </w:tc>
        <w:tc>
          <w:tcPr>
            <w:tcW w:w="574" w:type="pct"/>
            <w:tcBorders>
              <w:top w:val="nil"/>
              <w:left w:val="nil"/>
              <w:bottom w:val="nil"/>
              <w:right w:val="nil"/>
            </w:tcBorders>
            <w:shd w:val="clear" w:color="000000" w:fill="E6E6E6"/>
            <w:noWrap/>
            <w:vAlign w:val="bottom"/>
            <w:hideMark/>
          </w:tcPr>
          <w:p w:rsidR="00F770F8" w:rsidRPr="00B737A5" w:rsidRDefault="00F770F8" w:rsidP="00DD5237">
            <w:pPr>
              <w:spacing w:before="0" w:after="0" w:line="240" w:lineRule="auto"/>
              <w:jc w:val="right"/>
              <w:rPr>
                <w:rFonts w:ascii="Arial" w:hAnsi="Arial" w:cs="Arial"/>
                <w:bCs/>
                <w:sz w:val="16"/>
                <w:szCs w:val="16"/>
              </w:rPr>
            </w:pPr>
            <w:r w:rsidRPr="00B737A5">
              <w:rPr>
                <w:rFonts w:ascii="Arial" w:hAnsi="Arial" w:cs="Arial"/>
                <w:bCs/>
                <w:sz w:val="16"/>
                <w:szCs w:val="16"/>
              </w:rPr>
              <w:t>5,1</w:t>
            </w:r>
            <w:r>
              <w:rPr>
                <w:rFonts w:ascii="Arial" w:hAnsi="Arial" w:cs="Arial"/>
                <w:bCs/>
                <w:sz w:val="16"/>
                <w:szCs w:val="16"/>
              </w:rPr>
              <w:t>16</w:t>
            </w:r>
          </w:p>
        </w:tc>
        <w:tc>
          <w:tcPr>
            <w:tcW w:w="574" w:type="pct"/>
            <w:tcBorders>
              <w:top w:val="nil"/>
              <w:left w:val="nil"/>
              <w:bottom w:val="nil"/>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bCs/>
                <w:sz w:val="16"/>
                <w:szCs w:val="16"/>
              </w:rPr>
            </w:pPr>
            <w:r w:rsidRPr="00B737A5">
              <w:rPr>
                <w:rFonts w:ascii="Arial" w:hAnsi="Arial" w:cs="Arial"/>
                <w:bCs/>
                <w:sz w:val="16"/>
                <w:szCs w:val="16"/>
              </w:rPr>
              <w:t>4,5</w:t>
            </w:r>
            <w:r>
              <w:rPr>
                <w:rFonts w:ascii="Arial" w:hAnsi="Arial" w:cs="Arial"/>
                <w:bCs/>
                <w:sz w:val="16"/>
                <w:szCs w:val="16"/>
              </w:rPr>
              <w:t>11</w:t>
            </w:r>
          </w:p>
        </w:tc>
        <w:tc>
          <w:tcPr>
            <w:tcW w:w="574" w:type="pct"/>
            <w:tcBorders>
              <w:top w:val="nil"/>
              <w:left w:val="nil"/>
              <w:bottom w:val="nil"/>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bCs/>
                <w:sz w:val="16"/>
                <w:szCs w:val="16"/>
              </w:rPr>
            </w:pPr>
            <w:r w:rsidRPr="00B737A5">
              <w:rPr>
                <w:rFonts w:ascii="Arial" w:hAnsi="Arial" w:cs="Arial"/>
                <w:bCs/>
                <w:sz w:val="16"/>
                <w:szCs w:val="16"/>
              </w:rPr>
              <w:t>4,9</w:t>
            </w:r>
            <w:r>
              <w:rPr>
                <w:rFonts w:ascii="Arial" w:hAnsi="Arial" w:cs="Arial"/>
                <w:bCs/>
                <w:sz w:val="16"/>
                <w:szCs w:val="16"/>
              </w:rPr>
              <w:t>17</w:t>
            </w:r>
          </w:p>
        </w:tc>
        <w:tc>
          <w:tcPr>
            <w:tcW w:w="565" w:type="pct"/>
            <w:tcBorders>
              <w:top w:val="nil"/>
              <w:left w:val="nil"/>
              <w:bottom w:val="nil"/>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bCs/>
                <w:sz w:val="16"/>
                <w:szCs w:val="16"/>
              </w:rPr>
            </w:pPr>
            <w:r>
              <w:rPr>
                <w:rFonts w:ascii="Arial" w:hAnsi="Arial" w:cs="Arial"/>
                <w:bCs/>
                <w:sz w:val="16"/>
                <w:szCs w:val="16"/>
              </w:rPr>
              <w:t>4,837</w:t>
            </w:r>
          </w:p>
        </w:tc>
      </w:tr>
      <w:tr w:rsidR="00F770F8" w:rsidRPr="00B737A5" w:rsidTr="00DD5237">
        <w:trPr>
          <w:gridAfter w:val="1"/>
          <w:wAfter w:w="8" w:type="pct"/>
          <w:trHeight w:val="204"/>
        </w:trPr>
        <w:tc>
          <w:tcPr>
            <w:tcW w:w="2101" w:type="pct"/>
            <w:tcBorders>
              <w:top w:val="nil"/>
              <w:left w:val="nil"/>
              <w:bottom w:val="nil"/>
              <w:right w:val="nil"/>
            </w:tcBorders>
            <w:shd w:val="clear" w:color="auto" w:fill="auto"/>
            <w:noWrap/>
            <w:vAlign w:val="bottom"/>
            <w:hideMark/>
          </w:tcPr>
          <w:p w:rsidR="00F770F8" w:rsidRPr="00B737A5" w:rsidRDefault="00F770F8" w:rsidP="00DD5237">
            <w:pPr>
              <w:spacing w:before="0" w:after="0" w:line="240" w:lineRule="auto"/>
              <w:ind w:left="113"/>
              <w:rPr>
                <w:rFonts w:ascii="Arial" w:hAnsi="Arial" w:cs="Arial"/>
                <w:sz w:val="16"/>
                <w:szCs w:val="16"/>
              </w:rPr>
            </w:pPr>
            <w:r w:rsidRPr="007E0038">
              <w:rPr>
                <w:rFonts w:ascii="Arial" w:hAnsi="Arial" w:cs="Arial"/>
                <w:color w:val="000000"/>
                <w:sz w:val="16"/>
                <w:szCs w:val="16"/>
              </w:rPr>
              <w:t>Depreciation</w:t>
            </w:r>
            <w:r w:rsidRPr="00B737A5">
              <w:rPr>
                <w:rFonts w:ascii="Arial" w:hAnsi="Arial" w:cs="Arial"/>
                <w:sz w:val="16"/>
                <w:szCs w:val="16"/>
              </w:rPr>
              <w:t xml:space="preserve"> and amortisation</w:t>
            </w:r>
          </w:p>
        </w:tc>
        <w:tc>
          <w:tcPr>
            <w:tcW w:w="605" w:type="pct"/>
            <w:tcBorders>
              <w:top w:val="nil"/>
              <w:left w:val="nil"/>
              <w:bottom w:val="nil"/>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sz w:val="16"/>
                <w:szCs w:val="16"/>
              </w:rPr>
            </w:pPr>
            <w:r w:rsidRPr="00B737A5">
              <w:rPr>
                <w:rFonts w:ascii="Arial" w:hAnsi="Arial" w:cs="Arial"/>
                <w:sz w:val="16"/>
                <w:szCs w:val="16"/>
              </w:rPr>
              <w:t>493</w:t>
            </w:r>
          </w:p>
        </w:tc>
        <w:tc>
          <w:tcPr>
            <w:tcW w:w="574" w:type="pct"/>
            <w:tcBorders>
              <w:top w:val="nil"/>
              <w:left w:val="nil"/>
              <w:bottom w:val="nil"/>
              <w:right w:val="nil"/>
            </w:tcBorders>
            <w:shd w:val="clear" w:color="000000" w:fill="E6E6E6"/>
            <w:noWrap/>
            <w:vAlign w:val="bottom"/>
            <w:hideMark/>
          </w:tcPr>
          <w:p w:rsidR="00F770F8" w:rsidRPr="00B737A5" w:rsidRDefault="00F770F8" w:rsidP="00DD5237">
            <w:pPr>
              <w:spacing w:before="0" w:after="0" w:line="240" w:lineRule="auto"/>
              <w:jc w:val="right"/>
              <w:rPr>
                <w:rFonts w:ascii="Arial" w:hAnsi="Arial" w:cs="Arial"/>
                <w:bCs/>
                <w:sz w:val="16"/>
                <w:szCs w:val="16"/>
              </w:rPr>
            </w:pPr>
            <w:r w:rsidRPr="00B737A5">
              <w:rPr>
                <w:rFonts w:ascii="Arial" w:hAnsi="Arial" w:cs="Arial"/>
                <w:bCs/>
                <w:sz w:val="16"/>
                <w:szCs w:val="16"/>
              </w:rPr>
              <w:t>493</w:t>
            </w:r>
          </w:p>
        </w:tc>
        <w:tc>
          <w:tcPr>
            <w:tcW w:w="574" w:type="pct"/>
            <w:tcBorders>
              <w:top w:val="nil"/>
              <w:left w:val="nil"/>
              <w:bottom w:val="nil"/>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sz w:val="16"/>
                <w:szCs w:val="16"/>
              </w:rPr>
            </w:pPr>
            <w:r w:rsidRPr="00B737A5">
              <w:rPr>
                <w:rFonts w:ascii="Arial" w:hAnsi="Arial" w:cs="Arial"/>
                <w:sz w:val="16"/>
                <w:szCs w:val="16"/>
              </w:rPr>
              <w:t>493</w:t>
            </w:r>
          </w:p>
        </w:tc>
        <w:tc>
          <w:tcPr>
            <w:tcW w:w="574" w:type="pct"/>
            <w:tcBorders>
              <w:top w:val="nil"/>
              <w:left w:val="nil"/>
              <w:bottom w:val="nil"/>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sz w:val="16"/>
                <w:szCs w:val="16"/>
              </w:rPr>
            </w:pPr>
            <w:r w:rsidRPr="00B737A5">
              <w:rPr>
                <w:rFonts w:ascii="Arial" w:hAnsi="Arial" w:cs="Arial"/>
                <w:sz w:val="16"/>
                <w:szCs w:val="16"/>
              </w:rPr>
              <w:t>315</w:t>
            </w:r>
          </w:p>
        </w:tc>
        <w:tc>
          <w:tcPr>
            <w:tcW w:w="565" w:type="pct"/>
            <w:tcBorders>
              <w:top w:val="nil"/>
              <w:left w:val="nil"/>
              <w:bottom w:val="nil"/>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sz w:val="16"/>
                <w:szCs w:val="16"/>
              </w:rPr>
            </w:pPr>
            <w:r w:rsidRPr="00B737A5">
              <w:rPr>
                <w:rFonts w:ascii="Arial" w:hAnsi="Arial" w:cs="Arial"/>
                <w:sz w:val="16"/>
                <w:szCs w:val="16"/>
              </w:rPr>
              <w:t>34</w:t>
            </w:r>
          </w:p>
        </w:tc>
      </w:tr>
      <w:tr w:rsidR="00F770F8" w:rsidRPr="00B737A5" w:rsidTr="00DD5237">
        <w:trPr>
          <w:gridAfter w:val="1"/>
          <w:wAfter w:w="8" w:type="pct"/>
          <w:trHeight w:val="204"/>
        </w:trPr>
        <w:tc>
          <w:tcPr>
            <w:tcW w:w="2101" w:type="pct"/>
            <w:tcBorders>
              <w:top w:val="nil"/>
              <w:left w:val="nil"/>
              <w:bottom w:val="nil"/>
              <w:right w:val="nil"/>
            </w:tcBorders>
            <w:shd w:val="clear" w:color="auto" w:fill="auto"/>
            <w:noWrap/>
            <w:vAlign w:val="bottom"/>
            <w:hideMark/>
          </w:tcPr>
          <w:p w:rsidR="00F770F8" w:rsidRPr="00B737A5" w:rsidRDefault="00F770F8" w:rsidP="00DD5237">
            <w:pPr>
              <w:spacing w:before="0" w:after="0" w:line="240" w:lineRule="auto"/>
              <w:ind w:left="113"/>
              <w:rPr>
                <w:rFonts w:ascii="Arial" w:hAnsi="Arial" w:cs="Arial"/>
                <w:sz w:val="16"/>
                <w:szCs w:val="16"/>
              </w:rPr>
            </w:pPr>
            <w:r w:rsidRPr="007E0038">
              <w:rPr>
                <w:rFonts w:ascii="Arial" w:hAnsi="Arial" w:cs="Arial"/>
                <w:color w:val="000000"/>
                <w:sz w:val="16"/>
                <w:szCs w:val="16"/>
              </w:rPr>
              <w:t>Finance</w:t>
            </w:r>
            <w:r w:rsidRPr="00B737A5">
              <w:rPr>
                <w:rFonts w:ascii="Arial" w:hAnsi="Arial" w:cs="Arial"/>
                <w:sz w:val="16"/>
                <w:szCs w:val="16"/>
              </w:rPr>
              <w:t xml:space="preserve"> costs</w:t>
            </w:r>
          </w:p>
        </w:tc>
        <w:tc>
          <w:tcPr>
            <w:tcW w:w="605" w:type="pct"/>
            <w:tcBorders>
              <w:top w:val="nil"/>
              <w:left w:val="nil"/>
              <w:bottom w:val="nil"/>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sz w:val="16"/>
                <w:szCs w:val="16"/>
              </w:rPr>
            </w:pPr>
            <w:r w:rsidRPr="00B737A5">
              <w:rPr>
                <w:rFonts w:ascii="Arial" w:hAnsi="Arial" w:cs="Arial"/>
                <w:sz w:val="16"/>
                <w:szCs w:val="16"/>
              </w:rPr>
              <w:t>21</w:t>
            </w:r>
          </w:p>
        </w:tc>
        <w:tc>
          <w:tcPr>
            <w:tcW w:w="574" w:type="pct"/>
            <w:tcBorders>
              <w:top w:val="nil"/>
              <w:left w:val="nil"/>
              <w:bottom w:val="nil"/>
              <w:right w:val="nil"/>
            </w:tcBorders>
            <w:shd w:val="clear" w:color="000000" w:fill="E6E6E6"/>
            <w:noWrap/>
            <w:vAlign w:val="bottom"/>
            <w:hideMark/>
          </w:tcPr>
          <w:p w:rsidR="00F770F8" w:rsidRPr="00B737A5" w:rsidRDefault="00F770F8" w:rsidP="00DD5237">
            <w:pPr>
              <w:spacing w:before="0" w:after="0" w:line="240" w:lineRule="auto"/>
              <w:jc w:val="right"/>
              <w:rPr>
                <w:rFonts w:ascii="Arial" w:hAnsi="Arial" w:cs="Arial"/>
                <w:bCs/>
                <w:sz w:val="16"/>
                <w:szCs w:val="16"/>
              </w:rPr>
            </w:pPr>
            <w:r w:rsidRPr="00B737A5">
              <w:rPr>
                <w:rFonts w:ascii="Arial" w:hAnsi="Arial" w:cs="Arial"/>
                <w:bCs/>
                <w:sz w:val="16"/>
                <w:szCs w:val="16"/>
              </w:rPr>
              <w:t>21</w:t>
            </w:r>
          </w:p>
        </w:tc>
        <w:tc>
          <w:tcPr>
            <w:tcW w:w="574" w:type="pct"/>
            <w:tcBorders>
              <w:top w:val="nil"/>
              <w:left w:val="nil"/>
              <w:bottom w:val="nil"/>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sz w:val="16"/>
                <w:szCs w:val="16"/>
              </w:rPr>
            </w:pPr>
            <w:r w:rsidRPr="00B737A5">
              <w:rPr>
                <w:rFonts w:ascii="Arial" w:hAnsi="Arial" w:cs="Arial"/>
                <w:sz w:val="16"/>
                <w:szCs w:val="16"/>
              </w:rPr>
              <w:t>21</w:t>
            </w:r>
          </w:p>
        </w:tc>
        <w:tc>
          <w:tcPr>
            <w:tcW w:w="574" w:type="pct"/>
            <w:tcBorders>
              <w:top w:val="nil"/>
              <w:left w:val="nil"/>
              <w:bottom w:val="nil"/>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sz w:val="16"/>
                <w:szCs w:val="16"/>
              </w:rPr>
            </w:pPr>
            <w:r w:rsidRPr="00B737A5">
              <w:rPr>
                <w:rFonts w:ascii="Arial" w:hAnsi="Arial" w:cs="Arial"/>
                <w:sz w:val="16"/>
                <w:szCs w:val="16"/>
              </w:rPr>
              <w:t>21</w:t>
            </w:r>
          </w:p>
        </w:tc>
        <w:tc>
          <w:tcPr>
            <w:tcW w:w="565" w:type="pct"/>
            <w:tcBorders>
              <w:top w:val="nil"/>
              <w:left w:val="nil"/>
              <w:bottom w:val="nil"/>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sz w:val="16"/>
                <w:szCs w:val="16"/>
              </w:rPr>
            </w:pPr>
            <w:r w:rsidRPr="00B737A5">
              <w:rPr>
                <w:rFonts w:ascii="Arial" w:hAnsi="Arial" w:cs="Arial"/>
                <w:sz w:val="16"/>
                <w:szCs w:val="16"/>
              </w:rPr>
              <w:t>-</w:t>
            </w:r>
          </w:p>
        </w:tc>
      </w:tr>
      <w:tr w:rsidR="00F770F8" w:rsidRPr="00B737A5" w:rsidTr="00DD5237">
        <w:trPr>
          <w:gridAfter w:val="1"/>
          <w:wAfter w:w="8" w:type="pct"/>
          <w:trHeight w:val="204"/>
        </w:trPr>
        <w:tc>
          <w:tcPr>
            <w:tcW w:w="2101" w:type="pct"/>
            <w:tcBorders>
              <w:top w:val="nil"/>
              <w:left w:val="nil"/>
              <w:bottom w:val="nil"/>
              <w:right w:val="nil"/>
            </w:tcBorders>
            <w:shd w:val="clear" w:color="auto" w:fill="auto"/>
            <w:noWrap/>
            <w:hideMark/>
          </w:tcPr>
          <w:p w:rsidR="00F770F8" w:rsidRPr="00B737A5" w:rsidRDefault="00F770F8" w:rsidP="00DD5237">
            <w:pPr>
              <w:spacing w:before="0" w:after="0" w:line="240" w:lineRule="auto"/>
              <w:rPr>
                <w:rFonts w:ascii="Arial" w:hAnsi="Arial" w:cs="Arial"/>
                <w:b/>
                <w:bCs/>
                <w:sz w:val="16"/>
                <w:szCs w:val="16"/>
              </w:rPr>
            </w:pPr>
            <w:r w:rsidRPr="00B737A5">
              <w:rPr>
                <w:rFonts w:ascii="Arial" w:hAnsi="Arial" w:cs="Arial"/>
                <w:b/>
                <w:bCs/>
                <w:sz w:val="16"/>
                <w:szCs w:val="16"/>
              </w:rPr>
              <w:t>Total expenses</w:t>
            </w:r>
          </w:p>
        </w:tc>
        <w:tc>
          <w:tcPr>
            <w:tcW w:w="605" w:type="pct"/>
            <w:tcBorders>
              <w:top w:val="single" w:sz="4" w:space="0" w:color="auto"/>
              <w:left w:val="nil"/>
              <w:bottom w:val="single" w:sz="4" w:space="0" w:color="auto"/>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b/>
                <w:bCs/>
                <w:sz w:val="16"/>
                <w:szCs w:val="16"/>
              </w:rPr>
            </w:pPr>
            <w:r w:rsidRPr="00B737A5">
              <w:rPr>
                <w:rFonts w:ascii="Arial" w:hAnsi="Arial" w:cs="Arial"/>
                <w:b/>
                <w:bCs/>
                <w:sz w:val="16"/>
                <w:szCs w:val="16"/>
              </w:rPr>
              <w:t>21,545</w:t>
            </w:r>
          </w:p>
        </w:tc>
        <w:tc>
          <w:tcPr>
            <w:tcW w:w="574" w:type="pct"/>
            <w:tcBorders>
              <w:top w:val="single" w:sz="4" w:space="0" w:color="auto"/>
              <w:left w:val="nil"/>
              <w:bottom w:val="single" w:sz="4" w:space="0" w:color="auto"/>
              <w:right w:val="nil"/>
            </w:tcBorders>
            <w:shd w:val="clear" w:color="000000" w:fill="E6E6E6"/>
            <w:noWrap/>
            <w:vAlign w:val="bottom"/>
            <w:hideMark/>
          </w:tcPr>
          <w:p w:rsidR="00F770F8" w:rsidRPr="00B737A5" w:rsidRDefault="00F770F8" w:rsidP="00DD5237">
            <w:pPr>
              <w:spacing w:before="0" w:after="0" w:line="240" w:lineRule="auto"/>
              <w:jc w:val="right"/>
              <w:rPr>
                <w:rFonts w:ascii="Arial" w:hAnsi="Arial" w:cs="Arial"/>
                <w:b/>
                <w:bCs/>
                <w:sz w:val="16"/>
                <w:szCs w:val="16"/>
              </w:rPr>
            </w:pPr>
            <w:r w:rsidRPr="00B737A5">
              <w:rPr>
                <w:rFonts w:ascii="Arial" w:hAnsi="Arial" w:cs="Arial"/>
                <w:b/>
                <w:bCs/>
                <w:sz w:val="16"/>
                <w:szCs w:val="16"/>
              </w:rPr>
              <w:t>21,</w:t>
            </w:r>
            <w:r>
              <w:rPr>
                <w:rFonts w:ascii="Arial" w:hAnsi="Arial" w:cs="Arial"/>
                <w:b/>
                <w:bCs/>
                <w:sz w:val="16"/>
                <w:szCs w:val="16"/>
              </w:rPr>
              <w:t>782</w:t>
            </w:r>
          </w:p>
        </w:tc>
        <w:tc>
          <w:tcPr>
            <w:tcW w:w="574" w:type="pct"/>
            <w:tcBorders>
              <w:top w:val="single" w:sz="4" w:space="0" w:color="auto"/>
              <w:left w:val="nil"/>
              <w:bottom w:val="single" w:sz="4" w:space="0" w:color="auto"/>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b/>
                <w:bCs/>
                <w:sz w:val="16"/>
                <w:szCs w:val="16"/>
              </w:rPr>
            </w:pPr>
            <w:r w:rsidRPr="00B737A5">
              <w:rPr>
                <w:rFonts w:ascii="Arial" w:hAnsi="Arial" w:cs="Arial"/>
                <w:b/>
                <w:bCs/>
                <w:sz w:val="16"/>
                <w:szCs w:val="16"/>
              </w:rPr>
              <w:t>22,2</w:t>
            </w:r>
            <w:r>
              <w:rPr>
                <w:rFonts w:ascii="Arial" w:hAnsi="Arial" w:cs="Arial"/>
                <w:b/>
                <w:bCs/>
                <w:sz w:val="16"/>
                <w:szCs w:val="16"/>
              </w:rPr>
              <w:t>55</w:t>
            </w:r>
          </w:p>
        </w:tc>
        <w:tc>
          <w:tcPr>
            <w:tcW w:w="574" w:type="pct"/>
            <w:tcBorders>
              <w:top w:val="single" w:sz="4" w:space="0" w:color="auto"/>
              <w:left w:val="nil"/>
              <w:bottom w:val="single" w:sz="4" w:space="0" w:color="auto"/>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b/>
                <w:bCs/>
                <w:sz w:val="16"/>
                <w:szCs w:val="16"/>
              </w:rPr>
            </w:pPr>
            <w:r w:rsidRPr="00B737A5">
              <w:rPr>
                <w:rFonts w:ascii="Arial" w:hAnsi="Arial" w:cs="Arial"/>
                <w:b/>
                <w:bCs/>
                <w:sz w:val="16"/>
                <w:szCs w:val="16"/>
              </w:rPr>
              <w:t>22,8</w:t>
            </w:r>
            <w:r>
              <w:rPr>
                <w:rFonts w:ascii="Arial" w:hAnsi="Arial" w:cs="Arial"/>
                <w:b/>
                <w:bCs/>
                <w:sz w:val="16"/>
                <w:szCs w:val="16"/>
              </w:rPr>
              <w:t>06</w:t>
            </w:r>
          </w:p>
        </w:tc>
        <w:tc>
          <w:tcPr>
            <w:tcW w:w="565" w:type="pct"/>
            <w:tcBorders>
              <w:top w:val="single" w:sz="4" w:space="0" w:color="auto"/>
              <w:left w:val="nil"/>
              <w:bottom w:val="single" w:sz="4" w:space="0" w:color="auto"/>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b/>
                <w:bCs/>
                <w:sz w:val="16"/>
                <w:szCs w:val="16"/>
              </w:rPr>
            </w:pPr>
            <w:r w:rsidRPr="00B737A5">
              <w:rPr>
                <w:rFonts w:ascii="Arial" w:hAnsi="Arial" w:cs="Arial"/>
                <w:b/>
                <w:bCs/>
                <w:sz w:val="16"/>
                <w:szCs w:val="16"/>
              </w:rPr>
              <w:t>23,</w:t>
            </w:r>
            <w:r>
              <w:rPr>
                <w:rFonts w:ascii="Arial" w:hAnsi="Arial" w:cs="Arial"/>
                <w:b/>
                <w:bCs/>
                <w:sz w:val="16"/>
                <w:szCs w:val="16"/>
              </w:rPr>
              <w:t>066</w:t>
            </w:r>
          </w:p>
        </w:tc>
      </w:tr>
      <w:tr w:rsidR="00F770F8" w:rsidRPr="00B737A5" w:rsidTr="00DD5237">
        <w:trPr>
          <w:trHeight w:val="204"/>
        </w:trPr>
        <w:tc>
          <w:tcPr>
            <w:tcW w:w="2101" w:type="pct"/>
            <w:tcBorders>
              <w:top w:val="nil"/>
              <w:left w:val="nil"/>
              <w:bottom w:val="nil"/>
              <w:right w:val="nil"/>
            </w:tcBorders>
            <w:shd w:val="clear" w:color="auto" w:fill="auto"/>
            <w:noWrap/>
            <w:vAlign w:val="bottom"/>
            <w:hideMark/>
          </w:tcPr>
          <w:p w:rsidR="00F770F8" w:rsidRPr="00B737A5" w:rsidRDefault="00F770F8" w:rsidP="00DD5237">
            <w:pPr>
              <w:spacing w:before="0" w:after="0" w:line="240" w:lineRule="auto"/>
              <w:rPr>
                <w:rFonts w:ascii="Arial" w:hAnsi="Arial" w:cs="Arial"/>
                <w:b/>
                <w:bCs/>
                <w:sz w:val="16"/>
                <w:szCs w:val="16"/>
              </w:rPr>
            </w:pPr>
            <w:r w:rsidRPr="00B737A5">
              <w:rPr>
                <w:rFonts w:ascii="Arial" w:hAnsi="Arial" w:cs="Arial"/>
                <w:b/>
                <w:bCs/>
                <w:sz w:val="16"/>
                <w:szCs w:val="16"/>
              </w:rPr>
              <w:t xml:space="preserve">LESS: </w:t>
            </w:r>
          </w:p>
        </w:tc>
        <w:tc>
          <w:tcPr>
            <w:tcW w:w="605" w:type="pct"/>
            <w:tcBorders>
              <w:top w:val="nil"/>
              <w:left w:val="nil"/>
              <w:bottom w:val="nil"/>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000000" w:fill="E6E6E6"/>
            <w:noWrap/>
            <w:vAlign w:val="bottom"/>
            <w:hideMark/>
          </w:tcPr>
          <w:p w:rsidR="00F770F8" w:rsidRPr="00B737A5" w:rsidRDefault="00F770F8" w:rsidP="00DD5237">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auto" w:fill="auto"/>
            <w:noWrap/>
            <w:vAlign w:val="bottom"/>
            <w:hideMark/>
          </w:tcPr>
          <w:p w:rsidR="00F770F8" w:rsidRPr="00B737A5" w:rsidRDefault="00F770F8" w:rsidP="00DD5237">
            <w:pPr>
              <w:spacing w:before="0" w:after="0" w:line="240" w:lineRule="auto"/>
              <w:jc w:val="right"/>
              <w:rPr>
                <w:rFonts w:ascii="Times New Roman" w:hAnsi="Times New Roman"/>
                <w:sz w:val="20"/>
              </w:rPr>
            </w:pPr>
          </w:p>
        </w:tc>
        <w:tc>
          <w:tcPr>
            <w:tcW w:w="573" w:type="pct"/>
            <w:gridSpan w:val="2"/>
            <w:tcBorders>
              <w:top w:val="nil"/>
              <w:left w:val="nil"/>
              <w:bottom w:val="nil"/>
              <w:right w:val="nil"/>
            </w:tcBorders>
            <w:shd w:val="clear" w:color="auto" w:fill="auto"/>
            <w:noWrap/>
            <w:vAlign w:val="bottom"/>
            <w:hideMark/>
          </w:tcPr>
          <w:p w:rsidR="00F770F8" w:rsidRPr="00B737A5" w:rsidRDefault="00F770F8" w:rsidP="00DD5237">
            <w:pPr>
              <w:spacing w:before="0" w:after="0" w:line="240" w:lineRule="auto"/>
              <w:jc w:val="right"/>
              <w:rPr>
                <w:rFonts w:ascii="Times New Roman" w:hAnsi="Times New Roman"/>
                <w:sz w:val="20"/>
              </w:rPr>
            </w:pPr>
          </w:p>
        </w:tc>
      </w:tr>
      <w:tr w:rsidR="00F770F8" w:rsidRPr="00B737A5" w:rsidTr="00DD5237">
        <w:trPr>
          <w:trHeight w:val="204"/>
        </w:trPr>
        <w:tc>
          <w:tcPr>
            <w:tcW w:w="2101" w:type="pct"/>
            <w:tcBorders>
              <w:top w:val="nil"/>
              <w:left w:val="nil"/>
              <w:bottom w:val="nil"/>
              <w:right w:val="nil"/>
            </w:tcBorders>
            <w:shd w:val="clear" w:color="auto" w:fill="auto"/>
            <w:noWrap/>
            <w:vAlign w:val="bottom"/>
            <w:hideMark/>
          </w:tcPr>
          <w:p w:rsidR="00F770F8" w:rsidRPr="00B737A5" w:rsidRDefault="00F770F8" w:rsidP="00DD5237">
            <w:pPr>
              <w:spacing w:before="0" w:after="0" w:line="240" w:lineRule="auto"/>
              <w:rPr>
                <w:rFonts w:ascii="Arial" w:hAnsi="Arial" w:cs="Arial"/>
                <w:b/>
                <w:bCs/>
                <w:sz w:val="16"/>
                <w:szCs w:val="16"/>
              </w:rPr>
            </w:pPr>
            <w:r w:rsidRPr="00B737A5">
              <w:rPr>
                <w:rFonts w:ascii="Arial" w:hAnsi="Arial" w:cs="Arial"/>
                <w:b/>
                <w:bCs/>
                <w:sz w:val="16"/>
                <w:szCs w:val="16"/>
              </w:rPr>
              <w:t>OWN-SOURCE INCOME</w:t>
            </w:r>
          </w:p>
        </w:tc>
        <w:tc>
          <w:tcPr>
            <w:tcW w:w="605" w:type="pct"/>
            <w:tcBorders>
              <w:top w:val="nil"/>
              <w:left w:val="nil"/>
              <w:bottom w:val="nil"/>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000000" w:fill="E6E6E6"/>
            <w:noWrap/>
            <w:vAlign w:val="bottom"/>
            <w:hideMark/>
          </w:tcPr>
          <w:p w:rsidR="00F770F8" w:rsidRPr="00B737A5" w:rsidRDefault="00F770F8" w:rsidP="00DD5237">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auto" w:fill="auto"/>
            <w:noWrap/>
            <w:vAlign w:val="bottom"/>
            <w:hideMark/>
          </w:tcPr>
          <w:p w:rsidR="00F770F8" w:rsidRPr="00B737A5" w:rsidRDefault="00F770F8" w:rsidP="00DD5237">
            <w:pPr>
              <w:spacing w:before="0" w:after="0" w:line="240" w:lineRule="auto"/>
              <w:jc w:val="right"/>
              <w:rPr>
                <w:rFonts w:ascii="Times New Roman" w:hAnsi="Times New Roman"/>
                <w:sz w:val="20"/>
              </w:rPr>
            </w:pPr>
          </w:p>
        </w:tc>
        <w:tc>
          <w:tcPr>
            <w:tcW w:w="573" w:type="pct"/>
            <w:gridSpan w:val="2"/>
            <w:tcBorders>
              <w:top w:val="nil"/>
              <w:left w:val="nil"/>
              <w:bottom w:val="nil"/>
              <w:right w:val="nil"/>
            </w:tcBorders>
            <w:shd w:val="clear" w:color="auto" w:fill="auto"/>
            <w:noWrap/>
            <w:vAlign w:val="bottom"/>
            <w:hideMark/>
          </w:tcPr>
          <w:p w:rsidR="00F770F8" w:rsidRPr="00B737A5" w:rsidRDefault="00F770F8" w:rsidP="00DD5237">
            <w:pPr>
              <w:spacing w:before="0" w:after="0" w:line="240" w:lineRule="auto"/>
              <w:jc w:val="right"/>
              <w:rPr>
                <w:rFonts w:ascii="Times New Roman" w:hAnsi="Times New Roman"/>
                <w:sz w:val="20"/>
              </w:rPr>
            </w:pPr>
          </w:p>
        </w:tc>
      </w:tr>
      <w:tr w:rsidR="00F770F8" w:rsidRPr="00B737A5" w:rsidTr="00DD5237">
        <w:trPr>
          <w:trHeight w:val="204"/>
        </w:trPr>
        <w:tc>
          <w:tcPr>
            <w:tcW w:w="2101" w:type="pct"/>
            <w:tcBorders>
              <w:top w:val="nil"/>
              <w:left w:val="nil"/>
              <w:bottom w:val="nil"/>
              <w:right w:val="nil"/>
            </w:tcBorders>
            <w:shd w:val="clear" w:color="auto" w:fill="auto"/>
            <w:noWrap/>
            <w:vAlign w:val="bottom"/>
            <w:hideMark/>
          </w:tcPr>
          <w:p w:rsidR="00F770F8" w:rsidRPr="00B737A5" w:rsidRDefault="00F770F8" w:rsidP="00DD5237">
            <w:pPr>
              <w:spacing w:before="0" w:after="0" w:line="240" w:lineRule="auto"/>
              <w:rPr>
                <w:rFonts w:ascii="Arial" w:hAnsi="Arial" w:cs="Arial"/>
                <w:b/>
                <w:bCs/>
                <w:sz w:val="16"/>
                <w:szCs w:val="16"/>
              </w:rPr>
            </w:pPr>
            <w:r w:rsidRPr="00B737A5">
              <w:rPr>
                <w:rFonts w:ascii="Arial" w:hAnsi="Arial" w:cs="Arial"/>
                <w:b/>
                <w:bCs/>
                <w:sz w:val="16"/>
                <w:szCs w:val="16"/>
              </w:rPr>
              <w:t>Own-source revenue</w:t>
            </w:r>
          </w:p>
        </w:tc>
        <w:tc>
          <w:tcPr>
            <w:tcW w:w="605" w:type="pct"/>
            <w:tcBorders>
              <w:top w:val="nil"/>
              <w:left w:val="nil"/>
              <w:bottom w:val="nil"/>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000000" w:fill="E6E6E6"/>
            <w:noWrap/>
            <w:vAlign w:val="bottom"/>
            <w:hideMark/>
          </w:tcPr>
          <w:p w:rsidR="00F770F8" w:rsidRPr="00B737A5" w:rsidRDefault="00F770F8" w:rsidP="00DD5237">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auto" w:fill="auto"/>
            <w:noWrap/>
            <w:vAlign w:val="bottom"/>
            <w:hideMark/>
          </w:tcPr>
          <w:p w:rsidR="00F770F8" w:rsidRPr="00B737A5" w:rsidRDefault="00F770F8" w:rsidP="00DD5237">
            <w:pPr>
              <w:spacing w:before="0" w:after="0" w:line="240" w:lineRule="auto"/>
              <w:jc w:val="right"/>
              <w:rPr>
                <w:rFonts w:ascii="Times New Roman" w:hAnsi="Times New Roman"/>
                <w:sz w:val="20"/>
              </w:rPr>
            </w:pPr>
          </w:p>
        </w:tc>
        <w:tc>
          <w:tcPr>
            <w:tcW w:w="573" w:type="pct"/>
            <w:gridSpan w:val="2"/>
            <w:tcBorders>
              <w:top w:val="nil"/>
              <w:left w:val="nil"/>
              <w:bottom w:val="nil"/>
              <w:right w:val="nil"/>
            </w:tcBorders>
            <w:shd w:val="clear" w:color="auto" w:fill="auto"/>
            <w:noWrap/>
            <w:vAlign w:val="bottom"/>
            <w:hideMark/>
          </w:tcPr>
          <w:p w:rsidR="00F770F8" w:rsidRPr="00B737A5" w:rsidRDefault="00F770F8" w:rsidP="00DD5237">
            <w:pPr>
              <w:spacing w:before="0" w:after="0" w:line="240" w:lineRule="auto"/>
              <w:jc w:val="right"/>
              <w:rPr>
                <w:rFonts w:ascii="Times New Roman" w:hAnsi="Times New Roman"/>
                <w:sz w:val="20"/>
              </w:rPr>
            </w:pPr>
          </w:p>
        </w:tc>
      </w:tr>
      <w:tr w:rsidR="00F770F8" w:rsidRPr="00B737A5" w:rsidTr="00DD5237">
        <w:trPr>
          <w:trHeight w:val="204"/>
        </w:trPr>
        <w:tc>
          <w:tcPr>
            <w:tcW w:w="2101" w:type="pct"/>
            <w:tcBorders>
              <w:top w:val="nil"/>
              <w:left w:val="nil"/>
              <w:bottom w:val="nil"/>
              <w:right w:val="nil"/>
            </w:tcBorders>
            <w:shd w:val="clear" w:color="auto" w:fill="auto"/>
            <w:noWrap/>
            <w:vAlign w:val="bottom"/>
            <w:hideMark/>
          </w:tcPr>
          <w:p w:rsidR="00F770F8" w:rsidRPr="00B737A5" w:rsidRDefault="00F770F8" w:rsidP="00DD5237">
            <w:pPr>
              <w:spacing w:before="0" w:after="0" w:line="240" w:lineRule="auto"/>
              <w:ind w:left="113"/>
              <w:rPr>
                <w:rFonts w:ascii="Arial" w:hAnsi="Arial" w:cs="Arial"/>
                <w:sz w:val="16"/>
                <w:szCs w:val="16"/>
              </w:rPr>
            </w:pPr>
            <w:r w:rsidRPr="007E0038">
              <w:rPr>
                <w:rFonts w:ascii="Arial" w:hAnsi="Arial" w:cs="Arial"/>
                <w:color w:val="000000"/>
                <w:sz w:val="16"/>
                <w:szCs w:val="16"/>
              </w:rPr>
              <w:t>Interest</w:t>
            </w:r>
          </w:p>
        </w:tc>
        <w:tc>
          <w:tcPr>
            <w:tcW w:w="605" w:type="pct"/>
            <w:tcBorders>
              <w:top w:val="nil"/>
              <w:left w:val="nil"/>
              <w:bottom w:val="nil"/>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sz w:val="16"/>
                <w:szCs w:val="16"/>
              </w:rPr>
            </w:pPr>
            <w:r w:rsidRPr="00B737A5">
              <w:rPr>
                <w:rFonts w:ascii="Arial" w:hAnsi="Arial" w:cs="Arial"/>
                <w:sz w:val="16"/>
                <w:szCs w:val="16"/>
              </w:rPr>
              <w:t>250</w:t>
            </w:r>
          </w:p>
        </w:tc>
        <w:tc>
          <w:tcPr>
            <w:tcW w:w="574" w:type="pct"/>
            <w:tcBorders>
              <w:top w:val="nil"/>
              <w:left w:val="nil"/>
              <w:bottom w:val="nil"/>
              <w:right w:val="nil"/>
            </w:tcBorders>
            <w:shd w:val="clear" w:color="000000" w:fill="E6E6E6"/>
            <w:noWrap/>
            <w:vAlign w:val="bottom"/>
            <w:hideMark/>
          </w:tcPr>
          <w:p w:rsidR="00F770F8" w:rsidRPr="009F3C6A" w:rsidRDefault="00F770F8" w:rsidP="00DD5237">
            <w:pPr>
              <w:spacing w:before="0" w:after="0" w:line="240" w:lineRule="auto"/>
              <w:jc w:val="right"/>
              <w:rPr>
                <w:rFonts w:ascii="Arial" w:hAnsi="Arial" w:cs="Arial"/>
                <w:bCs/>
                <w:sz w:val="16"/>
                <w:szCs w:val="16"/>
              </w:rPr>
            </w:pPr>
            <w:r w:rsidRPr="009F3C6A">
              <w:rPr>
                <w:rFonts w:ascii="Arial" w:hAnsi="Arial" w:cs="Arial"/>
                <w:bCs/>
                <w:sz w:val="16"/>
                <w:szCs w:val="16"/>
              </w:rPr>
              <w:t>-</w:t>
            </w:r>
          </w:p>
        </w:tc>
        <w:tc>
          <w:tcPr>
            <w:tcW w:w="574" w:type="pct"/>
            <w:tcBorders>
              <w:top w:val="nil"/>
              <w:left w:val="nil"/>
              <w:bottom w:val="nil"/>
              <w:right w:val="nil"/>
            </w:tcBorders>
            <w:shd w:val="clear" w:color="auto" w:fill="auto"/>
            <w:noWrap/>
            <w:vAlign w:val="bottom"/>
            <w:hideMark/>
          </w:tcPr>
          <w:p w:rsidR="00F770F8" w:rsidRPr="009F3C6A" w:rsidRDefault="00F770F8" w:rsidP="00DD5237">
            <w:pPr>
              <w:spacing w:before="0" w:after="0" w:line="240" w:lineRule="auto"/>
              <w:jc w:val="right"/>
              <w:rPr>
                <w:rFonts w:ascii="Arial" w:hAnsi="Arial" w:cs="Arial"/>
                <w:bCs/>
                <w:sz w:val="16"/>
                <w:szCs w:val="16"/>
              </w:rPr>
            </w:pPr>
            <w:r w:rsidRPr="009F3C6A">
              <w:rPr>
                <w:rFonts w:ascii="Arial" w:hAnsi="Arial" w:cs="Arial"/>
                <w:bCs/>
                <w:sz w:val="16"/>
                <w:szCs w:val="16"/>
              </w:rPr>
              <w:t>-</w:t>
            </w:r>
          </w:p>
        </w:tc>
        <w:tc>
          <w:tcPr>
            <w:tcW w:w="574" w:type="pct"/>
            <w:tcBorders>
              <w:top w:val="nil"/>
              <w:left w:val="nil"/>
              <w:bottom w:val="nil"/>
              <w:right w:val="nil"/>
            </w:tcBorders>
            <w:shd w:val="clear" w:color="auto" w:fill="auto"/>
            <w:noWrap/>
            <w:vAlign w:val="bottom"/>
            <w:hideMark/>
          </w:tcPr>
          <w:p w:rsidR="00F770F8" w:rsidRPr="009F3C6A" w:rsidRDefault="00F770F8" w:rsidP="00DD5237">
            <w:pPr>
              <w:spacing w:before="0" w:after="0" w:line="240" w:lineRule="auto"/>
              <w:jc w:val="right"/>
              <w:rPr>
                <w:rFonts w:ascii="Times New Roman" w:hAnsi="Times New Roman"/>
                <w:sz w:val="20"/>
              </w:rPr>
            </w:pPr>
            <w:r w:rsidRPr="009F3C6A">
              <w:rPr>
                <w:rFonts w:ascii="Times New Roman" w:hAnsi="Times New Roman"/>
                <w:sz w:val="20"/>
              </w:rPr>
              <w:t>-</w:t>
            </w:r>
          </w:p>
        </w:tc>
        <w:tc>
          <w:tcPr>
            <w:tcW w:w="573" w:type="pct"/>
            <w:gridSpan w:val="2"/>
            <w:tcBorders>
              <w:top w:val="nil"/>
              <w:left w:val="nil"/>
              <w:bottom w:val="nil"/>
              <w:right w:val="nil"/>
            </w:tcBorders>
            <w:shd w:val="clear" w:color="auto" w:fill="auto"/>
            <w:noWrap/>
            <w:vAlign w:val="bottom"/>
            <w:hideMark/>
          </w:tcPr>
          <w:p w:rsidR="00F770F8" w:rsidRPr="009F3C6A" w:rsidRDefault="00F770F8" w:rsidP="00DD5237">
            <w:pPr>
              <w:spacing w:before="0" w:after="0" w:line="240" w:lineRule="auto"/>
              <w:jc w:val="right"/>
              <w:rPr>
                <w:rFonts w:ascii="Times New Roman" w:hAnsi="Times New Roman"/>
                <w:sz w:val="20"/>
              </w:rPr>
            </w:pPr>
            <w:r w:rsidRPr="009F3C6A">
              <w:rPr>
                <w:rFonts w:ascii="Times New Roman" w:hAnsi="Times New Roman"/>
                <w:sz w:val="20"/>
              </w:rPr>
              <w:t>-</w:t>
            </w:r>
          </w:p>
        </w:tc>
      </w:tr>
      <w:tr w:rsidR="00F770F8" w:rsidRPr="00B737A5" w:rsidTr="00DD5237">
        <w:trPr>
          <w:trHeight w:val="204"/>
        </w:trPr>
        <w:tc>
          <w:tcPr>
            <w:tcW w:w="2101" w:type="pct"/>
            <w:tcBorders>
              <w:top w:val="nil"/>
              <w:left w:val="nil"/>
              <w:bottom w:val="nil"/>
              <w:right w:val="nil"/>
            </w:tcBorders>
            <w:shd w:val="clear" w:color="auto" w:fill="auto"/>
            <w:noWrap/>
            <w:vAlign w:val="bottom"/>
            <w:hideMark/>
          </w:tcPr>
          <w:p w:rsidR="00F770F8" w:rsidRPr="00B737A5" w:rsidRDefault="00F770F8" w:rsidP="00DD5237">
            <w:pPr>
              <w:spacing w:before="0" w:after="0" w:line="240" w:lineRule="auto"/>
              <w:rPr>
                <w:rFonts w:ascii="Arial" w:hAnsi="Arial" w:cs="Arial"/>
                <w:b/>
                <w:bCs/>
                <w:sz w:val="16"/>
                <w:szCs w:val="16"/>
              </w:rPr>
            </w:pPr>
            <w:r w:rsidRPr="00B737A5">
              <w:rPr>
                <w:rFonts w:ascii="Arial" w:hAnsi="Arial" w:cs="Arial"/>
                <w:b/>
                <w:bCs/>
                <w:sz w:val="16"/>
                <w:szCs w:val="16"/>
              </w:rPr>
              <w:t>Total own-source revenue</w:t>
            </w:r>
          </w:p>
        </w:tc>
        <w:tc>
          <w:tcPr>
            <w:tcW w:w="605" w:type="pct"/>
            <w:tcBorders>
              <w:top w:val="single" w:sz="4" w:space="0" w:color="auto"/>
              <w:left w:val="nil"/>
              <w:bottom w:val="single" w:sz="4" w:space="0" w:color="auto"/>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b/>
                <w:bCs/>
                <w:sz w:val="16"/>
                <w:szCs w:val="16"/>
              </w:rPr>
            </w:pPr>
            <w:r w:rsidRPr="00B737A5">
              <w:rPr>
                <w:rFonts w:ascii="Arial" w:hAnsi="Arial" w:cs="Arial"/>
                <w:b/>
                <w:bCs/>
                <w:sz w:val="16"/>
                <w:szCs w:val="16"/>
              </w:rPr>
              <w:t>250</w:t>
            </w:r>
          </w:p>
        </w:tc>
        <w:tc>
          <w:tcPr>
            <w:tcW w:w="574" w:type="pct"/>
            <w:tcBorders>
              <w:top w:val="single" w:sz="4" w:space="0" w:color="auto"/>
              <w:left w:val="nil"/>
              <w:bottom w:val="single" w:sz="4" w:space="0" w:color="auto"/>
              <w:right w:val="nil"/>
            </w:tcBorders>
            <w:shd w:val="clear" w:color="000000" w:fill="E6E6E6"/>
            <w:noWrap/>
            <w:vAlign w:val="bottom"/>
            <w:hideMark/>
          </w:tcPr>
          <w:p w:rsidR="00F770F8" w:rsidRPr="00B737A5" w:rsidRDefault="00F770F8" w:rsidP="00DD5237">
            <w:pPr>
              <w:spacing w:before="0" w:after="0" w:line="240" w:lineRule="auto"/>
              <w:jc w:val="right"/>
              <w:rPr>
                <w:rFonts w:ascii="Arial" w:hAnsi="Arial" w:cs="Arial"/>
                <w:b/>
                <w:bCs/>
                <w:sz w:val="16"/>
                <w:szCs w:val="16"/>
              </w:rPr>
            </w:pPr>
            <w:r w:rsidRPr="00B737A5">
              <w:rPr>
                <w:rFonts w:ascii="Arial" w:hAnsi="Arial" w:cs="Arial"/>
                <w:b/>
                <w:bCs/>
                <w:sz w:val="16"/>
                <w:szCs w:val="16"/>
              </w:rPr>
              <w:t>-</w:t>
            </w:r>
          </w:p>
        </w:tc>
        <w:tc>
          <w:tcPr>
            <w:tcW w:w="574" w:type="pct"/>
            <w:tcBorders>
              <w:top w:val="single" w:sz="4" w:space="0" w:color="auto"/>
              <w:left w:val="nil"/>
              <w:bottom w:val="single" w:sz="4" w:space="0" w:color="auto"/>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b/>
                <w:bCs/>
                <w:sz w:val="16"/>
                <w:szCs w:val="16"/>
              </w:rPr>
            </w:pPr>
            <w:r w:rsidRPr="00B737A5">
              <w:rPr>
                <w:rFonts w:ascii="Arial" w:hAnsi="Arial" w:cs="Arial"/>
                <w:b/>
                <w:bCs/>
                <w:sz w:val="16"/>
                <w:szCs w:val="16"/>
              </w:rPr>
              <w:t>-</w:t>
            </w:r>
          </w:p>
        </w:tc>
        <w:tc>
          <w:tcPr>
            <w:tcW w:w="574" w:type="pct"/>
            <w:tcBorders>
              <w:top w:val="single" w:sz="4" w:space="0" w:color="auto"/>
              <w:left w:val="nil"/>
              <w:bottom w:val="single" w:sz="4" w:space="0" w:color="auto"/>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b/>
                <w:bCs/>
                <w:sz w:val="16"/>
                <w:szCs w:val="16"/>
              </w:rPr>
            </w:pPr>
            <w:r w:rsidRPr="00B737A5">
              <w:rPr>
                <w:rFonts w:ascii="Arial" w:hAnsi="Arial" w:cs="Arial"/>
                <w:b/>
                <w:bCs/>
                <w:sz w:val="16"/>
                <w:szCs w:val="16"/>
              </w:rPr>
              <w:t>-</w:t>
            </w:r>
          </w:p>
        </w:tc>
        <w:tc>
          <w:tcPr>
            <w:tcW w:w="573" w:type="pct"/>
            <w:gridSpan w:val="2"/>
            <w:tcBorders>
              <w:top w:val="single" w:sz="4" w:space="0" w:color="auto"/>
              <w:left w:val="nil"/>
              <w:bottom w:val="single" w:sz="4" w:space="0" w:color="auto"/>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b/>
                <w:bCs/>
                <w:sz w:val="16"/>
                <w:szCs w:val="16"/>
              </w:rPr>
            </w:pPr>
            <w:r w:rsidRPr="00B737A5">
              <w:rPr>
                <w:rFonts w:ascii="Arial" w:hAnsi="Arial" w:cs="Arial"/>
                <w:b/>
                <w:bCs/>
                <w:sz w:val="16"/>
                <w:szCs w:val="16"/>
              </w:rPr>
              <w:t>-</w:t>
            </w:r>
          </w:p>
        </w:tc>
      </w:tr>
      <w:tr w:rsidR="00F770F8" w:rsidRPr="00B737A5" w:rsidTr="00DD5237">
        <w:trPr>
          <w:trHeight w:val="204"/>
        </w:trPr>
        <w:tc>
          <w:tcPr>
            <w:tcW w:w="2101" w:type="pct"/>
            <w:tcBorders>
              <w:top w:val="nil"/>
              <w:left w:val="nil"/>
              <w:bottom w:val="nil"/>
              <w:right w:val="nil"/>
            </w:tcBorders>
            <w:shd w:val="clear" w:color="auto" w:fill="auto"/>
            <w:noWrap/>
            <w:vAlign w:val="bottom"/>
            <w:hideMark/>
          </w:tcPr>
          <w:p w:rsidR="00F770F8" w:rsidRPr="00B737A5" w:rsidRDefault="00F770F8" w:rsidP="00DD5237">
            <w:pPr>
              <w:spacing w:before="0" w:after="0" w:line="240" w:lineRule="auto"/>
              <w:rPr>
                <w:rFonts w:ascii="Arial" w:hAnsi="Arial" w:cs="Arial"/>
                <w:b/>
                <w:bCs/>
                <w:sz w:val="16"/>
                <w:szCs w:val="16"/>
              </w:rPr>
            </w:pPr>
            <w:r w:rsidRPr="00B737A5">
              <w:rPr>
                <w:rFonts w:ascii="Arial" w:hAnsi="Arial" w:cs="Arial"/>
                <w:b/>
                <w:bCs/>
                <w:sz w:val="16"/>
                <w:szCs w:val="16"/>
              </w:rPr>
              <w:t>Total own-source income</w:t>
            </w:r>
          </w:p>
        </w:tc>
        <w:tc>
          <w:tcPr>
            <w:tcW w:w="605" w:type="pct"/>
            <w:tcBorders>
              <w:top w:val="nil"/>
              <w:left w:val="nil"/>
              <w:bottom w:val="single" w:sz="4" w:space="0" w:color="auto"/>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b/>
                <w:bCs/>
                <w:sz w:val="16"/>
                <w:szCs w:val="16"/>
              </w:rPr>
            </w:pPr>
            <w:r w:rsidRPr="00B737A5">
              <w:rPr>
                <w:rFonts w:ascii="Arial" w:hAnsi="Arial" w:cs="Arial"/>
                <w:b/>
                <w:bCs/>
                <w:sz w:val="16"/>
                <w:szCs w:val="16"/>
              </w:rPr>
              <w:t>250</w:t>
            </w:r>
          </w:p>
        </w:tc>
        <w:tc>
          <w:tcPr>
            <w:tcW w:w="574" w:type="pct"/>
            <w:tcBorders>
              <w:top w:val="nil"/>
              <w:left w:val="nil"/>
              <w:bottom w:val="single" w:sz="4" w:space="0" w:color="auto"/>
              <w:right w:val="nil"/>
            </w:tcBorders>
            <w:shd w:val="clear" w:color="000000" w:fill="E6E6E6"/>
            <w:noWrap/>
            <w:vAlign w:val="bottom"/>
            <w:hideMark/>
          </w:tcPr>
          <w:p w:rsidR="00F770F8" w:rsidRPr="00B737A5" w:rsidRDefault="00F770F8" w:rsidP="00DD5237">
            <w:pPr>
              <w:spacing w:before="0" w:after="0" w:line="240" w:lineRule="auto"/>
              <w:jc w:val="right"/>
              <w:rPr>
                <w:rFonts w:ascii="Arial" w:hAnsi="Arial" w:cs="Arial"/>
                <w:b/>
                <w:bCs/>
                <w:sz w:val="16"/>
                <w:szCs w:val="16"/>
              </w:rPr>
            </w:pPr>
            <w:r w:rsidRPr="00B737A5">
              <w:rPr>
                <w:rFonts w:ascii="Arial" w:hAnsi="Arial" w:cs="Arial"/>
                <w:b/>
                <w:bCs/>
                <w:sz w:val="16"/>
                <w:szCs w:val="16"/>
              </w:rPr>
              <w:t>-</w:t>
            </w:r>
          </w:p>
        </w:tc>
        <w:tc>
          <w:tcPr>
            <w:tcW w:w="574" w:type="pct"/>
            <w:tcBorders>
              <w:top w:val="nil"/>
              <w:left w:val="nil"/>
              <w:bottom w:val="single" w:sz="4" w:space="0" w:color="auto"/>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b/>
                <w:bCs/>
                <w:sz w:val="16"/>
                <w:szCs w:val="16"/>
              </w:rPr>
            </w:pPr>
            <w:r w:rsidRPr="00B737A5">
              <w:rPr>
                <w:rFonts w:ascii="Arial" w:hAnsi="Arial" w:cs="Arial"/>
                <w:b/>
                <w:bCs/>
                <w:sz w:val="16"/>
                <w:szCs w:val="16"/>
              </w:rPr>
              <w:t>-</w:t>
            </w:r>
          </w:p>
        </w:tc>
        <w:tc>
          <w:tcPr>
            <w:tcW w:w="574" w:type="pct"/>
            <w:tcBorders>
              <w:top w:val="nil"/>
              <w:left w:val="nil"/>
              <w:bottom w:val="single" w:sz="4" w:space="0" w:color="auto"/>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b/>
                <w:bCs/>
                <w:sz w:val="16"/>
                <w:szCs w:val="16"/>
              </w:rPr>
            </w:pPr>
            <w:r w:rsidRPr="00B737A5">
              <w:rPr>
                <w:rFonts w:ascii="Arial" w:hAnsi="Arial" w:cs="Arial"/>
                <w:b/>
                <w:bCs/>
                <w:sz w:val="16"/>
                <w:szCs w:val="16"/>
              </w:rPr>
              <w:t>-</w:t>
            </w:r>
          </w:p>
        </w:tc>
        <w:tc>
          <w:tcPr>
            <w:tcW w:w="573" w:type="pct"/>
            <w:gridSpan w:val="2"/>
            <w:tcBorders>
              <w:top w:val="nil"/>
              <w:left w:val="nil"/>
              <w:bottom w:val="single" w:sz="4" w:space="0" w:color="auto"/>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b/>
                <w:bCs/>
                <w:sz w:val="16"/>
                <w:szCs w:val="16"/>
              </w:rPr>
            </w:pPr>
            <w:r w:rsidRPr="00B737A5">
              <w:rPr>
                <w:rFonts w:ascii="Arial" w:hAnsi="Arial" w:cs="Arial"/>
                <w:b/>
                <w:bCs/>
                <w:sz w:val="16"/>
                <w:szCs w:val="16"/>
              </w:rPr>
              <w:t>-</w:t>
            </w:r>
          </w:p>
        </w:tc>
      </w:tr>
      <w:tr w:rsidR="00F770F8" w:rsidRPr="00B737A5" w:rsidTr="00DD5237">
        <w:trPr>
          <w:gridAfter w:val="1"/>
          <w:wAfter w:w="8" w:type="pct"/>
          <w:trHeight w:val="204"/>
        </w:trPr>
        <w:tc>
          <w:tcPr>
            <w:tcW w:w="2101" w:type="pct"/>
            <w:tcBorders>
              <w:top w:val="nil"/>
              <w:left w:val="nil"/>
              <w:bottom w:val="nil"/>
              <w:right w:val="nil"/>
            </w:tcBorders>
            <w:shd w:val="clear" w:color="auto" w:fill="auto"/>
            <w:vAlign w:val="center"/>
            <w:hideMark/>
          </w:tcPr>
          <w:p w:rsidR="00F770F8" w:rsidRPr="00B737A5" w:rsidRDefault="00F770F8" w:rsidP="00DD5237">
            <w:pPr>
              <w:spacing w:before="0" w:after="0" w:line="240" w:lineRule="auto"/>
              <w:rPr>
                <w:rFonts w:ascii="Arial" w:hAnsi="Arial" w:cs="Arial"/>
                <w:b/>
                <w:bCs/>
                <w:color w:val="000000"/>
                <w:sz w:val="16"/>
                <w:szCs w:val="16"/>
              </w:rPr>
            </w:pPr>
            <w:r w:rsidRPr="00B737A5">
              <w:rPr>
                <w:rFonts w:ascii="Arial" w:hAnsi="Arial" w:cs="Arial"/>
                <w:b/>
                <w:bCs/>
                <w:color w:val="000000"/>
                <w:sz w:val="16"/>
                <w:szCs w:val="16"/>
              </w:rPr>
              <w:t>Net (cost of)/contribution by services</w:t>
            </w:r>
          </w:p>
        </w:tc>
        <w:tc>
          <w:tcPr>
            <w:tcW w:w="605" w:type="pct"/>
            <w:tcBorders>
              <w:top w:val="nil"/>
              <w:left w:val="nil"/>
              <w:bottom w:val="single" w:sz="4" w:space="0" w:color="auto"/>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b/>
                <w:bCs/>
                <w:sz w:val="16"/>
                <w:szCs w:val="16"/>
              </w:rPr>
            </w:pPr>
            <w:r w:rsidRPr="00B737A5">
              <w:rPr>
                <w:rFonts w:ascii="Arial" w:hAnsi="Arial" w:cs="Arial"/>
                <w:b/>
                <w:bCs/>
                <w:sz w:val="16"/>
                <w:szCs w:val="16"/>
              </w:rPr>
              <w:t>(21,295)</w:t>
            </w:r>
          </w:p>
        </w:tc>
        <w:tc>
          <w:tcPr>
            <w:tcW w:w="574" w:type="pct"/>
            <w:tcBorders>
              <w:top w:val="nil"/>
              <w:left w:val="nil"/>
              <w:bottom w:val="single" w:sz="4" w:space="0" w:color="auto"/>
              <w:right w:val="nil"/>
            </w:tcBorders>
            <w:shd w:val="clear" w:color="000000" w:fill="E6E6E6"/>
            <w:noWrap/>
            <w:vAlign w:val="bottom"/>
            <w:hideMark/>
          </w:tcPr>
          <w:p w:rsidR="00F770F8" w:rsidRPr="00B737A5" w:rsidRDefault="00F770F8" w:rsidP="00DD5237">
            <w:pPr>
              <w:spacing w:before="0" w:after="0" w:line="240" w:lineRule="auto"/>
              <w:jc w:val="right"/>
              <w:rPr>
                <w:rFonts w:ascii="Arial" w:hAnsi="Arial" w:cs="Arial"/>
                <w:b/>
                <w:bCs/>
                <w:sz w:val="16"/>
                <w:szCs w:val="16"/>
              </w:rPr>
            </w:pPr>
            <w:r w:rsidRPr="00B737A5">
              <w:rPr>
                <w:rFonts w:ascii="Arial" w:hAnsi="Arial" w:cs="Arial"/>
                <w:b/>
                <w:bCs/>
                <w:sz w:val="16"/>
                <w:szCs w:val="16"/>
              </w:rPr>
              <w:t>(21,</w:t>
            </w:r>
            <w:r>
              <w:rPr>
                <w:rFonts w:ascii="Arial" w:hAnsi="Arial" w:cs="Arial"/>
                <w:b/>
                <w:bCs/>
                <w:sz w:val="16"/>
                <w:szCs w:val="16"/>
              </w:rPr>
              <w:t>782</w:t>
            </w:r>
            <w:r w:rsidRPr="00B737A5">
              <w:rPr>
                <w:rFonts w:ascii="Arial" w:hAnsi="Arial" w:cs="Arial"/>
                <w:b/>
                <w:bCs/>
                <w:sz w:val="16"/>
                <w:szCs w:val="16"/>
              </w:rPr>
              <w:t>)</w:t>
            </w:r>
          </w:p>
        </w:tc>
        <w:tc>
          <w:tcPr>
            <w:tcW w:w="574" w:type="pct"/>
            <w:tcBorders>
              <w:top w:val="nil"/>
              <w:left w:val="nil"/>
              <w:bottom w:val="single" w:sz="4" w:space="0" w:color="auto"/>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b/>
                <w:bCs/>
                <w:sz w:val="16"/>
                <w:szCs w:val="16"/>
              </w:rPr>
            </w:pPr>
            <w:r w:rsidRPr="00B737A5">
              <w:rPr>
                <w:rFonts w:ascii="Arial" w:hAnsi="Arial" w:cs="Arial"/>
                <w:b/>
                <w:bCs/>
                <w:sz w:val="16"/>
                <w:szCs w:val="16"/>
              </w:rPr>
              <w:t>(22,2</w:t>
            </w:r>
            <w:r>
              <w:rPr>
                <w:rFonts w:ascii="Arial" w:hAnsi="Arial" w:cs="Arial"/>
                <w:b/>
                <w:bCs/>
                <w:sz w:val="16"/>
                <w:szCs w:val="16"/>
              </w:rPr>
              <w:t>55</w:t>
            </w:r>
            <w:r w:rsidRPr="00B737A5">
              <w:rPr>
                <w:rFonts w:ascii="Arial" w:hAnsi="Arial" w:cs="Arial"/>
                <w:b/>
                <w:bCs/>
                <w:sz w:val="16"/>
                <w:szCs w:val="16"/>
              </w:rPr>
              <w:t>)</w:t>
            </w:r>
          </w:p>
        </w:tc>
        <w:tc>
          <w:tcPr>
            <w:tcW w:w="574" w:type="pct"/>
            <w:tcBorders>
              <w:top w:val="nil"/>
              <w:left w:val="nil"/>
              <w:bottom w:val="single" w:sz="4" w:space="0" w:color="auto"/>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b/>
                <w:bCs/>
                <w:sz w:val="16"/>
                <w:szCs w:val="16"/>
              </w:rPr>
            </w:pPr>
            <w:r w:rsidRPr="00B737A5">
              <w:rPr>
                <w:rFonts w:ascii="Arial" w:hAnsi="Arial" w:cs="Arial"/>
                <w:b/>
                <w:bCs/>
                <w:sz w:val="16"/>
                <w:szCs w:val="16"/>
              </w:rPr>
              <w:t>(22,8</w:t>
            </w:r>
            <w:r>
              <w:rPr>
                <w:rFonts w:ascii="Arial" w:hAnsi="Arial" w:cs="Arial"/>
                <w:b/>
                <w:bCs/>
                <w:sz w:val="16"/>
                <w:szCs w:val="16"/>
              </w:rPr>
              <w:t>06</w:t>
            </w:r>
            <w:r w:rsidRPr="00B737A5">
              <w:rPr>
                <w:rFonts w:ascii="Arial" w:hAnsi="Arial" w:cs="Arial"/>
                <w:b/>
                <w:bCs/>
                <w:sz w:val="16"/>
                <w:szCs w:val="16"/>
              </w:rPr>
              <w:t>)</w:t>
            </w:r>
          </w:p>
        </w:tc>
        <w:tc>
          <w:tcPr>
            <w:tcW w:w="565" w:type="pct"/>
            <w:tcBorders>
              <w:top w:val="nil"/>
              <w:left w:val="nil"/>
              <w:bottom w:val="single" w:sz="4" w:space="0" w:color="auto"/>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b/>
                <w:bCs/>
                <w:sz w:val="16"/>
                <w:szCs w:val="16"/>
              </w:rPr>
            </w:pPr>
            <w:r w:rsidRPr="00B737A5">
              <w:rPr>
                <w:rFonts w:ascii="Arial" w:hAnsi="Arial" w:cs="Arial"/>
                <w:b/>
                <w:bCs/>
                <w:sz w:val="16"/>
                <w:szCs w:val="16"/>
              </w:rPr>
              <w:t>(23,</w:t>
            </w:r>
            <w:r>
              <w:rPr>
                <w:rFonts w:ascii="Arial" w:hAnsi="Arial" w:cs="Arial"/>
                <w:b/>
                <w:bCs/>
                <w:sz w:val="16"/>
                <w:szCs w:val="16"/>
              </w:rPr>
              <w:t>066</w:t>
            </w:r>
            <w:r w:rsidRPr="00B737A5">
              <w:rPr>
                <w:rFonts w:ascii="Arial" w:hAnsi="Arial" w:cs="Arial"/>
                <w:b/>
                <w:bCs/>
                <w:sz w:val="16"/>
                <w:szCs w:val="16"/>
              </w:rPr>
              <w:t>)</w:t>
            </w:r>
          </w:p>
        </w:tc>
      </w:tr>
      <w:tr w:rsidR="00F770F8" w:rsidRPr="00B737A5" w:rsidTr="00DD5237">
        <w:trPr>
          <w:gridAfter w:val="1"/>
          <w:wAfter w:w="8" w:type="pct"/>
          <w:trHeight w:val="204"/>
        </w:trPr>
        <w:tc>
          <w:tcPr>
            <w:tcW w:w="2101" w:type="pct"/>
            <w:tcBorders>
              <w:top w:val="nil"/>
              <w:left w:val="nil"/>
              <w:bottom w:val="nil"/>
              <w:right w:val="nil"/>
            </w:tcBorders>
            <w:shd w:val="clear" w:color="auto" w:fill="auto"/>
            <w:noWrap/>
            <w:vAlign w:val="bottom"/>
            <w:hideMark/>
          </w:tcPr>
          <w:p w:rsidR="00F770F8" w:rsidRPr="00B737A5" w:rsidRDefault="00F770F8" w:rsidP="00DD5237">
            <w:pPr>
              <w:spacing w:before="0" w:after="0" w:line="240" w:lineRule="auto"/>
              <w:ind w:left="113"/>
              <w:rPr>
                <w:rFonts w:ascii="Arial" w:hAnsi="Arial" w:cs="Arial"/>
                <w:sz w:val="16"/>
                <w:szCs w:val="16"/>
              </w:rPr>
            </w:pPr>
            <w:r w:rsidRPr="007E0038">
              <w:rPr>
                <w:rFonts w:ascii="Arial" w:hAnsi="Arial" w:cs="Arial"/>
                <w:color w:val="000000"/>
                <w:sz w:val="16"/>
                <w:szCs w:val="16"/>
              </w:rPr>
              <w:t>Revenue</w:t>
            </w:r>
            <w:r w:rsidRPr="00B737A5">
              <w:rPr>
                <w:rFonts w:ascii="Arial" w:hAnsi="Arial" w:cs="Arial"/>
                <w:sz w:val="16"/>
                <w:szCs w:val="16"/>
              </w:rPr>
              <w:t xml:space="preserve"> from Government</w:t>
            </w:r>
          </w:p>
        </w:tc>
        <w:tc>
          <w:tcPr>
            <w:tcW w:w="605" w:type="pct"/>
            <w:tcBorders>
              <w:top w:val="nil"/>
              <w:left w:val="nil"/>
              <w:bottom w:val="single" w:sz="4" w:space="0" w:color="auto"/>
              <w:right w:val="nil"/>
            </w:tcBorders>
            <w:shd w:val="clear" w:color="auto" w:fill="auto"/>
            <w:noWrap/>
            <w:vAlign w:val="bottom"/>
            <w:hideMark/>
          </w:tcPr>
          <w:p w:rsidR="00F770F8" w:rsidRPr="00936CF0" w:rsidRDefault="00F770F8" w:rsidP="00DD5237">
            <w:pPr>
              <w:spacing w:before="0" w:after="0" w:line="240" w:lineRule="auto"/>
              <w:jc w:val="right"/>
              <w:rPr>
                <w:rFonts w:ascii="Arial" w:hAnsi="Arial" w:cs="Arial"/>
                <w:sz w:val="16"/>
                <w:szCs w:val="16"/>
              </w:rPr>
            </w:pPr>
            <w:r w:rsidRPr="00936CF0">
              <w:rPr>
                <w:rFonts w:ascii="Arial" w:hAnsi="Arial" w:cs="Arial"/>
                <w:sz w:val="16"/>
                <w:szCs w:val="16"/>
              </w:rPr>
              <w:t>21,295</w:t>
            </w:r>
          </w:p>
        </w:tc>
        <w:tc>
          <w:tcPr>
            <w:tcW w:w="574" w:type="pct"/>
            <w:tcBorders>
              <w:top w:val="nil"/>
              <w:left w:val="nil"/>
              <w:bottom w:val="single" w:sz="4" w:space="0" w:color="auto"/>
              <w:right w:val="nil"/>
            </w:tcBorders>
            <w:shd w:val="clear" w:color="000000" w:fill="E6E6E6"/>
            <w:noWrap/>
            <w:vAlign w:val="bottom"/>
            <w:hideMark/>
          </w:tcPr>
          <w:p w:rsidR="00F770F8" w:rsidRPr="00936CF0" w:rsidRDefault="00F770F8" w:rsidP="00DD5237">
            <w:pPr>
              <w:spacing w:before="0" w:after="0" w:line="240" w:lineRule="auto"/>
              <w:jc w:val="right"/>
              <w:rPr>
                <w:rFonts w:ascii="Arial" w:hAnsi="Arial" w:cs="Arial"/>
                <w:bCs/>
                <w:sz w:val="16"/>
                <w:szCs w:val="16"/>
              </w:rPr>
            </w:pPr>
            <w:r w:rsidRPr="00936CF0">
              <w:rPr>
                <w:rFonts w:ascii="Arial" w:hAnsi="Arial" w:cs="Arial"/>
                <w:bCs/>
                <w:sz w:val="16"/>
                <w:szCs w:val="16"/>
              </w:rPr>
              <w:t>21,782</w:t>
            </w:r>
          </w:p>
        </w:tc>
        <w:tc>
          <w:tcPr>
            <w:tcW w:w="574" w:type="pct"/>
            <w:tcBorders>
              <w:top w:val="nil"/>
              <w:left w:val="nil"/>
              <w:bottom w:val="single" w:sz="4" w:space="0" w:color="auto"/>
              <w:right w:val="nil"/>
            </w:tcBorders>
            <w:shd w:val="clear" w:color="auto" w:fill="auto"/>
            <w:noWrap/>
            <w:vAlign w:val="bottom"/>
            <w:hideMark/>
          </w:tcPr>
          <w:p w:rsidR="00F770F8" w:rsidRPr="00936CF0" w:rsidRDefault="00F770F8" w:rsidP="00DD5237">
            <w:pPr>
              <w:spacing w:before="0" w:after="0" w:line="240" w:lineRule="auto"/>
              <w:jc w:val="right"/>
              <w:rPr>
                <w:rFonts w:ascii="Arial" w:hAnsi="Arial" w:cs="Arial"/>
                <w:bCs/>
                <w:sz w:val="16"/>
                <w:szCs w:val="16"/>
              </w:rPr>
            </w:pPr>
            <w:r w:rsidRPr="00936CF0">
              <w:rPr>
                <w:rFonts w:ascii="Arial" w:hAnsi="Arial" w:cs="Arial"/>
                <w:bCs/>
                <w:sz w:val="16"/>
                <w:szCs w:val="16"/>
              </w:rPr>
              <w:t>22,255</w:t>
            </w:r>
          </w:p>
        </w:tc>
        <w:tc>
          <w:tcPr>
            <w:tcW w:w="574" w:type="pct"/>
            <w:tcBorders>
              <w:top w:val="nil"/>
              <w:left w:val="nil"/>
              <w:bottom w:val="single" w:sz="4" w:space="0" w:color="auto"/>
              <w:right w:val="nil"/>
            </w:tcBorders>
            <w:shd w:val="clear" w:color="auto" w:fill="auto"/>
            <w:noWrap/>
            <w:vAlign w:val="bottom"/>
            <w:hideMark/>
          </w:tcPr>
          <w:p w:rsidR="00F770F8" w:rsidRPr="00936CF0" w:rsidRDefault="00F770F8" w:rsidP="00DD5237">
            <w:pPr>
              <w:spacing w:before="0" w:after="0" w:line="240" w:lineRule="auto"/>
              <w:jc w:val="right"/>
              <w:rPr>
                <w:rFonts w:ascii="Arial" w:hAnsi="Arial" w:cs="Arial"/>
                <w:bCs/>
                <w:sz w:val="16"/>
                <w:szCs w:val="16"/>
              </w:rPr>
            </w:pPr>
            <w:r w:rsidRPr="00936CF0">
              <w:rPr>
                <w:rFonts w:ascii="Arial" w:hAnsi="Arial" w:cs="Arial"/>
                <w:bCs/>
                <w:sz w:val="16"/>
                <w:szCs w:val="16"/>
              </w:rPr>
              <w:t>22,806</w:t>
            </w:r>
          </w:p>
        </w:tc>
        <w:tc>
          <w:tcPr>
            <w:tcW w:w="565" w:type="pct"/>
            <w:tcBorders>
              <w:top w:val="nil"/>
              <w:left w:val="nil"/>
              <w:bottom w:val="single" w:sz="4" w:space="0" w:color="auto"/>
              <w:right w:val="nil"/>
            </w:tcBorders>
            <w:shd w:val="clear" w:color="auto" w:fill="auto"/>
            <w:noWrap/>
            <w:vAlign w:val="bottom"/>
            <w:hideMark/>
          </w:tcPr>
          <w:p w:rsidR="00F770F8" w:rsidRPr="00936CF0" w:rsidRDefault="00F770F8" w:rsidP="00DD5237">
            <w:pPr>
              <w:spacing w:before="0" w:after="0" w:line="240" w:lineRule="auto"/>
              <w:jc w:val="right"/>
              <w:rPr>
                <w:rFonts w:ascii="Arial" w:hAnsi="Arial" w:cs="Arial"/>
                <w:bCs/>
                <w:sz w:val="16"/>
                <w:szCs w:val="16"/>
              </w:rPr>
            </w:pPr>
            <w:r w:rsidRPr="00936CF0">
              <w:rPr>
                <w:rFonts w:ascii="Arial" w:hAnsi="Arial" w:cs="Arial"/>
                <w:bCs/>
                <w:sz w:val="16"/>
                <w:szCs w:val="16"/>
              </w:rPr>
              <w:t>23,066</w:t>
            </w:r>
          </w:p>
        </w:tc>
      </w:tr>
      <w:tr w:rsidR="00F770F8" w:rsidRPr="00B737A5" w:rsidTr="00DD5237">
        <w:trPr>
          <w:trHeight w:val="204"/>
        </w:trPr>
        <w:tc>
          <w:tcPr>
            <w:tcW w:w="2101" w:type="pct"/>
            <w:tcBorders>
              <w:top w:val="nil"/>
              <w:left w:val="nil"/>
              <w:bottom w:val="nil"/>
              <w:right w:val="nil"/>
            </w:tcBorders>
            <w:shd w:val="clear" w:color="auto" w:fill="auto"/>
            <w:vAlign w:val="bottom"/>
            <w:hideMark/>
          </w:tcPr>
          <w:p w:rsidR="00F770F8" w:rsidRPr="00B737A5" w:rsidRDefault="00F770F8" w:rsidP="00DD5237">
            <w:pPr>
              <w:spacing w:before="0" w:after="0" w:line="240" w:lineRule="auto"/>
              <w:rPr>
                <w:rFonts w:ascii="Arial" w:hAnsi="Arial" w:cs="Arial"/>
                <w:b/>
                <w:bCs/>
                <w:sz w:val="16"/>
                <w:szCs w:val="16"/>
              </w:rPr>
            </w:pPr>
            <w:r w:rsidRPr="00B737A5">
              <w:rPr>
                <w:rFonts w:ascii="Arial" w:hAnsi="Arial" w:cs="Arial"/>
                <w:b/>
                <w:bCs/>
                <w:sz w:val="16"/>
                <w:szCs w:val="16"/>
              </w:rPr>
              <w:t>Surplus/(deficit) attributable to the</w:t>
            </w:r>
            <w:r>
              <w:rPr>
                <w:rFonts w:ascii="Arial" w:hAnsi="Arial" w:cs="Arial"/>
                <w:b/>
                <w:bCs/>
                <w:sz w:val="16"/>
                <w:szCs w:val="16"/>
              </w:rPr>
              <w:t xml:space="preserve"> </w:t>
            </w:r>
            <w:r w:rsidRPr="00B737A5">
              <w:rPr>
                <w:rFonts w:ascii="Arial" w:hAnsi="Arial" w:cs="Arial"/>
                <w:b/>
                <w:bCs/>
                <w:sz w:val="16"/>
                <w:szCs w:val="16"/>
              </w:rPr>
              <w:t>Australian Government</w:t>
            </w:r>
          </w:p>
        </w:tc>
        <w:tc>
          <w:tcPr>
            <w:tcW w:w="605" w:type="pct"/>
            <w:tcBorders>
              <w:top w:val="nil"/>
              <w:left w:val="nil"/>
              <w:bottom w:val="single" w:sz="4" w:space="0" w:color="auto"/>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b/>
                <w:bCs/>
                <w:sz w:val="16"/>
                <w:szCs w:val="16"/>
              </w:rPr>
            </w:pPr>
            <w:r w:rsidRPr="00B737A5">
              <w:rPr>
                <w:rFonts w:ascii="Arial" w:hAnsi="Arial" w:cs="Arial"/>
                <w:b/>
                <w:bCs/>
                <w:sz w:val="16"/>
                <w:szCs w:val="16"/>
              </w:rPr>
              <w:t>-</w:t>
            </w:r>
          </w:p>
        </w:tc>
        <w:tc>
          <w:tcPr>
            <w:tcW w:w="574" w:type="pct"/>
            <w:tcBorders>
              <w:top w:val="nil"/>
              <w:left w:val="nil"/>
              <w:bottom w:val="single" w:sz="4" w:space="0" w:color="auto"/>
              <w:right w:val="nil"/>
            </w:tcBorders>
            <w:shd w:val="clear" w:color="000000" w:fill="E6E6E6"/>
            <w:noWrap/>
            <w:vAlign w:val="bottom"/>
            <w:hideMark/>
          </w:tcPr>
          <w:p w:rsidR="00F770F8" w:rsidRPr="00B737A5" w:rsidRDefault="00F770F8" w:rsidP="00DD5237">
            <w:pPr>
              <w:spacing w:before="0" w:after="0" w:line="240" w:lineRule="auto"/>
              <w:jc w:val="right"/>
              <w:rPr>
                <w:rFonts w:ascii="Arial" w:hAnsi="Arial" w:cs="Arial"/>
                <w:b/>
                <w:bCs/>
                <w:sz w:val="16"/>
                <w:szCs w:val="16"/>
              </w:rPr>
            </w:pPr>
            <w:r w:rsidRPr="00B737A5">
              <w:rPr>
                <w:rFonts w:ascii="Arial" w:hAnsi="Arial" w:cs="Arial"/>
                <w:b/>
                <w:bCs/>
                <w:sz w:val="16"/>
                <w:szCs w:val="16"/>
              </w:rPr>
              <w:t>-</w:t>
            </w:r>
          </w:p>
        </w:tc>
        <w:tc>
          <w:tcPr>
            <w:tcW w:w="574" w:type="pct"/>
            <w:tcBorders>
              <w:top w:val="nil"/>
              <w:left w:val="nil"/>
              <w:bottom w:val="single" w:sz="4" w:space="0" w:color="auto"/>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b/>
                <w:bCs/>
                <w:sz w:val="16"/>
                <w:szCs w:val="16"/>
              </w:rPr>
            </w:pPr>
            <w:r w:rsidRPr="00B737A5">
              <w:rPr>
                <w:rFonts w:ascii="Arial" w:hAnsi="Arial" w:cs="Arial"/>
                <w:b/>
                <w:bCs/>
                <w:sz w:val="16"/>
                <w:szCs w:val="16"/>
              </w:rPr>
              <w:t>-</w:t>
            </w:r>
          </w:p>
        </w:tc>
        <w:tc>
          <w:tcPr>
            <w:tcW w:w="574" w:type="pct"/>
            <w:tcBorders>
              <w:top w:val="nil"/>
              <w:left w:val="nil"/>
              <w:bottom w:val="single" w:sz="4" w:space="0" w:color="auto"/>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b/>
                <w:bCs/>
                <w:sz w:val="16"/>
                <w:szCs w:val="16"/>
              </w:rPr>
            </w:pPr>
            <w:r w:rsidRPr="00B737A5">
              <w:rPr>
                <w:rFonts w:ascii="Arial" w:hAnsi="Arial" w:cs="Arial"/>
                <w:b/>
                <w:bCs/>
                <w:sz w:val="16"/>
                <w:szCs w:val="16"/>
              </w:rPr>
              <w:t>-</w:t>
            </w:r>
          </w:p>
        </w:tc>
        <w:tc>
          <w:tcPr>
            <w:tcW w:w="573" w:type="pct"/>
            <w:gridSpan w:val="2"/>
            <w:tcBorders>
              <w:top w:val="nil"/>
              <w:left w:val="nil"/>
              <w:bottom w:val="single" w:sz="4" w:space="0" w:color="auto"/>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b/>
                <w:bCs/>
                <w:sz w:val="16"/>
                <w:szCs w:val="16"/>
              </w:rPr>
            </w:pPr>
            <w:r w:rsidRPr="00B737A5">
              <w:rPr>
                <w:rFonts w:ascii="Arial" w:hAnsi="Arial" w:cs="Arial"/>
                <w:b/>
                <w:bCs/>
                <w:sz w:val="16"/>
                <w:szCs w:val="16"/>
              </w:rPr>
              <w:t>-</w:t>
            </w:r>
          </w:p>
        </w:tc>
      </w:tr>
      <w:tr w:rsidR="00F770F8" w:rsidRPr="00B737A5" w:rsidTr="00DD5237">
        <w:trPr>
          <w:trHeight w:val="204"/>
        </w:trPr>
        <w:tc>
          <w:tcPr>
            <w:tcW w:w="2101" w:type="pct"/>
            <w:tcBorders>
              <w:top w:val="nil"/>
              <w:left w:val="nil"/>
              <w:bottom w:val="nil"/>
              <w:right w:val="nil"/>
            </w:tcBorders>
            <w:shd w:val="clear" w:color="auto" w:fill="auto"/>
            <w:noWrap/>
            <w:vAlign w:val="bottom"/>
            <w:hideMark/>
          </w:tcPr>
          <w:p w:rsidR="00F770F8" w:rsidRPr="00B737A5" w:rsidRDefault="00F770F8" w:rsidP="00DD5237">
            <w:pPr>
              <w:spacing w:before="0" w:after="0" w:line="240" w:lineRule="auto"/>
              <w:rPr>
                <w:rFonts w:ascii="Arial" w:hAnsi="Arial" w:cs="Arial"/>
                <w:b/>
                <w:bCs/>
                <w:sz w:val="16"/>
                <w:szCs w:val="16"/>
              </w:rPr>
            </w:pPr>
            <w:r w:rsidRPr="00B737A5">
              <w:rPr>
                <w:rFonts w:ascii="Arial" w:hAnsi="Arial" w:cs="Arial"/>
                <w:b/>
                <w:bCs/>
                <w:sz w:val="16"/>
                <w:szCs w:val="16"/>
              </w:rPr>
              <w:t>Total comprehensive income/(loss)</w:t>
            </w:r>
          </w:p>
        </w:tc>
        <w:tc>
          <w:tcPr>
            <w:tcW w:w="605" w:type="pct"/>
            <w:tcBorders>
              <w:top w:val="single" w:sz="4" w:space="0" w:color="auto"/>
              <w:left w:val="nil"/>
              <w:bottom w:val="single" w:sz="4" w:space="0" w:color="auto"/>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b/>
                <w:bCs/>
                <w:sz w:val="16"/>
                <w:szCs w:val="16"/>
              </w:rPr>
            </w:pPr>
            <w:r w:rsidRPr="00B737A5">
              <w:rPr>
                <w:rFonts w:ascii="Arial" w:hAnsi="Arial" w:cs="Arial"/>
                <w:b/>
                <w:bCs/>
                <w:sz w:val="16"/>
                <w:szCs w:val="16"/>
              </w:rPr>
              <w:t>-</w:t>
            </w:r>
          </w:p>
        </w:tc>
        <w:tc>
          <w:tcPr>
            <w:tcW w:w="574" w:type="pct"/>
            <w:tcBorders>
              <w:top w:val="single" w:sz="4" w:space="0" w:color="auto"/>
              <w:left w:val="nil"/>
              <w:bottom w:val="single" w:sz="4" w:space="0" w:color="auto"/>
              <w:right w:val="nil"/>
            </w:tcBorders>
            <w:shd w:val="clear" w:color="000000" w:fill="E6E6E6"/>
            <w:noWrap/>
            <w:vAlign w:val="bottom"/>
            <w:hideMark/>
          </w:tcPr>
          <w:p w:rsidR="00F770F8" w:rsidRPr="00B737A5" w:rsidRDefault="00F770F8" w:rsidP="00DD5237">
            <w:pPr>
              <w:spacing w:before="0" w:after="0" w:line="240" w:lineRule="auto"/>
              <w:jc w:val="right"/>
              <w:rPr>
                <w:rFonts w:ascii="Arial" w:hAnsi="Arial" w:cs="Arial"/>
                <w:b/>
                <w:bCs/>
                <w:sz w:val="16"/>
                <w:szCs w:val="16"/>
              </w:rPr>
            </w:pPr>
            <w:r w:rsidRPr="00B737A5">
              <w:rPr>
                <w:rFonts w:ascii="Arial" w:hAnsi="Arial" w:cs="Arial"/>
                <w:b/>
                <w:bCs/>
                <w:sz w:val="16"/>
                <w:szCs w:val="16"/>
              </w:rPr>
              <w:t>-</w:t>
            </w:r>
          </w:p>
        </w:tc>
        <w:tc>
          <w:tcPr>
            <w:tcW w:w="574" w:type="pct"/>
            <w:tcBorders>
              <w:top w:val="single" w:sz="4" w:space="0" w:color="auto"/>
              <w:left w:val="nil"/>
              <w:bottom w:val="single" w:sz="4" w:space="0" w:color="auto"/>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b/>
                <w:bCs/>
                <w:sz w:val="16"/>
                <w:szCs w:val="16"/>
              </w:rPr>
            </w:pPr>
            <w:r w:rsidRPr="00B737A5">
              <w:rPr>
                <w:rFonts w:ascii="Arial" w:hAnsi="Arial" w:cs="Arial"/>
                <w:b/>
                <w:bCs/>
                <w:sz w:val="16"/>
                <w:szCs w:val="16"/>
              </w:rPr>
              <w:t>-</w:t>
            </w:r>
          </w:p>
        </w:tc>
        <w:tc>
          <w:tcPr>
            <w:tcW w:w="574" w:type="pct"/>
            <w:tcBorders>
              <w:top w:val="single" w:sz="4" w:space="0" w:color="auto"/>
              <w:left w:val="nil"/>
              <w:bottom w:val="single" w:sz="4" w:space="0" w:color="auto"/>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b/>
                <w:bCs/>
                <w:sz w:val="16"/>
                <w:szCs w:val="16"/>
              </w:rPr>
            </w:pPr>
            <w:r w:rsidRPr="00B737A5">
              <w:rPr>
                <w:rFonts w:ascii="Arial" w:hAnsi="Arial" w:cs="Arial"/>
                <w:b/>
                <w:bCs/>
                <w:sz w:val="16"/>
                <w:szCs w:val="16"/>
              </w:rPr>
              <w:t>-</w:t>
            </w:r>
          </w:p>
        </w:tc>
        <w:tc>
          <w:tcPr>
            <w:tcW w:w="573" w:type="pct"/>
            <w:gridSpan w:val="2"/>
            <w:tcBorders>
              <w:top w:val="single" w:sz="4" w:space="0" w:color="auto"/>
              <w:left w:val="nil"/>
              <w:bottom w:val="single" w:sz="4" w:space="0" w:color="auto"/>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b/>
                <w:bCs/>
                <w:sz w:val="16"/>
                <w:szCs w:val="16"/>
              </w:rPr>
            </w:pPr>
            <w:r w:rsidRPr="00B737A5">
              <w:rPr>
                <w:rFonts w:ascii="Arial" w:hAnsi="Arial" w:cs="Arial"/>
                <w:b/>
                <w:bCs/>
                <w:sz w:val="16"/>
                <w:szCs w:val="16"/>
              </w:rPr>
              <w:t>-</w:t>
            </w:r>
          </w:p>
        </w:tc>
      </w:tr>
      <w:tr w:rsidR="00F770F8" w:rsidRPr="00B737A5" w:rsidTr="00DD5237">
        <w:trPr>
          <w:trHeight w:val="204"/>
        </w:trPr>
        <w:tc>
          <w:tcPr>
            <w:tcW w:w="2101" w:type="pct"/>
            <w:tcBorders>
              <w:top w:val="nil"/>
              <w:left w:val="nil"/>
              <w:bottom w:val="single" w:sz="4" w:space="0" w:color="auto"/>
              <w:right w:val="nil"/>
            </w:tcBorders>
            <w:shd w:val="clear" w:color="auto" w:fill="auto"/>
            <w:vAlign w:val="bottom"/>
            <w:hideMark/>
          </w:tcPr>
          <w:p w:rsidR="00F770F8" w:rsidRPr="00B737A5" w:rsidRDefault="00F770F8" w:rsidP="00DD5237">
            <w:pPr>
              <w:spacing w:before="0" w:after="0" w:line="240" w:lineRule="auto"/>
              <w:rPr>
                <w:rFonts w:ascii="Arial" w:hAnsi="Arial" w:cs="Arial"/>
                <w:b/>
                <w:bCs/>
                <w:sz w:val="16"/>
                <w:szCs w:val="16"/>
              </w:rPr>
            </w:pPr>
            <w:r w:rsidRPr="00B737A5">
              <w:rPr>
                <w:rFonts w:ascii="Arial" w:hAnsi="Arial" w:cs="Arial"/>
                <w:b/>
                <w:bCs/>
                <w:sz w:val="16"/>
                <w:szCs w:val="16"/>
              </w:rPr>
              <w:t>Total comprehensive income/(loss)</w:t>
            </w:r>
            <w:r>
              <w:rPr>
                <w:rFonts w:ascii="Arial" w:hAnsi="Arial" w:cs="Arial"/>
                <w:b/>
                <w:bCs/>
                <w:sz w:val="16"/>
                <w:szCs w:val="16"/>
              </w:rPr>
              <w:t xml:space="preserve"> </w:t>
            </w:r>
            <w:r w:rsidRPr="00B737A5">
              <w:rPr>
                <w:rFonts w:ascii="Arial" w:hAnsi="Arial" w:cs="Arial"/>
                <w:b/>
                <w:bCs/>
                <w:sz w:val="16"/>
                <w:szCs w:val="16"/>
              </w:rPr>
              <w:t>attributable to the Australian</w:t>
            </w:r>
            <w:r>
              <w:rPr>
                <w:rFonts w:ascii="Arial" w:hAnsi="Arial" w:cs="Arial"/>
                <w:b/>
                <w:bCs/>
                <w:sz w:val="16"/>
                <w:szCs w:val="16"/>
              </w:rPr>
              <w:t xml:space="preserve"> </w:t>
            </w:r>
            <w:r w:rsidRPr="00B737A5">
              <w:rPr>
                <w:rFonts w:ascii="Arial" w:hAnsi="Arial" w:cs="Arial"/>
                <w:b/>
                <w:bCs/>
                <w:sz w:val="16"/>
                <w:szCs w:val="16"/>
              </w:rPr>
              <w:t>Government</w:t>
            </w:r>
          </w:p>
        </w:tc>
        <w:tc>
          <w:tcPr>
            <w:tcW w:w="605" w:type="pct"/>
            <w:tcBorders>
              <w:top w:val="nil"/>
              <w:left w:val="nil"/>
              <w:bottom w:val="single" w:sz="4" w:space="0" w:color="auto"/>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b/>
                <w:bCs/>
                <w:sz w:val="16"/>
                <w:szCs w:val="16"/>
              </w:rPr>
            </w:pPr>
            <w:r w:rsidRPr="00B737A5">
              <w:rPr>
                <w:rFonts w:ascii="Arial" w:hAnsi="Arial" w:cs="Arial"/>
                <w:b/>
                <w:bCs/>
                <w:sz w:val="16"/>
                <w:szCs w:val="16"/>
              </w:rPr>
              <w:t>-</w:t>
            </w:r>
          </w:p>
        </w:tc>
        <w:tc>
          <w:tcPr>
            <w:tcW w:w="574" w:type="pct"/>
            <w:tcBorders>
              <w:top w:val="nil"/>
              <w:left w:val="nil"/>
              <w:bottom w:val="single" w:sz="4" w:space="0" w:color="auto"/>
              <w:right w:val="nil"/>
            </w:tcBorders>
            <w:shd w:val="clear" w:color="000000" w:fill="E6E6E6"/>
            <w:noWrap/>
            <w:vAlign w:val="bottom"/>
            <w:hideMark/>
          </w:tcPr>
          <w:p w:rsidR="00F770F8" w:rsidRPr="00B737A5" w:rsidRDefault="00F770F8" w:rsidP="00DD5237">
            <w:pPr>
              <w:spacing w:before="0" w:after="0" w:line="240" w:lineRule="auto"/>
              <w:jc w:val="right"/>
              <w:rPr>
                <w:rFonts w:ascii="Arial" w:hAnsi="Arial" w:cs="Arial"/>
                <w:b/>
                <w:bCs/>
                <w:sz w:val="16"/>
                <w:szCs w:val="16"/>
              </w:rPr>
            </w:pPr>
            <w:r w:rsidRPr="00B737A5">
              <w:rPr>
                <w:rFonts w:ascii="Arial" w:hAnsi="Arial" w:cs="Arial"/>
                <w:b/>
                <w:bCs/>
                <w:sz w:val="16"/>
                <w:szCs w:val="16"/>
              </w:rPr>
              <w:t>-</w:t>
            </w:r>
          </w:p>
        </w:tc>
        <w:tc>
          <w:tcPr>
            <w:tcW w:w="574" w:type="pct"/>
            <w:tcBorders>
              <w:top w:val="nil"/>
              <w:left w:val="nil"/>
              <w:bottom w:val="single" w:sz="4" w:space="0" w:color="auto"/>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b/>
                <w:bCs/>
                <w:sz w:val="16"/>
                <w:szCs w:val="16"/>
              </w:rPr>
            </w:pPr>
            <w:r w:rsidRPr="00B737A5">
              <w:rPr>
                <w:rFonts w:ascii="Arial" w:hAnsi="Arial" w:cs="Arial"/>
                <w:b/>
                <w:bCs/>
                <w:sz w:val="16"/>
                <w:szCs w:val="16"/>
              </w:rPr>
              <w:t>-</w:t>
            </w:r>
          </w:p>
        </w:tc>
        <w:tc>
          <w:tcPr>
            <w:tcW w:w="574" w:type="pct"/>
            <w:tcBorders>
              <w:top w:val="nil"/>
              <w:left w:val="nil"/>
              <w:bottom w:val="single" w:sz="4" w:space="0" w:color="auto"/>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b/>
                <w:bCs/>
                <w:sz w:val="16"/>
                <w:szCs w:val="16"/>
              </w:rPr>
            </w:pPr>
            <w:r w:rsidRPr="00B737A5">
              <w:rPr>
                <w:rFonts w:ascii="Arial" w:hAnsi="Arial" w:cs="Arial"/>
                <w:b/>
                <w:bCs/>
                <w:sz w:val="16"/>
                <w:szCs w:val="16"/>
              </w:rPr>
              <w:t>-</w:t>
            </w:r>
          </w:p>
        </w:tc>
        <w:tc>
          <w:tcPr>
            <w:tcW w:w="573" w:type="pct"/>
            <w:gridSpan w:val="2"/>
            <w:tcBorders>
              <w:top w:val="nil"/>
              <w:left w:val="nil"/>
              <w:bottom w:val="single" w:sz="4" w:space="0" w:color="auto"/>
              <w:right w:val="nil"/>
            </w:tcBorders>
            <w:shd w:val="clear" w:color="auto" w:fill="auto"/>
            <w:noWrap/>
            <w:vAlign w:val="bottom"/>
            <w:hideMark/>
          </w:tcPr>
          <w:p w:rsidR="00F770F8" w:rsidRPr="00B737A5" w:rsidRDefault="00F770F8" w:rsidP="00DD5237">
            <w:pPr>
              <w:spacing w:before="0" w:after="0" w:line="240" w:lineRule="auto"/>
              <w:jc w:val="right"/>
              <w:rPr>
                <w:rFonts w:ascii="Arial" w:hAnsi="Arial" w:cs="Arial"/>
                <w:b/>
                <w:bCs/>
                <w:sz w:val="16"/>
                <w:szCs w:val="16"/>
              </w:rPr>
            </w:pPr>
            <w:r w:rsidRPr="00B737A5">
              <w:rPr>
                <w:rFonts w:ascii="Arial" w:hAnsi="Arial" w:cs="Arial"/>
                <w:b/>
                <w:bCs/>
                <w:sz w:val="16"/>
                <w:szCs w:val="16"/>
              </w:rPr>
              <w:t>-</w:t>
            </w:r>
          </w:p>
        </w:tc>
      </w:tr>
    </w:tbl>
    <w:p w:rsidR="00F770F8" w:rsidRPr="009F3C6A" w:rsidRDefault="00F770F8" w:rsidP="00F770F8">
      <w:pPr>
        <w:spacing w:before="30" w:after="0" w:line="240" w:lineRule="auto"/>
        <w:rPr>
          <w:rFonts w:ascii="Arial" w:hAnsi="Arial" w:cs="Arial"/>
          <w:b/>
          <w:sz w:val="16"/>
          <w:szCs w:val="16"/>
        </w:rPr>
      </w:pPr>
      <w:r w:rsidRPr="009F3C6A">
        <w:rPr>
          <w:rFonts w:ascii="Arial" w:hAnsi="Arial" w:cs="Arial"/>
          <w:color w:val="000000"/>
          <w:sz w:val="16"/>
          <w:szCs w:val="16"/>
        </w:rPr>
        <w:t>Prepared on Australian Accounting Standards basis</w:t>
      </w:r>
      <w:r w:rsidRPr="009F3C6A">
        <w:rPr>
          <w:rFonts w:ascii="Arial" w:hAnsi="Arial" w:cs="Arial"/>
          <w:sz w:val="16"/>
          <w:szCs w:val="16"/>
        </w:rPr>
        <w:t xml:space="preserve">. </w:t>
      </w:r>
      <w:r w:rsidRPr="009F3C6A">
        <w:rPr>
          <w:rFonts w:ascii="Arial" w:hAnsi="Arial" w:cs="Arial"/>
          <w:sz w:val="16"/>
          <w:szCs w:val="16"/>
        </w:rPr>
        <w:br w:type="page"/>
      </w:r>
    </w:p>
    <w:p w:rsidR="00F770F8" w:rsidRDefault="00F770F8" w:rsidP="00F770F8">
      <w:pPr>
        <w:pStyle w:val="TableHeading"/>
      </w:pPr>
      <w:r w:rsidRPr="00E4582E">
        <w:lastRenderedPageBreak/>
        <w:t>Table</w:t>
      </w:r>
      <w:r>
        <w:t xml:space="preserve"> 3.</w:t>
      </w:r>
      <w:r w:rsidRPr="00E4582E">
        <w:t>2: Budg</w:t>
      </w:r>
      <w:r>
        <w:t xml:space="preserve">eted departmental balance sheet </w:t>
      </w:r>
      <w:r w:rsidRPr="00E4582E">
        <w:t>(as at 30 June)</w:t>
      </w:r>
      <w:r w:rsidRPr="00BD252D">
        <w:rPr>
          <w:b w:val="0"/>
        </w:rPr>
        <w:t xml:space="preserve"> </w:t>
      </w:r>
    </w:p>
    <w:tbl>
      <w:tblPr>
        <w:tblW w:w="5000" w:type="pct"/>
        <w:tblLook w:val="04A0" w:firstRow="1" w:lastRow="0" w:firstColumn="1" w:lastColumn="0" w:noHBand="0" w:noVBand="1"/>
      </w:tblPr>
      <w:tblGrid>
        <w:gridCol w:w="2575"/>
        <w:gridCol w:w="999"/>
        <w:gridCol w:w="999"/>
        <w:gridCol w:w="1042"/>
        <w:gridCol w:w="1042"/>
        <w:gridCol w:w="1053"/>
      </w:tblGrid>
      <w:tr w:rsidR="00F770F8" w:rsidRPr="007B29EB" w:rsidTr="00DD5237">
        <w:trPr>
          <w:trHeight w:val="204"/>
        </w:trPr>
        <w:tc>
          <w:tcPr>
            <w:tcW w:w="1669" w:type="pct"/>
            <w:tcBorders>
              <w:top w:val="single" w:sz="4" w:space="0" w:color="auto"/>
              <w:left w:val="nil"/>
              <w:bottom w:val="nil"/>
              <w:right w:val="nil"/>
            </w:tcBorders>
            <w:shd w:val="clear" w:color="auto" w:fill="auto"/>
            <w:noWrap/>
            <w:hideMark/>
          </w:tcPr>
          <w:p w:rsidR="00F770F8" w:rsidRPr="007B29EB" w:rsidRDefault="00F770F8" w:rsidP="00DD5237">
            <w:pPr>
              <w:spacing w:before="0" w:after="0" w:line="240" w:lineRule="auto"/>
              <w:rPr>
                <w:rFonts w:ascii="Arial" w:hAnsi="Arial" w:cs="Arial"/>
                <w:b/>
                <w:bCs/>
                <w:sz w:val="16"/>
                <w:szCs w:val="16"/>
              </w:rPr>
            </w:pPr>
            <w:r w:rsidRPr="007B29EB">
              <w:rPr>
                <w:rFonts w:ascii="Arial" w:hAnsi="Arial" w:cs="Arial"/>
                <w:b/>
                <w:bCs/>
                <w:sz w:val="16"/>
                <w:szCs w:val="16"/>
              </w:rPr>
              <w:t> </w:t>
            </w:r>
          </w:p>
        </w:tc>
        <w:tc>
          <w:tcPr>
            <w:tcW w:w="648" w:type="pct"/>
            <w:tcBorders>
              <w:top w:val="single" w:sz="4" w:space="0" w:color="auto"/>
              <w:left w:val="nil"/>
              <w:bottom w:val="single" w:sz="4" w:space="0" w:color="auto"/>
              <w:right w:val="nil"/>
            </w:tcBorders>
            <w:shd w:val="clear" w:color="auto" w:fill="auto"/>
            <w:hideMark/>
          </w:tcPr>
          <w:p w:rsidR="00F770F8" w:rsidRPr="007B29EB" w:rsidRDefault="00F770F8" w:rsidP="00DD5237">
            <w:pPr>
              <w:spacing w:before="0" w:after="0" w:line="240" w:lineRule="auto"/>
              <w:jc w:val="right"/>
              <w:rPr>
                <w:rFonts w:ascii="Arial" w:hAnsi="Arial" w:cs="Arial"/>
                <w:sz w:val="16"/>
                <w:szCs w:val="16"/>
              </w:rPr>
            </w:pPr>
            <w:r w:rsidRPr="007B29EB">
              <w:rPr>
                <w:rFonts w:ascii="Arial" w:hAnsi="Arial" w:cs="Arial"/>
                <w:sz w:val="16"/>
                <w:szCs w:val="16"/>
              </w:rPr>
              <w:t>2023-24 Estimated actual</w:t>
            </w:r>
            <w:r w:rsidRPr="007B29EB">
              <w:rPr>
                <w:rFonts w:ascii="Arial" w:hAnsi="Arial" w:cs="Arial"/>
                <w:sz w:val="16"/>
                <w:szCs w:val="16"/>
              </w:rPr>
              <w:br/>
              <w:t>$'000</w:t>
            </w:r>
          </w:p>
        </w:tc>
        <w:tc>
          <w:tcPr>
            <w:tcW w:w="648" w:type="pct"/>
            <w:tcBorders>
              <w:top w:val="single" w:sz="4" w:space="0" w:color="auto"/>
              <w:left w:val="nil"/>
              <w:bottom w:val="single" w:sz="4" w:space="0" w:color="auto"/>
              <w:right w:val="nil"/>
            </w:tcBorders>
            <w:shd w:val="clear" w:color="000000" w:fill="E6E6E6"/>
            <w:hideMark/>
          </w:tcPr>
          <w:p w:rsidR="00F770F8" w:rsidRPr="007B29EB" w:rsidRDefault="00F770F8" w:rsidP="00DD5237">
            <w:pPr>
              <w:spacing w:before="0" w:after="0" w:line="240" w:lineRule="auto"/>
              <w:jc w:val="right"/>
              <w:rPr>
                <w:rFonts w:ascii="Arial" w:hAnsi="Arial" w:cs="Arial"/>
                <w:sz w:val="16"/>
                <w:szCs w:val="16"/>
              </w:rPr>
            </w:pPr>
            <w:r w:rsidRPr="007B29EB">
              <w:rPr>
                <w:rFonts w:ascii="Arial" w:hAnsi="Arial" w:cs="Arial"/>
                <w:sz w:val="16"/>
                <w:szCs w:val="16"/>
              </w:rPr>
              <w:t>2024-25</w:t>
            </w:r>
            <w:r w:rsidRPr="007B29EB">
              <w:rPr>
                <w:rFonts w:ascii="Arial" w:hAnsi="Arial" w:cs="Arial"/>
                <w:sz w:val="16"/>
                <w:szCs w:val="16"/>
              </w:rPr>
              <w:br/>
              <w:t>Budget</w:t>
            </w:r>
            <w:r w:rsidRPr="007B29EB">
              <w:rPr>
                <w:rFonts w:ascii="Arial" w:hAnsi="Arial" w:cs="Arial"/>
                <w:sz w:val="16"/>
                <w:szCs w:val="16"/>
              </w:rPr>
              <w:br/>
            </w:r>
            <w:r w:rsidRPr="007B29EB">
              <w:rPr>
                <w:rFonts w:ascii="Arial" w:hAnsi="Arial" w:cs="Arial"/>
                <w:sz w:val="16"/>
                <w:szCs w:val="16"/>
              </w:rPr>
              <w:br/>
              <w:t>$'000</w:t>
            </w:r>
          </w:p>
        </w:tc>
        <w:tc>
          <w:tcPr>
            <w:tcW w:w="676" w:type="pct"/>
            <w:tcBorders>
              <w:top w:val="single" w:sz="4" w:space="0" w:color="auto"/>
              <w:left w:val="nil"/>
              <w:bottom w:val="single" w:sz="4" w:space="0" w:color="auto"/>
              <w:right w:val="nil"/>
            </w:tcBorders>
            <w:shd w:val="clear" w:color="auto" w:fill="auto"/>
            <w:hideMark/>
          </w:tcPr>
          <w:p w:rsidR="00F770F8" w:rsidRPr="007B29EB" w:rsidRDefault="00F770F8" w:rsidP="00DD5237">
            <w:pPr>
              <w:spacing w:before="0" w:after="0" w:line="240" w:lineRule="auto"/>
              <w:jc w:val="right"/>
              <w:rPr>
                <w:rFonts w:ascii="Arial" w:hAnsi="Arial" w:cs="Arial"/>
                <w:sz w:val="16"/>
                <w:szCs w:val="16"/>
              </w:rPr>
            </w:pPr>
            <w:r w:rsidRPr="007B29EB">
              <w:rPr>
                <w:rFonts w:ascii="Arial" w:hAnsi="Arial" w:cs="Arial"/>
                <w:sz w:val="16"/>
                <w:szCs w:val="16"/>
              </w:rPr>
              <w:t>2025-26 Forward estimate</w:t>
            </w:r>
            <w:r w:rsidRPr="007B29EB">
              <w:rPr>
                <w:rFonts w:ascii="Arial" w:hAnsi="Arial" w:cs="Arial"/>
                <w:sz w:val="16"/>
                <w:szCs w:val="16"/>
              </w:rPr>
              <w:br/>
              <w:t>$'000</w:t>
            </w:r>
          </w:p>
        </w:tc>
        <w:tc>
          <w:tcPr>
            <w:tcW w:w="676" w:type="pct"/>
            <w:tcBorders>
              <w:top w:val="single" w:sz="4" w:space="0" w:color="auto"/>
              <w:left w:val="nil"/>
              <w:bottom w:val="single" w:sz="4" w:space="0" w:color="auto"/>
              <w:right w:val="nil"/>
            </w:tcBorders>
            <w:shd w:val="clear" w:color="auto" w:fill="auto"/>
            <w:hideMark/>
          </w:tcPr>
          <w:p w:rsidR="00F770F8" w:rsidRPr="007B29EB" w:rsidRDefault="00F770F8" w:rsidP="00DD5237">
            <w:pPr>
              <w:spacing w:before="0" w:after="0" w:line="240" w:lineRule="auto"/>
              <w:jc w:val="right"/>
              <w:rPr>
                <w:rFonts w:ascii="Arial" w:hAnsi="Arial" w:cs="Arial"/>
                <w:sz w:val="16"/>
                <w:szCs w:val="16"/>
              </w:rPr>
            </w:pPr>
            <w:r w:rsidRPr="007B29EB">
              <w:rPr>
                <w:rFonts w:ascii="Arial" w:hAnsi="Arial" w:cs="Arial"/>
                <w:sz w:val="16"/>
                <w:szCs w:val="16"/>
              </w:rPr>
              <w:t>2026-27 Forward estimate</w:t>
            </w:r>
            <w:r w:rsidRPr="007B29EB">
              <w:rPr>
                <w:rFonts w:ascii="Arial" w:hAnsi="Arial" w:cs="Arial"/>
                <w:sz w:val="16"/>
                <w:szCs w:val="16"/>
              </w:rPr>
              <w:br/>
              <w:t>$'000</w:t>
            </w:r>
          </w:p>
        </w:tc>
        <w:tc>
          <w:tcPr>
            <w:tcW w:w="683" w:type="pct"/>
            <w:tcBorders>
              <w:top w:val="single" w:sz="4" w:space="0" w:color="auto"/>
              <w:left w:val="nil"/>
              <w:bottom w:val="single" w:sz="4" w:space="0" w:color="auto"/>
              <w:right w:val="nil"/>
            </w:tcBorders>
            <w:shd w:val="clear" w:color="auto" w:fill="auto"/>
            <w:hideMark/>
          </w:tcPr>
          <w:p w:rsidR="00F770F8" w:rsidRPr="007B29EB" w:rsidRDefault="00F770F8" w:rsidP="00DD5237">
            <w:pPr>
              <w:spacing w:before="0" w:after="0" w:line="240" w:lineRule="auto"/>
              <w:jc w:val="right"/>
              <w:rPr>
                <w:rFonts w:ascii="Arial" w:hAnsi="Arial" w:cs="Arial"/>
                <w:sz w:val="16"/>
                <w:szCs w:val="16"/>
              </w:rPr>
            </w:pPr>
            <w:r w:rsidRPr="007B29EB">
              <w:rPr>
                <w:rFonts w:ascii="Arial" w:hAnsi="Arial" w:cs="Arial"/>
                <w:sz w:val="16"/>
                <w:szCs w:val="16"/>
              </w:rPr>
              <w:t>2027-28</w:t>
            </w:r>
            <w:r w:rsidRPr="007B29EB">
              <w:rPr>
                <w:rFonts w:ascii="Arial" w:hAnsi="Arial" w:cs="Arial"/>
                <w:sz w:val="16"/>
                <w:szCs w:val="16"/>
              </w:rPr>
              <w:br/>
              <w:t>Forward estimate</w:t>
            </w:r>
            <w:r w:rsidRPr="007B29EB">
              <w:rPr>
                <w:rFonts w:ascii="Arial" w:hAnsi="Arial" w:cs="Arial"/>
                <w:sz w:val="16"/>
                <w:szCs w:val="16"/>
              </w:rPr>
              <w:br/>
              <w:t>$'000</w:t>
            </w:r>
          </w:p>
        </w:tc>
      </w:tr>
      <w:tr w:rsidR="00F770F8" w:rsidRPr="007B29EB" w:rsidTr="00DD5237">
        <w:trPr>
          <w:trHeight w:val="204"/>
        </w:trPr>
        <w:tc>
          <w:tcPr>
            <w:tcW w:w="1669" w:type="pct"/>
            <w:tcBorders>
              <w:top w:val="nil"/>
              <w:left w:val="nil"/>
              <w:bottom w:val="nil"/>
              <w:right w:val="nil"/>
            </w:tcBorders>
            <w:shd w:val="clear" w:color="auto" w:fill="auto"/>
            <w:noWrap/>
            <w:vAlign w:val="center"/>
            <w:hideMark/>
          </w:tcPr>
          <w:p w:rsidR="00F770F8" w:rsidRPr="007B29EB" w:rsidRDefault="00F770F8" w:rsidP="00DD5237">
            <w:pPr>
              <w:tabs>
                <w:tab w:val="left" w:pos="883"/>
              </w:tabs>
              <w:spacing w:before="0" w:after="0" w:line="240" w:lineRule="auto"/>
              <w:rPr>
                <w:rFonts w:ascii="Arial" w:hAnsi="Arial" w:cs="Arial"/>
                <w:b/>
                <w:bCs/>
                <w:color w:val="000000"/>
                <w:sz w:val="16"/>
                <w:szCs w:val="16"/>
              </w:rPr>
            </w:pPr>
            <w:r w:rsidRPr="007B29EB">
              <w:rPr>
                <w:rFonts w:ascii="Arial" w:hAnsi="Arial" w:cs="Arial"/>
                <w:b/>
                <w:bCs/>
                <w:color w:val="000000"/>
                <w:sz w:val="16"/>
                <w:szCs w:val="16"/>
              </w:rPr>
              <w:t>ASSETS</w:t>
            </w:r>
          </w:p>
        </w:tc>
        <w:tc>
          <w:tcPr>
            <w:tcW w:w="648"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b/>
                <w:bCs/>
                <w:color w:val="000000"/>
                <w:sz w:val="16"/>
                <w:szCs w:val="16"/>
              </w:rPr>
            </w:pPr>
          </w:p>
        </w:tc>
        <w:tc>
          <w:tcPr>
            <w:tcW w:w="648" w:type="pct"/>
            <w:tcBorders>
              <w:top w:val="nil"/>
              <w:left w:val="nil"/>
              <w:bottom w:val="nil"/>
              <w:right w:val="nil"/>
            </w:tcBorders>
            <w:shd w:val="clear" w:color="000000" w:fill="E6E6E6"/>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p>
        </w:tc>
        <w:tc>
          <w:tcPr>
            <w:tcW w:w="676"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p>
        </w:tc>
        <w:tc>
          <w:tcPr>
            <w:tcW w:w="676"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Times New Roman" w:hAnsi="Times New Roman"/>
                <w:sz w:val="20"/>
              </w:rPr>
            </w:pPr>
          </w:p>
        </w:tc>
        <w:tc>
          <w:tcPr>
            <w:tcW w:w="683"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Times New Roman" w:hAnsi="Times New Roman"/>
                <w:sz w:val="20"/>
              </w:rPr>
            </w:pPr>
          </w:p>
        </w:tc>
      </w:tr>
      <w:tr w:rsidR="00F770F8" w:rsidRPr="007B29EB" w:rsidTr="00DD5237">
        <w:trPr>
          <w:trHeight w:val="204"/>
        </w:trPr>
        <w:tc>
          <w:tcPr>
            <w:tcW w:w="1669" w:type="pct"/>
            <w:tcBorders>
              <w:top w:val="nil"/>
              <w:left w:val="nil"/>
              <w:bottom w:val="nil"/>
              <w:right w:val="nil"/>
            </w:tcBorders>
            <w:shd w:val="clear" w:color="auto" w:fill="auto"/>
            <w:noWrap/>
            <w:vAlign w:val="center"/>
            <w:hideMark/>
          </w:tcPr>
          <w:p w:rsidR="00F770F8" w:rsidRPr="007B29EB" w:rsidRDefault="00F770F8" w:rsidP="00DD5237">
            <w:pPr>
              <w:spacing w:before="0" w:after="0" w:line="240" w:lineRule="auto"/>
              <w:rPr>
                <w:rFonts w:ascii="Arial" w:hAnsi="Arial" w:cs="Arial"/>
                <w:b/>
                <w:bCs/>
                <w:color w:val="000000"/>
                <w:sz w:val="16"/>
                <w:szCs w:val="16"/>
              </w:rPr>
            </w:pPr>
            <w:r w:rsidRPr="007B29EB">
              <w:rPr>
                <w:rFonts w:ascii="Arial" w:hAnsi="Arial" w:cs="Arial"/>
                <w:b/>
                <w:bCs/>
                <w:color w:val="000000"/>
                <w:sz w:val="16"/>
                <w:szCs w:val="16"/>
              </w:rPr>
              <w:t>Financial assets</w:t>
            </w:r>
          </w:p>
        </w:tc>
        <w:tc>
          <w:tcPr>
            <w:tcW w:w="648"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b/>
                <w:bCs/>
                <w:color w:val="000000"/>
                <w:sz w:val="16"/>
                <w:szCs w:val="16"/>
              </w:rPr>
            </w:pPr>
          </w:p>
        </w:tc>
        <w:tc>
          <w:tcPr>
            <w:tcW w:w="648" w:type="pct"/>
            <w:tcBorders>
              <w:top w:val="nil"/>
              <w:left w:val="nil"/>
              <w:bottom w:val="nil"/>
              <w:right w:val="nil"/>
            </w:tcBorders>
            <w:shd w:val="clear" w:color="000000" w:fill="E6E6E6"/>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p>
        </w:tc>
        <w:tc>
          <w:tcPr>
            <w:tcW w:w="676"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p>
        </w:tc>
        <w:tc>
          <w:tcPr>
            <w:tcW w:w="676"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Times New Roman" w:hAnsi="Times New Roman"/>
                <w:sz w:val="20"/>
              </w:rPr>
            </w:pPr>
          </w:p>
        </w:tc>
        <w:tc>
          <w:tcPr>
            <w:tcW w:w="683"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Times New Roman" w:hAnsi="Times New Roman"/>
                <w:sz w:val="20"/>
              </w:rPr>
            </w:pPr>
          </w:p>
        </w:tc>
      </w:tr>
      <w:tr w:rsidR="00F770F8" w:rsidRPr="007B29EB" w:rsidTr="00DD5237">
        <w:trPr>
          <w:trHeight w:val="204"/>
        </w:trPr>
        <w:tc>
          <w:tcPr>
            <w:tcW w:w="1669" w:type="pct"/>
            <w:tcBorders>
              <w:top w:val="nil"/>
              <w:left w:val="nil"/>
              <w:bottom w:val="nil"/>
              <w:right w:val="nil"/>
            </w:tcBorders>
            <w:shd w:val="clear" w:color="auto" w:fill="auto"/>
            <w:noWrap/>
            <w:vAlign w:val="center"/>
            <w:hideMark/>
          </w:tcPr>
          <w:p w:rsidR="00F770F8" w:rsidRPr="005C3A88" w:rsidRDefault="00F770F8" w:rsidP="00DD5237">
            <w:pPr>
              <w:spacing w:before="0" w:after="0" w:line="240" w:lineRule="auto"/>
              <w:ind w:left="113"/>
              <w:rPr>
                <w:rFonts w:ascii="Arial" w:hAnsi="Arial" w:cs="Arial"/>
                <w:sz w:val="16"/>
                <w:szCs w:val="16"/>
              </w:rPr>
            </w:pPr>
            <w:r w:rsidRPr="005C3A88">
              <w:rPr>
                <w:rFonts w:ascii="Arial" w:hAnsi="Arial" w:cs="Arial"/>
                <w:sz w:val="16"/>
                <w:szCs w:val="16"/>
              </w:rPr>
              <w:t xml:space="preserve">Cash </w:t>
            </w:r>
            <w:r w:rsidRPr="007E0038">
              <w:rPr>
                <w:rFonts w:ascii="Arial" w:hAnsi="Arial" w:cs="Arial"/>
                <w:color w:val="000000"/>
                <w:sz w:val="16"/>
                <w:szCs w:val="16"/>
              </w:rPr>
              <w:t>and</w:t>
            </w:r>
            <w:r w:rsidRPr="007B29EB">
              <w:rPr>
                <w:rFonts w:ascii="Arial" w:hAnsi="Arial" w:cs="Arial"/>
                <w:sz w:val="16"/>
                <w:szCs w:val="16"/>
              </w:rPr>
              <w:t xml:space="preserve"> cash equivalents</w:t>
            </w:r>
          </w:p>
        </w:tc>
        <w:tc>
          <w:tcPr>
            <w:tcW w:w="648"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r w:rsidRPr="00587D88">
              <w:rPr>
                <w:rFonts w:ascii="Arial" w:hAnsi="Arial" w:cs="Arial"/>
                <w:color w:val="000000"/>
                <w:sz w:val="16"/>
                <w:szCs w:val="16"/>
              </w:rPr>
              <w:t>18,078</w:t>
            </w:r>
          </w:p>
        </w:tc>
        <w:tc>
          <w:tcPr>
            <w:tcW w:w="648" w:type="pct"/>
            <w:tcBorders>
              <w:top w:val="nil"/>
              <w:left w:val="nil"/>
              <w:bottom w:val="nil"/>
              <w:right w:val="nil"/>
            </w:tcBorders>
            <w:shd w:val="clear" w:color="000000" w:fill="E6E6E6"/>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r w:rsidRPr="00587D88">
              <w:rPr>
                <w:rFonts w:ascii="Arial" w:hAnsi="Arial" w:cs="Arial"/>
                <w:color w:val="000000"/>
                <w:sz w:val="16"/>
                <w:szCs w:val="16"/>
              </w:rPr>
              <w:t>18,136</w:t>
            </w:r>
          </w:p>
        </w:tc>
        <w:tc>
          <w:tcPr>
            <w:tcW w:w="676"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r w:rsidRPr="00587D88">
              <w:rPr>
                <w:rFonts w:ascii="Arial" w:hAnsi="Arial" w:cs="Arial"/>
                <w:color w:val="000000"/>
                <w:sz w:val="16"/>
                <w:szCs w:val="16"/>
              </w:rPr>
              <w:t>18,222</w:t>
            </w:r>
          </w:p>
        </w:tc>
        <w:tc>
          <w:tcPr>
            <w:tcW w:w="676"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r w:rsidRPr="00587D88">
              <w:rPr>
                <w:rFonts w:ascii="Arial" w:hAnsi="Arial" w:cs="Arial"/>
                <w:color w:val="000000"/>
                <w:sz w:val="16"/>
                <w:szCs w:val="16"/>
              </w:rPr>
              <w:t>18,027</w:t>
            </w:r>
          </w:p>
        </w:tc>
        <w:tc>
          <w:tcPr>
            <w:tcW w:w="683"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r w:rsidRPr="00587D88">
              <w:rPr>
                <w:rFonts w:ascii="Arial" w:hAnsi="Arial" w:cs="Arial"/>
                <w:color w:val="000000"/>
                <w:sz w:val="16"/>
                <w:szCs w:val="16"/>
              </w:rPr>
              <w:t>18,027</w:t>
            </w:r>
          </w:p>
        </w:tc>
      </w:tr>
      <w:tr w:rsidR="00F770F8" w:rsidRPr="007B29EB" w:rsidTr="00DD5237">
        <w:trPr>
          <w:trHeight w:val="204"/>
        </w:trPr>
        <w:tc>
          <w:tcPr>
            <w:tcW w:w="1669" w:type="pct"/>
            <w:tcBorders>
              <w:top w:val="nil"/>
              <w:left w:val="nil"/>
              <w:bottom w:val="nil"/>
              <w:right w:val="nil"/>
            </w:tcBorders>
            <w:shd w:val="clear" w:color="auto" w:fill="auto"/>
            <w:noWrap/>
            <w:vAlign w:val="center"/>
            <w:hideMark/>
          </w:tcPr>
          <w:p w:rsidR="00F770F8" w:rsidRPr="007B29EB" w:rsidRDefault="00F770F8" w:rsidP="00DD5237">
            <w:pPr>
              <w:spacing w:before="0" w:after="0" w:line="240" w:lineRule="auto"/>
              <w:ind w:left="113"/>
              <w:rPr>
                <w:rFonts w:ascii="Arial" w:hAnsi="Arial" w:cs="Arial"/>
                <w:sz w:val="16"/>
                <w:szCs w:val="16"/>
              </w:rPr>
            </w:pPr>
            <w:r w:rsidRPr="007B29EB">
              <w:rPr>
                <w:rFonts w:ascii="Arial" w:hAnsi="Arial" w:cs="Arial"/>
                <w:sz w:val="16"/>
                <w:szCs w:val="16"/>
              </w:rPr>
              <w:t>Trade and other receivables</w:t>
            </w:r>
          </w:p>
        </w:tc>
        <w:tc>
          <w:tcPr>
            <w:tcW w:w="648"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r w:rsidRPr="00587D88">
              <w:rPr>
                <w:rFonts w:ascii="Arial" w:hAnsi="Arial" w:cs="Arial"/>
                <w:color w:val="000000"/>
                <w:sz w:val="16"/>
                <w:szCs w:val="16"/>
              </w:rPr>
              <w:t>104</w:t>
            </w:r>
          </w:p>
        </w:tc>
        <w:tc>
          <w:tcPr>
            <w:tcW w:w="648" w:type="pct"/>
            <w:tcBorders>
              <w:top w:val="nil"/>
              <w:left w:val="nil"/>
              <w:bottom w:val="nil"/>
              <w:right w:val="nil"/>
            </w:tcBorders>
            <w:shd w:val="clear" w:color="000000" w:fill="E6E6E6"/>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r w:rsidRPr="00587D88">
              <w:rPr>
                <w:rFonts w:ascii="Arial" w:hAnsi="Arial" w:cs="Arial"/>
                <w:color w:val="000000"/>
                <w:sz w:val="16"/>
                <w:szCs w:val="16"/>
              </w:rPr>
              <w:t>104</w:t>
            </w:r>
          </w:p>
        </w:tc>
        <w:tc>
          <w:tcPr>
            <w:tcW w:w="676"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r w:rsidRPr="00587D88">
              <w:rPr>
                <w:rFonts w:ascii="Arial" w:hAnsi="Arial" w:cs="Arial"/>
                <w:color w:val="000000"/>
                <w:sz w:val="16"/>
                <w:szCs w:val="16"/>
              </w:rPr>
              <w:t>104</w:t>
            </w:r>
          </w:p>
        </w:tc>
        <w:tc>
          <w:tcPr>
            <w:tcW w:w="676"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r w:rsidRPr="00587D88">
              <w:rPr>
                <w:rFonts w:ascii="Arial" w:hAnsi="Arial" w:cs="Arial"/>
                <w:color w:val="000000"/>
                <w:sz w:val="16"/>
                <w:szCs w:val="16"/>
              </w:rPr>
              <w:t>104</w:t>
            </w:r>
          </w:p>
        </w:tc>
        <w:tc>
          <w:tcPr>
            <w:tcW w:w="683"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r w:rsidRPr="00587D88">
              <w:rPr>
                <w:rFonts w:ascii="Arial" w:hAnsi="Arial" w:cs="Arial"/>
                <w:color w:val="000000"/>
                <w:sz w:val="16"/>
                <w:szCs w:val="16"/>
              </w:rPr>
              <w:t>104</w:t>
            </w:r>
          </w:p>
        </w:tc>
      </w:tr>
      <w:tr w:rsidR="00F770F8" w:rsidRPr="007B29EB" w:rsidTr="00DD5237">
        <w:trPr>
          <w:trHeight w:val="204"/>
        </w:trPr>
        <w:tc>
          <w:tcPr>
            <w:tcW w:w="1669" w:type="pct"/>
            <w:tcBorders>
              <w:top w:val="nil"/>
              <w:left w:val="nil"/>
              <w:bottom w:val="nil"/>
              <w:right w:val="nil"/>
            </w:tcBorders>
            <w:shd w:val="clear" w:color="auto" w:fill="auto"/>
            <w:noWrap/>
            <w:vAlign w:val="center"/>
            <w:hideMark/>
          </w:tcPr>
          <w:p w:rsidR="00F770F8" w:rsidRPr="007B29EB" w:rsidRDefault="00F770F8" w:rsidP="00DD5237">
            <w:pPr>
              <w:spacing w:before="0" w:after="0" w:line="240" w:lineRule="auto"/>
              <w:rPr>
                <w:rFonts w:ascii="Arial" w:hAnsi="Arial" w:cs="Arial"/>
                <w:b/>
                <w:bCs/>
                <w:i/>
                <w:iCs/>
                <w:color w:val="000000"/>
                <w:sz w:val="16"/>
                <w:szCs w:val="16"/>
              </w:rPr>
            </w:pPr>
            <w:r w:rsidRPr="007B29EB">
              <w:rPr>
                <w:rFonts w:ascii="Arial" w:hAnsi="Arial" w:cs="Arial"/>
                <w:b/>
                <w:bCs/>
                <w:i/>
                <w:iCs/>
                <w:color w:val="000000"/>
                <w:sz w:val="16"/>
                <w:szCs w:val="16"/>
              </w:rPr>
              <w:t>Total financial assets</w:t>
            </w:r>
          </w:p>
        </w:tc>
        <w:tc>
          <w:tcPr>
            <w:tcW w:w="648" w:type="pct"/>
            <w:tcBorders>
              <w:top w:val="single" w:sz="4" w:space="0" w:color="000000"/>
              <w:left w:val="nil"/>
              <w:bottom w:val="single" w:sz="4" w:space="0" w:color="000000"/>
              <w:right w:val="nil"/>
            </w:tcBorders>
            <w:shd w:val="clear" w:color="auto" w:fill="auto"/>
            <w:noWrap/>
            <w:vAlign w:val="bottom"/>
            <w:hideMark/>
          </w:tcPr>
          <w:p w:rsidR="00F770F8" w:rsidRPr="007441A3" w:rsidRDefault="00F770F8" w:rsidP="00DD5237">
            <w:pPr>
              <w:spacing w:before="0" w:after="0" w:line="240" w:lineRule="auto"/>
              <w:jc w:val="right"/>
              <w:rPr>
                <w:rFonts w:ascii="Arial" w:hAnsi="Arial" w:cs="Arial"/>
                <w:b/>
                <w:bCs/>
                <w:i/>
                <w:iCs/>
                <w:color w:val="000000"/>
                <w:sz w:val="16"/>
                <w:szCs w:val="16"/>
              </w:rPr>
            </w:pPr>
            <w:r w:rsidRPr="007441A3">
              <w:rPr>
                <w:rFonts w:ascii="Arial" w:hAnsi="Arial" w:cs="Arial"/>
                <w:b/>
                <w:bCs/>
                <w:i/>
                <w:iCs/>
                <w:color w:val="000000"/>
                <w:sz w:val="16"/>
                <w:szCs w:val="16"/>
              </w:rPr>
              <w:t>18,182</w:t>
            </w:r>
          </w:p>
        </w:tc>
        <w:tc>
          <w:tcPr>
            <w:tcW w:w="648" w:type="pct"/>
            <w:tcBorders>
              <w:top w:val="single" w:sz="4" w:space="0" w:color="000000"/>
              <w:left w:val="nil"/>
              <w:bottom w:val="single" w:sz="4" w:space="0" w:color="000000"/>
              <w:right w:val="nil"/>
            </w:tcBorders>
            <w:shd w:val="clear" w:color="000000" w:fill="E6E6E6"/>
            <w:noWrap/>
            <w:vAlign w:val="bottom"/>
            <w:hideMark/>
          </w:tcPr>
          <w:p w:rsidR="00F770F8" w:rsidRPr="007441A3" w:rsidRDefault="00F770F8" w:rsidP="00DD5237">
            <w:pPr>
              <w:spacing w:before="0" w:after="0" w:line="240" w:lineRule="auto"/>
              <w:jc w:val="right"/>
              <w:rPr>
                <w:rFonts w:ascii="Arial" w:hAnsi="Arial" w:cs="Arial"/>
                <w:b/>
                <w:bCs/>
                <w:i/>
                <w:iCs/>
                <w:color w:val="000000"/>
                <w:sz w:val="16"/>
                <w:szCs w:val="16"/>
              </w:rPr>
            </w:pPr>
            <w:r w:rsidRPr="007441A3">
              <w:rPr>
                <w:rFonts w:ascii="Arial" w:hAnsi="Arial" w:cs="Arial"/>
                <w:b/>
                <w:bCs/>
                <w:i/>
                <w:iCs/>
                <w:color w:val="000000"/>
                <w:sz w:val="16"/>
                <w:szCs w:val="16"/>
              </w:rPr>
              <w:t>18,240</w:t>
            </w:r>
          </w:p>
        </w:tc>
        <w:tc>
          <w:tcPr>
            <w:tcW w:w="676" w:type="pct"/>
            <w:tcBorders>
              <w:top w:val="single" w:sz="4" w:space="0" w:color="000000"/>
              <w:left w:val="nil"/>
              <w:bottom w:val="single" w:sz="4" w:space="0" w:color="000000"/>
              <w:right w:val="nil"/>
            </w:tcBorders>
            <w:shd w:val="clear" w:color="auto" w:fill="auto"/>
            <w:noWrap/>
            <w:vAlign w:val="bottom"/>
            <w:hideMark/>
          </w:tcPr>
          <w:p w:rsidR="00F770F8" w:rsidRPr="007441A3" w:rsidRDefault="00F770F8" w:rsidP="00DD5237">
            <w:pPr>
              <w:spacing w:before="0" w:after="0" w:line="240" w:lineRule="auto"/>
              <w:jc w:val="right"/>
              <w:rPr>
                <w:rFonts w:ascii="Arial" w:hAnsi="Arial" w:cs="Arial"/>
                <w:b/>
                <w:bCs/>
                <w:i/>
                <w:iCs/>
                <w:color w:val="000000"/>
                <w:sz w:val="16"/>
                <w:szCs w:val="16"/>
              </w:rPr>
            </w:pPr>
            <w:r w:rsidRPr="007441A3">
              <w:rPr>
                <w:rFonts w:ascii="Arial" w:hAnsi="Arial" w:cs="Arial"/>
                <w:b/>
                <w:bCs/>
                <w:i/>
                <w:iCs/>
                <w:color w:val="000000"/>
                <w:sz w:val="16"/>
                <w:szCs w:val="16"/>
              </w:rPr>
              <w:t>18,326</w:t>
            </w:r>
          </w:p>
        </w:tc>
        <w:tc>
          <w:tcPr>
            <w:tcW w:w="676" w:type="pct"/>
            <w:tcBorders>
              <w:top w:val="single" w:sz="4" w:space="0" w:color="000000"/>
              <w:left w:val="nil"/>
              <w:bottom w:val="single" w:sz="4" w:space="0" w:color="000000"/>
              <w:right w:val="nil"/>
            </w:tcBorders>
            <w:shd w:val="clear" w:color="auto" w:fill="auto"/>
            <w:noWrap/>
            <w:vAlign w:val="bottom"/>
            <w:hideMark/>
          </w:tcPr>
          <w:p w:rsidR="00F770F8" w:rsidRPr="007441A3" w:rsidRDefault="00F770F8" w:rsidP="00DD5237">
            <w:pPr>
              <w:spacing w:before="0" w:after="0" w:line="240" w:lineRule="auto"/>
              <w:jc w:val="right"/>
              <w:rPr>
                <w:rFonts w:ascii="Arial" w:hAnsi="Arial" w:cs="Arial"/>
                <w:b/>
                <w:bCs/>
                <w:i/>
                <w:iCs/>
                <w:color w:val="000000"/>
                <w:sz w:val="16"/>
                <w:szCs w:val="16"/>
              </w:rPr>
            </w:pPr>
            <w:r w:rsidRPr="007441A3">
              <w:rPr>
                <w:rFonts w:ascii="Arial" w:hAnsi="Arial" w:cs="Arial"/>
                <w:b/>
                <w:bCs/>
                <w:i/>
                <w:iCs/>
                <w:color w:val="000000"/>
                <w:sz w:val="16"/>
                <w:szCs w:val="16"/>
              </w:rPr>
              <w:t>18,131</w:t>
            </w:r>
          </w:p>
        </w:tc>
        <w:tc>
          <w:tcPr>
            <w:tcW w:w="683" w:type="pct"/>
            <w:tcBorders>
              <w:top w:val="single" w:sz="4" w:space="0" w:color="000000"/>
              <w:left w:val="nil"/>
              <w:bottom w:val="single" w:sz="4" w:space="0" w:color="000000"/>
              <w:right w:val="nil"/>
            </w:tcBorders>
            <w:shd w:val="clear" w:color="auto" w:fill="auto"/>
            <w:noWrap/>
            <w:vAlign w:val="bottom"/>
            <w:hideMark/>
          </w:tcPr>
          <w:p w:rsidR="00F770F8" w:rsidRPr="007441A3" w:rsidRDefault="00F770F8" w:rsidP="00DD5237">
            <w:pPr>
              <w:spacing w:before="0" w:after="0" w:line="240" w:lineRule="auto"/>
              <w:jc w:val="right"/>
              <w:rPr>
                <w:rFonts w:ascii="Arial" w:hAnsi="Arial" w:cs="Arial"/>
                <w:b/>
                <w:bCs/>
                <w:i/>
                <w:iCs/>
                <w:color w:val="000000"/>
                <w:sz w:val="16"/>
                <w:szCs w:val="16"/>
              </w:rPr>
            </w:pPr>
            <w:r w:rsidRPr="007441A3">
              <w:rPr>
                <w:rFonts w:ascii="Arial" w:hAnsi="Arial" w:cs="Arial"/>
                <w:b/>
                <w:bCs/>
                <w:i/>
                <w:iCs/>
                <w:color w:val="000000"/>
                <w:sz w:val="16"/>
                <w:szCs w:val="16"/>
              </w:rPr>
              <w:t>18,131</w:t>
            </w:r>
          </w:p>
        </w:tc>
      </w:tr>
      <w:tr w:rsidR="00F770F8" w:rsidRPr="007B29EB" w:rsidTr="00DD5237">
        <w:trPr>
          <w:trHeight w:val="204"/>
        </w:trPr>
        <w:tc>
          <w:tcPr>
            <w:tcW w:w="1669" w:type="pct"/>
            <w:tcBorders>
              <w:top w:val="nil"/>
              <w:left w:val="nil"/>
              <w:bottom w:val="nil"/>
              <w:right w:val="nil"/>
            </w:tcBorders>
            <w:shd w:val="clear" w:color="auto" w:fill="auto"/>
            <w:noWrap/>
            <w:vAlign w:val="center"/>
            <w:hideMark/>
          </w:tcPr>
          <w:p w:rsidR="00F770F8" w:rsidRPr="002166BD" w:rsidRDefault="00F770F8" w:rsidP="00DD5237">
            <w:pPr>
              <w:spacing w:before="0" w:after="0" w:line="240" w:lineRule="auto"/>
              <w:rPr>
                <w:rFonts w:ascii="Arial" w:hAnsi="Arial" w:cs="Arial"/>
                <w:b/>
                <w:bCs/>
                <w:color w:val="000000"/>
                <w:sz w:val="16"/>
                <w:szCs w:val="16"/>
              </w:rPr>
            </w:pPr>
            <w:r w:rsidRPr="002166BD">
              <w:rPr>
                <w:rFonts w:ascii="Arial" w:hAnsi="Arial" w:cs="Arial"/>
                <w:b/>
                <w:bCs/>
                <w:color w:val="000000"/>
                <w:sz w:val="16"/>
                <w:szCs w:val="16"/>
              </w:rPr>
              <w:t>Non-financial assets</w:t>
            </w:r>
          </w:p>
        </w:tc>
        <w:tc>
          <w:tcPr>
            <w:tcW w:w="648"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b/>
                <w:bCs/>
                <w:color w:val="000000"/>
                <w:sz w:val="16"/>
                <w:szCs w:val="16"/>
              </w:rPr>
            </w:pPr>
          </w:p>
        </w:tc>
        <w:tc>
          <w:tcPr>
            <w:tcW w:w="648" w:type="pct"/>
            <w:tcBorders>
              <w:top w:val="nil"/>
              <w:left w:val="nil"/>
              <w:bottom w:val="nil"/>
              <w:right w:val="nil"/>
            </w:tcBorders>
            <w:shd w:val="clear" w:color="000000" w:fill="E6E6E6"/>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p>
        </w:tc>
        <w:tc>
          <w:tcPr>
            <w:tcW w:w="676"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p>
        </w:tc>
        <w:tc>
          <w:tcPr>
            <w:tcW w:w="676"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Times New Roman" w:hAnsi="Times New Roman"/>
                <w:sz w:val="20"/>
              </w:rPr>
            </w:pPr>
          </w:p>
        </w:tc>
        <w:tc>
          <w:tcPr>
            <w:tcW w:w="683"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Times New Roman" w:hAnsi="Times New Roman"/>
                <w:sz w:val="20"/>
              </w:rPr>
            </w:pPr>
          </w:p>
        </w:tc>
      </w:tr>
      <w:tr w:rsidR="00F770F8" w:rsidRPr="007B29EB" w:rsidTr="00DD5237">
        <w:trPr>
          <w:trHeight w:val="204"/>
        </w:trPr>
        <w:tc>
          <w:tcPr>
            <w:tcW w:w="1669" w:type="pct"/>
            <w:tcBorders>
              <w:top w:val="nil"/>
              <w:left w:val="nil"/>
              <w:bottom w:val="nil"/>
              <w:right w:val="nil"/>
            </w:tcBorders>
            <w:shd w:val="clear" w:color="auto" w:fill="auto"/>
            <w:noWrap/>
            <w:vAlign w:val="center"/>
            <w:hideMark/>
          </w:tcPr>
          <w:p w:rsidR="00F770F8" w:rsidRPr="005C3A88" w:rsidRDefault="00F770F8" w:rsidP="00DD5237">
            <w:pPr>
              <w:spacing w:before="0" w:after="0" w:line="240" w:lineRule="auto"/>
              <w:ind w:left="113"/>
              <w:rPr>
                <w:rFonts w:ascii="Arial" w:hAnsi="Arial" w:cs="Arial"/>
                <w:sz w:val="16"/>
                <w:szCs w:val="16"/>
              </w:rPr>
            </w:pPr>
            <w:r w:rsidRPr="007E0038">
              <w:rPr>
                <w:rFonts w:ascii="Arial" w:hAnsi="Arial" w:cs="Arial"/>
                <w:color w:val="000000"/>
                <w:sz w:val="16"/>
                <w:szCs w:val="16"/>
              </w:rPr>
              <w:t>Property</w:t>
            </w:r>
            <w:r w:rsidRPr="005C3A88">
              <w:rPr>
                <w:rFonts w:ascii="Arial" w:hAnsi="Arial" w:cs="Arial"/>
                <w:sz w:val="16"/>
                <w:szCs w:val="16"/>
              </w:rPr>
              <w:t>, plant and equipment</w:t>
            </w:r>
          </w:p>
        </w:tc>
        <w:tc>
          <w:tcPr>
            <w:tcW w:w="648"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r w:rsidRPr="00587D88">
              <w:rPr>
                <w:rFonts w:ascii="Arial" w:hAnsi="Arial" w:cs="Arial"/>
                <w:color w:val="000000"/>
                <w:sz w:val="16"/>
                <w:szCs w:val="16"/>
              </w:rPr>
              <w:t>1,326</w:t>
            </w:r>
          </w:p>
        </w:tc>
        <w:tc>
          <w:tcPr>
            <w:tcW w:w="648" w:type="pct"/>
            <w:tcBorders>
              <w:top w:val="nil"/>
              <w:left w:val="nil"/>
              <w:bottom w:val="nil"/>
              <w:right w:val="nil"/>
            </w:tcBorders>
            <w:shd w:val="clear" w:color="000000" w:fill="E6E6E6"/>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r w:rsidRPr="00587D88">
              <w:rPr>
                <w:rFonts w:ascii="Arial" w:hAnsi="Arial" w:cs="Arial"/>
                <w:color w:val="000000"/>
                <w:sz w:val="16"/>
                <w:szCs w:val="16"/>
              </w:rPr>
              <w:t>833</w:t>
            </w:r>
          </w:p>
        </w:tc>
        <w:tc>
          <w:tcPr>
            <w:tcW w:w="676"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r w:rsidRPr="00587D88">
              <w:rPr>
                <w:rFonts w:ascii="Arial" w:hAnsi="Arial" w:cs="Arial"/>
                <w:color w:val="000000"/>
                <w:sz w:val="16"/>
                <w:szCs w:val="16"/>
              </w:rPr>
              <w:t>340</w:t>
            </w:r>
          </w:p>
        </w:tc>
        <w:tc>
          <w:tcPr>
            <w:tcW w:w="676"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r w:rsidRPr="00587D88">
              <w:rPr>
                <w:rFonts w:ascii="Arial" w:hAnsi="Arial" w:cs="Arial"/>
                <w:color w:val="000000"/>
                <w:sz w:val="16"/>
                <w:szCs w:val="16"/>
              </w:rPr>
              <w:t>25</w:t>
            </w:r>
          </w:p>
        </w:tc>
        <w:tc>
          <w:tcPr>
            <w:tcW w:w="683"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r w:rsidRPr="00587D88">
              <w:rPr>
                <w:rFonts w:ascii="Arial" w:hAnsi="Arial" w:cs="Arial"/>
                <w:color w:val="000000"/>
                <w:sz w:val="16"/>
                <w:szCs w:val="16"/>
              </w:rPr>
              <w:t>99</w:t>
            </w:r>
          </w:p>
        </w:tc>
      </w:tr>
      <w:tr w:rsidR="00F770F8" w:rsidRPr="007B29EB" w:rsidTr="00DD5237">
        <w:trPr>
          <w:trHeight w:val="204"/>
        </w:trPr>
        <w:tc>
          <w:tcPr>
            <w:tcW w:w="1669" w:type="pct"/>
            <w:tcBorders>
              <w:top w:val="nil"/>
              <w:left w:val="nil"/>
              <w:bottom w:val="nil"/>
              <w:right w:val="nil"/>
            </w:tcBorders>
            <w:shd w:val="clear" w:color="auto" w:fill="auto"/>
            <w:noWrap/>
            <w:vAlign w:val="center"/>
            <w:hideMark/>
          </w:tcPr>
          <w:p w:rsidR="00F770F8" w:rsidRPr="005C3A88" w:rsidRDefault="00F770F8" w:rsidP="00DD5237">
            <w:pPr>
              <w:spacing w:before="0" w:after="0" w:line="240" w:lineRule="auto"/>
              <w:ind w:left="113"/>
              <w:rPr>
                <w:rFonts w:ascii="Arial" w:hAnsi="Arial" w:cs="Arial"/>
                <w:sz w:val="16"/>
                <w:szCs w:val="16"/>
              </w:rPr>
            </w:pPr>
            <w:r w:rsidRPr="005C3A88">
              <w:rPr>
                <w:rFonts w:ascii="Arial" w:hAnsi="Arial" w:cs="Arial"/>
                <w:sz w:val="16"/>
                <w:szCs w:val="16"/>
              </w:rPr>
              <w:t>Other non-financial assets</w:t>
            </w:r>
          </w:p>
        </w:tc>
        <w:tc>
          <w:tcPr>
            <w:tcW w:w="648"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r w:rsidRPr="00587D88">
              <w:rPr>
                <w:rFonts w:ascii="Arial" w:hAnsi="Arial" w:cs="Arial"/>
                <w:color w:val="000000"/>
                <w:sz w:val="16"/>
                <w:szCs w:val="16"/>
              </w:rPr>
              <w:t>76</w:t>
            </w:r>
          </w:p>
        </w:tc>
        <w:tc>
          <w:tcPr>
            <w:tcW w:w="648" w:type="pct"/>
            <w:tcBorders>
              <w:top w:val="nil"/>
              <w:left w:val="nil"/>
              <w:bottom w:val="nil"/>
              <w:right w:val="nil"/>
            </w:tcBorders>
            <w:shd w:val="clear" w:color="000000" w:fill="E6E6E6"/>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r w:rsidRPr="00587D88">
              <w:rPr>
                <w:rFonts w:ascii="Arial" w:hAnsi="Arial" w:cs="Arial"/>
                <w:color w:val="000000"/>
                <w:sz w:val="16"/>
                <w:szCs w:val="16"/>
              </w:rPr>
              <w:t>76</w:t>
            </w:r>
          </w:p>
        </w:tc>
        <w:tc>
          <w:tcPr>
            <w:tcW w:w="676"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r w:rsidRPr="00587D88">
              <w:rPr>
                <w:rFonts w:ascii="Arial" w:hAnsi="Arial" w:cs="Arial"/>
                <w:color w:val="000000"/>
                <w:sz w:val="16"/>
                <w:szCs w:val="16"/>
              </w:rPr>
              <w:t>76</w:t>
            </w:r>
          </w:p>
        </w:tc>
        <w:tc>
          <w:tcPr>
            <w:tcW w:w="676"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r w:rsidRPr="00587D88">
              <w:rPr>
                <w:rFonts w:ascii="Arial" w:hAnsi="Arial" w:cs="Arial"/>
                <w:color w:val="000000"/>
                <w:sz w:val="16"/>
                <w:szCs w:val="16"/>
              </w:rPr>
              <w:t>76</w:t>
            </w:r>
          </w:p>
        </w:tc>
        <w:tc>
          <w:tcPr>
            <w:tcW w:w="683"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r w:rsidRPr="00587D88">
              <w:rPr>
                <w:rFonts w:ascii="Arial" w:hAnsi="Arial" w:cs="Arial"/>
                <w:color w:val="000000"/>
                <w:sz w:val="16"/>
                <w:szCs w:val="16"/>
              </w:rPr>
              <w:t>76</w:t>
            </w:r>
          </w:p>
        </w:tc>
      </w:tr>
      <w:tr w:rsidR="00F770F8" w:rsidRPr="007B29EB" w:rsidTr="00DD5237">
        <w:trPr>
          <w:trHeight w:val="204"/>
        </w:trPr>
        <w:tc>
          <w:tcPr>
            <w:tcW w:w="1669" w:type="pct"/>
            <w:tcBorders>
              <w:top w:val="nil"/>
              <w:left w:val="nil"/>
              <w:bottom w:val="nil"/>
              <w:right w:val="nil"/>
            </w:tcBorders>
            <w:shd w:val="clear" w:color="auto" w:fill="auto"/>
            <w:noWrap/>
            <w:vAlign w:val="center"/>
            <w:hideMark/>
          </w:tcPr>
          <w:p w:rsidR="00F770F8" w:rsidRPr="002166BD" w:rsidRDefault="00F770F8" w:rsidP="00DD5237">
            <w:pPr>
              <w:spacing w:before="0" w:after="0" w:line="240" w:lineRule="auto"/>
              <w:rPr>
                <w:rFonts w:ascii="Arial" w:hAnsi="Arial" w:cs="Arial"/>
                <w:b/>
                <w:bCs/>
                <w:i/>
                <w:iCs/>
                <w:color w:val="000000"/>
                <w:sz w:val="16"/>
                <w:szCs w:val="16"/>
              </w:rPr>
            </w:pPr>
            <w:r w:rsidRPr="002166BD">
              <w:rPr>
                <w:rFonts w:ascii="Arial" w:hAnsi="Arial" w:cs="Arial"/>
                <w:b/>
                <w:bCs/>
                <w:i/>
                <w:iCs/>
                <w:color w:val="000000"/>
                <w:sz w:val="16"/>
                <w:szCs w:val="16"/>
              </w:rPr>
              <w:t>Total non-financial assets</w:t>
            </w:r>
          </w:p>
        </w:tc>
        <w:tc>
          <w:tcPr>
            <w:tcW w:w="648" w:type="pct"/>
            <w:tcBorders>
              <w:top w:val="single" w:sz="4" w:space="0" w:color="000000"/>
              <w:left w:val="nil"/>
              <w:bottom w:val="single" w:sz="4" w:space="0" w:color="000000"/>
              <w:right w:val="nil"/>
            </w:tcBorders>
            <w:shd w:val="clear" w:color="auto" w:fill="auto"/>
            <w:noWrap/>
            <w:vAlign w:val="bottom"/>
            <w:hideMark/>
          </w:tcPr>
          <w:p w:rsidR="00F770F8" w:rsidRPr="007441A3" w:rsidRDefault="00F770F8" w:rsidP="00DD5237">
            <w:pPr>
              <w:spacing w:before="0" w:after="0" w:line="240" w:lineRule="auto"/>
              <w:jc w:val="right"/>
              <w:rPr>
                <w:rFonts w:ascii="Arial" w:hAnsi="Arial" w:cs="Arial"/>
                <w:b/>
                <w:bCs/>
                <w:i/>
                <w:iCs/>
                <w:color w:val="000000"/>
                <w:sz w:val="16"/>
                <w:szCs w:val="16"/>
              </w:rPr>
            </w:pPr>
            <w:r w:rsidRPr="007441A3">
              <w:rPr>
                <w:rFonts w:ascii="Arial" w:hAnsi="Arial" w:cs="Arial"/>
                <w:b/>
                <w:bCs/>
                <w:i/>
                <w:iCs/>
                <w:color w:val="000000"/>
                <w:sz w:val="16"/>
                <w:szCs w:val="16"/>
              </w:rPr>
              <w:t>1,402</w:t>
            </w:r>
          </w:p>
        </w:tc>
        <w:tc>
          <w:tcPr>
            <w:tcW w:w="648" w:type="pct"/>
            <w:tcBorders>
              <w:top w:val="single" w:sz="4" w:space="0" w:color="000000"/>
              <w:left w:val="nil"/>
              <w:bottom w:val="single" w:sz="4" w:space="0" w:color="000000"/>
              <w:right w:val="nil"/>
            </w:tcBorders>
            <w:shd w:val="clear" w:color="000000" w:fill="E6E6E6"/>
            <w:noWrap/>
            <w:vAlign w:val="bottom"/>
            <w:hideMark/>
          </w:tcPr>
          <w:p w:rsidR="00F770F8" w:rsidRPr="007441A3" w:rsidRDefault="00F770F8" w:rsidP="00DD5237">
            <w:pPr>
              <w:spacing w:before="0" w:after="0" w:line="240" w:lineRule="auto"/>
              <w:jc w:val="right"/>
              <w:rPr>
                <w:rFonts w:ascii="Arial" w:hAnsi="Arial" w:cs="Arial"/>
                <w:b/>
                <w:bCs/>
                <w:i/>
                <w:iCs/>
                <w:color w:val="000000"/>
                <w:sz w:val="16"/>
                <w:szCs w:val="16"/>
              </w:rPr>
            </w:pPr>
            <w:r w:rsidRPr="007441A3">
              <w:rPr>
                <w:rFonts w:ascii="Arial" w:hAnsi="Arial" w:cs="Arial"/>
                <w:b/>
                <w:bCs/>
                <w:i/>
                <w:iCs/>
                <w:color w:val="000000"/>
                <w:sz w:val="16"/>
                <w:szCs w:val="16"/>
              </w:rPr>
              <w:t>909</w:t>
            </w:r>
          </w:p>
        </w:tc>
        <w:tc>
          <w:tcPr>
            <w:tcW w:w="676" w:type="pct"/>
            <w:tcBorders>
              <w:top w:val="single" w:sz="4" w:space="0" w:color="000000"/>
              <w:left w:val="nil"/>
              <w:bottom w:val="single" w:sz="4" w:space="0" w:color="000000"/>
              <w:right w:val="nil"/>
            </w:tcBorders>
            <w:shd w:val="clear" w:color="auto" w:fill="auto"/>
            <w:noWrap/>
            <w:vAlign w:val="bottom"/>
            <w:hideMark/>
          </w:tcPr>
          <w:p w:rsidR="00F770F8" w:rsidRPr="007441A3" w:rsidRDefault="00F770F8" w:rsidP="00DD5237">
            <w:pPr>
              <w:spacing w:before="0" w:after="0" w:line="240" w:lineRule="auto"/>
              <w:jc w:val="right"/>
              <w:rPr>
                <w:rFonts w:ascii="Arial" w:hAnsi="Arial" w:cs="Arial"/>
                <w:b/>
                <w:bCs/>
                <w:i/>
                <w:iCs/>
                <w:color w:val="000000"/>
                <w:sz w:val="16"/>
                <w:szCs w:val="16"/>
              </w:rPr>
            </w:pPr>
            <w:r w:rsidRPr="007441A3">
              <w:rPr>
                <w:rFonts w:ascii="Arial" w:hAnsi="Arial" w:cs="Arial"/>
                <w:b/>
                <w:bCs/>
                <w:i/>
                <w:iCs/>
                <w:color w:val="000000"/>
                <w:sz w:val="16"/>
                <w:szCs w:val="16"/>
              </w:rPr>
              <w:t>416</w:t>
            </w:r>
          </w:p>
        </w:tc>
        <w:tc>
          <w:tcPr>
            <w:tcW w:w="676" w:type="pct"/>
            <w:tcBorders>
              <w:top w:val="single" w:sz="4" w:space="0" w:color="000000"/>
              <w:left w:val="nil"/>
              <w:bottom w:val="single" w:sz="4" w:space="0" w:color="000000"/>
              <w:right w:val="nil"/>
            </w:tcBorders>
            <w:shd w:val="clear" w:color="auto" w:fill="auto"/>
            <w:noWrap/>
            <w:vAlign w:val="bottom"/>
            <w:hideMark/>
          </w:tcPr>
          <w:p w:rsidR="00F770F8" w:rsidRPr="007441A3" w:rsidRDefault="00F770F8" w:rsidP="00DD5237">
            <w:pPr>
              <w:spacing w:before="0" w:after="0" w:line="240" w:lineRule="auto"/>
              <w:jc w:val="right"/>
              <w:rPr>
                <w:rFonts w:ascii="Arial" w:hAnsi="Arial" w:cs="Arial"/>
                <w:b/>
                <w:bCs/>
                <w:i/>
                <w:iCs/>
                <w:color w:val="000000"/>
                <w:sz w:val="16"/>
                <w:szCs w:val="16"/>
              </w:rPr>
            </w:pPr>
            <w:r w:rsidRPr="007441A3">
              <w:rPr>
                <w:rFonts w:ascii="Arial" w:hAnsi="Arial" w:cs="Arial"/>
                <w:b/>
                <w:bCs/>
                <w:i/>
                <w:iCs/>
                <w:color w:val="000000"/>
                <w:sz w:val="16"/>
                <w:szCs w:val="16"/>
              </w:rPr>
              <w:t>101</w:t>
            </w:r>
          </w:p>
        </w:tc>
        <w:tc>
          <w:tcPr>
            <w:tcW w:w="683" w:type="pct"/>
            <w:tcBorders>
              <w:top w:val="single" w:sz="4" w:space="0" w:color="000000"/>
              <w:left w:val="nil"/>
              <w:bottom w:val="single" w:sz="4" w:space="0" w:color="000000"/>
              <w:right w:val="nil"/>
            </w:tcBorders>
            <w:shd w:val="clear" w:color="auto" w:fill="auto"/>
            <w:noWrap/>
            <w:vAlign w:val="bottom"/>
            <w:hideMark/>
          </w:tcPr>
          <w:p w:rsidR="00F770F8" w:rsidRPr="007441A3" w:rsidRDefault="00F770F8" w:rsidP="00DD5237">
            <w:pPr>
              <w:spacing w:before="0" w:after="0" w:line="240" w:lineRule="auto"/>
              <w:jc w:val="right"/>
              <w:rPr>
                <w:rFonts w:ascii="Arial" w:hAnsi="Arial" w:cs="Arial"/>
                <w:b/>
                <w:bCs/>
                <w:i/>
                <w:iCs/>
                <w:color w:val="000000"/>
                <w:sz w:val="16"/>
                <w:szCs w:val="16"/>
              </w:rPr>
            </w:pPr>
            <w:r w:rsidRPr="007441A3">
              <w:rPr>
                <w:rFonts w:ascii="Arial" w:hAnsi="Arial" w:cs="Arial"/>
                <w:b/>
                <w:bCs/>
                <w:i/>
                <w:iCs/>
                <w:color w:val="000000"/>
                <w:sz w:val="16"/>
                <w:szCs w:val="16"/>
              </w:rPr>
              <w:t>175</w:t>
            </w:r>
          </w:p>
        </w:tc>
      </w:tr>
      <w:tr w:rsidR="00F770F8" w:rsidRPr="007B29EB" w:rsidTr="00DD5237">
        <w:trPr>
          <w:trHeight w:val="204"/>
        </w:trPr>
        <w:tc>
          <w:tcPr>
            <w:tcW w:w="1669" w:type="pct"/>
            <w:tcBorders>
              <w:top w:val="nil"/>
              <w:left w:val="nil"/>
              <w:bottom w:val="nil"/>
              <w:right w:val="nil"/>
            </w:tcBorders>
            <w:shd w:val="clear" w:color="auto" w:fill="auto"/>
            <w:noWrap/>
            <w:vAlign w:val="center"/>
            <w:hideMark/>
          </w:tcPr>
          <w:p w:rsidR="00F770F8" w:rsidRPr="007B29EB" w:rsidRDefault="00F770F8" w:rsidP="00DD5237">
            <w:pPr>
              <w:spacing w:before="0" w:after="0" w:line="240" w:lineRule="auto"/>
              <w:rPr>
                <w:rFonts w:ascii="Arial" w:hAnsi="Arial" w:cs="Arial"/>
                <w:b/>
                <w:bCs/>
                <w:color w:val="000000"/>
                <w:sz w:val="16"/>
                <w:szCs w:val="16"/>
              </w:rPr>
            </w:pPr>
            <w:r w:rsidRPr="007B29EB">
              <w:rPr>
                <w:rFonts w:ascii="Arial" w:hAnsi="Arial" w:cs="Arial"/>
                <w:b/>
                <w:bCs/>
                <w:color w:val="000000"/>
                <w:sz w:val="16"/>
                <w:szCs w:val="16"/>
              </w:rPr>
              <w:t>Total assets</w:t>
            </w:r>
          </w:p>
        </w:tc>
        <w:tc>
          <w:tcPr>
            <w:tcW w:w="648" w:type="pct"/>
            <w:tcBorders>
              <w:top w:val="nil"/>
              <w:left w:val="nil"/>
              <w:bottom w:val="single" w:sz="4" w:space="0" w:color="000000"/>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b/>
                <w:bCs/>
                <w:color w:val="000000"/>
                <w:sz w:val="16"/>
                <w:szCs w:val="16"/>
              </w:rPr>
            </w:pPr>
            <w:r w:rsidRPr="00587D88">
              <w:rPr>
                <w:rFonts w:ascii="Arial" w:hAnsi="Arial" w:cs="Arial"/>
                <w:b/>
                <w:bCs/>
                <w:color w:val="000000"/>
                <w:sz w:val="16"/>
                <w:szCs w:val="16"/>
              </w:rPr>
              <w:t>19,584</w:t>
            </w:r>
          </w:p>
        </w:tc>
        <w:tc>
          <w:tcPr>
            <w:tcW w:w="648" w:type="pct"/>
            <w:tcBorders>
              <w:top w:val="nil"/>
              <w:left w:val="nil"/>
              <w:bottom w:val="single" w:sz="4" w:space="0" w:color="000000"/>
              <w:right w:val="nil"/>
            </w:tcBorders>
            <w:shd w:val="clear" w:color="000000" w:fill="E6E6E6"/>
            <w:noWrap/>
            <w:vAlign w:val="bottom"/>
            <w:hideMark/>
          </w:tcPr>
          <w:p w:rsidR="00F770F8" w:rsidRPr="00587D88" w:rsidRDefault="00F770F8" w:rsidP="00DD5237">
            <w:pPr>
              <w:spacing w:before="0" w:after="0" w:line="240" w:lineRule="auto"/>
              <w:jc w:val="right"/>
              <w:rPr>
                <w:rFonts w:ascii="Arial" w:hAnsi="Arial" w:cs="Arial"/>
                <w:b/>
                <w:bCs/>
                <w:color w:val="000000"/>
                <w:sz w:val="16"/>
                <w:szCs w:val="16"/>
              </w:rPr>
            </w:pPr>
            <w:r w:rsidRPr="00587D88">
              <w:rPr>
                <w:rFonts w:ascii="Arial" w:hAnsi="Arial" w:cs="Arial"/>
                <w:b/>
                <w:bCs/>
                <w:color w:val="000000"/>
                <w:sz w:val="16"/>
                <w:szCs w:val="16"/>
              </w:rPr>
              <w:t>19,149</w:t>
            </w:r>
          </w:p>
        </w:tc>
        <w:tc>
          <w:tcPr>
            <w:tcW w:w="676" w:type="pct"/>
            <w:tcBorders>
              <w:top w:val="nil"/>
              <w:left w:val="nil"/>
              <w:bottom w:val="single" w:sz="4" w:space="0" w:color="000000"/>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b/>
                <w:bCs/>
                <w:color w:val="000000"/>
                <w:sz w:val="16"/>
                <w:szCs w:val="16"/>
              </w:rPr>
            </w:pPr>
            <w:r w:rsidRPr="00587D88">
              <w:rPr>
                <w:rFonts w:ascii="Arial" w:hAnsi="Arial" w:cs="Arial"/>
                <w:b/>
                <w:bCs/>
                <w:color w:val="000000"/>
                <w:sz w:val="16"/>
                <w:szCs w:val="16"/>
              </w:rPr>
              <w:t>18,742</w:t>
            </w:r>
          </w:p>
        </w:tc>
        <w:tc>
          <w:tcPr>
            <w:tcW w:w="676" w:type="pct"/>
            <w:tcBorders>
              <w:top w:val="nil"/>
              <w:left w:val="nil"/>
              <w:bottom w:val="single" w:sz="4" w:space="0" w:color="000000"/>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b/>
                <w:bCs/>
                <w:color w:val="000000"/>
                <w:sz w:val="16"/>
                <w:szCs w:val="16"/>
              </w:rPr>
            </w:pPr>
            <w:r w:rsidRPr="00587D88">
              <w:rPr>
                <w:rFonts w:ascii="Arial" w:hAnsi="Arial" w:cs="Arial"/>
                <w:b/>
                <w:bCs/>
                <w:color w:val="000000"/>
                <w:sz w:val="16"/>
                <w:szCs w:val="16"/>
              </w:rPr>
              <w:t>18,232</w:t>
            </w:r>
          </w:p>
        </w:tc>
        <w:tc>
          <w:tcPr>
            <w:tcW w:w="683" w:type="pct"/>
            <w:tcBorders>
              <w:top w:val="nil"/>
              <w:left w:val="nil"/>
              <w:bottom w:val="single" w:sz="4" w:space="0" w:color="000000"/>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b/>
                <w:bCs/>
                <w:color w:val="000000"/>
                <w:sz w:val="16"/>
                <w:szCs w:val="16"/>
              </w:rPr>
            </w:pPr>
            <w:r w:rsidRPr="00587D88">
              <w:rPr>
                <w:rFonts w:ascii="Arial" w:hAnsi="Arial" w:cs="Arial"/>
                <w:b/>
                <w:bCs/>
                <w:color w:val="000000"/>
                <w:sz w:val="16"/>
                <w:szCs w:val="16"/>
              </w:rPr>
              <w:t>18,306</w:t>
            </w:r>
          </w:p>
        </w:tc>
      </w:tr>
      <w:tr w:rsidR="00F770F8" w:rsidRPr="007B29EB" w:rsidTr="00DD5237">
        <w:trPr>
          <w:trHeight w:val="204"/>
        </w:trPr>
        <w:tc>
          <w:tcPr>
            <w:tcW w:w="1669" w:type="pct"/>
            <w:tcBorders>
              <w:top w:val="nil"/>
              <w:left w:val="nil"/>
              <w:bottom w:val="nil"/>
              <w:right w:val="nil"/>
            </w:tcBorders>
            <w:shd w:val="clear" w:color="auto" w:fill="auto"/>
            <w:noWrap/>
            <w:vAlign w:val="center"/>
            <w:hideMark/>
          </w:tcPr>
          <w:p w:rsidR="00F770F8" w:rsidRPr="007B29EB" w:rsidRDefault="00F770F8" w:rsidP="00DD5237">
            <w:pPr>
              <w:spacing w:before="0" w:after="0" w:line="240" w:lineRule="auto"/>
              <w:rPr>
                <w:rFonts w:ascii="Arial" w:hAnsi="Arial" w:cs="Arial"/>
                <w:b/>
                <w:bCs/>
                <w:color w:val="000000"/>
                <w:sz w:val="16"/>
                <w:szCs w:val="16"/>
              </w:rPr>
            </w:pPr>
            <w:r w:rsidRPr="007B29EB">
              <w:rPr>
                <w:rFonts w:ascii="Arial" w:hAnsi="Arial" w:cs="Arial"/>
                <w:b/>
                <w:bCs/>
                <w:color w:val="000000"/>
                <w:sz w:val="16"/>
                <w:szCs w:val="16"/>
              </w:rPr>
              <w:t>LIABILITIES</w:t>
            </w:r>
          </w:p>
        </w:tc>
        <w:tc>
          <w:tcPr>
            <w:tcW w:w="648"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b/>
                <w:bCs/>
                <w:color w:val="000000"/>
                <w:sz w:val="16"/>
                <w:szCs w:val="16"/>
              </w:rPr>
            </w:pPr>
          </w:p>
        </w:tc>
        <w:tc>
          <w:tcPr>
            <w:tcW w:w="648" w:type="pct"/>
            <w:tcBorders>
              <w:top w:val="nil"/>
              <w:left w:val="nil"/>
              <w:bottom w:val="nil"/>
              <w:right w:val="nil"/>
            </w:tcBorders>
            <w:shd w:val="clear" w:color="000000" w:fill="E6E6E6"/>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p>
        </w:tc>
        <w:tc>
          <w:tcPr>
            <w:tcW w:w="676"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p>
        </w:tc>
        <w:tc>
          <w:tcPr>
            <w:tcW w:w="676"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Times New Roman" w:hAnsi="Times New Roman"/>
                <w:sz w:val="20"/>
              </w:rPr>
            </w:pPr>
          </w:p>
        </w:tc>
        <w:tc>
          <w:tcPr>
            <w:tcW w:w="683"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Times New Roman" w:hAnsi="Times New Roman"/>
                <w:sz w:val="20"/>
              </w:rPr>
            </w:pPr>
          </w:p>
        </w:tc>
      </w:tr>
      <w:tr w:rsidR="00F770F8" w:rsidRPr="007B29EB" w:rsidTr="00DD5237">
        <w:trPr>
          <w:trHeight w:val="204"/>
        </w:trPr>
        <w:tc>
          <w:tcPr>
            <w:tcW w:w="1669" w:type="pct"/>
            <w:tcBorders>
              <w:top w:val="nil"/>
              <w:left w:val="nil"/>
              <w:bottom w:val="nil"/>
              <w:right w:val="nil"/>
            </w:tcBorders>
            <w:shd w:val="clear" w:color="auto" w:fill="auto"/>
            <w:noWrap/>
            <w:vAlign w:val="center"/>
            <w:hideMark/>
          </w:tcPr>
          <w:p w:rsidR="00F770F8" w:rsidRPr="007B29EB" w:rsidRDefault="00F770F8" w:rsidP="00DD5237">
            <w:pPr>
              <w:spacing w:before="0" w:after="0" w:line="240" w:lineRule="auto"/>
              <w:rPr>
                <w:rFonts w:ascii="Arial" w:hAnsi="Arial" w:cs="Arial"/>
                <w:b/>
                <w:bCs/>
                <w:color w:val="000000"/>
                <w:sz w:val="16"/>
                <w:szCs w:val="16"/>
              </w:rPr>
            </w:pPr>
            <w:r w:rsidRPr="007B29EB">
              <w:rPr>
                <w:rFonts w:ascii="Arial" w:hAnsi="Arial" w:cs="Arial"/>
                <w:b/>
                <w:bCs/>
                <w:color w:val="000000"/>
                <w:sz w:val="16"/>
                <w:szCs w:val="16"/>
              </w:rPr>
              <w:t>Payables</w:t>
            </w:r>
          </w:p>
        </w:tc>
        <w:tc>
          <w:tcPr>
            <w:tcW w:w="648"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b/>
                <w:bCs/>
                <w:color w:val="000000"/>
                <w:sz w:val="16"/>
                <w:szCs w:val="16"/>
              </w:rPr>
            </w:pPr>
          </w:p>
        </w:tc>
        <w:tc>
          <w:tcPr>
            <w:tcW w:w="648" w:type="pct"/>
            <w:tcBorders>
              <w:top w:val="nil"/>
              <w:left w:val="nil"/>
              <w:bottom w:val="nil"/>
              <w:right w:val="nil"/>
            </w:tcBorders>
            <w:shd w:val="clear" w:color="000000" w:fill="E6E6E6"/>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p>
        </w:tc>
        <w:tc>
          <w:tcPr>
            <w:tcW w:w="676"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p>
        </w:tc>
        <w:tc>
          <w:tcPr>
            <w:tcW w:w="676"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Times New Roman" w:hAnsi="Times New Roman"/>
                <w:sz w:val="20"/>
              </w:rPr>
            </w:pPr>
          </w:p>
        </w:tc>
        <w:tc>
          <w:tcPr>
            <w:tcW w:w="683"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Times New Roman" w:hAnsi="Times New Roman"/>
                <w:sz w:val="20"/>
              </w:rPr>
            </w:pPr>
          </w:p>
        </w:tc>
      </w:tr>
      <w:tr w:rsidR="00F770F8" w:rsidRPr="007B29EB" w:rsidTr="00DD5237">
        <w:trPr>
          <w:trHeight w:val="204"/>
        </w:trPr>
        <w:tc>
          <w:tcPr>
            <w:tcW w:w="1669" w:type="pct"/>
            <w:tcBorders>
              <w:top w:val="nil"/>
              <w:left w:val="nil"/>
              <w:bottom w:val="nil"/>
              <w:right w:val="nil"/>
            </w:tcBorders>
            <w:shd w:val="clear" w:color="auto" w:fill="auto"/>
            <w:noWrap/>
            <w:vAlign w:val="center"/>
            <w:hideMark/>
          </w:tcPr>
          <w:p w:rsidR="00F770F8" w:rsidRPr="005C3A88" w:rsidRDefault="00F770F8" w:rsidP="00DD5237">
            <w:pPr>
              <w:spacing w:before="0" w:after="0" w:line="240" w:lineRule="auto"/>
              <w:ind w:left="113"/>
              <w:rPr>
                <w:rFonts w:ascii="Arial" w:hAnsi="Arial" w:cs="Arial"/>
                <w:sz w:val="16"/>
                <w:szCs w:val="16"/>
              </w:rPr>
            </w:pPr>
            <w:r w:rsidRPr="007E0038">
              <w:rPr>
                <w:rFonts w:ascii="Arial" w:hAnsi="Arial" w:cs="Arial"/>
                <w:color w:val="000000"/>
                <w:sz w:val="16"/>
                <w:szCs w:val="16"/>
              </w:rPr>
              <w:t>Suppliers</w:t>
            </w:r>
          </w:p>
        </w:tc>
        <w:tc>
          <w:tcPr>
            <w:tcW w:w="648"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r w:rsidRPr="00587D88">
              <w:rPr>
                <w:rFonts w:ascii="Arial" w:hAnsi="Arial" w:cs="Arial"/>
                <w:color w:val="000000"/>
                <w:sz w:val="16"/>
                <w:szCs w:val="16"/>
              </w:rPr>
              <w:t>2,367</w:t>
            </w:r>
          </w:p>
        </w:tc>
        <w:tc>
          <w:tcPr>
            <w:tcW w:w="648" w:type="pct"/>
            <w:tcBorders>
              <w:top w:val="nil"/>
              <w:left w:val="nil"/>
              <w:bottom w:val="nil"/>
              <w:right w:val="nil"/>
            </w:tcBorders>
            <w:shd w:val="clear" w:color="000000" w:fill="E6E6E6"/>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r w:rsidRPr="00587D88">
              <w:rPr>
                <w:rFonts w:ascii="Arial" w:hAnsi="Arial" w:cs="Arial"/>
                <w:color w:val="000000"/>
                <w:sz w:val="16"/>
                <w:szCs w:val="16"/>
              </w:rPr>
              <w:t>2,432</w:t>
            </w:r>
          </w:p>
        </w:tc>
        <w:tc>
          <w:tcPr>
            <w:tcW w:w="676"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r w:rsidRPr="00587D88">
              <w:rPr>
                <w:rFonts w:ascii="Arial" w:hAnsi="Arial" w:cs="Arial"/>
                <w:color w:val="000000"/>
                <w:sz w:val="16"/>
                <w:szCs w:val="16"/>
              </w:rPr>
              <w:t>2,426</w:t>
            </w:r>
          </w:p>
        </w:tc>
        <w:tc>
          <w:tcPr>
            <w:tcW w:w="676"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r w:rsidRPr="00587D88">
              <w:rPr>
                <w:rFonts w:ascii="Arial" w:hAnsi="Arial" w:cs="Arial"/>
                <w:color w:val="000000"/>
                <w:sz w:val="16"/>
                <w:szCs w:val="16"/>
              </w:rPr>
              <w:t>1,888</w:t>
            </w:r>
          </w:p>
        </w:tc>
        <w:tc>
          <w:tcPr>
            <w:tcW w:w="683"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r w:rsidRPr="00587D88">
              <w:rPr>
                <w:rFonts w:ascii="Arial" w:hAnsi="Arial" w:cs="Arial"/>
                <w:color w:val="000000"/>
                <w:sz w:val="16"/>
                <w:szCs w:val="16"/>
              </w:rPr>
              <w:t>1,964</w:t>
            </w:r>
          </w:p>
        </w:tc>
      </w:tr>
      <w:tr w:rsidR="00F770F8" w:rsidRPr="007B29EB" w:rsidTr="00DD5237">
        <w:trPr>
          <w:trHeight w:val="204"/>
        </w:trPr>
        <w:tc>
          <w:tcPr>
            <w:tcW w:w="1669" w:type="pct"/>
            <w:tcBorders>
              <w:top w:val="nil"/>
              <w:left w:val="nil"/>
              <w:bottom w:val="nil"/>
              <w:right w:val="nil"/>
            </w:tcBorders>
            <w:shd w:val="clear" w:color="auto" w:fill="auto"/>
            <w:noWrap/>
            <w:vAlign w:val="center"/>
            <w:hideMark/>
          </w:tcPr>
          <w:p w:rsidR="00F770F8" w:rsidRPr="005C3A88" w:rsidRDefault="00F770F8" w:rsidP="00DD5237">
            <w:pPr>
              <w:spacing w:before="0" w:after="0" w:line="240" w:lineRule="auto"/>
              <w:ind w:left="113"/>
              <w:rPr>
                <w:rFonts w:ascii="Arial" w:hAnsi="Arial" w:cs="Arial"/>
                <w:sz w:val="16"/>
                <w:szCs w:val="16"/>
              </w:rPr>
            </w:pPr>
            <w:r w:rsidRPr="007E0038">
              <w:rPr>
                <w:rFonts w:ascii="Arial" w:hAnsi="Arial" w:cs="Arial"/>
                <w:color w:val="000000"/>
                <w:sz w:val="16"/>
                <w:szCs w:val="16"/>
              </w:rPr>
              <w:t>Other</w:t>
            </w:r>
            <w:r w:rsidRPr="005C3A88">
              <w:rPr>
                <w:rFonts w:ascii="Arial" w:hAnsi="Arial" w:cs="Arial"/>
                <w:sz w:val="16"/>
                <w:szCs w:val="16"/>
              </w:rPr>
              <w:t xml:space="preserve"> payables</w:t>
            </w:r>
          </w:p>
        </w:tc>
        <w:tc>
          <w:tcPr>
            <w:tcW w:w="648"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r w:rsidRPr="00587D88">
              <w:rPr>
                <w:rFonts w:ascii="Arial" w:hAnsi="Arial" w:cs="Arial"/>
                <w:color w:val="000000"/>
                <w:sz w:val="16"/>
                <w:szCs w:val="16"/>
              </w:rPr>
              <w:t>245</w:t>
            </w:r>
          </w:p>
        </w:tc>
        <w:tc>
          <w:tcPr>
            <w:tcW w:w="648" w:type="pct"/>
            <w:tcBorders>
              <w:top w:val="nil"/>
              <w:left w:val="nil"/>
              <w:bottom w:val="nil"/>
              <w:right w:val="nil"/>
            </w:tcBorders>
            <w:shd w:val="clear" w:color="000000" w:fill="E6E6E6"/>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r w:rsidRPr="00587D88">
              <w:rPr>
                <w:rFonts w:ascii="Arial" w:hAnsi="Arial" w:cs="Arial"/>
                <w:color w:val="000000"/>
                <w:sz w:val="16"/>
                <w:szCs w:val="16"/>
              </w:rPr>
              <w:t>245</w:t>
            </w:r>
          </w:p>
        </w:tc>
        <w:tc>
          <w:tcPr>
            <w:tcW w:w="676"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r w:rsidRPr="00587D88">
              <w:rPr>
                <w:rFonts w:ascii="Arial" w:hAnsi="Arial" w:cs="Arial"/>
                <w:color w:val="000000"/>
                <w:sz w:val="16"/>
                <w:szCs w:val="16"/>
              </w:rPr>
              <w:t>245</w:t>
            </w:r>
          </w:p>
        </w:tc>
        <w:tc>
          <w:tcPr>
            <w:tcW w:w="676"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r w:rsidRPr="00587D88">
              <w:rPr>
                <w:rFonts w:ascii="Arial" w:hAnsi="Arial" w:cs="Arial"/>
                <w:color w:val="000000"/>
                <w:sz w:val="16"/>
                <w:szCs w:val="16"/>
              </w:rPr>
              <w:t>245</w:t>
            </w:r>
          </w:p>
        </w:tc>
        <w:tc>
          <w:tcPr>
            <w:tcW w:w="683"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r w:rsidRPr="00587D88">
              <w:rPr>
                <w:rFonts w:ascii="Arial" w:hAnsi="Arial" w:cs="Arial"/>
                <w:color w:val="000000"/>
                <w:sz w:val="16"/>
                <w:szCs w:val="16"/>
              </w:rPr>
              <w:t>245</w:t>
            </w:r>
          </w:p>
        </w:tc>
      </w:tr>
      <w:tr w:rsidR="00F770F8" w:rsidRPr="007B29EB" w:rsidTr="00DD5237">
        <w:trPr>
          <w:trHeight w:val="204"/>
        </w:trPr>
        <w:tc>
          <w:tcPr>
            <w:tcW w:w="1669" w:type="pct"/>
            <w:tcBorders>
              <w:top w:val="nil"/>
              <w:left w:val="nil"/>
              <w:bottom w:val="nil"/>
              <w:right w:val="nil"/>
            </w:tcBorders>
            <w:shd w:val="clear" w:color="auto" w:fill="auto"/>
            <w:noWrap/>
            <w:vAlign w:val="center"/>
            <w:hideMark/>
          </w:tcPr>
          <w:p w:rsidR="00F770F8" w:rsidRPr="007B29EB" w:rsidRDefault="00F770F8" w:rsidP="00DD5237">
            <w:pPr>
              <w:spacing w:before="0" w:after="0" w:line="240" w:lineRule="auto"/>
              <w:rPr>
                <w:rFonts w:ascii="Arial" w:hAnsi="Arial" w:cs="Arial"/>
                <w:b/>
                <w:bCs/>
                <w:i/>
                <w:iCs/>
                <w:color w:val="000000"/>
                <w:sz w:val="16"/>
                <w:szCs w:val="16"/>
              </w:rPr>
            </w:pPr>
            <w:r w:rsidRPr="007B29EB">
              <w:rPr>
                <w:rFonts w:ascii="Arial" w:hAnsi="Arial" w:cs="Arial"/>
                <w:b/>
                <w:bCs/>
                <w:i/>
                <w:iCs/>
                <w:color w:val="000000"/>
                <w:sz w:val="16"/>
                <w:szCs w:val="16"/>
              </w:rPr>
              <w:t>Total payables</w:t>
            </w:r>
          </w:p>
        </w:tc>
        <w:tc>
          <w:tcPr>
            <w:tcW w:w="648" w:type="pct"/>
            <w:tcBorders>
              <w:top w:val="single" w:sz="4" w:space="0" w:color="000000"/>
              <w:left w:val="nil"/>
              <w:bottom w:val="single" w:sz="4" w:space="0" w:color="000000"/>
              <w:right w:val="nil"/>
            </w:tcBorders>
            <w:shd w:val="clear" w:color="auto" w:fill="auto"/>
            <w:noWrap/>
            <w:vAlign w:val="bottom"/>
            <w:hideMark/>
          </w:tcPr>
          <w:p w:rsidR="00F770F8" w:rsidRPr="007441A3" w:rsidRDefault="00F770F8" w:rsidP="00DD5237">
            <w:pPr>
              <w:spacing w:before="0" w:after="0" w:line="240" w:lineRule="auto"/>
              <w:jc w:val="right"/>
              <w:rPr>
                <w:rFonts w:ascii="Arial" w:hAnsi="Arial" w:cs="Arial"/>
                <w:b/>
                <w:bCs/>
                <w:i/>
                <w:iCs/>
                <w:color w:val="000000"/>
                <w:sz w:val="16"/>
                <w:szCs w:val="16"/>
              </w:rPr>
            </w:pPr>
            <w:r w:rsidRPr="007441A3">
              <w:rPr>
                <w:rFonts w:ascii="Arial" w:hAnsi="Arial" w:cs="Arial"/>
                <w:b/>
                <w:bCs/>
                <w:i/>
                <w:iCs/>
                <w:color w:val="000000"/>
                <w:sz w:val="16"/>
                <w:szCs w:val="16"/>
              </w:rPr>
              <w:t>2,612</w:t>
            </w:r>
          </w:p>
        </w:tc>
        <w:tc>
          <w:tcPr>
            <w:tcW w:w="648" w:type="pct"/>
            <w:tcBorders>
              <w:top w:val="single" w:sz="4" w:space="0" w:color="000000"/>
              <w:left w:val="nil"/>
              <w:bottom w:val="single" w:sz="4" w:space="0" w:color="000000"/>
              <w:right w:val="nil"/>
            </w:tcBorders>
            <w:shd w:val="clear" w:color="000000" w:fill="E6E6E6"/>
            <w:noWrap/>
            <w:vAlign w:val="bottom"/>
            <w:hideMark/>
          </w:tcPr>
          <w:p w:rsidR="00F770F8" w:rsidRPr="007441A3" w:rsidRDefault="00F770F8" w:rsidP="00DD5237">
            <w:pPr>
              <w:spacing w:before="0" w:after="0" w:line="240" w:lineRule="auto"/>
              <w:jc w:val="right"/>
              <w:rPr>
                <w:rFonts w:ascii="Arial" w:hAnsi="Arial" w:cs="Arial"/>
                <w:b/>
                <w:bCs/>
                <w:i/>
                <w:iCs/>
                <w:color w:val="000000"/>
                <w:sz w:val="16"/>
                <w:szCs w:val="16"/>
              </w:rPr>
            </w:pPr>
            <w:r w:rsidRPr="007441A3">
              <w:rPr>
                <w:rFonts w:ascii="Arial" w:hAnsi="Arial" w:cs="Arial"/>
                <w:b/>
                <w:bCs/>
                <w:i/>
                <w:iCs/>
                <w:color w:val="000000"/>
                <w:sz w:val="16"/>
                <w:szCs w:val="16"/>
              </w:rPr>
              <w:t>2,677</w:t>
            </w:r>
          </w:p>
        </w:tc>
        <w:tc>
          <w:tcPr>
            <w:tcW w:w="676" w:type="pct"/>
            <w:tcBorders>
              <w:top w:val="single" w:sz="4" w:space="0" w:color="000000"/>
              <w:left w:val="nil"/>
              <w:bottom w:val="single" w:sz="4" w:space="0" w:color="000000"/>
              <w:right w:val="nil"/>
            </w:tcBorders>
            <w:shd w:val="clear" w:color="auto" w:fill="auto"/>
            <w:noWrap/>
            <w:vAlign w:val="bottom"/>
            <w:hideMark/>
          </w:tcPr>
          <w:p w:rsidR="00F770F8" w:rsidRPr="007441A3" w:rsidRDefault="00F770F8" w:rsidP="00DD5237">
            <w:pPr>
              <w:spacing w:before="0" w:after="0" w:line="240" w:lineRule="auto"/>
              <w:jc w:val="right"/>
              <w:rPr>
                <w:rFonts w:ascii="Arial" w:hAnsi="Arial" w:cs="Arial"/>
                <w:b/>
                <w:bCs/>
                <w:i/>
                <w:iCs/>
                <w:color w:val="000000"/>
                <w:sz w:val="16"/>
                <w:szCs w:val="16"/>
              </w:rPr>
            </w:pPr>
            <w:r w:rsidRPr="007441A3">
              <w:rPr>
                <w:rFonts w:ascii="Arial" w:hAnsi="Arial" w:cs="Arial"/>
                <w:b/>
                <w:bCs/>
                <w:i/>
                <w:iCs/>
                <w:color w:val="000000"/>
                <w:sz w:val="16"/>
                <w:szCs w:val="16"/>
              </w:rPr>
              <w:t>2,671</w:t>
            </w:r>
          </w:p>
        </w:tc>
        <w:tc>
          <w:tcPr>
            <w:tcW w:w="676" w:type="pct"/>
            <w:tcBorders>
              <w:top w:val="single" w:sz="4" w:space="0" w:color="000000"/>
              <w:left w:val="nil"/>
              <w:bottom w:val="single" w:sz="4" w:space="0" w:color="000000"/>
              <w:right w:val="nil"/>
            </w:tcBorders>
            <w:shd w:val="clear" w:color="auto" w:fill="auto"/>
            <w:noWrap/>
            <w:vAlign w:val="bottom"/>
            <w:hideMark/>
          </w:tcPr>
          <w:p w:rsidR="00F770F8" w:rsidRPr="007441A3" w:rsidRDefault="00F770F8" w:rsidP="00DD5237">
            <w:pPr>
              <w:spacing w:before="0" w:after="0" w:line="240" w:lineRule="auto"/>
              <w:jc w:val="right"/>
              <w:rPr>
                <w:rFonts w:ascii="Arial" w:hAnsi="Arial" w:cs="Arial"/>
                <w:b/>
                <w:bCs/>
                <w:i/>
                <w:iCs/>
                <w:color w:val="000000"/>
                <w:sz w:val="16"/>
                <w:szCs w:val="16"/>
              </w:rPr>
            </w:pPr>
            <w:r w:rsidRPr="007441A3">
              <w:rPr>
                <w:rFonts w:ascii="Arial" w:hAnsi="Arial" w:cs="Arial"/>
                <w:b/>
                <w:bCs/>
                <w:i/>
                <w:iCs/>
                <w:color w:val="000000"/>
                <w:sz w:val="16"/>
                <w:szCs w:val="16"/>
              </w:rPr>
              <w:t>2,133</w:t>
            </w:r>
          </w:p>
        </w:tc>
        <w:tc>
          <w:tcPr>
            <w:tcW w:w="683" w:type="pct"/>
            <w:tcBorders>
              <w:top w:val="single" w:sz="4" w:space="0" w:color="000000"/>
              <w:left w:val="nil"/>
              <w:bottom w:val="single" w:sz="4" w:space="0" w:color="000000"/>
              <w:right w:val="nil"/>
            </w:tcBorders>
            <w:shd w:val="clear" w:color="auto" w:fill="auto"/>
            <w:noWrap/>
            <w:vAlign w:val="bottom"/>
            <w:hideMark/>
          </w:tcPr>
          <w:p w:rsidR="00F770F8" w:rsidRPr="007441A3" w:rsidRDefault="00F770F8" w:rsidP="00DD5237">
            <w:pPr>
              <w:spacing w:before="0" w:after="0" w:line="240" w:lineRule="auto"/>
              <w:jc w:val="right"/>
              <w:rPr>
                <w:rFonts w:ascii="Arial" w:hAnsi="Arial" w:cs="Arial"/>
                <w:b/>
                <w:bCs/>
                <w:i/>
                <w:iCs/>
                <w:color w:val="000000"/>
                <w:sz w:val="16"/>
                <w:szCs w:val="16"/>
              </w:rPr>
            </w:pPr>
            <w:r w:rsidRPr="007441A3">
              <w:rPr>
                <w:rFonts w:ascii="Arial" w:hAnsi="Arial" w:cs="Arial"/>
                <w:b/>
                <w:bCs/>
                <w:i/>
                <w:iCs/>
                <w:color w:val="000000"/>
                <w:sz w:val="16"/>
                <w:szCs w:val="16"/>
              </w:rPr>
              <w:t>2,209</w:t>
            </w:r>
          </w:p>
        </w:tc>
      </w:tr>
      <w:tr w:rsidR="00F770F8" w:rsidRPr="007B29EB" w:rsidTr="00DD5237">
        <w:trPr>
          <w:trHeight w:val="204"/>
        </w:trPr>
        <w:tc>
          <w:tcPr>
            <w:tcW w:w="1669" w:type="pct"/>
            <w:tcBorders>
              <w:top w:val="nil"/>
              <w:left w:val="nil"/>
              <w:bottom w:val="nil"/>
              <w:right w:val="nil"/>
            </w:tcBorders>
            <w:shd w:val="clear" w:color="auto" w:fill="auto"/>
            <w:noWrap/>
            <w:vAlign w:val="center"/>
            <w:hideMark/>
          </w:tcPr>
          <w:p w:rsidR="00F770F8" w:rsidRPr="007B29EB" w:rsidRDefault="00F770F8" w:rsidP="00DD5237">
            <w:pPr>
              <w:spacing w:before="0" w:after="0" w:line="240" w:lineRule="auto"/>
              <w:rPr>
                <w:rFonts w:ascii="Arial" w:hAnsi="Arial" w:cs="Arial"/>
                <w:b/>
                <w:bCs/>
                <w:color w:val="000000"/>
                <w:sz w:val="16"/>
                <w:szCs w:val="16"/>
              </w:rPr>
            </w:pPr>
            <w:r w:rsidRPr="007B29EB">
              <w:rPr>
                <w:rFonts w:ascii="Arial" w:hAnsi="Arial" w:cs="Arial"/>
                <w:b/>
                <w:bCs/>
                <w:color w:val="000000"/>
                <w:sz w:val="16"/>
                <w:szCs w:val="16"/>
              </w:rPr>
              <w:t>Interest bearing liabilities</w:t>
            </w:r>
          </w:p>
        </w:tc>
        <w:tc>
          <w:tcPr>
            <w:tcW w:w="648"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b/>
                <w:bCs/>
                <w:color w:val="000000"/>
                <w:sz w:val="16"/>
                <w:szCs w:val="16"/>
              </w:rPr>
            </w:pPr>
          </w:p>
        </w:tc>
        <w:tc>
          <w:tcPr>
            <w:tcW w:w="648" w:type="pct"/>
            <w:tcBorders>
              <w:top w:val="nil"/>
              <w:left w:val="nil"/>
              <w:bottom w:val="nil"/>
              <w:right w:val="nil"/>
            </w:tcBorders>
            <w:shd w:val="clear" w:color="000000" w:fill="E6E6E6"/>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p>
        </w:tc>
        <w:tc>
          <w:tcPr>
            <w:tcW w:w="676"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p>
        </w:tc>
        <w:tc>
          <w:tcPr>
            <w:tcW w:w="676"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Times New Roman" w:hAnsi="Times New Roman"/>
                <w:sz w:val="20"/>
              </w:rPr>
            </w:pPr>
          </w:p>
        </w:tc>
        <w:tc>
          <w:tcPr>
            <w:tcW w:w="683"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Times New Roman" w:hAnsi="Times New Roman"/>
                <w:sz w:val="20"/>
              </w:rPr>
            </w:pPr>
          </w:p>
        </w:tc>
      </w:tr>
      <w:tr w:rsidR="00F770F8" w:rsidRPr="007B29EB" w:rsidTr="00DD5237">
        <w:trPr>
          <w:trHeight w:val="204"/>
        </w:trPr>
        <w:tc>
          <w:tcPr>
            <w:tcW w:w="1669" w:type="pct"/>
            <w:tcBorders>
              <w:top w:val="nil"/>
              <w:left w:val="nil"/>
              <w:bottom w:val="nil"/>
              <w:right w:val="nil"/>
            </w:tcBorders>
            <w:shd w:val="clear" w:color="auto" w:fill="auto"/>
            <w:noWrap/>
            <w:vAlign w:val="center"/>
            <w:hideMark/>
          </w:tcPr>
          <w:p w:rsidR="00F770F8" w:rsidRPr="005C3A88" w:rsidRDefault="00F770F8" w:rsidP="00DD5237">
            <w:pPr>
              <w:spacing w:before="0" w:after="0" w:line="240" w:lineRule="auto"/>
              <w:ind w:left="113"/>
              <w:rPr>
                <w:rFonts w:ascii="Arial" w:hAnsi="Arial" w:cs="Arial"/>
                <w:sz w:val="16"/>
                <w:szCs w:val="16"/>
              </w:rPr>
            </w:pPr>
            <w:r w:rsidRPr="007E0038">
              <w:rPr>
                <w:rFonts w:ascii="Arial" w:hAnsi="Arial" w:cs="Arial"/>
                <w:color w:val="000000"/>
                <w:sz w:val="16"/>
                <w:szCs w:val="16"/>
              </w:rPr>
              <w:t>Leases</w:t>
            </w:r>
          </w:p>
        </w:tc>
        <w:tc>
          <w:tcPr>
            <w:tcW w:w="648"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r w:rsidRPr="00587D88">
              <w:rPr>
                <w:rFonts w:ascii="Arial" w:hAnsi="Arial" w:cs="Arial"/>
                <w:color w:val="000000"/>
                <w:sz w:val="16"/>
                <w:szCs w:val="16"/>
              </w:rPr>
              <w:t>1,001</w:t>
            </w:r>
          </w:p>
        </w:tc>
        <w:tc>
          <w:tcPr>
            <w:tcW w:w="648" w:type="pct"/>
            <w:tcBorders>
              <w:top w:val="nil"/>
              <w:left w:val="nil"/>
              <w:bottom w:val="nil"/>
              <w:right w:val="nil"/>
            </w:tcBorders>
            <w:shd w:val="clear" w:color="000000" w:fill="E6E6E6"/>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r w:rsidRPr="00587D88">
              <w:rPr>
                <w:rFonts w:ascii="Arial" w:hAnsi="Arial" w:cs="Arial"/>
                <w:color w:val="000000"/>
                <w:sz w:val="16"/>
                <w:szCs w:val="16"/>
              </w:rPr>
              <w:t>501</w:t>
            </w:r>
          </w:p>
        </w:tc>
        <w:tc>
          <w:tcPr>
            <w:tcW w:w="676"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r w:rsidRPr="00587D88">
              <w:rPr>
                <w:rFonts w:ascii="Arial" w:hAnsi="Arial" w:cs="Arial"/>
                <w:color w:val="000000"/>
                <w:sz w:val="16"/>
                <w:szCs w:val="16"/>
              </w:rPr>
              <w:t>34</w:t>
            </w:r>
          </w:p>
        </w:tc>
        <w:tc>
          <w:tcPr>
            <w:tcW w:w="676"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r w:rsidRPr="00587D88">
              <w:rPr>
                <w:rFonts w:ascii="Arial" w:hAnsi="Arial" w:cs="Arial"/>
                <w:color w:val="000000"/>
                <w:sz w:val="16"/>
                <w:szCs w:val="16"/>
              </w:rPr>
              <w:t>2</w:t>
            </w:r>
          </w:p>
        </w:tc>
        <w:tc>
          <w:tcPr>
            <w:tcW w:w="683"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r>
      <w:tr w:rsidR="00F770F8" w:rsidRPr="007B29EB" w:rsidTr="00DD5237">
        <w:trPr>
          <w:trHeight w:val="204"/>
        </w:trPr>
        <w:tc>
          <w:tcPr>
            <w:tcW w:w="1669" w:type="pct"/>
            <w:tcBorders>
              <w:top w:val="nil"/>
              <w:left w:val="nil"/>
              <w:bottom w:val="nil"/>
              <w:right w:val="nil"/>
            </w:tcBorders>
            <w:shd w:val="clear" w:color="auto" w:fill="auto"/>
            <w:noWrap/>
            <w:vAlign w:val="center"/>
            <w:hideMark/>
          </w:tcPr>
          <w:p w:rsidR="00F770F8" w:rsidRPr="007B29EB" w:rsidRDefault="00F770F8" w:rsidP="00DD5237">
            <w:pPr>
              <w:spacing w:before="0" w:after="0" w:line="240" w:lineRule="auto"/>
              <w:rPr>
                <w:rFonts w:ascii="Arial" w:hAnsi="Arial" w:cs="Arial"/>
                <w:b/>
                <w:bCs/>
                <w:i/>
                <w:iCs/>
                <w:color w:val="000000"/>
                <w:sz w:val="16"/>
                <w:szCs w:val="16"/>
              </w:rPr>
            </w:pPr>
            <w:r w:rsidRPr="007B29EB">
              <w:rPr>
                <w:rFonts w:ascii="Arial" w:hAnsi="Arial" w:cs="Arial"/>
                <w:b/>
                <w:bCs/>
                <w:i/>
                <w:iCs/>
                <w:color w:val="000000"/>
                <w:sz w:val="16"/>
                <w:szCs w:val="16"/>
              </w:rPr>
              <w:t>Total interest bearing liabilities</w:t>
            </w:r>
          </w:p>
        </w:tc>
        <w:tc>
          <w:tcPr>
            <w:tcW w:w="648" w:type="pct"/>
            <w:tcBorders>
              <w:top w:val="single" w:sz="4" w:space="0" w:color="000000"/>
              <w:left w:val="nil"/>
              <w:bottom w:val="single" w:sz="4" w:space="0" w:color="000000"/>
              <w:right w:val="nil"/>
            </w:tcBorders>
            <w:shd w:val="clear" w:color="auto" w:fill="auto"/>
            <w:noWrap/>
            <w:vAlign w:val="bottom"/>
            <w:hideMark/>
          </w:tcPr>
          <w:p w:rsidR="00F770F8" w:rsidRPr="007441A3" w:rsidRDefault="00F770F8" w:rsidP="00DD5237">
            <w:pPr>
              <w:spacing w:before="0" w:after="0" w:line="240" w:lineRule="auto"/>
              <w:jc w:val="right"/>
              <w:rPr>
                <w:rFonts w:ascii="Arial" w:hAnsi="Arial" w:cs="Arial"/>
                <w:b/>
                <w:bCs/>
                <w:i/>
                <w:iCs/>
                <w:color w:val="000000"/>
                <w:sz w:val="16"/>
                <w:szCs w:val="16"/>
              </w:rPr>
            </w:pPr>
            <w:r w:rsidRPr="007441A3">
              <w:rPr>
                <w:rFonts w:ascii="Arial" w:hAnsi="Arial" w:cs="Arial"/>
                <w:b/>
                <w:bCs/>
                <w:i/>
                <w:iCs/>
                <w:color w:val="000000"/>
                <w:sz w:val="16"/>
                <w:szCs w:val="16"/>
              </w:rPr>
              <w:t>1,001</w:t>
            </w:r>
          </w:p>
        </w:tc>
        <w:tc>
          <w:tcPr>
            <w:tcW w:w="648" w:type="pct"/>
            <w:tcBorders>
              <w:top w:val="single" w:sz="4" w:space="0" w:color="000000"/>
              <w:left w:val="nil"/>
              <w:bottom w:val="single" w:sz="4" w:space="0" w:color="000000"/>
              <w:right w:val="nil"/>
            </w:tcBorders>
            <w:shd w:val="clear" w:color="000000" w:fill="E6E6E6"/>
            <w:noWrap/>
            <w:vAlign w:val="bottom"/>
            <w:hideMark/>
          </w:tcPr>
          <w:p w:rsidR="00F770F8" w:rsidRPr="007441A3" w:rsidRDefault="00F770F8" w:rsidP="00DD5237">
            <w:pPr>
              <w:spacing w:before="0" w:after="0" w:line="240" w:lineRule="auto"/>
              <w:jc w:val="right"/>
              <w:rPr>
                <w:rFonts w:ascii="Arial" w:hAnsi="Arial" w:cs="Arial"/>
                <w:b/>
                <w:bCs/>
                <w:i/>
                <w:iCs/>
                <w:color w:val="000000"/>
                <w:sz w:val="16"/>
                <w:szCs w:val="16"/>
              </w:rPr>
            </w:pPr>
            <w:r w:rsidRPr="007441A3">
              <w:rPr>
                <w:rFonts w:ascii="Arial" w:hAnsi="Arial" w:cs="Arial"/>
                <w:b/>
                <w:bCs/>
                <w:i/>
                <w:iCs/>
                <w:color w:val="000000"/>
                <w:sz w:val="16"/>
                <w:szCs w:val="16"/>
              </w:rPr>
              <w:t>501</w:t>
            </w:r>
          </w:p>
        </w:tc>
        <w:tc>
          <w:tcPr>
            <w:tcW w:w="676" w:type="pct"/>
            <w:tcBorders>
              <w:top w:val="single" w:sz="4" w:space="0" w:color="000000"/>
              <w:left w:val="nil"/>
              <w:bottom w:val="single" w:sz="4" w:space="0" w:color="000000"/>
              <w:right w:val="nil"/>
            </w:tcBorders>
            <w:shd w:val="clear" w:color="auto" w:fill="auto"/>
            <w:noWrap/>
            <w:vAlign w:val="bottom"/>
            <w:hideMark/>
          </w:tcPr>
          <w:p w:rsidR="00F770F8" w:rsidRPr="007441A3" w:rsidRDefault="00F770F8" w:rsidP="00DD5237">
            <w:pPr>
              <w:spacing w:before="0" w:after="0" w:line="240" w:lineRule="auto"/>
              <w:jc w:val="right"/>
              <w:rPr>
                <w:rFonts w:ascii="Arial" w:hAnsi="Arial" w:cs="Arial"/>
                <w:b/>
                <w:bCs/>
                <w:i/>
                <w:iCs/>
                <w:color w:val="000000"/>
                <w:sz w:val="16"/>
                <w:szCs w:val="16"/>
              </w:rPr>
            </w:pPr>
            <w:r w:rsidRPr="007441A3">
              <w:rPr>
                <w:rFonts w:ascii="Arial" w:hAnsi="Arial" w:cs="Arial"/>
                <w:b/>
                <w:bCs/>
                <w:i/>
                <w:iCs/>
                <w:color w:val="000000"/>
                <w:sz w:val="16"/>
                <w:szCs w:val="16"/>
              </w:rPr>
              <w:t>34</w:t>
            </w:r>
          </w:p>
        </w:tc>
        <w:tc>
          <w:tcPr>
            <w:tcW w:w="676" w:type="pct"/>
            <w:tcBorders>
              <w:top w:val="single" w:sz="4" w:space="0" w:color="000000"/>
              <w:left w:val="nil"/>
              <w:bottom w:val="single" w:sz="4" w:space="0" w:color="000000"/>
              <w:right w:val="nil"/>
            </w:tcBorders>
            <w:shd w:val="clear" w:color="auto" w:fill="auto"/>
            <w:noWrap/>
            <w:vAlign w:val="bottom"/>
            <w:hideMark/>
          </w:tcPr>
          <w:p w:rsidR="00F770F8" w:rsidRPr="007441A3" w:rsidRDefault="00F770F8" w:rsidP="00DD5237">
            <w:pPr>
              <w:spacing w:before="0" w:after="0" w:line="240" w:lineRule="auto"/>
              <w:jc w:val="right"/>
              <w:rPr>
                <w:rFonts w:ascii="Arial" w:hAnsi="Arial" w:cs="Arial"/>
                <w:b/>
                <w:bCs/>
                <w:i/>
                <w:iCs/>
                <w:color w:val="000000"/>
                <w:sz w:val="16"/>
                <w:szCs w:val="16"/>
              </w:rPr>
            </w:pPr>
            <w:r w:rsidRPr="007441A3">
              <w:rPr>
                <w:rFonts w:ascii="Arial" w:hAnsi="Arial" w:cs="Arial"/>
                <w:b/>
                <w:bCs/>
                <w:i/>
                <w:iCs/>
                <w:color w:val="000000"/>
                <w:sz w:val="16"/>
                <w:szCs w:val="16"/>
              </w:rPr>
              <w:t>2</w:t>
            </w:r>
          </w:p>
        </w:tc>
        <w:tc>
          <w:tcPr>
            <w:tcW w:w="683" w:type="pct"/>
            <w:tcBorders>
              <w:top w:val="single" w:sz="4" w:space="0" w:color="000000"/>
              <w:left w:val="nil"/>
              <w:bottom w:val="single" w:sz="4" w:space="0" w:color="000000"/>
              <w:right w:val="nil"/>
            </w:tcBorders>
            <w:shd w:val="clear" w:color="auto" w:fill="auto"/>
            <w:noWrap/>
            <w:vAlign w:val="bottom"/>
            <w:hideMark/>
          </w:tcPr>
          <w:p w:rsidR="00F770F8" w:rsidRPr="007441A3" w:rsidRDefault="00F770F8" w:rsidP="00DD5237">
            <w:pPr>
              <w:spacing w:before="0" w:after="0" w:line="240" w:lineRule="auto"/>
              <w:jc w:val="right"/>
              <w:rPr>
                <w:rFonts w:ascii="Arial" w:hAnsi="Arial" w:cs="Arial"/>
                <w:b/>
                <w:bCs/>
                <w:i/>
                <w:iCs/>
                <w:color w:val="000000"/>
                <w:sz w:val="16"/>
                <w:szCs w:val="16"/>
              </w:rPr>
            </w:pPr>
            <w:r w:rsidRPr="007441A3">
              <w:rPr>
                <w:rFonts w:ascii="Arial" w:hAnsi="Arial" w:cs="Arial"/>
                <w:b/>
                <w:bCs/>
                <w:i/>
                <w:iCs/>
                <w:color w:val="000000"/>
                <w:sz w:val="16"/>
                <w:szCs w:val="16"/>
              </w:rPr>
              <w:t>-</w:t>
            </w:r>
          </w:p>
        </w:tc>
      </w:tr>
      <w:tr w:rsidR="00F770F8" w:rsidRPr="007B29EB" w:rsidTr="00DD5237">
        <w:trPr>
          <w:trHeight w:val="204"/>
        </w:trPr>
        <w:tc>
          <w:tcPr>
            <w:tcW w:w="1669" w:type="pct"/>
            <w:tcBorders>
              <w:top w:val="nil"/>
              <w:left w:val="nil"/>
              <w:bottom w:val="nil"/>
              <w:right w:val="nil"/>
            </w:tcBorders>
            <w:shd w:val="clear" w:color="auto" w:fill="auto"/>
            <w:noWrap/>
            <w:vAlign w:val="center"/>
            <w:hideMark/>
          </w:tcPr>
          <w:p w:rsidR="00F770F8" w:rsidRPr="007B29EB" w:rsidRDefault="00F770F8" w:rsidP="00DD5237">
            <w:pPr>
              <w:spacing w:before="0" w:after="0" w:line="240" w:lineRule="auto"/>
              <w:rPr>
                <w:rFonts w:ascii="Arial" w:hAnsi="Arial" w:cs="Arial"/>
                <w:b/>
                <w:bCs/>
                <w:color w:val="000000"/>
                <w:sz w:val="16"/>
                <w:szCs w:val="16"/>
              </w:rPr>
            </w:pPr>
            <w:r w:rsidRPr="007B29EB">
              <w:rPr>
                <w:rFonts w:ascii="Arial" w:hAnsi="Arial" w:cs="Arial"/>
                <w:b/>
                <w:bCs/>
                <w:color w:val="000000"/>
                <w:sz w:val="16"/>
                <w:szCs w:val="16"/>
              </w:rPr>
              <w:t>Provisions</w:t>
            </w:r>
          </w:p>
        </w:tc>
        <w:tc>
          <w:tcPr>
            <w:tcW w:w="648"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b/>
                <w:bCs/>
                <w:color w:val="000000"/>
                <w:sz w:val="16"/>
                <w:szCs w:val="16"/>
              </w:rPr>
            </w:pPr>
          </w:p>
        </w:tc>
        <w:tc>
          <w:tcPr>
            <w:tcW w:w="648" w:type="pct"/>
            <w:tcBorders>
              <w:top w:val="nil"/>
              <w:left w:val="nil"/>
              <w:bottom w:val="nil"/>
              <w:right w:val="nil"/>
            </w:tcBorders>
            <w:shd w:val="clear" w:color="000000" w:fill="E6E6E6"/>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p>
        </w:tc>
        <w:tc>
          <w:tcPr>
            <w:tcW w:w="676"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p>
        </w:tc>
        <w:tc>
          <w:tcPr>
            <w:tcW w:w="676"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Times New Roman" w:hAnsi="Times New Roman"/>
                <w:sz w:val="20"/>
              </w:rPr>
            </w:pPr>
          </w:p>
        </w:tc>
        <w:tc>
          <w:tcPr>
            <w:tcW w:w="683"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Times New Roman" w:hAnsi="Times New Roman"/>
                <w:sz w:val="20"/>
              </w:rPr>
            </w:pPr>
          </w:p>
        </w:tc>
      </w:tr>
      <w:tr w:rsidR="00F770F8" w:rsidRPr="007B29EB" w:rsidTr="00DD5237">
        <w:trPr>
          <w:trHeight w:val="204"/>
        </w:trPr>
        <w:tc>
          <w:tcPr>
            <w:tcW w:w="1669" w:type="pct"/>
            <w:tcBorders>
              <w:top w:val="nil"/>
              <w:left w:val="nil"/>
              <w:bottom w:val="nil"/>
              <w:right w:val="nil"/>
            </w:tcBorders>
            <w:shd w:val="clear" w:color="auto" w:fill="auto"/>
            <w:noWrap/>
            <w:vAlign w:val="center"/>
            <w:hideMark/>
          </w:tcPr>
          <w:p w:rsidR="00F770F8" w:rsidRPr="005C3A88" w:rsidRDefault="00F770F8" w:rsidP="00DD5237">
            <w:pPr>
              <w:spacing w:before="0" w:after="0" w:line="240" w:lineRule="auto"/>
              <w:ind w:left="113"/>
              <w:rPr>
                <w:rFonts w:ascii="Arial" w:hAnsi="Arial" w:cs="Arial"/>
                <w:sz w:val="16"/>
                <w:szCs w:val="16"/>
              </w:rPr>
            </w:pPr>
            <w:r w:rsidRPr="007E0038">
              <w:rPr>
                <w:rFonts w:ascii="Arial" w:hAnsi="Arial" w:cs="Arial"/>
                <w:color w:val="000000"/>
                <w:sz w:val="16"/>
                <w:szCs w:val="16"/>
              </w:rPr>
              <w:t>Employee</w:t>
            </w:r>
            <w:r w:rsidRPr="005C3A88">
              <w:rPr>
                <w:rFonts w:ascii="Arial" w:hAnsi="Arial" w:cs="Arial"/>
                <w:sz w:val="16"/>
                <w:szCs w:val="16"/>
              </w:rPr>
              <w:t xml:space="preserve"> provisions</w:t>
            </w:r>
          </w:p>
        </w:tc>
        <w:tc>
          <w:tcPr>
            <w:tcW w:w="648"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r w:rsidRPr="00587D88">
              <w:rPr>
                <w:rFonts w:ascii="Arial" w:hAnsi="Arial" w:cs="Arial"/>
                <w:color w:val="000000"/>
                <w:sz w:val="16"/>
                <w:szCs w:val="16"/>
              </w:rPr>
              <w:t>954</w:t>
            </w:r>
          </w:p>
        </w:tc>
        <w:tc>
          <w:tcPr>
            <w:tcW w:w="648" w:type="pct"/>
            <w:tcBorders>
              <w:top w:val="nil"/>
              <w:left w:val="nil"/>
              <w:bottom w:val="nil"/>
              <w:right w:val="nil"/>
            </w:tcBorders>
            <w:shd w:val="clear" w:color="000000" w:fill="E6E6E6"/>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r w:rsidRPr="00587D88">
              <w:rPr>
                <w:rFonts w:ascii="Arial" w:hAnsi="Arial" w:cs="Arial"/>
                <w:color w:val="000000"/>
                <w:sz w:val="16"/>
                <w:szCs w:val="16"/>
              </w:rPr>
              <w:t>954</w:t>
            </w:r>
          </w:p>
        </w:tc>
        <w:tc>
          <w:tcPr>
            <w:tcW w:w="676"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r w:rsidRPr="00587D88">
              <w:rPr>
                <w:rFonts w:ascii="Arial" w:hAnsi="Arial" w:cs="Arial"/>
                <w:color w:val="000000"/>
                <w:sz w:val="16"/>
                <w:szCs w:val="16"/>
              </w:rPr>
              <w:t>1,020</w:t>
            </w:r>
          </w:p>
        </w:tc>
        <w:tc>
          <w:tcPr>
            <w:tcW w:w="676"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r w:rsidRPr="00587D88">
              <w:rPr>
                <w:rFonts w:ascii="Arial" w:hAnsi="Arial" w:cs="Arial"/>
                <w:color w:val="000000"/>
                <w:sz w:val="16"/>
                <w:szCs w:val="16"/>
              </w:rPr>
              <w:t>1,080</w:t>
            </w:r>
          </w:p>
        </w:tc>
        <w:tc>
          <w:tcPr>
            <w:tcW w:w="683"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r w:rsidRPr="00587D88">
              <w:rPr>
                <w:rFonts w:ascii="Arial" w:hAnsi="Arial" w:cs="Arial"/>
                <w:color w:val="000000"/>
                <w:sz w:val="16"/>
                <w:szCs w:val="16"/>
              </w:rPr>
              <w:t>1,080</w:t>
            </w:r>
          </w:p>
        </w:tc>
      </w:tr>
      <w:tr w:rsidR="00F770F8" w:rsidRPr="007B29EB" w:rsidTr="00DD5237">
        <w:trPr>
          <w:trHeight w:val="204"/>
        </w:trPr>
        <w:tc>
          <w:tcPr>
            <w:tcW w:w="1669" w:type="pct"/>
            <w:tcBorders>
              <w:top w:val="nil"/>
              <w:left w:val="nil"/>
              <w:bottom w:val="nil"/>
              <w:right w:val="nil"/>
            </w:tcBorders>
            <w:shd w:val="clear" w:color="auto" w:fill="auto"/>
            <w:noWrap/>
            <w:vAlign w:val="center"/>
            <w:hideMark/>
          </w:tcPr>
          <w:p w:rsidR="00F770F8" w:rsidRPr="005C3A88" w:rsidRDefault="00F770F8" w:rsidP="00DD5237">
            <w:pPr>
              <w:spacing w:before="0" w:after="0" w:line="240" w:lineRule="auto"/>
              <w:ind w:left="113"/>
              <w:rPr>
                <w:rFonts w:ascii="Arial" w:hAnsi="Arial" w:cs="Arial"/>
                <w:sz w:val="16"/>
                <w:szCs w:val="16"/>
              </w:rPr>
            </w:pPr>
            <w:r w:rsidRPr="007E0038">
              <w:rPr>
                <w:rFonts w:ascii="Arial" w:hAnsi="Arial" w:cs="Arial"/>
                <w:color w:val="000000"/>
                <w:sz w:val="16"/>
                <w:szCs w:val="16"/>
              </w:rPr>
              <w:t>Other</w:t>
            </w:r>
            <w:r w:rsidRPr="005C3A88">
              <w:rPr>
                <w:rFonts w:ascii="Arial" w:hAnsi="Arial" w:cs="Arial"/>
                <w:sz w:val="16"/>
                <w:szCs w:val="16"/>
              </w:rPr>
              <w:t xml:space="preserve"> provisions</w:t>
            </w:r>
          </w:p>
        </w:tc>
        <w:tc>
          <w:tcPr>
            <w:tcW w:w="648"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r w:rsidRPr="00587D88">
              <w:rPr>
                <w:rFonts w:ascii="Arial" w:hAnsi="Arial" w:cs="Arial"/>
                <w:color w:val="000000"/>
                <w:sz w:val="16"/>
                <w:szCs w:val="16"/>
              </w:rPr>
              <w:t>275</w:t>
            </w:r>
          </w:p>
        </w:tc>
        <w:tc>
          <w:tcPr>
            <w:tcW w:w="648" w:type="pct"/>
            <w:tcBorders>
              <w:top w:val="nil"/>
              <w:left w:val="nil"/>
              <w:bottom w:val="nil"/>
              <w:right w:val="nil"/>
            </w:tcBorders>
            <w:shd w:val="clear" w:color="000000" w:fill="E6E6E6"/>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r w:rsidRPr="00587D88">
              <w:rPr>
                <w:rFonts w:ascii="Arial" w:hAnsi="Arial" w:cs="Arial"/>
                <w:color w:val="000000"/>
                <w:sz w:val="16"/>
                <w:szCs w:val="16"/>
              </w:rPr>
              <w:t>275</w:t>
            </w:r>
          </w:p>
        </w:tc>
        <w:tc>
          <w:tcPr>
            <w:tcW w:w="676"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r w:rsidRPr="00587D88">
              <w:rPr>
                <w:rFonts w:ascii="Arial" w:hAnsi="Arial" w:cs="Arial"/>
                <w:color w:val="000000"/>
                <w:sz w:val="16"/>
                <w:szCs w:val="16"/>
              </w:rPr>
              <w:t>275</w:t>
            </w:r>
          </w:p>
        </w:tc>
        <w:tc>
          <w:tcPr>
            <w:tcW w:w="676"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r w:rsidRPr="00587D88">
              <w:rPr>
                <w:rFonts w:ascii="Arial" w:hAnsi="Arial" w:cs="Arial"/>
                <w:color w:val="000000"/>
                <w:sz w:val="16"/>
                <w:szCs w:val="16"/>
              </w:rPr>
              <w:t>275</w:t>
            </w:r>
          </w:p>
        </w:tc>
        <w:tc>
          <w:tcPr>
            <w:tcW w:w="683"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r w:rsidRPr="00587D88">
              <w:rPr>
                <w:rFonts w:ascii="Arial" w:hAnsi="Arial" w:cs="Arial"/>
                <w:color w:val="000000"/>
                <w:sz w:val="16"/>
                <w:szCs w:val="16"/>
              </w:rPr>
              <w:t>275</w:t>
            </w:r>
          </w:p>
        </w:tc>
      </w:tr>
      <w:tr w:rsidR="00F770F8" w:rsidRPr="007B29EB" w:rsidTr="00DD5237">
        <w:trPr>
          <w:trHeight w:val="204"/>
        </w:trPr>
        <w:tc>
          <w:tcPr>
            <w:tcW w:w="1669" w:type="pct"/>
            <w:tcBorders>
              <w:top w:val="nil"/>
              <w:left w:val="nil"/>
              <w:bottom w:val="nil"/>
              <w:right w:val="nil"/>
            </w:tcBorders>
            <w:shd w:val="clear" w:color="auto" w:fill="auto"/>
            <w:noWrap/>
            <w:vAlign w:val="center"/>
            <w:hideMark/>
          </w:tcPr>
          <w:p w:rsidR="00F770F8" w:rsidRPr="007B29EB" w:rsidRDefault="00F770F8" w:rsidP="00DD5237">
            <w:pPr>
              <w:spacing w:before="0" w:after="0" w:line="240" w:lineRule="auto"/>
              <w:rPr>
                <w:rFonts w:ascii="Arial" w:hAnsi="Arial" w:cs="Arial"/>
                <w:b/>
                <w:bCs/>
                <w:i/>
                <w:iCs/>
                <w:color w:val="000000"/>
                <w:sz w:val="16"/>
                <w:szCs w:val="16"/>
              </w:rPr>
            </w:pPr>
            <w:r w:rsidRPr="007B29EB">
              <w:rPr>
                <w:rFonts w:ascii="Arial" w:hAnsi="Arial" w:cs="Arial"/>
                <w:b/>
                <w:bCs/>
                <w:i/>
                <w:iCs/>
                <w:color w:val="000000"/>
                <w:sz w:val="16"/>
                <w:szCs w:val="16"/>
              </w:rPr>
              <w:t>Total provisions</w:t>
            </w:r>
          </w:p>
        </w:tc>
        <w:tc>
          <w:tcPr>
            <w:tcW w:w="648" w:type="pct"/>
            <w:tcBorders>
              <w:top w:val="single" w:sz="4" w:space="0" w:color="000000"/>
              <w:left w:val="nil"/>
              <w:bottom w:val="single" w:sz="4" w:space="0" w:color="000000"/>
              <w:right w:val="nil"/>
            </w:tcBorders>
            <w:shd w:val="clear" w:color="auto" w:fill="auto"/>
            <w:noWrap/>
            <w:vAlign w:val="bottom"/>
            <w:hideMark/>
          </w:tcPr>
          <w:p w:rsidR="00F770F8" w:rsidRPr="007441A3" w:rsidRDefault="00F770F8" w:rsidP="00DD5237">
            <w:pPr>
              <w:spacing w:before="0" w:after="0" w:line="240" w:lineRule="auto"/>
              <w:jc w:val="right"/>
              <w:rPr>
                <w:rFonts w:ascii="Arial" w:hAnsi="Arial" w:cs="Arial"/>
                <w:b/>
                <w:bCs/>
                <w:i/>
                <w:iCs/>
                <w:color w:val="000000"/>
                <w:sz w:val="16"/>
                <w:szCs w:val="16"/>
              </w:rPr>
            </w:pPr>
            <w:r w:rsidRPr="007441A3">
              <w:rPr>
                <w:rFonts w:ascii="Arial" w:hAnsi="Arial" w:cs="Arial"/>
                <w:b/>
                <w:bCs/>
                <w:i/>
                <w:iCs/>
                <w:color w:val="000000"/>
                <w:sz w:val="16"/>
                <w:szCs w:val="16"/>
              </w:rPr>
              <w:t>1,229</w:t>
            </w:r>
          </w:p>
        </w:tc>
        <w:tc>
          <w:tcPr>
            <w:tcW w:w="648" w:type="pct"/>
            <w:tcBorders>
              <w:top w:val="single" w:sz="4" w:space="0" w:color="000000"/>
              <w:left w:val="nil"/>
              <w:bottom w:val="single" w:sz="4" w:space="0" w:color="000000"/>
              <w:right w:val="nil"/>
            </w:tcBorders>
            <w:shd w:val="clear" w:color="000000" w:fill="E6E6E6"/>
            <w:noWrap/>
            <w:vAlign w:val="bottom"/>
            <w:hideMark/>
          </w:tcPr>
          <w:p w:rsidR="00F770F8" w:rsidRPr="007441A3" w:rsidRDefault="00F770F8" w:rsidP="00DD5237">
            <w:pPr>
              <w:spacing w:before="0" w:after="0" w:line="240" w:lineRule="auto"/>
              <w:jc w:val="right"/>
              <w:rPr>
                <w:rFonts w:ascii="Arial" w:hAnsi="Arial" w:cs="Arial"/>
                <w:b/>
                <w:bCs/>
                <w:i/>
                <w:iCs/>
                <w:color w:val="000000"/>
                <w:sz w:val="16"/>
                <w:szCs w:val="16"/>
              </w:rPr>
            </w:pPr>
            <w:r w:rsidRPr="007441A3">
              <w:rPr>
                <w:rFonts w:ascii="Arial" w:hAnsi="Arial" w:cs="Arial"/>
                <w:b/>
                <w:bCs/>
                <w:i/>
                <w:iCs/>
                <w:color w:val="000000"/>
                <w:sz w:val="16"/>
                <w:szCs w:val="16"/>
              </w:rPr>
              <w:t>1,229</w:t>
            </w:r>
          </w:p>
        </w:tc>
        <w:tc>
          <w:tcPr>
            <w:tcW w:w="676" w:type="pct"/>
            <w:tcBorders>
              <w:top w:val="single" w:sz="4" w:space="0" w:color="000000"/>
              <w:left w:val="nil"/>
              <w:bottom w:val="single" w:sz="4" w:space="0" w:color="000000"/>
              <w:right w:val="nil"/>
            </w:tcBorders>
            <w:shd w:val="clear" w:color="auto" w:fill="auto"/>
            <w:noWrap/>
            <w:vAlign w:val="bottom"/>
            <w:hideMark/>
          </w:tcPr>
          <w:p w:rsidR="00F770F8" w:rsidRPr="007441A3" w:rsidRDefault="00F770F8" w:rsidP="00DD5237">
            <w:pPr>
              <w:spacing w:before="0" w:after="0" w:line="240" w:lineRule="auto"/>
              <w:jc w:val="right"/>
              <w:rPr>
                <w:rFonts w:ascii="Arial" w:hAnsi="Arial" w:cs="Arial"/>
                <w:b/>
                <w:bCs/>
                <w:i/>
                <w:iCs/>
                <w:color w:val="000000"/>
                <w:sz w:val="16"/>
                <w:szCs w:val="16"/>
              </w:rPr>
            </w:pPr>
            <w:r w:rsidRPr="007441A3">
              <w:rPr>
                <w:rFonts w:ascii="Arial" w:hAnsi="Arial" w:cs="Arial"/>
                <w:b/>
                <w:bCs/>
                <w:i/>
                <w:iCs/>
                <w:color w:val="000000"/>
                <w:sz w:val="16"/>
                <w:szCs w:val="16"/>
              </w:rPr>
              <w:t>1,295</w:t>
            </w:r>
          </w:p>
        </w:tc>
        <w:tc>
          <w:tcPr>
            <w:tcW w:w="676" w:type="pct"/>
            <w:tcBorders>
              <w:top w:val="single" w:sz="4" w:space="0" w:color="000000"/>
              <w:left w:val="nil"/>
              <w:bottom w:val="single" w:sz="4" w:space="0" w:color="000000"/>
              <w:right w:val="nil"/>
            </w:tcBorders>
            <w:shd w:val="clear" w:color="auto" w:fill="auto"/>
            <w:noWrap/>
            <w:vAlign w:val="bottom"/>
            <w:hideMark/>
          </w:tcPr>
          <w:p w:rsidR="00F770F8" w:rsidRPr="007441A3" w:rsidRDefault="00F770F8" w:rsidP="00DD5237">
            <w:pPr>
              <w:spacing w:before="0" w:after="0" w:line="240" w:lineRule="auto"/>
              <w:jc w:val="right"/>
              <w:rPr>
                <w:rFonts w:ascii="Arial" w:hAnsi="Arial" w:cs="Arial"/>
                <w:b/>
                <w:bCs/>
                <w:i/>
                <w:iCs/>
                <w:color w:val="000000"/>
                <w:sz w:val="16"/>
                <w:szCs w:val="16"/>
              </w:rPr>
            </w:pPr>
            <w:r w:rsidRPr="007441A3">
              <w:rPr>
                <w:rFonts w:ascii="Arial" w:hAnsi="Arial" w:cs="Arial"/>
                <w:b/>
                <w:bCs/>
                <w:i/>
                <w:iCs/>
                <w:color w:val="000000"/>
                <w:sz w:val="16"/>
                <w:szCs w:val="16"/>
              </w:rPr>
              <w:t>1,355</w:t>
            </w:r>
          </w:p>
        </w:tc>
        <w:tc>
          <w:tcPr>
            <w:tcW w:w="683" w:type="pct"/>
            <w:tcBorders>
              <w:top w:val="single" w:sz="4" w:space="0" w:color="000000"/>
              <w:left w:val="nil"/>
              <w:bottom w:val="single" w:sz="4" w:space="0" w:color="000000"/>
              <w:right w:val="nil"/>
            </w:tcBorders>
            <w:shd w:val="clear" w:color="auto" w:fill="auto"/>
            <w:noWrap/>
            <w:vAlign w:val="bottom"/>
            <w:hideMark/>
          </w:tcPr>
          <w:p w:rsidR="00F770F8" w:rsidRPr="007441A3" w:rsidRDefault="00F770F8" w:rsidP="00DD5237">
            <w:pPr>
              <w:spacing w:before="0" w:after="0" w:line="240" w:lineRule="auto"/>
              <w:jc w:val="right"/>
              <w:rPr>
                <w:rFonts w:ascii="Arial" w:hAnsi="Arial" w:cs="Arial"/>
                <w:b/>
                <w:bCs/>
                <w:i/>
                <w:iCs/>
                <w:color w:val="000000"/>
                <w:sz w:val="16"/>
                <w:szCs w:val="16"/>
              </w:rPr>
            </w:pPr>
            <w:r w:rsidRPr="007441A3">
              <w:rPr>
                <w:rFonts w:ascii="Arial" w:hAnsi="Arial" w:cs="Arial"/>
                <w:b/>
                <w:bCs/>
                <w:i/>
                <w:iCs/>
                <w:color w:val="000000"/>
                <w:sz w:val="16"/>
                <w:szCs w:val="16"/>
              </w:rPr>
              <w:t>1,355</w:t>
            </w:r>
          </w:p>
        </w:tc>
      </w:tr>
      <w:tr w:rsidR="00F770F8" w:rsidRPr="007B29EB" w:rsidTr="00DD5237">
        <w:trPr>
          <w:trHeight w:val="204"/>
        </w:trPr>
        <w:tc>
          <w:tcPr>
            <w:tcW w:w="1669" w:type="pct"/>
            <w:tcBorders>
              <w:top w:val="nil"/>
              <w:left w:val="nil"/>
              <w:right w:val="nil"/>
            </w:tcBorders>
            <w:shd w:val="clear" w:color="auto" w:fill="auto"/>
            <w:noWrap/>
            <w:vAlign w:val="center"/>
            <w:hideMark/>
          </w:tcPr>
          <w:p w:rsidR="00F770F8" w:rsidRPr="007B29EB" w:rsidRDefault="00F770F8" w:rsidP="00DD5237">
            <w:pPr>
              <w:spacing w:before="0" w:after="0" w:line="240" w:lineRule="auto"/>
              <w:rPr>
                <w:rFonts w:ascii="Arial" w:hAnsi="Arial" w:cs="Arial"/>
                <w:b/>
                <w:bCs/>
                <w:color w:val="000000"/>
                <w:sz w:val="16"/>
                <w:szCs w:val="16"/>
              </w:rPr>
            </w:pPr>
            <w:r w:rsidRPr="007B29EB">
              <w:rPr>
                <w:rFonts w:ascii="Arial" w:hAnsi="Arial" w:cs="Arial"/>
                <w:b/>
                <w:bCs/>
                <w:color w:val="000000"/>
                <w:sz w:val="16"/>
                <w:szCs w:val="16"/>
              </w:rPr>
              <w:t>Total liabilities</w:t>
            </w:r>
          </w:p>
        </w:tc>
        <w:tc>
          <w:tcPr>
            <w:tcW w:w="648" w:type="pct"/>
            <w:tcBorders>
              <w:top w:val="single" w:sz="4" w:space="0" w:color="auto"/>
              <w:left w:val="nil"/>
              <w:bottom w:val="single" w:sz="4" w:space="0" w:color="auto"/>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b/>
                <w:bCs/>
                <w:color w:val="000000"/>
                <w:sz w:val="16"/>
                <w:szCs w:val="16"/>
              </w:rPr>
            </w:pPr>
            <w:r w:rsidRPr="00587D88">
              <w:rPr>
                <w:rFonts w:ascii="Arial" w:hAnsi="Arial" w:cs="Arial"/>
                <w:b/>
                <w:bCs/>
                <w:color w:val="000000"/>
                <w:sz w:val="16"/>
                <w:szCs w:val="16"/>
              </w:rPr>
              <w:t>4,842</w:t>
            </w:r>
          </w:p>
        </w:tc>
        <w:tc>
          <w:tcPr>
            <w:tcW w:w="648" w:type="pct"/>
            <w:tcBorders>
              <w:top w:val="single" w:sz="4" w:space="0" w:color="auto"/>
              <w:left w:val="nil"/>
              <w:bottom w:val="single" w:sz="4" w:space="0" w:color="auto"/>
              <w:right w:val="nil"/>
            </w:tcBorders>
            <w:shd w:val="clear" w:color="000000" w:fill="E6E6E6"/>
            <w:noWrap/>
            <w:vAlign w:val="bottom"/>
            <w:hideMark/>
          </w:tcPr>
          <w:p w:rsidR="00F770F8" w:rsidRPr="00587D88" w:rsidRDefault="00F770F8" w:rsidP="00DD5237">
            <w:pPr>
              <w:spacing w:before="0" w:after="0" w:line="240" w:lineRule="auto"/>
              <w:jc w:val="right"/>
              <w:rPr>
                <w:rFonts w:ascii="Arial" w:hAnsi="Arial" w:cs="Arial"/>
                <w:b/>
                <w:bCs/>
                <w:color w:val="000000"/>
                <w:sz w:val="16"/>
                <w:szCs w:val="16"/>
              </w:rPr>
            </w:pPr>
            <w:r w:rsidRPr="00587D88">
              <w:rPr>
                <w:rFonts w:ascii="Arial" w:hAnsi="Arial" w:cs="Arial"/>
                <w:b/>
                <w:bCs/>
                <w:color w:val="000000"/>
                <w:sz w:val="16"/>
                <w:szCs w:val="16"/>
              </w:rPr>
              <w:t>4,407</w:t>
            </w:r>
          </w:p>
        </w:tc>
        <w:tc>
          <w:tcPr>
            <w:tcW w:w="676" w:type="pct"/>
            <w:tcBorders>
              <w:top w:val="single" w:sz="4" w:space="0" w:color="auto"/>
              <w:left w:val="nil"/>
              <w:bottom w:val="single" w:sz="4" w:space="0" w:color="auto"/>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b/>
                <w:bCs/>
                <w:color w:val="000000"/>
                <w:sz w:val="16"/>
                <w:szCs w:val="16"/>
              </w:rPr>
            </w:pPr>
            <w:r w:rsidRPr="00587D88">
              <w:rPr>
                <w:rFonts w:ascii="Arial" w:hAnsi="Arial" w:cs="Arial"/>
                <w:b/>
                <w:bCs/>
                <w:color w:val="000000"/>
                <w:sz w:val="16"/>
                <w:szCs w:val="16"/>
              </w:rPr>
              <w:t>4,000</w:t>
            </w:r>
          </w:p>
        </w:tc>
        <w:tc>
          <w:tcPr>
            <w:tcW w:w="676" w:type="pct"/>
            <w:tcBorders>
              <w:top w:val="single" w:sz="4" w:space="0" w:color="auto"/>
              <w:left w:val="nil"/>
              <w:bottom w:val="single" w:sz="4" w:space="0" w:color="auto"/>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b/>
                <w:bCs/>
                <w:color w:val="000000"/>
                <w:sz w:val="16"/>
                <w:szCs w:val="16"/>
              </w:rPr>
            </w:pPr>
            <w:r w:rsidRPr="00587D88">
              <w:rPr>
                <w:rFonts w:ascii="Arial" w:hAnsi="Arial" w:cs="Arial"/>
                <w:b/>
                <w:bCs/>
                <w:color w:val="000000"/>
                <w:sz w:val="16"/>
                <w:szCs w:val="16"/>
              </w:rPr>
              <w:t>3,490</w:t>
            </w:r>
          </w:p>
        </w:tc>
        <w:tc>
          <w:tcPr>
            <w:tcW w:w="683" w:type="pct"/>
            <w:tcBorders>
              <w:top w:val="single" w:sz="4" w:space="0" w:color="auto"/>
              <w:left w:val="nil"/>
              <w:bottom w:val="single" w:sz="4" w:space="0" w:color="auto"/>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b/>
                <w:bCs/>
                <w:color w:val="000000"/>
                <w:sz w:val="16"/>
                <w:szCs w:val="16"/>
              </w:rPr>
            </w:pPr>
            <w:r w:rsidRPr="00587D88">
              <w:rPr>
                <w:rFonts w:ascii="Arial" w:hAnsi="Arial" w:cs="Arial"/>
                <w:b/>
                <w:bCs/>
                <w:color w:val="000000"/>
                <w:sz w:val="16"/>
                <w:szCs w:val="16"/>
              </w:rPr>
              <w:t>3,564</w:t>
            </w:r>
          </w:p>
        </w:tc>
      </w:tr>
      <w:tr w:rsidR="00F770F8" w:rsidRPr="007B29EB" w:rsidTr="00DD5237">
        <w:trPr>
          <w:trHeight w:val="204"/>
        </w:trPr>
        <w:tc>
          <w:tcPr>
            <w:tcW w:w="1669" w:type="pct"/>
            <w:tcBorders>
              <w:top w:val="nil"/>
              <w:left w:val="nil"/>
              <w:right w:val="nil"/>
            </w:tcBorders>
            <w:shd w:val="clear" w:color="auto" w:fill="auto"/>
            <w:noWrap/>
            <w:vAlign w:val="center"/>
            <w:hideMark/>
          </w:tcPr>
          <w:p w:rsidR="00F770F8" w:rsidRPr="007B29EB" w:rsidRDefault="00F770F8" w:rsidP="00DD5237">
            <w:pPr>
              <w:spacing w:before="0" w:after="0" w:line="240" w:lineRule="auto"/>
              <w:rPr>
                <w:rFonts w:ascii="Arial" w:hAnsi="Arial" w:cs="Arial"/>
                <w:b/>
                <w:bCs/>
                <w:sz w:val="16"/>
                <w:szCs w:val="16"/>
              </w:rPr>
            </w:pPr>
            <w:r w:rsidRPr="007B29EB">
              <w:rPr>
                <w:rFonts w:ascii="Arial" w:hAnsi="Arial" w:cs="Arial"/>
                <w:b/>
                <w:bCs/>
                <w:sz w:val="16"/>
                <w:szCs w:val="16"/>
              </w:rPr>
              <w:t>Net assets</w:t>
            </w:r>
          </w:p>
        </w:tc>
        <w:tc>
          <w:tcPr>
            <w:tcW w:w="648" w:type="pct"/>
            <w:tcBorders>
              <w:top w:val="nil"/>
              <w:left w:val="nil"/>
              <w:bottom w:val="single" w:sz="4" w:space="0" w:color="auto"/>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b/>
                <w:bCs/>
                <w:color w:val="000000"/>
                <w:sz w:val="16"/>
                <w:szCs w:val="16"/>
              </w:rPr>
            </w:pPr>
            <w:r w:rsidRPr="00587D88">
              <w:rPr>
                <w:rFonts w:ascii="Arial" w:hAnsi="Arial" w:cs="Arial"/>
                <w:b/>
                <w:bCs/>
                <w:color w:val="000000"/>
                <w:sz w:val="16"/>
                <w:szCs w:val="16"/>
              </w:rPr>
              <w:t>14,742</w:t>
            </w:r>
          </w:p>
        </w:tc>
        <w:tc>
          <w:tcPr>
            <w:tcW w:w="648" w:type="pct"/>
            <w:tcBorders>
              <w:top w:val="nil"/>
              <w:left w:val="nil"/>
              <w:bottom w:val="single" w:sz="4" w:space="0" w:color="auto"/>
              <w:right w:val="nil"/>
            </w:tcBorders>
            <w:shd w:val="clear" w:color="000000" w:fill="E6E6E6"/>
            <w:noWrap/>
            <w:vAlign w:val="bottom"/>
            <w:hideMark/>
          </w:tcPr>
          <w:p w:rsidR="00F770F8" w:rsidRPr="00587D88" w:rsidRDefault="00F770F8" w:rsidP="00DD5237">
            <w:pPr>
              <w:spacing w:before="0" w:after="0" w:line="240" w:lineRule="auto"/>
              <w:jc w:val="right"/>
              <w:rPr>
                <w:rFonts w:ascii="Arial" w:hAnsi="Arial" w:cs="Arial"/>
                <w:b/>
                <w:bCs/>
                <w:color w:val="000000"/>
                <w:sz w:val="16"/>
                <w:szCs w:val="16"/>
              </w:rPr>
            </w:pPr>
            <w:r w:rsidRPr="00587D88">
              <w:rPr>
                <w:rFonts w:ascii="Arial" w:hAnsi="Arial" w:cs="Arial"/>
                <w:b/>
                <w:bCs/>
                <w:color w:val="000000"/>
                <w:sz w:val="16"/>
                <w:szCs w:val="16"/>
              </w:rPr>
              <w:t>14,742</w:t>
            </w:r>
          </w:p>
        </w:tc>
        <w:tc>
          <w:tcPr>
            <w:tcW w:w="676" w:type="pct"/>
            <w:tcBorders>
              <w:top w:val="nil"/>
              <w:left w:val="nil"/>
              <w:bottom w:val="single" w:sz="4" w:space="0" w:color="auto"/>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b/>
                <w:bCs/>
                <w:color w:val="000000"/>
                <w:sz w:val="16"/>
                <w:szCs w:val="16"/>
              </w:rPr>
            </w:pPr>
            <w:r w:rsidRPr="00587D88">
              <w:rPr>
                <w:rFonts w:ascii="Arial" w:hAnsi="Arial" w:cs="Arial"/>
                <w:b/>
                <w:bCs/>
                <w:color w:val="000000"/>
                <w:sz w:val="16"/>
                <w:szCs w:val="16"/>
              </w:rPr>
              <w:t>14,742</w:t>
            </w:r>
          </w:p>
        </w:tc>
        <w:tc>
          <w:tcPr>
            <w:tcW w:w="676" w:type="pct"/>
            <w:tcBorders>
              <w:top w:val="nil"/>
              <w:left w:val="nil"/>
              <w:bottom w:val="single" w:sz="4" w:space="0" w:color="auto"/>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b/>
                <w:bCs/>
                <w:color w:val="000000"/>
                <w:sz w:val="16"/>
                <w:szCs w:val="16"/>
              </w:rPr>
            </w:pPr>
            <w:r w:rsidRPr="00587D88">
              <w:rPr>
                <w:rFonts w:ascii="Arial" w:hAnsi="Arial" w:cs="Arial"/>
                <w:b/>
                <w:bCs/>
                <w:color w:val="000000"/>
                <w:sz w:val="16"/>
                <w:szCs w:val="16"/>
              </w:rPr>
              <w:t>14,742</w:t>
            </w:r>
          </w:p>
        </w:tc>
        <w:tc>
          <w:tcPr>
            <w:tcW w:w="683" w:type="pct"/>
            <w:tcBorders>
              <w:top w:val="nil"/>
              <w:left w:val="nil"/>
              <w:bottom w:val="single" w:sz="4" w:space="0" w:color="auto"/>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b/>
                <w:bCs/>
                <w:color w:val="000000"/>
                <w:sz w:val="16"/>
                <w:szCs w:val="16"/>
              </w:rPr>
            </w:pPr>
            <w:r w:rsidRPr="00587D88">
              <w:rPr>
                <w:rFonts w:ascii="Arial" w:hAnsi="Arial" w:cs="Arial"/>
                <w:b/>
                <w:bCs/>
                <w:color w:val="000000"/>
                <w:sz w:val="16"/>
                <w:szCs w:val="16"/>
              </w:rPr>
              <w:t>14,742</w:t>
            </w:r>
          </w:p>
        </w:tc>
      </w:tr>
      <w:tr w:rsidR="00F770F8" w:rsidRPr="007B29EB" w:rsidTr="00DD5237">
        <w:trPr>
          <w:trHeight w:val="204"/>
        </w:trPr>
        <w:tc>
          <w:tcPr>
            <w:tcW w:w="1669" w:type="pct"/>
            <w:tcBorders>
              <w:left w:val="nil"/>
              <w:bottom w:val="nil"/>
              <w:right w:val="nil"/>
            </w:tcBorders>
            <w:shd w:val="clear" w:color="auto" w:fill="auto"/>
            <w:noWrap/>
            <w:vAlign w:val="center"/>
            <w:hideMark/>
          </w:tcPr>
          <w:p w:rsidR="00F770F8" w:rsidRPr="007B29EB" w:rsidRDefault="00F770F8" w:rsidP="00DD5237">
            <w:pPr>
              <w:spacing w:before="0" w:after="0" w:line="240" w:lineRule="auto"/>
              <w:rPr>
                <w:rFonts w:ascii="Arial" w:hAnsi="Arial" w:cs="Arial"/>
                <w:b/>
                <w:bCs/>
                <w:color w:val="000000"/>
                <w:sz w:val="16"/>
                <w:szCs w:val="16"/>
              </w:rPr>
            </w:pPr>
            <w:r w:rsidRPr="007B29EB">
              <w:rPr>
                <w:rFonts w:ascii="Arial" w:hAnsi="Arial" w:cs="Arial"/>
                <w:b/>
                <w:bCs/>
                <w:color w:val="000000"/>
                <w:sz w:val="16"/>
                <w:szCs w:val="16"/>
              </w:rPr>
              <w:t>EQUITY</w:t>
            </w:r>
          </w:p>
        </w:tc>
        <w:tc>
          <w:tcPr>
            <w:tcW w:w="648"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b/>
                <w:bCs/>
                <w:color w:val="000000"/>
                <w:sz w:val="16"/>
                <w:szCs w:val="16"/>
              </w:rPr>
            </w:pPr>
          </w:p>
        </w:tc>
        <w:tc>
          <w:tcPr>
            <w:tcW w:w="648" w:type="pct"/>
            <w:tcBorders>
              <w:top w:val="nil"/>
              <w:left w:val="nil"/>
              <w:bottom w:val="nil"/>
              <w:right w:val="nil"/>
            </w:tcBorders>
            <w:shd w:val="clear" w:color="000000" w:fill="E6E6E6"/>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p>
        </w:tc>
        <w:tc>
          <w:tcPr>
            <w:tcW w:w="676"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p>
        </w:tc>
        <w:tc>
          <w:tcPr>
            <w:tcW w:w="676"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Times New Roman" w:hAnsi="Times New Roman"/>
                <w:sz w:val="20"/>
              </w:rPr>
            </w:pPr>
          </w:p>
        </w:tc>
        <w:tc>
          <w:tcPr>
            <w:tcW w:w="683"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Times New Roman" w:hAnsi="Times New Roman"/>
                <w:sz w:val="20"/>
              </w:rPr>
            </w:pPr>
          </w:p>
        </w:tc>
      </w:tr>
      <w:tr w:rsidR="00F770F8" w:rsidRPr="007B29EB" w:rsidTr="00DD5237">
        <w:trPr>
          <w:trHeight w:val="204"/>
        </w:trPr>
        <w:tc>
          <w:tcPr>
            <w:tcW w:w="1669" w:type="pct"/>
            <w:tcBorders>
              <w:top w:val="nil"/>
              <w:left w:val="nil"/>
              <w:bottom w:val="nil"/>
              <w:right w:val="nil"/>
            </w:tcBorders>
            <w:shd w:val="clear" w:color="auto" w:fill="auto"/>
            <w:noWrap/>
            <w:vAlign w:val="center"/>
            <w:hideMark/>
          </w:tcPr>
          <w:p w:rsidR="00F770F8" w:rsidRPr="007B29EB" w:rsidRDefault="00F770F8" w:rsidP="00DD5237">
            <w:pPr>
              <w:spacing w:before="0" w:after="0" w:line="240" w:lineRule="auto"/>
              <w:rPr>
                <w:rFonts w:ascii="Arial" w:hAnsi="Arial" w:cs="Arial"/>
                <w:b/>
                <w:bCs/>
                <w:color w:val="000000"/>
                <w:sz w:val="16"/>
                <w:szCs w:val="16"/>
              </w:rPr>
            </w:pPr>
            <w:r w:rsidRPr="007B29EB">
              <w:rPr>
                <w:rFonts w:ascii="Arial" w:hAnsi="Arial" w:cs="Arial"/>
                <w:b/>
                <w:bCs/>
                <w:color w:val="000000"/>
                <w:sz w:val="16"/>
                <w:szCs w:val="16"/>
              </w:rPr>
              <w:t>Parent entity interest</w:t>
            </w:r>
          </w:p>
        </w:tc>
        <w:tc>
          <w:tcPr>
            <w:tcW w:w="648"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b/>
                <w:bCs/>
                <w:color w:val="000000"/>
                <w:sz w:val="16"/>
                <w:szCs w:val="16"/>
              </w:rPr>
            </w:pPr>
          </w:p>
        </w:tc>
        <w:tc>
          <w:tcPr>
            <w:tcW w:w="648" w:type="pct"/>
            <w:tcBorders>
              <w:top w:val="nil"/>
              <w:left w:val="nil"/>
              <w:bottom w:val="nil"/>
              <w:right w:val="nil"/>
            </w:tcBorders>
            <w:shd w:val="clear" w:color="000000" w:fill="E6E6E6"/>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p>
        </w:tc>
        <w:tc>
          <w:tcPr>
            <w:tcW w:w="676"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p>
        </w:tc>
        <w:tc>
          <w:tcPr>
            <w:tcW w:w="676"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Times New Roman" w:hAnsi="Times New Roman"/>
                <w:sz w:val="20"/>
              </w:rPr>
            </w:pPr>
          </w:p>
        </w:tc>
        <w:tc>
          <w:tcPr>
            <w:tcW w:w="683"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Times New Roman" w:hAnsi="Times New Roman"/>
                <w:sz w:val="20"/>
              </w:rPr>
            </w:pPr>
          </w:p>
        </w:tc>
      </w:tr>
      <w:tr w:rsidR="00F770F8" w:rsidRPr="007B29EB" w:rsidTr="00DD5237">
        <w:trPr>
          <w:trHeight w:val="204"/>
        </w:trPr>
        <w:tc>
          <w:tcPr>
            <w:tcW w:w="1669" w:type="pct"/>
            <w:tcBorders>
              <w:top w:val="nil"/>
              <w:left w:val="nil"/>
              <w:bottom w:val="nil"/>
              <w:right w:val="nil"/>
            </w:tcBorders>
            <w:shd w:val="clear" w:color="auto" w:fill="auto"/>
            <w:vAlign w:val="center"/>
            <w:hideMark/>
          </w:tcPr>
          <w:p w:rsidR="00F770F8" w:rsidRPr="005C3A88" w:rsidRDefault="00F770F8" w:rsidP="00DD5237">
            <w:pPr>
              <w:spacing w:before="0" w:after="0" w:line="240" w:lineRule="auto"/>
              <w:ind w:left="113"/>
              <w:rPr>
                <w:rFonts w:ascii="Arial" w:hAnsi="Arial" w:cs="Arial"/>
                <w:sz w:val="16"/>
                <w:szCs w:val="16"/>
              </w:rPr>
            </w:pPr>
            <w:r w:rsidRPr="007E0038">
              <w:rPr>
                <w:rFonts w:ascii="Arial" w:hAnsi="Arial" w:cs="Arial"/>
                <w:color w:val="000000"/>
                <w:sz w:val="16"/>
                <w:szCs w:val="16"/>
              </w:rPr>
              <w:t>Retained</w:t>
            </w:r>
            <w:r w:rsidRPr="005C3A88">
              <w:rPr>
                <w:rFonts w:ascii="Arial" w:hAnsi="Arial" w:cs="Arial"/>
                <w:sz w:val="16"/>
                <w:szCs w:val="16"/>
              </w:rPr>
              <w:t xml:space="preserve"> surplus</w:t>
            </w:r>
            <w:r>
              <w:rPr>
                <w:rFonts w:ascii="Arial" w:hAnsi="Arial" w:cs="Arial"/>
                <w:sz w:val="16"/>
                <w:szCs w:val="16"/>
              </w:rPr>
              <w:t xml:space="preserve"> </w:t>
            </w:r>
            <w:r w:rsidRPr="005C3A88">
              <w:rPr>
                <w:rFonts w:ascii="Arial" w:hAnsi="Arial" w:cs="Arial"/>
                <w:sz w:val="16"/>
                <w:szCs w:val="16"/>
              </w:rPr>
              <w:t>(accumulated</w:t>
            </w:r>
            <w:r>
              <w:rPr>
                <w:rFonts w:ascii="Arial" w:hAnsi="Arial" w:cs="Arial"/>
                <w:sz w:val="16"/>
                <w:szCs w:val="16"/>
              </w:rPr>
              <w:t xml:space="preserve"> </w:t>
            </w:r>
            <w:r w:rsidRPr="005C3A88">
              <w:rPr>
                <w:rFonts w:ascii="Arial" w:hAnsi="Arial" w:cs="Arial"/>
                <w:sz w:val="16"/>
                <w:szCs w:val="16"/>
              </w:rPr>
              <w:t>deficit)</w:t>
            </w:r>
          </w:p>
        </w:tc>
        <w:tc>
          <w:tcPr>
            <w:tcW w:w="648"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r w:rsidRPr="00587D88">
              <w:rPr>
                <w:rFonts w:ascii="Arial" w:hAnsi="Arial" w:cs="Arial"/>
                <w:color w:val="000000"/>
                <w:sz w:val="16"/>
                <w:szCs w:val="16"/>
              </w:rPr>
              <w:t>14,742</w:t>
            </w:r>
          </w:p>
        </w:tc>
        <w:tc>
          <w:tcPr>
            <w:tcW w:w="648" w:type="pct"/>
            <w:tcBorders>
              <w:top w:val="nil"/>
              <w:left w:val="nil"/>
              <w:bottom w:val="nil"/>
              <w:right w:val="nil"/>
            </w:tcBorders>
            <w:shd w:val="clear" w:color="000000" w:fill="E6E6E6"/>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r w:rsidRPr="00587D88">
              <w:rPr>
                <w:rFonts w:ascii="Arial" w:hAnsi="Arial" w:cs="Arial"/>
                <w:color w:val="000000"/>
                <w:sz w:val="16"/>
                <w:szCs w:val="16"/>
              </w:rPr>
              <w:t>14,742</w:t>
            </w:r>
          </w:p>
        </w:tc>
        <w:tc>
          <w:tcPr>
            <w:tcW w:w="676"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r w:rsidRPr="00587D88">
              <w:rPr>
                <w:rFonts w:ascii="Arial" w:hAnsi="Arial" w:cs="Arial"/>
                <w:color w:val="000000"/>
                <w:sz w:val="16"/>
                <w:szCs w:val="16"/>
              </w:rPr>
              <w:t>14,742</w:t>
            </w:r>
          </w:p>
        </w:tc>
        <w:tc>
          <w:tcPr>
            <w:tcW w:w="676"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r w:rsidRPr="00587D88">
              <w:rPr>
                <w:rFonts w:ascii="Arial" w:hAnsi="Arial" w:cs="Arial"/>
                <w:color w:val="000000"/>
                <w:sz w:val="16"/>
                <w:szCs w:val="16"/>
              </w:rPr>
              <w:t>14,742</w:t>
            </w:r>
          </w:p>
        </w:tc>
        <w:tc>
          <w:tcPr>
            <w:tcW w:w="683"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color w:val="000000"/>
                <w:sz w:val="16"/>
                <w:szCs w:val="16"/>
              </w:rPr>
            </w:pPr>
            <w:r w:rsidRPr="00587D88">
              <w:rPr>
                <w:rFonts w:ascii="Arial" w:hAnsi="Arial" w:cs="Arial"/>
                <w:color w:val="000000"/>
                <w:sz w:val="16"/>
                <w:szCs w:val="16"/>
              </w:rPr>
              <w:t>14,742</w:t>
            </w:r>
          </w:p>
        </w:tc>
      </w:tr>
      <w:tr w:rsidR="00F770F8" w:rsidRPr="007B29EB" w:rsidTr="00DD5237">
        <w:trPr>
          <w:trHeight w:val="204"/>
        </w:trPr>
        <w:tc>
          <w:tcPr>
            <w:tcW w:w="1669" w:type="pct"/>
            <w:tcBorders>
              <w:top w:val="nil"/>
              <w:left w:val="nil"/>
              <w:bottom w:val="nil"/>
              <w:right w:val="nil"/>
            </w:tcBorders>
            <w:shd w:val="clear" w:color="auto" w:fill="auto"/>
            <w:noWrap/>
            <w:vAlign w:val="center"/>
            <w:hideMark/>
          </w:tcPr>
          <w:p w:rsidR="00F770F8" w:rsidRPr="007B29EB" w:rsidRDefault="00F770F8" w:rsidP="00DD5237">
            <w:pPr>
              <w:spacing w:before="0" w:after="0" w:line="240" w:lineRule="auto"/>
              <w:rPr>
                <w:rFonts w:ascii="Arial" w:hAnsi="Arial" w:cs="Arial"/>
                <w:b/>
                <w:bCs/>
                <w:i/>
                <w:iCs/>
                <w:color w:val="000000"/>
                <w:sz w:val="16"/>
                <w:szCs w:val="16"/>
              </w:rPr>
            </w:pPr>
            <w:r w:rsidRPr="007B29EB">
              <w:rPr>
                <w:rFonts w:ascii="Arial" w:hAnsi="Arial" w:cs="Arial"/>
                <w:b/>
                <w:bCs/>
                <w:i/>
                <w:iCs/>
                <w:color w:val="000000"/>
                <w:sz w:val="16"/>
                <w:szCs w:val="16"/>
              </w:rPr>
              <w:t>Total parent entity interest</w:t>
            </w:r>
          </w:p>
        </w:tc>
        <w:tc>
          <w:tcPr>
            <w:tcW w:w="648" w:type="pct"/>
            <w:tcBorders>
              <w:top w:val="single" w:sz="4" w:space="0" w:color="000000"/>
              <w:left w:val="nil"/>
              <w:bottom w:val="single" w:sz="4" w:space="0" w:color="000000"/>
              <w:right w:val="nil"/>
            </w:tcBorders>
            <w:shd w:val="clear" w:color="auto" w:fill="auto"/>
            <w:noWrap/>
            <w:vAlign w:val="bottom"/>
            <w:hideMark/>
          </w:tcPr>
          <w:p w:rsidR="00F770F8" w:rsidRPr="007441A3" w:rsidRDefault="00F770F8" w:rsidP="00DD5237">
            <w:pPr>
              <w:spacing w:before="0" w:after="0" w:line="240" w:lineRule="auto"/>
              <w:jc w:val="right"/>
              <w:rPr>
                <w:rFonts w:ascii="Arial" w:hAnsi="Arial" w:cs="Arial"/>
                <w:b/>
                <w:bCs/>
                <w:i/>
                <w:iCs/>
                <w:color w:val="000000"/>
                <w:sz w:val="16"/>
                <w:szCs w:val="16"/>
              </w:rPr>
            </w:pPr>
            <w:r w:rsidRPr="007441A3">
              <w:rPr>
                <w:rFonts w:ascii="Arial" w:hAnsi="Arial" w:cs="Arial"/>
                <w:b/>
                <w:bCs/>
                <w:i/>
                <w:iCs/>
                <w:color w:val="000000"/>
                <w:sz w:val="16"/>
                <w:szCs w:val="16"/>
              </w:rPr>
              <w:t>14,742</w:t>
            </w:r>
          </w:p>
        </w:tc>
        <w:tc>
          <w:tcPr>
            <w:tcW w:w="648" w:type="pct"/>
            <w:tcBorders>
              <w:top w:val="single" w:sz="4" w:space="0" w:color="000000"/>
              <w:left w:val="nil"/>
              <w:bottom w:val="single" w:sz="4" w:space="0" w:color="000000"/>
              <w:right w:val="nil"/>
            </w:tcBorders>
            <w:shd w:val="clear" w:color="000000" w:fill="E6E6E6"/>
            <w:noWrap/>
            <w:vAlign w:val="bottom"/>
            <w:hideMark/>
          </w:tcPr>
          <w:p w:rsidR="00F770F8" w:rsidRPr="007441A3" w:rsidRDefault="00F770F8" w:rsidP="00DD5237">
            <w:pPr>
              <w:spacing w:before="0" w:after="0" w:line="240" w:lineRule="auto"/>
              <w:jc w:val="right"/>
              <w:rPr>
                <w:rFonts w:ascii="Arial" w:hAnsi="Arial" w:cs="Arial"/>
                <w:b/>
                <w:bCs/>
                <w:i/>
                <w:iCs/>
                <w:color w:val="000000"/>
                <w:sz w:val="16"/>
                <w:szCs w:val="16"/>
              </w:rPr>
            </w:pPr>
            <w:r w:rsidRPr="007441A3">
              <w:rPr>
                <w:rFonts w:ascii="Arial" w:hAnsi="Arial" w:cs="Arial"/>
                <w:b/>
                <w:bCs/>
                <w:i/>
                <w:iCs/>
                <w:color w:val="000000"/>
                <w:sz w:val="16"/>
                <w:szCs w:val="16"/>
              </w:rPr>
              <w:t>14,742</w:t>
            </w:r>
          </w:p>
        </w:tc>
        <w:tc>
          <w:tcPr>
            <w:tcW w:w="676" w:type="pct"/>
            <w:tcBorders>
              <w:top w:val="single" w:sz="4" w:space="0" w:color="000000"/>
              <w:left w:val="nil"/>
              <w:bottom w:val="single" w:sz="4" w:space="0" w:color="000000"/>
              <w:right w:val="nil"/>
            </w:tcBorders>
            <w:shd w:val="clear" w:color="auto" w:fill="auto"/>
            <w:noWrap/>
            <w:vAlign w:val="bottom"/>
            <w:hideMark/>
          </w:tcPr>
          <w:p w:rsidR="00F770F8" w:rsidRPr="007441A3" w:rsidRDefault="00F770F8" w:rsidP="00DD5237">
            <w:pPr>
              <w:spacing w:before="0" w:after="0" w:line="240" w:lineRule="auto"/>
              <w:jc w:val="right"/>
              <w:rPr>
                <w:rFonts w:ascii="Arial" w:hAnsi="Arial" w:cs="Arial"/>
                <w:b/>
                <w:bCs/>
                <w:i/>
                <w:iCs/>
                <w:color w:val="000000"/>
                <w:sz w:val="16"/>
                <w:szCs w:val="16"/>
              </w:rPr>
            </w:pPr>
            <w:r w:rsidRPr="007441A3">
              <w:rPr>
                <w:rFonts w:ascii="Arial" w:hAnsi="Arial" w:cs="Arial"/>
                <w:b/>
                <w:bCs/>
                <w:i/>
                <w:iCs/>
                <w:color w:val="000000"/>
                <w:sz w:val="16"/>
                <w:szCs w:val="16"/>
              </w:rPr>
              <w:t>14,742</w:t>
            </w:r>
          </w:p>
        </w:tc>
        <w:tc>
          <w:tcPr>
            <w:tcW w:w="676" w:type="pct"/>
            <w:tcBorders>
              <w:top w:val="single" w:sz="4" w:space="0" w:color="000000"/>
              <w:left w:val="nil"/>
              <w:bottom w:val="single" w:sz="4" w:space="0" w:color="000000"/>
              <w:right w:val="nil"/>
            </w:tcBorders>
            <w:shd w:val="clear" w:color="auto" w:fill="auto"/>
            <w:noWrap/>
            <w:vAlign w:val="bottom"/>
            <w:hideMark/>
          </w:tcPr>
          <w:p w:rsidR="00F770F8" w:rsidRPr="007441A3" w:rsidRDefault="00F770F8" w:rsidP="00DD5237">
            <w:pPr>
              <w:spacing w:before="0" w:after="0" w:line="240" w:lineRule="auto"/>
              <w:jc w:val="right"/>
              <w:rPr>
                <w:rFonts w:ascii="Arial" w:hAnsi="Arial" w:cs="Arial"/>
                <w:b/>
                <w:bCs/>
                <w:i/>
                <w:iCs/>
                <w:color w:val="000000"/>
                <w:sz w:val="16"/>
                <w:szCs w:val="16"/>
              </w:rPr>
            </w:pPr>
            <w:r w:rsidRPr="007441A3">
              <w:rPr>
                <w:rFonts w:ascii="Arial" w:hAnsi="Arial" w:cs="Arial"/>
                <w:b/>
                <w:bCs/>
                <w:i/>
                <w:iCs/>
                <w:color w:val="000000"/>
                <w:sz w:val="16"/>
                <w:szCs w:val="16"/>
              </w:rPr>
              <w:t>14,742</w:t>
            </w:r>
          </w:p>
        </w:tc>
        <w:tc>
          <w:tcPr>
            <w:tcW w:w="683" w:type="pct"/>
            <w:tcBorders>
              <w:top w:val="single" w:sz="4" w:space="0" w:color="000000"/>
              <w:left w:val="nil"/>
              <w:bottom w:val="single" w:sz="4" w:space="0" w:color="000000"/>
              <w:right w:val="nil"/>
            </w:tcBorders>
            <w:shd w:val="clear" w:color="auto" w:fill="auto"/>
            <w:noWrap/>
            <w:vAlign w:val="bottom"/>
            <w:hideMark/>
          </w:tcPr>
          <w:p w:rsidR="00F770F8" w:rsidRPr="007441A3" w:rsidRDefault="00F770F8" w:rsidP="00DD5237">
            <w:pPr>
              <w:spacing w:before="0" w:after="0" w:line="240" w:lineRule="auto"/>
              <w:jc w:val="right"/>
              <w:rPr>
                <w:rFonts w:ascii="Arial" w:hAnsi="Arial" w:cs="Arial"/>
                <w:b/>
                <w:bCs/>
                <w:i/>
                <w:iCs/>
                <w:color w:val="000000"/>
                <w:sz w:val="16"/>
                <w:szCs w:val="16"/>
              </w:rPr>
            </w:pPr>
            <w:r w:rsidRPr="007441A3">
              <w:rPr>
                <w:rFonts w:ascii="Arial" w:hAnsi="Arial" w:cs="Arial"/>
                <w:b/>
                <w:bCs/>
                <w:i/>
                <w:iCs/>
                <w:color w:val="000000"/>
                <w:sz w:val="16"/>
                <w:szCs w:val="16"/>
              </w:rPr>
              <w:t>14,742</w:t>
            </w:r>
          </w:p>
        </w:tc>
      </w:tr>
      <w:tr w:rsidR="00F770F8" w:rsidRPr="007B29EB" w:rsidTr="00DD5237">
        <w:trPr>
          <w:trHeight w:val="204"/>
        </w:trPr>
        <w:tc>
          <w:tcPr>
            <w:tcW w:w="1669" w:type="pct"/>
            <w:tcBorders>
              <w:top w:val="nil"/>
              <w:left w:val="nil"/>
              <w:bottom w:val="single" w:sz="4" w:space="0" w:color="000000"/>
              <w:right w:val="nil"/>
            </w:tcBorders>
            <w:shd w:val="clear" w:color="auto" w:fill="auto"/>
            <w:noWrap/>
            <w:vAlign w:val="center"/>
            <w:hideMark/>
          </w:tcPr>
          <w:p w:rsidR="00F770F8" w:rsidRPr="007B29EB" w:rsidRDefault="00F770F8" w:rsidP="00DD5237">
            <w:pPr>
              <w:spacing w:before="0" w:after="0" w:line="240" w:lineRule="auto"/>
              <w:rPr>
                <w:rFonts w:ascii="Arial" w:hAnsi="Arial" w:cs="Arial"/>
                <w:b/>
                <w:bCs/>
                <w:color w:val="000000"/>
                <w:sz w:val="16"/>
                <w:szCs w:val="16"/>
              </w:rPr>
            </w:pPr>
            <w:r w:rsidRPr="007B29EB">
              <w:rPr>
                <w:rFonts w:ascii="Arial" w:hAnsi="Arial" w:cs="Arial"/>
                <w:b/>
                <w:bCs/>
                <w:color w:val="000000"/>
                <w:sz w:val="16"/>
                <w:szCs w:val="16"/>
              </w:rPr>
              <w:t>Total equity</w:t>
            </w:r>
          </w:p>
        </w:tc>
        <w:tc>
          <w:tcPr>
            <w:tcW w:w="648" w:type="pct"/>
            <w:tcBorders>
              <w:top w:val="nil"/>
              <w:left w:val="nil"/>
              <w:bottom w:val="single" w:sz="4" w:space="0" w:color="000000"/>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b/>
                <w:bCs/>
                <w:color w:val="000000"/>
                <w:sz w:val="16"/>
                <w:szCs w:val="16"/>
              </w:rPr>
            </w:pPr>
            <w:r w:rsidRPr="00587D88">
              <w:rPr>
                <w:rFonts w:ascii="Arial" w:hAnsi="Arial" w:cs="Arial"/>
                <w:b/>
                <w:bCs/>
                <w:color w:val="000000"/>
                <w:sz w:val="16"/>
                <w:szCs w:val="16"/>
              </w:rPr>
              <w:t>14,742</w:t>
            </w:r>
          </w:p>
        </w:tc>
        <w:tc>
          <w:tcPr>
            <w:tcW w:w="648" w:type="pct"/>
            <w:tcBorders>
              <w:top w:val="nil"/>
              <w:left w:val="nil"/>
              <w:bottom w:val="single" w:sz="4" w:space="0" w:color="000000"/>
              <w:right w:val="nil"/>
            </w:tcBorders>
            <w:shd w:val="clear" w:color="000000" w:fill="E6E6E6"/>
            <w:noWrap/>
            <w:vAlign w:val="bottom"/>
            <w:hideMark/>
          </w:tcPr>
          <w:p w:rsidR="00F770F8" w:rsidRPr="00587D88" w:rsidRDefault="00F770F8" w:rsidP="00DD5237">
            <w:pPr>
              <w:spacing w:before="0" w:after="0" w:line="240" w:lineRule="auto"/>
              <w:jc w:val="right"/>
              <w:rPr>
                <w:rFonts w:ascii="Arial" w:hAnsi="Arial" w:cs="Arial"/>
                <w:b/>
                <w:bCs/>
                <w:color w:val="000000"/>
                <w:sz w:val="16"/>
                <w:szCs w:val="16"/>
              </w:rPr>
            </w:pPr>
            <w:r w:rsidRPr="00587D88">
              <w:rPr>
                <w:rFonts w:ascii="Arial" w:hAnsi="Arial" w:cs="Arial"/>
                <w:b/>
                <w:bCs/>
                <w:color w:val="000000"/>
                <w:sz w:val="16"/>
                <w:szCs w:val="16"/>
              </w:rPr>
              <w:t>14,742</w:t>
            </w:r>
          </w:p>
        </w:tc>
        <w:tc>
          <w:tcPr>
            <w:tcW w:w="676" w:type="pct"/>
            <w:tcBorders>
              <w:top w:val="nil"/>
              <w:left w:val="nil"/>
              <w:bottom w:val="single" w:sz="4" w:space="0" w:color="000000"/>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b/>
                <w:bCs/>
                <w:color w:val="000000"/>
                <w:sz w:val="16"/>
                <w:szCs w:val="16"/>
              </w:rPr>
            </w:pPr>
            <w:r w:rsidRPr="00587D88">
              <w:rPr>
                <w:rFonts w:ascii="Arial" w:hAnsi="Arial" w:cs="Arial"/>
                <w:b/>
                <w:bCs/>
                <w:color w:val="000000"/>
                <w:sz w:val="16"/>
                <w:szCs w:val="16"/>
              </w:rPr>
              <w:t>14,742</w:t>
            </w:r>
          </w:p>
        </w:tc>
        <w:tc>
          <w:tcPr>
            <w:tcW w:w="676" w:type="pct"/>
            <w:tcBorders>
              <w:top w:val="nil"/>
              <w:left w:val="nil"/>
              <w:bottom w:val="single" w:sz="4" w:space="0" w:color="000000"/>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b/>
                <w:bCs/>
                <w:color w:val="000000"/>
                <w:sz w:val="16"/>
                <w:szCs w:val="16"/>
              </w:rPr>
            </w:pPr>
            <w:r w:rsidRPr="00587D88">
              <w:rPr>
                <w:rFonts w:ascii="Arial" w:hAnsi="Arial" w:cs="Arial"/>
                <w:b/>
                <w:bCs/>
                <w:color w:val="000000"/>
                <w:sz w:val="16"/>
                <w:szCs w:val="16"/>
              </w:rPr>
              <w:t>14,742</w:t>
            </w:r>
          </w:p>
        </w:tc>
        <w:tc>
          <w:tcPr>
            <w:tcW w:w="683" w:type="pct"/>
            <w:tcBorders>
              <w:top w:val="nil"/>
              <w:left w:val="nil"/>
              <w:bottom w:val="single" w:sz="4" w:space="0" w:color="000000"/>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b/>
                <w:bCs/>
                <w:color w:val="000000"/>
                <w:sz w:val="16"/>
                <w:szCs w:val="16"/>
              </w:rPr>
            </w:pPr>
            <w:r w:rsidRPr="00587D88">
              <w:rPr>
                <w:rFonts w:ascii="Arial" w:hAnsi="Arial" w:cs="Arial"/>
                <w:b/>
                <w:bCs/>
                <w:color w:val="000000"/>
                <w:sz w:val="16"/>
                <w:szCs w:val="16"/>
              </w:rPr>
              <w:t>14,742</w:t>
            </w:r>
          </w:p>
        </w:tc>
      </w:tr>
    </w:tbl>
    <w:p w:rsidR="00F770F8" w:rsidRDefault="00F770F8" w:rsidP="00F770F8">
      <w:pPr>
        <w:pStyle w:val="Source"/>
        <w:spacing w:after="0"/>
        <w:ind w:left="0" w:firstLine="0"/>
        <w:contextualSpacing/>
        <w:jc w:val="both"/>
      </w:pPr>
      <w:r>
        <w:t>Prepared on Australian Accounting Standards basis.</w:t>
      </w:r>
    </w:p>
    <w:p w:rsidR="00F770F8" w:rsidRPr="0016379C" w:rsidRDefault="00F770F8" w:rsidP="00F770F8">
      <w:pPr>
        <w:pStyle w:val="TableHeading"/>
        <w:spacing w:before="480"/>
        <w:rPr>
          <w:b w:val="0"/>
          <w:noProof/>
          <w:color w:val="FF0000"/>
        </w:rPr>
      </w:pPr>
      <w:r w:rsidRPr="00AD42E2">
        <w:t>Table 3.3: Departmental statement of changes in equity</w:t>
      </w:r>
      <w:r>
        <w:t xml:space="preserve"> – </w:t>
      </w:r>
      <w:r w:rsidRPr="00AD42E2">
        <w:t>summary of</w:t>
      </w:r>
      <w:r>
        <w:t xml:space="preserve"> movement (Budget year 2024–25</w:t>
      </w:r>
      <w:r w:rsidRPr="00D30CBA">
        <w:t>)</w:t>
      </w:r>
      <w:r w:rsidRPr="00BD252D">
        <w:rPr>
          <w:b w:val="0"/>
        </w:rPr>
        <w:t xml:space="preserve"> </w:t>
      </w:r>
    </w:p>
    <w:tbl>
      <w:tblPr>
        <w:tblW w:w="5000" w:type="pct"/>
        <w:tblLook w:val="04A0" w:firstRow="1" w:lastRow="0" w:firstColumn="1" w:lastColumn="0" w:noHBand="0" w:noVBand="1"/>
      </w:tblPr>
      <w:tblGrid>
        <w:gridCol w:w="5004"/>
        <w:gridCol w:w="1186"/>
        <w:gridCol w:w="1520"/>
      </w:tblGrid>
      <w:tr w:rsidR="00F770F8" w:rsidRPr="007B29EB" w:rsidTr="00DD5237">
        <w:trPr>
          <w:trHeight w:val="204"/>
        </w:trPr>
        <w:tc>
          <w:tcPr>
            <w:tcW w:w="3245" w:type="pct"/>
            <w:tcBorders>
              <w:top w:val="single" w:sz="4" w:space="0" w:color="auto"/>
              <w:left w:val="nil"/>
              <w:bottom w:val="nil"/>
              <w:right w:val="nil"/>
            </w:tcBorders>
            <w:shd w:val="clear" w:color="auto" w:fill="auto"/>
            <w:noWrap/>
            <w:vAlign w:val="center"/>
            <w:hideMark/>
          </w:tcPr>
          <w:p w:rsidR="00F770F8" w:rsidRPr="007B29EB" w:rsidRDefault="00F770F8" w:rsidP="00DD5237">
            <w:pPr>
              <w:spacing w:before="0" w:after="0" w:line="240" w:lineRule="auto"/>
              <w:jc w:val="right"/>
              <w:rPr>
                <w:rFonts w:ascii="Arial" w:hAnsi="Arial" w:cs="Arial"/>
                <w:color w:val="000000"/>
                <w:sz w:val="16"/>
                <w:szCs w:val="16"/>
              </w:rPr>
            </w:pPr>
            <w:r w:rsidRPr="007B29EB">
              <w:rPr>
                <w:rFonts w:ascii="Arial" w:hAnsi="Arial" w:cs="Arial"/>
                <w:color w:val="000000"/>
                <w:sz w:val="16"/>
                <w:szCs w:val="16"/>
              </w:rPr>
              <w:t> </w:t>
            </w:r>
          </w:p>
        </w:tc>
        <w:tc>
          <w:tcPr>
            <w:tcW w:w="769" w:type="pct"/>
            <w:tcBorders>
              <w:top w:val="single" w:sz="4" w:space="0" w:color="auto"/>
              <w:left w:val="nil"/>
              <w:bottom w:val="single" w:sz="4" w:space="0" w:color="000000"/>
              <w:right w:val="nil"/>
            </w:tcBorders>
            <w:shd w:val="clear" w:color="auto" w:fill="auto"/>
            <w:hideMark/>
          </w:tcPr>
          <w:p w:rsidR="00F770F8" w:rsidRPr="007B29EB" w:rsidRDefault="00F770F8" w:rsidP="00DD5237">
            <w:pPr>
              <w:spacing w:before="0" w:after="0" w:line="240" w:lineRule="auto"/>
              <w:jc w:val="right"/>
              <w:rPr>
                <w:rFonts w:ascii="Arial" w:hAnsi="Arial" w:cs="Arial"/>
                <w:color w:val="000000"/>
                <w:sz w:val="16"/>
                <w:szCs w:val="16"/>
              </w:rPr>
            </w:pPr>
            <w:r w:rsidRPr="007B29EB">
              <w:rPr>
                <w:rFonts w:ascii="Arial" w:hAnsi="Arial" w:cs="Arial"/>
                <w:color w:val="000000"/>
                <w:sz w:val="16"/>
                <w:szCs w:val="16"/>
              </w:rPr>
              <w:t>Retained</w:t>
            </w:r>
            <w:r w:rsidRPr="007B29EB">
              <w:rPr>
                <w:rFonts w:ascii="Arial" w:hAnsi="Arial" w:cs="Arial"/>
                <w:color w:val="000000"/>
                <w:sz w:val="16"/>
                <w:szCs w:val="16"/>
              </w:rPr>
              <w:br/>
              <w:t>earnings</w:t>
            </w:r>
            <w:r w:rsidRPr="007B29EB">
              <w:rPr>
                <w:rFonts w:ascii="Arial" w:hAnsi="Arial" w:cs="Arial"/>
                <w:color w:val="000000"/>
                <w:sz w:val="16"/>
                <w:szCs w:val="16"/>
              </w:rPr>
              <w:br/>
              <w:t>$'000</w:t>
            </w:r>
          </w:p>
        </w:tc>
        <w:tc>
          <w:tcPr>
            <w:tcW w:w="986" w:type="pct"/>
            <w:tcBorders>
              <w:top w:val="single" w:sz="4" w:space="0" w:color="auto"/>
              <w:left w:val="nil"/>
              <w:bottom w:val="single" w:sz="4" w:space="0" w:color="000000"/>
              <w:right w:val="nil"/>
            </w:tcBorders>
            <w:shd w:val="clear" w:color="auto" w:fill="auto"/>
            <w:hideMark/>
          </w:tcPr>
          <w:p w:rsidR="00F770F8" w:rsidRDefault="00F770F8" w:rsidP="00DD5237">
            <w:pPr>
              <w:spacing w:before="0" w:after="0" w:line="240" w:lineRule="auto"/>
              <w:jc w:val="right"/>
              <w:rPr>
                <w:rFonts w:ascii="Arial" w:hAnsi="Arial" w:cs="Arial"/>
                <w:color w:val="000000"/>
                <w:sz w:val="16"/>
                <w:szCs w:val="16"/>
              </w:rPr>
            </w:pPr>
            <w:r w:rsidRPr="007B29EB">
              <w:rPr>
                <w:rFonts w:ascii="Arial" w:hAnsi="Arial" w:cs="Arial"/>
                <w:color w:val="000000"/>
                <w:sz w:val="16"/>
                <w:szCs w:val="16"/>
              </w:rPr>
              <w:t>Total</w:t>
            </w:r>
            <w:r w:rsidRPr="007B29EB">
              <w:rPr>
                <w:rFonts w:ascii="Arial" w:hAnsi="Arial" w:cs="Arial"/>
                <w:color w:val="000000"/>
                <w:sz w:val="16"/>
                <w:szCs w:val="16"/>
              </w:rPr>
              <w:br/>
              <w:t xml:space="preserve">equity </w:t>
            </w:r>
          </w:p>
          <w:p w:rsidR="00F770F8" w:rsidRPr="007B29EB" w:rsidRDefault="00F770F8" w:rsidP="00DD5237">
            <w:pPr>
              <w:spacing w:before="0" w:after="0" w:line="240" w:lineRule="auto"/>
              <w:jc w:val="right"/>
              <w:rPr>
                <w:rFonts w:ascii="Arial" w:hAnsi="Arial" w:cs="Arial"/>
                <w:color w:val="000000"/>
                <w:sz w:val="16"/>
                <w:szCs w:val="16"/>
              </w:rPr>
            </w:pPr>
            <w:r w:rsidRPr="007B29EB">
              <w:rPr>
                <w:rFonts w:ascii="Arial" w:hAnsi="Arial" w:cs="Arial"/>
                <w:color w:val="000000"/>
                <w:sz w:val="16"/>
                <w:szCs w:val="16"/>
              </w:rPr>
              <w:t>$'000</w:t>
            </w:r>
          </w:p>
        </w:tc>
      </w:tr>
      <w:tr w:rsidR="00F770F8" w:rsidRPr="007B29EB" w:rsidTr="00DD5237">
        <w:trPr>
          <w:trHeight w:val="204"/>
        </w:trPr>
        <w:tc>
          <w:tcPr>
            <w:tcW w:w="3245" w:type="pct"/>
            <w:tcBorders>
              <w:top w:val="nil"/>
              <w:left w:val="nil"/>
              <w:bottom w:val="nil"/>
              <w:right w:val="nil"/>
            </w:tcBorders>
            <w:shd w:val="clear" w:color="auto" w:fill="auto"/>
            <w:vAlign w:val="center"/>
            <w:hideMark/>
          </w:tcPr>
          <w:p w:rsidR="00F770F8" w:rsidRPr="007B29EB" w:rsidRDefault="00F770F8" w:rsidP="00DD5237">
            <w:pPr>
              <w:spacing w:before="0" w:after="0" w:line="240" w:lineRule="auto"/>
              <w:rPr>
                <w:rFonts w:ascii="Arial" w:hAnsi="Arial" w:cs="Arial"/>
                <w:b/>
                <w:bCs/>
                <w:color w:val="000000"/>
                <w:sz w:val="16"/>
                <w:szCs w:val="16"/>
              </w:rPr>
            </w:pPr>
            <w:r w:rsidRPr="007B29EB">
              <w:rPr>
                <w:rFonts w:ascii="Arial" w:hAnsi="Arial" w:cs="Arial"/>
                <w:b/>
                <w:bCs/>
                <w:color w:val="000000"/>
                <w:sz w:val="16"/>
                <w:szCs w:val="16"/>
              </w:rPr>
              <w:t>Opening balance as at 1 July 2024</w:t>
            </w:r>
          </w:p>
        </w:tc>
        <w:tc>
          <w:tcPr>
            <w:tcW w:w="769" w:type="pct"/>
            <w:tcBorders>
              <w:top w:val="nil"/>
              <w:left w:val="nil"/>
              <w:bottom w:val="nil"/>
              <w:right w:val="nil"/>
            </w:tcBorders>
            <w:shd w:val="clear" w:color="auto" w:fill="auto"/>
            <w:noWrap/>
            <w:vAlign w:val="center"/>
            <w:hideMark/>
          </w:tcPr>
          <w:p w:rsidR="00F770F8" w:rsidRPr="00587D88" w:rsidRDefault="00F770F8" w:rsidP="00DD5237">
            <w:pPr>
              <w:spacing w:before="0" w:after="0" w:line="240" w:lineRule="auto"/>
              <w:rPr>
                <w:rFonts w:ascii="Arial" w:hAnsi="Arial" w:cs="Arial"/>
                <w:b/>
                <w:bCs/>
                <w:color w:val="000000"/>
                <w:sz w:val="16"/>
                <w:szCs w:val="16"/>
              </w:rPr>
            </w:pPr>
          </w:p>
        </w:tc>
        <w:tc>
          <w:tcPr>
            <w:tcW w:w="986" w:type="pct"/>
            <w:tcBorders>
              <w:top w:val="nil"/>
              <w:left w:val="nil"/>
              <w:bottom w:val="nil"/>
              <w:right w:val="nil"/>
            </w:tcBorders>
            <w:shd w:val="clear" w:color="auto" w:fill="auto"/>
            <w:noWrap/>
            <w:vAlign w:val="center"/>
            <w:hideMark/>
          </w:tcPr>
          <w:p w:rsidR="00F770F8" w:rsidRPr="00587D88" w:rsidRDefault="00F770F8" w:rsidP="00DD5237">
            <w:pPr>
              <w:spacing w:before="0" w:after="0" w:line="240" w:lineRule="auto"/>
              <w:rPr>
                <w:rFonts w:ascii="Times New Roman" w:hAnsi="Times New Roman"/>
                <w:sz w:val="20"/>
              </w:rPr>
            </w:pPr>
          </w:p>
        </w:tc>
      </w:tr>
      <w:tr w:rsidR="00F770F8" w:rsidRPr="007B29EB" w:rsidTr="00DD5237">
        <w:trPr>
          <w:trHeight w:val="204"/>
        </w:trPr>
        <w:tc>
          <w:tcPr>
            <w:tcW w:w="3245" w:type="pct"/>
            <w:tcBorders>
              <w:top w:val="nil"/>
              <w:left w:val="nil"/>
              <w:bottom w:val="nil"/>
              <w:right w:val="nil"/>
            </w:tcBorders>
            <w:shd w:val="clear" w:color="auto" w:fill="auto"/>
            <w:vAlign w:val="center"/>
            <w:hideMark/>
          </w:tcPr>
          <w:p w:rsidR="00F770F8" w:rsidRPr="008674C5" w:rsidRDefault="00F770F8" w:rsidP="00DD5237">
            <w:pPr>
              <w:spacing w:before="0" w:after="0" w:line="240" w:lineRule="auto"/>
              <w:ind w:left="113"/>
              <w:rPr>
                <w:rFonts w:ascii="Arial" w:hAnsi="Arial" w:cs="Arial"/>
                <w:sz w:val="16"/>
                <w:szCs w:val="16"/>
              </w:rPr>
            </w:pPr>
            <w:r w:rsidRPr="007E0038">
              <w:rPr>
                <w:rFonts w:ascii="Arial" w:hAnsi="Arial" w:cs="Arial"/>
                <w:color w:val="000000"/>
                <w:sz w:val="16"/>
                <w:szCs w:val="16"/>
              </w:rPr>
              <w:t>Balance</w:t>
            </w:r>
            <w:r w:rsidRPr="008674C5">
              <w:rPr>
                <w:rFonts w:ascii="Arial" w:hAnsi="Arial" w:cs="Arial"/>
                <w:sz w:val="16"/>
                <w:szCs w:val="16"/>
              </w:rPr>
              <w:t xml:space="preserve"> carried forward from previous period</w:t>
            </w:r>
          </w:p>
        </w:tc>
        <w:tc>
          <w:tcPr>
            <w:tcW w:w="769" w:type="pct"/>
            <w:tcBorders>
              <w:top w:val="nil"/>
              <w:left w:val="nil"/>
              <w:bottom w:val="nil"/>
              <w:right w:val="nil"/>
            </w:tcBorders>
            <w:shd w:val="clear" w:color="auto" w:fill="auto"/>
            <w:noWrap/>
            <w:vAlign w:val="center"/>
            <w:hideMark/>
          </w:tcPr>
          <w:p w:rsidR="00F770F8" w:rsidRPr="00587D88" w:rsidRDefault="00F770F8" w:rsidP="00DD5237">
            <w:pPr>
              <w:spacing w:before="0" w:after="0" w:line="240" w:lineRule="auto"/>
              <w:jc w:val="right"/>
              <w:rPr>
                <w:rFonts w:ascii="Arial" w:hAnsi="Arial" w:cs="Arial"/>
                <w:color w:val="000000"/>
                <w:sz w:val="16"/>
                <w:szCs w:val="16"/>
              </w:rPr>
            </w:pPr>
            <w:r w:rsidRPr="00587D88">
              <w:rPr>
                <w:rFonts w:ascii="Arial" w:hAnsi="Arial" w:cs="Arial"/>
                <w:color w:val="000000"/>
                <w:sz w:val="16"/>
                <w:szCs w:val="16"/>
              </w:rPr>
              <w:t>14,742</w:t>
            </w:r>
          </w:p>
        </w:tc>
        <w:tc>
          <w:tcPr>
            <w:tcW w:w="986" w:type="pct"/>
            <w:tcBorders>
              <w:top w:val="nil"/>
              <w:left w:val="nil"/>
              <w:bottom w:val="nil"/>
              <w:right w:val="nil"/>
            </w:tcBorders>
            <w:shd w:val="clear" w:color="auto" w:fill="auto"/>
            <w:noWrap/>
            <w:vAlign w:val="center"/>
            <w:hideMark/>
          </w:tcPr>
          <w:p w:rsidR="00F770F8" w:rsidRPr="00587D88" w:rsidRDefault="00F770F8" w:rsidP="00DD5237">
            <w:pPr>
              <w:spacing w:before="0" w:after="0" w:line="240" w:lineRule="auto"/>
              <w:jc w:val="right"/>
              <w:rPr>
                <w:rFonts w:ascii="Arial" w:hAnsi="Arial" w:cs="Arial"/>
                <w:color w:val="000000"/>
                <w:sz w:val="16"/>
                <w:szCs w:val="16"/>
              </w:rPr>
            </w:pPr>
            <w:r w:rsidRPr="00587D88">
              <w:rPr>
                <w:rFonts w:ascii="Arial" w:hAnsi="Arial" w:cs="Arial"/>
                <w:color w:val="000000"/>
                <w:sz w:val="16"/>
                <w:szCs w:val="16"/>
              </w:rPr>
              <w:t>14,742</w:t>
            </w:r>
          </w:p>
        </w:tc>
      </w:tr>
      <w:tr w:rsidR="00F770F8" w:rsidRPr="007B29EB" w:rsidTr="00DD5237">
        <w:trPr>
          <w:trHeight w:val="204"/>
        </w:trPr>
        <w:tc>
          <w:tcPr>
            <w:tcW w:w="3245" w:type="pct"/>
            <w:tcBorders>
              <w:top w:val="nil"/>
              <w:left w:val="nil"/>
              <w:bottom w:val="nil"/>
              <w:right w:val="nil"/>
            </w:tcBorders>
            <w:shd w:val="clear" w:color="auto" w:fill="auto"/>
            <w:vAlign w:val="center"/>
            <w:hideMark/>
          </w:tcPr>
          <w:p w:rsidR="00F770F8" w:rsidRPr="007B29EB" w:rsidRDefault="00F770F8" w:rsidP="00DD5237">
            <w:pPr>
              <w:spacing w:before="0" w:after="0" w:line="240" w:lineRule="auto"/>
              <w:rPr>
                <w:rFonts w:ascii="Arial" w:hAnsi="Arial" w:cs="Arial"/>
                <w:b/>
                <w:bCs/>
                <w:i/>
                <w:iCs/>
                <w:color w:val="000000"/>
                <w:sz w:val="16"/>
                <w:szCs w:val="16"/>
              </w:rPr>
            </w:pPr>
            <w:r w:rsidRPr="007B29EB">
              <w:rPr>
                <w:rFonts w:ascii="Arial" w:hAnsi="Arial" w:cs="Arial"/>
                <w:b/>
                <w:bCs/>
                <w:i/>
                <w:iCs/>
                <w:color w:val="000000"/>
                <w:sz w:val="16"/>
                <w:szCs w:val="16"/>
              </w:rPr>
              <w:t>Adjusted opening balance</w:t>
            </w:r>
          </w:p>
        </w:tc>
        <w:tc>
          <w:tcPr>
            <w:tcW w:w="769" w:type="pct"/>
            <w:tcBorders>
              <w:top w:val="single" w:sz="4" w:space="0" w:color="000000"/>
              <w:left w:val="nil"/>
              <w:bottom w:val="single" w:sz="4" w:space="0" w:color="000000"/>
              <w:right w:val="nil"/>
            </w:tcBorders>
            <w:shd w:val="clear" w:color="auto" w:fill="auto"/>
            <w:noWrap/>
            <w:vAlign w:val="center"/>
            <w:hideMark/>
          </w:tcPr>
          <w:p w:rsidR="00F770F8" w:rsidRPr="007441A3" w:rsidRDefault="00F770F8" w:rsidP="00DD5237">
            <w:pPr>
              <w:spacing w:before="0" w:after="0" w:line="240" w:lineRule="auto"/>
              <w:jc w:val="right"/>
              <w:rPr>
                <w:rFonts w:ascii="Arial" w:hAnsi="Arial" w:cs="Arial"/>
                <w:b/>
                <w:bCs/>
                <w:i/>
                <w:iCs/>
                <w:color w:val="000000"/>
                <w:sz w:val="16"/>
                <w:szCs w:val="16"/>
              </w:rPr>
            </w:pPr>
            <w:r w:rsidRPr="007441A3">
              <w:rPr>
                <w:rFonts w:ascii="Arial" w:hAnsi="Arial" w:cs="Arial"/>
                <w:b/>
                <w:bCs/>
                <w:i/>
                <w:iCs/>
                <w:color w:val="000000"/>
                <w:sz w:val="16"/>
                <w:szCs w:val="16"/>
              </w:rPr>
              <w:t>14,742</w:t>
            </w:r>
          </w:p>
        </w:tc>
        <w:tc>
          <w:tcPr>
            <w:tcW w:w="986" w:type="pct"/>
            <w:tcBorders>
              <w:top w:val="single" w:sz="4" w:space="0" w:color="000000"/>
              <w:left w:val="nil"/>
              <w:bottom w:val="single" w:sz="4" w:space="0" w:color="000000"/>
              <w:right w:val="nil"/>
            </w:tcBorders>
            <w:shd w:val="clear" w:color="auto" w:fill="auto"/>
            <w:noWrap/>
            <w:vAlign w:val="center"/>
            <w:hideMark/>
          </w:tcPr>
          <w:p w:rsidR="00F770F8" w:rsidRPr="007441A3" w:rsidRDefault="00F770F8" w:rsidP="00DD5237">
            <w:pPr>
              <w:spacing w:before="0" w:after="0" w:line="240" w:lineRule="auto"/>
              <w:jc w:val="right"/>
              <w:rPr>
                <w:rFonts w:ascii="Arial" w:hAnsi="Arial" w:cs="Arial"/>
                <w:b/>
                <w:bCs/>
                <w:i/>
                <w:iCs/>
                <w:color w:val="000000"/>
                <w:sz w:val="16"/>
                <w:szCs w:val="16"/>
              </w:rPr>
            </w:pPr>
            <w:r w:rsidRPr="007441A3">
              <w:rPr>
                <w:rFonts w:ascii="Arial" w:hAnsi="Arial" w:cs="Arial"/>
                <w:b/>
                <w:bCs/>
                <w:i/>
                <w:iCs/>
                <w:color w:val="000000"/>
                <w:sz w:val="16"/>
                <w:szCs w:val="16"/>
              </w:rPr>
              <w:t>14,742</w:t>
            </w:r>
          </w:p>
        </w:tc>
      </w:tr>
      <w:tr w:rsidR="00F770F8" w:rsidRPr="007B29EB" w:rsidTr="00DD5237">
        <w:trPr>
          <w:trHeight w:val="204"/>
        </w:trPr>
        <w:tc>
          <w:tcPr>
            <w:tcW w:w="3245" w:type="pct"/>
            <w:tcBorders>
              <w:top w:val="nil"/>
              <w:left w:val="nil"/>
              <w:bottom w:val="nil"/>
              <w:right w:val="nil"/>
            </w:tcBorders>
            <w:shd w:val="clear" w:color="auto" w:fill="auto"/>
            <w:vAlign w:val="center"/>
            <w:hideMark/>
          </w:tcPr>
          <w:p w:rsidR="00F770F8" w:rsidRPr="007B29EB" w:rsidRDefault="00F770F8" w:rsidP="00DD5237">
            <w:pPr>
              <w:spacing w:before="0" w:after="0" w:line="240" w:lineRule="auto"/>
              <w:rPr>
                <w:rFonts w:ascii="Arial" w:hAnsi="Arial" w:cs="Arial"/>
                <w:b/>
                <w:bCs/>
                <w:color w:val="000000"/>
                <w:sz w:val="16"/>
                <w:szCs w:val="16"/>
              </w:rPr>
            </w:pPr>
            <w:r w:rsidRPr="007B29EB">
              <w:rPr>
                <w:rFonts w:ascii="Arial" w:hAnsi="Arial" w:cs="Arial"/>
                <w:b/>
                <w:bCs/>
                <w:color w:val="000000"/>
                <w:sz w:val="16"/>
                <w:szCs w:val="16"/>
              </w:rPr>
              <w:t>Estimated closing balance as at</w:t>
            </w:r>
            <w:r>
              <w:rPr>
                <w:rFonts w:ascii="Arial" w:hAnsi="Arial" w:cs="Arial"/>
                <w:b/>
                <w:bCs/>
                <w:color w:val="000000"/>
                <w:sz w:val="16"/>
                <w:szCs w:val="16"/>
              </w:rPr>
              <w:t xml:space="preserve"> </w:t>
            </w:r>
            <w:r w:rsidRPr="007B29EB">
              <w:rPr>
                <w:rFonts w:ascii="Arial" w:hAnsi="Arial" w:cs="Arial"/>
                <w:b/>
                <w:bCs/>
                <w:color w:val="000000"/>
                <w:sz w:val="16"/>
                <w:szCs w:val="16"/>
              </w:rPr>
              <w:t>30 June 2025</w:t>
            </w:r>
          </w:p>
        </w:tc>
        <w:tc>
          <w:tcPr>
            <w:tcW w:w="769" w:type="pct"/>
            <w:tcBorders>
              <w:top w:val="single" w:sz="4" w:space="0" w:color="auto"/>
              <w:left w:val="nil"/>
              <w:bottom w:val="single" w:sz="4" w:space="0" w:color="auto"/>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b/>
                <w:bCs/>
                <w:color w:val="000000"/>
                <w:sz w:val="16"/>
                <w:szCs w:val="16"/>
              </w:rPr>
            </w:pPr>
            <w:r w:rsidRPr="00587D88">
              <w:rPr>
                <w:rFonts w:ascii="Arial" w:hAnsi="Arial" w:cs="Arial"/>
                <w:b/>
                <w:bCs/>
                <w:color w:val="000000"/>
                <w:sz w:val="16"/>
                <w:szCs w:val="16"/>
              </w:rPr>
              <w:t>14,742</w:t>
            </w:r>
          </w:p>
        </w:tc>
        <w:tc>
          <w:tcPr>
            <w:tcW w:w="986" w:type="pct"/>
            <w:tcBorders>
              <w:top w:val="single" w:sz="4" w:space="0" w:color="auto"/>
              <w:left w:val="nil"/>
              <w:bottom w:val="single" w:sz="4" w:space="0" w:color="auto"/>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b/>
                <w:bCs/>
                <w:color w:val="000000"/>
                <w:sz w:val="16"/>
                <w:szCs w:val="16"/>
              </w:rPr>
            </w:pPr>
            <w:r w:rsidRPr="00587D88">
              <w:rPr>
                <w:rFonts w:ascii="Arial" w:hAnsi="Arial" w:cs="Arial"/>
                <w:b/>
                <w:bCs/>
                <w:color w:val="000000"/>
                <w:sz w:val="16"/>
                <w:szCs w:val="16"/>
              </w:rPr>
              <w:t>14,742</w:t>
            </w:r>
          </w:p>
        </w:tc>
      </w:tr>
      <w:tr w:rsidR="00F770F8" w:rsidRPr="007B29EB" w:rsidTr="00DD5237">
        <w:trPr>
          <w:trHeight w:val="204"/>
        </w:trPr>
        <w:tc>
          <w:tcPr>
            <w:tcW w:w="3245" w:type="pct"/>
            <w:tcBorders>
              <w:top w:val="nil"/>
              <w:left w:val="nil"/>
              <w:bottom w:val="single" w:sz="4" w:space="0" w:color="000000"/>
              <w:right w:val="nil"/>
            </w:tcBorders>
            <w:shd w:val="clear" w:color="auto" w:fill="auto"/>
            <w:vAlign w:val="center"/>
            <w:hideMark/>
          </w:tcPr>
          <w:p w:rsidR="00F770F8" w:rsidRPr="007B29EB" w:rsidRDefault="00F770F8" w:rsidP="00DD5237">
            <w:pPr>
              <w:spacing w:before="0" w:after="0" w:line="240" w:lineRule="auto"/>
              <w:rPr>
                <w:rFonts w:ascii="Arial" w:hAnsi="Arial" w:cs="Arial"/>
                <w:b/>
                <w:bCs/>
                <w:color w:val="000000"/>
                <w:sz w:val="16"/>
                <w:szCs w:val="16"/>
              </w:rPr>
            </w:pPr>
            <w:r w:rsidRPr="007B29EB">
              <w:rPr>
                <w:rFonts w:ascii="Arial" w:hAnsi="Arial" w:cs="Arial"/>
                <w:b/>
                <w:bCs/>
                <w:color w:val="000000"/>
                <w:sz w:val="16"/>
                <w:szCs w:val="16"/>
              </w:rPr>
              <w:t>Closing balance attributable to the Australian Government</w:t>
            </w:r>
          </w:p>
        </w:tc>
        <w:tc>
          <w:tcPr>
            <w:tcW w:w="769" w:type="pct"/>
            <w:tcBorders>
              <w:top w:val="nil"/>
              <w:left w:val="nil"/>
              <w:bottom w:val="single" w:sz="4" w:space="0" w:color="auto"/>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b/>
                <w:bCs/>
                <w:color w:val="000000"/>
                <w:sz w:val="16"/>
                <w:szCs w:val="16"/>
              </w:rPr>
            </w:pPr>
            <w:r w:rsidRPr="00587D88">
              <w:rPr>
                <w:rFonts w:ascii="Arial" w:hAnsi="Arial" w:cs="Arial"/>
                <w:b/>
                <w:bCs/>
                <w:color w:val="000000"/>
                <w:sz w:val="16"/>
                <w:szCs w:val="16"/>
              </w:rPr>
              <w:t>14,742</w:t>
            </w:r>
          </w:p>
        </w:tc>
        <w:tc>
          <w:tcPr>
            <w:tcW w:w="986" w:type="pct"/>
            <w:tcBorders>
              <w:top w:val="nil"/>
              <w:left w:val="nil"/>
              <w:bottom w:val="single" w:sz="4" w:space="0" w:color="auto"/>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b/>
                <w:bCs/>
                <w:color w:val="000000"/>
                <w:sz w:val="16"/>
                <w:szCs w:val="16"/>
              </w:rPr>
            </w:pPr>
            <w:r w:rsidRPr="00587D88">
              <w:rPr>
                <w:rFonts w:ascii="Arial" w:hAnsi="Arial" w:cs="Arial"/>
                <w:b/>
                <w:bCs/>
                <w:color w:val="000000"/>
                <w:sz w:val="16"/>
                <w:szCs w:val="16"/>
              </w:rPr>
              <w:t>14,742</w:t>
            </w:r>
          </w:p>
        </w:tc>
      </w:tr>
    </w:tbl>
    <w:p w:rsidR="00F770F8" w:rsidRDefault="00F770F8" w:rsidP="00F770F8">
      <w:pPr>
        <w:pStyle w:val="Source"/>
        <w:spacing w:after="0"/>
        <w:ind w:left="0" w:firstLine="0"/>
        <w:contextualSpacing/>
        <w:jc w:val="both"/>
      </w:pPr>
      <w:r w:rsidRPr="00D606C2">
        <w:t>Prepared on Australian Accounting Standards basis</w:t>
      </w:r>
      <w:r>
        <w:t>.</w:t>
      </w:r>
    </w:p>
    <w:p w:rsidR="00F770F8" w:rsidRDefault="00F770F8" w:rsidP="00F770F8">
      <w:pPr>
        <w:spacing w:before="0" w:after="0" w:line="240" w:lineRule="auto"/>
      </w:pPr>
      <w:r>
        <w:br w:type="page"/>
      </w:r>
    </w:p>
    <w:p w:rsidR="00F770F8" w:rsidRDefault="00F770F8" w:rsidP="00F770F8">
      <w:pPr>
        <w:pStyle w:val="TableHeading"/>
        <w:rPr>
          <w:b w:val="0"/>
        </w:rPr>
      </w:pP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r w:rsidRPr="00BD252D">
        <w:rPr>
          <w:b w:val="0"/>
        </w:rPr>
        <w:t xml:space="preserve"> </w:t>
      </w:r>
    </w:p>
    <w:tbl>
      <w:tblPr>
        <w:tblW w:w="5000" w:type="pct"/>
        <w:tblLook w:val="04A0" w:firstRow="1" w:lastRow="0" w:firstColumn="1" w:lastColumn="0" w:noHBand="0" w:noVBand="1"/>
      </w:tblPr>
      <w:tblGrid>
        <w:gridCol w:w="3258"/>
        <w:gridCol w:w="928"/>
        <w:gridCol w:w="880"/>
        <w:gridCol w:w="882"/>
        <w:gridCol w:w="882"/>
        <w:gridCol w:w="880"/>
      </w:tblGrid>
      <w:tr w:rsidR="00F770F8" w:rsidRPr="00FF33D2" w:rsidTr="00DD5237">
        <w:trPr>
          <w:trHeight w:val="204"/>
        </w:trPr>
        <w:tc>
          <w:tcPr>
            <w:tcW w:w="2112" w:type="pct"/>
            <w:tcBorders>
              <w:top w:val="single" w:sz="4" w:space="0" w:color="auto"/>
              <w:left w:val="nil"/>
              <w:bottom w:val="nil"/>
              <w:right w:val="nil"/>
            </w:tcBorders>
            <w:shd w:val="clear" w:color="auto" w:fill="auto"/>
            <w:noWrap/>
            <w:hideMark/>
          </w:tcPr>
          <w:p w:rsidR="00F770F8" w:rsidRPr="00FF33D2" w:rsidRDefault="00F770F8" w:rsidP="00DD5237">
            <w:pPr>
              <w:spacing w:before="0" w:after="0" w:line="240" w:lineRule="auto"/>
              <w:rPr>
                <w:rFonts w:ascii="Arial" w:hAnsi="Arial" w:cs="Arial"/>
                <w:sz w:val="16"/>
                <w:szCs w:val="16"/>
              </w:rPr>
            </w:pPr>
            <w:r w:rsidRPr="00FF33D2">
              <w:rPr>
                <w:rFonts w:ascii="Arial" w:hAnsi="Arial" w:cs="Arial"/>
                <w:sz w:val="16"/>
                <w:szCs w:val="16"/>
              </w:rPr>
              <w:t> </w:t>
            </w:r>
          </w:p>
        </w:tc>
        <w:tc>
          <w:tcPr>
            <w:tcW w:w="602" w:type="pct"/>
            <w:tcBorders>
              <w:top w:val="single" w:sz="4" w:space="0" w:color="auto"/>
              <w:left w:val="nil"/>
              <w:bottom w:val="single" w:sz="4" w:space="0" w:color="auto"/>
              <w:right w:val="nil"/>
            </w:tcBorders>
            <w:shd w:val="clear" w:color="auto" w:fill="auto"/>
            <w:hideMark/>
          </w:tcPr>
          <w:p w:rsidR="00F770F8" w:rsidRPr="007B29EB" w:rsidRDefault="00F770F8" w:rsidP="00DD5237">
            <w:pPr>
              <w:spacing w:before="0" w:after="0" w:line="240" w:lineRule="auto"/>
              <w:jc w:val="right"/>
              <w:rPr>
                <w:rFonts w:ascii="Arial" w:hAnsi="Arial" w:cs="Arial"/>
                <w:sz w:val="16"/>
                <w:szCs w:val="16"/>
              </w:rPr>
            </w:pPr>
            <w:r w:rsidRPr="007B29EB">
              <w:rPr>
                <w:rFonts w:ascii="Arial" w:hAnsi="Arial" w:cs="Arial"/>
                <w:sz w:val="16"/>
                <w:szCs w:val="16"/>
              </w:rPr>
              <w:t>2023-24</w:t>
            </w:r>
            <w:r>
              <w:rPr>
                <w:rFonts w:ascii="Arial" w:hAnsi="Arial" w:cs="Arial"/>
                <w:sz w:val="16"/>
                <w:szCs w:val="16"/>
              </w:rPr>
              <w:br/>
            </w:r>
            <w:r w:rsidRPr="007B29EB">
              <w:rPr>
                <w:rFonts w:ascii="Arial" w:hAnsi="Arial" w:cs="Arial"/>
                <w:sz w:val="16"/>
                <w:szCs w:val="16"/>
              </w:rPr>
              <w:t>Estimated</w:t>
            </w:r>
            <w:r>
              <w:rPr>
                <w:rFonts w:ascii="Arial" w:hAnsi="Arial" w:cs="Arial"/>
                <w:sz w:val="16"/>
                <w:szCs w:val="16"/>
              </w:rPr>
              <w:br/>
            </w:r>
            <w:r w:rsidRPr="007B29EB">
              <w:rPr>
                <w:rFonts w:ascii="Arial" w:hAnsi="Arial" w:cs="Arial"/>
                <w:sz w:val="16"/>
                <w:szCs w:val="16"/>
              </w:rPr>
              <w:t>actual</w:t>
            </w:r>
            <w:r w:rsidRPr="007B29EB">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000000" w:fill="E6E6E6"/>
            <w:hideMark/>
          </w:tcPr>
          <w:p w:rsidR="00F770F8" w:rsidRPr="007B29EB" w:rsidRDefault="00F770F8" w:rsidP="00DD5237">
            <w:pPr>
              <w:spacing w:before="0" w:after="0" w:line="240" w:lineRule="auto"/>
              <w:jc w:val="right"/>
              <w:rPr>
                <w:rFonts w:ascii="Arial" w:hAnsi="Arial" w:cs="Arial"/>
                <w:sz w:val="16"/>
                <w:szCs w:val="16"/>
              </w:rPr>
            </w:pPr>
            <w:r w:rsidRPr="007B29EB">
              <w:rPr>
                <w:rFonts w:ascii="Arial" w:hAnsi="Arial" w:cs="Arial"/>
                <w:sz w:val="16"/>
                <w:szCs w:val="16"/>
              </w:rPr>
              <w:t>2024-25</w:t>
            </w:r>
            <w:r w:rsidRPr="007B29EB">
              <w:rPr>
                <w:rFonts w:ascii="Arial" w:hAnsi="Arial" w:cs="Arial"/>
                <w:sz w:val="16"/>
                <w:szCs w:val="16"/>
              </w:rPr>
              <w:br/>
              <w:t>Budget</w:t>
            </w:r>
            <w:r w:rsidRPr="007B29EB">
              <w:rPr>
                <w:rFonts w:ascii="Arial" w:hAnsi="Arial" w:cs="Arial"/>
                <w:sz w:val="16"/>
                <w:szCs w:val="16"/>
              </w:rPr>
              <w:br/>
            </w:r>
            <w:r w:rsidRPr="007B29EB">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hideMark/>
          </w:tcPr>
          <w:p w:rsidR="00F770F8" w:rsidRPr="007B29EB" w:rsidRDefault="00F770F8" w:rsidP="00DD5237">
            <w:pPr>
              <w:spacing w:before="0" w:after="0" w:line="240" w:lineRule="auto"/>
              <w:jc w:val="right"/>
              <w:rPr>
                <w:rFonts w:ascii="Arial" w:hAnsi="Arial" w:cs="Arial"/>
                <w:sz w:val="16"/>
                <w:szCs w:val="16"/>
              </w:rPr>
            </w:pPr>
            <w:r w:rsidRPr="007B29EB">
              <w:rPr>
                <w:rFonts w:ascii="Arial" w:hAnsi="Arial" w:cs="Arial"/>
                <w:sz w:val="16"/>
                <w:szCs w:val="16"/>
              </w:rPr>
              <w:t>2025-26</w:t>
            </w:r>
            <w:r>
              <w:rPr>
                <w:rFonts w:ascii="Arial" w:hAnsi="Arial" w:cs="Arial"/>
                <w:sz w:val="16"/>
                <w:szCs w:val="16"/>
              </w:rPr>
              <w:br/>
            </w:r>
            <w:r w:rsidRPr="007B29EB">
              <w:rPr>
                <w:rFonts w:ascii="Arial" w:hAnsi="Arial" w:cs="Arial"/>
                <w:sz w:val="16"/>
                <w:szCs w:val="16"/>
              </w:rPr>
              <w:t>Forward</w:t>
            </w:r>
            <w:r>
              <w:rPr>
                <w:rFonts w:ascii="Arial" w:hAnsi="Arial" w:cs="Arial"/>
                <w:sz w:val="16"/>
                <w:szCs w:val="16"/>
              </w:rPr>
              <w:br/>
            </w:r>
            <w:r w:rsidRPr="007B29EB">
              <w:rPr>
                <w:rFonts w:ascii="Arial" w:hAnsi="Arial" w:cs="Arial"/>
                <w:sz w:val="16"/>
                <w:szCs w:val="16"/>
              </w:rPr>
              <w:t>estimate</w:t>
            </w:r>
            <w:r w:rsidRPr="007B29EB">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hideMark/>
          </w:tcPr>
          <w:p w:rsidR="00F770F8" w:rsidRPr="007B29EB" w:rsidRDefault="00F770F8" w:rsidP="00DD5237">
            <w:pPr>
              <w:spacing w:before="0" w:after="0" w:line="240" w:lineRule="auto"/>
              <w:jc w:val="right"/>
              <w:rPr>
                <w:rFonts w:ascii="Arial" w:hAnsi="Arial" w:cs="Arial"/>
                <w:sz w:val="16"/>
                <w:szCs w:val="16"/>
              </w:rPr>
            </w:pPr>
            <w:r w:rsidRPr="007B29EB">
              <w:rPr>
                <w:rFonts w:ascii="Arial" w:hAnsi="Arial" w:cs="Arial"/>
                <w:sz w:val="16"/>
                <w:szCs w:val="16"/>
              </w:rPr>
              <w:t>2026-27</w:t>
            </w:r>
            <w:r>
              <w:rPr>
                <w:rFonts w:ascii="Arial" w:hAnsi="Arial" w:cs="Arial"/>
                <w:sz w:val="16"/>
                <w:szCs w:val="16"/>
              </w:rPr>
              <w:br/>
            </w:r>
            <w:r w:rsidRPr="007B29EB">
              <w:rPr>
                <w:rFonts w:ascii="Arial" w:hAnsi="Arial" w:cs="Arial"/>
                <w:sz w:val="16"/>
                <w:szCs w:val="16"/>
              </w:rPr>
              <w:t>Forward</w:t>
            </w:r>
            <w:r>
              <w:rPr>
                <w:rFonts w:ascii="Arial" w:hAnsi="Arial" w:cs="Arial"/>
                <w:sz w:val="16"/>
                <w:szCs w:val="16"/>
              </w:rPr>
              <w:br/>
            </w:r>
            <w:r w:rsidRPr="007B29EB">
              <w:rPr>
                <w:rFonts w:ascii="Arial" w:hAnsi="Arial" w:cs="Arial"/>
                <w:sz w:val="16"/>
                <w:szCs w:val="16"/>
              </w:rPr>
              <w:t>estimate</w:t>
            </w:r>
            <w:r w:rsidRPr="007B29EB">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auto" w:fill="auto"/>
            <w:hideMark/>
          </w:tcPr>
          <w:p w:rsidR="00F770F8" w:rsidRPr="007B29EB" w:rsidRDefault="00F770F8" w:rsidP="00DD5237">
            <w:pPr>
              <w:spacing w:before="0" w:after="0" w:line="240" w:lineRule="auto"/>
              <w:jc w:val="right"/>
              <w:rPr>
                <w:rFonts w:ascii="Arial" w:hAnsi="Arial" w:cs="Arial"/>
                <w:sz w:val="16"/>
                <w:szCs w:val="16"/>
              </w:rPr>
            </w:pPr>
            <w:r w:rsidRPr="007B29EB">
              <w:rPr>
                <w:rFonts w:ascii="Arial" w:hAnsi="Arial" w:cs="Arial"/>
                <w:sz w:val="16"/>
                <w:szCs w:val="16"/>
              </w:rPr>
              <w:t>2027-28</w:t>
            </w:r>
            <w:r w:rsidRPr="007B29EB">
              <w:rPr>
                <w:rFonts w:ascii="Arial" w:hAnsi="Arial" w:cs="Arial"/>
                <w:sz w:val="16"/>
                <w:szCs w:val="16"/>
              </w:rPr>
              <w:br/>
              <w:t>Forward</w:t>
            </w:r>
            <w:r>
              <w:rPr>
                <w:rFonts w:ascii="Arial" w:hAnsi="Arial" w:cs="Arial"/>
                <w:sz w:val="16"/>
                <w:szCs w:val="16"/>
              </w:rPr>
              <w:br/>
            </w:r>
            <w:r w:rsidRPr="007B29EB">
              <w:rPr>
                <w:rFonts w:ascii="Arial" w:hAnsi="Arial" w:cs="Arial"/>
                <w:sz w:val="16"/>
                <w:szCs w:val="16"/>
              </w:rPr>
              <w:t>estimate</w:t>
            </w:r>
            <w:r w:rsidRPr="007B29EB">
              <w:rPr>
                <w:rFonts w:ascii="Arial" w:hAnsi="Arial" w:cs="Arial"/>
                <w:sz w:val="16"/>
                <w:szCs w:val="16"/>
              </w:rPr>
              <w:br/>
              <w:t>$'000</w:t>
            </w:r>
          </w:p>
        </w:tc>
      </w:tr>
      <w:tr w:rsidR="00F770F8" w:rsidRPr="00FF33D2" w:rsidTr="00DD5237">
        <w:trPr>
          <w:trHeight w:val="204"/>
        </w:trPr>
        <w:tc>
          <w:tcPr>
            <w:tcW w:w="2112" w:type="pct"/>
            <w:tcBorders>
              <w:top w:val="nil"/>
              <w:left w:val="nil"/>
              <w:bottom w:val="nil"/>
              <w:right w:val="nil"/>
            </w:tcBorders>
            <w:shd w:val="clear" w:color="auto" w:fill="auto"/>
            <w:noWrap/>
            <w:vAlign w:val="center"/>
            <w:hideMark/>
          </w:tcPr>
          <w:p w:rsidR="00F770F8" w:rsidRPr="008674C5" w:rsidRDefault="00F770F8" w:rsidP="00DD5237">
            <w:pPr>
              <w:spacing w:before="0" w:after="0" w:line="240" w:lineRule="auto"/>
              <w:rPr>
                <w:rFonts w:ascii="Arial" w:hAnsi="Arial" w:cs="Arial"/>
                <w:b/>
                <w:sz w:val="16"/>
                <w:szCs w:val="16"/>
              </w:rPr>
            </w:pPr>
            <w:r w:rsidRPr="008674C5">
              <w:rPr>
                <w:rFonts w:ascii="Arial" w:hAnsi="Arial" w:cs="Arial"/>
                <w:b/>
                <w:sz w:val="16"/>
                <w:szCs w:val="16"/>
              </w:rPr>
              <w:t>OPERATING ACTIVITIES</w:t>
            </w:r>
          </w:p>
        </w:tc>
        <w:tc>
          <w:tcPr>
            <w:tcW w:w="602" w:type="pct"/>
            <w:tcBorders>
              <w:top w:val="nil"/>
              <w:left w:val="nil"/>
              <w:bottom w:val="nil"/>
              <w:right w:val="nil"/>
            </w:tcBorders>
            <w:shd w:val="clear" w:color="auto" w:fill="auto"/>
            <w:noWrap/>
            <w:vAlign w:val="bottom"/>
            <w:hideMark/>
          </w:tcPr>
          <w:p w:rsidR="00F770F8" w:rsidRPr="008674C5" w:rsidRDefault="00F770F8" w:rsidP="00DD5237">
            <w:pPr>
              <w:spacing w:before="0" w:after="0" w:line="240" w:lineRule="auto"/>
              <w:jc w:val="right"/>
              <w:rPr>
                <w:rFonts w:ascii="Arial" w:hAnsi="Arial" w:cs="Arial"/>
                <w:b/>
                <w:sz w:val="16"/>
                <w:szCs w:val="16"/>
              </w:rPr>
            </w:pPr>
          </w:p>
        </w:tc>
        <w:tc>
          <w:tcPr>
            <w:tcW w:w="571" w:type="pct"/>
            <w:tcBorders>
              <w:top w:val="nil"/>
              <w:left w:val="nil"/>
              <w:bottom w:val="nil"/>
              <w:right w:val="nil"/>
            </w:tcBorders>
            <w:shd w:val="clear" w:color="000000" w:fill="E6E6E6"/>
            <w:noWrap/>
            <w:vAlign w:val="bottom"/>
            <w:hideMark/>
          </w:tcPr>
          <w:p w:rsidR="00F770F8" w:rsidRPr="008674C5" w:rsidRDefault="00F770F8" w:rsidP="00DD5237">
            <w:pPr>
              <w:spacing w:before="0" w:after="0" w:line="240" w:lineRule="auto"/>
              <w:jc w:val="right"/>
              <w:rPr>
                <w:rFonts w:ascii="Arial" w:hAnsi="Arial" w:cs="Arial"/>
                <w:b/>
                <w:sz w:val="16"/>
                <w:szCs w:val="16"/>
              </w:rPr>
            </w:pPr>
          </w:p>
        </w:tc>
        <w:tc>
          <w:tcPr>
            <w:tcW w:w="572" w:type="pct"/>
            <w:tcBorders>
              <w:top w:val="nil"/>
              <w:left w:val="nil"/>
              <w:bottom w:val="nil"/>
              <w:right w:val="nil"/>
            </w:tcBorders>
            <w:shd w:val="clear" w:color="auto" w:fill="auto"/>
            <w:noWrap/>
            <w:vAlign w:val="bottom"/>
            <w:hideMark/>
          </w:tcPr>
          <w:p w:rsidR="00F770F8" w:rsidRPr="008674C5" w:rsidRDefault="00F770F8" w:rsidP="00DD5237">
            <w:pPr>
              <w:spacing w:before="0" w:after="0" w:line="240" w:lineRule="auto"/>
              <w:jc w:val="right"/>
              <w:rPr>
                <w:rFonts w:ascii="Arial" w:hAnsi="Arial" w:cs="Arial"/>
                <w:b/>
                <w:sz w:val="16"/>
                <w:szCs w:val="16"/>
              </w:rPr>
            </w:pPr>
          </w:p>
        </w:tc>
        <w:tc>
          <w:tcPr>
            <w:tcW w:w="572" w:type="pct"/>
            <w:tcBorders>
              <w:top w:val="nil"/>
              <w:left w:val="nil"/>
              <w:bottom w:val="nil"/>
              <w:right w:val="nil"/>
            </w:tcBorders>
            <w:shd w:val="clear" w:color="auto" w:fill="auto"/>
            <w:noWrap/>
            <w:vAlign w:val="bottom"/>
            <w:hideMark/>
          </w:tcPr>
          <w:p w:rsidR="00F770F8" w:rsidRPr="008674C5" w:rsidRDefault="00F770F8" w:rsidP="00DD5237">
            <w:pPr>
              <w:spacing w:before="0" w:after="0" w:line="240" w:lineRule="auto"/>
              <w:jc w:val="right"/>
              <w:rPr>
                <w:rFonts w:ascii="Arial" w:hAnsi="Arial" w:cs="Arial"/>
                <w:b/>
                <w:sz w:val="16"/>
                <w:szCs w:val="16"/>
              </w:rPr>
            </w:pPr>
          </w:p>
        </w:tc>
        <w:tc>
          <w:tcPr>
            <w:tcW w:w="571" w:type="pct"/>
            <w:tcBorders>
              <w:top w:val="nil"/>
              <w:left w:val="nil"/>
              <w:bottom w:val="nil"/>
              <w:right w:val="nil"/>
            </w:tcBorders>
            <w:shd w:val="clear" w:color="auto" w:fill="auto"/>
            <w:noWrap/>
            <w:vAlign w:val="bottom"/>
            <w:hideMark/>
          </w:tcPr>
          <w:p w:rsidR="00F770F8" w:rsidRPr="008674C5" w:rsidRDefault="00F770F8" w:rsidP="00DD5237">
            <w:pPr>
              <w:spacing w:before="0" w:after="0" w:line="240" w:lineRule="auto"/>
              <w:jc w:val="right"/>
              <w:rPr>
                <w:rFonts w:ascii="Arial" w:hAnsi="Arial" w:cs="Arial"/>
                <w:b/>
                <w:sz w:val="16"/>
                <w:szCs w:val="16"/>
              </w:rPr>
            </w:pPr>
          </w:p>
        </w:tc>
      </w:tr>
      <w:tr w:rsidR="00F770F8" w:rsidRPr="00587D88" w:rsidTr="00DD5237">
        <w:trPr>
          <w:trHeight w:val="204"/>
        </w:trPr>
        <w:tc>
          <w:tcPr>
            <w:tcW w:w="2112" w:type="pct"/>
            <w:tcBorders>
              <w:top w:val="nil"/>
              <w:left w:val="nil"/>
              <w:bottom w:val="nil"/>
              <w:right w:val="nil"/>
            </w:tcBorders>
            <w:shd w:val="clear" w:color="auto" w:fill="auto"/>
            <w:noWrap/>
            <w:vAlign w:val="center"/>
            <w:hideMark/>
          </w:tcPr>
          <w:p w:rsidR="00F770F8" w:rsidRPr="00FF33D2" w:rsidRDefault="00F770F8" w:rsidP="00DD5237">
            <w:pPr>
              <w:spacing w:before="0" w:after="0" w:line="240" w:lineRule="auto"/>
              <w:ind w:left="113"/>
              <w:rPr>
                <w:rFonts w:ascii="Arial" w:hAnsi="Arial" w:cs="Arial"/>
                <w:sz w:val="16"/>
                <w:szCs w:val="16"/>
              </w:rPr>
            </w:pPr>
            <w:r w:rsidRPr="00FF33D2">
              <w:rPr>
                <w:rFonts w:ascii="Arial" w:hAnsi="Arial" w:cs="Arial"/>
                <w:sz w:val="16"/>
                <w:szCs w:val="16"/>
              </w:rPr>
              <w:t xml:space="preserve">Cash </w:t>
            </w:r>
            <w:r w:rsidRPr="007E0038">
              <w:rPr>
                <w:rFonts w:ascii="Arial" w:hAnsi="Arial" w:cs="Arial"/>
                <w:color w:val="000000"/>
                <w:sz w:val="16"/>
                <w:szCs w:val="16"/>
              </w:rPr>
              <w:t>received</w:t>
            </w:r>
          </w:p>
        </w:tc>
        <w:tc>
          <w:tcPr>
            <w:tcW w:w="602"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sz w:val="16"/>
                <w:szCs w:val="16"/>
              </w:rPr>
            </w:pPr>
          </w:p>
        </w:tc>
        <w:tc>
          <w:tcPr>
            <w:tcW w:w="571" w:type="pct"/>
            <w:tcBorders>
              <w:top w:val="nil"/>
              <w:left w:val="nil"/>
              <w:bottom w:val="nil"/>
              <w:right w:val="nil"/>
            </w:tcBorders>
            <w:shd w:val="clear" w:color="000000" w:fill="E6E6E6"/>
            <w:noWrap/>
            <w:vAlign w:val="bottom"/>
            <w:hideMark/>
          </w:tcPr>
          <w:p w:rsidR="00F770F8" w:rsidRPr="00587D88" w:rsidRDefault="00F770F8" w:rsidP="00DD5237">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sz w:val="16"/>
                <w:szCs w:val="16"/>
              </w:rPr>
            </w:pPr>
          </w:p>
        </w:tc>
        <w:tc>
          <w:tcPr>
            <w:tcW w:w="571"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sz w:val="16"/>
                <w:szCs w:val="16"/>
              </w:rPr>
            </w:pPr>
          </w:p>
        </w:tc>
      </w:tr>
      <w:tr w:rsidR="00F770F8" w:rsidRPr="00587D88" w:rsidTr="00DD5237">
        <w:trPr>
          <w:trHeight w:val="204"/>
        </w:trPr>
        <w:tc>
          <w:tcPr>
            <w:tcW w:w="2112" w:type="pct"/>
            <w:tcBorders>
              <w:top w:val="nil"/>
              <w:left w:val="nil"/>
              <w:bottom w:val="nil"/>
              <w:right w:val="nil"/>
            </w:tcBorders>
            <w:shd w:val="clear" w:color="auto" w:fill="auto"/>
            <w:noWrap/>
            <w:vAlign w:val="center"/>
            <w:hideMark/>
          </w:tcPr>
          <w:p w:rsidR="00F770F8" w:rsidRPr="00FF33D2" w:rsidRDefault="00F770F8" w:rsidP="00DD5237">
            <w:pPr>
              <w:spacing w:before="0" w:after="0" w:line="240" w:lineRule="auto"/>
              <w:ind w:left="113"/>
              <w:rPr>
                <w:rFonts w:ascii="Arial" w:hAnsi="Arial" w:cs="Arial"/>
                <w:sz w:val="16"/>
                <w:szCs w:val="16"/>
              </w:rPr>
            </w:pPr>
            <w:r w:rsidRPr="007E0038">
              <w:rPr>
                <w:rFonts w:ascii="Arial" w:hAnsi="Arial" w:cs="Arial"/>
                <w:color w:val="000000"/>
                <w:sz w:val="16"/>
                <w:szCs w:val="16"/>
              </w:rPr>
              <w:t>Receipts</w:t>
            </w:r>
            <w:r w:rsidRPr="00FF33D2">
              <w:rPr>
                <w:rFonts w:ascii="Arial" w:hAnsi="Arial" w:cs="Arial"/>
                <w:sz w:val="16"/>
                <w:szCs w:val="16"/>
              </w:rPr>
              <w:t xml:space="preserve"> from Government</w:t>
            </w:r>
          </w:p>
        </w:tc>
        <w:tc>
          <w:tcPr>
            <w:tcW w:w="602"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sz w:val="16"/>
                <w:szCs w:val="16"/>
              </w:rPr>
            </w:pPr>
            <w:r w:rsidRPr="00587D88">
              <w:rPr>
                <w:rFonts w:ascii="Arial" w:hAnsi="Arial" w:cs="Arial"/>
                <w:sz w:val="16"/>
                <w:szCs w:val="16"/>
              </w:rPr>
              <w:t>21,295</w:t>
            </w:r>
          </w:p>
        </w:tc>
        <w:tc>
          <w:tcPr>
            <w:tcW w:w="571" w:type="pct"/>
            <w:tcBorders>
              <w:top w:val="nil"/>
              <w:left w:val="nil"/>
              <w:bottom w:val="nil"/>
              <w:right w:val="nil"/>
            </w:tcBorders>
            <w:shd w:val="clear" w:color="000000" w:fill="E6E6E6"/>
            <w:noWrap/>
            <w:vAlign w:val="bottom"/>
            <w:hideMark/>
          </w:tcPr>
          <w:p w:rsidR="00F770F8" w:rsidRPr="00587D88" w:rsidRDefault="00F770F8" w:rsidP="00DD5237">
            <w:pPr>
              <w:spacing w:before="0" w:after="0" w:line="240" w:lineRule="auto"/>
              <w:jc w:val="right"/>
              <w:rPr>
                <w:rFonts w:ascii="Arial" w:hAnsi="Arial" w:cs="Arial"/>
                <w:sz w:val="16"/>
                <w:szCs w:val="16"/>
              </w:rPr>
            </w:pPr>
            <w:r w:rsidRPr="00587D88">
              <w:rPr>
                <w:rFonts w:ascii="Arial" w:hAnsi="Arial" w:cs="Arial"/>
                <w:sz w:val="16"/>
                <w:szCs w:val="16"/>
              </w:rPr>
              <w:t>21,</w:t>
            </w:r>
            <w:r>
              <w:rPr>
                <w:rFonts w:ascii="Arial" w:hAnsi="Arial" w:cs="Arial"/>
                <w:sz w:val="16"/>
                <w:szCs w:val="16"/>
              </w:rPr>
              <w:t>782</w:t>
            </w:r>
          </w:p>
        </w:tc>
        <w:tc>
          <w:tcPr>
            <w:tcW w:w="572"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sz w:val="16"/>
                <w:szCs w:val="16"/>
              </w:rPr>
            </w:pPr>
            <w:r w:rsidRPr="00587D88">
              <w:rPr>
                <w:rFonts w:ascii="Arial" w:hAnsi="Arial" w:cs="Arial"/>
                <w:sz w:val="16"/>
                <w:szCs w:val="16"/>
              </w:rPr>
              <w:t>22,2</w:t>
            </w:r>
            <w:r>
              <w:rPr>
                <w:rFonts w:ascii="Arial" w:hAnsi="Arial" w:cs="Arial"/>
                <w:sz w:val="16"/>
                <w:szCs w:val="16"/>
              </w:rPr>
              <w:t>55</w:t>
            </w:r>
          </w:p>
        </w:tc>
        <w:tc>
          <w:tcPr>
            <w:tcW w:w="572"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sz w:val="16"/>
                <w:szCs w:val="16"/>
              </w:rPr>
            </w:pPr>
            <w:r w:rsidRPr="00587D88">
              <w:rPr>
                <w:rFonts w:ascii="Arial" w:hAnsi="Arial" w:cs="Arial"/>
                <w:sz w:val="16"/>
                <w:szCs w:val="16"/>
              </w:rPr>
              <w:t>22,8</w:t>
            </w:r>
            <w:r>
              <w:rPr>
                <w:rFonts w:ascii="Arial" w:hAnsi="Arial" w:cs="Arial"/>
                <w:sz w:val="16"/>
                <w:szCs w:val="16"/>
              </w:rPr>
              <w:t>06</w:t>
            </w:r>
          </w:p>
        </w:tc>
        <w:tc>
          <w:tcPr>
            <w:tcW w:w="571"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sz w:val="16"/>
                <w:szCs w:val="16"/>
              </w:rPr>
            </w:pPr>
            <w:r w:rsidRPr="00587D88">
              <w:rPr>
                <w:rFonts w:ascii="Arial" w:hAnsi="Arial" w:cs="Arial"/>
                <w:sz w:val="16"/>
                <w:szCs w:val="16"/>
              </w:rPr>
              <w:t>23,</w:t>
            </w:r>
            <w:r>
              <w:rPr>
                <w:rFonts w:ascii="Arial" w:hAnsi="Arial" w:cs="Arial"/>
                <w:sz w:val="16"/>
                <w:szCs w:val="16"/>
              </w:rPr>
              <w:t>066</w:t>
            </w:r>
          </w:p>
        </w:tc>
      </w:tr>
      <w:tr w:rsidR="00F770F8" w:rsidRPr="00587D88" w:rsidTr="00DD5237">
        <w:trPr>
          <w:trHeight w:val="204"/>
        </w:trPr>
        <w:tc>
          <w:tcPr>
            <w:tcW w:w="2112" w:type="pct"/>
            <w:tcBorders>
              <w:top w:val="nil"/>
              <w:left w:val="nil"/>
              <w:bottom w:val="nil"/>
              <w:right w:val="nil"/>
            </w:tcBorders>
            <w:shd w:val="clear" w:color="auto" w:fill="auto"/>
            <w:noWrap/>
            <w:vAlign w:val="center"/>
            <w:hideMark/>
          </w:tcPr>
          <w:p w:rsidR="00F770F8" w:rsidRPr="00FF33D2" w:rsidRDefault="00F770F8" w:rsidP="00DD5237">
            <w:pPr>
              <w:spacing w:before="0" w:after="0" w:line="240" w:lineRule="auto"/>
              <w:ind w:left="113"/>
              <w:rPr>
                <w:rFonts w:ascii="Arial" w:hAnsi="Arial" w:cs="Arial"/>
                <w:sz w:val="16"/>
                <w:szCs w:val="16"/>
              </w:rPr>
            </w:pPr>
            <w:r w:rsidRPr="007E0038">
              <w:rPr>
                <w:rFonts w:ascii="Arial" w:hAnsi="Arial" w:cs="Arial"/>
                <w:color w:val="000000"/>
                <w:sz w:val="16"/>
                <w:szCs w:val="16"/>
              </w:rPr>
              <w:t>Interest</w:t>
            </w:r>
          </w:p>
        </w:tc>
        <w:tc>
          <w:tcPr>
            <w:tcW w:w="602"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sz w:val="16"/>
                <w:szCs w:val="16"/>
              </w:rPr>
            </w:pPr>
            <w:r w:rsidRPr="00587D88">
              <w:rPr>
                <w:rFonts w:ascii="Arial" w:hAnsi="Arial" w:cs="Arial"/>
                <w:sz w:val="16"/>
                <w:szCs w:val="16"/>
              </w:rPr>
              <w:t>250</w:t>
            </w:r>
          </w:p>
        </w:tc>
        <w:tc>
          <w:tcPr>
            <w:tcW w:w="571" w:type="pct"/>
            <w:tcBorders>
              <w:top w:val="nil"/>
              <w:left w:val="nil"/>
              <w:bottom w:val="nil"/>
              <w:right w:val="nil"/>
            </w:tcBorders>
            <w:shd w:val="clear" w:color="000000" w:fill="E6E6E6"/>
            <w:noWrap/>
            <w:vAlign w:val="bottom"/>
            <w:hideMark/>
          </w:tcPr>
          <w:p w:rsidR="00F770F8" w:rsidRPr="00587D88" w:rsidRDefault="00F770F8" w:rsidP="00DD5237">
            <w:pPr>
              <w:spacing w:before="0" w:after="0" w:line="240" w:lineRule="auto"/>
              <w:jc w:val="right"/>
              <w:rPr>
                <w:rFonts w:ascii="Arial" w:hAnsi="Arial" w:cs="Arial"/>
                <w:sz w:val="16"/>
                <w:szCs w:val="16"/>
              </w:rPr>
            </w:pPr>
            <w:r w:rsidRPr="00587D88">
              <w:rPr>
                <w:rFonts w:ascii="Arial" w:hAnsi="Arial" w:cs="Arial"/>
                <w:sz w:val="16"/>
                <w:szCs w:val="16"/>
              </w:rPr>
              <w:t>-</w:t>
            </w:r>
          </w:p>
        </w:tc>
        <w:tc>
          <w:tcPr>
            <w:tcW w:w="572"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sz w:val="16"/>
                <w:szCs w:val="16"/>
              </w:rPr>
            </w:pPr>
            <w:r w:rsidRPr="00587D88">
              <w:rPr>
                <w:rFonts w:ascii="Arial" w:hAnsi="Arial" w:cs="Arial"/>
                <w:sz w:val="16"/>
                <w:szCs w:val="16"/>
              </w:rPr>
              <w:t>-</w:t>
            </w:r>
          </w:p>
        </w:tc>
        <w:tc>
          <w:tcPr>
            <w:tcW w:w="572"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sz w:val="16"/>
                <w:szCs w:val="16"/>
              </w:rPr>
            </w:pPr>
            <w:r w:rsidRPr="00587D88">
              <w:rPr>
                <w:rFonts w:ascii="Arial" w:hAnsi="Arial" w:cs="Arial"/>
                <w:sz w:val="16"/>
                <w:szCs w:val="16"/>
              </w:rPr>
              <w:t>-</w:t>
            </w:r>
          </w:p>
        </w:tc>
        <w:tc>
          <w:tcPr>
            <w:tcW w:w="571"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sz w:val="16"/>
                <w:szCs w:val="16"/>
              </w:rPr>
            </w:pPr>
            <w:r w:rsidRPr="00587D88">
              <w:rPr>
                <w:rFonts w:ascii="Arial" w:hAnsi="Arial" w:cs="Arial"/>
                <w:sz w:val="16"/>
                <w:szCs w:val="16"/>
              </w:rPr>
              <w:t>-</w:t>
            </w:r>
          </w:p>
        </w:tc>
      </w:tr>
      <w:tr w:rsidR="00F770F8" w:rsidRPr="00587D88" w:rsidTr="00DD5237">
        <w:trPr>
          <w:trHeight w:val="204"/>
        </w:trPr>
        <w:tc>
          <w:tcPr>
            <w:tcW w:w="2112" w:type="pct"/>
            <w:tcBorders>
              <w:top w:val="nil"/>
              <w:left w:val="nil"/>
              <w:bottom w:val="nil"/>
              <w:right w:val="nil"/>
            </w:tcBorders>
            <w:shd w:val="clear" w:color="auto" w:fill="auto"/>
            <w:noWrap/>
            <w:vAlign w:val="center"/>
            <w:hideMark/>
          </w:tcPr>
          <w:p w:rsidR="00F770F8" w:rsidRPr="008674C5" w:rsidRDefault="00F770F8" w:rsidP="00DD5237">
            <w:pPr>
              <w:spacing w:before="0" w:after="0" w:line="240" w:lineRule="auto"/>
              <w:rPr>
                <w:rFonts w:ascii="Arial" w:hAnsi="Arial" w:cs="Arial"/>
                <w:b/>
                <w:i/>
                <w:sz w:val="16"/>
                <w:szCs w:val="16"/>
              </w:rPr>
            </w:pPr>
            <w:r w:rsidRPr="008674C5">
              <w:rPr>
                <w:rFonts w:ascii="Arial" w:hAnsi="Arial" w:cs="Arial"/>
                <w:b/>
                <w:i/>
                <w:sz w:val="16"/>
                <w:szCs w:val="16"/>
              </w:rPr>
              <w:t>Total cash received</w:t>
            </w:r>
          </w:p>
        </w:tc>
        <w:tc>
          <w:tcPr>
            <w:tcW w:w="602" w:type="pct"/>
            <w:tcBorders>
              <w:top w:val="single" w:sz="4" w:space="0" w:color="000000"/>
              <w:left w:val="nil"/>
              <w:bottom w:val="single" w:sz="4" w:space="0" w:color="000000"/>
              <w:right w:val="nil"/>
            </w:tcBorders>
            <w:shd w:val="clear" w:color="auto" w:fill="auto"/>
            <w:noWrap/>
            <w:vAlign w:val="bottom"/>
            <w:hideMark/>
          </w:tcPr>
          <w:p w:rsidR="00F770F8" w:rsidRPr="007441A3" w:rsidRDefault="00F770F8" w:rsidP="00DD5237">
            <w:pPr>
              <w:spacing w:before="0" w:after="0" w:line="240" w:lineRule="auto"/>
              <w:jc w:val="right"/>
              <w:rPr>
                <w:rFonts w:ascii="Arial" w:hAnsi="Arial" w:cs="Arial"/>
                <w:b/>
                <w:i/>
                <w:sz w:val="16"/>
                <w:szCs w:val="16"/>
              </w:rPr>
            </w:pPr>
            <w:r w:rsidRPr="007441A3">
              <w:rPr>
                <w:rFonts w:ascii="Arial" w:hAnsi="Arial" w:cs="Arial"/>
                <w:b/>
                <w:i/>
                <w:sz w:val="16"/>
                <w:szCs w:val="16"/>
              </w:rPr>
              <w:t>21,545</w:t>
            </w:r>
          </w:p>
        </w:tc>
        <w:tc>
          <w:tcPr>
            <w:tcW w:w="571" w:type="pct"/>
            <w:tcBorders>
              <w:top w:val="single" w:sz="4" w:space="0" w:color="000000"/>
              <w:left w:val="nil"/>
              <w:bottom w:val="single" w:sz="4" w:space="0" w:color="000000"/>
              <w:right w:val="nil"/>
            </w:tcBorders>
            <w:shd w:val="clear" w:color="000000" w:fill="E6E6E6"/>
            <w:noWrap/>
            <w:vAlign w:val="bottom"/>
            <w:hideMark/>
          </w:tcPr>
          <w:p w:rsidR="00F770F8" w:rsidRPr="007441A3" w:rsidRDefault="00F770F8" w:rsidP="00DD5237">
            <w:pPr>
              <w:spacing w:before="0" w:after="0" w:line="240" w:lineRule="auto"/>
              <w:jc w:val="right"/>
              <w:rPr>
                <w:rFonts w:ascii="Arial" w:hAnsi="Arial" w:cs="Arial"/>
                <w:b/>
                <w:i/>
                <w:sz w:val="16"/>
                <w:szCs w:val="16"/>
              </w:rPr>
            </w:pPr>
            <w:r w:rsidRPr="007441A3">
              <w:rPr>
                <w:rFonts w:ascii="Arial" w:hAnsi="Arial" w:cs="Arial"/>
                <w:b/>
                <w:i/>
                <w:sz w:val="16"/>
                <w:szCs w:val="16"/>
              </w:rPr>
              <w:t>21,782</w:t>
            </w:r>
          </w:p>
        </w:tc>
        <w:tc>
          <w:tcPr>
            <w:tcW w:w="572" w:type="pct"/>
            <w:tcBorders>
              <w:top w:val="single" w:sz="4" w:space="0" w:color="000000"/>
              <w:left w:val="nil"/>
              <w:bottom w:val="single" w:sz="4" w:space="0" w:color="000000"/>
              <w:right w:val="nil"/>
            </w:tcBorders>
            <w:shd w:val="clear" w:color="auto" w:fill="auto"/>
            <w:noWrap/>
            <w:vAlign w:val="bottom"/>
            <w:hideMark/>
          </w:tcPr>
          <w:p w:rsidR="00F770F8" w:rsidRPr="007441A3" w:rsidRDefault="00F770F8" w:rsidP="00DD5237">
            <w:pPr>
              <w:spacing w:before="0" w:after="0" w:line="240" w:lineRule="auto"/>
              <w:jc w:val="right"/>
              <w:rPr>
                <w:rFonts w:ascii="Arial" w:hAnsi="Arial" w:cs="Arial"/>
                <w:b/>
                <w:i/>
                <w:sz w:val="16"/>
                <w:szCs w:val="16"/>
              </w:rPr>
            </w:pPr>
            <w:r w:rsidRPr="007441A3">
              <w:rPr>
                <w:rFonts w:ascii="Arial" w:hAnsi="Arial" w:cs="Arial"/>
                <w:b/>
                <w:i/>
                <w:sz w:val="16"/>
                <w:szCs w:val="16"/>
              </w:rPr>
              <w:t>22,255</w:t>
            </w:r>
          </w:p>
        </w:tc>
        <w:tc>
          <w:tcPr>
            <w:tcW w:w="572" w:type="pct"/>
            <w:tcBorders>
              <w:top w:val="single" w:sz="4" w:space="0" w:color="000000"/>
              <w:left w:val="nil"/>
              <w:bottom w:val="single" w:sz="4" w:space="0" w:color="000000"/>
              <w:right w:val="nil"/>
            </w:tcBorders>
            <w:shd w:val="clear" w:color="auto" w:fill="auto"/>
            <w:noWrap/>
            <w:vAlign w:val="bottom"/>
            <w:hideMark/>
          </w:tcPr>
          <w:p w:rsidR="00F770F8" w:rsidRPr="007441A3" w:rsidRDefault="00F770F8" w:rsidP="00DD5237">
            <w:pPr>
              <w:spacing w:before="0" w:after="0" w:line="240" w:lineRule="auto"/>
              <w:jc w:val="right"/>
              <w:rPr>
                <w:rFonts w:ascii="Arial" w:hAnsi="Arial" w:cs="Arial"/>
                <w:b/>
                <w:i/>
                <w:sz w:val="16"/>
                <w:szCs w:val="16"/>
              </w:rPr>
            </w:pPr>
            <w:r w:rsidRPr="007441A3">
              <w:rPr>
                <w:rFonts w:ascii="Arial" w:hAnsi="Arial" w:cs="Arial"/>
                <w:b/>
                <w:i/>
                <w:sz w:val="16"/>
                <w:szCs w:val="16"/>
              </w:rPr>
              <w:t>22,806</w:t>
            </w:r>
          </w:p>
        </w:tc>
        <w:tc>
          <w:tcPr>
            <w:tcW w:w="571" w:type="pct"/>
            <w:tcBorders>
              <w:top w:val="single" w:sz="4" w:space="0" w:color="000000"/>
              <w:left w:val="nil"/>
              <w:bottom w:val="single" w:sz="4" w:space="0" w:color="000000"/>
              <w:right w:val="nil"/>
            </w:tcBorders>
            <w:shd w:val="clear" w:color="auto" w:fill="auto"/>
            <w:noWrap/>
            <w:vAlign w:val="bottom"/>
            <w:hideMark/>
          </w:tcPr>
          <w:p w:rsidR="00F770F8" w:rsidRPr="007441A3" w:rsidRDefault="00F770F8" w:rsidP="00DD5237">
            <w:pPr>
              <w:spacing w:before="0" w:after="0" w:line="240" w:lineRule="auto"/>
              <w:jc w:val="right"/>
              <w:rPr>
                <w:rFonts w:ascii="Arial" w:hAnsi="Arial" w:cs="Arial"/>
                <w:b/>
                <w:i/>
                <w:sz w:val="16"/>
                <w:szCs w:val="16"/>
              </w:rPr>
            </w:pPr>
            <w:r w:rsidRPr="007441A3">
              <w:rPr>
                <w:rFonts w:ascii="Arial" w:hAnsi="Arial" w:cs="Arial"/>
                <w:b/>
                <w:i/>
                <w:sz w:val="16"/>
                <w:szCs w:val="16"/>
              </w:rPr>
              <w:t>23,066</w:t>
            </w:r>
          </w:p>
        </w:tc>
      </w:tr>
      <w:tr w:rsidR="00F770F8" w:rsidRPr="00587D88" w:rsidTr="00DD5237">
        <w:trPr>
          <w:trHeight w:val="204"/>
        </w:trPr>
        <w:tc>
          <w:tcPr>
            <w:tcW w:w="2112" w:type="pct"/>
            <w:tcBorders>
              <w:top w:val="nil"/>
              <w:left w:val="nil"/>
              <w:bottom w:val="nil"/>
              <w:right w:val="nil"/>
            </w:tcBorders>
            <w:shd w:val="clear" w:color="auto" w:fill="auto"/>
            <w:noWrap/>
            <w:vAlign w:val="center"/>
            <w:hideMark/>
          </w:tcPr>
          <w:p w:rsidR="00F770F8" w:rsidRPr="008674C5" w:rsidRDefault="00F770F8" w:rsidP="00DD5237">
            <w:pPr>
              <w:spacing w:before="0" w:after="0" w:line="240" w:lineRule="auto"/>
              <w:rPr>
                <w:rFonts w:ascii="Arial" w:hAnsi="Arial" w:cs="Arial"/>
                <w:b/>
                <w:sz w:val="16"/>
                <w:szCs w:val="16"/>
              </w:rPr>
            </w:pPr>
            <w:r w:rsidRPr="008674C5">
              <w:rPr>
                <w:rFonts w:ascii="Arial" w:hAnsi="Arial" w:cs="Arial"/>
                <w:b/>
                <w:sz w:val="16"/>
                <w:szCs w:val="16"/>
              </w:rPr>
              <w:t>Cash used</w:t>
            </w:r>
          </w:p>
        </w:tc>
        <w:tc>
          <w:tcPr>
            <w:tcW w:w="602"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sz w:val="16"/>
                <w:szCs w:val="16"/>
              </w:rPr>
            </w:pPr>
          </w:p>
        </w:tc>
        <w:tc>
          <w:tcPr>
            <w:tcW w:w="571" w:type="pct"/>
            <w:tcBorders>
              <w:top w:val="nil"/>
              <w:left w:val="nil"/>
              <w:bottom w:val="nil"/>
              <w:right w:val="nil"/>
            </w:tcBorders>
            <w:shd w:val="clear" w:color="000000" w:fill="E6E6E6"/>
            <w:noWrap/>
            <w:vAlign w:val="bottom"/>
            <w:hideMark/>
          </w:tcPr>
          <w:p w:rsidR="00F770F8" w:rsidRPr="00587D88" w:rsidRDefault="00F770F8" w:rsidP="00DD5237">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sz w:val="16"/>
                <w:szCs w:val="16"/>
              </w:rPr>
            </w:pPr>
          </w:p>
        </w:tc>
        <w:tc>
          <w:tcPr>
            <w:tcW w:w="571"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sz w:val="16"/>
                <w:szCs w:val="16"/>
              </w:rPr>
            </w:pPr>
          </w:p>
        </w:tc>
      </w:tr>
      <w:tr w:rsidR="00F770F8" w:rsidRPr="00587D88" w:rsidTr="00DD5237">
        <w:trPr>
          <w:trHeight w:val="204"/>
        </w:trPr>
        <w:tc>
          <w:tcPr>
            <w:tcW w:w="2112" w:type="pct"/>
            <w:tcBorders>
              <w:top w:val="nil"/>
              <w:left w:val="nil"/>
              <w:bottom w:val="nil"/>
              <w:right w:val="nil"/>
            </w:tcBorders>
            <w:shd w:val="clear" w:color="auto" w:fill="auto"/>
            <w:noWrap/>
            <w:vAlign w:val="center"/>
            <w:hideMark/>
          </w:tcPr>
          <w:p w:rsidR="00F770F8" w:rsidRPr="00FF33D2" w:rsidRDefault="00F770F8" w:rsidP="00DD5237">
            <w:pPr>
              <w:spacing w:before="0" w:after="0" w:line="240" w:lineRule="auto"/>
              <w:ind w:left="113"/>
              <w:rPr>
                <w:rFonts w:ascii="Arial" w:hAnsi="Arial" w:cs="Arial"/>
                <w:sz w:val="16"/>
                <w:szCs w:val="16"/>
              </w:rPr>
            </w:pPr>
            <w:r w:rsidRPr="007E0038">
              <w:rPr>
                <w:rFonts w:ascii="Arial" w:hAnsi="Arial" w:cs="Arial"/>
                <w:color w:val="000000"/>
                <w:sz w:val="16"/>
                <w:szCs w:val="16"/>
              </w:rPr>
              <w:t>Employees</w:t>
            </w:r>
          </w:p>
        </w:tc>
        <w:tc>
          <w:tcPr>
            <w:tcW w:w="602"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sz w:val="16"/>
                <w:szCs w:val="16"/>
              </w:rPr>
            </w:pPr>
            <w:r w:rsidRPr="00587D88">
              <w:rPr>
                <w:rFonts w:ascii="Arial" w:hAnsi="Arial" w:cs="Arial"/>
                <w:sz w:val="16"/>
                <w:szCs w:val="16"/>
              </w:rPr>
              <w:t>14,877</w:t>
            </w:r>
          </w:p>
        </w:tc>
        <w:tc>
          <w:tcPr>
            <w:tcW w:w="571" w:type="pct"/>
            <w:tcBorders>
              <w:top w:val="nil"/>
              <w:left w:val="nil"/>
              <w:bottom w:val="nil"/>
              <w:right w:val="nil"/>
            </w:tcBorders>
            <w:shd w:val="clear" w:color="000000" w:fill="E6E6E6"/>
            <w:noWrap/>
            <w:vAlign w:val="bottom"/>
            <w:hideMark/>
          </w:tcPr>
          <w:p w:rsidR="00F770F8" w:rsidRPr="00587D88" w:rsidRDefault="00F770F8" w:rsidP="00DD5237">
            <w:pPr>
              <w:spacing w:before="0" w:after="0" w:line="240" w:lineRule="auto"/>
              <w:jc w:val="right"/>
              <w:rPr>
                <w:rFonts w:ascii="Arial" w:hAnsi="Arial" w:cs="Arial"/>
                <w:sz w:val="16"/>
                <w:szCs w:val="16"/>
              </w:rPr>
            </w:pPr>
            <w:r w:rsidRPr="00587D88">
              <w:rPr>
                <w:rFonts w:ascii="Arial" w:hAnsi="Arial" w:cs="Arial"/>
                <w:sz w:val="16"/>
                <w:szCs w:val="16"/>
              </w:rPr>
              <w:t>16,152</w:t>
            </w:r>
          </w:p>
        </w:tc>
        <w:tc>
          <w:tcPr>
            <w:tcW w:w="572"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sz w:val="16"/>
                <w:szCs w:val="16"/>
              </w:rPr>
            </w:pPr>
            <w:r w:rsidRPr="00587D88">
              <w:rPr>
                <w:rFonts w:ascii="Arial" w:hAnsi="Arial" w:cs="Arial"/>
                <w:sz w:val="16"/>
                <w:szCs w:val="16"/>
              </w:rPr>
              <w:t>17,164</w:t>
            </w:r>
          </w:p>
        </w:tc>
        <w:tc>
          <w:tcPr>
            <w:tcW w:w="572"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sz w:val="16"/>
                <w:szCs w:val="16"/>
              </w:rPr>
            </w:pPr>
            <w:r w:rsidRPr="00587D88">
              <w:rPr>
                <w:rFonts w:ascii="Arial" w:hAnsi="Arial" w:cs="Arial"/>
                <w:sz w:val="16"/>
                <w:szCs w:val="16"/>
              </w:rPr>
              <w:t>17,493</w:t>
            </w:r>
          </w:p>
        </w:tc>
        <w:tc>
          <w:tcPr>
            <w:tcW w:w="571"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sz w:val="16"/>
                <w:szCs w:val="16"/>
              </w:rPr>
            </w:pPr>
            <w:r w:rsidRPr="00587D88">
              <w:rPr>
                <w:rFonts w:ascii="Arial" w:hAnsi="Arial" w:cs="Arial"/>
                <w:sz w:val="16"/>
                <w:szCs w:val="16"/>
              </w:rPr>
              <w:t>18,195</w:t>
            </w:r>
          </w:p>
        </w:tc>
      </w:tr>
      <w:tr w:rsidR="00F770F8" w:rsidRPr="00587D88" w:rsidTr="00DD5237">
        <w:trPr>
          <w:trHeight w:val="204"/>
        </w:trPr>
        <w:tc>
          <w:tcPr>
            <w:tcW w:w="2112" w:type="pct"/>
            <w:tcBorders>
              <w:top w:val="nil"/>
              <w:left w:val="nil"/>
              <w:bottom w:val="nil"/>
              <w:right w:val="nil"/>
            </w:tcBorders>
            <w:shd w:val="clear" w:color="auto" w:fill="auto"/>
            <w:noWrap/>
            <w:vAlign w:val="center"/>
            <w:hideMark/>
          </w:tcPr>
          <w:p w:rsidR="00F770F8" w:rsidRPr="00FF33D2" w:rsidRDefault="00F770F8" w:rsidP="00DD5237">
            <w:pPr>
              <w:spacing w:before="0" w:after="0" w:line="240" w:lineRule="auto"/>
              <w:ind w:left="113"/>
              <w:rPr>
                <w:rFonts w:ascii="Arial" w:hAnsi="Arial" w:cs="Arial"/>
                <w:sz w:val="16"/>
                <w:szCs w:val="16"/>
              </w:rPr>
            </w:pPr>
            <w:r w:rsidRPr="007E0038">
              <w:rPr>
                <w:rFonts w:ascii="Arial" w:hAnsi="Arial" w:cs="Arial"/>
                <w:color w:val="000000"/>
                <w:sz w:val="16"/>
                <w:szCs w:val="16"/>
              </w:rPr>
              <w:t>Suppliers</w:t>
            </w:r>
          </w:p>
        </w:tc>
        <w:tc>
          <w:tcPr>
            <w:tcW w:w="602"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sz w:val="16"/>
                <w:szCs w:val="16"/>
              </w:rPr>
            </w:pPr>
            <w:r w:rsidRPr="00587D88">
              <w:rPr>
                <w:rFonts w:ascii="Arial" w:hAnsi="Arial" w:cs="Arial"/>
                <w:sz w:val="16"/>
                <w:szCs w:val="16"/>
              </w:rPr>
              <w:t>6,084</w:t>
            </w:r>
          </w:p>
        </w:tc>
        <w:tc>
          <w:tcPr>
            <w:tcW w:w="571" w:type="pct"/>
            <w:tcBorders>
              <w:top w:val="nil"/>
              <w:left w:val="nil"/>
              <w:bottom w:val="nil"/>
              <w:right w:val="nil"/>
            </w:tcBorders>
            <w:shd w:val="clear" w:color="000000" w:fill="E6E6E6"/>
            <w:noWrap/>
            <w:vAlign w:val="bottom"/>
            <w:hideMark/>
          </w:tcPr>
          <w:p w:rsidR="00F770F8" w:rsidRPr="00587D88" w:rsidRDefault="00F770F8" w:rsidP="00DD5237">
            <w:pPr>
              <w:spacing w:before="0" w:after="0" w:line="240" w:lineRule="auto"/>
              <w:jc w:val="right"/>
              <w:rPr>
                <w:rFonts w:ascii="Arial" w:hAnsi="Arial" w:cs="Arial"/>
                <w:sz w:val="16"/>
                <w:szCs w:val="16"/>
              </w:rPr>
            </w:pPr>
            <w:r w:rsidRPr="00587D88">
              <w:rPr>
                <w:rFonts w:ascii="Arial" w:hAnsi="Arial" w:cs="Arial"/>
                <w:sz w:val="16"/>
                <w:szCs w:val="16"/>
              </w:rPr>
              <w:t>5,0</w:t>
            </w:r>
            <w:r>
              <w:rPr>
                <w:rFonts w:ascii="Arial" w:hAnsi="Arial" w:cs="Arial"/>
                <w:sz w:val="16"/>
                <w:szCs w:val="16"/>
              </w:rPr>
              <w:t>51</w:t>
            </w:r>
          </w:p>
        </w:tc>
        <w:tc>
          <w:tcPr>
            <w:tcW w:w="572"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sz w:val="16"/>
                <w:szCs w:val="16"/>
              </w:rPr>
            </w:pPr>
            <w:r w:rsidRPr="00587D88">
              <w:rPr>
                <w:rFonts w:ascii="Arial" w:hAnsi="Arial" w:cs="Arial"/>
                <w:sz w:val="16"/>
                <w:szCs w:val="16"/>
              </w:rPr>
              <w:t>4,5</w:t>
            </w:r>
            <w:r>
              <w:rPr>
                <w:rFonts w:ascii="Arial" w:hAnsi="Arial" w:cs="Arial"/>
                <w:sz w:val="16"/>
                <w:szCs w:val="16"/>
              </w:rPr>
              <w:t>17</w:t>
            </w:r>
          </w:p>
        </w:tc>
        <w:tc>
          <w:tcPr>
            <w:tcW w:w="572"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sz w:val="16"/>
                <w:szCs w:val="16"/>
              </w:rPr>
            </w:pPr>
            <w:r w:rsidRPr="00587D88">
              <w:rPr>
                <w:rFonts w:ascii="Arial" w:hAnsi="Arial" w:cs="Arial"/>
                <w:sz w:val="16"/>
                <w:szCs w:val="16"/>
              </w:rPr>
              <w:t>5,4</w:t>
            </w:r>
            <w:r>
              <w:rPr>
                <w:rFonts w:ascii="Arial" w:hAnsi="Arial" w:cs="Arial"/>
                <w:sz w:val="16"/>
                <w:szCs w:val="16"/>
              </w:rPr>
              <w:t>55</w:t>
            </w:r>
          </w:p>
        </w:tc>
        <w:tc>
          <w:tcPr>
            <w:tcW w:w="571"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sz w:val="16"/>
                <w:szCs w:val="16"/>
              </w:rPr>
            </w:pPr>
            <w:r>
              <w:rPr>
                <w:rFonts w:ascii="Arial" w:hAnsi="Arial" w:cs="Arial"/>
                <w:sz w:val="16"/>
                <w:szCs w:val="16"/>
              </w:rPr>
              <w:t>4</w:t>
            </w:r>
            <w:r w:rsidRPr="00587D88">
              <w:rPr>
                <w:rFonts w:ascii="Arial" w:hAnsi="Arial" w:cs="Arial"/>
                <w:sz w:val="16"/>
                <w:szCs w:val="16"/>
              </w:rPr>
              <w:t>,</w:t>
            </w:r>
            <w:r>
              <w:rPr>
                <w:rFonts w:ascii="Arial" w:hAnsi="Arial" w:cs="Arial"/>
                <w:sz w:val="16"/>
                <w:szCs w:val="16"/>
              </w:rPr>
              <w:t>761</w:t>
            </w:r>
          </w:p>
        </w:tc>
      </w:tr>
      <w:tr w:rsidR="00F770F8" w:rsidRPr="00587D88" w:rsidTr="00DD5237">
        <w:trPr>
          <w:trHeight w:val="204"/>
        </w:trPr>
        <w:tc>
          <w:tcPr>
            <w:tcW w:w="2112" w:type="pct"/>
            <w:tcBorders>
              <w:top w:val="nil"/>
              <w:left w:val="nil"/>
              <w:bottom w:val="nil"/>
              <w:right w:val="nil"/>
            </w:tcBorders>
            <w:shd w:val="clear" w:color="auto" w:fill="auto"/>
            <w:noWrap/>
            <w:vAlign w:val="center"/>
            <w:hideMark/>
          </w:tcPr>
          <w:p w:rsidR="00F770F8" w:rsidRPr="00FF33D2" w:rsidRDefault="00F770F8" w:rsidP="00DD5237">
            <w:pPr>
              <w:spacing w:before="0" w:after="0" w:line="240" w:lineRule="auto"/>
              <w:ind w:left="113"/>
              <w:rPr>
                <w:rFonts w:ascii="Arial" w:hAnsi="Arial" w:cs="Arial"/>
                <w:sz w:val="16"/>
                <w:szCs w:val="16"/>
              </w:rPr>
            </w:pPr>
            <w:r w:rsidRPr="007E0038">
              <w:rPr>
                <w:rFonts w:ascii="Arial" w:hAnsi="Arial" w:cs="Arial"/>
                <w:color w:val="000000"/>
                <w:sz w:val="16"/>
                <w:szCs w:val="16"/>
              </w:rPr>
              <w:t>Other</w:t>
            </w:r>
          </w:p>
        </w:tc>
        <w:tc>
          <w:tcPr>
            <w:tcW w:w="602"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sz w:val="16"/>
                <w:szCs w:val="16"/>
              </w:rPr>
            </w:pPr>
            <w:r w:rsidRPr="00587D88">
              <w:rPr>
                <w:rFonts w:ascii="Arial" w:hAnsi="Arial" w:cs="Arial"/>
                <w:sz w:val="16"/>
                <w:szCs w:val="16"/>
              </w:rPr>
              <w:t>21</w:t>
            </w:r>
          </w:p>
        </w:tc>
        <w:tc>
          <w:tcPr>
            <w:tcW w:w="571" w:type="pct"/>
            <w:tcBorders>
              <w:top w:val="nil"/>
              <w:left w:val="nil"/>
              <w:bottom w:val="nil"/>
              <w:right w:val="nil"/>
            </w:tcBorders>
            <w:shd w:val="clear" w:color="000000" w:fill="E6E6E6"/>
            <w:noWrap/>
            <w:vAlign w:val="bottom"/>
            <w:hideMark/>
          </w:tcPr>
          <w:p w:rsidR="00F770F8" w:rsidRPr="00587D88" w:rsidRDefault="00F770F8" w:rsidP="00DD5237">
            <w:pPr>
              <w:spacing w:before="0" w:after="0" w:line="240" w:lineRule="auto"/>
              <w:jc w:val="right"/>
              <w:rPr>
                <w:rFonts w:ascii="Arial" w:hAnsi="Arial" w:cs="Arial"/>
                <w:sz w:val="16"/>
                <w:szCs w:val="16"/>
              </w:rPr>
            </w:pPr>
            <w:r w:rsidRPr="00587D88">
              <w:rPr>
                <w:rFonts w:ascii="Arial" w:hAnsi="Arial" w:cs="Arial"/>
                <w:sz w:val="16"/>
                <w:szCs w:val="16"/>
              </w:rPr>
              <w:t>21</w:t>
            </w:r>
          </w:p>
        </w:tc>
        <w:tc>
          <w:tcPr>
            <w:tcW w:w="572"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sz w:val="16"/>
                <w:szCs w:val="16"/>
              </w:rPr>
            </w:pPr>
            <w:r w:rsidRPr="00587D88">
              <w:rPr>
                <w:rFonts w:ascii="Arial" w:hAnsi="Arial" w:cs="Arial"/>
                <w:sz w:val="16"/>
                <w:szCs w:val="16"/>
              </w:rPr>
              <w:t>21</w:t>
            </w:r>
          </w:p>
        </w:tc>
        <w:tc>
          <w:tcPr>
            <w:tcW w:w="572"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sz w:val="16"/>
                <w:szCs w:val="16"/>
              </w:rPr>
            </w:pPr>
            <w:r w:rsidRPr="00587D88">
              <w:rPr>
                <w:rFonts w:ascii="Arial" w:hAnsi="Arial" w:cs="Arial"/>
                <w:sz w:val="16"/>
                <w:szCs w:val="16"/>
              </w:rPr>
              <w:t>21</w:t>
            </w:r>
          </w:p>
        </w:tc>
        <w:tc>
          <w:tcPr>
            <w:tcW w:w="571"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sz w:val="16"/>
                <w:szCs w:val="16"/>
              </w:rPr>
            </w:pPr>
            <w:r w:rsidRPr="00587D88">
              <w:rPr>
                <w:rFonts w:ascii="Arial" w:hAnsi="Arial" w:cs="Arial"/>
                <w:sz w:val="16"/>
                <w:szCs w:val="16"/>
              </w:rPr>
              <w:t>-</w:t>
            </w:r>
          </w:p>
        </w:tc>
      </w:tr>
      <w:tr w:rsidR="00F770F8" w:rsidRPr="00587D88" w:rsidTr="00DD5237">
        <w:trPr>
          <w:trHeight w:val="204"/>
        </w:trPr>
        <w:tc>
          <w:tcPr>
            <w:tcW w:w="2112" w:type="pct"/>
            <w:tcBorders>
              <w:top w:val="nil"/>
              <w:left w:val="nil"/>
              <w:bottom w:val="nil"/>
              <w:right w:val="nil"/>
            </w:tcBorders>
            <w:shd w:val="clear" w:color="auto" w:fill="auto"/>
            <w:noWrap/>
            <w:vAlign w:val="center"/>
            <w:hideMark/>
          </w:tcPr>
          <w:p w:rsidR="00F770F8" w:rsidRPr="008674C5" w:rsidRDefault="00F770F8" w:rsidP="00DD5237">
            <w:pPr>
              <w:spacing w:before="0" w:after="0" w:line="240" w:lineRule="auto"/>
              <w:rPr>
                <w:rFonts w:ascii="Arial" w:hAnsi="Arial" w:cs="Arial"/>
                <w:b/>
                <w:i/>
                <w:sz w:val="16"/>
                <w:szCs w:val="16"/>
              </w:rPr>
            </w:pPr>
            <w:r w:rsidRPr="008674C5">
              <w:rPr>
                <w:rFonts w:ascii="Arial" w:hAnsi="Arial" w:cs="Arial"/>
                <w:b/>
                <w:i/>
                <w:sz w:val="16"/>
                <w:szCs w:val="16"/>
              </w:rPr>
              <w:t>Total cash used</w:t>
            </w:r>
          </w:p>
        </w:tc>
        <w:tc>
          <w:tcPr>
            <w:tcW w:w="602" w:type="pct"/>
            <w:tcBorders>
              <w:top w:val="single" w:sz="4" w:space="0" w:color="000000"/>
              <w:left w:val="nil"/>
              <w:bottom w:val="nil"/>
              <w:right w:val="nil"/>
            </w:tcBorders>
            <w:shd w:val="clear" w:color="auto" w:fill="auto"/>
            <w:noWrap/>
            <w:vAlign w:val="bottom"/>
            <w:hideMark/>
          </w:tcPr>
          <w:p w:rsidR="00F770F8" w:rsidRPr="007441A3" w:rsidRDefault="00F770F8" w:rsidP="00DD5237">
            <w:pPr>
              <w:spacing w:before="0" w:after="0" w:line="240" w:lineRule="auto"/>
              <w:jc w:val="right"/>
              <w:rPr>
                <w:rFonts w:ascii="Arial" w:hAnsi="Arial" w:cs="Arial"/>
                <w:b/>
                <w:i/>
                <w:sz w:val="16"/>
                <w:szCs w:val="16"/>
              </w:rPr>
            </w:pPr>
            <w:r w:rsidRPr="007441A3">
              <w:rPr>
                <w:rFonts w:ascii="Arial" w:hAnsi="Arial" w:cs="Arial"/>
                <w:b/>
                <w:i/>
                <w:sz w:val="16"/>
                <w:szCs w:val="16"/>
              </w:rPr>
              <w:t>20,982</w:t>
            </w:r>
          </w:p>
        </w:tc>
        <w:tc>
          <w:tcPr>
            <w:tcW w:w="571" w:type="pct"/>
            <w:tcBorders>
              <w:top w:val="single" w:sz="4" w:space="0" w:color="000000"/>
              <w:left w:val="nil"/>
              <w:bottom w:val="nil"/>
              <w:right w:val="nil"/>
            </w:tcBorders>
            <w:shd w:val="clear" w:color="000000" w:fill="E6E6E6"/>
            <w:noWrap/>
            <w:vAlign w:val="bottom"/>
            <w:hideMark/>
          </w:tcPr>
          <w:p w:rsidR="00F770F8" w:rsidRPr="007441A3" w:rsidRDefault="00F770F8" w:rsidP="00DD5237">
            <w:pPr>
              <w:spacing w:before="0" w:after="0" w:line="240" w:lineRule="auto"/>
              <w:jc w:val="right"/>
              <w:rPr>
                <w:rFonts w:ascii="Arial" w:hAnsi="Arial" w:cs="Arial"/>
                <w:b/>
                <w:i/>
                <w:sz w:val="16"/>
                <w:szCs w:val="16"/>
              </w:rPr>
            </w:pPr>
            <w:r w:rsidRPr="007441A3">
              <w:rPr>
                <w:rFonts w:ascii="Arial" w:hAnsi="Arial" w:cs="Arial"/>
                <w:b/>
                <w:i/>
                <w:sz w:val="16"/>
                <w:szCs w:val="16"/>
              </w:rPr>
              <w:t>21,224</w:t>
            </w:r>
          </w:p>
        </w:tc>
        <w:tc>
          <w:tcPr>
            <w:tcW w:w="572" w:type="pct"/>
            <w:tcBorders>
              <w:top w:val="single" w:sz="4" w:space="0" w:color="000000"/>
              <w:left w:val="nil"/>
              <w:bottom w:val="nil"/>
              <w:right w:val="nil"/>
            </w:tcBorders>
            <w:shd w:val="clear" w:color="auto" w:fill="auto"/>
            <w:noWrap/>
            <w:vAlign w:val="bottom"/>
            <w:hideMark/>
          </w:tcPr>
          <w:p w:rsidR="00F770F8" w:rsidRPr="007441A3" w:rsidRDefault="00F770F8" w:rsidP="00DD5237">
            <w:pPr>
              <w:spacing w:before="0" w:after="0" w:line="240" w:lineRule="auto"/>
              <w:jc w:val="right"/>
              <w:rPr>
                <w:rFonts w:ascii="Arial" w:hAnsi="Arial" w:cs="Arial"/>
                <w:b/>
                <w:i/>
                <w:sz w:val="16"/>
                <w:szCs w:val="16"/>
              </w:rPr>
            </w:pPr>
            <w:r w:rsidRPr="007441A3">
              <w:rPr>
                <w:rFonts w:ascii="Arial" w:hAnsi="Arial" w:cs="Arial"/>
                <w:b/>
                <w:i/>
                <w:sz w:val="16"/>
                <w:szCs w:val="16"/>
              </w:rPr>
              <w:t>21,702</w:t>
            </w:r>
          </w:p>
        </w:tc>
        <w:tc>
          <w:tcPr>
            <w:tcW w:w="572" w:type="pct"/>
            <w:tcBorders>
              <w:top w:val="single" w:sz="4" w:space="0" w:color="000000"/>
              <w:left w:val="nil"/>
              <w:bottom w:val="nil"/>
              <w:right w:val="nil"/>
            </w:tcBorders>
            <w:shd w:val="clear" w:color="auto" w:fill="auto"/>
            <w:noWrap/>
            <w:vAlign w:val="bottom"/>
            <w:hideMark/>
          </w:tcPr>
          <w:p w:rsidR="00F770F8" w:rsidRPr="007441A3" w:rsidRDefault="00F770F8" w:rsidP="00DD5237">
            <w:pPr>
              <w:spacing w:before="0" w:after="0" w:line="240" w:lineRule="auto"/>
              <w:jc w:val="right"/>
              <w:rPr>
                <w:rFonts w:ascii="Arial" w:hAnsi="Arial" w:cs="Arial"/>
                <w:b/>
                <w:i/>
                <w:sz w:val="16"/>
                <w:szCs w:val="16"/>
              </w:rPr>
            </w:pPr>
            <w:r w:rsidRPr="007441A3">
              <w:rPr>
                <w:rFonts w:ascii="Arial" w:hAnsi="Arial" w:cs="Arial"/>
                <w:b/>
                <w:i/>
                <w:sz w:val="16"/>
                <w:szCs w:val="16"/>
              </w:rPr>
              <w:t>22,969</w:t>
            </w:r>
          </w:p>
        </w:tc>
        <w:tc>
          <w:tcPr>
            <w:tcW w:w="571" w:type="pct"/>
            <w:tcBorders>
              <w:top w:val="single" w:sz="4" w:space="0" w:color="000000"/>
              <w:left w:val="nil"/>
              <w:bottom w:val="nil"/>
              <w:right w:val="nil"/>
            </w:tcBorders>
            <w:shd w:val="clear" w:color="auto" w:fill="auto"/>
            <w:noWrap/>
            <w:vAlign w:val="bottom"/>
            <w:hideMark/>
          </w:tcPr>
          <w:p w:rsidR="00F770F8" w:rsidRPr="007441A3" w:rsidRDefault="00F770F8" w:rsidP="00DD5237">
            <w:pPr>
              <w:spacing w:before="0" w:after="0" w:line="240" w:lineRule="auto"/>
              <w:jc w:val="right"/>
              <w:rPr>
                <w:rFonts w:ascii="Arial" w:hAnsi="Arial" w:cs="Arial"/>
                <w:b/>
                <w:i/>
                <w:sz w:val="16"/>
                <w:szCs w:val="16"/>
              </w:rPr>
            </w:pPr>
            <w:r w:rsidRPr="007441A3">
              <w:rPr>
                <w:rFonts w:ascii="Arial" w:hAnsi="Arial" w:cs="Arial"/>
                <w:b/>
                <w:i/>
                <w:sz w:val="16"/>
                <w:szCs w:val="16"/>
              </w:rPr>
              <w:t>22,956</w:t>
            </w:r>
          </w:p>
        </w:tc>
      </w:tr>
      <w:tr w:rsidR="00F770F8" w:rsidRPr="00587D88" w:rsidTr="00DD5237">
        <w:trPr>
          <w:trHeight w:val="204"/>
        </w:trPr>
        <w:tc>
          <w:tcPr>
            <w:tcW w:w="2112" w:type="pct"/>
            <w:tcBorders>
              <w:top w:val="nil"/>
              <w:left w:val="nil"/>
              <w:bottom w:val="nil"/>
              <w:right w:val="nil"/>
            </w:tcBorders>
            <w:shd w:val="clear" w:color="auto" w:fill="auto"/>
            <w:vAlign w:val="center"/>
            <w:hideMark/>
          </w:tcPr>
          <w:p w:rsidR="00F770F8" w:rsidRPr="008674C5" w:rsidRDefault="00F770F8" w:rsidP="00DD5237">
            <w:pPr>
              <w:spacing w:before="0" w:after="0" w:line="240" w:lineRule="auto"/>
              <w:rPr>
                <w:rFonts w:ascii="Arial" w:hAnsi="Arial" w:cs="Arial"/>
                <w:b/>
                <w:sz w:val="16"/>
                <w:szCs w:val="16"/>
              </w:rPr>
            </w:pPr>
            <w:r w:rsidRPr="008674C5">
              <w:rPr>
                <w:rFonts w:ascii="Arial" w:hAnsi="Arial" w:cs="Arial"/>
                <w:b/>
                <w:sz w:val="16"/>
                <w:szCs w:val="16"/>
              </w:rPr>
              <w:t>Net cash from/(used by) operating activities</w:t>
            </w:r>
          </w:p>
        </w:tc>
        <w:tc>
          <w:tcPr>
            <w:tcW w:w="602" w:type="pct"/>
            <w:tcBorders>
              <w:top w:val="single" w:sz="4" w:space="0" w:color="auto"/>
              <w:left w:val="nil"/>
              <w:bottom w:val="single" w:sz="4" w:space="0" w:color="auto"/>
              <w:right w:val="nil"/>
            </w:tcBorders>
            <w:shd w:val="clear" w:color="auto" w:fill="auto"/>
            <w:noWrap/>
            <w:vAlign w:val="bottom"/>
            <w:hideMark/>
          </w:tcPr>
          <w:p w:rsidR="00F770F8" w:rsidRPr="00936CF0" w:rsidRDefault="00F770F8" w:rsidP="00DD5237">
            <w:pPr>
              <w:spacing w:before="0" w:after="0" w:line="240" w:lineRule="auto"/>
              <w:jc w:val="right"/>
              <w:rPr>
                <w:rFonts w:ascii="Arial" w:hAnsi="Arial" w:cs="Arial"/>
                <w:b/>
                <w:sz w:val="16"/>
                <w:szCs w:val="16"/>
              </w:rPr>
            </w:pPr>
            <w:r w:rsidRPr="00936CF0">
              <w:rPr>
                <w:rFonts w:ascii="Arial" w:hAnsi="Arial" w:cs="Arial"/>
                <w:b/>
                <w:sz w:val="16"/>
                <w:szCs w:val="16"/>
              </w:rPr>
              <w:t>563</w:t>
            </w:r>
          </w:p>
        </w:tc>
        <w:tc>
          <w:tcPr>
            <w:tcW w:w="571" w:type="pct"/>
            <w:tcBorders>
              <w:top w:val="single" w:sz="4" w:space="0" w:color="auto"/>
              <w:left w:val="nil"/>
              <w:bottom w:val="single" w:sz="4" w:space="0" w:color="auto"/>
              <w:right w:val="nil"/>
            </w:tcBorders>
            <w:shd w:val="clear" w:color="000000" w:fill="E6E6E6"/>
            <w:noWrap/>
            <w:vAlign w:val="bottom"/>
            <w:hideMark/>
          </w:tcPr>
          <w:p w:rsidR="00F770F8" w:rsidRPr="00936CF0" w:rsidRDefault="00F770F8" w:rsidP="00DD5237">
            <w:pPr>
              <w:spacing w:before="0" w:after="0" w:line="240" w:lineRule="auto"/>
              <w:jc w:val="right"/>
              <w:rPr>
                <w:rFonts w:ascii="Arial" w:hAnsi="Arial" w:cs="Arial"/>
                <w:b/>
                <w:sz w:val="16"/>
                <w:szCs w:val="16"/>
              </w:rPr>
            </w:pPr>
            <w:r w:rsidRPr="00936CF0">
              <w:rPr>
                <w:rFonts w:ascii="Arial" w:hAnsi="Arial" w:cs="Arial"/>
                <w:b/>
                <w:sz w:val="16"/>
                <w:szCs w:val="16"/>
              </w:rPr>
              <w:t>558</w:t>
            </w:r>
          </w:p>
        </w:tc>
        <w:tc>
          <w:tcPr>
            <w:tcW w:w="572" w:type="pct"/>
            <w:tcBorders>
              <w:top w:val="single" w:sz="4" w:space="0" w:color="auto"/>
              <w:left w:val="nil"/>
              <w:bottom w:val="single" w:sz="4" w:space="0" w:color="auto"/>
              <w:right w:val="nil"/>
            </w:tcBorders>
            <w:shd w:val="clear" w:color="auto" w:fill="auto"/>
            <w:noWrap/>
            <w:vAlign w:val="bottom"/>
            <w:hideMark/>
          </w:tcPr>
          <w:p w:rsidR="00F770F8" w:rsidRPr="00936CF0" w:rsidRDefault="00F770F8" w:rsidP="00DD5237">
            <w:pPr>
              <w:spacing w:before="0" w:after="0" w:line="240" w:lineRule="auto"/>
              <w:jc w:val="right"/>
              <w:rPr>
                <w:rFonts w:ascii="Arial" w:hAnsi="Arial" w:cs="Arial"/>
                <w:b/>
                <w:sz w:val="16"/>
                <w:szCs w:val="16"/>
              </w:rPr>
            </w:pPr>
            <w:r w:rsidRPr="00936CF0">
              <w:rPr>
                <w:rFonts w:ascii="Arial" w:hAnsi="Arial" w:cs="Arial"/>
                <w:b/>
                <w:sz w:val="16"/>
                <w:szCs w:val="16"/>
              </w:rPr>
              <w:t>553</w:t>
            </w:r>
          </w:p>
        </w:tc>
        <w:tc>
          <w:tcPr>
            <w:tcW w:w="572" w:type="pct"/>
            <w:tcBorders>
              <w:top w:val="single" w:sz="4" w:space="0" w:color="auto"/>
              <w:left w:val="nil"/>
              <w:bottom w:val="single" w:sz="4" w:space="0" w:color="auto"/>
              <w:right w:val="nil"/>
            </w:tcBorders>
            <w:shd w:val="clear" w:color="auto" w:fill="auto"/>
            <w:noWrap/>
            <w:vAlign w:val="bottom"/>
            <w:hideMark/>
          </w:tcPr>
          <w:p w:rsidR="00F770F8" w:rsidRPr="00936CF0" w:rsidRDefault="00F770F8" w:rsidP="00DD5237">
            <w:pPr>
              <w:spacing w:before="0" w:after="0" w:line="240" w:lineRule="auto"/>
              <w:jc w:val="right"/>
              <w:rPr>
                <w:rFonts w:ascii="Arial" w:hAnsi="Arial" w:cs="Arial"/>
                <w:b/>
                <w:sz w:val="16"/>
                <w:szCs w:val="16"/>
              </w:rPr>
            </w:pPr>
            <w:r w:rsidRPr="00936CF0">
              <w:rPr>
                <w:rFonts w:ascii="Arial" w:hAnsi="Arial" w:cs="Arial"/>
                <w:b/>
                <w:sz w:val="16"/>
                <w:szCs w:val="16"/>
              </w:rPr>
              <w:t>(163)</w:t>
            </w:r>
          </w:p>
        </w:tc>
        <w:tc>
          <w:tcPr>
            <w:tcW w:w="571" w:type="pct"/>
            <w:tcBorders>
              <w:top w:val="single" w:sz="4" w:space="0" w:color="auto"/>
              <w:left w:val="nil"/>
              <w:bottom w:val="single" w:sz="4" w:space="0" w:color="auto"/>
              <w:right w:val="nil"/>
            </w:tcBorders>
            <w:shd w:val="clear" w:color="auto" w:fill="auto"/>
            <w:noWrap/>
            <w:vAlign w:val="bottom"/>
            <w:hideMark/>
          </w:tcPr>
          <w:p w:rsidR="00F770F8" w:rsidRPr="00936CF0" w:rsidRDefault="00F770F8" w:rsidP="00DD5237">
            <w:pPr>
              <w:spacing w:before="0" w:after="0" w:line="240" w:lineRule="auto"/>
              <w:jc w:val="right"/>
              <w:rPr>
                <w:rFonts w:ascii="Arial" w:hAnsi="Arial" w:cs="Arial"/>
                <w:b/>
                <w:sz w:val="16"/>
                <w:szCs w:val="16"/>
              </w:rPr>
            </w:pPr>
            <w:r w:rsidRPr="00936CF0">
              <w:rPr>
                <w:rFonts w:ascii="Arial" w:hAnsi="Arial" w:cs="Arial"/>
                <w:b/>
                <w:sz w:val="16"/>
                <w:szCs w:val="16"/>
              </w:rPr>
              <w:t>110</w:t>
            </w:r>
          </w:p>
        </w:tc>
      </w:tr>
      <w:tr w:rsidR="00F770F8" w:rsidRPr="00587D88" w:rsidTr="00DD5237">
        <w:trPr>
          <w:trHeight w:val="204"/>
        </w:trPr>
        <w:tc>
          <w:tcPr>
            <w:tcW w:w="2112" w:type="pct"/>
            <w:tcBorders>
              <w:top w:val="nil"/>
              <w:left w:val="nil"/>
              <w:bottom w:val="nil"/>
              <w:right w:val="nil"/>
            </w:tcBorders>
            <w:shd w:val="clear" w:color="auto" w:fill="auto"/>
            <w:noWrap/>
            <w:vAlign w:val="center"/>
            <w:hideMark/>
          </w:tcPr>
          <w:p w:rsidR="00F770F8" w:rsidRPr="008674C5" w:rsidRDefault="00F770F8" w:rsidP="00DD5237">
            <w:pPr>
              <w:spacing w:before="0" w:after="0" w:line="240" w:lineRule="auto"/>
              <w:rPr>
                <w:rFonts w:ascii="Arial" w:hAnsi="Arial" w:cs="Arial"/>
                <w:b/>
                <w:sz w:val="16"/>
                <w:szCs w:val="16"/>
              </w:rPr>
            </w:pPr>
            <w:r w:rsidRPr="008674C5">
              <w:rPr>
                <w:rFonts w:ascii="Arial" w:hAnsi="Arial" w:cs="Arial"/>
                <w:b/>
                <w:sz w:val="16"/>
                <w:szCs w:val="16"/>
              </w:rPr>
              <w:t>INVESTING ACTIVITIES</w:t>
            </w:r>
          </w:p>
        </w:tc>
        <w:tc>
          <w:tcPr>
            <w:tcW w:w="602"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sz w:val="16"/>
                <w:szCs w:val="16"/>
              </w:rPr>
            </w:pPr>
          </w:p>
        </w:tc>
        <w:tc>
          <w:tcPr>
            <w:tcW w:w="571" w:type="pct"/>
            <w:tcBorders>
              <w:top w:val="nil"/>
              <w:left w:val="nil"/>
              <w:bottom w:val="nil"/>
              <w:right w:val="nil"/>
            </w:tcBorders>
            <w:shd w:val="clear" w:color="000000" w:fill="E6E6E6"/>
            <w:noWrap/>
            <w:vAlign w:val="bottom"/>
            <w:hideMark/>
          </w:tcPr>
          <w:p w:rsidR="00F770F8" w:rsidRPr="00587D88" w:rsidRDefault="00F770F8" w:rsidP="00DD5237">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sz w:val="16"/>
                <w:szCs w:val="16"/>
              </w:rPr>
            </w:pPr>
          </w:p>
        </w:tc>
        <w:tc>
          <w:tcPr>
            <w:tcW w:w="571"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sz w:val="16"/>
                <w:szCs w:val="16"/>
              </w:rPr>
            </w:pPr>
          </w:p>
        </w:tc>
      </w:tr>
      <w:tr w:rsidR="00F770F8" w:rsidRPr="00DA670E" w:rsidTr="00DD5237">
        <w:trPr>
          <w:trHeight w:val="204"/>
        </w:trPr>
        <w:tc>
          <w:tcPr>
            <w:tcW w:w="2112" w:type="pct"/>
            <w:tcBorders>
              <w:top w:val="nil"/>
              <w:left w:val="nil"/>
              <w:bottom w:val="nil"/>
              <w:right w:val="nil"/>
            </w:tcBorders>
            <w:shd w:val="clear" w:color="auto" w:fill="auto"/>
            <w:noWrap/>
            <w:vAlign w:val="center"/>
            <w:hideMark/>
          </w:tcPr>
          <w:p w:rsidR="00F770F8" w:rsidRPr="00DA670E" w:rsidRDefault="00F770F8" w:rsidP="00DD5237">
            <w:pPr>
              <w:spacing w:before="0" w:after="0" w:line="240" w:lineRule="auto"/>
              <w:rPr>
                <w:rFonts w:ascii="Arial" w:hAnsi="Arial" w:cs="Arial"/>
                <w:b/>
                <w:sz w:val="16"/>
                <w:szCs w:val="16"/>
              </w:rPr>
            </w:pPr>
            <w:r w:rsidRPr="00DA670E">
              <w:rPr>
                <w:rFonts w:ascii="Arial" w:hAnsi="Arial" w:cs="Arial"/>
                <w:b/>
                <w:color w:val="000000"/>
                <w:sz w:val="16"/>
                <w:szCs w:val="16"/>
              </w:rPr>
              <w:t>Cash</w:t>
            </w:r>
            <w:r w:rsidRPr="00DA670E">
              <w:rPr>
                <w:rFonts w:ascii="Arial" w:hAnsi="Arial" w:cs="Arial"/>
                <w:b/>
                <w:sz w:val="16"/>
                <w:szCs w:val="16"/>
              </w:rPr>
              <w:t xml:space="preserve"> used</w:t>
            </w:r>
          </w:p>
        </w:tc>
        <w:tc>
          <w:tcPr>
            <w:tcW w:w="602" w:type="pct"/>
            <w:tcBorders>
              <w:top w:val="nil"/>
              <w:left w:val="nil"/>
              <w:bottom w:val="nil"/>
              <w:right w:val="nil"/>
            </w:tcBorders>
            <w:shd w:val="clear" w:color="auto" w:fill="auto"/>
            <w:noWrap/>
            <w:vAlign w:val="bottom"/>
            <w:hideMark/>
          </w:tcPr>
          <w:p w:rsidR="00F770F8" w:rsidRPr="00DA670E" w:rsidRDefault="00F770F8" w:rsidP="00DD5237">
            <w:pPr>
              <w:spacing w:before="0" w:after="0" w:line="240" w:lineRule="auto"/>
              <w:jc w:val="right"/>
              <w:rPr>
                <w:rFonts w:ascii="Arial" w:hAnsi="Arial" w:cs="Arial"/>
                <w:b/>
                <w:sz w:val="16"/>
                <w:szCs w:val="16"/>
              </w:rPr>
            </w:pPr>
          </w:p>
        </w:tc>
        <w:tc>
          <w:tcPr>
            <w:tcW w:w="571" w:type="pct"/>
            <w:tcBorders>
              <w:top w:val="nil"/>
              <w:left w:val="nil"/>
              <w:bottom w:val="nil"/>
              <w:right w:val="nil"/>
            </w:tcBorders>
            <w:shd w:val="clear" w:color="000000" w:fill="E6E6E6"/>
            <w:noWrap/>
            <w:vAlign w:val="bottom"/>
            <w:hideMark/>
          </w:tcPr>
          <w:p w:rsidR="00F770F8" w:rsidRPr="00DA670E" w:rsidRDefault="00F770F8" w:rsidP="00DD5237">
            <w:pPr>
              <w:spacing w:before="0" w:after="0" w:line="240" w:lineRule="auto"/>
              <w:jc w:val="right"/>
              <w:rPr>
                <w:rFonts w:ascii="Arial" w:hAnsi="Arial" w:cs="Arial"/>
                <w:b/>
                <w:sz w:val="16"/>
                <w:szCs w:val="16"/>
              </w:rPr>
            </w:pPr>
          </w:p>
        </w:tc>
        <w:tc>
          <w:tcPr>
            <w:tcW w:w="572" w:type="pct"/>
            <w:tcBorders>
              <w:top w:val="nil"/>
              <w:left w:val="nil"/>
              <w:bottom w:val="nil"/>
              <w:right w:val="nil"/>
            </w:tcBorders>
            <w:shd w:val="clear" w:color="auto" w:fill="auto"/>
            <w:noWrap/>
            <w:vAlign w:val="bottom"/>
            <w:hideMark/>
          </w:tcPr>
          <w:p w:rsidR="00F770F8" w:rsidRPr="00DA670E" w:rsidRDefault="00F770F8" w:rsidP="00DD5237">
            <w:pPr>
              <w:spacing w:before="0" w:after="0" w:line="240" w:lineRule="auto"/>
              <w:jc w:val="right"/>
              <w:rPr>
                <w:rFonts w:ascii="Arial" w:hAnsi="Arial" w:cs="Arial"/>
                <w:b/>
                <w:sz w:val="16"/>
                <w:szCs w:val="16"/>
              </w:rPr>
            </w:pPr>
          </w:p>
        </w:tc>
        <w:tc>
          <w:tcPr>
            <w:tcW w:w="572" w:type="pct"/>
            <w:tcBorders>
              <w:top w:val="nil"/>
              <w:left w:val="nil"/>
              <w:bottom w:val="nil"/>
              <w:right w:val="nil"/>
            </w:tcBorders>
            <w:shd w:val="clear" w:color="auto" w:fill="auto"/>
            <w:noWrap/>
            <w:vAlign w:val="bottom"/>
            <w:hideMark/>
          </w:tcPr>
          <w:p w:rsidR="00F770F8" w:rsidRPr="00DA670E" w:rsidRDefault="00F770F8" w:rsidP="00DD5237">
            <w:pPr>
              <w:spacing w:before="0" w:after="0" w:line="240" w:lineRule="auto"/>
              <w:jc w:val="right"/>
              <w:rPr>
                <w:rFonts w:ascii="Arial" w:hAnsi="Arial" w:cs="Arial"/>
                <w:b/>
                <w:sz w:val="16"/>
                <w:szCs w:val="16"/>
              </w:rPr>
            </w:pPr>
          </w:p>
        </w:tc>
        <w:tc>
          <w:tcPr>
            <w:tcW w:w="571" w:type="pct"/>
            <w:tcBorders>
              <w:top w:val="nil"/>
              <w:left w:val="nil"/>
              <w:bottom w:val="nil"/>
              <w:right w:val="nil"/>
            </w:tcBorders>
            <w:shd w:val="clear" w:color="auto" w:fill="auto"/>
            <w:noWrap/>
            <w:vAlign w:val="bottom"/>
            <w:hideMark/>
          </w:tcPr>
          <w:p w:rsidR="00F770F8" w:rsidRPr="00DA670E" w:rsidRDefault="00F770F8" w:rsidP="00DD5237">
            <w:pPr>
              <w:spacing w:before="0" w:after="0" w:line="240" w:lineRule="auto"/>
              <w:jc w:val="right"/>
              <w:rPr>
                <w:rFonts w:ascii="Arial" w:hAnsi="Arial" w:cs="Arial"/>
                <w:b/>
                <w:sz w:val="16"/>
                <w:szCs w:val="16"/>
              </w:rPr>
            </w:pPr>
          </w:p>
        </w:tc>
      </w:tr>
      <w:tr w:rsidR="00F770F8" w:rsidRPr="00587D88" w:rsidTr="00DD5237">
        <w:trPr>
          <w:trHeight w:val="204"/>
        </w:trPr>
        <w:tc>
          <w:tcPr>
            <w:tcW w:w="2112" w:type="pct"/>
            <w:tcBorders>
              <w:top w:val="nil"/>
              <w:left w:val="nil"/>
              <w:bottom w:val="nil"/>
              <w:right w:val="nil"/>
            </w:tcBorders>
            <w:shd w:val="clear" w:color="auto" w:fill="auto"/>
            <w:vAlign w:val="center"/>
            <w:hideMark/>
          </w:tcPr>
          <w:p w:rsidR="00F770F8" w:rsidRPr="00FF33D2" w:rsidRDefault="00F770F8" w:rsidP="00DD5237">
            <w:pPr>
              <w:spacing w:before="0" w:after="0" w:line="240" w:lineRule="auto"/>
              <w:ind w:left="113"/>
              <w:rPr>
                <w:rFonts w:ascii="Arial" w:hAnsi="Arial" w:cs="Arial"/>
                <w:sz w:val="16"/>
                <w:szCs w:val="16"/>
              </w:rPr>
            </w:pPr>
            <w:r w:rsidRPr="007E0038">
              <w:rPr>
                <w:rFonts w:ascii="Arial" w:hAnsi="Arial" w:cs="Arial"/>
                <w:color w:val="000000"/>
                <w:sz w:val="16"/>
                <w:szCs w:val="16"/>
              </w:rPr>
              <w:t>Purchase</w:t>
            </w:r>
            <w:r w:rsidRPr="00FF33D2">
              <w:rPr>
                <w:rFonts w:ascii="Arial" w:hAnsi="Arial" w:cs="Arial"/>
                <w:sz w:val="16"/>
                <w:szCs w:val="16"/>
              </w:rPr>
              <w:t xml:space="preserve"> of property, plant and</w:t>
            </w:r>
            <w:r>
              <w:rPr>
                <w:rFonts w:ascii="Arial" w:hAnsi="Arial" w:cs="Arial"/>
                <w:sz w:val="16"/>
                <w:szCs w:val="16"/>
              </w:rPr>
              <w:t xml:space="preserve"> </w:t>
            </w:r>
            <w:r w:rsidRPr="00FF33D2">
              <w:rPr>
                <w:rFonts w:ascii="Arial" w:hAnsi="Arial" w:cs="Arial"/>
                <w:sz w:val="16"/>
                <w:szCs w:val="16"/>
              </w:rPr>
              <w:t>equipment and intangibles</w:t>
            </w:r>
          </w:p>
        </w:tc>
        <w:tc>
          <w:tcPr>
            <w:tcW w:w="602"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sz w:val="16"/>
                <w:szCs w:val="16"/>
              </w:rPr>
            </w:pPr>
            <w:r w:rsidRPr="00587D88">
              <w:rPr>
                <w:rFonts w:ascii="Arial" w:hAnsi="Arial" w:cs="Arial"/>
                <w:sz w:val="16"/>
                <w:szCs w:val="16"/>
              </w:rPr>
              <w:t>-</w:t>
            </w:r>
          </w:p>
        </w:tc>
        <w:tc>
          <w:tcPr>
            <w:tcW w:w="571" w:type="pct"/>
            <w:tcBorders>
              <w:top w:val="nil"/>
              <w:left w:val="nil"/>
              <w:bottom w:val="nil"/>
              <w:right w:val="nil"/>
            </w:tcBorders>
            <w:shd w:val="clear" w:color="000000" w:fill="E6E6E6"/>
            <w:noWrap/>
            <w:vAlign w:val="bottom"/>
            <w:hideMark/>
          </w:tcPr>
          <w:p w:rsidR="00F770F8" w:rsidRPr="00587D88" w:rsidRDefault="00F770F8" w:rsidP="00DD5237">
            <w:pPr>
              <w:spacing w:before="0" w:after="0" w:line="240" w:lineRule="auto"/>
              <w:jc w:val="right"/>
              <w:rPr>
                <w:rFonts w:ascii="Arial" w:hAnsi="Arial" w:cs="Arial"/>
                <w:sz w:val="16"/>
                <w:szCs w:val="16"/>
              </w:rPr>
            </w:pPr>
            <w:r w:rsidRPr="00587D88">
              <w:rPr>
                <w:rFonts w:ascii="Arial" w:hAnsi="Arial" w:cs="Arial"/>
                <w:sz w:val="16"/>
                <w:szCs w:val="16"/>
              </w:rPr>
              <w:t>-</w:t>
            </w:r>
          </w:p>
        </w:tc>
        <w:tc>
          <w:tcPr>
            <w:tcW w:w="572"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sz w:val="16"/>
                <w:szCs w:val="16"/>
              </w:rPr>
            </w:pPr>
            <w:r w:rsidRPr="00587D88">
              <w:rPr>
                <w:rFonts w:ascii="Arial" w:hAnsi="Arial" w:cs="Arial"/>
                <w:sz w:val="16"/>
                <w:szCs w:val="16"/>
              </w:rPr>
              <w:t>-</w:t>
            </w:r>
          </w:p>
        </w:tc>
        <w:tc>
          <w:tcPr>
            <w:tcW w:w="572"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sz w:val="16"/>
                <w:szCs w:val="16"/>
              </w:rPr>
            </w:pPr>
            <w:r w:rsidRPr="00587D88">
              <w:rPr>
                <w:rFonts w:ascii="Arial" w:hAnsi="Arial" w:cs="Arial"/>
                <w:sz w:val="16"/>
                <w:szCs w:val="16"/>
              </w:rPr>
              <w:t>-</w:t>
            </w:r>
          </w:p>
        </w:tc>
        <w:tc>
          <w:tcPr>
            <w:tcW w:w="571"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sz w:val="16"/>
                <w:szCs w:val="16"/>
              </w:rPr>
            </w:pPr>
            <w:r w:rsidRPr="00587D88">
              <w:rPr>
                <w:rFonts w:ascii="Arial" w:hAnsi="Arial" w:cs="Arial"/>
                <w:sz w:val="16"/>
                <w:szCs w:val="16"/>
              </w:rPr>
              <w:t>108</w:t>
            </w:r>
          </w:p>
        </w:tc>
      </w:tr>
      <w:tr w:rsidR="00F770F8" w:rsidRPr="00587D88" w:rsidTr="00DD5237">
        <w:trPr>
          <w:trHeight w:val="204"/>
        </w:trPr>
        <w:tc>
          <w:tcPr>
            <w:tcW w:w="2112" w:type="pct"/>
            <w:tcBorders>
              <w:top w:val="nil"/>
              <w:left w:val="nil"/>
              <w:right w:val="nil"/>
            </w:tcBorders>
            <w:shd w:val="clear" w:color="auto" w:fill="auto"/>
            <w:noWrap/>
            <w:vAlign w:val="center"/>
            <w:hideMark/>
          </w:tcPr>
          <w:p w:rsidR="00F770F8" w:rsidRPr="008674C5" w:rsidRDefault="00F770F8" w:rsidP="00DD5237">
            <w:pPr>
              <w:spacing w:before="0" w:after="0" w:line="240" w:lineRule="auto"/>
              <w:rPr>
                <w:rFonts w:ascii="Arial" w:hAnsi="Arial" w:cs="Arial"/>
                <w:b/>
                <w:i/>
                <w:sz w:val="16"/>
                <w:szCs w:val="16"/>
              </w:rPr>
            </w:pPr>
            <w:r w:rsidRPr="008674C5">
              <w:rPr>
                <w:rFonts w:ascii="Arial" w:hAnsi="Arial" w:cs="Arial"/>
                <w:b/>
                <w:i/>
                <w:sz w:val="16"/>
                <w:szCs w:val="16"/>
              </w:rPr>
              <w:t>Total cash used</w:t>
            </w:r>
          </w:p>
        </w:tc>
        <w:tc>
          <w:tcPr>
            <w:tcW w:w="602" w:type="pct"/>
            <w:tcBorders>
              <w:top w:val="single" w:sz="4" w:space="0" w:color="000000"/>
              <w:left w:val="nil"/>
              <w:bottom w:val="single" w:sz="4" w:space="0" w:color="000000"/>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b/>
                <w:sz w:val="16"/>
                <w:szCs w:val="16"/>
              </w:rPr>
            </w:pPr>
            <w:r w:rsidRPr="00587D88">
              <w:rPr>
                <w:rFonts w:ascii="Arial" w:hAnsi="Arial" w:cs="Arial"/>
                <w:b/>
                <w:sz w:val="16"/>
                <w:szCs w:val="16"/>
              </w:rPr>
              <w:t>-</w:t>
            </w:r>
          </w:p>
        </w:tc>
        <w:tc>
          <w:tcPr>
            <w:tcW w:w="571" w:type="pct"/>
            <w:tcBorders>
              <w:top w:val="single" w:sz="4" w:space="0" w:color="000000"/>
              <w:left w:val="nil"/>
              <w:bottom w:val="single" w:sz="4" w:space="0" w:color="000000"/>
              <w:right w:val="nil"/>
            </w:tcBorders>
            <w:shd w:val="clear" w:color="000000" w:fill="E6E6E6"/>
            <w:noWrap/>
            <w:vAlign w:val="bottom"/>
            <w:hideMark/>
          </w:tcPr>
          <w:p w:rsidR="00F770F8" w:rsidRPr="00587D88" w:rsidRDefault="00F770F8" w:rsidP="00DD5237">
            <w:pPr>
              <w:spacing w:before="0" w:after="0" w:line="240" w:lineRule="auto"/>
              <w:jc w:val="right"/>
              <w:rPr>
                <w:rFonts w:ascii="Arial" w:hAnsi="Arial" w:cs="Arial"/>
                <w:b/>
                <w:sz w:val="16"/>
                <w:szCs w:val="16"/>
              </w:rPr>
            </w:pPr>
            <w:r w:rsidRPr="00587D88">
              <w:rPr>
                <w:rFonts w:ascii="Arial" w:hAnsi="Arial" w:cs="Arial"/>
                <w:b/>
                <w:sz w:val="16"/>
                <w:szCs w:val="16"/>
              </w:rPr>
              <w:t>-</w:t>
            </w:r>
          </w:p>
        </w:tc>
        <w:tc>
          <w:tcPr>
            <w:tcW w:w="572" w:type="pct"/>
            <w:tcBorders>
              <w:top w:val="single" w:sz="4" w:space="0" w:color="000000"/>
              <w:left w:val="nil"/>
              <w:bottom w:val="single" w:sz="4" w:space="0" w:color="000000"/>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b/>
                <w:sz w:val="16"/>
                <w:szCs w:val="16"/>
              </w:rPr>
            </w:pPr>
            <w:r w:rsidRPr="00587D88">
              <w:rPr>
                <w:rFonts w:ascii="Arial" w:hAnsi="Arial" w:cs="Arial"/>
                <w:b/>
                <w:sz w:val="16"/>
                <w:szCs w:val="16"/>
              </w:rPr>
              <w:t>-</w:t>
            </w:r>
          </w:p>
        </w:tc>
        <w:tc>
          <w:tcPr>
            <w:tcW w:w="572" w:type="pct"/>
            <w:tcBorders>
              <w:top w:val="single" w:sz="4" w:space="0" w:color="000000"/>
              <w:left w:val="nil"/>
              <w:bottom w:val="single" w:sz="4" w:space="0" w:color="000000"/>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b/>
                <w:sz w:val="16"/>
                <w:szCs w:val="16"/>
              </w:rPr>
            </w:pPr>
            <w:r w:rsidRPr="00587D88">
              <w:rPr>
                <w:rFonts w:ascii="Arial" w:hAnsi="Arial" w:cs="Arial"/>
                <w:b/>
                <w:sz w:val="16"/>
                <w:szCs w:val="16"/>
              </w:rPr>
              <w:t>-</w:t>
            </w:r>
          </w:p>
        </w:tc>
        <w:tc>
          <w:tcPr>
            <w:tcW w:w="571" w:type="pct"/>
            <w:tcBorders>
              <w:top w:val="single" w:sz="4" w:space="0" w:color="000000"/>
              <w:left w:val="nil"/>
              <w:bottom w:val="single" w:sz="4" w:space="0" w:color="000000"/>
              <w:right w:val="nil"/>
            </w:tcBorders>
            <w:shd w:val="clear" w:color="auto" w:fill="auto"/>
            <w:noWrap/>
            <w:vAlign w:val="bottom"/>
            <w:hideMark/>
          </w:tcPr>
          <w:p w:rsidR="00F770F8" w:rsidRPr="007441A3" w:rsidRDefault="00F770F8" w:rsidP="00DD5237">
            <w:pPr>
              <w:spacing w:before="0" w:after="0" w:line="240" w:lineRule="auto"/>
              <w:jc w:val="right"/>
              <w:rPr>
                <w:rFonts w:ascii="Arial" w:hAnsi="Arial" w:cs="Arial"/>
                <w:b/>
                <w:i/>
                <w:sz w:val="16"/>
                <w:szCs w:val="16"/>
              </w:rPr>
            </w:pPr>
            <w:r w:rsidRPr="007441A3">
              <w:rPr>
                <w:rFonts w:ascii="Arial" w:hAnsi="Arial" w:cs="Arial"/>
                <w:b/>
                <w:i/>
                <w:sz w:val="16"/>
                <w:szCs w:val="16"/>
              </w:rPr>
              <w:t>108</w:t>
            </w:r>
          </w:p>
        </w:tc>
      </w:tr>
      <w:tr w:rsidR="00F770F8" w:rsidRPr="00587D88" w:rsidTr="00DD5237">
        <w:trPr>
          <w:trHeight w:val="204"/>
        </w:trPr>
        <w:tc>
          <w:tcPr>
            <w:tcW w:w="2112" w:type="pct"/>
            <w:tcBorders>
              <w:top w:val="nil"/>
              <w:left w:val="nil"/>
              <w:right w:val="nil"/>
            </w:tcBorders>
            <w:shd w:val="clear" w:color="auto" w:fill="auto"/>
            <w:vAlign w:val="center"/>
            <w:hideMark/>
          </w:tcPr>
          <w:p w:rsidR="00F770F8" w:rsidRPr="008674C5" w:rsidRDefault="00F770F8" w:rsidP="00DD5237">
            <w:pPr>
              <w:spacing w:before="0" w:after="0" w:line="240" w:lineRule="auto"/>
              <w:rPr>
                <w:rFonts w:ascii="Arial" w:hAnsi="Arial" w:cs="Arial"/>
                <w:b/>
                <w:sz w:val="16"/>
                <w:szCs w:val="16"/>
              </w:rPr>
            </w:pPr>
            <w:r w:rsidRPr="008674C5">
              <w:rPr>
                <w:rFonts w:ascii="Arial" w:hAnsi="Arial" w:cs="Arial"/>
                <w:b/>
                <w:sz w:val="16"/>
                <w:szCs w:val="16"/>
              </w:rPr>
              <w:t>Net cash from/(used by)</w:t>
            </w:r>
            <w:r>
              <w:rPr>
                <w:rFonts w:ascii="Arial" w:hAnsi="Arial" w:cs="Arial"/>
                <w:b/>
                <w:sz w:val="16"/>
                <w:szCs w:val="16"/>
              </w:rPr>
              <w:t xml:space="preserve"> </w:t>
            </w:r>
            <w:r w:rsidRPr="008674C5">
              <w:rPr>
                <w:rFonts w:ascii="Arial" w:hAnsi="Arial" w:cs="Arial"/>
                <w:b/>
                <w:sz w:val="16"/>
                <w:szCs w:val="16"/>
              </w:rPr>
              <w:t>investing activities</w:t>
            </w:r>
          </w:p>
        </w:tc>
        <w:tc>
          <w:tcPr>
            <w:tcW w:w="602" w:type="pct"/>
            <w:tcBorders>
              <w:top w:val="nil"/>
              <w:left w:val="nil"/>
              <w:bottom w:val="single" w:sz="4" w:space="0" w:color="auto"/>
              <w:right w:val="nil"/>
            </w:tcBorders>
            <w:shd w:val="clear" w:color="auto" w:fill="auto"/>
            <w:noWrap/>
            <w:vAlign w:val="bottom"/>
            <w:hideMark/>
          </w:tcPr>
          <w:p w:rsidR="00F770F8" w:rsidRPr="00936CF0" w:rsidRDefault="00F770F8" w:rsidP="00DD5237">
            <w:pPr>
              <w:spacing w:before="0" w:after="0" w:line="240" w:lineRule="auto"/>
              <w:jc w:val="right"/>
              <w:rPr>
                <w:rFonts w:ascii="Arial" w:hAnsi="Arial" w:cs="Arial"/>
                <w:b/>
                <w:sz w:val="16"/>
                <w:szCs w:val="16"/>
              </w:rPr>
            </w:pPr>
            <w:r w:rsidRPr="00936CF0">
              <w:rPr>
                <w:rFonts w:ascii="Arial" w:hAnsi="Arial" w:cs="Arial"/>
                <w:b/>
                <w:sz w:val="16"/>
                <w:szCs w:val="16"/>
              </w:rPr>
              <w:t>-</w:t>
            </w:r>
          </w:p>
        </w:tc>
        <w:tc>
          <w:tcPr>
            <w:tcW w:w="571" w:type="pct"/>
            <w:tcBorders>
              <w:top w:val="nil"/>
              <w:left w:val="nil"/>
              <w:bottom w:val="single" w:sz="4" w:space="0" w:color="auto"/>
              <w:right w:val="nil"/>
            </w:tcBorders>
            <w:shd w:val="clear" w:color="000000" w:fill="E6E6E6"/>
            <w:noWrap/>
            <w:vAlign w:val="bottom"/>
            <w:hideMark/>
          </w:tcPr>
          <w:p w:rsidR="00F770F8" w:rsidRPr="00936CF0" w:rsidRDefault="00F770F8" w:rsidP="00DD5237">
            <w:pPr>
              <w:spacing w:before="0" w:after="0" w:line="240" w:lineRule="auto"/>
              <w:jc w:val="right"/>
              <w:rPr>
                <w:rFonts w:ascii="Arial" w:hAnsi="Arial" w:cs="Arial"/>
                <w:b/>
                <w:sz w:val="16"/>
                <w:szCs w:val="16"/>
              </w:rPr>
            </w:pPr>
            <w:r w:rsidRPr="00936CF0">
              <w:rPr>
                <w:rFonts w:ascii="Arial" w:hAnsi="Arial" w:cs="Arial"/>
                <w:b/>
                <w:sz w:val="16"/>
                <w:szCs w:val="16"/>
              </w:rPr>
              <w:t>-</w:t>
            </w:r>
          </w:p>
        </w:tc>
        <w:tc>
          <w:tcPr>
            <w:tcW w:w="572" w:type="pct"/>
            <w:tcBorders>
              <w:top w:val="nil"/>
              <w:left w:val="nil"/>
              <w:bottom w:val="single" w:sz="4" w:space="0" w:color="auto"/>
              <w:right w:val="nil"/>
            </w:tcBorders>
            <w:shd w:val="clear" w:color="auto" w:fill="auto"/>
            <w:noWrap/>
            <w:vAlign w:val="bottom"/>
            <w:hideMark/>
          </w:tcPr>
          <w:p w:rsidR="00F770F8" w:rsidRPr="00936CF0" w:rsidRDefault="00F770F8" w:rsidP="00DD5237">
            <w:pPr>
              <w:spacing w:before="0" w:after="0" w:line="240" w:lineRule="auto"/>
              <w:jc w:val="right"/>
              <w:rPr>
                <w:rFonts w:ascii="Arial" w:hAnsi="Arial" w:cs="Arial"/>
                <w:b/>
                <w:sz w:val="16"/>
                <w:szCs w:val="16"/>
              </w:rPr>
            </w:pPr>
            <w:r w:rsidRPr="00936CF0">
              <w:rPr>
                <w:rFonts w:ascii="Arial" w:hAnsi="Arial" w:cs="Arial"/>
                <w:b/>
                <w:sz w:val="16"/>
                <w:szCs w:val="16"/>
              </w:rPr>
              <w:t>-</w:t>
            </w:r>
          </w:p>
        </w:tc>
        <w:tc>
          <w:tcPr>
            <w:tcW w:w="572" w:type="pct"/>
            <w:tcBorders>
              <w:top w:val="nil"/>
              <w:left w:val="nil"/>
              <w:bottom w:val="single" w:sz="4" w:space="0" w:color="auto"/>
              <w:right w:val="nil"/>
            </w:tcBorders>
            <w:shd w:val="clear" w:color="auto" w:fill="auto"/>
            <w:noWrap/>
            <w:vAlign w:val="bottom"/>
            <w:hideMark/>
          </w:tcPr>
          <w:p w:rsidR="00F770F8" w:rsidRPr="00936CF0" w:rsidRDefault="00F770F8" w:rsidP="00DD5237">
            <w:pPr>
              <w:spacing w:before="0" w:after="0" w:line="240" w:lineRule="auto"/>
              <w:jc w:val="right"/>
              <w:rPr>
                <w:rFonts w:ascii="Arial" w:hAnsi="Arial" w:cs="Arial"/>
                <w:b/>
                <w:sz w:val="16"/>
                <w:szCs w:val="16"/>
              </w:rPr>
            </w:pPr>
            <w:r w:rsidRPr="00936CF0">
              <w:rPr>
                <w:rFonts w:ascii="Arial" w:hAnsi="Arial" w:cs="Arial"/>
                <w:b/>
                <w:sz w:val="16"/>
                <w:szCs w:val="16"/>
              </w:rPr>
              <w:t>-</w:t>
            </w:r>
          </w:p>
        </w:tc>
        <w:tc>
          <w:tcPr>
            <w:tcW w:w="571" w:type="pct"/>
            <w:tcBorders>
              <w:top w:val="nil"/>
              <w:left w:val="nil"/>
              <w:bottom w:val="single" w:sz="4" w:space="0" w:color="auto"/>
              <w:right w:val="nil"/>
            </w:tcBorders>
            <w:shd w:val="clear" w:color="auto" w:fill="auto"/>
            <w:noWrap/>
            <w:vAlign w:val="bottom"/>
            <w:hideMark/>
          </w:tcPr>
          <w:p w:rsidR="00F770F8" w:rsidRPr="00936CF0" w:rsidRDefault="00F770F8" w:rsidP="00DD5237">
            <w:pPr>
              <w:spacing w:before="0" w:after="0" w:line="240" w:lineRule="auto"/>
              <w:jc w:val="right"/>
              <w:rPr>
                <w:rFonts w:ascii="Arial" w:hAnsi="Arial" w:cs="Arial"/>
                <w:b/>
                <w:sz w:val="16"/>
                <w:szCs w:val="16"/>
              </w:rPr>
            </w:pPr>
            <w:r w:rsidRPr="00936CF0">
              <w:rPr>
                <w:rFonts w:ascii="Arial" w:hAnsi="Arial" w:cs="Arial"/>
                <w:b/>
                <w:sz w:val="16"/>
                <w:szCs w:val="16"/>
              </w:rPr>
              <w:t>(108)</w:t>
            </w:r>
          </w:p>
        </w:tc>
      </w:tr>
      <w:tr w:rsidR="00F770F8" w:rsidRPr="00587D88" w:rsidTr="00DD5237">
        <w:trPr>
          <w:trHeight w:val="204"/>
        </w:trPr>
        <w:tc>
          <w:tcPr>
            <w:tcW w:w="2112" w:type="pct"/>
            <w:tcBorders>
              <w:left w:val="nil"/>
              <w:bottom w:val="nil"/>
              <w:right w:val="nil"/>
            </w:tcBorders>
            <w:shd w:val="clear" w:color="auto" w:fill="auto"/>
            <w:noWrap/>
            <w:vAlign w:val="center"/>
            <w:hideMark/>
          </w:tcPr>
          <w:p w:rsidR="00F770F8" w:rsidRPr="008674C5" w:rsidRDefault="00F770F8" w:rsidP="00DD5237">
            <w:pPr>
              <w:spacing w:before="0" w:after="0" w:line="240" w:lineRule="auto"/>
              <w:rPr>
                <w:rFonts w:ascii="Arial" w:hAnsi="Arial" w:cs="Arial"/>
                <w:b/>
                <w:sz w:val="16"/>
                <w:szCs w:val="16"/>
              </w:rPr>
            </w:pPr>
            <w:r w:rsidRPr="008674C5">
              <w:rPr>
                <w:rFonts w:ascii="Arial" w:hAnsi="Arial" w:cs="Arial"/>
                <w:b/>
                <w:sz w:val="16"/>
                <w:szCs w:val="16"/>
              </w:rPr>
              <w:t>FINANCING ACTIVITIES</w:t>
            </w:r>
          </w:p>
        </w:tc>
        <w:tc>
          <w:tcPr>
            <w:tcW w:w="602"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sz w:val="16"/>
                <w:szCs w:val="16"/>
              </w:rPr>
            </w:pPr>
          </w:p>
        </w:tc>
        <w:tc>
          <w:tcPr>
            <w:tcW w:w="571" w:type="pct"/>
            <w:tcBorders>
              <w:top w:val="nil"/>
              <w:left w:val="nil"/>
              <w:bottom w:val="nil"/>
              <w:right w:val="nil"/>
            </w:tcBorders>
            <w:shd w:val="clear" w:color="000000" w:fill="E6E6E6"/>
            <w:noWrap/>
            <w:vAlign w:val="bottom"/>
            <w:hideMark/>
          </w:tcPr>
          <w:p w:rsidR="00F770F8" w:rsidRPr="00587D88" w:rsidRDefault="00F770F8" w:rsidP="00DD5237">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sz w:val="16"/>
                <w:szCs w:val="16"/>
              </w:rPr>
            </w:pPr>
          </w:p>
        </w:tc>
        <w:tc>
          <w:tcPr>
            <w:tcW w:w="571"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sz w:val="16"/>
                <w:szCs w:val="16"/>
              </w:rPr>
            </w:pPr>
          </w:p>
        </w:tc>
      </w:tr>
      <w:tr w:rsidR="00F770F8" w:rsidRPr="002B458D" w:rsidTr="00DD5237">
        <w:trPr>
          <w:trHeight w:val="204"/>
        </w:trPr>
        <w:tc>
          <w:tcPr>
            <w:tcW w:w="2112" w:type="pct"/>
            <w:tcBorders>
              <w:top w:val="nil"/>
              <w:left w:val="nil"/>
              <w:bottom w:val="nil"/>
              <w:right w:val="nil"/>
            </w:tcBorders>
            <w:shd w:val="clear" w:color="auto" w:fill="auto"/>
            <w:noWrap/>
            <w:vAlign w:val="center"/>
            <w:hideMark/>
          </w:tcPr>
          <w:p w:rsidR="00F770F8" w:rsidRPr="002B458D" w:rsidRDefault="00F770F8" w:rsidP="00DD5237">
            <w:pPr>
              <w:spacing w:before="0" w:after="0" w:line="240" w:lineRule="auto"/>
              <w:rPr>
                <w:rFonts w:ascii="Arial" w:hAnsi="Arial" w:cs="Arial"/>
                <w:b/>
                <w:sz w:val="16"/>
                <w:szCs w:val="16"/>
              </w:rPr>
            </w:pPr>
            <w:r w:rsidRPr="002B458D">
              <w:rPr>
                <w:rFonts w:ascii="Arial" w:hAnsi="Arial" w:cs="Arial"/>
                <w:b/>
                <w:color w:val="000000"/>
                <w:sz w:val="16"/>
                <w:szCs w:val="16"/>
              </w:rPr>
              <w:t>Cash</w:t>
            </w:r>
            <w:r w:rsidRPr="002B458D">
              <w:rPr>
                <w:rFonts w:ascii="Arial" w:hAnsi="Arial" w:cs="Arial"/>
                <w:b/>
                <w:sz w:val="16"/>
                <w:szCs w:val="16"/>
              </w:rPr>
              <w:t xml:space="preserve"> used</w:t>
            </w:r>
          </w:p>
        </w:tc>
        <w:tc>
          <w:tcPr>
            <w:tcW w:w="602" w:type="pct"/>
            <w:tcBorders>
              <w:top w:val="nil"/>
              <w:left w:val="nil"/>
              <w:bottom w:val="nil"/>
              <w:right w:val="nil"/>
            </w:tcBorders>
            <w:shd w:val="clear" w:color="auto" w:fill="auto"/>
            <w:noWrap/>
            <w:vAlign w:val="bottom"/>
            <w:hideMark/>
          </w:tcPr>
          <w:p w:rsidR="00F770F8" w:rsidRPr="002B458D" w:rsidRDefault="00F770F8" w:rsidP="00DD5237">
            <w:pPr>
              <w:spacing w:before="0" w:after="0" w:line="240" w:lineRule="auto"/>
              <w:jc w:val="right"/>
              <w:rPr>
                <w:rFonts w:ascii="Arial" w:hAnsi="Arial" w:cs="Arial"/>
                <w:b/>
                <w:sz w:val="16"/>
                <w:szCs w:val="16"/>
              </w:rPr>
            </w:pPr>
          </w:p>
        </w:tc>
        <w:tc>
          <w:tcPr>
            <w:tcW w:w="571" w:type="pct"/>
            <w:tcBorders>
              <w:top w:val="nil"/>
              <w:left w:val="nil"/>
              <w:bottom w:val="nil"/>
              <w:right w:val="nil"/>
            </w:tcBorders>
            <w:shd w:val="clear" w:color="000000" w:fill="E6E6E6"/>
            <w:noWrap/>
            <w:vAlign w:val="bottom"/>
            <w:hideMark/>
          </w:tcPr>
          <w:p w:rsidR="00F770F8" w:rsidRPr="002B458D" w:rsidRDefault="00F770F8" w:rsidP="00DD5237">
            <w:pPr>
              <w:spacing w:before="0" w:after="0" w:line="240" w:lineRule="auto"/>
              <w:jc w:val="right"/>
              <w:rPr>
                <w:rFonts w:ascii="Arial" w:hAnsi="Arial" w:cs="Arial"/>
                <w:b/>
                <w:sz w:val="16"/>
                <w:szCs w:val="16"/>
              </w:rPr>
            </w:pPr>
          </w:p>
        </w:tc>
        <w:tc>
          <w:tcPr>
            <w:tcW w:w="572" w:type="pct"/>
            <w:tcBorders>
              <w:top w:val="nil"/>
              <w:left w:val="nil"/>
              <w:bottom w:val="nil"/>
              <w:right w:val="nil"/>
            </w:tcBorders>
            <w:shd w:val="clear" w:color="auto" w:fill="auto"/>
            <w:noWrap/>
            <w:vAlign w:val="bottom"/>
            <w:hideMark/>
          </w:tcPr>
          <w:p w:rsidR="00F770F8" w:rsidRPr="002B458D" w:rsidRDefault="00F770F8" w:rsidP="00DD5237">
            <w:pPr>
              <w:spacing w:before="0" w:after="0" w:line="240" w:lineRule="auto"/>
              <w:jc w:val="right"/>
              <w:rPr>
                <w:rFonts w:ascii="Arial" w:hAnsi="Arial" w:cs="Arial"/>
                <w:b/>
                <w:sz w:val="16"/>
                <w:szCs w:val="16"/>
              </w:rPr>
            </w:pPr>
          </w:p>
        </w:tc>
        <w:tc>
          <w:tcPr>
            <w:tcW w:w="572" w:type="pct"/>
            <w:tcBorders>
              <w:top w:val="nil"/>
              <w:left w:val="nil"/>
              <w:bottom w:val="nil"/>
              <w:right w:val="nil"/>
            </w:tcBorders>
            <w:shd w:val="clear" w:color="auto" w:fill="auto"/>
            <w:noWrap/>
            <w:vAlign w:val="bottom"/>
            <w:hideMark/>
          </w:tcPr>
          <w:p w:rsidR="00F770F8" w:rsidRPr="002B458D" w:rsidRDefault="00F770F8" w:rsidP="00DD5237">
            <w:pPr>
              <w:spacing w:before="0" w:after="0" w:line="240" w:lineRule="auto"/>
              <w:jc w:val="right"/>
              <w:rPr>
                <w:rFonts w:ascii="Arial" w:hAnsi="Arial" w:cs="Arial"/>
                <w:b/>
                <w:sz w:val="16"/>
                <w:szCs w:val="16"/>
              </w:rPr>
            </w:pPr>
          </w:p>
        </w:tc>
        <w:tc>
          <w:tcPr>
            <w:tcW w:w="571" w:type="pct"/>
            <w:tcBorders>
              <w:top w:val="nil"/>
              <w:left w:val="nil"/>
              <w:bottom w:val="nil"/>
              <w:right w:val="nil"/>
            </w:tcBorders>
            <w:shd w:val="clear" w:color="auto" w:fill="auto"/>
            <w:noWrap/>
            <w:vAlign w:val="bottom"/>
            <w:hideMark/>
          </w:tcPr>
          <w:p w:rsidR="00F770F8" w:rsidRPr="002B458D" w:rsidRDefault="00F770F8" w:rsidP="00DD5237">
            <w:pPr>
              <w:spacing w:before="0" w:after="0" w:line="240" w:lineRule="auto"/>
              <w:jc w:val="right"/>
              <w:rPr>
                <w:rFonts w:ascii="Arial" w:hAnsi="Arial" w:cs="Arial"/>
                <w:b/>
                <w:sz w:val="16"/>
                <w:szCs w:val="16"/>
              </w:rPr>
            </w:pPr>
          </w:p>
        </w:tc>
      </w:tr>
      <w:tr w:rsidR="00F770F8" w:rsidRPr="00587D88" w:rsidTr="00DD5237">
        <w:trPr>
          <w:trHeight w:val="204"/>
        </w:trPr>
        <w:tc>
          <w:tcPr>
            <w:tcW w:w="2112" w:type="pct"/>
            <w:tcBorders>
              <w:top w:val="nil"/>
              <w:left w:val="nil"/>
              <w:bottom w:val="nil"/>
              <w:right w:val="nil"/>
            </w:tcBorders>
            <w:shd w:val="clear" w:color="auto" w:fill="auto"/>
            <w:noWrap/>
            <w:vAlign w:val="center"/>
            <w:hideMark/>
          </w:tcPr>
          <w:p w:rsidR="00F770F8" w:rsidRPr="007B29EB" w:rsidRDefault="00F770F8" w:rsidP="00DD5237">
            <w:pPr>
              <w:spacing w:before="0" w:after="0" w:line="240" w:lineRule="auto"/>
              <w:ind w:left="113"/>
              <w:rPr>
                <w:rFonts w:ascii="Arial" w:hAnsi="Arial" w:cs="Arial"/>
                <w:sz w:val="16"/>
                <w:szCs w:val="16"/>
              </w:rPr>
            </w:pPr>
            <w:r w:rsidRPr="007E0038">
              <w:rPr>
                <w:rFonts w:ascii="Arial" w:hAnsi="Arial" w:cs="Arial"/>
                <w:color w:val="000000"/>
                <w:sz w:val="16"/>
                <w:szCs w:val="16"/>
              </w:rPr>
              <w:t>Principal</w:t>
            </w:r>
            <w:r w:rsidRPr="007B29EB">
              <w:rPr>
                <w:rFonts w:ascii="Arial" w:hAnsi="Arial" w:cs="Arial"/>
                <w:sz w:val="16"/>
                <w:szCs w:val="16"/>
              </w:rPr>
              <w:t xml:space="preserve"> payments on lease liability</w:t>
            </w:r>
          </w:p>
        </w:tc>
        <w:tc>
          <w:tcPr>
            <w:tcW w:w="602"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sz w:val="16"/>
                <w:szCs w:val="16"/>
              </w:rPr>
            </w:pPr>
            <w:r w:rsidRPr="00587D88">
              <w:rPr>
                <w:rFonts w:ascii="Arial" w:hAnsi="Arial" w:cs="Arial"/>
                <w:sz w:val="16"/>
                <w:szCs w:val="16"/>
              </w:rPr>
              <w:t>484</w:t>
            </w:r>
          </w:p>
        </w:tc>
        <w:tc>
          <w:tcPr>
            <w:tcW w:w="571" w:type="pct"/>
            <w:tcBorders>
              <w:top w:val="nil"/>
              <w:left w:val="nil"/>
              <w:bottom w:val="nil"/>
              <w:right w:val="nil"/>
            </w:tcBorders>
            <w:shd w:val="clear" w:color="000000" w:fill="E6E6E6"/>
            <w:noWrap/>
            <w:vAlign w:val="bottom"/>
            <w:hideMark/>
          </w:tcPr>
          <w:p w:rsidR="00F770F8" w:rsidRPr="00587D88" w:rsidRDefault="00F770F8" w:rsidP="00DD5237">
            <w:pPr>
              <w:spacing w:before="0" w:after="0" w:line="240" w:lineRule="auto"/>
              <w:jc w:val="right"/>
              <w:rPr>
                <w:rFonts w:ascii="Arial" w:hAnsi="Arial" w:cs="Arial"/>
                <w:sz w:val="16"/>
                <w:szCs w:val="16"/>
              </w:rPr>
            </w:pPr>
            <w:r w:rsidRPr="00587D88">
              <w:rPr>
                <w:rFonts w:ascii="Arial" w:hAnsi="Arial" w:cs="Arial"/>
                <w:sz w:val="16"/>
                <w:szCs w:val="16"/>
              </w:rPr>
              <w:t>500</w:t>
            </w:r>
          </w:p>
        </w:tc>
        <w:tc>
          <w:tcPr>
            <w:tcW w:w="572"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sz w:val="16"/>
                <w:szCs w:val="16"/>
              </w:rPr>
            </w:pPr>
            <w:r w:rsidRPr="00587D88">
              <w:rPr>
                <w:rFonts w:ascii="Arial" w:hAnsi="Arial" w:cs="Arial"/>
                <w:sz w:val="16"/>
                <w:szCs w:val="16"/>
              </w:rPr>
              <w:t>467</w:t>
            </w:r>
          </w:p>
        </w:tc>
        <w:tc>
          <w:tcPr>
            <w:tcW w:w="572"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sz w:val="16"/>
                <w:szCs w:val="16"/>
              </w:rPr>
            </w:pPr>
            <w:r w:rsidRPr="00587D88">
              <w:rPr>
                <w:rFonts w:ascii="Arial" w:hAnsi="Arial" w:cs="Arial"/>
                <w:sz w:val="16"/>
                <w:szCs w:val="16"/>
              </w:rPr>
              <w:t>32</w:t>
            </w:r>
          </w:p>
        </w:tc>
        <w:tc>
          <w:tcPr>
            <w:tcW w:w="571"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sz w:val="16"/>
                <w:szCs w:val="16"/>
              </w:rPr>
            </w:pPr>
            <w:r w:rsidRPr="00587D88">
              <w:rPr>
                <w:rFonts w:ascii="Arial" w:hAnsi="Arial" w:cs="Arial"/>
                <w:sz w:val="16"/>
                <w:szCs w:val="16"/>
              </w:rPr>
              <w:t>2</w:t>
            </w:r>
          </w:p>
        </w:tc>
      </w:tr>
      <w:tr w:rsidR="00F770F8" w:rsidRPr="002B458D" w:rsidTr="00DD5237">
        <w:trPr>
          <w:trHeight w:val="204"/>
        </w:trPr>
        <w:tc>
          <w:tcPr>
            <w:tcW w:w="2112" w:type="pct"/>
            <w:tcBorders>
              <w:top w:val="nil"/>
              <w:left w:val="nil"/>
              <w:bottom w:val="nil"/>
              <w:right w:val="nil"/>
            </w:tcBorders>
            <w:shd w:val="clear" w:color="auto" w:fill="auto"/>
            <w:noWrap/>
            <w:vAlign w:val="center"/>
            <w:hideMark/>
          </w:tcPr>
          <w:p w:rsidR="00F770F8" w:rsidRPr="002B458D" w:rsidRDefault="00F770F8" w:rsidP="00DD5237">
            <w:pPr>
              <w:spacing w:before="0" w:after="0" w:line="240" w:lineRule="auto"/>
              <w:rPr>
                <w:rFonts w:ascii="Arial" w:hAnsi="Arial" w:cs="Arial"/>
                <w:b/>
                <w:i/>
                <w:sz w:val="16"/>
                <w:szCs w:val="16"/>
              </w:rPr>
            </w:pPr>
            <w:r w:rsidRPr="002B458D">
              <w:rPr>
                <w:rFonts w:ascii="Arial" w:hAnsi="Arial" w:cs="Arial"/>
                <w:b/>
                <w:i/>
                <w:sz w:val="16"/>
                <w:szCs w:val="16"/>
              </w:rPr>
              <w:t>Total cash used</w:t>
            </w:r>
          </w:p>
        </w:tc>
        <w:tc>
          <w:tcPr>
            <w:tcW w:w="602" w:type="pct"/>
            <w:tcBorders>
              <w:top w:val="single" w:sz="4" w:space="0" w:color="000000"/>
              <w:left w:val="nil"/>
              <w:bottom w:val="single" w:sz="4" w:space="0" w:color="000000"/>
              <w:right w:val="nil"/>
            </w:tcBorders>
            <w:shd w:val="clear" w:color="auto" w:fill="auto"/>
            <w:noWrap/>
            <w:vAlign w:val="bottom"/>
            <w:hideMark/>
          </w:tcPr>
          <w:p w:rsidR="00F770F8" w:rsidRPr="002B458D" w:rsidRDefault="00F770F8" w:rsidP="00DD5237">
            <w:pPr>
              <w:spacing w:before="0" w:after="0" w:line="240" w:lineRule="auto"/>
              <w:jc w:val="right"/>
              <w:rPr>
                <w:rFonts w:ascii="Arial" w:hAnsi="Arial" w:cs="Arial"/>
                <w:b/>
                <w:i/>
                <w:sz w:val="16"/>
                <w:szCs w:val="16"/>
              </w:rPr>
            </w:pPr>
            <w:r w:rsidRPr="002B458D">
              <w:rPr>
                <w:rFonts w:ascii="Arial" w:hAnsi="Arial" w:cs="Arial"/>
                <w:b/>
                <w:i/>
                <w:sz w:val="16"/>
                <w:szCs w:val="16"/>
              </w:rPr>
              <w:t>484</w:t>
            </w:r>
          </w:p>
        </w:tc>
        <w:tc>
          <w:tcPr>
            <w:tcW w:w="571" w:type="pct"/>
            <w:tcBorders>
              <w:top w:val="single" w:sz="4" w:space="0" w:color="000000"/>
              <w:left w:val="nil"/>
              <w:bottom w:val="single" w:sz="4" w:space="0" w:color="000000"/>
              <w:right w:val="nil"/>
            </w:tcBorders>
            <w:shd w:val="clear" w:color="000000" w:fill="E6E6E6"/>
            <w:noWrap/>
            <w:vAlign w:val="bottom"/>
            <w:hideMark/>
          </w:tcPr>
          <w:p w:rsidR="00F770F8" w:rsidRPr="002B458D" w:rsidRDefault="00F770F8" w:rsidP="00DD5237">
            <w:pPr>
              <w:spacing w:before="0" w:after="0" w:line="240" w:lineRule="auto"/>
              <w:jc w:val="right"/>
              <w:rPr>
                <w:rFonts w:ascii="Arial" w:hAnsi="Arial" w:cs="Arial"/>
                <w:b/>
                <w:i/>
                <w:sz w:val="16"/>
                <w:szCs w:val="16"/>
              </w:rPr>
            </w:pPr>
            <w:r w:rsidRPr="002B458D">
              <w:rPr>
                <w:rFonts w:ascii="Arial" w:hAnsi="Arial" w:cs="Arial"/>
                <w:b/>
                <w:i/>
                <w:sz w:val="16"/>
                <w:szCs w:val="16"/>
              </w:rPr>
              <w:t>500</w:t>
            </w:r>
          </w:p>
        </w:tc>
        <w:tc>
          <w:tcPr>
            <w:tcW w:w="572" w:type="pct"/>
            <w:tcBorders>
              <w:top w:val="single" w:sz="4" w:space="0" w:color="000000"/>
              <w:left w:val="nil"/>
              <w:bottom w:val="single" w:sz="4" w:space="0" w:color="000000"/>
              <w:right w:val="nil"/>
            </w:tcBorders>
            <w:shd w:val="clear" w:color="auto" w:fill="auto"/>
            <w:noWrap/>
            <w:vAlign w:val="bottom"/>
            <w:hideMark/>
          </w:tcPr>
          <w:p w:rsidR="00F770F8" w:rsidRPr="002B458D" w:rsidRDefault="00F770F8" w:rsidP="00DD5237">
            <w:pPr>
              <w:spacing w:before="0" w:after="0" w:line="240" w:lineRule="auto"/>
              <w:jc w:val="right"/>
              <w:rPr>
                <w:rFonts w:ascii="Arial" w:hAnsi="Arial" w:cs="Arial"/>
                <w:b/>
                <w:i/>
                <w:sz w:val="16"/>
                <w:szCs w:val="16"/>
              </w:rPr>
            </w:pPr>
            <w:r w:rsidRPr="002B458D">
              <w:rPr>
                <w:rFonts w:ascii="Arial" w:hAnsi="Arial" w:cs="Arial"/>
                <w:b/>
                <w:i/>
                <w:sz w:val="16"/>
                <w:szCs w:val="16"/>
              </w:rPr>
              <w:t>467</w:t>
            </w:r>
          </w:p>
        </w:tc>
        <w:tc>
          <w:tcPr>
            <w:tcW w:w="572" w:type="pct"/>
            <w:tcBorders>
              <w:top w:val="single" w:sz="4" w:space="0" w:color="000000"/>
              <w:left w:val="nil"/>
              <w:bottom w:val="single" w:sz="4" w:space="0" w:color="000000"/>
              <w:right w:val="nil"/>
            </w:tcBorders>
            <w:shd w:val="clear" w:color="auto" w:fill="auto"/>
            <w:noWrap/>
            <w:vAlign w:val="bottom"/>
            <w:hideMark/>
          </w:tcPr>
          <w:p w:rsidR="00F770F8" w:rsidRPr="002B458D" w:rsidRDefault="00F770F8" w:rsidP="00DD5237">
            <w:pPr>
              <w:spacing w:before="0" w:after="0" w:line="240" w:lineRule="auto"/>
              <w:jc w:val="right"/>
              <w:rPr>
                <w:rFonts w:ascii="Arial" w:hAnsi="Arial" w:cs="Arial"/>
                <w:b/>
                <w:i/>
                <w:sz w:val="16"/>
                <w:szCs w:val="16"/>
              </w:rPr>
            </w:pPr>
            <w:r w:rsidRPr="002B458D">
              <w:rPr>
                <w:rFonts w:ascii="Arial" w:hAnsi="Arial" w:cs="Arial"/>
                <w:b/>
                <w:i/>
                <w:sz w:val="16"/>
                <w:szCs w:val="16"/>
              </w:rPr>
              <w:t>32</w:t>
            </w:r>
          </w:p>
        </w:tc>
        <w:tc>
          <w:tcPr>
            <w:tcW w:w="571" w:type="pct"/>
            <w:tcBorders>
              <w:top w:val="single" w:sz="4" w:space="0" w:color="000000"/>
              <w:left w:val="nil"/>
              <w:bottom w:val="single" w:sz="4" w:space="0" w:color="000000"/>
              <w:right w:val="nil"/>
            </w:tcBorders>
            <w:shd w:val="clear" w:color="auto" w:fill="auto"/>
            <w:noWrap/>
            <w:vAlign w:val="bottom"/>
            <w:hideMark/>
          </w:tcPr>
          <w:p w:rsidR="00F770F8" w:rsidRPr="002B458D" w:rsidRDefault="00F770F8" w:rsidP="00DD5237">
            <w:pPr>
              <w:spacing w:before="0" w:after="0" w:line="240" w:lineRule="auto"/>
              <w:jc w:val="right"/>
              <w:rPr>
                <w:rFonts w:ascii="Arial" w:hAnsi="Arial" w:cs="Arial"/>
                <w:b/>
                <w:i/>
                <w:sz w:val="16"/>
                <w:szCs w:val="16"/>
              </w:rPr>
            </w:pPr>
            <w:r w:rsidRPr="002B458D">
              <w:rPr>
                <w:rFonts w:ascii="Arial" w:hAnsi="Arial" w:cs="Arial"/>
                <w:b/>
                <w:i/>
                <w:sz w:val="16"/>
                <w:szCs w:val="16"/>
              </w:rPr>
              <w:t>2</w:t>
            </w:r>
          </w:p>
        </w:tc>
      </w:tr>
      <w:tr w:rsidR="00F770F8" w:rsidRPr="00587D88" w:rsidTr="00DD5237">
        <w:trPr>
          <w:trHeight w:val="204"/>
        </w:trPr>
        <w:tc>
          <w:tcPr>
            <w:tcW w:w="2112" w:type="pct"/>
            <w:tcBorders>
              <w:top w:val="nil"/>
              <w:left w:val="nil"/>
              <w:bottom w:val="nil"/>
              <w:right w:val="nil"/>
            </w:tcBorders>
            <w:shd w:val="clear" w:color="auto" w:fill="auto"/>
            <w:vAlign w:val="center"/>
            <w:hideMark/>
          </w:tcPr>
          <w:p w:rsidR="00F770F8" w:rsidRPr="008674C5" w:rsidRDefault="00F770F8" w:rsidP="00DD5237">
            <w:pPr>
              <w:spacing w:before="0" w:after="0" w:line="240" w:lineRule="auto"/>
              <w:rPr>
                <w:rFonts w:ascii="Arial" w:hAnsi="Arial" w:cs="Arial"/>
                <w:b/>
                <w:sz w:val="16"/>
                <w:szCs w:val="16"/>
              </w:rPr>
            </w:pPr>
            <w:r w:rsidRPr="008674C5">
              <w:rPr>
                <w:rFonts w:ascii="Arial" w:hAnsi="Arial" w:cs="Arial"/>
                <w:b/>
                <w:sz w:val="16"/>
                <w:szCs w:val="16"/>
              </w:rPr>
              <w:t>Net cash from/(used by)</w:t>
            </w:r>
            <w:r>
              <w:rPr>
                <w:rFonts w:ascii="Arial" w:hAnsi="Arial" w:cs="Arial"/>
                <w:b/>
                <w:sz w:val="16"/>
                <w:szCs w:val="16"/>
              </w:rPr>
              <w:t xml:space="preserve"> </w:t>
            </w:r>
            <w:r w:rsidRPr="008674C5">
              <w:rPr>
                <w:rFonts w:ascii="Arial" w:hAnsi="Arial" w:cs="Arial"/>
                <w:b/>
                <w:sz w:val="16"/>
                <w:szCs w:val="16"/>
              </w:rPr>
              <w:t>financing activities</w:t>
            </w:r>
          </w:p>
        </w:tc>
        <w:tc>
          <w:tcPr>
            <w:tcW w:w="602" w:type="pct"/>
            <w:tcBorders>
              <w:top w:val="nil"/>
              <w:left w:val="nil"/>
              <w:bottom w:val="single" w:sz="4" w:space="0" w:color="000000"/>
              <w:right w:val="nil"/>
            </w:tcBorders>
            <w:shd w:val="clear" w:color="auto" w:fill="auto"/>
            <w:noWrap/>
            <w:vAlign w:val="bottom"/>
            <w:hideMark/>
          </w:tcPr>
          <w:p w:rsidR="00F770F8" w:rsidRPr="00790C55" w:rsidRDefault="00F770F8" w:rsidP="00DD5237">
            <w:pPr>
              <w:spacing w:before="0" w:after="0" w:line="240" w:lineRule="auto"/>
              <w:jc w:val="right"/>
              <w:rPr>
                <w:rFonts w:ascii="Arial" w:hAnsi="Arial" w:cs="Arial"/>
                <w:b/>
                <w:sz w:val="16"/>
                <w:szCs w:val="16"/>
              </w:rPr>
            </w:pPr>
            <w:r w:rsidRPr="00790C55">
              <w:rPr>
                <w:rFonts w:ascii="Arial" w:hAnsi="Arial" w:cs="Arial"/>
                <w:b/>
                <w:sz w:val="16"/>
                <w:szCs w:val="16"/>
              </w:rPr>
              <w:t>(484)</w:t>
            </w:r>
          </w:p>
        </w:tc>
        <w:tc>
          <w:tcPr>
            <w:tcW w:w="571" w:type="pct"/>
            <w:tcBorders>
              <w:top w:val="nil"/>
              <w:left w:val="nil"/>
              <w:bottom w:val="single" w:sz="4" w:space="0" w:color="000000"/>
              <w:right w:val="nil"/>
            </w:tcBorders>
            <w:shd w:val="clear" w:color="000000" w:fill="E6E6E6"/>
            <w:noWrap/>
            <w:vAlign w:val="bottom"/>
            <w:hideMark/>
          </w:tcPr>
          <w:p w:rsidR="00F770F8" w:rsidRPr="00790C55" w:rsidRDefault="00F770F8" w:rsidP="00DD5237">
            <w:pPr>
              <w:spacing w:before="0" w:after="0" w:line="240" w:lineRule="auto"/>
              <w:jc w:val="right"/>
              <w:rPr>
                <w:rFonts w:ascii="Arial" w:hAnsi="Arial" w:cs="Arial"/>
                <w:b/>
                <w:sz w:val="16"/>
                <w:szCs w:val="16"/>
              </w:rPr>
            </w:pPr>
            <w:r w:rsidRPr="00790C55">
              <w:rPr>
                <w:rFonts w:ascii="Arial" w:hAnsi="Arial" w:cs="Arial"/>
                <w:b/>
                <w:sz w:val="16"/>
                <w:szCs w:val="16"/>
              </w:rPr>
              <w:t>(500)</w:t>
            </w:r>
          </w:p>
        </w:tc>
        <w:tc>
          <w:tcPr>
            <w:tcW w:w="572" w:type="pct"/>
            <w:tcBorders>
              <w:top w:val="nil"/>
              <w:left w:val="nil"/>
              <w:bottom w:val="single" w:sz="4" w:space="0" w:color="000000"/>
              <w:right w:val="nil"/>
            </w:tcBorders>
            <w:shd w:val="clear" w:color="auto" w:fill="auto"/>
            <w:noWrap/>
            <w:vAlign w:val="bottom"/>
            <w:hideMark/>
          </w:tcPr>
          <w:p w:rsidR="00F770F8" w:rsidRPr="00790C55" w:rsidRDefault="00F770F8" w:rsidP="00DD5237">
            <w:pPr>
              <w:spacing w:before="0" w:after="0" w:line="240" w:lineRule="auto"/>
              <w:jc w:val="right"/>
              <w:rPr>
                <w:rFonts w:ascii="Arial" w:hAnsi="Arial" w:cs="Arial"/>
                <w:b/>
                <w:sz w:val="16"/>
                <w:szCs w:val="16"/>
              </w:rPr>
            </w:pPr>
            <w:r w:rsidRPr="00790C55">
              <w:rPr>
                <w:rFonts w:ascii="Arial" w:hAnsi="Arial" w:cs="Arial"/>
                <w:b/>
                <w:sz w:val="16"/>
                <w:szCs w:val="16"/>
              </w:rPr>
              <w:t>(467)</w:t>
            </w:r>
          </w:p>
        </w:tc>
        <w:tc>
          <w:tcPr>
            <w:tcW w:w="572" w:type="pct"/>
            <w:tcBorders>
              <w:top w:val="nil"/>
              <w:left w:val="nil"/>
              <w:bottom w:val="single" w:sz="4" w:space="0" w:color="000000"/>
              <w:right w:val="nil"/>
            </w:tcBorders>
            <w:shd w:val="clear" w:color="auto" w:fill="auto"/>
            <w:noWrap/>
            <w:vAlign w:val="bottom"/>
            <w:hideMark/>
          </w:tcPr>
          <w:p w:rsidR="00F770F8" w:rsidRPr="00790C55" w:rsidRDefault="00F770F8" w:rsidP="00DD5237">
            <w:pPr>
              <w:spacing w:before="0" w:after="0" w:line="240" w:lineRule="auto"/>
              <w:jc w:val="right"/>
              <w:rPr>
                <w:rFonts w:ascii="Arial" w:hAnsi="Arial" w:cs="Arial"/>
                <w:b/>
                <w:sz w:val="16"/>
                <w:szCs w:val="16"/>
              </w:rPr>
            </w:pPr>
            <w:r w:rsidRPr="00790C55">
              <w:rPr>
                <w:rFonts w:ascii="Arial" w:hAnsi="Arial" w:cs="Arial"/>
                <w:b/>
                <w:sz w:val="16"/>
                <w:szCs w:val="16"/>
              </w:rPr>
              <w:t>(32)</w:t>
            </w:r>
          </w:p>
        </w:tc>
        <w:tc>
          <w:tcPr>
            <w:tcW w:w="571" w:type="pct"/>
            <w:tcBorders>
              <w:top w:val="nil"/>
              <w:left w:val="nil"/>
              <w:bottom w:val="single" w:sz="4" w:space="0" w:color="000000"/>
              <w:right w:val="nil"/>
            </w:tcBorders>
            <w:shd w:val="clear" w:color="auto" w:fill="auto"/>
            <w:noWrap/>
            <w:vAlign w:val="bottom"/>
            <w:hideMark/>
          </w:tcPr>
          <w:p w:rsidR="00F770F8" w:rsidRPr="00790C55" w:rsidRDefault="00F770F8" w:rsidP="00DD5237">
            <w:pPr>
              <w:spacing w:before="0" w:after="0" w:line="240" w:lineRule="auto"/>
              <w:jc w:val="right"/>
              <w:rPr>
                <w:rFonts w:ascii="Arial" w:hAnsi="Arial" w:cs="Arial"/>
                <w:b/>
                <w:sz w:val="16"/>
                <w:szCs w:val="16"/>
              </w:rPr>
            </w:pPr>
            <w:r w:rsidRPr="00790C55">
              <w:rPr>
                <w:rFonts w:ascii="Arial" w:hAnsi="Arial" w:cs="Arial"/>
                <w:b/>
                <w:sz w:val="16"/>
                <w:szCs w:val="16"/>
              </w:rPr>
              <w:t>(2)</w:t>
            </w:r>
          </w:p>
        </w:tc>
      </w:tr>
      <w:tr w:rsidR="00F770F8" w:rsidRPr="00587D88" w:rsidTr="00DD5237">
        <w:trPr>
          <w:trHeight w:val="204"/>
        </w:trPr>
        <w:tc>
          <w:tcPr>
            <w:tcW w:w="2112" w:type="pct"/>
            <w:tcBorders>
              <w:top w:val="nil"/>
              <w:left w:val="nil"/>
              <w:bottom w:val="nil"/>
              <w:right w:val="nil"/>
            </w:tcBorders>
            <w:shd w:val="clear" w:color="auto" w:fill="auto"/>
            <w:vAlign w:val="center"/>
            <w:hideMark/>
          </w:tcPr>
          <w:p w:rsidR="00F770F8" w:rsidRPr="008674C5" w:rsidRDefault="00F770F8" w:rsidP="00DD5237">
            <w:pPr>
              <w:spacing w:before="0" w:after="0" w:line="240" w:lineRule="auto"/>
              <w:rPr>
                <w:rFonts w:ascii="Arial" w:hAnsi="Arial" w:cs="Arial"/>
                <w:b/>
                <w:sz w:val="16"/>
                <w:szCs w:val="16"/>
              </w:rPr>
            </w:pPr>
            <w:r w:rsidRPr="008674C5">
              <w:rPr>
                <w:rFonts w:ascii="Arial" w:hAnsi="Arial" w:cs="Arial"/>
                <w:b/>
                <w:sz w:val="16"/>
                <w:szCs w:val="16"/>
              </w:rPr>
              <w:t>Net increase/(decrease) in cash held</w:t>
            </w:r>
          </w:p>
        </w:tc>
        <w:tc>
          <w:tcPr>
            <w:tcW w:w="602" w:type="pct"/>
            <w:tcBorders>
              <w:top w:val="nil"/>
              <w:left w:val="nil"/>
              <w:bottom w:val="single" w:sz="4" w:space="0" w:color="000000"/>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b/>
                <w:sz w:val="16"/>
                <w:szCs w:val="16"/>
              </w:rPr>
            </w:pPr>
            <w:r w:rsidRPr="00587D88">
              <w:rPr>
                <w:rFonts w:ascii="Arial" w:hAnsi="Arial" w:cs="Arial"/>
                <w:b/>
                <w:sz w:val="16"/>
                <w:szCs w:val="16"/>
              </w:rPr>
              <w:t>79</w:t>
            </w:r>
          </w:p>
        </w:tc>
        <w:tc>
          <w:tcPr>
            <w:tcW w:w="571" w:type="pct"/>
            <w:tcBorders>
              <w:top w:val="nil"/>
              <w:left w:val="nil"/>
              <w:bottom w:val="single" w:sz="4" w:space="0" w:color="000000"/>
              <w:right w:val="nil"/>
            </w:tcBorders>
            <w:shd w:val="clear" w:color="000000" w:fill="E6E6E6"/>
            <w:noWrap/>
            <w:vAlign w:val="bottom"/>
            <w:hideMark/>
          </w:tcPr>
          <w:p w:rsidR="00F770F8" w:rsidRPr="00587D88" w:rsidRDefault="00F770F8" w:rsidP="00DD5237">
            <w:pPr>
              <w:spacing w:before="0" w:after="0" w:line="240" w:lineRule="auto"/>
              <w:jc w:val="right"/>
              <w:rPr>
                <w:rFonts w:ascii="Arial" w:hAnsi="Arial" w:cs="Arial"/>
                <w:b/>
                <w:sz w:val="16"/>
                <w:szCs w:val="16"/>
              </w:rPr>
            </w:pPr>
            <w:r w:rsidRPr="00587D88">
              <w:rPr>
                <w:rFonts w:ascii="Arial" w:hAnsi="Arial" w:cs="Arial"/>
                <w:b/>
                <w:sz w:val="16"/>
                <w:szCs w:val="16"/>
              </w:rPr>
              <w:t>58</w:t>
            </w:r>
          </w:p>
        </w:tc>
        <w:tc>
          <w:tcPr>
            <w:tcW w:w="572" w:type="pct"/>
            <w:tcBorders>
              <w:top w:val="nil"/>
              <w:left w:val="nil"/>
              <w:bottom w:val="single" w:sz="4" w:space="0" w:color="000000"/>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b/>
                <w:sz w:val="16"/>
                <w:szCs w:val="16"/>
              </w:rPr>
            </w:pPr>
            <w:r w:rsidRPr="00587D88">
              <w:rPr>
                <w:rFonts w:ascii="Arial" w:hAnsi="Arial" w:cs="Arial"/>
                <w:b/>
                <w:sz w:val="16"/>
                <w:szCs w:val="16"/>
              </w:rPr>
              <w:t>86</w:t>
            </w:r>
          </w:p>
        </w:tc>
        <w:tc>
          <w:tcPr>
            <w:tcW w:w="572" w:type="pct"/>
            <w:tcBorders>
              <w:top w:val="nil"/>
              <w:left w:val="nil"/>
              <w:bottom w:val="single" w:sz="4" w:space="0" w:color="000000"/>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b/>
                <w:sz w:val="16"/>
                <w:szCs w:val="16"/>
              </w:rPr>
            </w:pPr>
            <w:r w:rsidRPr="00587D88">
              <w:rPr>
                <w:rFonts w:ascii="Arial" w:hAnsi="Arial" w:cs="Arial"/>
                <w:b/>
                <w:sz w:val="16"/>
                <w:szCs w:val="16"/>
              </w:rPr>
              <w:t>(195)</w:t>
            </w:r>
          </w:p>
        </w:tc>
        <w:tc>
          <w:tcPr>
            <w:tcW w:w="571" w:type="pct"/>
            <w:tcBorders>
              <w:top w:val="nil"/>
              <w:left w:val="nil"/>
              <w:bottom w:val="single" w:sz="4" w:space="0" w:color="000000"/>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b/>
                <w:sz w:val="16"/>
                <w:szCs w:val="16"/>
              </w:rPr>
            </w:pPr>
            <w:r w:rsidRPr="00587D88">
              <w:rPr>
                <w:rFonts w:ascii="Arial" w:hAnsi="Arial" w:cs="Arial"/>
                <w:b/>
                <w:sz w:val="16"/>
                <w:szCs w:val="16"/>
              </w:rPr>
              <w:t>-</w:t>
            </w:r>
          </w:p>
        </w:tc>
      </w:tr>
      <w:tr w:rsidR="00F770F8" w:rsidRPr="00587D88" w:rsidTr="00DD5237">
        <w:trPr>
          <w:trHeight w:val="204"/>
        </w:trPr>
        <w:tc>
          <w:tcPr>
            <w:tcW w:w="2112" w:type="pct"/>
            <w:tcBorders>
              <w:top w:val="nil"/>
              <w:left w:val="nil"/>
              <w:bottom w:val="nil"/>
              <w:right w:val="nil"/>
            </w:tcBorders>
            <w:shd w:val="clear" w:color="auto" w:fill="auto"/>
            <w:vAlign w:val="center"/>
            <w:hideMark/>
          </w:tcPr>
          <w:p w:rsidR="00F770F8" w:rsidRPr="008674C5" w:rsidRDefault="00F770F8" w:rsidP="00DD5237">
            <w:pPr>
              <w:spacing w:before="0" w:after="0" w:line="240" w:lineRule="auto"/>
              <w:ind w:left="113"/>
              <w:rPr>
                <w:rFonts w:ascii="Arial" w:hAnsi="Arial" w:cs="Arial"/>
                <w:sz w:val="16"/>
                <w:szCs w:val="16"/>
              </w:rPr>
            </w:pPr>
            <w:r w:rsidRPr="007E0038">
              <w:rPr>
                <w:rFonts w:ascii="Arial" w:hAnsi="Arial" w:cs="Arial"/>
                <w:color w:val="000000"/>
                <w:sz w:val="16"/>
                <w:szCs w:val="16"/>
              </w:rPr>
              <w:t>Cash</w:t>
            </w:r>
            <w:r w:rsidRPr="008674C5">
              <w:rPr>
                <w:rFonts w:ascii="Arial" w:hAnsi="Arial" w:cs="Arial"/>
                <w:sz w:val="16"/>
                <w:szCs w:val="16"/>
              </w:rPr>
              <w:t xml:space="preserve"> and cash equivalents at the beginning of the reporting period</w:t>
            </w:r>
          </w:p>
        </w:tc>
        <w:tc>
          <w:tcPr>
            <w:tcW w:w="602"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sz w:val="16"/>
                <w:szCs w:val="16"/>
              </w:rPr>
            </w:pPr>
            <w:r w:rsidRPr="00587D88">
              <w:rPr>
                <w:rFonts w:ascii="Arial" w:hAnsi="Arial" w:cs="Arial"/>
                <w:sz w:val="16"/>
                <w:szCs w:val="16"/>
              </w:rPr>
              <w:t>17,999</w:t>
            </w:r>
          </w:p>
        </w:tc>
        <w:tc>
          <w:tcPr>
            <w:tcW w:w="571" w:type="pct"/>
            <w:tcBorders>
              <w:top w:val="nil"/>
              <w:left w:val="nil"/>
              <w:bottom w:val="nil"/>
              <w:right w:val="nil"/>
            </w:tcBorders>
            <w:shd w:val="clear" w:color="000000" w:fill="E6E6E6"/>
            <w:noWrap/>
            <w:vAlign w:val="bottom"/>
            <w:hideMark/>
          </w:tcPr>
          <w:p w:rsidR="00F770F8" w:rsidRPr="00587D88" w:rsidRDefault="00F770F8" w:rsidP="00DD5237">
            <w:pPr>
              <w:spacing w:before="0" w:after="0" w:line="240" w:lineRule="auto"/>
              <w:jc w:val="right"/>
              <w:rPr>
                <w:rFonts w:ascii="Arial" w:hAnsi="Arial" w:cs="Arial"/>
                <w:sz w:val="16"/>
                <w:szCs w:val="16"/>
              </w:rPr>
            </w:pPr>
            <w:r w:rsidRPr="00587D88">
              <w:rPr>
                <w:rFonts w:ascii="Arial" w:hAnsi="Arial" w:cs="Arial"/>
                <w:sz w:val="16"/>
                <w:szCs w:val="16"/>
              </w:rPr>
              <w:t>18,078</w:t>
            </w:r>
          </w:p>
        </w:tc>
        <w:tc>
          <w:tcPr>
            <w:tcW w:w="572"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sz w:val="16"/>
                <w:szCs w:val="16"/>
              </w:rPr>
            </w:pPr>
            <w:r w:rsidRPr="00587D88">
              <w:rPr>
                <w:rFonts w:ascii="Arial" w:hAnsi="Arial" w:cs="Arial"/>
                <w:sz w:val="16"/>
                <w:szCs w:val="16"/>
              </w:rPr>
              <w:t>18,136</w:t>
            </w:r>
          </w:p>
        </w:tc>
        <w:tc>
          <w:tcPr>
            <w:tcW w:w="572"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sz w:val="16"/>
                <w:szCs w:val="16"/>
              </w:rPr>
            </w:pPr>
            <w:r w:rsidRPr="00587D88">
              <w:rPr>
                <w:rFonts w:ascii="Arial" w:hAnsi="Arial" w:cs="Arial"/>
                <w:sz w:val="16"/>
                <w:szCs w:val="16"/>
              </w:rPr>
              <w:t>18,222</w:t>
            </w:r>
          </w:p>
        </w:tc>
        <w:tc>
          <w:tcPr>
            <w:tcW w:w="571" w:type="pct"/>
            <w:tcBorders>
              <w:top w:val="nil"/>
              <w:left w:val="nil"/>
              <w:bottom w:val="nil"/>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sz w:val="16"/>
                <w:szCs w:val="16"/>
              </w:rPr>
            </w:pPr>
            <w:r w:rsidRPr="00587D88">
              <w:rPr>
                <w:rFonts w:ascii="Arial" w:hAnsi="Arial" w:cs="Arial"/>
                <w:sz w:val="16"/>
                <w:szCs w:val="16"/>
              </w:rPr>
              <w:t>18,027</w:t>
            </w:r>
          </w:p>
        </w:tc>
      </w:tr>
      <w:tr w:rsidR="00F770F8" w:rsidRPr="00587D88" w:rsidTr="00DD5237">
        <w:trPr>
          <w:trHeight w:val="204"/>
        </w:trPr>
        <w:tc>
          <w:tcPr>
            <w:tcW w:w="2112" w:type="pct"/>
            <w:tcBorders>
              <w:top w:val="nil"/>
              <w:left w:val="nil"/>
              <w:bottom w:val="single" w:sz="4" w:space="0" w:color="auto"/>
              <w:right w:val="nil"/>
            </w:tcBorders>
            <w:shd w:val="clear" w:color="auto" w:fill="auto"/>
            <w:vAlign w:val="center"/>
            <w:hideMark/>
          </w:tcPr>
          <w:p w:rsidR="00F770F8" w:rsidRPr="008674C5" w:rsidRDefault="00F770F8" w:rsidP="00DD5237">
            <w:pPr>
              <w:spacing w:before="0" w:after="0" w:line="240" w:lineRule="auto"/>
              <w:rPr>
                <w:rFonts w:ascii="Arial" w:hAnsi="Arial" w:cs="Arial"/>
                <w:b/>
                <w:sz w:val="16"/>
                <w:szCs w:val="16"/>
              </w:rPr>
            </w:pPr>
            <w:r w:rsidRPr="008674C5">
              <w:rPr>
                <w:rFonts w:ascii="Arial" w:hAnsi="Arial" w:cs="Arial"/>
                <w:b/>
                <w:sz w:val="16"/>
                <w:szCs w:val="16"/>
              </w:rPr>
              <w:t>Cash and cash equivalents at the end of the reporting period</w:t>
            </w:r>
          </w:p>
        </w:tc>
        <w:tc>
          <w:tcPr>
            <w:tcW w:w="602" w:type="pct"/>
            <w:tcBorders>
              <w:top w:val="single" w:sz="4" w:space="0" w:color="000000"/>
              <w:left w:val="nil"/>
              <w:bottom w:val="single" w:sz="4" w:space="0" w:color="auto"/>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b/>
                <w:sz w:val="16"/>
                <w:szCs w:val="16"/>
              </w:rPr>
            </w:pPr>
            <w:r w:rsidRPr="00587D88">
              <w:rPr>
                <w:rFonts w:ascii="Arial" w:hAnsi="Arial" w:cs="Arial"/>
                <w:b/>
                <w:sz w:val="16"/>
                <w:szCs w:val="16"/>
              </w:rPr>
              <w:t>18,078</w:t>
            </w:r>
          </w:p>
        </w:tc>
        <w:tc>
          <w:tcPr>
            <w:tcW w:w="571" w:type="pct"/>
            <w:tcBorders>
              <w:top w:val="single" w:sz="4" w:space="0" w:color="000000"/>
              <w:left w:val="nil"/>
              <w:bottom w:val="single" w:sz="4" w:space="0" w:color="auto"/>
              <w:right w:val="nil"/>
            </w:tcBorders>
            <w:shd w:val="clear" w:color="000000" w:fill="E6E6E6"/>
            <w:noWrap/>
            <w:vAlign w:val="bottom"/>
            <w:hideMark/>
          </w:tcPr>
          <w:p w:rsidR="00F770F8" w:rsidRPr="00587D88" w:rsidRDefault="00F770F8" w:rsidP="00DD5237">
            <w:pPr>
              <w:spacing w:before="0" w:after="0" w:line="240" w:lineRule="auto"/>
              <w:jc w:val="right"/>
              <w:rPr>
                <w:rFonts w:ascii="Arial" w:hAnsi="Arial" w:cs="Arial"/>
                <w:b/>
                <w:sz w:val="16"/>
                <w:szCs w:val="16"/>
              </w:rPr>
            </w:pPr>
            <w:r w:rsidRPr="00587D88">
              <w:rPr>
                <w:rFonts w:ascii="Arial" w:hAnsi="Arial" w:cs="Arial"/>
                <w:b/>
                <w:sz w:val="16"/>
                <w:szCs w:val="16"/>
              </w:rPr>
              <w:t>18,136</w:t>
            </w:r>
          </w:p>
        </w:tc>
        <w:tc>
          <w:tcPr>
            <w:tcW w:w="572" w:type="pct"/>
            <w:tcBorders>
              <w:top w:val="single" w:sz="4" w:space="0" w:color="000000"/>
              <w:left w:val="nil"/>
              <w:bottom w:val="single" w:sz="4" w:space="0" w:color="auto"/>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b/>
                <w:sz w:val="16"/>
                <w:szCs w:val="16"/>
              </w:rPr>
            </w:pPr>
            <w:r w:rsidRPr="00587D88">
              <w:rPr>
                <w:rFonts w:ascii="Arial" w:hAnsi="Arial" w:cs="Arial"/>
                <w:b/>
                <w:sz w:val="16"/>
                <w:szCs w:val="16"/>
              </w:rPr>
              <w:t>18,222</w:t>
            </w:r>
          </w:p>
        </w:tc>
        <w:tc>
          <w:tcPr>
            <w:tcW w:w="572" w:type="pct"/>
            <w:tcBorders>
              <w:top w:val="single" w:sz="4" w:space="0" w:color="000000"/>
              <w:left w:val="nil"/>
              <w:bottom w:val="single" w:sz="4" w:space="0" w:color="auto"/>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b/>
                <w:sz w:val="16"/>
                <w:szCs w:val="16"/>
              </w:rPr>
            </w:pPr>
            <w:r w:rsidRPr="00587D88">
              <w:rPr>
                <w:rFonts w:ascii="Arial" w:hAnsi="Arial" w:cs="Arial"/>
                <w:b/>
                <w:sz w:val="16"/>
                <w:szCs w:val="16"/>
              </w:rPr>
              <w:t>18,027</w:t>
            </w:r>
          </w:p>
        </w:tc>
        <w:tc>
          <w:tcPr>
            <w:tcW w:w="571" w:type="pct"/>
            <w:tcBorders>
              <w:top w:val="single" w:sz="4" w:space="0" w:color="000000"/>
              <w:left w:val="nil"/>
              <w:bottom w:val="single" w:sz="4" w:space="0" w:color="auto"/>
              <w:right w:val="nil"/>
            </w:tcBorders>
            <w:shd w:val="clear" w:color="auto" w:fill="auto"/>
            <w:noWrap/>
            <w:vAlign w:val="bottom"/>
            <w:hideMark/>
          </w:tcPr>
          <w:p w:rsidR="00F770F8" w:rsidRPr="00587D88" w:rsidRDefault="00F770F8" w:rsidP="00DD5237">
            <w:pPr>
              <w:spacing w:before="0" w:after="0" w:line="240" w:lineRule="auto"/>
              <w:jc w:val="right"/>
              <w:rPr>
                <w:rFonts w:ascii="Arial" w:hAnsi="Arial" w:cs="Arial"/>
                <w:b/>
                <w:sz w:val="16"/>
                <w:szCs w:val="16"/>
              </w:rPr>
            </w:pPr>
            <w:r w:rsidRPr="00587D88">
              <w:rPr>
                <w:rFonts w:ascii="Arial" w:hAnsi="Arial" w:cs="Arial"/>
                <w:b/>
                <w:sz w:val="16"/>
                <w:szCs w:val="16"/>
              </w:rPr>
              <w:t>18,027</w:t>
            </w:r>
          </w:p>
        </w:tc>
      </w:tr>
    </w:tbl>
    <w:p w:rsidR="00F770F8" w:rsidRDefault="00F770F8" w:rsidP="00F770F8">
      <w:pPr>
        <w:pStyle w:val="ChartandTableFootnote"/>
        <w:spacing w:after="240"/>
      </w:pPr>
      <w:r w:rsidRPr="00D606C2">
        <w:t>Prepared on Australian Accounting Standards basis</w:t>
      </w:r>
      <w:r>
        <w:t>.</w:t>
      </w:r>
    </w:p>
    <w:p w:rsidR="00F770F8" w:rsidRPr="00AA6A77" w:rsidRDefault="00F770F8" w:rsidP="00F770F8">
      <w:pPr>
        <w:pStyle w:val="TableHeading"/>
        <w:spacing w:before="480"/>
      </w:pPr>
      <w:r w:rsidRPr="00D30CBA">
        <w:t>Table</w:t>
      </w:r>
      <w:r>
        <w:t xml:space="preserve"> 3.5</w:t>
      </w:r>
      <w:r w:rsidRPr="00D30CBA">
        <w:t xml:space="preserve">: </w:t>
      </w:r>
      <w:r>
        <w:t>Departmental capital budget statement (for the period ended 30 June)</w:t>
      </w:r>
    </w:p>
    <w:p w:rsidR="00F770F8" w:rsidRPr="00773D61" w:rsidRDefault="00F770F8" w:rsidP="00F770F8">
      <w:pPr>
        <w:rPr>
          <w:sz w:val="20"/>
        </w:rPr>
      </w:pPr>
      <w:r w:rsidRPr="00773D61">
        <w:rPr>
          <w:sz w:val="20"/>
        </w:rPr>
        <w:t>This table is not presented as NAIF does not currently have any capital budget.</w:t>
      </w:r>
    </w:p>
    <w:p w:rsidR="00F770F8" w:rsidRDefault="00F770F8" w:rsidP="00F770F8">
      <w:pPr>
        <w:spacing w:before="0" w:after="0" w:line="240" w:lineRule="auto"/>
      </w:pPr>
      <w:r>
        <w:br w:type="page"/>
      </w:r>
    </w:p>
    <w:p w:rsidR="00F770F8" w:rsidRPr="00BD24E0" w:rsidRDefault="00F770F8" w:rsidP="00F770F8">
      <w:pPr>
        <w:pStyle w:val="TableHeading"/>
      </w:pPr>
      <w:r w:rsidRPr="00D30CBA">
        <w:lastRenderedPageBreak/>
        <w:t>Table</w:t>
      </w:r>
      <w:r>
        <w:t xml:space="preserve"> 3.6</w:t>
      </w:r>
      <w:r w:rsidRPr="00D30CBA">
        <w:t xml:space="preserve">: </w:t>
      </w:r>
      <w:r>
        <w:t>Statement of departmental asset movements (Budget year 2024–25)</w:t>
      </w:r>
    </w:p>
    <w:tbl>
      <w:tblPr>
        <w:tblW w:w="5000" w:type="pct"/>
        <w:tblLook w:val="04A0" w:firstRow="1" w:lastRow="0" w:firstColumn="1" w:lastColumn="0" w:noHBand="0" w:noVBand="1"/>
      </w:tblPr>
      <w:tblGrid>
        <w:gridCol w:w="5143"/>
        <w:gridCol w:w="1284"/>
        <w:gridCol w:w="1283"/>
      </w:tblGrid>
      <w:tr w:rsidR="00F770F8" w:rsidRPr="00536290" w:rsidTr="00DD5237">
        <w:trPr>
          <w:trHeight w:val="204"/>
        </w:trPr>
        <w:tc>
          <w:tcPr>
            <w:tcW w:w="3335" w:type="pct"/>
            <w:tcBorders>
              <w:top w:val="single" w:sz="4" w:space="0" w:color="auto"/>
              <w:left w:val="nil"/>
              <w:right w:val="nil"/>
            </w:tcBorders>
            <w:shd w:val="clear" w:color="auto" w:fill="auto"/>
            <w:noWrap/>
            <w:vAlign w:val="center"/>
          </w:tcPr>
          <w:p w:rsidR="00F770F8" w:rsidRPr="00536290" w:rsidRDefault="00F770F8" w:rsidP="00DD5237">
            <w:pPr>
              <w:spacing w:before="0" w:after="0" w:line="240" w:lineRule="auto"/>
              <w:rPr>
                <w:rFonts w:ascii="Arial" w:hAnsi="Arial" w:cs="Arial"/>
                <w:sz w:val="16"/>
                <w:szCs w:val="16"/>
              </w:rPr>
            </w:pPr>
          </w:p>
        </w:tc>
        <w:tc>
          <w:tcPr>
            <w:tcW w:w="1665" w:type="pct"/>
            <w:gridSpan w:val="2"/>
            <w:tcBorders>
              <w:top w:val="single" w:sz="4" w:space="0" w:color="auto"/>
              <w:left w:val="nil"/>
              <w:bottom w:val="single" w:sz="4" w:space="0" w:color="auto"/>
              <w:right w:val="nil"/>
            </w:tcBorders>
            <w:shd w:val="clear" w:color="auto" w:fill="auto"/>
            <w:vAlign w:val="bottom"/>
          </w:tcPr>
          <w:p w:rsidR="00F770F8" w:rsidRPr="00536290" w:rsidRDefault="00F770F8" w:rsidP="00DD5237">
            <w:pPr>
              <w:spacing w:before="0" w:after="0" w:line="240" w:lineRule="auto"/>
              <w:jc w:val="center"/>
              <w:rPr>
                <w:rFonts w:ascii="Arial" w:hAnsi="Arial" w:cs="Arial"/>
                <w:sz w:val="16"/>
                <w:szCs w:val="16"/>
              </w:rPr>
            </w:pPr>
            <w:r w:rsidRPr="00741211">
              <w:rPr>
                <w:rFonts w:ascii="Arial" w:hAnsi="Arial" w:cs="Arial"/>
                <w:b/>
                <w:bCs/>
                <w:sz w:val="16"/>
                <w:szCs w:val="16"/>
              </w:rPr>
              <w:t>Asset Category</w:t>
            </w:r>
          </w:p>
        </w:tc>
      </w:tr>
      <w:tr w:rsidR="00F770F8" w:rsidRPr="00536290" w:rsidTr="00DD5237">
        <w:trPr>
          <w:trHeight w:val="204"/>
        </w:trPr>
        <w:tc>
          <w:tcPr>
            <w:tcW w:w="3335" w:type="pct"/>
            <w:tcBorders>
              <w:left w:val="nil"/>
              <w:bottom w:val="nil"/>
              <w:right w:val="nil"/>
            </w:tcBorders>
            <w:shd w:val="clear" w:color="auto" w:fill="auto"/>
            <w:noWrap/>
            <w:vAlign w:val="center"/>
            <w:hideMark/>
          </w:tcPr>
          <w:p w:rsidR="00F770F8" w:rsidRPr="00536290" w:rsidRDefault="00F770F8" w:rsidP="00DD5237">
            <w:pPr>
              <w:spacing w:before="0" w:after="0" w:line="240" w:lineRule="auto"/>
              <w:rPr>
                <w:rFonts w:ascii="Arial" w:hAnsi="Arial" w:cs="Arial"/>
                <w:sz w:val="16"/>
                <w:szCs w:val="16"/>
              </w:rPr>
            </w:pPr>
            <w:r w:rsidRPr="00536290">
              <w:rPr>
                <w:rFonts w:ascii="Arial" w:hAnsi="Arial" w:cs="Arial"/>
                <w:sz w:val="16"/>
                <w:szCs w:val="16"/>
              </w:rPr>
              <w:t> </w:t>
            </w:r>
          </w:p>
        </w:tc>
        <w:tc>
          <w:tcPr>
            <w:tcW w:w="833" w:type="pct"/>
            <w:tcBorders>
              <w:top w:val="single" w:sz="4" w:space="0" w:color="auto"/>
              <w:left w:val="nil"/>
              <w:bottom w:val="single" w:sz="4" w:space="0" w:color="auto"/>
              <w:right w:val="nil"/>
            </w:tcBorders>
            <w:shd w:val="clear" w:color="auto" w:fill="auto"/>
            <w:vAlign w:val="center"/>
            <w:hideMark/>
          </w:tcPr>
          <w:p w:rsidR="00F770F8" w:rsidRPr="00536290" w:rsidRDefault="00F770F8" w:rsidP="00DD5237">
            <w:pPr>
              <w:spacing w:before="0" w:after="0" w:line="240" w:lineRule="auto"/>
              <w:jc w:val="right"/>
              <w:rPr>
                <w:rFonts w:ascii="Arial" w:hAnsi="Arial" w:cs="Arial"/>
                <w:sz w:val="16"/>
                <w:szCs w:val="16"/>
              </w:rPr>
            </w:pPr>
            <w:r w:rsidRPr="00536290">
              <w:rPr>
                <w:rFonts w:ascii="Arial" w:hAnsi="Arial" w:cs="Arial"/>
                <w:sz w:val="16"/>
                <w:szCs w:val="16"/>
              </w:rPr>
              <w:t>Other</w:t>
            </w:r>
            <w:r w:rsidRPr="00536290">
              <w:rPr>
                <w:rFonts w:ascii="Arial" w:hAnsi="Arial" w:cs="Arial"/>
                <w:sz w:val="16"/>
                <w:szCs w:val="16"/>
              </w:rPr>
              <w:br/>
              <w:t>property,</w:t>
            </w:r>
            <w:r w:rsidRPr="00536290">
              <w:rPr>
                <w:rFonts w:ascii="Arial" w:hAnsi="Arial" w:cs="Arial"/>
                <w:sz w:val="16"/>
                <w:szCs w:val="16"/>
              </w:rPr>
              <w:br/>
              <w:t>plant and</w:t>
            </w:r>
            <w:r w:rsidRPr="00536290">
              <w:rPr>
                <w:rFonts w:ascii="Arial" w:hAnsi="Arial" w:cs="Arial"/>
                <w:sz w:val="16"/>
                <w:szCs w:val="16"/>
              </w:rPr>
              <w:br/>
              <w:t>equipment</w:t>
            </w:r>
            <w:r w:rsidRPr="00536290">
              <w:rPr>
                <w:rFonts w:ascii="Arial" w:hAnsi="Arial" w:cs="Arial"/>
                <w:sz w:val="16"/>
                <w:szCs w:val="16"/>
              </w:rPr>
              <w:br/>
              <w:t>$'000</w:t>
            </w:r>
          </w:p>
        </w:tc>
        <w:tc>
          <w:tcPr>
            <w:tcW w:w="832" w:type="pct"/>
            <w:tcBorders>
              <w:top w:val="single" w:sz="4" w:space="0" w:color="auto"/>
              <w:left w:val="nil"/>
              <w:bottom w:val="single" w:sz="4" w:space="0" w:color="auto"/>
              <w:right w:val="nil"/>
            </w:tcBorders>
            <w:shd w:val="clear" w:color="auto" w:fill="auto"/>
            <w:vAlign w:val="center"/>
            <w:hideMark/>
          </w:tcPr>
          <w:p w:rsidR="00F770F8" w:rsidRPr="00536290" w:rsidRDefault="00F770F8" w:rsidP="00DD5237">
            <w:pPr>
              <w:spacing w:before="0" w:after="0" w:line="240" w:lineRule="auto"/>
              <w:jc w:val="right"/>
              <w:rPr>
                <w:rFonts w:ascii="Arial" w:hAnsi="Arial" w:cs="Arial"/>
                <w:sz w:val="16"/>
                <w:szCs w:val="16"/>
              </w:rPr>
            </w:pPr>
            <w:r w:rsidRPr="00536290">
              <w:rPr>
                <w:rFonts w:ascii="Arial" w:hAnsi="Arial" w:cs="Arial"/>
                <w:sz w:val="16"/>
                <w:szCs w:val="16"/>
              </w:rPr>
              <w:t>Total</w:t>
            </w:r>
            <w:r w:rsidRPr="00536290">
              <w:rPr>
                <w:rFonts w:ascii="Arial" w:hAnsi="Arial" w:cs="Arial"/>
                <w:sz w:val="16"/>
                <w:szCs w:val="16"/>
              </w:rPr>
              <w:br/>
            </w:r>
            <w:r w:rsidRPr="00536290">
              <w:rPr>
                <w:rFonts w:ascii="Arial" w:hAnsi="Arial" w:cs="Arial"/>
                <w:sz w:val="16"/>
                <w:szCs w:val="16"/>
              </w:rPr>
              <w:br/>
            </w:r>
            <w:r w:rsidRPr="00536290">
              <w:rPr>
                <w:rFonts w:ascii="Arial" w:hAnsi="Arial" w:cs="Arial"/>
                <w:sz w:val="16"/>
                <w:szCs w:val="16"/>
              </w:rPr>
              <w:br/>
            </w:r>
            <w:r w:rsidRPr="00536290">
              <w:rPr>
                <w:rFonts w:ascii="Arial" w:hAnsi="Arial" w:cs="Arial"/>
                <w:sz w:val="16"/>
                <w:szCs w:val="16"/>
              </w:rPr>
              <w:br/>
              <w:t>$'000</w:t>
            </w:r>
          </w:p>
        </w:tc>
      </w:tr>
      <w:tr w:rsidR="00F770F8" w:rsidRPr="00536290" w:rsidTr="00DD5237">
        <w:trPr>
          <w:trHeight w:val="204"/>
        </w:trPr>
        <w:tc>
          <w:tcPr>
            <w:tcW w:w="3335" w:type="pct"/>
            <w:tcBorders>
              <w:top w:val="nil"/>
              <w:left w:val="nil"/>
              <w:bottom w:val="nil"/>
              <w:right w:val="nil"/>
            </w:tcBorders>
            <w:shd w:val="clear" w:color="auto" w:fill="auto"/>
            <w:vAlign w:val="bottom"/>
            <w:hideMark/>
          </w:tcPr>
          <w:p w:rsidR="00F770F8" w:rsidRPr="00536290" w:rsidRDefault="00F770F8" w:rsidP="00DD5237">
            <w:pPr>
              <w:spacing w:before="0" w:after="0" w:line="240" w:lineRule="auto"/>
              <w:rPr>
                <w:rFonts w:ascii="Arial" w:hAnsi="Arial" w:cs="Arial"/>
                <w:b/>
                <w:bCs/>
                <w:sz w:val="16"/>
                <w:szCs w:val="16"/>
              </w:rPr>
            </w:pPr>
            <w:r w:rsidRPr="00536290">
              <w:rPr>
                <w:rFonts w:ascii="Arial" w:hAnsi="Arial" w:cs="Arial"/>
                <w:b/>
                <w:bCs/>
                <w:sz w:val="16"/>
                <w:szCs w:val="16"/>
              </w:rPr>
              <w:t>As at 1 July 2024</w:t>
            </w:r>
          </w:p>
        </w:tc>
        <w:tc>
          <w:tcPr>
            <w:tcW w:w="833" w:type="pct"/>
            <w:tcBorders>
              <w:top w:val="nil"/>
              <w:left w:val="nil"/>
              <w:bottom w:val="nil"/>
              <w:right w:val="nil"/>
            </w:tcBorders>
            <w:shd w:val="clear" w:color="auto" w:fill="auto"/>
            <w:noWrap/>
            <w:vAlign w:val="bottom"/>
            <w:hideMark/>
          </w:tcPr>
          <w:p w:rsidR="00F770F8" w:rsidRPr="00536290" w:rsidRDefault="00F770F8" w:rsidP="00DD5237">
            <w:pPr>
              <w:spacing w:before="0" w:after="0" w:line="240" w:lineRule="auto"/>
              <w:jc w:val="right"/>
              <w:rPr>
                <w:rFonts w:ascii="Arial" w:hAnsi="Arial" w:cs="Arial"/>
                <w:b/>
                <w:bCs/>
                <w:sz w:val="16"/>
                <w:szCs w:val="16"/>
              </w:rPr>
            </w:pPr>
          </w:p>
        </w:tc>
        <w:tc>
          <w:tcPr>
            <w:tcW w:w="832" w:type="pct"/>
            <w:tcBorders>
              <w:top w:val="nil"/>
              <w:left w:val="nil"/>
              <w:bottom w:val="nil"/>
              <w:right w:val="nil"/>
            </w:tcBorders>
            <w:shd w:val="clear" w:color="auto" w:fill="auto"/>
            <w:noWrap/>
            <w:vAlign w:val="bottom"/>
            <w:hideMark/>
          </w:tcPr>
          <w:p w:rsidR="00F770F8" w:rsidRPr="00536290" w:rsidRDefault="00F770F8" w:rsidP="00DD5237">
            <w:pPr>
              <w:spacing w:before="0" w:after="0" w:line="240" w:lineRule="auto"/>
              <w:jc w:val="right"/>
              <w:rPr>
                <w:rFonts w:ascii="Times New Roman" w:hAnsi="Times New Roman"/>
                <w:sz w:val="20"/>
              </w:rPr>
            </w:pPr>
          </w:p>
        </w:tc>
      </w:tr>
      <w:tr w:rsidR="00F770F8" w:rsidRPr="00536290" w:rsidTr="00DD5237">
        <w:trPr>
          <w:trHeight w:val="204"/>
        </w:trPr>
        <w:tc>
          <w:tcPr>
            <w:tcW w:w="3335" w:type="pct"/>
            <w:tcBorders>
              <w:top w:val="nil"/>
              <w:left w:val="nil"/>
              <w:bottom w:val="nil"/>
              <w:right w:val="nil"/>
            </w:tcBorders>
            <w:shd w:val="clear" w:color="auto" w:fill="auto"/>
            <w:vAlign w:val="bottom"/>
            <w:hideMark/>
          </w:tcPr>
          <w:p w:rsidR="00F770F8" w:rsidRPr="00536290" w:rsidRDefault="00F770F8" w:rsidP="00DD5237">
            <w:pPr>
              <w:spacing w:before="0" w:after="0" w:line="240" w:lineRule="auto"/>
              <w:ind w:left="113"/>
              <w:rPr>
                <w:rFonts w:ascii="Arial" w:hAnsi="Arial" w:cs="Arial"/>
                <w:sz w:val="16"/>
                <w:szCs w:val="16"/>
              </w:rPr>
            </w:pPr>
            <w:r w:rsidRPr="00536290">
              <w:rPr>
                <w:rFonts w:ascii="Arial" w:hAnsi="Arial" w:cs="Arial"/>
                <w:sz w:val="16"/>
                <w:szCs w:val="16"/>
              </w:rPr>
              <w:t xml:space="preserve">Gross book value </w:t>
            </w:r>
          </w:p>
        </w:tc>
        <w:tc>
          <w:tcPr>
            <w:tcW w:w="833" w:type="pct"/>
            <w:tcBorders>
              <w:top w:val="nil"/>
              <w:left w:val="nil"/>
              <w:bottom w:val="nil"/>
              <w:right w:val="nil"/>
            </w:tcBorders>
            <w:shd w:val="clear" w:color="auto" w:fill="auto"/>
            <w:noWrap/>
            <w:vAlign w:val="bottom"/>
            <w:hideMark/>
          </w:tcPr>
          <w:p w:rsidR="00F770F8" w:rsidRPr="00536290" w:rsidRDefault="00F770F8" w:rsidP="00DD5237">
            <w:pPr>
              <w:spacing w:before="0" w:after="0" w:line="240" w:lineRule="auto"/>
              <w:jc w:val="right"/>
              <w:rPr>
                <w:rFonts w:ascii="Arial" w:hAnsi="Arial" w:cs="Arial"/>
                <w:sz w:val="16"/>
                <w:szCs w:val="16"/>
              </w:rPr>
            </w:pPr>
            <w:r w:rsidRPr="00536290">
              <w:rPr>
                <w:rFonts w:ascii="Arial" w:hAnsi="Arial" w:cs="Arial"/>
                <w:sz w:val="16"/>
                <w:szCs w:val="16"/>
              </w:rPr>
              <w:t>250</w:t>
            </w:r>
          </w:p>
        </w:tc>
        <w:tc>
          <w:tcPr>
            <w:tcW w:w="832" w:type="pct"/>
            <w:tcBorders>
              <w:top w:val="nil"/>
              <w:left w:val="nil"/>
              <w:bottom w:val="nil"/>
              <w:right w:val="nil"/>
            </w:tcBorders>
            <w:shd w:val="clear" w:color="auto" w:fill="auto"/>
            <w:noWrap/>
            <w:vAlign w:val="bottom"/>
            <w:hideMark/>
          </w:tcPr>
          <w:p w:rsidR="00F770F8" w:rsidRPr="00536290" w:rsidRDefault="00F770F8" w:rsidP="00DD5237">
            <w:pPr>
              <w:spacing w:before="0" w:after="0" w:line="240" w:lineRule="auto"/>
              <w:jc w:val="right"/>
              <w:rPr>
                <w:rFonts w:ascii="Arial" w:hAnsi="Arial" w:cs="Arial"/>
                <w:sz w:val="16"/>
                <w:szCs w:val="16"/>
              </w:rPr>
            </w:pPr>
            <w:r w:rsidRPr="00536290">
              <w:rPr>
                <w:rFonts w:ascii="Arial" w:hAnsi="Arial" w:cs="Arial"/>
                <w:sz w:val="16"/>
                <w:szCs w:val="16"/>
              </w:rPr>
              <w:t>250</w:t>
            </w:r>
          </w:p>
        </w:tc>
      </w:tr>
      <w:tr w:rsidR="00F770F8" w:rsidRPr="00536290" w:rsidTr="00DD5237">
        <w:trPr>
          <w:trHeight w:val="204"/>
        </w:trPr>
        <w:tc>
          <w:tcPr>
            <w:tcW w:w="3335" w:type="pct"/>
            <w:tcBorders>
              <w:top w:val="nil"/>
              <w:left w:val="nil"/>
              <w:bottom w:val="nil"/>
              <w:right w:val="nil"/>
            </w:tcBorders>
            <w:shd w:val="clear" w:color="auto" w:fill="auto"/>
            <w:noWrap/>
            <w:vAlign w:val="center"/>
            <w:hideMark/>
          </w:tcPr>
          <w:p w:rsidR="00F770F8" w:rsidRPr="00536290" w:rsidRDefault="00F770F8" w:rsidP="00DD5237">
            <w:pPr>
              <w:spacing w:before="0" w:after="0" w:line="240" w:lineRule="auto"/>
              <w:ind w:left="113"/>
              <w:rPr>
                <w:rFonts w:ascii="Arial" w:hAnsi="Arial" w:cs="Arial"/>
                <w:sz w:val="16"/>
                <w:szCs w:val="16"/>
              </w:rPr>
            </w:pPr>
            <w:r w:rsidRPr="007E0038">
              <w:rPr>
                <w:rFonts w:ascii="Arial" w:hAnsi="Arial" w:cs="Arial"/>
                <w:color w:val="000000"/>
                <w:sz w:val="16"/>
                <w:szCs w:val="16"/>
              </w:rPr>
              <w:t>Gross</w:t>
            </w:r>
            <w:r w:rsidRPr="00536290">
              <w:rPr>
                <w:rFonts w:ascii="Arial" w:hAnsi="Arial" w:cs="Arial"/>
                <w:sz w:val="16"/>
                <w:szCs w:val="16"/>
              </w:rPr>
              <w:t xml:space="preserve"> book value - ROU assets</w:t>
            </w:r>
          </w:p>
        </w:tc>
        <w:tc>
          <w:tcPr>
            <w:tcW w:w="833" w:type="pct"/>
            <w:tcBorders>
              <w:top w:val="nil"/>
              <w:left w:val="nil"/>
              <w:bottom w:val="nil"/>
              <w:right w:val="nil"/>
            </w:tcBorders>
            <w:shd w:val="clear" w:color="auto" w:fill="auto"/>
            <w:noWrap/>
            <w:vAlign w:val="bottom"/>
            <w:hideMark/>
          </w:tcPr>
          <w:p w:rsidR="00F770F8" w:rsidRPr="00536290" w:rsidRDefault="00F770F8" w:rsidP="00DD5237">
            <w:pPr>
              <w:spacing w:before="0" w:after="0" w:line="240" w:lineRule="auto"/>
              <w:jc w:val="right"/>
              <w:rPr>
                <w:rFonts w:ascii="Arial" w:hAnsi="Arial" w:cs="Arial"/>
                <w:sz w:val="16"/>
                <w:szCs w:val="16"/>
              </w:rPr>
            </w:pPr>
            <w:r w:rsidRPr="00536290">
              <w:rPr>
                <w:rFonts w:ascii="Arial" w:hAnsi="Arial" w:cs="Arial"/>
                <w:sz w:val="16"/>
                <w:szCs w:val="16"/>
              </w:rPr>
              <w:t>2,448</w:t>
            </w:r>
          </w:p>
        </w:tc>
        <w:tc>
          <w:tcPr>
            <w:tcW w:w="832" w:type="pct"/>
            <w:tcBorders>
              <w:top w:val="nil"/>
              <w:left w:val="nil"/>
              <w:bottom w:val="nil"/>
              <w:right w:val="nil"/>
            </w:tcBorders>
            <w:shd w:val="clear" w:color="auto" w:fill="auto"/>
            <w:noWrap/>
            <w:vAlign w:val="bottom"/>
            <w:hideMark/>
          </w:tcPr>
          <w:p w:rsidR="00F770F8" w:rsidRPr="00536290" w:rsidRDefault="00F770F8" w:rsidP="00DD5237">
            <w:pPr>
              <w:spacing w:before="0" w:after="0" w:line="240" w:lineRule="auto"/>
              <w:jc w:val="right"/>
              <w:rPr>
                <w:rFonts w:ascii="Arial" w:hAnsi="Arial" w:cs="Arial"/>
                <w:sz w:val="16"/>
                <w:szCs w:val="16"/>
              </w:rPr>
            </w:pPr>
            <w:r w:rsidRPr="00536290">
              <w:rPr>
                <w:rFonts w:ascii="Arial" w:hAnsi="Arial" w:cs="Arial"/>
                <w:sz w:val="16"/>
                <w:szCs w:val="16"/>
              </w:rPr>
              <w:t>2,448</w:t>
            </w:r>
          </w:p>
        </w:tc>
      </w:tr>
      <w:tr w:rsidR="00F770F8" w:rsidRPr="00536290" w:rsidTr="00DD5237">
        <w:trPr>
          <w:trHeight w:val="204"/>
        </w:trPr>
        <w:tc>
          <w:tcPr>
            <w:tcW w:w="3335" w:type="pct"/>
            <w:tcBorders>
              <w:top w:val="nil"/>
              <w:left w:val="nil"/>
              <w:bottom w:val="nil"/>
              <w:right w:val="nil"/>
            </w:tcBorders>
            <w:shd w:val="clear" w:color="auto" w:fill="auto"/>
            <w:vAlign w:val="bottom"/>
            <w:hideMark/>
          </w:tcPr>
          <w:p w:rsidR="00F770F8" w:rsidRPr="00536290" w:rsidRDefault="00F770F8" w:rsidP="00DD5237">
            <w:pPr>
              <w:spacing w:before="0" w:after="0" w:line="240" w:lineRule="auto"/>
              <w:ind w:left="113"/>
              <w:rPr>
                <w:rFonts w:ascii="Arial" w:hAnsi="Arial" w:cs="Arial"/>
                <w:sz w:val="16"/>
                <w:szCs w:val="16"/>
              </w:rPr>
            </w:pPr>
            <w:r w:rsidRPr="007E0038">
              <w:rPr>
                <w:rFonts w:ascii="Arial" w:hAnsi="Arial" w:cs="Arial"/>
                <w:color w:val="000000"/>
                <w:sz w:val="16"/>
                <w:szCs w:val="16"/>
              </w:rPr>
              <w:t>Accumulated</w:t>
            </w:r>
            <w:r w:rsidRPr="00536290">
              <w:rPr>
                <w:rFonts w:ascii="Arial" w:hAnsi="Arial" w:cs="Arial"/>
                <w:sz w:val="16"/>
                <w:szCs w:val="16"/>
              </w:rPr>
              <w:t xml:space="preserve"> depreciation/amortisation and impairment</w:t>
            </w:r>
          </w:p>
        </w:tc>
        <w:tc>
          <w:tcPr>
            <w:tcW w:w="833" w:type="pct"/>
            <w:tcBorders>
              <w:top w:val="nil"/>
              <w:left w:val="nil"/>
              <w:bottom w:val="nil"/>
              <w:right w:val="nil"/>
            </w:tcBorders>
            <w:shd w:val="clear" w:color="auto" w:fill="auto"/>
            <w:noWrap/>
            <w:vAlign w:val="bottom"/>
            <w:hideMark/>
          </w:tcPr>
          <w:p w:rsidR="00F770F8" w:rsidRPr="00536290" w:rsidRDefault="00F770F8" w:rsidP="00DD5237">
            <w:pPr>
              <w:spacing w:before="0" w:after="0" w:line="240" w:lineRule="auto"/>
              <w:jc w:val="right"/>
              <w:rPr>
                <w:rFonts w:ascii="Arial" w:hAnsi="Arial" w:cs="Arial"/>
                <w:sz w:val="16"/>
                <w:szCs w:val="16"/>
              </w:rPr>
            </w:pPr>
            <w:r w:rsidRPr="00536290">
              <w:rPr>
                <w:rFonts w:ascii="Arial" w:hAnsi="Arial" w:cs="Arial"/>
                <w:sz w:val="16"/>
                <w:szCs w:val="16"/>
              </w:rPr>
              <w:t>(83)</w:t>
            </w:r>
          </w:p>
        </w:tc>
        <w:tc>
          <w:tcPr>
            <w:tcW w:w="832" w:type="pct"/>
            <w:tcBorders>
              <w:top w:val="nil"/>
              <w:left w:val="nil"/>
              <w:bottom w:val="nil"/>
              <w:right w:val="nil"/>
            </w:tcBorders>
            <w:shd w:val="clear" w:color="auto" w:fill="auto"/>
            <w:noWrap/>
            <w:vAlign w:val="bottom"/>
            <w:hideMark/>
          </w:tcPr>
          <w:p w:rsidR="00F770F8" w:rsidRPr="00536290" w:rsidRDefault="00F770F8" w:rsidP="00DD5237">
            <w:pPr>
              <w:spacing w:before="0" w:after="0" w:line="240" w:lineRule="auto"/>
              <w:jc w:val="right"/>
              <w:rPr>
                <w:rFonts w:ascii="Arial" w:hAnsi="Arial" w:cs="Arial"/>
                <w:sz w:val="16"/>
                <w:szCs w:val="16"/>
              </w:rPr>
            </w:pPr>
            <w:r w:rsidRPr="00536290">
              <w:rPr>
                <w:rFonts w:ascii="Arial" w:hAnsi="Arial" w:cs="Arial"/>
                <w:sz w:val="16"/>
                <w:szCs w:val="16"/>
              </w:rPr>
              <w:t>(83)</w:t>
            </w:r>
          </w:p>
        </w:tc>
      </w:tr>
      <w:tr w:rsidR="00F770F8" w:rsidRPr="00536290" w:rsidTr="00DD5237">
        <w:trPr>
          <w:trHeight w:val="204"/>
        </w:trPr>
        <w:tc>
          <w:tcPr>
            <w:tcW w:w="3335" w:type="pct"/>
            <w:tcBorders>
              <w:top w:val="nil"/>
              <w:left w:val="nil"/>
              <w:bottom w:val="nil"/>
              <w:right w:val="nil"/>
            </w:tcBorders>
            <w:shd w:val="clear" w:color="auto" w:fill="auto"/>
            <w:vAlign w:val="center"/>
            <w:hideMark/>
          </w:tcPr>
          <w:p w:rsidR="00F770F8" w:rsidRPr="00536290" w:rsidRDefault="00F770F8" w:rsidP="00DD5237">
            <w:pPr>
              <w:spacing w:before="0" w:after="0" w:line="240" w:lineRule="auto"/>
              <w:ind w:left="113"/>
              <w:rPr>
                <w:rFonts w:ascii="Arial" w:hAnsi="Arial" w:cs="Arial"/>
                <w:sz w:val="16"/>
                <w:szCs w:val="16"/>
              </w:rPr>
            </w:pPr>
            <w:r w:rsidRPr="007E0038">
              <w:rPr>
                <w:rFonts w:ascii="Arial" w:hAnsi="Arial" w:cs="Arial"/>
                <w:color w:val="000000"/>
                <w:sz w:val="16"/>
                <w:szCs w:val="16"/>
              </w:rPr>
              <w:t>Accumulated</w:t>
            </w:r>
            <w:r w:rsidRPr="00536290">
              <w:rPr>
                <w:rFonts w:ascii="Arial" w:hAnsi="Arial" w:cs="Arial"/>
                <w:sz w:val="16"/>
                <w:szCs w:val="16"/>
              </w:rPr>
              <w:t xml:space="preserve"> depreciation/amortisation and impairment - ROU assets</w:t>
            </w:r>
          </w:p>
        </w:tc>
        <w:tc>
          <w:tcPr>
            <w:tcW w:w="833" w:type="pct"/>
            <w:tcBorders>
              <w:top w:val="nil"/>
              <w:left w:val="nil"/>
              <w:bottom w:val="nil"/>
              <w:right w:val="nil"/>
            </w:tcBorders>
            <w:shd w:val="clear" w:color="auto" w:fill="auto"/>
            <w:noWrap/>
            <w:vAlign w:val="bottom"/>
            <w:hideMark/>
          </w:tcPr>
          <w:p w:rsidR="00F770F8" w:rsidRPr="00536290" w:rsidRDefault="00F770F8" w:rsidP="00DD5237">
            <w:pPr>
              <w:spacing w:before="0" w:after="0" w:line="240" w:lineRule="auto"/>
              <w:jc w:val="right"/>
              <w:rPr>
                <w:rFonts w:ascii="Arial" w:hAnsi="Arial" w:cs="Arial"/>
                <w:sz w:val="16"/>
                <w:szCs w:val="16"/>
              </w:rPr>
            </w:pPr>
            <w:r w:rsidRPr="00536290">
              <w:rPr>
                <w:rFonts w:ascii="Arial" w:hAnsi="Arial" w:cs="Arial"/>
                <w:sz w:val="16"/>
                <w:szCs w:val="16"/>
              </w:rPr>
              <w:t>(1,289)</w:t>
            </w:r>
          </w:p>
        </w:tc>
        <w:tc>
          <w:tcPr>
            <w:tcW w:w="832" w:type="pct"/>
            <w:tcBorders>
              <w:top w:val="nil"/>
              <w:left w:val="nil"/>
              <w:bottom w:val="nil"/>
              <w:right w:val="nil"/>
            </w:tcBorders>
            <w:shd w:val="clear" w:color="auto" w:fill="auto"/>
            <w:noWrap/>
            <w:vAlign w:val="bottom"/>
            <w:hideMark/>
          </w:tcPr>
          <w:p w:rsidR="00F770F8" w:rsidRPr="00536290" w:rsidRDefault="00F770F8" w:rsidP="00DD5237">
            <w:pPr>
              <w:spacing w:before="0" w:after="0" w:line="240" w:lineRule="auto"/>
              <w:jc w:val="right"/>
              <w:rPr>
                <w:rFonts w:ascii="Arial" w:hAnsi="Arial" w:cs="Arial"/>
                <w:sz w:val="16"/>
                <w:szCs w:val="16"/>
              </w:rPr>
            </w:pPr>
            <w:r w:rsidRPr="00536290">
              <w:rPr>
                <w:rFonts w:ascii="Arial" w:hAnsi="Arial" w:cs="Arial"/>
                <w:sz w:val="16"/>
                <w:szCs w:val="16"/>
              </w:rPr>
              <w:t>(1,289)</w:t>
            </w:r>
          </w:p>
        </w:tc>
      </w:tr>
      <w:tr w:rsidR="00F770F8" w:rsidRPr="00536290" w:rsidTr="00DD5237">
        <w:trPr>
          <w:trHeight w:val="204"/>
        </w:trPr>
        <w:tc>
          <w:tcPr>
            <w:tcW w:w="3335" w:type="pct"/>
            <w:tcBorders>
              <w:top w:val="nil"/>
              <w:left w:val="nil"/>
              <w:bottom w:val="nil"/>
              <w:right w:val="nil"/>
            </w:tcBorders>
            <w:shd w:val="clear" w:color="auto" w:fill="auto"/>
            <w:vAlign w:val="bottom"/>
            <w:hideMark/>
          </w:tcPr>
          <w:p w:rsidR="00F770F8" w:rsidRPr="00536290" w:rsidRDefault="00F770F8" w:rsidP="00DD5237">
            <w:pPr>
              <w:spacing w:before="0" w:after="0" w:line="240" w:lineRule="auto"/>
              <w:rPr>
                <w:rFonts w:ascii="Arial" w:hAnsi="Arial" w:cs="Arial"/>
                <w:b/>
                <w:bCs/>
                <w:sz w:val="16"/>
                <w:szCs w:val="16"/>
              </w:rPr>
            </w:pPr>
            <w:r w:rsidRPr="00536290">
              <w:rPr>
                <w:rFonts w:ascii="Arial" w:hAnsi="Arial" w:cs="Arial"/>
                <w:b/>
                <w:bCs/>
                <w:sz w:val="16"/>
                <w:szCs w:val="16"/>
              </w:rPr>
              <w:t>Opening net book balance</w:t>
            </w:r>
          </w:p>
        </w:tc>
        <w:tc>
          <w:tcPr>
            <w:tcW w:w="833" w:type="pct"/>
            <w:tcBorders>
              <w:top w:val="single" w:sz="4" w:space="0" w:color="auto"/>
              <w:left w:val="nil"/>
              <w:bottom w:val="single" w:sz="4" w:space="0" w:color="auto"/>
              <w:right w:val="nil"/>
            </w:tcBorders>
            <w:shd w:val="clear" w:color="auto" w:fill="auto"/>
            <w:noWrap/>
            <w:vAlign w:val="bottom"/>
            <w:hideMark/>
          </w:tcPr>
          <w:p w:rsidR="00F770F8" w:rsidRPr="00536290" w:rsidRDefault="00F770F8" w:rsidP="00DD5237">
            <w:pPr>
              <w:spacing w:before="0" w:after="0" w:line="240" w:lineRule="auto"/>
              <w:jc w:val="right"/>
              <w:rPr>
                <w:rFonts w:ascii="Arial" w:hAnsi="Arial" w:cs="Arial"/>
                <w:b/>
                <w:bCs/>
                <w:sz w:val="16"/>
                <w:szCs w:val="16"/>
              </w:rPr>
            </w:pPr>
            <w:r w:rsidRPr="00536290">
              <w:rPr>
                <w:rFonts w:ascii="Arial" w:hAnsi="Arial" w:cs="Arial"/>
                <w:b/>
                <w:bCs/>
                <w:sz w:val="16"/>
                <w:szCs w:val="16"/>
              </w:rPr>
              <w:t>1,326</w:t>
            </w:r>
          </w:p>
        </w:tc>
        <w:tc>
          <w:tcPr>
            <w:tcW w:w="832" w:type="pct"/>
            <w:tcBorders>
              <w:top w:val="single" w:sz="4" w:space="0" w:color="auto"/>
              <w:left w:val="nil"/>
              <w:bottom w:val="single" w:sz="4" w:space="0" w:color="auto"/>
              <w:right w:val="nil"/>
            </w:tcBorders>
            <w:shd w:val="clear" w:color="auto" w:fill="auto"/>
            <w:noWrap/>
            <w:vAlign w:val="bottom"/>
            <w:hideMark/>
          </w:tcPr>
          <w:p w:rsidR="00F770F8" w:rsidRPr="00536290" w:rsidRDefault="00F770F8" w:rsidP="00DD5237">
            <w:pPr>
              <w:spacing w:before="0" w:after="0" w:line="240" w:lineRule="auto"/>
              <w:jc w:val="right"/>
              <w:rPr>
                <w:rFonts w:ascii="Arial" w:hAnsi="Arial" w:cs="Arial"/>
                <w:b/>
                <w:bCs/>
                <w:sz w:val="16"/>
                <w:szCs w:val="16"/>
              </w:rPr>
            </w:pPr>
            <w:r w:rsidRPr="00536290">
              <w:rPr>
                <w:rFonts w:ascii="Arial" w:hAnsi="Arial" w:cs="Arial"/>
                <w:b/>
                <w:bCs/>
                <w:sz w:val="16"/>
                <w:szCs w:val="16"/>
              </w:rPr>
              <w:t>1,326</w:t>
            </w:r>
          </w:p>
        </w:tc>
      </w:tr>
      <w:tr w:rsidR="00F770F8" w:rsidRPr="00536290" w:rsidTr="00DD5237">
        <w:trPr>
          <w:trHeight w:val="204"/>
        </w:trPr>
        <w:tc>
          <w:tcPr>
            <w:tcW w:w="3335" w:type="pct"/>
            <w:tcBorders>
              <w:top w:val="nil"/>
              <w:left w:val="nil"/>
              <w:bottom w:val="nil"/>
              <w:right w:val="nil"/>
            </w:tcBorders>
            <w:shd w:val="clear" w:color="auto" w:fill="auto"/>
            <w:vAlign w:val="bottom"/>
            <w:hideMark/>
          </w:tcPr>
          <w:p w:rsidR="00F770F8" w:rsidRPr="00536290" w:rsidRDefault="00F770F8" w:rsidP="00DD5237">
            <w:pPr>
              <w:spacing w:before="0" w:after="0" w:line="240" w:lineRule="auto"/>
              <w:ind w:left="113"/>
              <w:rPr>
                <w:rFonts w:ascii="Arial" w:hAnsi="Arial" w:cs="Arial"/>
                <w:b/>
                <w:bCs/>
                <w:sz w:val="16"/>
                <w:szCs w:val="16"/>
              </w:rPr>
            </w:pPr>
            <w:r w:rsidRPr="00536290">
              <w:rPr>
                <w:rFonts w:ascii="Arial" w:hAnsi="Arial" w:cs="Arial"/>
                <w:b/>
                <w:bCs/>
                <w:sz w:val="16"/>
                <w:szCs w:val="16"/>
              </w:rPr>
              <w:t>Other movements</w:t>
            </w:r>
          </w:p>
        </w:tc>
        <w:tc>
          <w:tcPr>
            <w:tcW w:w="833" w:type="pct"/>
            <w:tcBorders>
              <w:top w:val="nil"/>
              <w:left w:val="nil"/>
              <w:bottom w:val="nil"/>
              <w:right w:val="nil"/>
            </w:tcBorders>
            <w:shd w:val="clear" w:color="auto" w:fill="auto"/>
            <w:noWrap/>
            <w:vAlign w:val="bottom"/>
            <w:hideMark/>
          </w:tcPr>
          <w:p w:rsidR="00F770F8" w:rsidRPr="00536290" w:rsidRDefault="00F770F8" w:rsidP="00DD5237">
            <w:pPr>
              <w:spacing w:before="0" w:after="0" w:line="240" w:lineRule="auto"/>
              <w:jc w:val="right"/>
              <w:rPr>
                <w:rFonts w:ascii="Arial" w:hAnsi="Arial" w:cs="Arial"/>
                <w:b/>
                <w:bCs/>
                <w:sz w:val="16"/>
                <w:szCs w:val="16"/>
              </w:rPr>
            </w:pPr>
            <w:r w:rsidRPr="00536290">
              <w:rPr>
                <w:rFonts w:ascii="Arial" w:hAnsi="Arial" w:cs="Arial"/>
                <w:b/>
                <w:bCs/>
                <w:sz w:val="16"/>
                <w:szCs w:val="16"/>
              </w:rPr>
              <w:t> </w:t>
            </w:r>
          </w:p>
        </w:tc>
        <w:tc>
          <w:tcPr>
            <w:tcW w:w="832" w:type="pct"/>
            <w:tcBorders>
              <w:top w:val="nil"/>
              <w:left w:val="nil"/>
              <w:bottom w:val="nil"/>
              <w:right w:val="nil"/>
            </w:tcBorders>
            <w:shd w:val="clear" w:color="auto" w:fill="auto"/>
            <w:noWrap/>
            <w:vAlign w:val="bottom"/>
            <w:hideMark/>
          </w:tcPr>
          <w:p w:rsidR="00F770F8" w:rsidRPr="00536290" w:rsidRDefault="00F770F8" w:rsidP="00DD5237">
            <w:pPr>
              <w:spacing w:before="0" w:after="0" w:line="240" w:lineRule="auto"/>
              <w:jc w:val="right"/>
              <w:rPr>
                <w:rFonts w:ascii="Arial" w:hAnsi="Arial" w:cs="Arial"/>
                <w:b/>
                <w:bCs/>
                <w:sz w:val="16"/>
                <w:szCs w:val="16"/>
              </w:rPr>
            </w:pPr>
            <w:r w:rsidRPr="00536290">
              <w:rPr>
                <w:rFonts w:ascii="Arial" w:hAnsi="Arial" w:cs="Arial"/>
                <w:b/>
                <w:bCs/>
                <w:sz w:val="16"/>
                <w:szCs w:val="16"/>
              </w:rPr>
              <w:t> </w:t>
            </w:r>
          </w:p>
        </w:tc>
      </w:tr>
      <w:tr w:rsidR="00F770F8" w:rsidRPr="00536290" w:rsidTr="00DD5237">
        <w:trPr>
          <w:trHeight w:val="204"/>
        </w:trPr>
        <w:tc>
          <w:tcPr>
            <w:tcW w:w="3335" w:type="pct"/>
            <w:tcBorders>
              <w:top w:val="nil"/>
              <w:left w:val="nil"/>
              <w:bottom w:val="nil"/>
              <w:right w:val="nil"/>
            </w:tcBorders>
            <w:shd w:val="clear" w:color="auto" w:fill="auto"/>
            <w:vAlign w:val="bottom"/>
            <w:hideMark/>
          </w:tcPr>
          <w:p w:rsidR="00F770F8" w:rsidRPr="00536290" w:rsidRDefault="00F770F8" w:rsidP="00DD5237">
            <w:pPr>
              <w:spacing w:before="0" w:after="0" w:line="240" w:lineRule="auto"/>
              <w:ind w:left="227"/>
              <w:rPr>
                <w:rFonts w:ascii="Arial" w:hAnsi="Arial" w:cs="Arial"/>
                <w:sz w:val="16"/>
                <w:szCs w:val="16"/>
              </w:rPr>
            </w:pPr>
            <w:r w:rsidRPr="00536290">
              <w:rPr>
                <w:rFonts w:ascii="Arial" w:hAnsi="Arial" w:cs="Arial"/>
                <w:sz w:val="16"/>
                <w:szCs w:val="16"/>
              </w:rPr>
              <w:t>Depreciation/amortisation expense</w:t>
            </w:r>
          </w:p>
        </w:tc>
        <w:tc>
          <w:tcPr>
            <w:tcW w:w="833" w:type="pct"/>
            <w:tcBorders>
              <w:top w:val="nil"/>
              <w:left w:val="nil"/>
              <w:bottom w:val="nil"/>
              <w:right w:val="nil"/>
            </w:tcBorders>
            <w:shd w:val="clear" w:color="auto" w:fill="auto"/>
            <w:noWrap/>
            <w:vAlign w:val="bottom"/>
            <w:hideMark/>
          </w:tcPr>
          <w:p w:rsidR="00F770F8" w:rsidRPr="00536290" w:rsidRDefault="00F770F8" w:rsidP="00DD5237">
            <w:pPr>
              <w:spacing w:before="0" w:after="0" w:line="240" w:lineRule="auto"/>
              <w:jc w:val="right"/>
              <w:rPr>
                <w:rFonts w:ascii="Arial" w:hAnsi="Arial" w:cs="Arial"/>
                <w:sz w:val="16"/>
                <w:szCs w:val="16"/>
              </w:rPr>
            </w:pPr>
            <w:r w:rsidRPr="00536290">
              <w:rPr>
                <w:rFonts w:ascii="Arial" w:hAnsi="Arial" w:cs="Arial"/>
                <w:sz w:val="16"/>
                <w:szCs w:val="16"/>
              </w:rPr>
              <w:t>(32)</w:t>
            </w:r>
          </w:p>
        </w:tc>
        <w:tc>
          <w:tcPr>
            <w:tcW w:w="832" w:type="pct"/>
            <w:tcBorders>
              <w:top w:val="nil"/>
              <w:left w:val="nil"/>
              <w:bottom w:val="nil"/>
              <w:right w:val="nil"/>
            </w:tcBorders>
            <w:shd w:val="clear" w:color="auto" w:fill="auto"/>
            <w:noWrap/>
            <w:vAlign w:val="bottom"/>
            <w:hideMark/>
          </w:tcPr>
          <w:p w:rsidR="00F770F8" w:rsidRPr="00536290" w:rsidRDefault="00F770F8" w:rsidP="00DD5237">
            <w:pPr>
              <w:spacing w:before="0" w:after="0" w:line="240" w:lineRule="auto"/>
              <w:jc w:val="right"/>
              <w:rPr>
                <w:rFonts w:ascii="Arial" w:hAnsi="Arial" w:cs="Arial"/>
                <w:sz w:val="16"/>
                <w:szCs w:val="16"/>
              </w:rPr>
            </w:pPr>
            <w:r w:rsidRPr="00536290">
              <w:rPr>
                <w:rFonts w:ascii="Arial" w:hAnsi="Arial" w:cs="Arial"/>
                <w:sz w:val="16"/>
                <w:szCs w:val="16"/>
              </w:rPr>
              <w:t>(32)</w:t>
            </w:r>
          </w:p>
        </w:tc>
      </w:tr>
      <w:tr w:rsidR="00F770F8" w:rsidRPr="00536290" w:rsidTr="00DD5237">
        <w:trPr>
          <w:trHeight w:val="204"/>
        </w:trPr>
        <w:tc>
          <w:tcPr>
            <w:tcW w:w="3335" w:type="pct"/>
            <w:tcBorders>
              <w:top w:val="nil"/>
              <w:left w:val="nil"/>
              <w:bottom w:val="nil"/>
              <w:right w:val="nil"/>
            </w:tcBorders>
            <w:shd w:val="clear" w:color="auto" w:fill="auto"/>
            <w:vAlign w:val="center"/>
            <w:hideMark/>
          </w:tcPr>
          <w:p w:rsidR="00F770F8" w:rsidRPr="00536290" w:rsidRDefault="00F770F8" w:rsidP="00DD5237">
            <w:pPr>
              <w:spacing w:before="0" w:after="0" w:line="240" w:lineRule="auto"/>
              <w:ind w:left="227"/>
              <w:rPr>
                <w:rFonts w:ascii="Arial" w:hAnsi="Arial" w:cs="Arial"/>
                <w:sz w:val="16"/>
                <w:szCs w:val="16"/>
              </w:rPr>
            </w:pPr>
            <w:r w:rsidRPr="00536290">
              <w:rPr>
                <w:rFonts w:ascii="Arial" w:hAnsi="Arial" w:cs="Arial"/>
                <w:sz w:val="16"/>
                <w:szCs w:val="16"/>
              </w:rPr>
              <w:t>Depreciation/amortisation on ROU assets</w:t>
            </w:r>
          </w:p>
        </w:tc>
        <w:tc>
          <w:tcPr>
            <w:tcW w:w="833" w:type="pct"/>
            <w:tcBorders>
              <w:top w:val="nil"/>
              <w:left w:val="nil"/>
              <w:bottom w:val="nil"/>
              <w:right w:val="nil"/>
            </w:tcBorders>
            <w:shd w:val="clear" w:color="auto" w:fill="auto"/>
            <w:noWrap/>
            <w:vAlign w:val="bottom"/>
            <w:hideMark/>
          </w:tcPr>
          <w:p w:rsidR="00F770F8" w:rsidRPr="00536290" w:rsidRDefault="00F770F8" w:rsidP="00DD5237">
            <w:pPr>
              <w:spacing w:before="0" w:after="0" w:line="240" w:lineRule="auto"/>
              <w:jc w:val="right"/>
              <w:rPr>
                <w:rFonts w:ascii="Arial" w:hAnsi="Arial" w:cs="Arial"/>
                <w:sz w:val="16"/>
                <w:szCs w:val="16"/>
              </w:rPr>
            </w:pPr>
            <w:r w:rsidRPr="00536290">
              <w:rPr>
                <w:rFonts w:ascii="Arial" w:hAnsi="Arial" w:cs="Arial"/>
                <w:sz w:val="16"/>
                <w:szCs w:val="16"/>
              </w:rPr>
              <w:t>(461)</w:t>
            </w:r>
          </w:p>
        </w:tc>
        <w:tc>
          <w:tcPr>
            <w:tcW w:w="832" w:type="pct"/>
            <w:tcBorders>
              <w:top w:val="nil"/>
              <w:left w:val="nil"/>
              <w:bottom w:val="nil"/>
              <w:right w:val="nil"/>
            </w:tcBorders>
            <w:shd w:val="clear" w:color="auto" w:fill="auto"/>
            <w:noWrap/>
            <w:vAlign w:val="bottom"/>
            <w:hideMark/>
          </w:tcPr>
          <w:p w:rsidR="00F770F8" w:rsidRPr="00536290" w:rsidRDefault="00F770F8" w:rsidP="00DD5237">
            <w:pPr>
              <w:spacing w:before="0" w:after="0" w:line="240" w:lineRule="auto"/>
              <w:jc w:val="right"/>
              <w:rPr>
                <w:rFonts w:ascii="Arial" w:hAnsi="Arial" w:cs="Arial"/>
                <w:sz w:val="16"/>
                <w:szCs w:val="16"/>
              </w:rPr>
            </w:pPr>
            <w:r w:rsidRPr="00536290">
              <w:rPr>
                <w:rFonts w:ascii="Arial" w:hAnsi="Arial" w:cs="Arial"/>
                <w:sz w:val="16"/>
                <w:szCs w:val="16"/>
              </w:rPr>
              <w:t>(461)</w:t>
            </w:r>
          </w:p>
        </w:tc>
      </w:tr>
      <w:tr w:rsidR="00F770F8" w:rsidRPr="00536290" w:rsidTr="00DD5237">
        <w:trPr>
          <w:trHeight w:val="204"/>
        </w:trPr>
        <w:tc>
          <w:tcPr>
            <w:tcW w:w="3335" w:type="pct"/>
            <w:tcBorders>
              <w:top w:val="nil"/>
              <w:left w:val="nil"/>
              <w:bottom w:val="nil"/>
              <w:right w:val="nil"/>
            </w:tcBorders>
            <w:shd w:val="clear" w:color="auto" w:fill="auto"/>
            <w:vAlign w:val="bottom"/>
            <w:hideMark/>
          </w:tcPr>
          <w:p w:rsidR="00F770F8" w:rsidRPr="00536290" w:rsidRDefault="00F770F8" w:rsidP="00DD5237">
            <w:pPr>
              <w:spacing w:before="0" w:after="0" w:line="240" w:lineRule="auto"/>
              <w:ind w:left="113"/>
              <w:rPr>
                <w:rFonts w:ascii="Arial" w:hAnsi="Arial" w:cs="Arial"/>
                <w:b/>
                <w:bCs/>
                <w:sz w:val="16"/>
                <w:szCs w:val="16"/>
              </w:rPr>
            </w:pPr>
            <w:r w:rsidRPr="00536290">
              <w:rPr>
                <w:rFonts w:ascii="Arial" w:hAnsi="Arial" w:cs="Arial"/>
                <w:b/>
                <w:bCs/>
                <w:sz w:val="16"/>
                <w:szCs w:val="16"/>
              </w:rPr>
              <w:t>Total other movements</w:t>
            </w:r>
          </w:p>
        </w:tc>
        <w:tc>
          <w:tcPr>
            <w:tcW w:w="833" w:type="pct"/>
            <w:tcBorders>
              <w:top w:val="single" w:sz="4" w:space="0" w:color="auto"/>
              <w:left w:val="nil"/>
              <w:bottom w:val="single" w:sz="4" w:space="0" w:color="auto"/>
              <w:right w:val="nil"/>
            </w:tcBorders>
            <w:shd w:val="clear" w:color="auto" w:fill="auto"/>
            <w:noWrap/>
            <w:vAlign w:val="bottom"/>
            <w:hideMark/>
          </w:tcPr>
          <w:p w:rsidR="00F770F8" w:rsidRPr="00536290" w:rsidRDefault="00F770F8" w:rsidP="00DD5237">
            <w:pPr>
              <w:spacing w:before="0" w:after="0" w:line="240" w:lineRule="auto"/>
              <w:jc w:val="right"/>
              <w:rPr>
                <w:rFonts w:ascii="Arial" w:hAnsi="Arial" w:cs="Arial"/>
                <w:b/>
                <w:bCs/>
                <w:sz w:val="16"/>
                <w:szCs w:val="16"/>
              </w:rPr>
            </w:pPr>
            <w:r w:rsidRPr="00536290">
              <w:rPr>
                <w:rFonts w:ascii="Arial" w:hAnsi="Arial" w:cs="Arial"/>
                <w:b/>
                <w:bCs/>
                <w:sz w:val="16"/>
                <w:szCs w:val="16"/>
              </w:rPr>
              <w:t>(493)</w:t>
            </w:r>
          </w:p>
        </w:tc>
        <w:tc>
          <w:tcPr>
            <w:tcW w:w="832" w:type="pct"/>
            <w:tcBorders>
              <w:top w:val="single" w:sz="4" w:space="0" w:color="auto"/>
              <w:left w:val="nil"/>
              <w:bottom w:val="single" w:sz="4" w:space="0" w:color="auto"/>
              <w:right w:val="nil"/>
            </w:tcBorders>
            <w:shd w:val="clear" w:color="auto" w:fill="auto"/>
            <w:noWrap/>
            <w:vAlign w:val="bottom"/>
            <w:hideMark/>
          </w:tcPr>
          <w:p w:rsidR="00F770F8" w:rsidRPr="00536290" w:rsidRDefault="00F770F8" w:rsidP="00DD5237">
            <w:pPr>
              <w:spacing w:before="0" w:after="0" w:line="240" w:lineRule="auto"/>
              <w:jc w:val="right"/>
              <w:rPr>
                <w:rFonts w:ascii="Arial" w:hAnsi="Arial" w:cs="Arial"/>
                <w:b/>
                <w:bCs/>
                <w:sz w:val="16"/>
                <w:szCs w:val="16"/>
              </w:rPr>
            </w:pPr>
            <w:r w:rsidRPr="00536290">
              <w:rPr>
                <w:rFonts w:ascii="Arial" w:hAnsi="Arial" w:cs="Arial"/>
                <w:b/>
                <w:bCs/>
                <w:sz w:val="16"/>
                <w:szCs w:val="16"/>
              </w:rPr>
              <w:t>(493)</w:t>
            </w:r>
          </w:p>
        </w:tc>
      </w:tr>
      <w:tr w:rsidR="00F770F8" w:rsidRPr="00536290" w:rsidTr="00DD5237">
        <w:trPr>
          <w:trHeight w:val="204"/>
        </w:trPr>
        <w:tc>
          <w:tcPr>
            <w:tcW w:w="3335" w:type="pct"/>
            <w:tcBorders>
              <w:top w:val="nil"/>
              <w:left w:val="nil"/>
              <w:bottom w:val="nil"/>
              <w:right w:val="nil"/>
            </w:tcBorders>
            <w:shd w:val="clear" w:color="auto" w:fill="auto"/>
            <w:vAlign w:val="bottom"/>
            <w:hideMark/>
          </w:tcPr>
          <w:p w:rsidR="00F770F8" w:rsidRPr="00536290" w:rsidRDefault="00F770F8" w:rsidP="00DD5237">
            <w:pPr>
              <w:spacing w:before="0" w:after="0" w:line="240" w:lineRule="auto"/>
              <w:rPr>
                <w:rFonts w:ascii="Arial" w:hAnsi="Arial" w:cs="Arial"/>
                <w:b/>
                <w:bCs/>
                <w:sz w:val="16"/>
                <w:szCs w:val="16"/>
              </w:rPr>
            </w:pPr>
            <w:r w:rsidRPr="00536290">
              <w:rPr>
                <w:rFonts w:ascii="Arial" w:hAnsi="Arial" w:cs="Arial"/>
                <w:b/>
                <w:bCs/>
                <w:sz w:val="16"/>
                <w:szCs w:val="16"/>
              </w:rPr>
              <w:t>As at 30 June 2025</w:t>
            </w:r>
          </w:p>
        </w:tc>
        <w:tc>
          <w:tcPr>
            <w:tcW w:w="833" w:type="pct"/>
            <w:tcBorders>
              <w:top w:val="nil"/>
              <w:left w:val="nil"/>
              <w:bottom w:val="nil"/>
              <w:right w:val="nil"/>
            </w:tcBorders>
            <w:shd w:val="clear" w:color="auto" w:fill="auto"/>
            <w:noWrap/>
            <w:vAlign w:val="bottom"/>
            <w:hideMark/>
          </w:tcPr>
          <w:p w:rsidR="00F770F8" w:rsidRPr="00536290" w:rsidRDefault="00F770F8" w:rsidP="00DD5237">
            <w:pPr>
              <w:spacing w:before="0" w:after="0" w:line="240" w:lineRule="auto"/>
              <w:jc w:val="right"/>
              <w:rPr>
                <w:rFonts w:ascii="Arial" w:hAnsi="Arial" w:cs="Arial"/>
                <w:b/>
                <w:bCs/>
                <w:sz w:val="16"/>
                <w:szCs w:val="16"/>
              </w:rPr>
            </w:pPr>
          </w:p>
        </w:tc>
        <w:tc>
          <w:tcPr>
            <w:tcW w:w="832" w:type="pct"/>
            <w:tcBorders>
              <w:top w:val="nil"/>
              <w:left w:val="nil"/>
              <w:bottom w:val="nil"/>
              <w:right w:val="nil"/>
            </w:tcBorders>
            <w:shd w:val="clear" w:color="auto" w:fill="auto"/>
            <w:noWrap/>
            <w:vAlign w:val="bottom"/>
            <w:hideMark/>
          </w:tcPr>
          <w:p w:rsidR="00F770F8" w:rsidRPr="00536290" w:rsidRDefault="00F770F8" w:rsidP="00DD5237">
            <w:pPr>
              <w:spacing w:before="0" w:after="0" w:line="240" w:lineRule="auto"/>
              <w:jc w:val="right"/>
              <w:rPr>
                <w:rFonts w:ascii="Times New Roman" w:hAnsi="Times New Roman"/>
                <w:sz w:val="20"/>
              </w:rPr>
            </w:pPr>
          </w:p>
        </w:tc>
      </w:tr>
      <w:tr w:rsidR="00F770F8" w:rsidRPr="00536290" w:rsidTr="00DD5237">
        <w:trPr>
          <w:trHeight w:val="204"/>
        </w:trPr>
        <w:tc>
          <w:tcPr>
            <w:tcW w:w="3335" w:type="pct"/>
            <w:tcBorders>
              <w:top w:val="nil"/>
              <w:left w:val="nil"/>
              <w:bottom w:val="nil"/>
              <w:right w:val="nil"/>
            </w:tcBorders>
            <w:shd w:val="clear" w:color="auto" w:fill="auto"/>
            <w:vAlign w:val="center"/>
            <w:hideMark/>
          </w:tcPr>
          <w:p w:rsidR="00F770F8" w:rsidRPr="00536290" w:rsidRDefault="00F770F8" w:rsidP="00DD5237">
            <w:pPr>
              <w:spacing w:before="0" w:after="0" w:line="240" w:lineRule="auto"/>
              <w:ind w:left="113"/>
              <w:rPr>
                <w:rFonts w:ascii="Arial" w:hAnsi="Arial" w:cs="Arial"/>
                <w:sz w:val="16"/>
                <w:szCs w:val="16"/>
              </w:rPr>
            </w:pPr>
            <w:r w:rsidRPr="00536290">
              <w:rPr>
                <w:rFonts w:ascii="Arial" w:hAnsi="Arial" w:cs="Arial"/>
                <w:sz w:val="16"/>
                <w:szCs w:val="16"/>
              </w:rPr>
              <w:t>Gross book value</w:t>
            </w:r>
          </w:p>
        </w:tc>
        <w:tc>
          <w:tcPr>
            <w:tcW w:w="833" w:type="pct"/>
            <w:tcBorders>
              <w:top w:val="nil"/>
              <w:left w:val="nil"/>
              <w:bottom w:val="nil"/>
              <w:right w:val="nil"/>
            </w:tcBorders>
            <w:shd w:val="clear" w:color="auto" w:fill="auto"/>
            <w:noWrap/>
            <w:vAlign w:val="bottom"/>
            <w:hideMark/>
          </w:tcPr>
          <w:p w:rsidR="00F770F8" w:rsidRPr="00536290" w:rsidRDefault="00F770F8" w:rsidP="00DD5237">
            <w:pPr>
              <w:spacing w:before="0" w:after="0" w:line="240" w:lineRule="auto"/>
              <w:jc w:val="right"/>
              <w:rPr>
                <w:rFonts w:ascii="Arial" w:hAnsi="Arial" w:cs="Arial"/>
                <w:sz w:val="16"/>
                <w:szCs w:val="16"/>
              </w:rPr>
            </w:pPr>
            <w:r w:rsidRPr="00536290">
              <w:rPr>
                <w:rFonts w:ascii="Arial" w:hAnsi="Arial" w:cs="Arial"/>
                <w:sz w:val="16"/>
                <w:szCs w:val="16"/>
              </w:rPr>
              <w:t>250</w:t>
            </w:r>
          </w:p>
        </w:tc>
        <w:tc>
          <w:tcPr>
            <w:tcW w:w="832" w:type="pct"/>
            <w:tcBorders>
              <w:top w:val="nil"/>
              <w:left w:val="nil"/>
              <w:bottom w:val="nil"/>
              <w:right w:val="nil"/>
            </w:tcBorders>
            <w:shd w:val="clear" w:color="auto" w:fill="auto"/>
            <w:noWrap/>
            <w:vAlign w:val="bottom"/>
            <w:hideMark/>
          </w:tcPr>
          <w:p w:rsidR="00F770F8" w:rsidRPr="00536290" w:rsidRDefault="00F770F8" w:rsidP="00DD5237">
            <w:pPr>
              <w:spacing w:before="0" w:after="0" w:line="240" w:lineRule="auto"/>
              <w:jc w:val="right"/>
              <w:rPr>
                <w:rFonts w:ascii="Arial" w:hAnsi="Arial" w:cs="Arial"/>
                <w:sz w:val="16"/>
                <w:szCs w:val="16"/>
              </w:rPr>
            </w:pPr>
            <w:r w:rsidRPr="00536290">
              <w:rPr>
                <w:rFonts w:ascii="Arial" w:hAnsi="Arial" w:cs="Arial"/>
                <w:sz w:val="16"/>
                <w:szCs w:val="16"/>
              </w:rPr>
              <w:t>250</w:t>
            </w:r>
          </w:p>
        </w:tc>
      </w:tr>
      <w:tr w:rsidR="00F770F8" w:rsidRPr="00536290" w:rsidTr="00DD5237">
        <w:trPr>
          <w:trHeight w:val="204"/>
        </w:trPr>
        <w:tc>
          <w:tcPr>
            <w:tcW w:w="3335" w:type="pct"/>
            <w:tcBorders>
              <w:top w:val="nil"/>
              <w:left w:val="nil"/>
              <w:bottom w:val="nil"/>
              <w:right w:val="nil"/>
            </w:tcBorders>
            <w:shd w:val="clear" w:color="auto" w:fill="auto"/>
            <w:vAlign w:val="center"/>
            <w:hideMark/>
          </w:tcPr>
          <w:p w:rsidR="00F770F8" w:rsidRPr="00536290" w:rsidRDefault="00F770F8" w:rsidP="00DD5237">
            <w:pPr>
              <w:spacing w:before="0" w:after="0" w:line="240" w:lineRule="auto"/>
              <w:ind w:left="113"/>
              <w:rPr>
                <w:rFonts w:ascii="Arial" w:hAnsi="Arial" w:cs="Arial"/>
                <w:sz w:val="16"/>
                <w:szCs w:val="16"/>
              </w:rPr>
            </w:pPr>
            <w:r w:rsidRPr="007E0038">
              <w:rPr>
                <w:rFonts w:ascii="Arial" w:hAnsi="Arial" w:cs="Arial"/>
                <w:color w:val="000000"/>
                <w:sz w:val="16"/>
                <w:szCs w:val="16"/>
              </w:rPr>
              <w:t>Gross</w:t>
            </w:r>
            <w:r w:rsidRPr="00536290">
              <w:rPr>
                <w:rFonts w:ascii="Arial" w:hAnsi="Arial" w:cs="Arial"/>
                <w:sz w:val="16"/>
                <w:szCs w:val="16"/>
              </w:rPr>
              <w:t xml:space="preserve"> book value - ROU assets</w:t>
            </w:r>
          </w:p>
        </w:tc>
        <w:tc>
          <w:tcPr>
            <w:tcW w:w="833" w:type="pct"/>
            <w:tcBorders>
              <w:top w:val="nil"/>
              <w:left w:val="nil"/>
              <w:bottom w:val="nil"/>
              <w:right w:val="nil"/>
            </w:tcBorders>
            <w:shd w:val="clear" w:color="auto" w:fill="auto"/>
            <w:noWrap/>
            <w:vAlign w:val="bottom"/>
            <w:hideMark/>
          </w:tcPr>
          <w:p w:rsidR="00F770F8" w:rsidRPr="00536290" w:rsidRDefault="00F770F8" w:rsidP="00DD5237">
            <w:pPr>
              <w:spacing w:before="0" w:after="0" w:line="240" w:lineRule="auto"/>
              <w:jc w:val="right"/>
              <w:rPr>
                <w:rFonts w:ascii="Arial" w:hAnsi="Arial" w:cs="Arial"/>
                <w:sz w:val="16"/>
                <w:szCs w:val="16"/>
              </w:rPr>
            </w:pPr>
            <w:r w:rsidRPr="00536290">
              <w:rPr>
                <w:rFonts w:ascii="Arial" w:hAnsi="Arial" w:cs="Arial"/>
                <w:sz w:val="16"/>
                <w:szCs w:val="16"/>
              </w:rPr>
              <w:t>2,448</w:t>
            </w:r>
          </w:p>
        </w:tc>
        <w:tc>
          <w:tcPr>
            <w:tcW w:w="832" w:type="pct"/>
            <w:tcBorders>
              <w:top w:val="nil"/>
              <w:left w:val="nil"/>
              <w:bottom w:val="nil"/>
              <w:right w:val="nil"/>
            </w:tcBorders>
            <w:shd w:val="clear" w:color="auto" w:fill="auto"/>
            <w:noWrap/>
            <w:vAlign w:val="bottom"/>
            <w:hideMark/>
          </w:tcPr>
          <w:p w:rsidR="00F770F8" w:rsidRPr="00536290" w:rsidRDefault="00F770F8" w:rsidP="00DD5237">
            <w:pPr>
              <w:spacing w:before="0" w:after="0" w:line="240" w:lineRule="auto"/>
              <w:jc w:val="right"/>
              <w:rPr>
                <w:rFonts w:ascii="Arial" w:hAnsi="Arial" w:cs="Arial"/>
                <w:sz w:val="16"/>
                <w:szCs w:val="16"/>
              </w:rPr>
            </w:pPr>
            <w:r w:rsidRPr="00536290">
              <w:rPr>
                <w:rFonts w:ascii="Arial" w:hAnsi="Arial" w:cs="Arial"/>
                <w:sz w:val="16"/>
                <w:szCs w:val="16"/>
              </w:rPr>
              <w:t>2,448</w:t>
            </w:r>
          </w:p>
        </w:tc>
      </w:tr>
      <w:tr w:rsidR="00F770F8" w:rsidRPr="00536290" w:rsidTr="00DD5237">
        <w:trPr>
          <w:trHeight w:val="204"/>
        </w:trPr>
        <w:tc>
          <w:tcPr>
            <w:tcW w:w="3335" w:type="pct"/>
            <w:tcBorders>
              <w:top w:val="nil"/>
              <w:left w:val="nil"/>
              <w:bottom w:val="nil"/>
              <w:right w:val="nil"/>
            </w:tcBorders>
            <w:shd w:val="clear" w:color="auto" w:fill="auto"/>
            <w:vAlign w:val="center"/>
            <w:hideMark/>
          </w:tcPr>
          <w:p w:rsidR="00F770F8" w:rsidRPr="00536290" w:rsidRDefault="00F770F8" w:rsidP="00DD5237">
            <w:pPr>
              <w:spacing w:before="0" w:after="0" w:line="240" w:lineRule="auto"/>
              <w:ind w:left="113"/>
              <w:rPr>
                <w:rFonts w:ascii="Arial" w:hAnsi="Arial" w:cs="Arial"/>
                <w:sz w:val="16"/>
                <w:szCs w:val="16"/>
              </w:rPr>
            </w:pPr>
            <w:r w:rsidRPr="007E0038">
              <w:rPr>
                <w:rFonts w:ascii="Arial" w:hAnsi="Arial" w:cs="Arial"/>
                <w:color w:val="000000"/>
                <w:sz w:val="16"/>
                <w:szCs w:val="16"/>
              </w:rPr>
              <w:t>Accumulated</w:t>
            </w:r>
            <w:r w:rsidRPr="00536290">
              <w:rPr>
                <w:rFonts w:ascii="Arial" w:hAnsi="Arial" w:cs="Arial"/>
                <w:sz w:val="16"/>
                <w:szCs w:val="16"/>
              </w:rPr>
              <w:t xml:space="preserve"> depreciation/amortisation and impairment</w:t>
            </w:r>
          </w:p>
        </w:tc>
        <w:tc>
          <w:tcPr>
            <w:tcW w:w="833" w:type="pct"/>
            <w:tcBorders>
              <w:top w:val="nil"/>
              <w:left w:val="nil"/>
              <w:bottom w:val="nil"/>
              <w:right w:val="nil"/>
            </w:tcBorders>
            <w:shd w:val="clear" w:color="auto" w:fill="auto"/>
            <w:noWrap/>
            <w:vAlign w:val="bottom"/>
            <w:hideMark/>
          </w:tcPr>
          <w:p w:rsidR="00F770F8" w:rsidRPr="00536290" w:rsidRDefault="00F770F8" w:rsidP="00DD5237">
            <w:pPr>
              <w:spacing w:before="0" w:after="0" w:line="240" w:lineRule="auto"/>
              <w:jc w:val="right"/>
              <w:rPr>
                <w:rFonts w:ascii="Arial" w:hAnsi="Arial" w:cs="Arial"/>
                <w:sz w:val="16"/>
                <w:szCs w:val="16"/>
              </w:rPr>
            </w:pPr>
            <w:r w:rsidRPr="00536290">
              <w:rPr>
                <w:rFonts w:ascii="Arial" w:hAnsi="Arial" w:cs="Arial"/>
                <w:sz w:val="16"/>
                <w:szCs w:val="16"/>
              </w:rPr>
              <w:t>(115)</w:t>
            </w:r>
          </w:p>
        </w:tc>
        <w:tc>
          <w:tcPr>
            <w:tcW w:w="832" w:type="pct"/>
            <w:tcBorders>
              <w:top w:val="nil"/>
              <w:left w:val="nil"/>
              <w:bottom w:val="nil"/>
              <w:right w:val="nil"/>
            </w:tcBorders>
            <w:shd w:val="clear" w:color="auto" w:fill="auto"/>
            <w:noWrap/>
            <w:vAlign w:val="bottom"/>
            <w:hideMark/>
          </w:tcPr>
          <w:p w:rsidR="00F770F8" w:rsidRPr="00536290" w:rsidRDefault="00F770F8" w:rsidP="00DD5237">
            <w:pPr>
              <w:spacing w:before="0" w:after="0" w:line="240" w:lineRule="auto"/>
              <w:jc w:val="right"/>
              <w:rPr>
                <w:rFonts w:ascii="Arial" w:hAnsi="Arial" w:cs="Arial"/>
                <w:sz w:val="16"/>
                <w:szCs w:val="16"/>
              </w:rPr>
            </w:pPr>
            <w:r w:rsidRPr="00536290">
              <w:rPr>
                <w:rFonts w:ascii="Arial" w:hAnsi="Arial" w:cs="Arial"/>
                <w:sz w:val="16"/>
                <w:szCs w:val="16"/>
              </w:rPr>
              <w:t>(115)</w:t>
            </w:r>
          </w:p>
        </w:tc>
      </w:tr>
      <w:tr w:rsidR="00F770F8" w:rsidRPr="00536290" w:rsidTr="00DD5237">
        <w:trPr>
          <w:trHeight w:val="204"/>
        </w:trPr>
        <w:tc>
          <w:tcPr>
            <w:tcW w:w="3335" w:type="pct"/>
            <w:tcBorders>
              <w:top w:val="nil"/>
              <w:left w:val="nil"/>
              <w:bottom w:val="nil"/>
              <w:right w:val="nil"/>
            </w:tcBorders>
            <w:shd w:val="clear" w:color="auto" w:fill="auto"/>
            <w:vAlign w:val="center"/>
            <w:hideMark/>
          </w:tcPr>
          <w:p w:rsidR="00F770F8" w:rsidRPr="00536290" w:rsidRDefault="00F770F8" w:rsidP="00DD5237">
            <w:pPr>
              <w:spacing w:before="0" w:after="0" w:line="240" w:lineRule="auto"/>
              <w:ind w:left="113"/>
              <w:rPr>
                <w:rFonts w:ascii="Arial" w:hAnsi="Arial" w:cs="Arial"/>
                <w:sz w:val="16"/>
                <w:szCs w:val="16"/>
              </w:rPr>
            </w:pPr>
            <w:r w:rsidRPr="007E0038">
              <w:rPr>
                <w:rFonts w:ascii="Arial" w:hAnsi="Arial" w:cs="Arial"/>
                <w:color w:val="000000"/>
                <w:sz w:val="16"/>
                <w:szCs w:val="16"/>
              </w:rPr>
              <w:t>Accumulated</w:t>
            </w:r>
            <w:r w:rsidRPr="00536290">
              <w:rPr>
                <w:rFonts w:ascii="Arial" w:hAnsi="Arial" w:cs="Arial"/>
                <w:sz w:val="16"/>
                <w:szCs w:val="16"/>
              </w:rPr>
              <w:t xml:space="preserve"> depreciation/amortisation and impairment - ROU assets</w:t>
            </w:r>
          </w:p>
        </w:tc>
        <w:tc>
          <w:tcPr>
            <w:tcW w:w="833" w:type="pct"/>
            <w:tcBorders>
              <w:top w:val="nil"/>
              <w:left w:val="nil"/>
              <w:bottom w:val="nil"/>
              <w:right w:val="nil"/>
            </w:tcBorders>
            <w:shd w:val="clear" w:color="auto" w:fill="auto"/>
            <w:noWrap/>
            <w:vAlign w:val="bottom"/>
            <w:hideMark/>
          </w:tcPr>
          <w:p w:rsidR="00F770F8" w:rsidRPr="00536290" w:rsidRDefault="00F770F8" w:rsidP="00DD5237">
            <w:pPr>
              <w:spacing w:before="0" w:after="0" w:line="240" w:lineRule="auto"/>
              <w:jc w:val="right"/>
              <w:rPr>
                <w:rFonts w:ascii="Arial" w:hAnsi="Arial" w:cs="Arial"/>
                <w:sz w:val="16"/>
                <w:szCs w:val="16"/>
              </w:rPr>
            </w:pPr>
            <w:r w:rsidRPr="00536290">
              <w:rPr>
                <w:rFonts w:ascii="Arial" w:hAnsi="Arial" w:cs="Arial"/>
                <w:sz w:val="16"/>
                <w:szCs w:val="16"/>
              </w:rPr>
              <w:t>(1,750)</w:t>
            </w:r>
          </w:p>
        </w:tc>
        <w:tc>
          <w:tcPr>
            <w:tcW w:w="832" w:type="pct"/>
            <w:tcBorders>
              <w:top w:val="nil"/>
              <w:left w:val="nil"/>
              <w:bottom w:val="nil"/>
              <w:right w:val="nil"/>
            </w:tcBorders>
            <w:shd w:val="clear" w:color="auto" w:fill="auto"/>
            <w:noWrap/>
            <w:vAlign w:val="bottom"/>
            <w:hideMark/>
          </w:tcPr>
          <w:p w:rsidR="00F770F8" w:rsidRPr="00536290" w:rsidRDefault="00F770F8" w:rsidP="00DD5237">
            <w:pPr>
              <w:spacing w:before="0" w:after="0" w:line="240" w:lineRule="auto"/>
              <w:jc w:val="right"/>
              <w:rPr>
                <w:rFonts w:ascii="Arial" w:hAnsi="Arial" w:cs="Arial"/>
                <w:sz w:val="16"/>
                <w:szCs w:val="16"/>
              </w:rPr>
            </w:pPr>
            <w:r w:rsidRPr="00536290">
              <w:rPr>
                <w:rFonts w:ascii="Arial" w:hAnsi="Arial" w:cs="Arial"/>
                <w:sz w:val="16"/>
                <w:szCs w:val="16"/>
              </w:rPr>
              <w:t>(1,750)</w:t>
            </w:r>
          </w:p>
        </w:tc>
      </w:tr>
      <w:tr w:rsidR="00F770F8" w:rsidRPr="00536290" w:rsidTr="00DD5237">
        <w:trPr>
          <w:trHeight w:val="204"/>
        </w:trPr>
        <w:tc>
          <w:tcPr>
            <w:tcW w:w="3335" w:type="pct"/>
            <w:tcBorders>
              <w:top w:val="nil"/>
              <w:left w:val="nil"/>
              <w:bottom w:val="single" w:sz="4" w:space="0" w:color="auto"/>
              <w:right w:val="nil"/>
            </w:tcBorders>
            <w:shd w:val="clear" w:color="auto" w:fill="auto"/>
            <w:noWrap/>
            <w:vAlign w:val="bottom"/>
            <w:hideMark/>
          </w:tcPr>
          <w:p w:rsidR="00F770F8" w:rsidRPr="00536290" w:rsidRDefault="00F770F8" w:rsidP="00DD5237">
            <w:pPr>
              <w:spacing w:before="0" w:after="0" w:line="240" w:lineRule="auto"/>
              <w:rPr>
                <w:rFonts w:ascii="Arial" w:hAnsi="Arial" w:cs="Arial"/>
                <w:b/>
                <w:bCs/>
                <w:sz w:val="16"/>
                <w:szCs w:val="16"/>
              </w:rPr>
            </w:pPr>
            <w:r w:rsidRPr="00536290">
              <w:rPr>
                <w:rFonts w:ascii="Arial" w:hAnsi="Arial" w:cs="Arial"/>
                <w:b/>
                <w:bCs/>
                <w:sz w:val="16"/>
                <w:szCs w:val="16"/>
              </w:rPr>
              <w:t>Closing net book balance</w:t>
            </w:r>
          </w:p>
        </w:tc>
        <w:tc>
          <w:tcPr>
            <w:tcW w:w="833" w:type="pct"/>
            <w:tcBorders>
              <w:top w:val="single" w:sz="4" w:space="0" w:color="auto"/>
              <w:left w:val="nil"/>
              <w:bottom w:val="single" w:sz="4" w:space="0" w:color="auto"/>
              <w:right w:val="nil"/>
            </w:tcBorders>
            <w:shd w:val="clear" w:color="auto" w:fill="auto"/>
            <w:noWrap/>
            <w:vAlign w:val="bottom"/>
            <w:hideMark/>
          </w:tcPr>
          <w:p w:rsidR="00F770F8" w:rsidRPr="00536290" w:rsidRDefault="00F770F8" w:rsidP="00DD5237">
            <w:pPr>
              <w:spacing w:before="0" w:after="0" w:line="240" w:lineRule="auto"/>
              <w:jc w:val="right"/>
              <w:rPr>
                <w:rFonts w:ascii="Arial" w:hAnsi="Arial" w:cs="Arial"/>
                <w:b/>
                <w:bCs/>
                <w:sz w:val="16"/>
                <w:szCs w:val="16"/>
              </w:rPr>
            </w:pPr>
            <w:r w:rsidRPr="00536290">
              <w:rPr>
                <w:rFonts w:ascii="Arial" w:hAnsi="Arial" w:cs="Arial"/>
                <w:b/>
                <w:bCs/>
                <w:sz w:val="16"/>
                <w:szCs w:val="16"/>
              </w:rPr>
              <w:t>833</w:t>
            </w:r>
          </w:p>
        </w:tc>
        <w:tc>
          <w:tcPr>
            <w:tcW w:w="832" w:type="pct"/>
            <w:tcBorders>
              <w:top w:val="single" w:sz="4" w:space="0" w:color="auto"/>
              <w:left w:val="nil"/>
              <w:bottom w:val="single" w:sz="4" w:space="0" w:color="auto"/>
              <w:right w:val="nil"/>
            </w:tcBorders>
            <w:shd w:val="clear" w:color="auto" w:fill="auto"/>
            <w:noWrap/>
            <w:vAlign w:val="bottom"/>
            <w:hideMark/>
          </w:tcPr>
          <w:p w:rsidR="00F770F8" w:rsidRPr="00536290" w:rsidRDefault="00F770F8" w:rsidP="00DD5237">
            <w:pPr>
              <w:spacing w:before="0" w:after="0" w:line="240" w:lineRule="auto"/>
              <w:jc w:val="right"/>
              <w:rPr>
                <w:rFonts w:ascii="Arial" w:hAnsi="Arial" w:cs="Arial"/>
                <w:b/>
                <w:bCs/>
                <w:sz w:val="16"/>
                <w:szCs w:val="16"/>
              </w:rPr>
            </w:pPr>
            <w:r w:rsidRPr="00536290">
              <w:rPr>
                <w:rFonts w:ascii="Arial" w:hAnsi="Arial" w:cs="Arial"/>
                <w:b/>
                <w:bCs/>
                <w:sz w:val="16"/>
                <w:szCs w:val="16"/>
              </w:rPr>
              <w:t>833</w:t>
            </w:r>
          </w:p>
        </w:tc>
      </w:tr>
    </w:tbl>
    <w:p w:rsidR="00F770F8" w:rsidRDefault="00F770F8" w:rsidP="00F770F8">
      <w:pPr>
        <w:pStyle w:val="TableGraphic"/>
        <w:spacing w:before="30"/>
        <w:ind w:right="0"/>
        <w:contextualSpacing/>
        <w:jc w:val="both"/>
        <w:rPr>
          <w:rFonts w:ascii="Arial" w:hAnsi="Arial" w:cs="Arial"/>
          <w:sz w:val="16"/>
          <w:szCs w:val="16"/>
        </w:rPr>
      </w:pPr>
      <w:r w:rsidRPr="00DA5524">
        <w:rPr>
          <w:rFonts w:ascii="Arial" w:hAnsi="Arial" w:cs="Arial"/>
          <w:sz w:val="16"/>
          <w:szCs w:val="16"/>
        </w:rPr>
        <w:t>Prepared on Australian Accounting Standards basis.</w:t>
      </w:r>
    </w:p>
    <w:p w:rsidR="00F770F8" w:rsidRDefault="00F770F8" w:rsidP="00F770F8"/>
    <w:p w:rsidR="00F770F8" w:rsidRDefault="00F770F8" w:rsidP="00F770F8">
      <w:pPr>
        <w:sectPr w:rsidR="00F770F8" w:rsidSect="00F770F8">
          <w:headerReference w:type="even" r:id="rId16"/>
          <w:headerReference w:type="default" r:id="rId17"/>
          <w:footerReference w:type="even" r:id="rId18"/>
          <w:headerReference w:type="first" r:id="rId19"/>
          <w:footerReference w:type="first" r:id="rId20"/>
          <w:type w:val="oddPage"/>
          <w:pgSz w:w="11906" w:h="16838" w:code="9"/>
          <w:pgMar w:top="2835" w:right="2098" w:bottom="2466" w:left="2098" w:header="1814" w:footer="1814" w:gutter="0"/>
          <w:cols w:space="708"/>
          <w:titlePg/>
          <w:docGrid w:linePitch="360"/>
        </w:sectPr>
      </w:pPr>
    </w:p>
    <w:p w:rsidR="0035386C" w:rsidRDefault="0094615A"/>
    <w:sectPr w:rsidR="0035386C">
      <w:headerReference w:type="even" r:id="rId21"/>
      <w:footerReference w:type="even"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0F8" w:rsidRDefault="00F770F8" w:rsidP="00F770F8">
      <w:pPr>
        <w:spacing w:before="0" w:after="0" w:line="240" w:lineRule="auto"/>
      </w:pPr>
      <w:r>
        <w:separator/>
      </w:r>
    </w:p>
  </w:endnote>
  <w:endnote w:type="continuationSeparator" w:id="0">
    <w:p w:rsidR="00F770F8" w:rsidRDefault="00F770F8" w:rsidP="00F770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F770F8" w:rsidP="0034220A">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NAIF"  \* MERGEFORMAT </w:instrText>
    </w:r>
    <w:r>
      <w:rPr>
        <w:rStyle w:val="PageNumber"/>
        <w:color w:val="000000"/>
      </w:rPr>
      <w:fldChar w:fldCharType="separate"/>
    </w:r>
    <w:r>
      <w:rPr>
        <w:rStyle w:val="PageNumber"/>
        <w:noProof/>
        <w:color w:val="000000"/>
      </w:rPr>
      <w:t>Northern Australia Infrastructure Facility</w:t>
    </w:r>
    <w:r>
      <w:rPr>
        <w:rStyle w:val="PageNumber"/>
        <w:color w:val="000000"/>
      </w:rPr>
      <w:fldChar w:fldCharType="end"/>
    </w:r>
    <w:r>
      <w:rPr>
        <w:rStyle w:val="PageNumbe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F770F8" w:rsidP="0034220A">
    <w:pPr>
      <w:pStyle w:val="FooterOdd"/>
      <w:rPr>
        <w:rStyle w:val="PageNumber"/>
      </w:rPr>
    </w:pPr>
    <w:r>
      <w:rPr>
        <w:rStyle w:val="PageNumber"/>
        <w:color w:val="000000"/>
      </w:rPr>
      <w:fldChar w:fldCharType="begin"/>
    </w:r>
    <w:r>
      <w:rPr>
        <w:rStyle w:val="PageNumber"/>
        <w:color w:val="000000"/>
      </w:rPr>
      <w:instrText xml:space="preserve"> STYLEREF  "Heading 1 - NAIF"  \* MERGEFORMAT </w:instrText>
    </w:r>
    <w:r>
      <w:rPr>
        <w:rStyle w:val="PageNumber"/>
        <w:color w:val="000000"/>
      </w:rPr>
      <w:fldChar w:fldCharType="separate"/>
    </w:r>
    <w:r>
      <w:rPr>
        <w:rStyle w:val="PageNumber"/>
        <w:noProof/>
        <w:color w:val="000000"/>
      </w:rPr>
      <w:t>Northern Australia Infrastructure Facility</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94615A" w:rsidP="00F770F8">
    <w:pPr>
      <w:pStyle w:val="FooterEven"/>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F770F8" w:rsidP="0034220A">
    <w:pPr>
      <w:pStyle w:val="FooterOdd"/>
      <w:rPr>
        <w:rStyle w:val="PageNumber"/>
      </w:rPr>
    </w:pPr>
    <w:r>
      <w:rPr>
        <w:rStyle w:val="PageNumber"/>
        <w:color w:val="000000"/>
      </w:rPr>
      <w:fldChar w:fldCharType="begin"/>
    </w:r>
    <w:r>
      <w:rPr>
        <w:rStyle w:val="PageNumber"/>
        <w:color w:val="000000"/>
      </w:rPr>
      <w:instrText xml:space="preserve"> STYLEREF  "Heading 1 - NAIF"  \* MERGEFORMAT </w:instrText>
    </w:r>
    <w:r>
      <w:rPr>
        <w:rStyle w:val="PageNumber"/>
        <w:color w:val="000000"/>
      </w:rPr>
      <w:fldChar w:fldCharType="separate"/>
    </w:r>
    <w:r w:rsidR="0094615A">
      <w:rPr>
        <w:rStyle w:val="PageNumber"/>
        <w:noProof/>
        <w:color w:val="000000"/>
      </w:rPr>
      <w:t>Northern Australia Infrastructure Facility</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Pr="00C431FB" w:rsidRDefault="00F770F8" w:rsidP="00C431FB">
    <w:pPr>
      <w:pStyle w:val="FooterOdd"/>
      <w:rPr>
        <w:color w:val="auto"/>
      </w:rPr>
    </w:pPr>
    <w:r>
      <w:rPr>
        <w:rStyle w:val="PageNumber"/>
      </w:rPr>
      <w:fldChar w:fldCharType="begin"/>
    </w:r>
    <w:r>
      <w:rPr>
        <w:rStyle w:val="PageNumber"/>
      </w:rPr>
      <w:instrText xml:space="preserve"> STYLEREF  "Heading 1 - NAIF"  \* MERGEFORMAT </w:instrText>
    </w:r>
    <w:r>
      <w:rPr>
        <w:rStyle w:val="PageNumber"/>
      </w:rPr>
      <w:fldChar w:fldCharType="separate"/>
    </w:r>
    <w:r w:rsidR="0094615A">
      <w:rPr>
        <w:rStyle w:val="PageNumber"/>
        <w:noProof/>
      </w:rPr>
      <w:t>Northern Australia Infrastructure Facility</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9</w:t>
    </w:r>
    <w:r w:rsidRPr="00B628E8">
      <w:rPr>
        <w:rStyle w:val="PageNumber"/>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15A" w:rsidRPr="00EC33E6" w:rsidRDefault="0094615A" w:rsidP="0094615A">
    <w:pPr>
      <w:pStyle w:val="FooterEven"/>
    </w:pPr>
    <w:r w:rsidRPr="001C6402">
      <w:rPr>
        <w:rStyle w:val="PageNumber"/>
        <w:b/>
        <w:bCs/>
        <w:color w:val="000000"/>
      </w:rPr>
      <w:t xml:space="preserve">Page </w:t>
    </w:r>
    <w:r w:rsidRPr="00A05B51">
      <w:rPr>
        <w:rStyle w:val="PageNumber"/>
        <w:b/>
        <w:bCs/>
        <w:color w:val="000000"/>
        <w:szCs w:val="18"/>
      </w:rPr>
      <w:fldChar w:fldCharType="begin"/>
    </w:r>
    <w:r w:rsidRPr="00A05B51">
      <w:rPr>
        <w:rStyle w:val="PageNumber"/>
        <w:b/>
        <w:bCs/>
        <w:color w:val="000000"/>
        <w:szCs w:val="18"/>
      </w:rPr>
      <w:instrText xml:space="preserve"> PAGE </w:instrText>
    </w:r>
    <w:r w:rsidRPr="00A05B51">
      <w:rPr>
        <w:rStyle w:val="PageNumber"/>
        <w:b/>
        <w:bCs/>
        <w:color w:val="000000"/>
        <w:szCs w:val="18"/>
      </w:rPr>
      <w:fldChar w:fldCharType="separate"/>
    </w:r>
    <w:r>
      <w:rPr>
        <w:rStyle w:val="PageNumber"/>
        <w:b/>
        <w:bCs/>
        <w:color w:val="000000"/>
        <w:szCs w:val="18"/>
      </w:rPr>
      <w:t>6</w:t>
    </w:r>
    <w:r w:rsidRPr="00A05B51">
      <w:rPr>
        <w:rStyle w:val="PageNumber"/>
        <w:b/>
        <w:bCs/>
        <w:color w:val="000000"/>
        <w:szCs w:val="18"/>
      </w:rPr>
      <w:fldChar w:fldCharType="end"/>
    </w:r>
    <w:r w:rsidRPr="00A05B51">
      <w:rPr>
        <w:rStyle w:val="PageNumber"/>
        <w:color w:val="000000"/>
        <w:szCs w:val="18"/>
      </w:rPr>
      <w:t xml:space="preserve">  |  </w:t>
    </w:r>
    <w:r>
      <w:rPr>
        <w:rStyle w:val="PageNumber"/>
        <w:color w:val="000000"/>
        <w:szCs w:val="18"/>
      </w:rPr>
      <w:fldChar w:fldCharType="begin"/>
    </w:r>
    <w:r>
      <w:rPr>
        <w:rStyle w:val="PageNumber"/>
        <w:color w:val="000000"/>
        <w:szCs w:val="18"/>
      </w:rPr>
      <w:instrText xml:space="preserve"> STYLEREF  "Part Heading - TOC"  \* MERGEFORMAT </w:instrText>
    </w:r>
    <w:r>
      <w:rPr>
        <w:rStyle w:val="PageNumber"/>
        <w:color w:val="000000"/>
        <w:szCs w:val="18"/>
      </w:rPr>
      <w:fldChar w:fldCharType="separate"/>
    </w:r>
    <w:r>
      <w:rPr>
        <w:rStyle w:val="PageNumber"/>
        <w:noProof/>
        <w:color w:val="000000"/>
        <w:szCs w:val="18"/>
      </w:rPr>
      <w:t>Northern Australia Infrastructure Facility</w:t>
    </w:r>
    <w:r>
      <w:rPr>
        <w:rStyle w:val="PageNumber"/>
        <w:color w:val="000000"/>
        <w:szCs w:val="18"/>
      </w:rPr>
      <w:fldChar w:fldCharType="end"/>
    </w:r>
    <w:r w:rsidRPr="001C6402">
      <w:rPr>
        <w:rStyle w:val="PageNumber"/>
        <w:color w:val="00000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Pr="009E69CA" w:rsidRDefault="00F770F8" w:rsidP="009E69CA">
    <w:pPr>
      <w:pStyle w:val="FooterOdd"/>
    </w:pPr>
    <w:r>
      <w:rPr>
        <w:rStyle w:val="PageNumber"/>
      </w:rPr>
      <w:fldChar w:fldCharType="begin"/>
    </w:r>
    <w:r>
      <w:rPr>
        <w:rStyle w:val="PageNumber"/>
      </w:rPr>
      <w:instrText xml:space="preserve"> STYLEREF  "Heading 1 - NAIF"  \* MERGEFORMAT </w:instrText>
    </w:r>
    <w:r>
      <w:rPr>
        <w:rStyle w:val="PageNumber"/>
      </w:rPr>
      <w:fldChar w:fldCharType="separate"/>
    </w:r>
    <w:r w:rsidR="0094615A">
      <w:rPr>
        <w:rStyle w:val="PageNumber"/>
        <w:noProof/>
      </w:rPr>
      <w:t>Northern Australia Infrastructure Facility</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75</w:t>
    </w:r>
    <w:r w:rsidRPr="00B628E8">
      <w:rPr>
        <w:rStyle w:val="PageNumber"/>
        <w:b/>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15A" w:rsidRPr="0094615A" w:rsidRDefault="0094615A" w:rsidP="00946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0F8" w:rsidRDefault="00F770F8" w:rsidP="00F770F8">
      <w:pPr>
        <w:spacing w:before="0" w:after="0" w:line="240" w:lineRule="auto"/>
      </w:pPr>
      <w:r>
        <w:separator/>
      </w:r>
    </w:p>
  </w:footnote>
  <w:footnote w:type="continuationSeparator" w:id="0">
    <w:p w:rsidR="00F770F8" w:rsidRDefault="00F770F8" w:rsidP="00F770F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946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4615A" w:rsidTr="006B7821">
      <w:trPr>
        <w:trHeight w:hRule="exact" w:val="340"/>
      </w:trPr>
      <w:tc>
        <w:tcPr>
          <w:tcW w:w="7797" w:type="dxa"/>
        </w:tcPr>
        <w:p w:rsidR="0094615A" w:rsidRDefault="0094615A" w:rsidP="0094615A">
          <w:pPr>
            <w:pStyle w:val="HeaderEven"/>
            <w:ind w:left="-113"/>
          </w:pPr>
          <w:r w:rsidRPr="00D47C6E">
            <w:rPr>
              <w:noProof/>
              <w:position w:val="-6"/>
            </w:rPr>
            <w:drawing>
              <wp:inline distT="0" distB="0" distL="0" distR="0" wp14:anchorId="4C82CEE4" wp14:editId="5147D113">
                <wp:extent cx="919093" cy="131299"/>
                <wp:effectExtent l="0" t="0" r="0" b="2540"/>
                <wp:docPr id="1444227721" name="Picture 14442277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r>
            <w:t xml:space="preserve">  |  Portfolio Budget Statements</w:t>
          </w:r>
        </w:p>
      </w:tc>
    </w:tr>
  </w:tbl>
  <w:p w:rsidR="0094615A" w:rsidRPr="00F00984" w:rsidRDefault="0094615A" w:rsidP="0094615A">
    <w:pPr>
      <w:pStyle w:val="HeaderEven"/>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241C59" w:rsidTr="0034220A">
      <w:trPr>
        <w:trHeight w:hRule="exact" w:val="340"/>
      </w:trPr>
      <w:tc>
        <w:tcPr>
          <w:tcW w:w="7797" w:type="dxa"/>
        </w:tcPr>
        <w:p w:rsidR="00241C59" w:rsidRDefault="00F770F8" w:rsidP="0034220A">
          <w:pPr>
            <w:pStyle w:val="HeaderOdd"/>
          </w:pPr>
          <w:r>
            <w:t xml:space="preserve">Portfolio Budget Statements  |  </w:t>
          </w:r>
          <w:r w:rsidRPr="00D47C6E">
            <w:rPr>
              <w:noProof/>
              <w:position w:val="-6"/>
            </w:rPr>
            <w:drawing>
              <wp:inline distT="0" distB="0" distL="0" distR="0" wp14:anchorId="0B1CBD9E" wp14:editId="68A31F60">
                <wp:extent cx="919093" cy="131299"/>
                <wp:effectExtent l="0" t="0" r="0" b="2540"/>
                <wp:docPr id="1444227712" name="Picture 14442277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tc>
    </w:tr>
  </w:tbl>
  <w:p w:rsidR="00241C59" w:rsidRPr="00321FF8" w:rsidRDefault="0094615A" w:rsidP="003422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241C59" w:rsidTr="0034220A">
      <w:trPr>
        <w:trHeight w:hRule="exact" w:val="340"/>
      </w:trPr>
      <w:tc>
        <w:tcPr>
          <w:tcW w:w="7797" w:type="dxa"/>
        </w:tcPr>
        <w:p w:rsidR="00241C59" w:rsidRDefault="00F770F8" w:rsidP="0034220A">
          <w:pPr>
            <w:pStyle w:val="HeaderOdd"/>
          </w:pPr>
          <w:r>
            <w:t xml:space="preserve">Portfolio Budget Statements  |  </w:t>
          </w:r>
          <w:r w:rsidRPr="00D47C6E">
            <w:rPr>
              <w:noProof/>
              <w:position w:val="-6"/>
            </w:rPr>
            <w:drawing>
              <wp:inline distT="0" distB="0" distL="0" distR="0" wp14:anchorId="54F7A2EE" wp14:editId="3B32645F">
                <wp:extent cx="919093" cy="131299"/>
                <wp:effectExtent l="0" t="0" r="0" b="2540"/>
                <wp:docPr id="1444227713" name="Picture 14442277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tc>
    </w:tr>
  </w:tbl>
  <w:p w:rsidR="00241C59" w:rsidRPr="00970E65" w:rsidRDefault="0094615A" w:rsidP="0034220A">
    <w:pPr>
      <w:pStyle w:val="HeaderOdd"/>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15A" w:rsidRPr="0094615A" w:rsidRDefault="0094615A" w:rsidP="00946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629EF"/>
    <w:multiLevelType w:val="hybridMultilevel"/>
    <w:tmpl w:val="D4C66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1D185843"/>
    <w:multiLevelType w:val="multilevel"/>
    <w:tmpl w:val="C4C0A768"/>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7" w15:restartNumberingAfterBreak="0">
    <w:nsid w:val="540A5508"/>
    <w:multiLevelType w:val="hybridMultilevel"/>
    <w:tmpl w:val="B3BCD584"/>
    <w:name w:val="ExampleTextBullet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C0723A9"/>
    <w:multiLevelType w:val="multilevel"/>
    <w:tmpl w:val="BB56689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70DB56E5"/>
    <w:multiLevelType w:val="hybridMultilevel"/>
    <w:tmpl w:val="8B7237E8"/>
    <w:lvl w:ilvl="0" w:tplc="E2126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4"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6"/>
  </w:num>
  <w:num w:numId="2">
    <w:abstractNumId w:val="1"/>
  </w:num>
  <w:num w:numId="3">
    <w:abstractNumId w:val="3"/>
  </w:num>
  <w:num w:numId="4">
    <w:abstractNumId w:val="14"/>
  </w:num>
  <w:num w:numId="5">
    <w:abstractNumId w:val="5"/>
  </w:num>
  <w:num w:numId="6">
    <w:abstractNumId w:val="8"/>
  </w:num>
  <w:num w:numId="7">
    <w:abstractNumId w:val="4"/>
  </w:num>
  <w:num w:numId="8">
    <w:abstractNumId w:val="0"/>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3"/>
  </w:num>
  <w:num w:numId="15">
    <w:abstractNumId w:val="11"/>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540"/>
    <w:rsid w:val="001F130F"/>
    <w:rsid w:val="004E1C7A"/>
    <w:rsid w:val="00646540"/>
    <w:rsid w:val="0094615A"/>
    <w:rsid w:val="00F770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7C3E4-5183-42E1-811F-C5449D11A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70F8"/>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F770F8"/>
    <w:pPr>
      <w:spacing w:after="240"/>
      <w:outlineLvl w:val="0"/>
    </w:pPr>
    <w:rPr>
      <w:rFonts w:ascii="Arial Bold" w:hAnsi="Arial Bold"/>
      <w:b/>
      <w:kern w:val="34"/>
      <w:sz w:val="36"/>
    </w:rPr>
  </w:style>
  <w:style w:type="paragraph" w:styleId="Heading2">
    <w:name w:val="heading 2"/>
    <w:basedOn w:val="HeadingBase"/>
    <w:next w:val="Normal"/>
    <w:link w:val="Heading2Char"/>
    <w:qFormat/>
    <w:rsid w:val="00F770F8"/>
    <w:pPr>
      <w:spacing w:before="240" w:after="240"/>
      <w:outlineLvl w:val="1"/>
    </w:pPr>
    <w:rPr>
      <w:rFonts w:ascii="Arial Bold" w:hAnsi="Arial Bold"/>
      <w:b/>
      <w:sz w:val="26"/>
    </w:rPr>
  </w:style>
  <w:style w:type="paragraph" w:styleId="Heading3">
    <w:name w:val="heading 3"/>
    <w:basedOn w:val="HeadingBase"/>
    <w:next w:val="Normal"/>
    <w:link w:val="Heading3Char"/>
    <w:qFormat/>
    <w:rsid w:val="00F770F8"/>
    <w:pPr>
      <w:spacing w:before="120" w:after="120"/>
      <w:outlineLvl w:val="2"/>
    </w:pPr>
    <w:rPr>
      <w:rFonts w:ascii="Arial Bold" w:hAnsi="Arial Bold"/>
      <w:b/>
      <w:sz w:val="22"/>
    </w:rPr>
  </w:style>
  <w:style w:type="paragraph" w:styleId="Heading4">
    <w:name w:val="heading 4"/>
    <w:basedOn w:val="HeadingBase"/>
    <w:next w:val="Normal"/>
    <w:link w:val="Heading4Char"/>
    <w:qFormat/>
    <w:rsid w:val="00F770F8"/>
    <w:pPr>
      <w:spacing w:after="120"/>
      <w:outlineLvl w:val="3"/>
    </w:pPr>
    <w:rPr>
      <w:rFonts w:ascii="Arial Bold" w:hAnsi="Arial Bold"/>
      <w:b/>
      <w:sz w:val="20"/>
    </w:rPr>
  </w:style>
  <w:style w:type="paragraph" w:styleId="Heading5">
    <w:name w:val="heading 5"/>
    <w:basedOn w:val="HeadingBase"/>
    <w:next w:val="Normal"/>
    <w:link w:val="Heading5Char"/>
    <w:qFormat/>
    <w:rsid w:val="00F770F8"/>
    <w:pPr>
      <w:spacing w:after="120"/>
      <w:outlineLvl w:val="4"/>
    </w:pPr>
    <w:rPr>
      <w:bCs/>
      <w:i/>
      <w:iCs/>
      <w:sz w:val="20"/>
      <w:szCs w:val="26"/>
    </w:rPr>
  </w:style>
  <w:style w:type="paragraph" w:styleId="Heading6">
    <w:name w:val="heading 6"/>
    <w:basedOn w:val="HeadingBase"/>
    <w:next w:val="Normal"/>
    <w:link w:val="Heading6Char"/>
    <w:qFormat/>
    <w:rsid w:val="00F770F8"/>
    <w:pPr>
      <w:spacing w:after="120"/>
      <w:outlineLvl w:val="5"/>
    </w:pPr>
    <w:rPr>
      <w:bCs/>
      <w:sz w:val="20"/>
      <w:szCs w:val="22"/>
    </w:rPr>
  </w:style>
  <w:style w:type="paragraph" w:styleId="Heading7">
    <w:name w:val="heading 7"/>
    <w:basedOn w:val="HeadingBase"/>
    <w:next w:val="Normal"/>
    <w:link w:val="Heading7Char"/>
    <w:qFormat/>
    <w:rsid w:val="00F770F8"/>
    <w:pPr>
      <w:spacing w:before="120"/>
      <w:outlineLvl w:val="6"/>
    </w:pPr>
    <w:rPr>
      <w:sz w:val="20"/>
      <w:szCs w:val="24"/>
    </w:rPr>
  </w:style>
  <w:style w:type="paragraph" w:styleId="Heading8">
    <w:name w:val="heading 8"/>
    <w:basedOn w:val="HeadingBase"/>
    <w:next w:val="Normal"/>
    <w:link w:val="Heading8Char"/>
    <w:qFormat/>
    <w:rsid w:val="00F770F8"/>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F770F8"/>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70F8"/>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F770F8"/>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F770F8"/>
    <w:rPr>
      <w:rFonts w:ascii="Arial Bold" w:eastAsia="Times New Roman" w:hAnsi="Arial Bold" w:cs="Times New Roman"/>
      <w:b/>
      <w:szCs w:val="20"/>
      <w:lang w:eastAsia="en-AU"/>
    </w:rPr>
  </w:style>
  <w:style w:type="character" w:customStyle="1" w:styleId="Heading4Char">
    <w:name w:val="Heading 4 Char"/>
    <w:basedOn w:val="DefaultParagraphFont"/>
    <w:link w:val="Heading4"/>
    <w:rsid w:val="00F770F8"/>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F770F8"/>
    <w:rPr>
      <w:rFonts w:ascii="Arial" w:eastAsia="Times New Roman" w:hAnsi="Arial" w:cs="Times New Roman"/>
      <w:bCs/>
      <w:i/>
      <w:iCs/>
      <w:sz w:val="20"/>
      <w:szCs w:val="26"/>
      <w:lang w:eastAsia="en-AU"/>
    </w:rPr>
  </w:style>
  <w:style w:type="character" w:customStyle="1" w:styleId="Heading6Char">
    <w:name w:val="Heading 6 Char"/>
    <w:basedOn w:val="DefaultParagraphFont"/>
    <w:link w:val="Heading6"/>
    <w:rsid w:val="00F770F8"/>
    <w:rPr>
      <w:rFonts w:ascii="Arial" w:eastAsia="Times New Roman" w:hAnsi="Arial" w:cs="Times New Roman"/>
      <w:bCs/>
      <w:sz w:val="20"/>
      <w:lang w:eastAsia="en-AU"/>
    </w:rPr>
  </w:style>
  <w:style w:type="character" w:customStyle="1" w:styleId="Heading7Char">
    <w:name w:val="Heading 7 Char"/>
    <w:basedOn w:val="DefaultParagraphFont"/>
    <w:link w:val="Heading7"/>
    <w:rsid w:val="00F770F8"/>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F770F8"/>
    <w:rPr>
      <w:rFonts w:ascii="Times New Roman" w:eastAsia="Times New Roman" w:hAnsi="Times New Roman" w:cs="Times New Roman"/>
      <w:i/>
      <w:iCs/>
      <w:sz w:val="16"/>
      <w:szCs w:val="24"/>
      <w:lang w:eastAsia="en-AU"/>
    </w:rPr>
  </w:style>
  <w:style w:type="character" w:customStyle="1" w:styleId="Heading9Char">
    <w:name w:val="Heading 9 Char"/>
    <w:basedOn w:val="DefaultParagraphFont"/>
    <w:link w:val="Heading9"/>
    <w:uiPriority w:val="9"/>
    <w:rsid w:val="00F770F8"/>
    <w:rPr>
      <w:rFonts w:ascii="Cambria" w:eastAsia="Times New Roman" w:hAnsi="Cambria" w:cs="Times New Roman"/>
      <w:lang w:eastAsia="en-AU"/>
    </w:rPr>
  </w:style>
  <w:style w:type="paragraph" w:customStyle="1" w:styleId="SingleParagraph">
    <w:name w:val="Single Paragraph"/>
    <w:basedOn w:val="Normal"/>
    <w:uiPriority w:val="99"/>
    <w:rsid w:val="00F770F8"/>
    <w:pPr>
      <w:spacing w:before="0" w:after="0" w:line="240" w:lineRule="auto"/>
    </w:pPr>
  </w:style>
  <w:style w:type="paragraph" w:customStyle="1" w:styleId="Exampletext">
    <w:name w:val="Example text"/>
    <w:basedOn w:val="Normal"/>
    <w:link w:val="ExampletextCharChar"/>
    <w:rsid w:val="00F770F8"/>
    <w:rPr>
      <w:i/>
      <w:color w:val="FF0000"/>
      <w:lang w:val="x-none" w:eastAsia="x-none"/>
    </w:rPr>
  </w:style>
  <w:style w:type="paragraph" w:customStyle="1" w:styleId="ChartSecondHeading">
    <w:name w:val="Chart Second Heading"/>
    <w:basedOn w:val="HeadingBase"/>
    <w:next w:val="ChartGraphic"/>
    <w:rsid w:val="00F770F8"/>
    <w:pPr>
      <w:spacing w:after="60"/>
    </w:pPr>
    <w:rPr>
      <w:sz w:val="19"/>
    </w:rPr>
  </w:style>
  <w:style w:type="paragraph" w:customStyle="1" w:styleId="TableHeading">
    <w:name w:val="Table Heading"/>
    <w:basedOn w:val="HeadingBase"/>
    <w:next w:val="TableGraphic"/>
    <w:link w:val="TableHeadingChar"/>
    <w:qFormat/>
    <w:rsid w:val="00F770F8"/>
    <w:pPr>
      <w:spacing w:before="120" w:after="20"/>
    </w:pPr>
    <w:rPr>
      <w:b/>
      <w:sz w:val="20"/>
    </w:rPr>
  </w:style>
  <w:style w:type="paragraph" w:customStyle="1" w:styleId="HeadingBase">
    <w:name w:val="Heading Base"/>
    <w:link w:val="HeadingBaseChar"/>
    <w:rsid w:val="00F770F8"/>
    <w:pPr>
      <w:keepNext/>
      <w:spacing w:after="0" w:line="240" w:lineRule="auto"/>
    </w:pPr>
    <w:rPr>
      <w:rFonts w:ascii="Arial" w:eastAsia="Times New Roman" w:hAnsi="Arial" w:cs="Times New Roman"/>
      <w:sz w:val="24"/>
      <w:szCs w:val="20"/>
      <w:lang w:eastAsia="en-AU"/>
    </w:rPr>
  </w:style>
  <w:style w:type="paragraph" w:customStyle="1" w:styleId="AlphaParagraph">
    <w:name w:val="Alpha Paragraph"/>
    <w:basedOn w:val="Normal"/>
    <w:rsid w:val="00F770F8"/>
    <w:pPr>
      <w:numPr>
        <w:numId w:val="1"/>
      </w:numPr>
      <w:tabs>
        <w:tab w:val="clear" w:pos="567"/>
        <w:tab w:val="num" w:pos="360"/>
      </w:tabs>
    </w:pPr>
  </w:style>
  <w:style w:type="paragraph" w:customStyle="1" w:styleId="Bullet">
    <w:name w:val="Bullet"/>
    <w:basedOn w:val="Normal"/>
    <w:link w:val="BulletChar"/>
    <w:qFormat/>
    <w:rsid w:val="00F770F8"/>
    <w:pPr>
      <w:numPr>
        <w:numId w:val="2"/>
      </w:numPr>
      <w:spacing w:after="160"/>
    </w:pPr>
  </w:style>
  <w:style w:type="paragraph" w:customStyle="1" w:styleId="Dash">
    <w:name w:val="Dash"/>
    <w:basedOn w:val="Normal"/>
    <w:qFormat/>
    <w:rsid w:val="00F770F8"/>
    <w:pPr>
      <w:numPr>
        <w:ilvl w:val="1"/>
        <w:numId w:val="2"/>
      </w:numPr>
      <w:tabs>
        <w:tab w:val="left" w:pos="567"/>
      </w:tabs>
    </w:pPr>
  </w:style>
  <w:style w:type="paragraph" w:customStyle="1" w:styleId="DoubleDot">
    <w:name w:val="Double Dot"/>
    <w:basedOn w:val="Normal"/>
    <w:rsid w:val="00F770F8"/>
    <w:pPr>
      <w:numPr>
        <w:ilvl w:val="2"/>
        <w:numId w:val="2"/>
      </w:numPr>
      <w:tabs>
        <w:tab w:val="clear" w:pos="850"/>
        <w:tab w:val="left" w:pos="851"/>
      </w:tabs>
    </w:pPr>
  </w:style>
  <w:style w:type="paragraph" w:customStyle="1" w:styleId="AppendixHeading">
    <w:name w:val="Appendix Heading"/>
    <w:basedOn w:val="HeadingBase"/>
    <w:semiHidden/>
    <w:rsid w:val="00F770F8"/>
    <w:pPr>
      <w:spacing w:after="240"/>
      <w:jc w:val="center"/>
      <w:outlineLvl w:val="3"/>
    </w:pPr>
    <w:rPr>
      <w:b/>
      <w:smallCaps/>
      <w:sz w:val="30"/>
    </w:rPr>
  </w:style>
  <w:style w:type="paragraph" w:customStyle="1" w:styleId="BoxText">
    <w:name w:val="Box Text"/>
    <w:basedOn w:val="Normal"/>
    <w:qFormat/>
    <w:rsid w:val="00F770F8"/>
    <w:pPr>
      <w:spacing w:before="120" w:after="120" w:line="240" w:lineRule="auto"/>
    </w:pPr>
  </w:style>
  <w:style w:type="paragraph" w:customStyle="1" w:styleId="BoxHeading">
    <w:name w:val="Box Heading"/>
    <w:basedOn w:val="HeadingBase"/>
    <w:next w:val="BoxText"/>
    <w:rsid w:val="00F770F8"/>
    <w:pPr>
      <w:spacing w:before="120" w:after="120"/>
    </w:pPr>
    <w:rPr>
      <w:b/>
      <w:sz w:val="20"/>
    </w:rPr>
  </w:style>
  <w:style w:type="paragraph" w:customStyle="1" w:styleId="ChartandTableFootnoteAlpha">
    <w:name w:val="Chart and Table Footnote Alpha"/>
    <w:basedOn w:val="HeadingBase"/>
    <w:next w:val="Normal"/>
    <w:rsid w:val="00F770F8"/>
    <w:pPr>
      <w:keepNext w:val="0"/>
      <w:numPr>
        <w:numId w:val="3"/>
      </w:numPr>
      <w:tabs>
        <w:tab w:val="num" w:pos="360"/>
      </w:tabs>
      <w:spacing w:before="30"/>
      <w:ind w:left="0" w:firstLine="0"/>
    </w:pPr>
    <w:rPr>
      <w:color w:val="000000"/>
      <w:sz w:val="16"/>
    </w:rPr>
  </w:style>
  <w:style w:type="paragraph" w:customStyle="1" w:styleId="ChartandTableFootnote">
    <w:name w:val="Chart and Table Footnote"/>
    <w:basedOn w:val="HeadingBase"/>
    <w:next w:val="Normal"/>
    <w:link w:val="ChartandTableFootnoteChar"/>
    <w:rsid w:val="00F770F8"/>
    <w:pPr>
      <w:keepNext w:val="0"/>
      <w:tabs>
        <w:tab w:val="left" w:pos="709"/>
      </w:tabs>
      <w:spacing w:before="30"/>
    </w:pPr>
    <w:rPr>
      <w:color w:val="000000"/>
      <w:sz w:val="16"/>
    </w:rPr>
  </w:style>
  <w:style w:type="paragraph" w:customStyle="1" w:styleId="BoxBullet">
    <w:name w:val="Box Bullet"/>
    <w:basedOn w:val="BoxText"/>
    <w:rsid w:val="00F770F8"/>
  </w:style>
  <w:style w:type="paragraph" w:customStyle="1" w:styleId="ChartGraphic">
    <w:name w:val="Chart Graphic"/>
    <w:basedOn w:val="HeadingBase"/>
    <w:rsid w:val="00F770F8"/>
    <w:pPr>
      <w:jc w:val="center"/>
    </w:pPr>
    <w:rPr>
      <w:sz w:val="20"/>
    </w:rPr>
  </w:style>
  <w:style w:type="paragraph" w:customStyle="1" w:styleId="ContentsHeading">
    <w:name w:val="Contents Heading"/>
    <w:basedOn w:val="HeadingBase"/>
    <w:next w:val="Normal"/>
    <w:rsid w:val="00F770F8"/>
    <w:pPr>
      <w:spacing w:after="720"/>
    </w:pPr>
    <w:rPr>
      <w:b/>
      <w:bCs/>
      <w:sz w:val="36"/>
    </w:rPr>
  </w:style>
  <w:style w:type="paragraph" w:customStyle="1" w:styleId="FigureHeading">
    <w:name w:val="Figure Heading"/>
    <w:basedOn w:val="HeadingBase"/>
    <w:next w:val="ChartGraphic"/>
    <w:rsid w:val="00F770F8"/>
    <w:pPr>
      <w:spacing w:before="120" w:after="20"/>
    </w:pPr>
    <w:rPr>
      <w:b/>
      <w:sz w:val="20"/>
    </w:rPr>
  </w:style>
  <w:style w:type="paragraph" w:customStyle="1" w:styleId="Classification">
    <w:name w:val="Classification"/>
    <w:basedOn w:val="HeadingBase"/>
    <w:rsid w:val="00F770F8"/>
    <w:pPr>
      <w:jc w:val="center"/>
    </w:pPr>
    <w:rPr>
      <w:rFonts w:ascii="Arial Bold" w:hAnsi="Arial Bold"/>
      <w:b/>
      <w:caps/>
      <w:sz w:val="22"/>
    </w:rPr>
  </w:style>
  <w:style w:type="character" w:customStyle="1" w:styleId="HiddenSequenceCode">
    <w:name w:val="Hidden Sequence Code"/>
    <w:basedOn w:val="DefaultParagraphFont"/>
    <w:rsid w:val="00F770F8"/>
    <w:rPr>
      <w:rFonts w:ascii="Times New Roman" w:hAnsi="Times New Roman"/>
      <w:vanish/>
      <w:sz w:val="16"/>
    </w:rPr>
  </w:style>
  <w:style w:type="paragraph" w:customStyle="1" w:styleId="OverviewParagraph">
    <w:name w:val="Overview Paragraph"/>
    <w:basedOn w:val="Normal"/>
    <w:rsid w:val="00F770F8"/>
    <w:pPr>
      <w:spacing w:before="120" w:after="120" w:line="240" w:lineRule="auto"/>
    </w:pPr>
  </w:style>
  <w:style w:type="paragraph" w:customStyle="1" w:styleId="TableGraphic">
    <w:name w:val="Table Graphic"/>
    <w:basedOn w:val="Normal"/>
    <w:next w:val="Normal"/>
    <w:rsid w:val="00F770F8"/>
    <w:pPr>
      <w:spacing w:before="0" w:after="0" w:line="240" w:lineRule="auto"/>
      <w:ind w:right="-113"/>
    </w:pPr>
  </w:style>
  <w:style w:type="paragraph" w:customStyle="1" w:styleId="NoteTableHeading">
    <w:name w:val="Note Table Heading"/>
    <w:basedOn w:val="HeadingBase"/>
    <w:next w:val="Normal"/>
    <w:rsid w:val="00F770F8"/>
    <w:pPr>
      <w:spacing w:before="240"/>
    </w:pPr>
    <w:rPr>
      <w:b/>
      <w:sz w:val="20"/>
    </w:rPr>
  </w:style>
  <w:style w:type="paragraph" w:customStyle="1" w:styleId="Source">
    <w:name w:val="Source"/>
    <w:basedOn w:val="Normal"/>
    <w:rsid w:val="00F770F8"/>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F770F8"/>
    <w:pPr>
      <w:spacing w:before="20" w:after="20" w:line="240" w:lineRule="auto"/>
    </w:pPr>
    <w:rPr>
      <w:rFonts w:ascii="Arial" w:hAnsi="Arial"/>
      <w:sz w:val="16"/>
    </w:rPr>
  </w:style>
  <w:style w:type="paragraph" w:customStyle="1" w:styleId="TableColumnHeadingBase">
    <w:name w:val="Table Column Heading Base"/>
    <w:basedOn w:val="Normal"/>
    <w:rsid w:val="00F770F8"/>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F770F8"/>
  </w:style>
  <w:style w:type="paragraph" w:customStyle="1" w:styleId="TableTextRight">
    <w:name w:val="Table Text Right"/>
    <w:basedOn w:val="TableTextBase"/>
    <w:rsid w:val="00F770F8"/>
    <w:pPr>
      <w:jc w:val="right"/>
    </w:pPr>
  </w:style>
  <w:style w:type="paragraph" w:customStyle="1" w:styleId="TableTextCentred">
    <w:name w:val="Table Text Centred"/>
    <w:basedOn w:val="TableTextBase"/>
    <w:rsid w:val="00F770F8"/>
    <w:pPr>
      <w:jc w:val="center"/>
    </w:pPr>
  </w:style>
  <w:style w:type="paragraph" w:customStyle="1" w:styleId="TableTextIndented">
    <w:name w:val="Table Text Indented"/>
    <w:basedOn w:val="TableTextBase"/>
    <w:rsid w:val="00F770F8"/>
    <w:pPr>
      <w:ind w:left="284"/>
    </w:pPr>
  </w:style>
  <w:style w:type="paragraph" w:customStyle="1" w:styleId="TableColumnHeadingLeft">
    <w:name w:val="Table Column Heading Left"/>
    <w:basedOn w:val="TableColumnHeadingBase"/>
    <w:next w:val="Normal"/>
    <w:rsid w:val="00F770F8"/>
  </w:style>
  <w:style w:type="paragraph" w:customStyle="1" w:styleId="TableColumnHeadingRight">
    <w:name w:val="Table Column Heading Right"/>
    <w:basedOn w:val="TableColumnHeadingBase"/>
    <w:next w:val="Normal"/>
    <w:rsid w:val="00F770F8"/>
    <w:pPr>
      <w:jc w:val="right"/>
    </w:pPr>
  </w:style>
  <w:style w:type="paragraph" w:customStyle="1" w:styleId="TableColumnHeadingCentred">
    <w:name w:val="Table Column Heading Centred"/>
    <w:basedOn w:val="TableColumnHeadingBase"/>
    <w:next w:val="Normal"/>
    <w:rsid w:val="00F770F8"/>
    <w:pPr>
      <w:jc w:val="center"/>
    </w:pPr>
  </w:style>
  <w:style w:type="paragraph" w:customStyle="1" w:styleId="Exampletextbullet">
    <w:name w:val="Example text bullet"/>
    <w:basedOn w:val="Exampletext"/>
    <w:semiHidden/>
    <w:rsid w:val="00F770F8"/>
    <w:pPr>
      <w:numPr>
        <w:numId w:val="4"/>
      </w:numPr>
    </w:pPr>
  </w:style>
  <w:style w:type="paragraph" w:styleId="Title">
    <w:name w:val="Title"/>
    <w:basedOn w:val="Normal"/>
    <w:link w:val="TitleChar"/>
    <w:qFormat/>
    <w:rsid w:val="00F770F8"/>
    <w:pPr>
      <w:spacing w:after="0" w:line="240" w:lineRule="auto"/>
      <w:jc w:val="center"/>
      <w:outlineLvl w:val="0"/>
    </w:pPr>
    <w:rPr>
      <w:rFonts w:ascii="Arial" w:hAnsi="Arial" w:cs="Arial"/>
      <w:b/>
      <w:bCs/>
      <w:smallCaps/>
      <w:kern w:val="28"/>
      <w:sz w:val="52"/>
      <w:szCs w:val="32"/>
    </w:rPr>
  </w:style>
  <w:style w:type="character" w:customStyle="1" w:styleId="TitleChar">
    <w:name w:val="Title Char"/>
    <w:basedOn w:val="DefaultParagraphFont"/>
    <w:link w:val="Title"/>
    <w:rsid w:val="00F770F8"/>
    <w:rPr>
      <w:rFonts w:ascii="Arial" w:eastAsia="Times New Roman" w:hAnsi="Arial" w:cs="Arial"/>
      <w:b/>
      <w:bCs/>
      <w:smallCaps/>
      <w:kern w:val="28"/>
      <w:sz w:val="52"/>
      <w:szCs w:val="32"/>
      <w:lang w:eastAsia="en-AU"/>
    </w:rPr>
  </w:style>
  <w:style w:type="paragraph" w:customStyle="1" w:styleId="TableHeadingcontinued">
    <w:name w:val="Table Heading continued"/>
    <w:basedOn w:val="HeadingBase"/>
    <w:next w:val="TableGraphic"/>
    <w:rsid w:val="00F770F8"/>
    <w:pPr>
      <w:spacing w:before="120" w:after="20"/>
    </w:pPr>
    <w:rPr>
      <w:rFonts w:ascii="Arial Bold" w:hAnsi="Arial Bold"/>
      <w:b/>
      <w:sz w:val="20"/>
    </w:rPr>
  </w:style>
  <w:style w:type="paragraph" w:customStyle="1" w:styleId="TPHeading1">
    <w:name w:val="TP Heading 1"/>
    <w:basedOn w:val="HeadingBase"/>
    <w:rsid w:val="00F770F8"/>
    <w:pPr>
      <w:spacing w:before="60" w:after="60"/>
      <w:ind w:left="851"/>
    </w:pPr>
    <w:rPr>
      <w:rFonts w:ascii="Arial Bold" w:hAnsi="Arial Bold"/>
      <w:b/>
      <w:caps/>
      <w:spacing w:val="-10"/>
      <w:sz w:val="28"/>
    </w:rPr>
  </w:style>
  <w:style w:type="paragraph" w:customStyle="1" w:styleId="TPHeading2">
    <w:name w:val="TP Heading 2"/>
    <w:basedOn w:val="HeadingBase"/>
    <w:rsid w:val="00F770F8"/>
    <w:pPr>
      <w:ind w:left="851"/>
    </w:pPr>
    <w:rPr>
      <w:caps/>
      <w:spacing w:val="-10"/>
      <w:sz w:val="28"/>
    </w:rPr>
  </w:style>
  <w:style w:type="paragraph" w:customStyle="1" w:styleId="TPHeading3">
    <w:name w:val="TP Heading 3"/>
    <w:basedOn w:val="HeadingBase"/>
    <w:rsid w:val="00F770F8"/>
    <w:pPr>
      <w:ind w:left="851"/>
    </w:pPr>
    <w:rPr>
      <w:caps/>
      <w:spacing w:val="-10"/>
    </w:rPr>
  </w:style>
  <w:style w:type="paragraph" w:customStyle="1" w:styleId="HeaderBase">
    <w:name w:val="Header Base"/>
    <w:rsid w:val="00F770F8"/>
    <w:pPr>
      <w:spacing w:after="0" w:line="240" w:lineRule="auto"/>
    </w:pPr>
    <w:rPr>
      <w:rFonts w:ascii="Arial" w:eastAsia="Times New Roman" w:hAnsi="Arial" w:cs="Times New Roman"/>
      <w:color w:val="44546A" w:themeColor="text2"/>
      <w:sz w:val="18"/>
      <w:szCs w:val="20"/>
      <w:lang w:eastAsia="en-AU"/>
    </w:rPr>
  </w:style>
  <w:style w:type="paragraph" w:customStyle="1" w:styleId="HeaderEven">
    <w:name w:val="Header Even"/>
    <w:basedOn w:val="HeaderBase"/>
    <w:rsid w:val="00F770F8"/>
    <w:rPr>
      <w:color w:val="auto"/>
    </w:rPr>
  </w:style>
  <w:style w:type="paragraph" w:customStyle="1" w:styleId="HeaderOdd">
    <w:name w:val="Header Odd"/>
    <w:basedOn w:val="HeaderBase"/>
    <w:rsid w:val="00F770F8"/>
    <w:pPr>
      <w:jc w:val="right"/>
    </w:pPr>
    <w:rPr>
      <w:color w:val="000000" w:themeColor="text1"/>
    </w:rPr>
  </w:style>
  <w:style w:type="paragraph" w:styleId="Header">
    <w:name w:val="header"/>
    <w:basedOn w:val="HeaderBase"/>
    <w:link w:val="HeaderChar"/>
    <w:qFormat/>
    <w:rsid w:val="00F770F8"/>
    <w:pPr>
      <w:tabs>
        <w:tab w:val="center" w:pos="4153"/>
        <w:tab w:val="right" w:pos="8306"/>
      </w:tabs>
    </w:pPr>
    <w:rPr>
      <w:color w:val="auto"/>
    </w:rPr>
  </w:style>
  <w:style w:type="character" w:customStyle="1" w:styleId="HeaderChar">
    <w:name w:val="Header Char"/>
    <w:basedOn w:val="DefaultParagraphFont"/>
    <w:link w:val="Header"/>
    <w:rsid w:val="00F770F8"/>
    <w:rPr>
      <w:rFonts w:ascii="Arial" w:eastAsia="Times New Roman" w:hAnsi="Arial" w:cs="Times New Roman"/>
      <w:sz w:val="18"/>
      <w:szCs w:val="20"/>
      <w:lang w:eastAsia="en-AU"/>
    </w:rPr>
  </w:style>
  <w:style w:type="paragraph" w:customStyle="1" w:styleId="FooterBase">
    <w:name w:val="Footer Base"/>
    <w:rsid w:val="00F770F8"/>
    <w:pPr>
      <w:spacing w:after="0" w:line="240" w:lineRule="auto"/>
      <w:jc w:val="center"/>
    </w:pPr>
    <w:rPr>
      <w:rFonts w:ascii="Arial" w:eastAsia="Times New Roman" w:hAnsi="Arial" w:cs="Times New Roman"/>
      <w:color w:val="000000" w:themeColor="text1"/>
      <w:sz w:val="20"/>
      <w:szCs w:val="20"/>
      <w:lang w:eastAsia="en-AU"/>
    </w:rPr>
  </w:style>
  <w:style w:type="paragraph" w:styleId="Footer">
    <w:name w:val="footer"/>
    <w:basedOn w:val="FooterBase"/>
    <w:link w:val="FooterChar"/>
    <w:rsid w:val="00F770F8"/>
    <w:pPr>
      <w:tabs>
        <w:tab w:val="center" w:pos="4153"/>
        <w:tab w:val="right" w:pos="8306"/>
      </w:tabs>
    </w:pPr>
  </w:style>
  <w:style w:type="character" w:customStyle="1" w:styleId="FooterChar">
    <w:name w:val="Footer Char"/>
    <w:basedOn w:val="DefaultParagraphFont"/>
    <w:link w:val="Footer"/>
    <w:rsid w:val="00F770F8"/>
    <w:rPr>
      <w:rFonts w:ascii="Arial" w:eastAsia="Times New Roman" w:hAnsi="Arial" w:cs="Times New Roman"/>
      <w:color w:val="000000" w:themeColor="text1"/>
      <w:sz w:val="20"/>
      <w:szCs w:val="20"/>
      <w:lang w:eastAsia="en-AU"/>
    </w:rPr>
  </w:style>
  <w:style w:type="paragraph" w:styleId="BalloonText">
    <w:name w:val="Balloon Text"/>
    <w:basedOn w:val="Normal"/>
    <w:link w:val="BalloonTextChar"/>
    <w:uiPriority w:val="99"/>
    <w:semiHidden/>
    <w:rsid w:val="00F770F8"/>
    <w:rPr>
      <w:rFonts w:ascii="Tahoma" w:hAnsi="Tahoma" w:cs="Tahoma"/>
      <w:sz w:val="16"/>
      <w:szCs w:val="16"/>
    </w:rPr>
  </w:style>
  <w:style w:type="character" w:customStyle="1" w:styleId="BalloonTextChar">
    <w:name w:val="Balloon Text Char"/>
    <w:basedOn w:val="DefaultParagraphFont"/>
    <w:link w:val="BalloonText"/>
    <w:uiPriority w:val="99"/>
    <w:semiHidden/>
    <w:rsid w:val="00F770F8"/>
    <w:rPr>
      <w:rFonts w:ascii="Tahoma" w:eastAsia="Times New Roman" w:hAnsi="Tahoma" w:cs="Tahoma"/>
      <w:sz w:val="16"/>
      <w:szCs w:val="16"/>
      <w:lang w:eastAsia="en-AU"/>
    </w:rPr>
  </w:style>
  <w:style w:type="paragraph" w:styleId="Caption">
    <w:name w:val="caption"/>
    <w:basedOn w:val="Normal"/>
    <w:next w:val="Normal"/>
    <w:qFormat/>
    <w:rsid w:val="00F770F8"/>
    <w:rPr>
      <w:b/>
      <w:bCs/>
    </w:rPr>
  </w:style>
  <w:style w:type="character" w:styleId="CommentReference">
    <w:name w:val="annotation reference"/>
    <w:basedOn w:val="DefaultParagraphFont"/>
    <w:uiPriority w:val="99"/>
    <w:semiHidden/>
    <w:rsid w:val="00F770F8"/>
    <w:rPr>
      <w:sz w:val="16"/>
      <w:szCs w:val="16"/>
    </w:rPr>
  </w:style>
  <w:style w:type="paragraph" w:styleId="CommentText">
    <w:name w:val="annotation text"/>
    <w:basedOn w:val="Normal"/>
    <w:link w:val="CommentTextChar"/>
    <w:uiPriority w:val="99"/>
    <w:qFormat/>
    <w:rsid w:val="00F770F8"/>
  </w:style>
  <w:style w:type="character" w:customStyle="1" w:styleId="CommentTextChar">
    <w:name w:val="Comment Text Char"/>
    <w:basedOn w:val="DefaultParagraphFont"/>
    <w:link w:val="CommentText"/>
    <w:uiPriority w:val="99"/>
    <w:rsid w:val="00F770F8"/>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F770F8"/>
    <w:rPr>
      <w:b/>
      <w:bCs/>
    </w:rPr>
  </w:style>
  <w:style w:type="character" w:customStyle="1" w:styleId="CommentSubjectChar">
    <w:name w:val="Comment Subject Char"/>
    <w:basedOn w:val="CommentTextChar"/>
    <w:link w:val="CommentSubject"/>
    <w:semiHidden/>
    <w:rsid w:val="00F770F8"/>
    <w:rPr>
      <w:rFonts w:ascii="Book Antiqua" w:eastAsia="Times New Roman" w:hAnsi="Book Antiqua" w:cs="Times New Roman"/>
      <w:b/>
      <w:bCs/>
      <w:sz w:val="19"/>
      <w:szCs w:val="20"/>
      <w:lang w:eastAsia="en-AU"/>
    </w:rPr>
  </w:style>
  <w:style w:type="paragraph" w:styleId="DocumentMap">
    <w:name w:val="Document Map"/>
    <w:basedOn w:val="Normal"/>
    <w:link w:val="DocumentMapChar"/>
    <w:semiHidden/>
    <w:rsid w:val="00F770F8"/>
    <w:pPr>
      <w:shd w:val="clear" w:color="auto" w:fill="000080"/>
    </w:pPr>
    <w:rPr>
      <w:rFonts w:ascii="Tahoma" w:hAnsi="Tahoma" w:cs="Tahoma"/>
    </w:rPr>
  </w:style>
  <w:style w:type="character" w:customStyle="1" w:styleId="DocumentMapChar">
    <w:name w:val="Document Map Char"/>
    <w:basedOn w:val="DefaultParagraphFont"/>
    <w:link w:val="DocumentMap"/>
    <w:semiHidden/>
    <w:rsid w:val="00F770F8"/>
    <w:rPr>
      <w:rFonts w:ascii="Tahoma" w:eastAsia="Times New Roman" w:hAnsi="Tahoma" w:cs="Tahoma"/>
      <w:sz w:val="19"/>
      <w:szCs w:val="20"/>
      <w:shd w:val="clear" w:color="auto" w:fill="000080"/>
      <w:lang w:eastAsia="en-AU"/>
    </w:rPr>
  </w:style>
  <w:style w:type="character" w:styleId="EndnoteReference">
    <w:name w:val="endnote reference"/>
    <w:basedOn w:val="DefaultParagraphFont"/>
    <w:unhideWhenUsed/>
    <w:rsid w:val="00F770F8"/>
    <w:rPr>
      <w:vertAlign w:val="superscript"/>
    </w:rPr>
  </w:style>
  <w:style w:type="paragraph" w:styleId="EndnoteText">
    <w:name w:val="endnote text"/>
    <w:basedOn w:val="Normal"/>
    <w:link w:val="EndnoteTextChar"/>
    <w:unhideWhenUsed/>
    <w:rsid w:val="00F770F8"/>
  </w:style>
  <w:style w:type="character" w:customStyle="1" w:styleId="EndnoteTextChar">
    <w:name w:val="Endnote Text Char"/>
    <w:basedOn w:val="DefaultParagraphFont"/>
    <w:link w:val="EndnoteText"/>
    <w:rsid w:val="00F770F8"/>
    <w:rPr>
      <w:rFonts w:ascii="Book Antiqua" w:eastAsia="Times New Roman" w:hAnsi="Book Antiqua" w:cs="Times New Roman"/>
      <w:sz w:val="19"/>
      <w:szCs w:val="20"/>
      <w:lang w:eastAsia="en-AU"/>
    </w:rPr>
  </w:style>
  <w:style w:type="character" w:styleId="FootnoteReference">
    <w:name w:val="footnote reference"/>
    <w:basedOn w:val="DefaultParagraphFont"/>
    <w:uiPriority w:val="99"/>
    <w:rsid w:val="00F770F8"/>
    <w:rPr>
      <w:vertAlign w:val="superscript"/>
    </w:rPr>
  </w:style>
  <w:style w:type="paragraph" w:styleId="FootnoteText">
    <w:name w:val="footnote text"/>
    <w:basedOn w:val="Normal"/>
    <w:link w:val="FootnoteTextChar"/>
    <w:uiPriority w:val="99"/>
    <w:rsid w:val="00F770F8"/>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uiPriority w:val="99"/>
    <w:rsid w:val="00F770F8"/>
    <w:rPr>
      <w:rFonts w:ascii="Book Antiqua" w:eastAsia="Times New Roman" w:hAnsi="Book Antiqua" w:cs="Times New Roman"/>
      <w:sz w:val="18"/>
      <w:szCs w:val="20"/>
      <w:lang w:eastAsia="en-AU"/>
    </w:rPr>
  </w:style>
  <w:style w:type="paragraph" w:styleId="Index1">
    <w:name w:val="index 1"/>
    <w:basedOn w:val="Normal"/>
    <w:next w:val="Normal"/>
    <w:rsid w:val="00F770F8"/>
    <w:pPr>
      <w:ind w:left="200" w:hanging="200"/>
    </w:pPr>
  </w:style>
  <w:style w:type="paragraph" w:styleId="Index2">
    <w:name w:val="index 2"/>
    <w:basedOn w:val="Normal"/>
    <w:next w:val="Normal"/>
    <w:rsid w:val="00F770F8"/>
    <w:pPr>
      <w:ind w:left="400" w:hanging="200"/>
    </w:pPr>
  </w:style>
  <w:style w:type="paragraph" w:styleId="Index3">
    <w:name w:val="index 3"/>
    <w:basedOn w:val="Normal"/>
    <w:next w:val="Normal"/>
    <w:rsid w:val="00F770F8"/>
    <w:pPr>
      <w:ind w:left="600" w:hanging="200"/>
    </w:pPr>
  </w:style>
  <w:style w:type="paragraph" w:styleId="Index4">
    <w:name w:val="index 4"/>
    <w:basedOn w:val="Normal"/>
    <w:next w:val="Normal"/>
    <w:autoRedefine/>
    <w:semiHidden/>
    <w:rsid w:val="00F770F8"/>
    <w:pPr>
      <w:ind w:left="800" w:hanging="200"/>
    </w:pPr>
  </w:style>
  <w:style w:type="paragraph" w:styleId="Index5">
    <w:name w:val="index 5"/>
    <w:basedOn w:val="Normal"/>
    <w:next w:val="Normal"/>
    <w:autoRedefine/>
    <w:semiHidden/>
    <w:rsid w:val="00F770F8"/>
    <w:pPr>
      <w:ind w:left="1000" w:hanging="200"/>
    </w:pPr>
  </w:style>
  <w:style w:type="paragraph" w:styleId="Index6">
    <w:name w:val="index 6"/>
    <w:basedOn w:val="Normal"/>
    <w:next w:val="Normal"/>
    <w:autoRedefine/>
    <w:semiHidden/>
    <w:rsid w:val="00F770F8"/>
    <w:pPr>
      <w:ind w:left="1200" w:hanging="200"/>
    </w:pPr>
  </w:style>
  <w:style w:type="paragraph" w:styleId="Index7">
    <w:name w:val="index 7"/>
    <w:basedOn w:val="Normal"/>
    <w:next w:val="Normal"/>
    <w:autoRedefine/>
    <w:semiHidden/>
    <w:rsid w:val="00F770F8"/>
    <w:pPr>
      <w:ind w:left="1400" w:hanging="200"/>
    </w:pPr>
  </w:style>
  <w:style w:type="paragraph" w:styleId="Index8">
    <w:name w:val="index 8"/>
    <w:basedOn w:val="Normal"/>
    <w:next w:val="Normal"/>
    <w:autoRedefine/>
    <w:semiHidden/>
    <w:rsid w:val="00F770F8"/>
    <w:pPr>
      <w:ind w:left="1600" w:hanging="200"/>
    </w:pPr>
  </w:style>
  <w:style w:type="paragraph" w:styleId="Index9">
    <w:name w:val="index 9"/>
    <w:basedOn w:val="Normal"/>
    <w:next w:val="Normal"/>
    <w:autoRedefine/>
    <w:semiHidden/>
    <w:rsid w:val="00F770F8"/>
    <w:pPr>
      <w:ind w:left="1800" w:hanging="200"/>
    </w:pPr>
  </w:style>
  <w:style w:type="paragraph" w:styleId="IndexHeading">
    <w:name w:val="index heading"/>
    <w:basedOn w:val="Normal"/>
    <w:next w:val="Index1"/>
    <w:rsid w:val="00F770F8"/>
    <w:rPr>
      <w:rFonts w:ascii="Arial Bold" w:hAnsi="Arial Bold" w:cs="Arial"/>
      <w:b/>
      <w:bCs/>
      <w:color w:val="002B54"/>
    </w:rPr>
  </w:style>
  <w:style w:type="paragraph" w:styleId="MacroText">
    <w:name w:val="macro"/>
    <w:link w:val="MacroTextChar"/>
    <w:unhideWhenUsed/>
    <w:rsid w:val="00F770F8"/>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F770F8"/>
    <w:rPr>
      <w:rFonts w:ascii="Courier New" w:eastAsia="Times New Roman" w:hAnsi="Courier New" w:cs="Courier New"/>
      <w:sz w:val="20"/>
      <w:szCs w:val="20"/>
      <w:lang w:eastAsia="en-AU"/>
    </w:rPr>
  </w:style>
  <w:style w:type="paragraph" w:styleId="TableofAuthorities">
    <w:name w:val="table of authorities"/>
    <w:basedOn w:val="Normal"/>
    <w:next w:val="Normal"/>
    <w:rsid w:val="00F770F8"/>
    <w:pPr>
      <w:ind w:left="200" w:hanging="200"/>
    </w:pPr>
  </w:style>
  <w:style w:type="paragraph" w:styleId="TableofFigures">
    <w:name w:val="table of figures"/>
    <w:basedOn w:val="Normal"/>
    <w:next w:val="Normal"/>
    <w:rsid w:val="00F770F8"/>
  </w:style>
  <w:style w:type="paragraph" w:styleId="TOAHeading">
    <w:name w:val="toa heading"/>
    <w:basedOn w:val="Normal"/>
    <w:next w:val="Normal"/>
    <w:rsid w:val="00F770F8"/>
    <w:pPr>
      <w:spacing w:before="120"/>
    </w:pPr>
    <w:rPr>
      <w:rFonts w:ascii="Arial" w:hAnsi="Arial" w:cs="Arial"/>
      <w:b/>
      <w:bCs/>
      <w:sz w:val="24"/>
      <w:szCs w:val="24"/>
    </w:rPr>
  </w:style>
  <w:style w:type="paragraph" w:styleId="TOC1">
    <w:name w:val="toc 1"/>
    <w:basedOn w:val="HeaderBase"/>
    <w:next w:val="Normal"/>
    <w:uiPriority w:val="39"/>
    <w:rsid w:val="00F770F8"/>
    <w:pPr>
      <w:keepNext/>
      <w:tabs>
        <w:tab w:val="right" w:leader="dot" w:pos="7700"/>
      </w:tabs>
      <w:spacing w:before="180"/>
      <w:ind w:right="851"/>
    </w:pPr>
    <w:rPr>
      <w:rFonts w:ascii="Arial Bold" w:hAnsi="Arial Bold"/>
      <w:b/>
      <w:caps/>
      <w:color w:val="auto"/>
      <w:sz w:val="20"/>
    </w:rPr>
  </w:style>
  <w:style w:type="paragraph" w:styleId="TOC2">
    <w:name w:val="toc 2"/>
    <w:basedOn w:val="HeadingBase"/>
    <w:next w:val="Normal"/>
    <w:uiPriority w:val="39"/>
    <w:rsid w:val="00F770F8"/>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F770F8"/>
    <w:pPr>
      <w:tabs>
        <w:tab w:val="right" w:leader="dot" w:pos="7700"/>
      </w:tabs>
      <w:spacing w:before="40"/>
      <w:ind w:right="851"/>
    </w:pPr>
    <w:rPr>
      <w:sz w:val="20"/>
    </w:rPr>
  </w:style>
  <w:style w:type="paragraph" w:styleId="TOC4">
    <w:name w:val="toc 4"/>
    <w:basedOn w:val="HeadingBase"/>
    <w:next w:val="Normal"/>
    <w:uiPriority w:val="2"/>
    <w:unhideWhenUsed/>
    <w:rsid w:val="00F770F8"/>
    <w:pPr>
      <w:tabs>
        <w:tab w:val="right" w:leader="dot" w:pos="7700"/>
      </w:tabs>
      <w:spacing w:before="40"/>
      <w:ind w:right="851"/>
    </w:pPr>
    <w:rPr>
      <w:sz w:val="20"/>
    </w:rPr>
  </w:style>
  <w:style w:type="paragraph" w:styleId="TOC5">
    <w:name w:val="toc 5"/>
    <w:basedOn w:val="Normal"/>
    <w:next w:val="Normal"/>
    <w:autoRedefine/>
    <w:uiPriority w:val="2"/>
    <w:rsid w:val="00F770F8"/>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rsid w:val="00F770F8"/>
    <w:pPr>
      <w:tabs>
        <w:tab w:val="left" w:pos="851"/>
      </w:tabs>
      <w:ind w:left="851" w:hanging="851"/>
    </w:pPr>
    <w:rPr>
      <w:color w:val="000000"/>
    </w:rPr>
  </w:style>
  <w:style w:type="paragraph" w:styleId="TOC7">
    <w:name w:val="toc 7"/>
    <w:basedOn w:val="Normal"/>
    <w:next w:val="Normal"/>
    <w:autoRedefine/>
    <w:uiPriority w:val="2"/>
    <w:rsid w:val="00F770F8"/>
    <w:pPr>
      <w:ind w:left="1200"/>
    </w:pPr>
  </w:style>
  <w:style w:type="paragraph" w:styleId="TOC8">
    <w:name w:val="toc 8"/>
    <w:basedOn w:val="Normal"/>
    <w:next w:val="Normal"/>
    <w:autoRedefine/>
    <w:uiPriority w:val="2"/>
    <w:rsid w:val="00F770F8"/>
    <w:pPr>
      <w:ind w:left="1400"/>
    </w:pPr>
  </w:style>
  <w:style w:type="paragraph" w:styleId="TOC9">
    <w:name w:val="toc 9"/>
    <w:basedOn w:val="Normal"/>
    <w:next w:val="Normal"/>
    <w:autoRedefine/>
    <w:uiPriority w:val="2"/>
    <w:rsid w:val="00F770F8"/>
    <w:pPr>
      <w:ind w:left="1600"/>
    </w:pPr>
  </w:style>
  <w:style w:type="paragraph" w:customStyle="1" w:styleId="FileProperties">
    <w:name w:val="File Properties"/>
    <w:basedOn w:val="Normal"/>
    <w:rsid w:val="00F770F8"/>
    <w:pPr>
      <w:spacing w:before="0"/>
    </w:pPr>
    <w:rPr>
      <w:i/>
    </w:rPr>
  </w:style>
  <w:style w:type="character" w:styleId="PageNumber">
    <w:name w:val="page number"/>
    <w:basedOn w:val="DefaultParagraphFont"/>
    <w:rsid w:val="00F770F8"/>
    <w:rPr>
      <w:rFonts w:ascii="Arial" w:hAnsi="Arial" w:cs="Arial"/>
      <w:color w:val="auto"/>
    </w:rPr>
  </w:style>
  <w:style w:type="character" w:customStyle="1" w:styleId="FramedHeader">
    <w:name w:val="Framed Header"/>
    <w:basedOn w:val="DefaultParagraphFont"/>
    <w:rsid w:val="00F770F8"/>
    <w:rPr>
      <w:rFonts w:ascii="Book Antiqua" w:hAnsi="Book Antiqua"/>
      <w:i/>
      <w:dstrike w:val="0"/>
      <w:color w:val="auto"/>
      <w:sz w:val="20"/>
      <w:vertAlign w:val="baseline"/>
    </w:rPr>
  </w:style>
  <w:style w:type="paragraph" w:styleId="NormalIndent">
    <w:name w:val="Normal Indent"/>
    <w:basedOn w:val="Normal"/>
    <w:rsid w:val="00F770F8"/>
    <w:pPr>
      <w:ind w:left="567"/>
    </w:pPr>
  </w:style>
  <w:style w:type="paragraph" w:customStyle="1" w:styleId="BlockedQuotation">
    <w:name w:val="Blocked Quotation"/>
    <w:basedOn w:val="Normal"/>
    <w:semiHidden/>
    <w:rsid w:val="00F770F8"/>
    <w:pPr>
      <w:ind w:left="567"/>
    </w:pPr>
  </w:style>
  <w:style w:type="paragraph" w:customStyle="1" w:styleId="ChartMainHeading">
    <w:name w:val="Chart Main Heading"/>
    <w:basedOn w:val="ChartHeading"/>
    <w:next w:val="ChartGraphic"/>
    <w:rsid w:val="00F770F8"/>
  </w:style>
  <w:style w:type="table" w:styleId="TableGrid">
    <w:name w:val="Table Grid"/>
    <w:basedOn w:val="TableNormal"/>
    <w:rsid w:val="00F770F8"/>
    <w:pPr>
      <w:spacing w:after="240" w:line="260" w:lineRule="exact"/>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F770F8"/>
    <w:rPr>
      <w:sz w:val="24"/>
    </w:rPr>
  </w:style>
  <w:style w:type="paragraph" w:customStyle="1" w:styleId="Title3rdLevel">
    <w:name w:val="Title 3rd Level"/>
    <w:basedOn w:val="Normal"/>
    <w:next w:val="Title"/>
    <w:rsid w:val="00F770F8"/>
    <w:pPr>
      <w:jc w:val="center"/>
    </w:pPr>
    <w:rPr>
      <w:rFonts w:ascii="Arial" w:hAnsi="Arial"/>
      <w:caps/>
    </w:rPr>
  </w:style>
  <w:style w:type="paragraph" w:customStyle="1" w:styleId="Part">
    <w:name w:val="Part"/>
    <w:basedOn w:val="Title"/>
    <w:next w:val="Normal"/>
    <w:rsid w:val="00F770F8"/>
    <w:rPr>
      <w:caps/>
      <w:smallCaps w:val="0"/>
    </w:rPr>
  </w:style>
  <w:style w:type="paragraph" w:customStyle="1" w:styleId="TableHeadingNoTable">
    <w:name w:val="Table Heading No Table"/>
    <w:basedOn w:val="TableHeading"/>
    <w:next w:val="Normal"/>
    <w:rsid w:val="00F770F8"/>
    <w:pPr>
      <w:spacing w:after="240"/>
    </w:pPr>
  </w:style>
  <w:style w:type="paragraph" w:customStyle="1" w:styleId="TransmittalAddressee">
    <w:name w:val="Transmittal Addressee"/>
    <w:basedOn w:val="Normal"/>
    <w:uiPriority w:val="99"/>
    <w:rsid w:val="00F770F8"/>
    <w:pPr>
      <w:spacing w:before="0" w:after="0"/>
    </w:pPr>
  </w:style>
  <w:style w:type="paragraph" w:customStyle="1" w:styleId="TransmittalStyle1">
    <w:name w:val="Transmittal Style 1"/>
    <w:basedOn w:val="HeadingBase"/>
    <w:uiPriority w:val="99"/>
    <w:rsid w:val="00F770F8"/>
    <w:pPr>
      <w:spacing w:after="60"/>
      <w:jc w:val="right"/>
    </w:pPr>
    <w:rPr>
      <w:b/>
      <w:smallCaps/>
    </w:rPr>
  </w:style>
  <w:style w:type="paragraph" w:customStyle="1" w:styleId="TransmittalStyle2">
    <w:name w:val="Transmittal Style 2"/>
    <w:basedOn w:val="HeadingBase"/>
    <w:uiPriority w:val="99"/>
    <w:rsid w:val="00F770F8"/>
    <w:pPr>
      <w:spacing w:before="60" w:after="60"/>
      <w:jc w:val="right"/>
    </w:pPr>
    <w:rPr>
      <w:rFonts w:ascii="Helvetica" w:hAnsi="Helvetica"/>
      <w:b/>
      <w:caps/>
      <w:sz w:val="16"/>
    </w:rPr>
  </w:style>
  <w:style w:type="paragraph" w:customStyle="1" w:styleId="UserGuidelevelTOC">
    <w:name w:val="UserGuide level TOC"/>
    <w:basedOn w:val="HeadingBase"/>
    <w:next w:val="Normal"/>
    <w:rsid w:val="00F770F8"/>
    <w:pPr>
      <w:spacing w:before="360" w:after="360"/>
    </w:pPr>
    <w:rPr>
      <w:sz w:val="30"/>
    </w:rPr>
  </w:style>
  <w:style w:type="paragraph" w:customStyle="1" w:styleId="TableTextJustified">
    <w:name w:val="Table Text Justified"/>
    <w:basedOn w:val="TableTextBase"/>
    <w:rsid w:val="00F770F8"/>
    <w:pPr>
      <w:jc w:val="both"/>
    </w:pPr>
  </w:style>
  <w:style w:type="paragraph" w:customStyle="1" w:styleId="Department">
    <w:name w:val="Department"/>
    <w:basedOn w:val="Normal"/>
    <w:rsid w:val="00F770F8"/>
    <w:pPr>
      <w:spacing w:after="0" w:line="240" w:lineRule="auto"/>
      <w:jc w:val="center"/>
    </w:pPr>
    <w:rPr>
      <w:rFonts w:ascii="Arial" w:hAnsi="Arial"/>
      <w:b/>
      <w:sz w:val="52"/>
    </w:rPr>
  </w:style>
  <w:style w:type="paragraph" w:customStyle="1" w:styleId="DepartmentSubtitle">
    <w:name w:val="Department Subtitle"/>
    <w:basedOn w:val="Department"/>
    <w:rsid w:val="00F770F8"/>
    <w:rPr>
      <w:sz w:val="44"/>
    </w:rPr>
  </w:style>
  <w:style w:type="character" w:customStyle="1" w:styleId="ExampletextCharChar">
    <w:name w:val="Example text Char Char"/>
    <w:link w:val="Exampletext"/>
    <w:rsid w:val="00F770F8"/>
    <w:rPr>
      <w:rFonts w:ascii="Book Antiqua" w:eastAsia="Times New Roman" w:hAnsi="Book Antiqua" w:cs="Times New Roman"/>
      <w:i/>
      <w:color w:val="FF0000"/>
      <w:sz w:val="19"/>
      <w:szCs w:val="20"/>
      <w:lang w:val="x-none" w:eastAsia="x-none"/>
    </w:rPr>
  </w:style>
  <w:style w:type="paragraph" w:customStyle="1" w:styleId="Crest">
    <w:name w:val="Crest"/>
    <w:basedOn w:val="Normal"/>
    <w:next w:val="TransmittalStyle1"/>
    <w:semiHidden/>
    <w:rsid w:val="00F770F8"/>
    <w:pPr>
      <w:spacing w:after="0" w:line="240" w:lineRule="auto"/>
      <w:jc w:val="center"/>
    </w:pPr>
  </w:style>
  <w:style w:type="character" w:styleId="Hyperlink">
    <w:name w:val="Hyperlink"/>
    <w:basedOn w:val="DefaultParagraphFont"/>
    <w:uiPriority w:val="99"/>
    <w:unhideWhenUsed/>
    <w:rsid w:val="00F770F8"/>
    <w:rPr>
      <w:color w:val="auto"/>
      <w:u w:val="single"/>
    </w:rPr>
  </w:style>
  <w:style w:type="paragraph" w:customStyle="1" w:styleId="Heading1noTOC">
    <w:name w:val="Heading 1 no TOC"/>
    <w:basedOn w:val="Heading1"/>
    <w:rsid w:val="00F770F8"/>
  </w:style>
  <w:style w:type="paragraph" w:customStyle="1" w:styleId="TableColumnOutgroupHeading">
    <w:name w:val="Table Column Outgroup Heading"/>
    <w:basedOn w:val="Normal"/>
    <w:rsid w:val="00F770F8"/>
    <w:pPr>
      <w:spacing w:before="60" w:after="120" w:line="240" w:lineRule="auto"/>
    </w:pPr>
    <w:rPr>
      <w:b/>
      <w:sz w:val="22"/>
    </w:rPr>
  </w:style>
  <w:style w:type="paragraph" w:customStyle="1" w:styleId="TableColumnOutgroupSubheading">
    <w:name w:val="Table Column Outgroup Subheading"/>
    <w:basedOn w:val="Normal"/>
    <w:rsid w:val="00F770F8"/>
    <w:pPr>
      <w:spacing w:before="60" w:after="120" w:line="240" w:lineRule="auto"/>
      <w:jc w:val="center"/>
    </w:pPr>
  </w:style>
  <w:style w:type="paragraph" w:customStyle="1" w:styleId="TableTextBullet">
    <w:name w:val="Table Text Bullet"/>
    <w:basedOn w:val="TableTextBase"/>
    <w:uiPriority w:val="99"/>
    <w:rsid w:val="00F770F8"/>
    <w:pPr>
      <w:numPr>
        <w:numId w:val="5"/>
      </w:numPr>
    </w:pPr>
  </w:style>
  <w:style w:type="paragraph" w:customStyle="1" w:styleId="Exampletextdash">
    <w:name w:val="Example text dash"/>
    <w:basedOn w:val="Exampletextbullet"/>
    <w:semiHidden/>
    <w:rsid w:val="00F770F8"/>
    <w:pPr>
      <w:numPr>
        <w:ilvl w:val="1"/>
      </w:numPr>
    </w:pPr>
  </w:style>
  <w:style w:type="character" w:customStyle="1" w:styleId="HeadingBaseChar">
    <w:name w:val="Heading Base Char"/>
    <w:link w:val="HeadingBase"/>
    <w:rsid w:val="00F770F8"/>
    <w:rPr>
      <w:rFonts w:ascii="Arial" w:eastAsia="Times New Roman" w:hAnsi="Arial" w:cs="Times New Roman"/>
      <w:sz w:val="24"/>
      <w:szCs w:val="20"/>
      <w:lang w:eastAsia="en-AU"/>
    </w:rPr>
  </w:style>
  <w:style w:type="character" w:customStyle="1" w:styleId="TableHeadingChar">
    <w:name w:val="Table Heading Char"/>
    <w:link w:val="TableHeading"/>
    <w:rsid w:val="00F770F8"/>
    <w:rPr>
      <w:rFonts w:ascii="Arial" w:eastAsia="Times New Roman" w:hAnsi="Arial" w:cs="Times New Roman"/>
      <w:b/>
      <w:sz w:val="20"/>
      <w:szCs w:val="20"/>
      <w:lang w:eastAsia="en-AU"/>
    </w:rPr>
  </w:style>
  <w:style w:type="character" w:customStyle="1" w:styleId="TableTextBaseChar">
    <w:name w:val="Table Text Base Char"/>
    <w:link w:val="TableTextBase"/>
    <w:rsid w:val="00F770F8"/>
    <w:rPr>
      <w:rFonts w:ascii="Arial" w:eastAsia="Times New Roman" w:hAnsi="Arial" w:cs="Times New Roman"/>
      <w:sz w:val="16"/>
      <w:szCs w:val="20"/>
      <w:lang w:eastAsia="en-AU"/>
    </w:rPr>
  </w:style>
  <w:style w:type="character" w:customStyle="1" w:styleId="TableTextLeftChar">
    <w:name w:val="Table Text Left Char"/>
    <w:link w:val="TableTextLeft"/>
    <w:rsid w:val="00F770F8"/>
    <w:rPr>
      <w:rFonts w:ascii="Arial" w:eastAsia="Times New Roman" w:hAnsi="Arial" w:cs="Times New Roman"/>
      <w:sz w:val="16"/>
      <w:szCs w:val="20"/>
      <w:lang w:eastAsia="en-AU"/>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99"/>
    <w:qFormat/>
    <w:rsid w:val="00F770F8"/>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F770F8"/>
    <w:pPr>
      <w:numPr>
        <w:ilvl w:val="1"/>
        <w:numId w:val="5"/>
      </w:numPr>
    </w:pPr>
  </w:style>
  <w:style w:type="character" w:customStyle="1" w:styleId="ChartandTableFootnoteChar">
    <w:name w:val="Chart and Table Footnote Char"/>
    <w:link w:val="ChartandTableFootnote"/>
    <w:rsid w:val="00F770F8"/>
    <w:rPr>
      <w:rFonts w:ascii="Arial" w:eastAsia="Times New Roman" w:hAnsi="Arial" w:cs="Times New Roman"/>
      <w:color w:val="000000"/>
      <w:sz w:val="16"/>
      <w:szCs w:val="20"/>
      <w:lang w:eastAsia="en-AU"/>
    </w:rPr>
  </w:style>
  <w:style w:type="paragraph" w:customStyle="1" w:styleId="PartHeading">
    <w:name w:val="Part Heading"/>
    <w:basedOn w:val="Title"/>
    <w:next w:val="Normal"/>
    <w:rsid w:val="00F770F8"/>
    <w:pPr>
      <w:spacing w:after="480"/>
      <w:outlineLvl w:val="9"/>
    </w:pPr>
    <w:rPr>
      <w:rFonts w:ascii="Arial Bold" w:hAnsi="Arial Bold"/>
      <w:smallCaps w:val="0"/>
    </w:rPr>
  </w:style>
  <w:style w:type="character" w:customStyle="1" w:styleId="BulletChar">
    <w:name w:val="Bullet Char"/>
    <w:link w:val="Bullet"/>
    <w:rsid w:val="00F770F8"/>
    <w:rPr>
      <w:rFonts w:ascii="Book Antiqua" w:eastAsia="Times New Roman" w:hAnsi="Book Antiqua" w:cs="Times New Roman"/>
      <w:sz w:val="19"/>
      <w:szCs w:val="20"/>
      <w:lang w:eastAsia="en-AU"/>
    </w:rPr>
  </w:style>
  <w:style w:type="paragraph" w:customStyle="1" w:styleId="BoxTextBase">
    <w:name w:val="Box Text Base"/>
    <w:basedOn w:val="Normal"/>
    <w:rsid w:val="00F770F8"/>
    <w:pPr>
      <w:spacing w:after="120"/>
    </w:pPr>
    <w:rPr>
      <w:color w:val="000000"/>
    </w:rPr>
  </w:style>
  <w:style w:type="paragraph" w:customStyle="1" w:styleId="BoxDash">
    <w:name w:val="Box Dash"/>
    <w:basedOn w:val="Normal"/>
    <w:rsid w:val="00F770F8"/>
    <w:pPr>
      <w:numPr>
        <w:ilvl w:val="1"/>
        <w:numId w:val="6"/>
      </w:numPr>
    </w:pPr>
    <w:rPr>
      <w:color w:val="000000"/>
    </w:rPr>
  </w:style>
  <w:style w:type="paragraph" w:customStyle="1" w:styleId="BoxDoubleDot">
    <w:name w:val="Box Double Dot"/>
    <w:basedOn w:val="BoxTextBase"/>
    <w:rsid w:val="00F770F8"/>
    <w:pPr>
      <w:numPr>
        <w:ilvl w:val="2"/>
        <w:numId w:val="6"/>
      </w:numPr>
    </w:pPr>
  </w:style>
  <w:style w:type="paragraph" w:customStyle="1" w:styleId="Outcome">
    <w:name w:val="Outcome"/>
    <w:basedOn w:val="Normal"/>
    <w:rsid w:val="00F770F8"/>
    <w:pPr>
      <w:spacing w:before="120" w:after="120" w:line="280" w:lineRule="exact"/>
    </w:pPr>
    <w:rPr>
      <w:rFonts w:ascii="Arial" w:hAnsi="Arial" w:cs="Arial"/>
      <w:b/>
    </w:rPr>
  </w:style>
  <w:style w:type="paragraph" w:customStyle="1" w:styleId="ProgramHeading">
    <w:name w:val="Program Heading"/>
    <w:basedOn w:val="HeadingBase"/>
    <w:rsid w:val="00F770F8"/>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F770F8"/>
  </w:style>
  <w:style w:type="paragraph" w:customStyle="1" w:styleId="ExampleText0">
    <w:name w:val="Example Text"/>
    <w:basedOn w:val="Normal"/>
    <w:rsid w:val="00F770F8"/>
    <w:rPr>
      <w:i/>
      <w:color w:val="FF0000"/>
    </w:rPr>
  </w:style>
  <w:style w:type="paragraph" w:styleId="NoSpacing">
    <w:name w:val="No Spacing"/>
    <w:uiPriority w:val="1"/>
    <w:qFormat/>
    <w:rsid w:val="00F770F8"/>
    <w:pPr>
      <w:spacing w:after="0" w:line="240" w:lineRule="auto"/>
    </w:pPr>
    <w:rPr>
      <w:rFonts w:ascii="Book Antiqua" w:eastAsia="Times New Roman" w:hAnsi="Book Antiqua" w:cs="Times New Roman"/>
      <w:sz w:val="19"/>
      <w:szCs w:val="20"/>
      <w:lang w:eastAsia="en-AU"/>
    </w:rPr>
  </w:style>
  <w:style w:type="character" w:customStyle="1" w:styleId="A5">
    <w:name w:val="A5"/>
    <w:uiPriority w:val="99"/>
    <w:rsid w:val="00F770F8"/>
    <w:rPr>
      <w:rFonts w:ascii="Swiss 721 BT" w:hAnsi="Swiss 721 BT" w:cs="Swiss 721 BT" w:hint="default"/>
      <w:color w:val="000000"/>
      <w:sz w:val="20"/>
      <w:szCs w:val="20"/>
    </w:rPr>
  </w:style>
  <w:style w:type="character" w:styleId="FollowedHyperlink">
    <w:name w:val="FollowedHyperlink"/>
    <w:rsid w:val="00F770F8"/>
    <w:rPr>
      <w:color w:val="800080"/>
      <w:u w:val="single"/>
    </w:rPr>
  </w:style>
  <w:style w:type="character" w:styleId="Strong">
    <w:name w:val="Strong"/>
    <w:basedOn w:val="DefaultParagraphFont"/>
    <w:uiPriority w:val="22"/>
    <w:qFormat/>
    <w:rsid w:val="00F770F8"/>
    <w:rPr>
      <w:b/>
      <w:bCs/>
    </w:rPr>
  </w:style>
  <w:style w:type="paragraph" w:customStyle="1" w:styleId="Heading2NoTOC">
    <w:name w:val="Heading 2 No TOC"/>
    <w:basedOn w:val="Heading2"/>
    <w:qFormat/>
    <w:rsid w:val="00F770F8"/>
    <w:pPr>
      <w:outlineLvl w:val="9"/>
    </w:pPr>
  </w:style>
  <w:style w:type="paragraph" w:customStyle="1" w:styleId="PartHeading-TOC">
    <w:name w:val="Part Heading - TOC"/>
    <w:basedOn w:val="PartHeading"/>
    <w:rsid w:val="00F770F8"/>
  </w:style>
  <w:style w:type="paragraph" w:styleId="Revision">
    <w:name w:val="Revision"/>
    <w:hidden/>
    <w:uiPriority w:val="99"/>
    <w:semiHidden/>
    <w:rsid w:val="00F770F8"/>
    <w:pPr>
      <w:spacing w:after="0" w:line="240" w:lineRule="auto"/>
    </w:pPr>
    <w:rPr>
      <w:rFonts w:ascii="Book Antiqua" w:eastAsia="Times New Roman" w:hAnsi="Book Antiqua" w:cs="Times New Roman"/>
      <w:sz w:val="20"/>
      <w:szCs w:val="20"/>
      <w:lang w:eastAsia="en-AU"/>
    </w:rPr>
  </w:style>
  <w:style w:type="paragraph" w:styleId="NoteHeading">
    <w:name w:val="Note Heading"/>
    <w:basedOn w:val="Normal"/>
    <w:next w:val="Normal"/>
    <w:link w:val="NoteHeadingChar"/>
    <w:rsid w:val="00F770F8"/>
  </w:style>
  <w:style w:type="character" w:customStyle="1" w:styleId="NoteHeadingChar">
    <w:name w:val="Note Heading Char"/>
    <w:basedOn w:val="DefaultParagraphFont"/>
    <w:link w:val="NoteHeading"/>
    <w:rsid w:val="00F770F8"/>
    <w:rPr>
      <w:rFonts w:ascii="Book Antiqua" w:eastAsia="Times New Roman" w:hAnsi="Book Antiqua" w:cs="Times New Roman"/>
      <w:sz w:val="19"/>
      <w:szCs w:val="20"/>
      <w:lang w:eastAsia="en-AU"/>
    </w:rPr>
  </w:style>
  <w:style w:type="paragraph" w:customStyle="1" w:styleId="SecurityClassificationHeader">
    <w:name w:val="Security Classification Header"/>
    <w:link w:val="SecurityClassificationHeaderChar"/>
    <w:rsid w:val="00F770F8"/>
    <w:pPr>
      <w:spacing w:before="240" w:after="60"/>
      <w:jc w:val="center"/>
    </w:pPr>
    <w:rPr>
      <w:rFonts w:ascii="Calibri" w:eastAsia="Times New Roman" w:hAnsi="Calibri" w:cs="Calibri"/>
      <w:b/>
      <w:caps/>
      <w:color w:val="44546A" w:themeColor="text2"/>
      <w:sz w:val="24"/>
      <w:szCs w:val="20"/>
      <w:lang w:eastAsia="en-AU"/>
    </w:rPr>
  </w:style>
  <w:style w:type="character" w:customStyle="1" w:styleId="SecurityClassificationHeaderChar">
    <w:name w:val="Security Classification Header Char"/>
    <w:basedOn w:val="HeaderChar"/>
    <w:link w:val="SecurityClassificationHeader"/>
    <w:rsid w:val="00F770F8"/>
    <w:rPr>
      <w:rFonts w:ascii="Calibri" w:eastAsia="Times New Roman" w:hAnsi="Calibri" w:cs="Calibri"/>
      <w:b/>
      <w:caps/>
      <w:color w:val="44546A" w:themeColor="text2"/>
      <w:sz w:val="24"/>
      <w:szCs w:val="20"/>
      <w:lang w:eastAsia="en-AU"/>
    </w:rPr>
  </w:style>
  <w:style w:type="paragraph" w:customStyle="1" w:styleId="SecurityClassificationFooter">
    <w:name w:val="Security Classification Footer"/>
    <w:link w:val="SecurityClassificationFooterChar"/>
    <w:rsid w:val="00F770F8"/>
    <w:pPr>
      <w:spacing w:before="60" w:after="240"/>
      <w:jc w:val="center"/>
    </w:pPr>
    <w:rPr>
      <w:rFonts w:ascii="Calibri" w:eastAsia="Times New Roman" w:hAnsi="Calibri" w:cs="Calibri"/>
      <w:b/>
      <w:caps/>
      <w:color w:val="44546A" w:themeColor="text2"/>
      <w:sz w:val="24"/>
      <w:szCs w:val="20"/>
      <w:lang w:eastAsia="en-AU"/>
    </w:rPr>
  </w:style>
  <w:style w:type="character" w:customStyle="1" w:styleId="SecurityClassificationFooterChar">
    <w:name w:val="Security Classification Footer Char"/>
    <w:basedOn w:val="HeaderChar"/>
    <w:link w:val="SecurityClassificationFooter"/>
    <w:rsid w:val="00F770F8"/>
    <w:rPr>
      <w:rFonts w:ascii="Calibri" w:eastAsia="Times New Roman" w:hAnsi="Calibri" w:cs="Calibri"/>
      <w:b/>
      <w:caps/>
      <w:color w:val="44546A" w:themeColor="text2"/>
      <w:sz w:val="24"/>
      <w:szCs w:val="20"/>
      <w:lang w:eastAsia="en-AU"/>
    </w:rPr>
  </w:style>
  <w:style w:type="paragraph" w:customStyle="1" w:styleId="DLMSecurityHeader">
    <w:name w:val="DLM Security Header"/>
    <w:link w:val="DLMSecurityHeaderChar"/>
    <w:rsid w:val="00F770F8"/>
    <w:pPr>
      <w:spacing w:before="60" w:after="240"/>
      <w:jc w:val="center"/>
    </w:pPr>
    <w:rPr>
      <w:rFonts w:ascii="Calibri" w:eastAsia="Times New Roman" w:hAnsi="Calibri" w:cs="Calibri"/>
      <w:b/>
      <w:caps/>
      <w:color w:val="44546A" w:themeColor="text2"/>
      <w:sz w:val="24"/>
      <w:szCs w:val="20"/>
      <w:lang w:val="x-none" w:eastAsia="en-AU"/>
    </w:rPr>
  </w:style>
  <w:style w:type="character" w:customStyle="1" w:styleId="DLMSecurityHeaderChar">
    <w:name w:val="DLM Security Header Char"/>
    <w:basedOn w:val="HeaderChar"/>
    <w:link w:val="DLMSecurityHeader"/>
    <w:rsid w:val="00F770F8"/>
    <w:rPr>
      <w:rFonts w:ascii="Calibri" w:eastAsia="Times New Roman" w:hAnsi="Calibri" w:cs="Calibri"/>
      <w:b/>
      <w:caps/>
      <w:color w:val="44546A" w:themeColor="text2"/>
      <w:sz w:val="24"/>
      <w:szCs w:val="20"/>
      <w:lang w:val="x-none" w:eastAsia="en-AU"/>
    </w:rPr>
  </w:style>
  <w:style w:type="paragraph" w:customStyle="1" w:styleId="DLMSecurityFooter">
    <w:name w:val="DLM Security Footer"/>
    <w:link w:val="DLMSecurityFooterChar"/>
    <w:rsid w:val="00F770F8"/>
    <w:pPr>
      <w:spacing w:before="240" w:after="60"/>
      <w:jc w:val="center"/>
    </w:pPr>
    <w:rPr>
      <w:rFonts w:ascii="Calibri" w:eastAsia="Times New Roman" w:hAnsi="Calibri" w:cs="Calibri"/>
      <w:b/>
      <w:caps/>
      <w:color w:val="44546A" w:themeColor="text2"/>
      <w:sz w:val="24"/>
      <w:szCs w:val="20"/>
      <w:lang w:val="x-none" w:eastAsia="en-AU"/>
    </w:rPr>
  </w:style>
  <w:style w:type="character" w:customStyle="1" w:styleId="DLMSecurityFooterChar">
    <w:name w:val="DLM Security Footer Char"/>
    <w:basedOn w:val="HeaderChar"/>
    <w:link w:val="DLMSecurityFooter"/>
    <w:rsid w:val="00F770F8"/>
    <w:rPr>
      <w:rFonts w:ascii="Calibri" w:eastAsia="Times New Roman" w:hAnsi="Calibri" w:cs="Calibri"/>
      <w:b/>
      <w:caps/>
      <w:color w:val="44546A" w:themeColor="text2"/>
      <w:sz w:val="24"/>
      <w:szCs w:val="20"/>
      <w:lang w:val="x-none" w:eastAsia="en-AU"/>
    </w:rPr>
  </w:style>
  <w:style w:type="paragraph" w:customStyle="1" w:styleId="FooterEven">
    <w:name w:val="Footer Even"/>
    <w:basedOn w:val="Footer"/>
    <w:qFormat/>
    <w:rsid w:val="00F770F8"/>
    <w:pPr>
      <w:pBdr>
        <w:top w:val="single" w:sz="4" w:space="10" w:color="000000" w:themeColor="text1"/>
      </w:pBdr>
      <w:jc w:val="left"/>
    </w:pPr>
    <w:rPr>
      <w:color w:val="auto"/>
      <w:sz w:val="18"/>
    </w:rPr>
  </w:style>
  <w:style w:type="paragraph" w:customStyle="1" w:styleId="ChartandTableFootnoteAlpha-Bullet">
    <w:name w:val="Chart and Table Footnote Alpha - Bullet"/>
    <w:basedOn w:val="ChartandTableFootnoteAlpha"/>
    <w:rsid w:val="00F770F8"/>
    <w:pPr>
      <w:numPr>
        <w:numId w:val="7"/>
      </w:numPr>
      <w:tabs>
        <w:tab w:val="num" w:pos="360"/>
        <w:tab w:val="left" w:pos="454"/>
      </w:tabs>
      <w:ind w:left="454" w:hanging="170"/>
    </w:pPr>
    <w:rPr>
      <w:rFonts w:cs="Arial"/>
      <w:szCs w:val="16"/>
    </w:rPr>
  </w:style>
  <w:style w:type="paragraph" w:customStyle="1" w:styleId="ChartandTableFootnote-Dash">
    <w:name w:val="Chart and Table Footnote - Dash"/>
    <w:basedOn w:val="Normal"/>
    <w:rsid w:val="00F770F8"/>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F770F8"/>
    <w:pPr>
      <w:pBdr>
        <w:top w:val="single" w:sz="4" w:space="10" w:color="000000" w:themeColor="text1"/>
      </w:pBdr>
      <w:jc w:val="right"/>
    </w:pPr>
    <w:rPr>
      <w:sz w:val="18"/>
    </w:rPr>
  </w:style>
  <w:style w:type="paragraph" w:customStyle="1" w:styleId="Box-continuedon">
    <w:name w:val="Box - continued on"/>
    <w:basedOn w:val="Normal"/>
    <w:qFormat/>
    <w:rsid w:val="00F770F8"/>
    <w:pPr>
      <w:jc w:val="right"/>
    </w:pPr>
    <w:rPr>
      <w:rFonts w:asciiTheme="majorHAnsi" w:hAnsiTheme="majorHAnsi" w:cstheme="majorHAnsi"/>
      <w:i/>
      <w:iCs/>
      <w:sz w:val="22"/>
      <w:szCs w:val="24"/>
    </w:rPr>
  </w:style>
  <w:style w:type="character" w:customStyle="1" w:styleId="BoxHeading-Continued">
    <w:name w:val="Box Heading - Continued"/>
    <w:uiPriority w:val="1"/>
    <w:qFormat/>
    <w:rsid w:val="00F770F8"/>
    <w:rPr>
      <w:sz w:val="22"/>
    </w:rPr>
  </w:style>
  <w:style w:type="paragraph" w:customStyle="1" w:styleId="BoxSubHeading">
    <w:name w:val="Box Sub Heading"/>
    <w:basedOn w:val="Heading6"/>
    <w:rsid w:val="00F770F8"/>
    <w:pPr>
      <w:spacing w:before="120" w:after="40"/>
    </w:pPr>
  </w:style>
  <w:style w:type="paragraph" w:customStyle="1" w:styleId="ChartHeading">
    <w:name w:val="Chart Heading"/>
    <w:basedOn w:val="HeadingBase"/>
    <w:next w:val="ChartGraphic"/>
    <w:qFormat/>
    <w:rsid w:val="00F770F8"/>
    <w:pPr>
      <w:spacing w:before="120" w:after="20"/>
    </w:pPr>
    <w:rPr>
      <w:b/>
      <w:sz w:val="20"/>
    </w:rPr>
  </w:style>
  <w:style w:type="paragraph" w:customStyle="1" w:styleId="ChartLine">
    <w:name w:val="Chart Line"/>
    <w:basedOn w:val="NoSpacing"/>
    <w:autoRedefine/>
    <w:qFormat/>
    <w:rsid w:val="00F770F8"/>
    <w:pPr>
      <w:pBdr>
        <w:bottom w:val="single" w:sz="4" w:space="2" w:color="D0CECE" w:themeColor="background2" w:themeShade="E6"/>
      </w:pBdr>
      <w:spacing w:after="240"/>
    </w:pPr>
    <w:rPr>
      <w:rFonts w:asciiTheme="minorHAnsi" w:hAnsiTheme="minorHAnsi"/>
      <w:noProof/>
      <w:sz w:val="4"/>
      <w:szCs w:val="4"/>
    </w:rPr>
  </w:style>
  <w:style w:type="paragraph" w:customStyle="1" w:styleId="Heading3noTOC">
    <w:name w:val="Heading 3 no TOC"/>
    <w:basedOn w:val="Heading3"/>
    <w:rsid w:val="00F770F8"/>
    <w:pPr>
      <w:outlineLvl w:val="9"/>
    </w:pPr>
  </w:style>
  <w:style w:type="paragraph" w:customStyle="1" w:styleId="Statement">
    <w:name w:val="Statement"/>
    <w:basedOn w:val="Normal"/>
    <w:autoRedefine/>
    <w:qFormat/>
    <w:rsid w:val="00F770F8"/>
    <w:pPr>
      <w:textboxTightWrap w:val="firstAndLastLine"/>
    </w:pPr>
    <w:rPr>
      <w:rFonts w:cstheme="minorHAnsi"/>
      <w:kern w:val="18"/>
      <w:sz w:val="18"/>
    </w:rPr>
  </w:style>
  <w:style w:type="paragraph" w:customStyle="1" w:styleId="Statement-Bullet">
    <w:name w:val="Statement - Bullet"/>
    <w:basedOn w:val="Bullet"/>
    <w:qFormat/>
    <w:rsid w:val="00F770F8"/>
    <w:pPr>
      <w:ind w:left="284" w:hanging="284"/>
    </w:pPr>
  </w:style>
  <w:style w:type="paragraph" w:customStyle="1" w:styleId="TableLine">
    <w:name w:val="Table Line"/>
    <w:basedOn w:val="Normal"/>
    <w:next w:val="Normal"/>
    <w:autoRedefine/>
    <w:rsid w:val="00F770F8"/>
    <w:pPr>
      <w:pBdr>
        <w:bottom w:val="single" w:sz="4" w:space="2" w:color="D0CECE" w:themeColor="background2" w:themeShade="E6"/>
      </w:pBdr>
      <w:spacing w:before="0" w:line="240" w:lineRule="auto"/>
    </w:pPr>
    <w:rPr>
      <w:noProof/>
      <w:sz w:val="4"/>
      <w:szCs w:val="4"/>
    </w:rPr>
  </w:style>
  <w:style w:type="paragraph" w:customStyle="1" w:styleId="TPHeading3bold">
    <w:name w:val="TP Heading 3 bold"/>
    <w:basedOn w:val="TPHeading3"/>
    <w:semiHidden/>
    <w:rsid w:val="00F770F8"/>
    <w:rPr>
      <w:rFonts w:cs="Arial"/>
      <w:b/>
      <w:sz w:val="22"/>
      <w:szCs w:val="22"/>
    </w:rPr>
  </w:style>
  <w:style w:type="paragraph" w:customStyle="1" w:styleId="TPHEADING3boldspace">
    <w:name w:val="TP HEADING 3 bold space"/>
    <w:basedOn w:val="TPHeading3bold"/>
    <w:semiHidden/>
    <w:rsid w:val="00F770F8"/>
    <w:pPr>
      <w:spacing w:after="120"/>
    </w:pPr>
  </w:style>
  <w:style w:type="paragraph" w:customStyle="1" w:styleId="TPHEADING3space">
    <w:name w:val="TP HEADING 3 space"/>
    <w:basedOn w:val="TPHeading3"/>
    <w:semiHidden/>
    <w:rsid w:val="00F770F8"/>
    <w:pPr>
      <w:spacing w:before="120" w:after="120"/>
    </w:pPr>
    <w:rPr>
      <w:rFonts w:cs="Arial"/>
      <w:sz w:val="22"/>
      <w:szCs w:val="22"/>
    </w:rPr>
  </w:style>
  <w:style w:type="paragraph" w:customStyle="1" w:styleId="TPHeading4">
    <w:name w:val="TP Heading 4"/>
    <w:basedOn w:val="TPHeading3"/>
    <w:semiHidden/>
    <w:rsid w:val="00F770F8"/>
    <w:rPr>
      <w:sz w:val="20"/>
    </w:rPr>
  </w:style>
  <w:style w:type="paragraph" w:customStyle="1" w:styleId="TPHEADING4space">
    <w:name w:val="TP HEADING 4 space"/>
    <w:basedOn w:val="TPHEADING3space"/>
    <w:semiHidden/>
    <w:rsid w:val="00F770F8"/>
  </w:style>
  <w:style w:type="paragraph" w:styleId="NormalWeb">
    <w:name w:val="Normal (Web)"/>
    <w:basedOn w:val="Normal"/>
    <w:uiPriority w:val="99"/>
    <w:unhideWhenUsed/>
    <w:rsid w:val="00F770F8"/>
    <w:rPr>
      <w:rFonts w:ascii="Times New Roman" w:hAnsi="Times New Roman"/>
      <w:sz w:val="24"/>
      <w:szCs w:val="24"/>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99"/>
    <w:qFormat/>
    <w:locked/>
    <w:rsid w:val="00F770F8"/>
    <w:rPr>
      <w:rFonts w:ascii="Calibri" w:eastAsia="Calibri" w:hAnsi="Calibri" w:cs="Times New Roman"/>
      <w:lang w:val="en-US"/>
    </w:rPr>
  </w:style>
  <w:style w:type="table" w:customStyle="1" w:styleId="TableGrid1">
    <w:name w:val="Table Grid1"/>
    <w:basedOn w:val="TableNormal"/>
    <w:rsid w:val="00F770F8"/>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770F8"/>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F770F8"/>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770F8"/>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770F8"/>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770F8"/>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PortfolioOverview">
    <w:name w:val="Heading 1 - Portfolio Overview"/>
    <w:basedOn w:val="PartHeading-TOC"/>
    <w:rsid w:val="00F770F8"/>
  </w:style>
  <w:style w:type="paragraph" w:customStyle="1" w:styleId="Heading1-NoTOC">
    <w:name w:val="Heading 1 - No TOC"/>
    <w:basedOn w:val="Heading1"/>
    <w:rsid w:val="00F770F8"/>
    <w:pPr>
      <w:spacing w:after="360"/>
      <w:jc w:val="center"/>
      <w:outlineLvl w:val="9"/>
    </w:pPr>
    <w:rPr>
      <w:kern w:val="28"/>
      <w:lang w:val="x-none"/>
    </w:rPr>
  </w:style>
  <w:style w:type="paragraph" w:customStyle="1" w:styleId="PartHeading-TOC-PortforlioOverview">
    <w:name w:val="Part Heading - TOC - Portforlio Overview"/>
    <w:basedOn w:val="PartHeading-TOC"/>
    <w:qFormat/>
    <w:rsid w:val="00F770F8"/>
  </w:style>
  <w:style w:type="paragraph" w:customStyle="1" w:styleId="Heading1-DITRDCA">
    <w:name w:val="Heading 1 - DITRDCA"/>
    <w:basedOn w:val="Heading1"/>
    <w:qFormat/>
    <w:rsid w:val="00F770F8"/>
    <w:pPr>
      <w:jc w:val="center"/>
    </w:pPr>
  </w:style>
  <w:style w:type="paragraph" w:customStyle="1" w:styleId="Heading2-DITRDCA">
    <w:name w:val="Heading 2 - DITRDCA"/>
    <w:basedOn w:val="Heading2"/>
    <w:qFormat/>
    <w:rsid w:val="00F770F8"/>
  </w:style>
  <w:style w:type="paragraph" w:customStyle="1" w:styleId="Heading3-DITRDCA">
    <w:name w:val="Heading 3 - DITRDCA"/>
    <w:basedOn w:val="Heading3"/>
    <w:qFormat/>
    <w:rsid w:val="00F770F8"/>
  </w:style>
  <w:style w:type="paragraph" w:customStyle="1" w:styleId="Heading1-PortfolioGlossary">
    <w:name w:val="Heading 1 - Portfolio Glossary"/>
    <w:basedOn w:val="Heading1"/>
    <w:qFormat/>
    <w:rsid w:val="00F770F8"/>
  </w:style>
  <w:style w:type="paragraph" w:customStyle="1" w:styleId="Heading1-Index">
    <w:name w:val="Heading 1 - Index"/>
    <w:basedOn w:val="Heading1"/>
    <w:qFormat/>
    <w:rsid w:val="00F770F8"/>
  </w:style>
  <w:style w:type="paragraph" w:customStyle="1" w:styleId="BookAntiqua10left2">
    <w:name w:val="_Book Antiqua 10 left2"/>
    <w:basedOn w:val="Normal"/>
    <w:qFormat/>
    <w:rsid w:val="00F770F8"/>
    <w:pPr>
      <w:spacing w:before="0" w:after="120" w:line="240" w:lineRule="auto"/>
    </w:pPr>
    <w:rPr>
      <w:sz w:val="20"/>
      <w:lang w:eastAsia="en-US"/>
    </w:rPr>
  </w:style>
  <w:style w:type="paragraph" w:customStyle="1" w:styleId="paragraph">
    <w:name w:val="paragraph"/>
    <w:aliases w:val="a"/>
    <w:basedOn w:val="Normal"/>
    <w:link w:val="paragraphChar"/>
    <w:rsid w:val="00F770F8"/>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F770F8"/>
  </w:style>
  <w:style w:type="character" w:customStyle="1" w:styleId="eop">
    <w:name w:val="eop"/>
    <w:basedOn w:val="DefaultParagraphFont"/>
    <w:rsid w:val="00F770F8"/>
  </w:style>
  <w:style w:type="paragraph" w:customStyle="1" w:styleId="Heading1-TOC-NGA">
    <w:name w:val="Heading 1-TOC-NGA"/>
    <w:basedOn w:val="TOC1"/>
    <w:rsid w:val="00F770F8"/>
    <w:rPr>
      <w:noProof/>
    </w:rPr>
  </w:style>
  <w:style w:type="paragraph" w:customStyle="1" w:styleId="Heading2TOCNGA">
    <w:name w:val="Heading 2 TOC NGA"/>
    <w:basedOn w:val="TOC1"/>
    <w:rsid w:val="00F770F8"/>
    <w:rPr>
      <w:noProof/>
    </w:rPr>
  </w:style>
  <w:style w:type="paragraph" w:customStyle="1" w:styleId="Style1">
    <w:name w:val="Style1"/>
    <w:basedOn w:val="Heading2TOCNGA"/>
    <w:qFormat/>
    <w:rsid w:val="00F770F8"/>
  </w:style>
  <w:style w:type="paragraph" w:customStyle="1" w:styleId="Heading3TOCNGA">
    <w:name w:val="Heading 3 TOC NGA"/>
    <w:basedOn w:val="TOC1"/>
    <w:rsid w:val="00F770F8"/>
    <w:rPr>
      <w:noProof/>
    </w:rPr>
  </w:style>
  <w:style w:type="paragraph" w:customStyle="1" w:styleId="Heading1-NGA">
    <w:name w:val="Heading 1 - NGA"/>
    <w:basedOn w:val="Heading1"/>
    <w:qFormat/>
    <w:rsid w:val="00F770F8"/>
  </w:style>
  <w:style w:type="paragraph" w:customStyle="1" w:styleId="Heading2-NGA">
    <w:name w:val="Heading 2 - NGA"/>
    <w:basedOn w:val="Heading2"/>
    <w:qFormat/>
    <w:rsid w:val="00F770F8"/>
  </w:style>
  <w:style w:type="paragraph" w:customStyle="1" w:styleId="Heading3-NGA">
    <w:name w:val="Heading 3 - NGA"/>
    <w:basedOn w:val="Heading3"/>
    <w:qFormat/>
    <w:rsid w:val="00F770F8"/>
  </w:style>
  <w:style w:type="paragraph" w:customStyle="1" w:styleId="PartHeading-TOC-NGA">
    <w:name w:val="Part Heading - TOC - NGA"/>
    <w:basedOn w:val="PartHeading-TOC"/>
    <w:qFormat/>
    <w:rsid w:val="00F770F8"/>
  </w:style>
  <w:style w:type="paragraph" w:customStyle="1" w:styleId="Paragraphtextwithspacebefore">
    <w:name w:val="_Paragraph text with space before"/>
    <w:basedOn w:val="Normal"/>
    <w:qFormat/>
    <w:rsid w:val="00F770F8"/>
    <w:pPr>
      <w:spacing w:line="240" w:lineRule="auto"/>
      <w:jc w:val="both"/>
    </w:pPr>
    <w:rPr>
      <w:sz w:val="20"/>
      <w:lang w:eastAsia="en-US"/>
    </w:rPr>
  </w:style>
  <w:style w:type="character" w:styleId="UnresolvedMention">
    <w:name w:val="Unresolved Mention"/>
    <w:basedOn w:val="DefaultParagraphFont"/>
    <w:uiPriority w:val="99"/>
    <w:semiHidden/>
    <w:unhideWhenUsed/>
    <w:rsid w:val="00F770F8"/>
    <w:rPr>
      <w:color w:val="605E5C"/>
      <w:shd w:val="clear" w:color="auto" w:fill="E1DFDD"/>
    </w:rPr>
  </w:style>
  <w:style w:type="character" w:styleId="Mention">
    <w:name w:val="Mention"/>
    <w:basedOn w:val="DefaultParagraphFont"/>
    <w:uiPriority w:val="99"/>
    <w:unhideWhenUsed/>
    <w:rsid w:val="00F770F8"/>
    <w:rPr>
      <w:color w:val="2B579A"/>
      <w:shd w:val="clear" w:color="auto" w:fill="E1DFDD"/>
    </w:rPr>
  </w:style>
  <w:style w:type="paragraph" w:customStyle="1" w:styleId="Heading1-NPGA">
    <w:name w:val="Heading 1 - NPGA"/>
    <w:basedOn w:val="Heading1"/>
    <w:qFormat/>
    <w:rsid w:val="00F770F8"/>
    <w:pPr>
      <w:jc w:val="center"/>
    </w:pPr>
  </w:style>
  <w:style w:type="paragraph" w:customStyle="1" w:styleId="Heading2-NPGA">
    <w:name w:val="Heading 2 - NPGA"/>
    <w:basedOn w:val="Heading2"/>
    <w:qFormat/>
    <w:rsid w:val="00F770F8"/>
  </w:style>
  <w:style w:type="paragraph" w:customStyle="1" w:styleId="Heading3-NPGA">
    <w:name w:val="Heading 3 - NPGA"/>
    <w:basedOn w:val="Heading3"/>
    <w:link w:val="Heading3-NPGAChar"/>
    <w:qFormat/>
    <w:rsid w:val="00F770F8"/>
  </w:style>
  <w:style w:type="paragraph" w:customStyle="1" w:styleId="PartHeading-TOC-NPGA">
    <w:name w:val="Part Heading - TOC - NPGA"/>
    <w:basedOn w:val="PartHeading-TOC"/>
    <w:qFormat/>
    <w:rsid w:val="00F770F8"/>
  </w:style>
  <w:style w:type="paragraph" w:customStyle="1" w:styleId="PartHeading-TOC-DITRDCA">
    <w:name w:val="Part Heading - TOC - DITRDCA"/>
    <w:basedOn w:val="PartHeading-TOC"/>
    <w:qFormat/>
    <w:rsid w:val="00F770F8"/>
  </w:style>
  <w:style w:type="paragraph" w:styleId="TOCHeading">
    <w:name w:val="TOC Heading"/>
    <w:basedOn w:val="Heading1"/>
    <w:next w:val="Normal"/>
    <w:uiPriority w:val="39"/>
    <w:unhideWhenUsed/>
    <w:qFormat/>
    <w:rsid w:val="00F770F8"/>
    <w:pPr>
      <w:keepLines/>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customStyle="1" w:styleId="Heading3-ABC">
    <w:name w:val="Heading 3 - ABC"/>
    <w:basedOn w:val="Heading3"/>
    <w:link w:val="Heading3-ABCChar"/>
    <w:qFormat/>
    <w:rsid w:val="00F770F8"/>
    <w:rPr>
      <w:rFonts w:ascii="Arial" w:hAnsi="Arial"/>
    </w:rPr>
  </w:style>
  <w:style w:type="character" w:customStyle="1" w:styleId="Heading3-ABCChar">
    <w:name w:val="Heading 3 - ABC Char"/>
    <w:basedOn w:val="Heading3Char"/>
    <w:link w:val="Heading3-ABC"/>
    <w:rsid w:val="00F770F8"/>
    <w:rPr>
      <w:rFonts w:ascii="Arial" w:eastAsia="Times New Roman" w:hAnsi="Arial" w:cs="Times New Roman"/>
      <w:b/>
      <w:szCs w:val="20"/>
      <w:lang w:eastAsia="en-AU"/>
    </w:rPr>
  </w:style>
  <w:style w:type="paragraph" w:customStyle="1" w:styleId="Heading1-ABC">
    <w:name w:val="Heading 1 - ABC"/>
    <w:basedOn w:val="Heading1"/>
    <w:qFormat/>
    <w:rsid w:val="00F770F8"/>
    <w:pPr>
      <w:jc w:val="center"/>
    </w:pPr>
  </w:style>
  <w:style w:type="paragraph" w:customStyle="1" w:styleId="Heading2-ABC">
    <w:name w:val="Heading 2 - ABC"/>
    <w:basedOn w:val="Heading2"/>
    <w:qFormat/>
    <w:rsid w:val="00F770F8"/>
  </w:style>
  <w:style w:type="paragraph" w:customStyle="1" w:styleId="Heading3-ACMA">
    <w:name w:val="Heading 3 - ACMA"/>
    <w:basedOn w:val="Heading3"/>
    <w:link w:val="Heading3-ACMAChar"/>
    <w:qFormat/>
    <w:rsid w:val="00F770F8"/>
  </w:style>
  <w:style w:type="paragraph" w:customStyle="1" w:styleId="PartHeading-TOC-ABC">
    <w:name w:val="Part Heading - TOC - ABC"/>
    <w:basedOn w:val="PartHeading-TOC"/>
    <w:qFormat/>
    <w:rsid w:val="00F770F8"/>
  </w:style>
  <w:style w:type="paragraph" w:customStyle="1" w:styleId="Heading1-ACMA">
    <w:name w:val="Heading 1 - ACMA"/>
    <w:basedOn w:val="Heading1"/>
    <w:qFormat/>
    <w:rsid w:val="00F770F8"/>
    <w:pPr>
      <w:jc w:val="center"/>
    </w:pPr>
  </w:style>
  <w:style w:type="paragraph" w:customStyle="1" w:styleId="Heading2-ACMA">
    <w:name w:val="Heading 2 - ACMA"/>
    <w:basedOn w:val="Heading2"/>
    <w:link w:val="Heading2-ACMAChar"/>
    <w:qFormat/>
    <w:rsid w:val="00F770F8"/>
  </w:style>
  <w:style w:type="paragraph" w:customStyle="1" w:styleId="Heading1noTOC-ACMA">
    <w:name w:val="Heading 1 no TOC - ACMA"/>
    <w:basedOn w:val="Heading1noTOC"/>
    <w:qFormat/>
    <w:rsid w:val="00F770F8"/>
  </w:style>
  <w:style w:type="paragraph" w:customStyle="1" w:styleId="Heading4-ACMA">
    <w:name w:val="Heading 4 - ACMA"/>
    <w:basedOn w:val="Heading4"/>
    <w:qFormat/>
    <w:rsid w:val="00F770F8"/>
    <w:pPr>
      <w:spacing w:before="240" w:after="240" w:line="240" w:lineRule="exact"/>
    </w:pPr>
  </w:style>
  <w:style w:type="paragraph" w:customStyle="1" w:styleId="Heading2-NLA">
    <w:name w:val="Heading 2 - NLA"/>
    <w:basedOn w:val="Heading2"/>
    <w:qFormat/>
    <w:rsid w:val="00F770F8"/>
  </w:style>
  <w:style w:type="paragraph" w:customStyle="1" w:styleId="PartHeading-TOC-ACMA">
    <w:name w:val="Part Heading - TOC - ACMA"/>
    <w:basedOn w:val="PartHeading-TOC"/>
    <w:qFormat/>
    <w:rsid w:val="00F770F8"/>
  </w:style>
  <w:style w:type="paragraph" w:styleId="BodyText">
    <w:name w:val="Body Text"/>
    <w:basedOn w:val="Normal"/>
    <w:link w:val="BodyTextChar"/>
    <w:qFormat/>
    <w:rsid w:val="00F770F8"/>
    <w:pPr>
      <w:widowControl w:val="0"/>
      <w:autoSpaceDE w:val="0"/>
      <w:autoSpaceDN w:val="0"/>
      <w:spacing w:before="0" w:after="0" w:line="240" w:lineRule="auto"/>
    </w:pPr>
    <w:rPr>
      <w:rFonts w:eastAsia="Book Antiqua" w:cs="Book Antiqua"/>
      <w:sz w:val="20"/>
      <w:lang w:val="en-US" w:eastAsia="en-US"/>
    </w:rPr>
  </w:style>
  <w:style w:type="character" w:customStyle="1" w:styleId="BodyTextChar">
    <w:name w:val="Body Text Char"/>
    <w:basedOn w:val="DefaultParagraphFont"/>
    <w:link w:val="BodyText"/>
    <w:rsid w:val="00F770F8"/>
    <w:rPr>
      <w:rFonts w:ascii="Book Antiqua" w:eastAsia="Book Antiqua" w:hAnsi="Book Antiqua" w:cs="Book Antiqua"/>
      <w:sz w:val="20"/>
      <w:szCs w:val="20"/>
      <w:lang w:val="en-US"/>
    </w:rPr>
  </w:style>
  <w:style w:type="character" w:customStyle="1" w:styleId="UnresolvedMention1">
    <w:name w:val="Unresolved Mention1"/>
    <w:basedOn w:val="DefaultParagraphFont"/>
    <w:uiPriority w:val="99"/>
    <w:unhideWhenUsed/>
    <w:rsid w:val="00F770F8"/>
    <w:rPr>
      <w:color w:val="605E5C"/>
      <w:shd w:val="clear" w:color="auto" w:fill="E1DFDD"/>
    </w:rPr>
  </w:style>
  <w:style w:type="paragraph" w:customStyle="1" w:styleId="Default">
    <w:name w:val="Default"/>
    <w:rsid w:val="00F770F8"/>
    <w:pPr>
      <w:autoSpaceDE w:val="0"/>
      <w:autoSpaceDN w:val="0"/>
      <w:adjustRightInd w:val="0"/>
      <w:spacing w:after="0" w:line="240" w:lineRule="auto"/>
    </w:pPr>
    <w:rPr>
      <w:rFonts w:ascii="Book Antiqua" w:eastAsia="Times New Roman" w:hAnsi="Book Antiqua" w:cs="Book Antiqua"/>
      <w:color w:val="000000"/>
      <w:sz w:val="24"/>
      <w:szCs w:val="24"/>
      <w:lang w:eastAsia="en-AU"/>
    </w:rPr>
  </w:style>
  <w:style w:type="paragraph" w:customStyle="1" w:styleId="Heading1-AFTRS">
    <w:name w:val="Heading 1 - AFTRS"/>
    <w:basedOn w:val="Heading1"/>
    <w:qFormat/>
    <w:rsid w:val="00F770F8"/>
  </w:style>
  <w:style w:type="paragraph" w:customStyle="1" w:styleId="Heading2-AFTRS">
    <w:name w:val="Heading 2 - AFTRS"/>
    <w:basedOn w:val="Heading2"/>
    <w:qFormat/>
    <w:rsid w:val="00F770F8"/>
  </w:style>
  <w:style w:type="paragraph" w:customStyle="1" w:styleId="Heading3-AFTRS">
    <w:name w:val="Heading 3 - AFTRS"/>
    <w:basedOn w:val="Heading3"/>
    <w:qFormat/>
    <w:rsid w:val="00F770F8"/>
  </w:style>
  <w:style w:type="paragraph" w:customStyle="1" w:styleId="PartHeading-TOC-AFTRS">
    <w:name w:val="Part Heading - TOC - AFTRS"/>
    <w:basedOn w:val="PartHeading-TOC"/>
    <w:qFormat/>
    <w:rsid w:val="00F770F8"/>
  </w:style>
  <w:style w:type="paragraph" w:customStyle="1" w:styleId="Heading1-AMSA">
    <w:name w:val="Heading 1 - AMSA"/>
    <w:basedOn w:val="Heading1"/>
    <w:qFormat/>
    <w:rsid w:val="00F770F8"/>
    <w:pPr>
      <w:jc w:val="center"/>
    </w:pPr>
  </w:style>
  <w:style w:type="paragraph" w:customStyle="1" w:styleId="Heading2-AMSA">
    <w:name w:val="Heading 2 - AMSA"/>
    <w:basedOn w:val="Heading2"/>
    <w:qFormat/>
    <w:rsid w:val="00F770F8"/>
  </w:style>
  <w:style w:type="paragraph" w:customStyle="1" w:styleId="Heading3-AMSA">
    <w:name w:val="Heading 3 - AMSA"/>
    <w:basedOn w:val="Normal"/>
    <w:qFormat/>
    <w:rsid w:val="00F770F8"/>
    <w:pPr>
      <w:keepNext/>
      <w:spacing w:before="120" w:line="240" w:lineRule="auto"/>
      <w:ind w:left="567" w:hanging="567"/>
      <w:outlineLvl w:val="2"/>
    </w:pPr>
    <w:rPr>
      <w:rFonts w:ascii="Arial Bold" w:hAnsi="Arial Bold"/>
      <w:b/>
      <w:sz w:val="22"/>
    </w:rPr>
  </w:style>
  <w:style w:type="paragraph" w:customStyle="1" w:styleId="Heading4-NoTOC">
    <w:name w:val="Heading 4 - No TOC"/>
    <w:basedOn w:val="Heading4"/>
    <w:rsid w:val="00F770F8"/>
    <w:pPr>
      <w:tabs>
        <w:tab w:val="left" w:pos="709"/>
      </w:tabs>
      <w:outlineLvl w:val="9"/>
    </w:pPr>
  </w:style>
  <w:style w:type="paragraph" w:customStyle="1" w:styleId="PartHeading-TOC-AMSA">
    <w:name w:val="Part Heading - TOC - AMSA"/>
    <w:basedOn w:val="PartHeading-TOC"/>
    <w:qFormat/>
    <w:rsid w:val="00F770F8"/>
  </w:style>
  <w:style w:type="paragraph" w:customStyle="1" w:styleId="Heading1-ANMM">
    <w:name w:val="Heading 1 - ANMM"/>
    <w:basedOn w:val="Heading1"/>
    <w:qFormat/>
    <w:rsid w:val="00F770F8"/>
  </w:style>
  <w:style w:type="paragraph" w:customStyle="1" w:styleId="Heading2-ANMM">
    <w:name w:val="Heading 2 - ANMM"/>
    <w:basedOn w:val="Heading2"/>
    <w:qFormat/>
    <w:rsid w:val="00F770F8"/>
  </w:style>
  <w:style w:type="paragraph" w:customStyle="1" w:styleId="Heading3-ANMM">
    <w:name w:val="Heading 3 - ANMM"/>
    <w:basedOn w:val="Heading3"/>
    <w:qFormat/>
    <w:rsid w:val="00F770F8"/>
  </w:style>
  <w:style w:type="paragraph" w:customStyle="1" w:styleId="PartHeading-TOC-ANMM">
    <w:name w:val="Part Heading - TOC - ANMM"/>
    <w:basedOn w:val="PartHeading-TOC"/>
    <w:qFormat/>
    <w:rsid w:val="00F770F8"/>
  </w:style>
  <w:style w:type="paragraph" w:customStyle="1" w:styleId="Heading3-ATSB">
    <w:name w:val="Heading 3 - ATSB"/>
    <w:basedOn w:val="Heading3-NPGA"/>
    <w:link w:val="Heading3-ATSBChar"/>
    <w:qFormat/>
    <w:rsid w:val="00F770F8"/>
  </w:style>
  <w:style w:type="paragraph" w:customStyle="1" w:styleId="Heading3-NLA">
    <w:name w:val="Heading 3 - NLA"/>
    <w:basedOn w:val="Heading3"/>
    <w:link w:val="Heading3-NLAChar"/>
    <w:qFormat/>
    <w:rsid w:val="00F770F8"/>
  </w:style>
  <w:style w:type="paragraph" w:customStyle="1" w:styleId="Heading1-ATSB">
    <w:name w:val="Heading 1 - ATSB"/>
    <w:basedOn w:val="Heading1noTOC"/>
    <w:qFormat/>
    <w:rsid w:val="00F770F8"/>
  </w:style>
  <w:style w:type="paragraph" w:customStyle="1" w:styleId="Heading2-ATSB">
    <w:name w:val="Heading 2 - ATSB"/>
    <w:basedOn w:val="Heading2-NPGA"/>
    <w:qFormat/>
    <w:rsid w:val="00F770F8"/>
  </w:style>
  <w:style w:type="paragraph" w:customStyle="1" w:styleId="PartHeading-TOC-ATSB">
    <w:name w:val="Part Heading - TOC - ATSB"/>
    <w:basedOn w:val="PartHeading-TOC"/>
    <w:qFormat/>
    <w:rsid w:val="00F770F8"/>
  </w:style>
  <w:style w:type="paragraph" w:customStyle="1" w:styleId="Heading1-NLA">
    <w:name w:val="Heading 1 - NLA"/>
    <w:basedOn w:val="Heading1"/>
    <w:qFormat/>
    <w:rsid w:val="00F770F8"/>
  </w:style>
  <w:style w:type="paragraph" w:customStyle="1" w:styleId="Heading1-CASA">
    <w:name w:val="Heading 1 - CASA"/>
    <w:basedOn w:val="Heading1"/>
    <w:qFormat/>
    <w:rsid w:val="00F770F8"/>
  </w:style>
  <w:style w:type="paragraph" w:customStyle="1" w:styleId="Heading2-CASA">
    <w:name w:val="Heading 2 - CASA"/>
    <w:basedOn w:val="Heading2"/>
    <w:qFormat/>
    <w:rsid w:val="00F770F8"/>
  </w:style>
  <w:style w:type="paragraph" w:customStyle="1" w:styleId="Heading3-CASA">
    <w:name w:val="Heading 3 - CASA"/>
    <w:basedOn w:val="Heading3"/>
    <w:qFormat/>
    <w:rsid w:val="00F770F8"/>
  </w:style>
  <w:style w:type="paragraph" w:customStyle="1" w:styleId="PartHeading-TOC-CASA">
    <w:name w:val="Part Heading - TOC - CASA"/>
    <w:basedOn w:val="PartHeading-TOC"/>
    <w:qFormat/>
    <w:rsid w:val="00F770F8"/>
  </w:style>
  <w:style w:type="paragraph" w:customStyle="1" w:styleId="TableParagraph">
    <w:name w:val="Table Paragraph"/>
    <w:basedOn w:val="Normal"/>
    <w:uiPriority w:val="1"/>
    <w:qFormat/>
    <w:rsid w:val="00F770F8"/>
    <w:pPr>
      <w:widowControl w:val="0"/>
      <w:autoSpaceDE w:val="0"/>
      <w:autoSpaceDN w:val="0"/>
      <w:spacing w:before="0" w:after="0" w:line="240" w:lineRule="auto"/>
    </w:pPr>
    <w:rPr>
      <w:rFonts w:ascii="Arial" w:eastAsia="Arial" w:hAnsi="Arial" w:cs="Arial"/>
      <w:sz w:val="22"/>
      <w:szCs w:val="22"/>
      <w:lang w:val="en-US" w:eastAsia="en-US"/>
    </w:rPr>
  </w:style>
  <w:style w:type="paragraph" w:customStyle="1" w:styleId="Heading1-CreativeAustralia">
    <w:name w:val="Heading 1- Creative Australia"/>
    <w:basedOn w:val="Heading1"/>
    <w:link w:val="Heading1-CreativeAustraliaChar"/>
    <w:qFormat/>
    <w:rsid w:val="00F770F8"/>
  </w:style>
  <w:style w:type="paragraph" w:customStyle="1" w:styleId="Heading2-CreativeAustralia">
    <w:name w:val="Heading 2- Creative Australia"/>
    <w:basedOn w:val="Heading2"/>
    <w:link w:val="Heading2-CreativeAustraliaChar"/>
    <w:qFormat/>
    <w:rsid w:val="00F770F8"/>
  </w:style>
  <w:style w:type="character" w:customStyle="1" w:styleId="Heading1-CreativeAustraliaChar">
    <w:name w:val="Heading 1- Creative Australia Char"/>
    <w:basedOn w:val="Heading1Char"/>
    <w:link w:val="Heading1-CreativeAustralia"/>
    <w:rsid w:val="00F770F8"/>
    <w:rPr>
      <w:rFonts w:ascii="Arial Bold" w:eastAsia="Times New Roman" w:hAnsi="Arial Bold" w:cs="Times New Roman"/>
      <w:b/>
      <w:kern w:val="34"/>
      <w:sz w:val="36"/>
      <w:szCs w:val="20"/>
      <w:lang w:eastAsia="en-AU"/>
    </w:rPr>
  </w:style>
  <w:style w:type="paragraph" w:customStyle="1" w:styleId="Heading3-CreativeAustralia">
    <w:name w:val="Heading 3- Creative Australia"/>
    <w:basedOn w:val="Heading3"/>
    <w:link w:val="Heading3-CreativeAustraliaChar"/>
    <w:qFormat/>
    <w:rsid w:val="00F770F8"/>
  </w:style>
  <w:style w:type="character" w:customStyle="1" w:styleId="Heading2-CreativeAustraliaChar">
    <w:name w:val="Heading 2- Creative Australia Char"/>
    <w:basedOn w:val="Heading2Char"/>
    <w:link w:val="Heading2-CreativeAustralia"/>
    <w:rsid w:val="00F770F8"/>
    <w:rPr>
      <w:rFonts w:ascii="Arial Bold" w:eastAsia="Times New Roman" w:hAnsi="Arial Bold" w:cs="Times New Roman"/>
      <w:b/>
      <w:sz w:val="26"/>
      <w:szCs w:val="20"/>
      <w:lang w:eastAsia="en-AU"/>
    </w:rPr>
  </w:style>
  <w:style w:type="character" w:customStyle="1" w:styleId="Heading3-CreativeAustraliaChar">
    <w:name w:val="Heading 3- Creative Australia Char"/>
    <w:basedOn w:val="Heading3Char"/>
    <w:link w:val="Heading3-CreativeAustralia"/>
    <w:rsid w:val="00F770F8"/>
    <w:rPr>
      <w:rFonts w:ascii="Arial Bold" w:eastAsia="Times New Roman" w:hAnsi="Arial Bold" w:cs="Times New Roman"/>
      <w:b/>
      <w:szCs w:val="20"/>
      <w:lang w:eastAsia="en-AU"/>
    </w:rPr>
  </w:style>
  <w:style w:type="paragraph" w:customStyle="1" w:styleId="PartHeading-TOC-CA">
    <w:name w:val="Part Heading - TOC - CA"/>
    <w:basedOn w:val="PartHeading-TOC"/>
    <w:qFormat/>
    <w:rsid w:val="00F770F8"/>
  </w:style>
  <w:style w:type="paragraph" w:customStyle="1" w:styleId="Heading2-HSRA">
    <w:name w:val="Heading 2 - HSRA"/>
    <w:basedOn w:val="Heading2"/>
    <w:qFormat/>
    <w:rsid w:val="00F770F8"/>
  </w:style>
  <w:style w:type="paragraph" w:customStyle="1" w:styleId="Heading3-HSRA">
    <w:name w:val="Heading 3 - HSRA"/>
    <w:basedOn w:val="Heading3"/>
    <w:qFormat/>
    <w:rsid w:val="00F770F8"/>
  </w:style>
  <w:style w:type="paragraph" w:customStyle="1" w:styleId="Heading1-HSRA">
    <w:name w:val="Heading 1 - HSRA"/>
    <w:basedOn w:val="Heading1"/>
    <w:qFormat/>
    <w:rsid w:val="00F770F8"/>
  </w:style>
  <w:style w:type="paragraph" w:customStyle="1" w:styleId="PartHeading-TOC-HSRA">
    <w:name w:val="Part Heading - TOC - HSRA"/>
    <w:basedOn w:val="PartHeading-TOC"/>
    <w:qFormat/>
    <w:rsid w:val="00F770F8"/>
  </w:style>
  <w:style w:type="paragraph" w:customStyle="1" w:styleId="Heading2-IA">
    <w:name w:val="Heading 2 - IA"/>
    <w:basedOn w:val="Heading2"/>
    <w:qFormat/>
    <w:rsid w:val="00F770F8"/>
  </w:style>
  <w:style w:type="paragraph" w:customStyle="1" w:styleId="Heading1-IA">
    <w:name w:val="Heading 1 - IA"/>
    <w:basedOn w:val="Heading1"/>
    <w:qFormat/>
    <w:rsid w:val="00F770F8"/>
    <w:pPr>
      <w:jc w:val="center"/>
    </w:pPr>
  </w:style>
  <w:style w:type="paragraph" w:customStyle="1" w:styleId="Heading3-IA">
    <w:name w:val="Heading 3 - IA"/>
    <w:basedOn w:val="Heading3"/>
    <w:qFormat/>
    <w:rsid w:val="00F770F8"/>
  </w:style>
  <w:style w:type="paragraph" w:customStyle="1" w:styleId="Heading4-IA">
    <w:name w:val="Heading 4 - IA"/>
    <w:basedOn w:val="Heading4"/>
    <w:qFormat/>
    <w:rsid w:val="00F770F8"/>
  </w:style>
  <w:style w:type="paragraph" w:customStyle="1" w:styleId="PartHeading-TOC-IA">
    <w:name w:val="Part Heading - TOC - IA"/>
    <w:basedOn w:val="PartHeading-TOC"/>
    <w:qFormat/>
    <w:rsid w:val="00F770F8"/>
  </w:style>
  <w:style w:type="paragraph" w:customStyle="1" w:styleId="Heading1-NAA">
    <w:name w:val="Heading 1 - NAA"/>
    <w:basedOn w:val="Heading1"/>
    <w:qFormat/>
    <w:rsid w:val="00F770F8"/>
  </w:style>
  <w:style w:type="paragraph" w:customStyle="1" w:styleId="Heading2-NAA">
    <w:name w:val="Heading 2 - NAA"/>
    <w:basedOn w:val="Heading2"/>
    <w:qFormat/>
    <w:rsid w:val="00F770F8"/>
  </w:style>
  <w:style w:type="paragraph" w:customStyle="1" w:styleId="Heading3-NAA">
    <w:name w:val="Heading 3 - NAA"/>
    <w:basedOn w:val="Heading3"/>
    <w:link w:val="Heading3-NAAChar"/>
    <w:qFormat/>
    <w:rsid w:val="00F770F8"/>
  </w:style>
  <w:style w:type="paragraph" w:customStyle="1" w:styleId="PartHeading-TOC-NAA">
    <w:name w:val="Part Heading - TOC - NAA"/>
    <w:basedOn w:val="PartHeading-TOC"/>
    <w:qFormat/>
    <w:rsid w:val="00F770F8"/>
  </w:style>
  <w:style w:type="paragraph" w:customStyle="1" w:styleId="PartHeading-TOC-NCA">
    <w:name w:val="Part Heading - TOC - NCA"/>
    <w:basedOn w:val="PartHeading-TOC"/>
    <w:qFormat/>
    <w:rsid w:val="00F770F8"/>
  </w:style>
  <w:style w:type="paragraph" w:customStyle="1" w:styleId="Heading1-NCA">
    <w:name w:val="Heading 1 - NCA"/>
    <w:basedOn w:val="Heading1-AFTRS"/>
    <w:qFormat/>
    <w:rsid w:val="00F770F8"/>
  </w:style>
  <w:style w:type="paragraph" w:customStyle="1" w:styleId="Heading2-NCA">
    <w:name w:val="Heading 2 - NCA"/>
    <w:basedOn w:val="Heading2-AFTRS"/>
    <w:qFormat/>
    <w:rsid w:val="00F770F8"/>
  </w:style>
  <w:style w:type="paragraph" w:customStyle="1" w:styleId="Heading3-NCA">
    <w:name w:val="Heading 3 - NCA"/>
    <w:basedOn w:val="Heading3-NLA"/>
    <w:qFormat/>
    <w:rsid w:val="00F770F8"/>
    <w:pPr>
      <w:spacing w:after="240"/>
      <w:ind w:left="567" w:hanging="567"/>
    </w:pPr>
  </w:style>
  <w:style w:type="paragraph" w:customStyle="1" w:styleId="Tabletext">
    <w:name w:val="Table text"/>
    <w:basedOn w:val="BodyText"/>
    <w:uiPriority w:val="19"/>
    <w:qFormat/>
    <w:rsid w:val="00F770F8"/>
    <w:pPr>
      <w:widowControl/>
      <w:autoSpaceDE/>
      <w:autoSpaceDN/>
      <w:spacing w:before="120" w:after="80" w:line="240" w:lineRule="atLeast"/>
      <w:ind w:left="227" w:right="227"/>
    </w:pPr>
    <w:rPr>
      <w:rFonts w:ascii="Georgia" w:eastAsiaTheme="minorHAnsi" w:hAnsi="Georgia" w:cs="Times New Roman"/>
      <w:color w:val="000000" w:themeColor="text1"/>
      <w:sz w:val="18"/>
      <w:lang w:val="en-AU"/>
    </w:rPr>
  </w:style>
  <w:style w:type="paragraph" w:customStyle="1" w:styleId="Heading1NFSA">
    <w:name w:val="Heading 1 NFSA"/>
    <w:basedOn w:val="Heading1"/>
    <w:qFormat/>
    <w:rsid w:val="00F770F8"/>
    <w:pPr>
      <w:jc w:val="center"/>
    </w:pPr>
  </w:style>
  <w:style w:type="paragraph" w:customStyle="1" w:styleId="Heading2NFSA">
    <w:name w:val="Heading 2 NFSA"/>
    <w:basedOn w:val="TOC1"/>
    <w:rsid w:val="00F770F8"/>
    <w:rPr>
      <w:noProof/>
    </w:rPr>
  </w:style>
  <w:style w:type="paragraph" w:customStyle="1" w:styleId="Heading3NFSA">
    <w:name w:val="Heading 3 NFSA"/>
    <w:basedOn w:val="TOC2"/>
    <w:rsid w:val="00F770F8"/>
    <w:rPr>
      <w:noProof/>
    </w:rPr>
  </w:style>
  <w:style w:type="paragraph" w:customStyle="1" w:styleId="Heading2-NFSA">
    <w:name w:val="Heading 2 - NFSA"/>
    <w:basedOn w:val="Heading2"/>
    <w:qFormat/>
    <w:rsid w:val="00F770F8"/>
  </w:style>
  <w:style w:type="paragraph" w:customStyle="1" w:styleId="Heading3-NFSA">
    <w:name w:val="Heading 3- NFSA"/>
    <w:basedOn w:val="Heading3-NGA"/>
    <w:rsid w:val="00F770F8"/>
  </w:style>
  <w:style w:type="paragraph" w:customStyle="1" w:styleId="PartHeading-TOC-NFSA">
    <w:name w:val="Part Heading - TOC - NFSA"/>
    <w:basedOn w:val="PartHeading-TOC"/>
    <w:qFormat/>
    <w:rsid w:val="00F770F8"/>
  </w:style>
  <w:style w:type="paragraph" w:customStyle="1" w:styleId="PartHeading-TOC-NLA">
    <w:name w:val="Part Heading - TOC - NLA"/>
    <w:basedOn w:val="PartHeading-TOC"/>
    <w:qFormat/>
    <w:rsid w:val="00F770F8"/>
  </w:style>
  <w:style w:type="paragraph" w:customStyle="1" w:styleId="Heading1-NMA">
    <w:name w:val="Heading 1 - NMA"/>
    <w:basedOn w:val="Heading1"/>
    <w:qFormat/>
    <w:rsid w:val="00F770F8"/>
    <w:pPr>
      <w:jc w:val="center"/>
    </w:pPr>
  </w:style>
  <w:style w:type="paragraph" w:customStyle="1" w:styleId="Heading2-NMA">
    <w:name w:val="Heading 2 - NMA"/>
    <w:basedOn w:val="Heading2"/>
    <w:qFormat/>
    <w:rsid w:val="00F770F8"/>
  </w:style>
  <w:style w:type="paragraph" w:customStyle="1" w:styleId="Heading3-NMA">
    <w:name w:val="Heading 3 - NMA"/>
    <w:basedOn w:val="Heading3"/>
    <w:qFormat/>
    <w:rsid w:val="00F770F8"/>
    <w:pPr>
      <w:ind w:left="567" w:hanging="567"/>
    </w:pPr>
  </w:style>
  <w:style w:type="paragraph" w:customStyle="1" w:styleId="PartHeading-TOC-NMA">
    <w:name w:val="Part Heading - TOC - NMA"/>
    <w:basedOn w:val="PartHeading-TOC"/>
    <w:qFormat/>
    <w:rsid w:val="00F770F8"/>
  </w:style>
  <w:style w:type="paragraph" w:customStyle="1" w:styleId="Heading1-NTC">
    <w:name w:val="Heading 1 - NTC"/>
    <w:basedOn w:val="Heading1"/>
    <w:qFormat/>
    <w:rsid w:val="00F770F8"/>
    <w:pPr>
      <w:jc w:val="center"/>
    </w:pPr>
  </w:style>
  <w:style w:type="paragraph" w:customStyle="1" w:styleId="Heading2-NTC">
    <w:name w:val="Heading 2 - NTC"/>
    <w:basedOn w:val="Heading2"/>
    <w:qFormat/>
    <w:rsid w:val="00F770F8"/>
  </w:style>
  <w:style w:type="paragraph" w:customStyle="1" w:styleId="Heading3-NTC">
    <w:name w:val="Heading 3 - NTC"/>
    <w:basedOn w:val="Heading3"/>
    <w:qFormat/>
    <w:rsid w:val="00F770F8"/>
  </w:style>
  <w:style w:type="paragraph" w:customStyle="1" w:styleId="PartHeading-TOC-NTC">
    <w:name w:val="Part Heading - TOC - NTC"/>
    <w:basedOn w:val="PartHeading-TOC"/>
    <w:qFormat/>
    <w:rsid w:val="00F770F8"/>
  </w:style>
  <w:style w:type="paragraph" w:customStyle="1" w:styleId="Heading1-NAIF">
    <w:name w:val="Heading 1 - NAIF"/>
    <w:basedOn w:val="Heading1"/>
    <w:qFormat/>
    <w:rsid w:val="00F770F8"/>
  </w:style>
  <w:style w:type="paragraph" w:customStyle="1" w:styleId="Heading2-NAIF">
    <w:name w:val="Heading 2 - NAIF"/>
    <w:basedOn w:val="Heading2"/>
    <w:qFormat/>
    <w:rsid w:val="00F770F8"/>
  </w:style>
  <w:style w:type="paragraph" w:customStyle="1" w:styleId="Heading3-NAIF">
    <w:name w:val="Heading 3 - NAIF"/>
    <w:basedOn w:val="Heading3"/>
    <w:link w:val="Heading3-NAIFChar"/>
    <w:qFormat/>
    <w:rsid w:val="00F770F8"/>
  </w:style>
  <w:style w:type="paragraph" w:customStyle="1" w:styleId="PartHeading-TOC-NAIF">
    <w:name w:val="Part Heading - TOC - NAIF"/>
    <w:basedOn w:val="PartHeading-TOC"/>
    <w:qFormat/>
    <w:rsid w:val="00F770F8"/>
  </w:style>
  <w:style w:type="paragraph" w:customStyle="1" w:styleId="Heading1-OPH">
    <w:name w:val="Heading 1 - OPH"/>
    <w:basedOn w:val="Heading1"/>
    <w:qFormat/>
    <w:rsid w:val="00F770F8"/>
    <w:pPr>
      <w:jc w:val="center"/>
    </w:pPr>
  </w:style>
  <w:style w:type="paragraph" w:customStyle="1" w:styleId="Heading2-OPH">
    <w:name w:val="Heading 2 - OPH"/>
    <w:basedOn w:val="Heading2"/>
    <w:qFormat/>
    <w:rsid w:val="00F770F8"/>
  </w:style>
  <w:style w:type="paragraph" w:customStyle="1" w:styleId="Heading3-OPH">
    <w:name w:val="Heading 3 - OPH"/>
    <w:basedOn w:val="Heading3"/>
    <w:link w:val="Heading3-OPHChar"/>
    <w:qFormat/>
    <w:rsid w:val="00F770F8"/>
    <w:pPr>
      <w:ind w:left="567" w:hanging="567"/>
    </w:pPr>
  </w:style>
  <w:style w:type="paragraph" w:customStyle="1" w:styleId="PartHeading-TOC-OPH">
    <w:name w:val="Part Heading - TOC - OPH"/>
    <w:basedOn w:val="PartHeading-TOC"/>
    <w:qFormat/>
    <w:rsid w:val="00F770F8"/>
  </w:style>
  <w:style w:type="character" w:customStyle="1" w:styleId="paragraphChar">
    <w:name w:val="paragraph Char"/>
    <w:aliases w:val="a Char"/>
    <w:link w:val="paragraph"/>
    <w:locked/>
    <w:rsid w:val="00F770F8"/>
    <w:rPr>
      <w:rFonts w:ascii="Times New Roman" w:eastAsia="Times New Roman" w:hAnsi="Times New Roman" w:cs="Times New Roman"/>
      <w:sz w:val="24"/>
      <w:szCs w:val="24"/>
      <w:lang w:eastAsia="en-AU"/>
    </w:rPr>
  </w:style>
  <w:style w:type="paragraph" w:customStyle="1" w:styleId="Heading1-Screen">
    <w:name w:val="Heading 1 - Screen"/>
    <w:basedOn w:val="Heading1"/>
    <w:qFormat/>
    <w:rsid w:val="00F770F8"/>
    <w:pPr>
      <w:jc w:val="center"/>
    </w:pPr>
  </w:style>
  <w:style w:type="paragraph" w:customStyle="1" w:styleId="Heading2-Screen">
    <w:name w:val="Heading 2 - Screen"/>
    <w:basedOn w:val="Heading2"/>
    <w:qFormat/>
    <w:rsid w:val="00F770F8"/>
    <w:pPr>
      <w:spacing w:before="360" w:after="360"/>
    </w:pPr>
  </w:style>
  <w:style w:type="paragraph" w:customStyle="1" w:styleId="Heading3-Screen">
    <w:name w:val="Heading 3 - Screen"/>
    <w:basedOn w:val="Heading3"/>
    <w:qFormat/>
    <w:rsid w:val="00F770F8"/>
  </w:style>
  <w:style w:type="paragraph" w:customStyle="1" w:styleId="PartHeading-TOC-SA">
    <w:name w:val="Part Heading - TOC - SA"/>
    <w:basedOn w:val="PartHeading-TOC"/>
    <w:qFormat/>
    <w:rsid w:val="00F770F8"/>
  </w:style>
  <w:style w:type="paragraph" w:customStyle="1" w:styleId="Heading1-SBS">
    <w:name w:val="Heading 1 - SBS"/>
    <w:basedOn w:val="Heading1"/>
    <w:qFormat/>
    <w:rsid w:val="00F770F8"/>
  </w:style>
  <w:style w:type="paragraph" w:customStyle="1" w:styleId="Heading3-SBS">
    <w:name w:val="Heading 3- SBS"/>
    <w:basedOn w:val="Heading3"/>
    <w:link w:val="Heading3-SBSChar"/>
    <w:qFormat/>
    <w:rsid w:val="00F770F8"/>
  </w:style>
  <w:style w:type="paragraph" w:customStyle="1" w:styleId="Heading2-SBS">
    <w:name w:val="Heading 2- SBS"/>
    <w:basedOn w:val="Heading2"/>
    <w:link w:val="Heading2-SBSChar"/>
    <w:qFormat/>
    <w:rsid w:val="00F770F8"/>
  </w:style>
  <w:style w:type="character" w:customStyle="1" w:styleId="Heading2-SBSChar">
    <w:name w:val="Heading 2- SBS Char"/>
    <w:basedOn w:val="Heading2Char"/>
    <w:link w:val="Heading2-SBS"/>
    <w:rsid w:val="00F770F8"/>
    <w:rPr>
      <w:rFonts w:ascii="Arial Bold" w:eastAsia="Times New Roman" w:hAnsi="Arial Bold" w:cs="Times New Roman"/>
      <w:b/>
      <w:sz w:val="26"/>
      <w:szCs w:val="20"/>
      <w:lang w:eastAsia="en-AU"/>
    </w:rPr>
  </w:style>
  <w:style w:type="character" w:customStyle="1" w:styleId="Heading3-SBSChar">
    <w:name w:val="Heading 3- SBS Char"/>
    <w:basedOn w:val="Heading3Char"/>
    <w:link w:val="Heading3-SBS"/>
    <w:rsid w:val="00F770F8"/>
    <w:rPr>
      <w:rFonts w:ascii="Arial Bold" w:eastAsia="Times New Roman" w:hAnsi="Arial Bold" w:cs="Times New Roman"/>
      <w:b/>
      <w:szCs w:val="20"/>
      <w:lang w:eastAsia="en-AU"/>
    </w:rPr>
  </w:style>
  <w:style w:type="character" w:customStyle="1" w:styleId="ui-provider">
    <w:name w:val="ui-provider"/>
    <w:basedOn w:val="DefaultParagraphFont"/>
    <w:rsid w:val="00F770F8"/>
  </w:style>
  <w:style w:type="paragraph" w:customStyle="1" w:styleId="PartHeading-TOC-SBS">
    <w:name w:val="Part Heading - TOC - SBS"/>
    <w:basedOn w:val="PartHeading-TOC"/>
    <w:qFormat/>
    <w:rsid w:val="00F770F8"/>
  </w:style>
  <w:style w:type="paragraph" w:customStyle="1" w:styleId="Heading1-EntityResource">
    <w:name w:val="Heading 1 - Entity Resource"/>
    <w:basedOn w:val="ContentsHeading"/>
    <w:qFormat/>
    <w:rsid w:val="00F770F8"/>
    <w:pPr>
      <w:jc w:val="center"/>
    </w:pPr>
  </w:style>
  <w:style w:type="paragraph" w:customStyle="1" w:styleId="ChartandTableFootnoteAlphaSmall">
    <w:name w:val="Chart and Table Footnote Alpha Small"/>
    <w:basedOn w:val="HeadingBase"/>
    <w:next w:val="Normal"/>
    <w:rsid w:val="00F770F8"/>
    <w:pPr>
      <w:tabs>
        <w:tab w:val="num" w:pos="284"/>
      </w:tabs>
      <w:ind w:left="284" w:hanging="284"/>
      <w:jc w:val="both"/>
    </w:pPr>
    <w:rPr>
      <w:sz w:val="15"/>
    </w:rPr>
  </w:style>
  <w:style w:type="paragraph" w:customStyle="1" w:styleId="ChartandTableFootnoteSmall">
    <w:name w:val="Chart and Table Footnote Small"/>
    <w:basedOn w:val="HeadingBase"/>
    <w:next w:val="Normal"/>
    <w:rsid w:val="00F770F8"/>
    <w:pPr>
      <w:tabs>
        <w:tab w:val="left" w:pos="284"/>
      </w:tabs>
      <w:jc w:val="both"/>
    </w:pPr>
    <w:rPr>
      <w:sz w:val="15"/>
    </w:rPr>
  </w:style>
  <w:style w:type="paragraph" w:customStyle="1" w:styleId="BoxHeadinglevel2">
    <w:name w:val="Box Heading level 2"/>
    <w:basedOn w:val="BoxHeading"/>
    <w:rsid w:val="00F770F8"/>
    <w:pPr>
      <w:spacing w:before="0"/>
    </w:pPr>
    <w:rPr>
      <w:sz w:val="18"/>
    </w:rPr>
  </w:style>
  <w:style w:type="paragraph" w:customStyle="1" w:styleId="Heading1-TOC">
    <w:name w:val="Heading 1 - TOC"/>
    <w:basedOn w:val="Heading1"/>
    <w:rsid w:val="00F770F8"/>
    <w:pPr>
      <w:jc w:val="center"/>
    </w:pPr>
  </w:style>
  <w:style w:type="paragraph" w:customStyle="1" w:styleId="Heading2-AustCo">
    <w:name w:val="Heading 2 - Aust Co"/>
    <w:basedOn w:val="Heading2"/>
    <w:qFormat/>
    <w:rsid w:val="00F770F8"/>
  </w:style>
  <w:style w:type="paragraph" w:customStyle="1" w:styleId="Heading3-AustCo">
    <w:name w:val="Heading 3 - Aust Co"/>
    <w:basedOn w:val="Heading3"/>
    <w:link w:val="Heading3-AustCoChar"/>
    <w:qFormat/>
    <w:rsid w:val="00F770F8"/>
    <w:pPr>
      <w:tabs>
        <w:tab w:val="left" w:pos="709"/>
      </w:tabs>
    </w:pPr>
  </w:style>
  <w:style w:type="character" w:customStyle="1" w:styleId="Heading3-AustCoChar">
    <w:name w:val="Heading 3 - Aust Co Char"/>
    <w:basedOn w:val="Heading3Char"/>
    <w:link w:val="Heading3-AustCo"/>
    <w:rsid w:val="00F770F8"/>
    <w:rPr>
      <w:rFonts w:ascii="Arial Bold" w:eastAsia="Times New Roman" w:hAnsi="Arial Bold" w:cs="Times New Roman"/>
      <w:b/>
      <w:szCs w:val="20"/>
      <w:lang w:eastAsia="en-AU"/>
    </w:rPr>
  </w:style>
  <w:style w:type="paragraph" w:customStyle="1" w:styleId="msonormal0">
    <w:name w:val="msonormal"/>
    <w:basedOn w:val="Normal"/>
    <w:rsid w:val="00F770F8"/>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nhideWhenUsed/>
    <w:rsid w:val="00F770F8"/>
    <w:pPr>
      <w:tabs>
        <w:tab w:val="num" w:pos="360"/>
      </w:tabs>
      <w:spacing w:before="0" w:line="260" w:lineRule="exact"/>
      <w:ind w:left="360" w:hanging="360"/>
      <w:contextualSpacing/>
    </w:pPr>
    <w:rPr>
      <w:sz w:val="20"/>
    </w:rPr>
  </w:style>
  <w:style w:type="paragraph" w:customStyle="1" w:styleId="Heading2-DITRDC">
    <w:name w:val="Heading 2 - DITRDC"/>
    <w:basedOn w:val="Heading2"/>
    <w:qFormat/>
    <w:rsid w:val="00F770F8"/>
  </w:style>
  <w:style w:type="paragraph" w:customStyle="1" w:styleId="Heading3-ITRDC">
    <w:name w:val="Heading 3 - ITRDC"/>
    <w:basedOn w:val="Normal"/>
    <w:next w:val="Heading3"/>
    <w:qFormat/>
    <w:rsid w:val="00F770F8"/>
    <w:pPr>
      <w:spacing w:before="0" w:line="260" w:lineRule="exact"/>
    </w:pPr>
    <w:rPr>
      <w:sz w:val="20"/>
    </w:rPr>
  </w:style>
  <w:style w:type="paragraph" w:customStyle="1" w:styleId="Heading3-DITRDC">
    <w:name w:val="Heading 3 - DITRDC"/>
    <w:basedOn w:val="Heading3"/>
    <w:qFormat/>
    <w:rsid w:val="00F770F8"/>
    <w:pPr>
      <w:tabs>
        <w:tab w:val="left" w:pos="709"/>
      </w:tabs>
    </w:pPr>
  </w:style>
  <w:style w:type="paragraph" w:customStyle="1" w:styleId="Heading2-AusCouncil">
    <w:name w:val="Heading 2 - Aus Council"/>
    <w:basedOn w:val="Heading2"/>
    <w:qFormat/>
    <w:rsid w:val="00F770F8"/>
  </w:style>
  <w:style w:type="paragraph" w:customStyle="1" w:styleId="pf0">
    <w:name w:val="pf0"/>
    <w:basedOn w:val="Normal"/>
    <w:rsid w:val="00F770F8"/>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F770F8"/>
    <w:rPr>
      <w:rFonts w:ascii="Book Antiqua" w:hAnsi="Book Antiqua"/>
      <w:color w:val="000000"/>
    </w:rPr>
  </w:style>
  <w:style w:type="paragraph" w:customStyle="1" w:styleId="BulletBookAntiqua">
    <w:name w:val="_Bullet Book Antiqua"/>
    <w:basedOn w:val="Normal"/>
    <w:link w:val="BulletBookAntiquaChar"/>
    <w:autoRedefine/>
    <w:qFormat/>
    <w:rsid w:val="00F770F8"/>
    <w:pPr>
      <w:spacing w:before="0" w:after="120" w:line="240" w:lineRule="auto"/>
      <w:ind w:left="360" w:hanging="360"/>
    </w:pPr>
    <w:rPr>
      <w:rFonts w:eastAsiaTheme="minorHAnsi" w:cstheme="minorBidi"/>
      <w:color w:val="000000"/>
      <w:sz w:val="22"/>
      <w:szCs w:val="22"/>
      <w:lang w:eastAsia="en-US"/>
    </w:rPr>
  </w:style>
  <w:style w:type="paragraph" w:customStyle="1" w:styleId="Heading3-AustraliaCouncil">
    <w:name w:val="Heading 3 - Australia Council"/>
    <w:basedOn w:val="Heading2"/>
    <w:qFormat/>
    <w:rsid w:val="00F770F8"/>
    <w:pPr>
      <w:spacing w:before="120" w:after="120"/>
    </w:pPr>
    <w:rPr>
      <w:rFonts w:ascii="Arial" w:hAnsi="Arial"/>
      <w:sz w:val="22"/>
    </w:rPr>
  </w:style>
  <w:style w:type="paragraph" w:customStyle="1" w:styleId="Heading3-NFRA">
    <w:name w:val="Heading 3 - NFRA"/>
    <w:basedOn w:val="Heading3"/>
    <w:link w:val="Heading3-NFRAChar"/>
    <w:qFormat/>
    <w:rsid w:val="00F770F8"/>
    <w:pPr>
      <w:tabs>
        <w:tab w:val="left" w:pos="709"/>
      </w:tabs>
    </w:pPr>
  </w:style>
  <w:style w:type="paragraph" w:customStyle="1" w:styleId="Heading3-NFSA0">
    <w:name w:val="Heading 3 - NFSA"/>
    <w:basedOn w:val="Heading3"/>
    <w:qFormat/>
    <w:rsid w:val="00F770F8"/>
    <w:pPr>
      <w:tabs>
        <w:tab w:val="left" w:pos="709"/>
      </w:tabs>
    </w:pPr>
    <w:rPr>
      <w:rFonts w:ascii="Arial" w:hAnsi="Arial"/>
    </w:rPr>
  </w:style>
  <w:style w:type="paragraph" w:customStyle="1" w:styleId="Heading3-NQWIA">
    <w:name w:val="Heading 3 - NQWIA"/>
    <w:basedOn w:val="Heading3"/>
    <w:qFormat/>
    <w:rsid w:val="00F770F8"/>
    <w:pPr>
      <w:tabs>
        <w:tab w:val="left" w:pos="709"/>
      </w:tabs>
    </w:pPr>
  </w:style>
  <w:style w:type="paragraph" w:customStyle="1" w:styleId="Heading3-ScreenAustralia">
    <w:name w:val="Heading 3 - Screen Australia"/>
    <w:basedOn w:val="Heading3"/>
    <w:qFormat/>
    <w:rsid w:val="00F770F8"/>
    <w:pPr>
      <w:numPr>
        <w:ilvl w:val="1"/>
        <w:numId w:val="11"/>
      </w:numPr>
      <w:tabs>
        <w:tab w:val="num" w:pos="360"/>
        <w:tab w:val="left" w:pos="709"/>
      </w:tabs>
      <w:ind w:left="0" w:firstLine="0"/>
    </w:pPr>
  </w:style>
  <w:style w:type="paragraph" w:customStyle="1" w:styleId="Heading3-SBS0">
    <w:name w:val="Heading 3 - SBS"/>
    <w:basedOn w:val="Heading3"/>
    <w:qFormat/>
    <w:rsid w:val="00F770F8"/>
    <w:pPr>
      <w:tabs>
        <w:tab w:val="left" w:pos="709"/>
      </w:tabs>
    </w:pPr>
  </w:style>
  <w:style w:type="paragraph" w:customStyle="1" w:styleId="Heading4-DITRDC">
    <w:name w:val="Heading 4 - DITRDC"/>
    <w:basedOn w:val="Heading3"/>
    <w:qFormat/>
    <w:rsid w:val="00F770F8"/>
    <w:pPr>
      <w:tabs>
        <w:tab w:val="left" w:pos="709"/>
      </w:tabs>
      <w:spacing w:before="240" w:after="240"/>
    </w:pPr>
    <w:rPr>
      <w:rFonts w:ascii="Arial" w:hAnsi="Arial"/>
      <w:smallCaps/>
      <w:sz w:val="26"/>
    </w:rPr>
  </w:style>
  <w:style w:type="paragraph" w:customStyle="1" w:styleId="Heading4-AustraliaCouncil">
    <w:name w:val="Heading 4 - Australia Council"/>
    <w:basedOn w:val="Heading3"/>
    <w:qFormat/>
    <w:rsid w:val="00F770F8"/>
    <w:pPr>
      <w:tabs>
        <w:tab w:val="left" w:pos="709"/>
      </w:tabs>
      <w:spacing w:before="240" w:after="240"/>
    </w:pPr>
  </w:style>
  <w:style w:type="character" w:customStyle="1" w:styleId="Heading4-ABCChar">
    <w:name w:val="Heading 4 - ABC Char"/>
    <w:basedOn w:val="Heading3Char"/>
    <w:link w:val="Heading4-ABC"/>
    <w:locked/>
    <w:rsid w:val="00F770F8"/>
    <w:rPr>
      <w:rFonts w:ascii="Arial Bold" w:eastAsia="Times New Roman" w:hAnsi="Arial Bold" w:cs="Times New Roman"/>
      <w:b/>
      <w:szCs w:val="20"/>
      <w:lang w:eastAsia="en-AU"/>
    </w:rPr>
  </w:style>
  <w:style w:type="paragraph" w:customStyle="1" w:styleId="Heading4-ABC">
    <w:name w:val="Heading 4 - ABC"/>
    <w:basedOn w:val="Heading3"/>
    <w:link w:val="Heading4-ABCChar"/>
    <w:qFormat/>
    <w:rsid w:val="00F770F8"/>
    <w:pPr>
      <w:tabs>
        <w:tab w:val="left" w:pos="709"/>
      </w:tabs>
      <w:spacing w:before="240" w:after="240"/>
    </w:pPr>
  </w:style>
  <w:style w:type="paragraph" w:customStyle="1" w:styleId="Heading4-AFTRS">
    <w:name w:val="Heading 4 - AFTRS"/>
    <w:basedOn w:val="Heading3"/>
    <w:qFormat/>
    <w:rsid w:val="00F770F8"/>
    <w:pPr>
      <w:tabs>
        <w:tab w:val="left" w:pos="709"/>
      </w:tabs>
      <w:spacing w:before="240" w:after="240"/>
    </w:pPr>
    <w:rPr>
      <w:rFonts w:ascii="Arial" w:hAnsi="Arial"/>
      <w:smallCaps/>
      <w:sz w:val="26"/>
    </w:rPr>
  </w:style>
  <w:style w:type="paragraph" w:customStyle="1" w:styleId="Heading4-AMSA">
    <w:name w:val="Heading 4 - AMSA"/>
    <w:basedOn w:val="Heading3"/>
    <w:qFormat/>
    <w:rsid w:val="00F770F8"/>
    <w:pPr>
      <w:tabs>
        <w:tab w:val="left" w:pos="709"/>
      </w:tabs>
      <w:spacing w:before="240" w:after="240"/>
    </w:pPr>
  </w:style>
  <w:style w:type="paragraph" w:customStyle="1" w:styleId="Heading4-ANMM">
    <w:name w:val="Heading 4 - ANMM"/>
    <w:basedOn w:val="Heading3"/>
    <w:qFormat/>
    <w:rsid w:val="00F770F8"/>
    <w:pPr>
      <w:tabs>
        <w:tab w:val="left" w:pos="709"/>
      </w:tabs>
      <w:spacing w:before="240" w:after="240"/>
    </w:pPr>
  </w:style>
  <w:style w:type="paragraph" w:customStyle="1" w:styleId="Heading4-ATSB">
    <w:name w:val="Heading 4 - ATSB"/>
    <w:basedOn w:val="Heading3"/>
    <w:qFormat/>
    <w:rsid w:val="00F770F8"/>
    <w:pPr>
      <w:tabs>
        <w:tab w:val="left" w:pos="709"/>
      </w:tabs>
      <w:spacing w:before="240" w:after="240"/>
    </w:pPr>
  </w:style>
  <w:style w:type="paragraph" w:customStyle="1" w:styleId="Heading4-CASA">
    <w:name w:val="Heading 4 - CASA"/>
    <w:basedOn w:val="Heading3"/>
    <w:qFormat/>
    <w:rsid w:val="00F770F8"/>
    <w:pPr>
      <w:tabs>
        <w:tab w:val="left" w:pos="709"/>
      </w:tabs>
      <w:spacing w:before="240" w:after="240"/>
    </w:pPr>
  </w:style>
  <w:style w:type="paragraph" w:customStyle="1" w:styleId="Heading4-NCA">
    <w:name w:val="Heading 4 - NCA"/>
    <w:basedOn w:val="Heading3"/>
    <w:qFormat/>
    <w:rsid w:val="00F770F8"/>
    <w:pPr>
      <w:tabs>
        <w:tab w:val="left" w:pos="709"/>
      </w:tabs>
      <w:spacing w:before="240" w:after="240"/>
    </w:pPr>
  </w:style>
  <w:style w:type="paragraph" w:customStyle="1" w:styleId="Heading4-NFRA">
    <w:name w:val="Heading 4 - NFRA"/>
    <w:basedOn w:val="Heading3"/>
    <w:qFormat/>
    <w:rsid w:val="00F770F8"/>
    <w:pPr>
      <w:tabs>
        <w:tab w:val="left" w:pos="709"/>
      </w:tabs>
      <w:spacing w:before="240" w:after="240"/>
    </w:pPr>
  </w:style>
  <w:style w:type="paragraph" w:customStyle="1" w:styleId="Paragraphtext">
    <w:name w:val="_Paragraph text"/>
    <w:basedOn w:val="Normal"/>
    <w:qFormat/>
    <w:rsid w:val="00F770F8"/>
    <w:pPr>
      <w:spacing w:before="0" w:line="240" w:lineRule="auto"/>
    </w:pPr>
    <w:rPr>
      <w:sz w:val="20"/>
      <w:lang w:eastAsia="en-US"/>
    </w:rPr>
  </w:style>
  <w:style w:type="paragraph" w:customStyle="1" w:styleId="ChartandTableFootnoteAlpha2">
    <w:name w:val="Chart and Table Footnote Alpha2"/>
    <w:basedOn w:val="HeadingBase"/>
    <w:next w:val="Normal"/>
    <w:rsid w:val="00F770F8"/>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F770F8"/>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F770F8"/>
    <w:pPr>
      <w:tabs>
        <w:tab w:val="left" w:pos="204"/>
        <w:tab w:val="left" w:pos="396"/>
      </w:tabs>
      <w:spacing w:before="0"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F770F8"/>
    <w:pPr>
      <w:tabs>
        <w:tab w:val="left" w:pos="176"/>
      </w:tabs>
      <w:spacing w:before="0"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F770F8"/>
    <w:pPr>
      <w:autoSpaceDE w:val="0"/>
      <w:autoSpaceDN w:val="0"/>
      <w:adjustRightInd w:val="0"/>
      <w:spacing w:before="0"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F770F8"/>
    <w:rPr>
      <w:rFonts w:ascii="Arial" w:hAnsi="Arial"/>
      <w:color w:val="000000" w:themeColor="text1"/>
      <w:lang w:val="en-GB"/>
    </w:rPr>
  </w:style>
  <w:style w:type="paragraph" w:customStyle="1" w:styleId="BodyText1">
    <w:name w:val="Body Text 1"/>
    <w:basedOn w:val="Normal"/>
    <w:link w:val="BodyText1Char"/>
    <w:qFormat/>
    <w:rsid w:val="00F770F8"/>
    <w:pPr>
      <w:numPr>
        <w:numId w:val="12"/>
      </w:numPr>
      <w:tabs>
        <w:tab w:val="left" w:pos="0"/>
        <w:tab w:val="left" w:pos="567"/>
      </w:tabs>
      <w:autoSpaceDE w:val="0"/>
      <w:autoSpaceDN w:val="0"/>
      <w:adjustRightInd w:val="0"/>
      <w:spacing w:before="120" w:after="120" w:line="276" w:lineRule="auto"/>
    </w:pPr>
    <w:rPr>
      <w:rFonts w:ascii="Arial" w:eastAsiaTheme="minorHAnsi" w:hAnsi="Arial" w:cstheme="minorBidi"/>
      <w:color w:val="000000" w:themeColor="text1"/>
      <w:sz w:val="22"/>
      <w:szCs w:val="22"/>
      <w:lang w:val="en-GB" w:eastAsia="en-US"/>
    </w:rPr>
  </w:style>
  <w:style w:type="paragraph" w:customStyle="1" w:styleId="PBSHeading-FiguresandTables">
    <w:name w:val="PBS Heading - Figures and Tables"/>
    <w:basedOn w:val="Caption"/>
    <w:qFormat/>
    <w:rsid w:val="00F770F8"/>
    <w:pPr>
      <w:spacing w:before="0" w:after="120" w:line="240" w:lineRule="auto"/>
    </w:pPr>
    <w:rPr>
      <w:rFonts w:ascii="Arial Bold" w:hAnsi="Arial Bold"/>
      <w:bCs w:val="0"/>
      <w:sz w:val="22"/>
      <w:szCs w:val="22"/>
    </w:rPr>
  </w:style>
  <w:style w:type="paragraph" w:customStyle="1" w:styleId="bulletlevel1">
    <w:name w:val="bullet level 1"/>
    <w:basedOn w:val="Normal"/>
    <w:qFormat/>
    <w:rsid w:val="00F770F8"/>
    <w:pPr>
      <w:spacing w:before="120" w:after="120" w:line="240" w:lineRule="auto"/>
    </w:pPr>
    <w:rPr>
      <w:iCs/>
      <w:color w:val="000000" w:themeColor="text1"/>
      <w:sz w:val="20"/>
    </w:rPr>
  </w:style>
  <w:style w:type="paragraph" w:customStyle="1" w:styleId="Tabletextcell8left6">
    <w:name w:val="_Table text cell 8 left6"/>
    <w:basedOn w:val="Normal"/>
    <w:qFormat/>
    <w:rsid w:val="00F770F8"/>
    <w:pPr>
      <w:tabs>
        <w:tab w:val="left" w:pos="204"/>
        <w:tab w:val="left" w:pos="396"/>
      </w:tabs>
      <w:spacing w:before="0"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F770F8"/>
    <w:pPr>
      <w:numPr>
        <w:numId w:val="15"/>
      </w:numPr>
      <w:tabs>
        <w:tab w:val="num" w:pos="360"/>
      </w:tabs>
      <w:spacing w:before="0" w:after="60" w:line="240" w:lineRule="auto"/>
      <w:ind w:left="314" w:hanging="218"/>
      <w:contextualSpacing w:val="0"/>
    </w:pPr>
    <w:rPr>
      <w:rFonts w:ascii="Arial" w:hAnsi="Arial" w:cs="Arial"/>
      <w:sz w:val="16"/>
      <w:szCs w:val="16"/>
      <w:lang w:eastAsia="en-AU"/>
    </w:rPr>
  </w:style>
  <w:style w:type="paragraph" w:customStyle="1" w:styleId="KPITableBullet">
    <w:name w:val="KPI Table Bullet"/>
    <w:basedOn w:val="ListParagraph"/>
    <w:qFormat/>
    <w:rsid w:val="00F770F8"/>
    <w:pPr>
      <w:numPr>
        <w:numId w:val="13"/>
      </w:numPr>
      <w:tabs>
        <w:tab w:val="num" w:pos="360"/>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F770F8"/>
  </w:style>
  <w:style w:type="paragraph" w:customStyle="1" w:styleId="TOC-NLA">
    <w:name w:val="TOC - NLA"/>
    <w:basedOn w:val="TOC5"/>
    <w:qFormat/>
    <w:rsid w:val="00F770F8"/>
    <w:pPr>
      <w:tabs>
        <w:tab w:val="clear" w:pos="851"/>
        <w:tab w:val="clear" w:pos="7700"/>
      </w:tabs>
      <w:spacing w:before="0" w:line="260" w:lineRule="exact"/>
      <w:ind w:left="800" w:firstLine="0"/>
    </w:pPr>
    <w:rPr>
      <w:rFonts w:ascii="Book Antiqua" w:hAnsi="Book Antiqua"/>
      <w:noProof w:val="0"/>
      <w:color w:val="auto"/>
      <w:sz w:val="20"/>
    </w:rPr>
  </w:style>
  <w:style w:type="paragraph" w:customStyle="1" w:styleId="TOC-Council">
    <w:name w:val="TOC - Council"/>
    <w:basedOn w:val="TOC-NLA"/>
    <w:qFormat/>
    <w:rsid w:val="00F770F8"/>
    <w:pPr>
      <w:ind w:left="0"/>
    </w:pPr>
  </w:style>
  <w:style w:type="paragraph" w:customStyle="1" w:styleId="TOC-ABC">
    <w:name w:val="TOC - ABC"/>
    <w:basedOn w:val="TOC-Council"/>
    <w:qFormat/>
    <w:rsid w:val="00F770F8"/>
  </w:style>
  <w:style w:type="paragraph" w:customStyle="1" w:styleId="TOC-ACMA">
    <w:name w:val="TOC - ACMA"/>
    <w:basedOn w:val="TOC-ABC"/>
    <w:qFormat/>
    <w:rsid w:val="00F770F8"/>
  </w:style>
  <w:style w:type="paragraph" w:customStyle="1" w:styleId="TOC-AFTRS">
    <w:name w:val="TOC - AFTRS"/>
    <w:basedOn w:val="TOC-NLA"/>
    <w:qFormat/>
    <w:rsid w:val="00F770F8"/>
  </w:style>
  <w:style w:type="paragraph" w:customStyle="1" w:styleId="TOC-AMSA">
    <w:name w:val="TOC - AMSA"/>
    <w:basedOn w:val="TOC-NLA"/>
    <w:qFormat/>
    <w:rsid w:val="00F770F8"/>
  </w:style>
  <w:style w:type="paragraph" w:customStyle="1" w:styleId="TOC-ATSB">
    <w:name w:val="TOC - ATSB"/>
    <w:basedOn w:val="TOC-NLA"/>
    <w:qFormat/>
    <w:rsid w:val="00F770F8"/>
  </w:style>
  <w:style w:type="paragraph" w:customStyle="1" w:styleId="TOC-CASA">
    <w:name w:val="TOC - CASA"/>
    <w:basedOn w:val="TOC-NLA"/>
    <w:qFormat/>
    <w:rsid w:val="00F770F8"/>
  </w:style>
  <w:style w:type="paragraph" w:customStyle="1" w:styleId="TOC-IA">
    <w:name w:val="TOC - IA"/>
    <w:basedOn w:val="TOC-NLA"/>
    <w:qFormat/>
    <w:rsid w:val="00F770F8"/>
  </w:style>
  <w:style w:type="paragraph" w:customStyle="1" w:styleId="TOC-NCA">
    <w:name w:val="TOC - NCA"/>
    <w:basedOn w:val="TOC-NLA"/>
    <w:qFormat/>
    <w:rsid w:val="00F770F8"/>
  </w:style>
  <w:style w:type="paragraph" w:customStyle="1" w:styleId="TOC-NFRA">
    <w:name w:val="TOC - NFRA"/>
    <w:basedOn w:val="TOC-NLA"/>
    <w:qFormat/>
    <w:rsid w:val="00F770F8"/>
  </w:style>
  <w:style w:type="paragraph" w:customStyle="1" w:styleId="TOC-NFSA">
    <w:name w:val="TOC - NFSA"/>
    <w:basedOn w:val="TOC-NLA"/>
    <w:qFormat/>
    <w:rsid w:val="00F770F8"/>
  </w:style>
  <w:style w:type="paragraph" w:customStyle="1" w:styleId="Heading4-NFSA">
    <w:name w:val="Heading 4 - NFSA"/>
    <w:basedOn w:val="Heading4-NFRA"/>
    <w:qFormat/>
    <w:rsid w:val="00F770F8"/>
  </w:style>
  <w:style w:type="paragraph" w:customStyle="1" w:styleId="TOC-NGA">
    <w:name w:val="TOC - NGA"/>
    <w:basedOn w:val="TOC-NLA"/>
    <w:qFormat/>
    <w:rsid w:val="00F770F8"/>
  </w:style>
  <w:style w:type="paragraph" w:customStyle="1" w:styleId="Heading4-NGA">
    <w:name w:val="Heading 4 - NGA"/>
    <w:basedOn w:val="Heading4-ABC"/>
    <w:qFormat/>
    <w:rsid w:val="00F770F8"/>
  </w:style>
  <w:style w:type="paragraph" w:customStyle="1" w:styleId="Heading4-NMA">
    <w:name w:val="Heading 4 - NMA"/>
    <w:basedOn w:val="Heading4-ABC"/>
    <w:qFormat/>
    <w:rsid w:val="00F770F8"/>
  </w:style>
  <w:style w:type="paragraph" w:customStyle="1" w:styleId="Heading4-NPGA">
    <w:name w:val="Heading 4 - NPGA"/>
    <w:basedOn w:val="Heading4-ABC"/>
    <w:qFormat/>
    <w:rsid w:val="00F770F8"/>
  </w:style>
  <w:style w:type="paragraph" w:customStyle="1" w:styleId="Heading4-NTC">
    <w:name w:val="Heading 4 - NTC"/>
    <w:basedOn w:val="Heading4-ABC"/>
    <w:qFormat/>
    <w:rsid w:val="00F770F8"/>
  </w:style>
  <w:style w:type="paragraph" w:customStyle="1" w:styleId="TOC-NTC">
    <w:name w:val="TOC - NTC"/>
    <w:basedOn w:val="TOC-NLA"/>
    <w:qFormat/>
    <w:rsid w:val="00F770F8"/>
  </w:style>
  <w:style w:type="paragraph" w:customStyle="1" w:styleId="Heading4-NQWIA">
    <w:name w:val="Heading 4 - NQWIA"/>
    <w:basedOn w:val="Heading4-ABC"/>
    <w:qFormat/>
    <w:rsid w:val="00F770F8"/>
  </w:style>
  <w:style w:type="paragraph" w:customStyle="1" w:styleId="Heading4-Screen">
    <w:name w:val="Heading 4 - Screen"/>
    <w:basedOn w:val="Heading4-ABC"/>
    <w:qFormat/>
    <w:rsid w:val="00F770F8"/>
  </w:style>
  <w:style w:type="paragraph" w:customStyle="1" w:styleId="TOC-Screen">
    <w:name w:val="TOC - Screen"/>
    <w:basedOn w:val="TOC-NTC"/>
    <w:qFormat/>
    <w:rsid w:val="00F770F8"/>
  </w:style>
  <w:style w:type="character" w:customStyle="1" w:styleId="Heading4-SBSChar">
    <w:name w:val="Heading 4 - SBS Char"/>
    <w:basedOn w:val="Heading4-ABCChar"/>
    <w:link w:val="Heading4-SBS"/>
    <w:locked/>
    <w:rsid w:val="00F770F8"/>
    <w:rPr>
      <w:rFonts w:ascii="Arial Bold" w:eastAsia="Times New Roman" w:hAnsi="Arial Bold" w:cs="Times New Roman"/>
      <w:b/>
      <w:szCs w:val="20"/>
      <w:lang w:eastAsia="en-AU"/>
    </w:rPr>
  </w:style>
  <w:style w:type="paragraph" w:customStyle="1" w:styleId="Heading4-SBS">
    <w:name w:val="Heading 4 - SBS"/>
    <w:basedOn w:val="Heading4-ABC"/>
    <w:link w:val="Heading4-SBSChar"/>
    <w:qFormat/>
    <w:rsid w:val="00F770F8"/>
  </w:style>
  <w:style w:type="paragraph" w:customStyle="1" w:styleId="TOC-SBS">
    <w:name w:val="TOC - SBS"/>
    <w:basedOn w:val="TOC-NLA"/>
    <w:qFormat/>
    <w:rsid w:val="00F770F8"/>
  </w:style>
  <w:style w:type="paragraph" w:customStyle="1" w:styleId="TOC-DITRDC">
    <w:name w:val="TOC - DITRDC"/>
    <w:basedOn w:val="TOC-NLA"/>
    <w:qFormat/>
    <w:rsid w:val="00F770F8"/>
  </w:style>
  <w:style w:type="paragraph" w:customStyle="1" w:styleId="TOC-Level1">
    <w:name w:val="TOC - Level 1"/>
    <w:basedOn w:val="TOC1"/>
    <w:next w:val="TOC1"/>
    <w:qFormat/>
    <w:rsid w:val="00F770F8"/>
    <w:pPr>
      <w:keepNext w:val="0"/>
      <w:spacing w:before="240"/>
    </w:pPr>
    <w:rPr>
      <w:caps w:val="0"/>
    </w:rPr>
  </w:style>
  <w:style w:type="paragraph" w:customStyle="1" w:styleId="TOC-Entity">
    <w:name w:val="TOC - Entity"/>
    <w:basedOn w:val="TOC-Level1"/>
    <w:qFormat/>
    <w:rsid w:val="00F770F8"/>
  </w:style>
  <w:style w:type="paragraph" w:customStyle="1" w:styleId="Summarytabletextrightaligned">
    <w:name w:val="Summary table text right aligned"/>
    <w:basedOn w:val="Normal"/>
    <w:rsid w:val="00F770F8"/>
    <w:pPr>
      <w:spacing w:before="20" w:after="20" w:line="240" w:lineRule="auto"/>
      <w:ind w:right="57"/>
      <w:jc w:val="right"/>
    </w:pPr>
    <w:rPr>
      <w:rFonts w:ascii="Arial" w:hAnsi="Arial"/>
      <w:sz w:val="16"/>
    </w:rPr>
  </w:style>
  <w:style w:type="paragraph" w:customStyle="1" w:styleId="BodyCopy">
    <w:name w:val="Body Copy"/>
    <w:basedOn w:val="Normal"/>
    <w:qFormat/>
    <w:rsid w:val="00F770F8"/>
    <w:pPr>
      <w:spacing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F770F8"/>
    <w:pPr>
      <w:numPr>
        <w:numId w:val="14"/>
      </w:numPr>
      <w:spacing w:before="120"/>
    </w:pPr>
  </w:style>
  <w:style w:type="character" w:customStyle="1" w:styleId="PBSxxheadingChar">
    <w:name w:val="PBS x.x heading Char"/>
    <w:basedOn w:val="Heading4-SBSChar"/>
    <w:link w:val="PBSxxheading"/>
    <w:locked/>
    <w:rsid w:val="00F770F8"/>
    <w:rPr>
      <w:rFonts w:ascii="Arial Bold" w:eastAsia="Times New Roman" w:hAnsi="Arial Bold" w:cs="Times New Roman"/>
      <w:b/>
      <w:smallCaps/>
      <w:szCs w:val="20"/>
      <w:lang w:eastAsia="en-AU"/>
    </w:rPr>
  </w:style>
  <w:style w:type="paragraph" w:customStyle="1" w:styleId="PBSxxheading">
    <w:name w:val="PBS x.x heading"/>
    <w:basedOn w:val="Heading4-SBS"/>
    <w:link w:val="PBSxxheadingChar"/>
    <w:qFormat/>
    <w:rsid w:val="00F770F8"/>
    <w:pPr>
      <w:spacing w:before="360" w:after="120"/>
    </w:pPr>
    <w:rPr>
      <w:smallCaps/>
    </w:rPr>
  </w:style>
  <w:style w:type="paragraph" w:customStyle="1" w:styleId="xl66">
    <w:name w:val="xl66"/>
    <w:basedOn w:val="Normal"/>
    <w:rsid w:val="00F770F8"/>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F770F8"/>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F770F8"/>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F770F8"/>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F770F8"/>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F770F8"/>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F770F8"/>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F770F8"/>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F770F8"/>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F770F8"/>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F770F8"/>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F770F8"/>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F770F8"/>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F770F8"/>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F770F8"/>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F770F8"/>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F770F8"/>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F770F8"/>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F770F8"/>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F770F8"/>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F770F8"/>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F770F8"/>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F770F8"/>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F770F8"/>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F770F8"/>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F770F8"/>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F770F8"/>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F770F8"/>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F770F8"/>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F770F8"/>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F770F8"/>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F770F8"/>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F770F8"/>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F770F8"/>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F770F8"/>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F770F8"/>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F770F8"/>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Style2">
    <w:name w:val="Style2"/>
    <w:basedOn w:val="Heading3-CASA"/>
    <w:qFormat/>
    <w:rsid w:val="00F770F8"/>
    <w:pPr>
      <w:outlineLvl w:val="1"/>
    </w:pPr>
    <w:rPr>
      <w:rFonts w:ascii="Arial" w:hAnsi="Arial"/>
    </w:rPr>
  </w:style>
  <w:style w:type="paragraph" w:customStyle="1" w:styleId="Heading2-NFRA">
    <w:name w:val="Heading 2 - NFRA"/>
    <w:basedOn w:val="Heading2"/>
    <w:qFormat/>
    <w:rsid w:val="00F770F8"/>
  </w:style>
  <w:style w:type="paragraph" w:customStyle="1" w:styleId="Heading2-NQWIA">
    <w:name w:val="Heading 2 - NQWIA"/>
    <w:basedOn w:val="Heading2"/>
    <w:qFormat/>
    <w:rsid w:val="00F770F8"/>
  </w:style>
  <w:style w:type="paragraph" w:customStyle="1" w:styleId="Heading2-ScreenAust">
    <w:name w:val="Heading 2 - Screen Aust"/>
    <w:basedOn w:val="Heading2"/>
    <w:qFormat/>
    <w:rsid w:val="00F770F8"/>
  </w:style>
  <w:style w:type="paragraph" w:customStyle="1" w:styleId="Heading2-SBS0">
    <w:name w:val="Heading 2 - SBS"/>
    <w:basedOn w:val="Heading2"/>
    <w:qFormat/>
    <w:rsid w:val="00F770F8"/>
  </w:style>
  <w:style w:type="character" w:customStyle="1" w:styleId="UnresolvedMention10">
    <w:name w:val="Unresolved Mention10"/>
    <w:basedOn w:val="DefaultParagraphFont"/>
    <w:uiPriority w:val="99"/>
    <w:rsid w:val="00F770F8"/>
    <w:rPr>
      <w:color w:val="605E5C"/>
      <w:shd w:val="clear" w:color="auto" w:fill="E1DFDD"/>
    </w:rPr>
  </w:style>
  <w:style w:type="character" w:customStyle="1" w:styleId="cf01">
    <w:name w:val="cf01"/>
    <w:basedOn w:val="DefaultParagraphFont"/>
    <w:rsid w:val="00F770F8"/>
    <w:rPr>
      <w:rFonts w:ascii="Segoe UI" w:hAnsi="Segoe UI" w:cs="Segoe UI" w:hint="default"/>
      <w:sz w:val="18"/>
      <w:szCs w:val="18"/>
    </w:rPr>
  </w:style>
  <w:style w:type="character" w:customStyle="1" w:styleId="scxw95807845">
    <w:name w:val="scxw95807845"/>
    <w:basedOn w:val="DefaultParagraphFont"/>
    <w:rsid w:val="00F770F8"/>
  </w:style>
  <w:style w:type="character" w:customStyle="1" w:styleId="scxw97907998">
    <w:name w:val="scxw97907998"/>
    <w:basedOn w:val="DefaultParagraphFont"/>
    <w:rsid w:val="00F770F8"/>
  </w:style>
  <w:style w:type="table" w:customStyle="1" w:styleId="TableGrid7">
    <w:name w:val="Table Grid7"/>
    <w:basedOn w:val="TableNormal"/>
    <w:uiPriority w:val="39"/>
    <w:rsid w:val="00F770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F770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F770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F770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F770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F770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F770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F770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770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770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770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770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770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770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770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770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770F8"/>
  </w:style>
  <w:style w:type="paragraph" w:customStyle="1" w:styleId="Area">
    <w:name w:val="Area"/>
    <w:basedOn w:val="Normal"/>
    <w:rsid w:val="00F770F8"/>
    <w:pPr>
      <w:tabs>
        <w:tab w:val="right" w:pos="9639"/>
      </w:tabs>
      <w:spacing w:before="0"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F770F8"/>
    <w:pPr>
      <w:tabs>
        <w:tab w:val="right" w:pos="9639"/>
      </w:tabs>
      <w:spacing w:before="240" w:after="120"/>
      <w:jc w:val="right"/>
    </w:pPr>
    <w:rPr>
      <w:rFonts w:ascii="Times" w:hAnsi="Times"/>
      <w:b/>
      <w:caps/>
      <w:sz w:val="16"/>
      <w:szCs w:val="16"/>
      <w:lang w:val="x-none"/>
    </w:rPr>
  </w:style>
  <w:style w:type="paragraph" w:customStyle="1" w:styleId="Singleparacentre">
    <w:name w:val="Single para centre"/>
    <w:basedOn w:val="SingleParagraph"/>
    <w:qFormat/>
    <w:rsid w:val="00F770F8"/>
    <w:pPr>
      <w:spacing w:line="260" w:lineRule="exact"/>
      <w:jc w:val="center"/>
    </w:pPr>
    <w:rPr>
      <w:sz w:val="20"/>
      <w:lang w:val="en-GB"/>
    </w:rPr>
  </w:style>
  <w:style w:type="character" w:customStyle="1" w:styleId="Heading3-NAAChar">
    <w:name w:val="Heading 3 - NAA Char"/>
    <w:basedOn w:val="Heading3Char"/>
    <w:link w:val="Heading3-NAA"/>
    <w:rsid w:val="00F770F8"/>
    <w:rPr>
      <w:rFonts w:ascii="Arial Bold" w:eastAsia="Times New Roman" w:hAnsi="Arial Bold" w:cs="Times New Roman"/>
      <w:b/>
      <w:szCs w:val="20"/>
      <w:lang w:eastAsia="en-AU"/>
    </w:rPr>
  </w:style>
  <w:style w:type="character" w:customStyle="1" w:styleId="Heading3-NLAChar">
    <w:name w:val="Heading 3 - NLA Char"/>
    <w:basedOn w:val="Heading3Char"/>
    <w:link w:val="Heading3-NLA"/>
    <w:rsid w:val="00F770F8"/>
    <w:rPr>
      <w:rFonts w:ascii="Arial Bold" w:eastAsia="Times New Roman" w:hAnsi="Arial Bold" w:cs="Times New Roman"/>
      <w:b/>
      <w:szCs w:val="20"/>
      <w:lang w:eastAsia="en-AU"/>
    </w:rPr>
  </w:style>
  <w:style w:type="character" w:customStyle="1" w:styleId="UnresolvedMention2">
    <w:name w:val="Unresolved Mention2"/>
    <w:basedOn w:val="DefaultParagraphFont"/>
    <w:uiPriority w:val="99"/>
    <w:semiHidden/>
    <w:unhideWhenUsed/>
    <w:rsid w:val="00F770F8"/>
    <w:rPr>
      <w:color w:val="605E5C"/>
      <w:shd w:val="clear" w:color="auto" w:fill="E1DFDD"/>
    </w:rPr>
  </w:style>
  <w:style w:type="character" w:customStyle="1" w:styleId="Heading3-NPGAChar">
    <w:name w:val="Heading 3 - NPGA Char"/>
    <w:basedOn w:val="Heading3Char"/>
    <w:link w:val="Heading3-NPGA"/>
    <w:rsid w:val="00F770F8"/>
    <w:rPr>
      <w:rFonts w:ascii="Arial Bold" w:eastAsia="Times New Roman" w:hAnsi="Arial Bold" w:cs="Times New Roman"/>
      <w:b/>
      <w:szCs w:val="20"/>
      <w:lang w:eastAsia="en-AU"/>
    </w:rPr>
  </w:style>
  <w:style w:type="paragraph" w:customStyle="1" w:styleId="Tabletextcell8left12">
    <w:name w:val="_Table text cell 8 left12"/>
    <w:basedOn w:val="Normal"/>
    <w:qFormat/>
    <w:rsid w:val="00F770F8"/>
    <w:pPr>
      <w:tabs>
        <w:tab w:val="left" w:pos="204"/>
        <w:tab w:val="left" w:pos="396"/>
      </w:tabs>
      <w:spacing w:before="0" w:after="0" w:line="240" w:lineRule="auto"/>
    </w:pPr>
    <w:rPr>
      <w:rFonts w:ascii="Arial" w:eastAsia="Calibri" w:hAnsi="Arial"/>
      <w:sz w:val="16"/>
      <w:szCs w:val="16"/>
      <w:lang w:eastAsia="en-US"/>
    </w:rPr>
  </w:style>
  <w:style w:type="character" w:customStyle="1" w:styleId="Heading3-OPHChar">
    <w:name w:val="Heading 3 - OPH Char"/>
    <w:basedOn w:val="Heading3Char"/>
    <w:link w:val="Heading3-OPH"/>
    <w:rsid w:val="00F770F8"/>
    <w:rPr>
      <w:rFonts w:ascii="Arial Bold" w:eastAsia="Times New Roman" w:hAnsi="Arial Bold" w:cs="Times New Roman"/>
      <w:b/>
      <w:szCs w:val="20"/>
      <w:lang w:eastAsia="en-AU"/>
    </w:rPr>
  </w:style>
  <w:style w:type="character" w:styleId="Emphasis">
    <w:name w:val="Emphasis"/>
    <w:basedOn w:val="DefaultParagraphFont"/>
    <w:uiPriority w:val="20"/>
    <w:qFormat/>
    <w:rsid w:val="00F770F8"/>
    <w:rPr>
      <w:i/>
      <w:iCs/>
    </w:rPr>
  </w:style>
  <w:style w:type="paragraph" w:customStyle="1" w:styleId="Heading2-ITRDCA">
    <w:name w:val="Heading 2 - ITRDCA"/>
    <w:basedOn w:val="Heading2"/>
    <w:link w:val="Heading2-ITRDCAChar"/>
    <w:qFormat/>
    <w:rsid w:val="00F770F8"/>
  </w:style>
  <w:style w:type="character" w:customStyle="1" w:styleId="Heading2-ITRDCAChar">
    <w:name w:val="Heading 2 - ITRDCA Char"/>
    <w:basedOn w:val="Heading2Char"/>
    <w:link w:val="Heading2-ITRDCA"/>
    <w:rsid w:val="00F770F8"/>
    <w:rPr>
      <w:rFonts w:ascii="Arial Bold" w:eastAsia="Times New Roman" w:hAnsi="Arial Bold" w:cs="Times New Roman"/>
      <w:b/>
      <w:sz w:val="26"/>
      <w:szCs w:val="20"/>
      <w:lang w:eastAsia="en-AU"/>
    </w:rPr>
  </w:style>
  <w:style w:type="paragraph" w:customStyle="1" w:styleId="Heading3-ITRDCA">
    <w:name w:val="Heading 3 - ITRDCA"/>
    <w:basedOn w:val="Heading3"/>
    <w:link w:val="Heading3-ITRDCAChar"/>
    <w:qFormat/>
    <w:rsid w:val="00F770F8"/>
  </w:style>
  <w:style w:type="character" w:customStyle="1" w:styleId="Heading3-ITRDCAChar">
    <w:name w:val="Heading 3 - ITRDCA Char"/>
    <w:basedOn w:val="Heading3Char"/>
    <w:link w:val="Heading3-ITRDCA"/>
    <w:rsid w:val="00F770F8"/>
    <w:rPr>
      <w:rFonts w:ascii="Arial Bold" w:eastAsia="Times New Roman" w:hAnsi="Arial Bold" w:cs="Times New Roman"/>
      <w:b/>
      <w:szCs w:val="20"/>
      <w:lang w:eastAsia="en-AU"/>
    </w:rPr>
  </w:style>
  <w:style w:type="paragraph" w:customStyle="1" w:styleId="TableTextPortrait">
    <w:name w:val="Table Text Portrait"/>
    <w:basedOn w:val="Normal"/>
    <w:qFormat/>
    <w:rsid w:val="00F770F8"/>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F770F8"/>
  </w:style>
  <w:style w:type="character" w:customStyle="1" w:styleId="Mention1">
    <w:name w:val="Mention1"/>
    <w:basedOn w:val="DefaultParagraphFont"/>
    <w:uiPriority w:val="99"/>
    <w:unhideWhenUsed/>
    <w:rsid w:val="00F770F8"/>
    <w:rPr>
      <w:color w:val="2B579A"/>
      <w:shd w:val="clear" w:color="auto" w:fill="E1DFDD"/>
    </w:rPr>
  </w:style>
  <w:style w:type="character" w:customStyle="1" w:styleId="Heading3-ACMAChar">
    <w:name w:val="Heading 3 - ACMA Char"/>
    <w:basedOn w:val="Heading3Char"/>
    <w:link w:val="Heading3-ACMA"/>
    <w:rsid w:val="00F770F8"/>
    <w:rPr>
      <w:rFonts w:ascii="Arial Bold" w:eastAsia="Times New Roman" w:hAnsi="Arial Bold" w:cs="Times New Roman"/>
      <w:b/>
      <w:szCs w:val="20"/>
      <w:lang w:eastAsia="en-AU"/>
    </w:rPr>
  </w:style>
  <w:style w:type="character" w:customStyle="1" w:styleId="Heading2-ACMAChar">
    <w:name w:val="Heading 2 - ACMA Char"/>
    <w:basedOn w:val="Heading2Char"/>
    <w:link w:val="Heading2-ACMA"/>
    <w:rsid w:val="00F770F8"/>
    <w:rPr>
      <w:rFonts w:ascii="Arial Bold" w:eastAsia="Times New Roman" w:hAnsi="Arial Bold" w:cs="Times New Roman"/>
      <w:b/>
      <w:sz w:val="26"/>
      <w:szCs w:val="20"/>
      <w:lang w:eastAsia="en-AU"/>
    </w:rPr>
  </w:style>
  <w:style w:type="numbering" w:customStyle="1" w:styleId="NoList2">
    <w:name w:val="No List2"/>
    <w:next w:val="NoList"/>
    <w:uiPriority w:val="99"/>
    <w:semiHidden/>
    <w:unhideWhenUsed/>
    <w:rsid w:val="00F770F8"/>
  </w:style>
  <w:style w:type="character" w:customStyle="1" w:styleId="Heading3-ATSBChar">
    <w:name w:val="Heading 3 - ATSB Char"/>
    <w:basedOn w:val="Heading3Char"/>
    <w:link w:val="Heading3-ATSB"/>
    <w:rsid w:val="00F770F8"/>
    <w:rPr>
      <w:rFonts w:ascii="Arial Bold" w:eastAsia="Times New Roman" w:hAnsi="Arial Bold" w:cs="Times New Roman"/>
      <w:b/>
      <w:szCs w:val="20"/>
      <w:lang w:eastAsia="en-AU"/>
    </w:rPr>
  </w:style>
  <w:style w:type="character" w:customStyle="1" w:styleId="Heading3-NFRAChar">
    <w:name w:val="Heading 3 - NFRA Char"/>
    <w:basedOn w:val="Heading3Char"/>
    <w:link w:val="Heading3-NFRA"/>
    <w:rsid w:val="00F770F8"/>
    <w:rPr>
      <w:rFonts w:ascii="Arial Bold" w:eastAsia="Times New Roman" w:hAnsi="Arial Bold" w:cs="Times New Roman"/>
      <w:b/>
      <w:szCs w:val="20"/>
      <w:lang w:eastAsia="en-AU"/>
    </w:rPr>
  </w:style>
  <w:style w:type="character" w:customStyle="1" w:styleId="Heading3-NAIFChar">
    <w:name w:val="Heading 3 - NAIF Char"/>
    <w:basedOn w:val="Heading3Char"/>
    <w:link w:val="Heading3-NAIF"/>
    <w:rsid w:val="00F770F8"/>
    <w:rPr>
      <w:rFonts w:ascii="Arial Bold" w:eastAsia="Times New Roman" w:hAnsi="Arial Bold" w:cs="Times New Roman"/>
      <w:b/>
      <w:szCs w:val="20"/>
      <w:lang w:eastAsia="en-AU"/>
    </w:rPr>
  </w:style>
  <w:style w:type="character" w:customStyle="1" w:styleId="UnresolvedMention3">
    <w:name w:val="Unresolved Mention3"/>
    <w:basedOn w:val="DefaultParagraphFont"/>
    <w:uiPriority w:val="99"/>
    <w:semiHidden/>
    <w:unhideWhenUsed/>
    <w:rsid w:val="00F770F8"/>
    <w:rPr>
      <w:color w:val="605E5C"/>
      <w:shd w:val="clear" w:color="auto" w:fill="E1DFDD"/>
    </w:rPr>
  </w:style>
  <w:style w:type="paragraph" w:customStyle="1" w:styleId="chartandtablefootnote0">
    <w:name w:val="chartandtablefootnote"/>
    <w:basedOn w:val="Normal"/>
    <w:rsid w:val="00F770F8"/>
    <w:pPr>
      <w:spacing w:before="30" w:after="0" w:line="240" w:lineRule="auto"/>
    </w:pPr>
    <w:rPr>
      <w:rFonts w:ascii="Arial" w:eastAsiaTheme="minorHAnsi"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naif.gov.au/" TargetMode="Externa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aif.gov.au/media/pt1bwvzu/naif_annualreport_2022_23.pdf" TargetMode="External"/><Relationship Id="rId23" Type="http://schemas.openxmlformats.org/officeDocument/2006/relationships/fontTable" Target="fontTable.xml"/><Relationship Id="rId10" Type="http://schemas.openxmlformats.org/officeDocument/2006/relationships/footer" Target="footer4.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www.naif.gov.au/media/2qphdf13/naif-corporate-plan-fy23-24-final.pdf" TargetMode="External"/><Relationship Id="rId22" Type="http://schemas.openxmlformats.org/officeDocument/2006/relationships/footer" Target="footer8.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3690</Words>
  <Characters>21033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MCALPINE Lucy</dc:creator>
  <cp:keywords/>
  <dc:description/>
  <cp:lastModifiedBy>LEWIS Kiren</cp:lastModifiedBy>
  <cp:revision>3</cp:revision>
  <dcterms:created xsi:type="dcterms:W3CDTF">2024-05-13T02:40:00Z</dcterms:created>
  <dcterms:modified xsi:type="dcterms:W3CDTF">2024-05-13T05:56:00Z</dcterms:modified>
</cp:coreProperties>
</file>