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9A02" w14:textId="77777777" w:rsidR="00A14ACA" w:rsidRPr="001C6402" w:rsidRDefault="00A14ACA" w:rsidP="00A14ACA">
      <w:pPr>
        <w:pStyle w:val="TPHeading1"/>
        <w:spacing w:before="960"/>
        <w:ind w:left="0" w:right="1134"/>
        <w:rPr>
          <w:rFonts w:ascii="Arial" w:hAnsi="Arial" w:cs="Arial"/>
          <w:b w:val="0"/>
          <w:bCs/>
          <w:caps w:val="0"/>
          <w:szCs w:val="32"/>
        </w:rPr>
      </w:pPr>
      <w:bookmarkStart w:id="0" w:name="_GoBack"/>
      <w:bookmarkEnd w:id="0"/>
      <w:r w:rsidRPr="001C6402">
        <w:rPr>
          <w:rFonts w:ascii="Arial" w:hAnsi="Arial" w:cs="Arial"/>
          <w:b w:val="0"/>
          <w:bCs/>
          <w:szCs w:val="32"/>
        </w:rPr>
        <w:t>Portfolio Budget Statements 202</w:t>
      </w:r>
      <w:r>
        <w:rPr>
          <w:rFonts w:ascii="Arial" w:hAnsi="Arial" w:cs="Arial"/>
          <w:b w:val="0"/>
          <w:bCs/>
          <w:szCs w:val="32"/>
        </w:rPr>
        <w:t>4</w:t>
      </w:r>
      <w:r w:rsidRPr="001C6402">
        <w:rPr>
          <w:rFonts w:ascii="Arial" w:hAnsi="Arial" w:cs="Arial"/>
          <w:b w:val="0"/>
          <w:bCs/>
          <w:szCs w:val="32"/>
        </w:rPr>
        <w:t>–2</w:t>
      </w:r>
      <w:r>
        <w:rPr>
          <w:rFonts w:ascii="Arial" w:hAnsi="Arial" w:cs="Arial"/>
          <w:b w:val="0"/>
          <w:bCs/>
          <w:szCs w:val="32"/>
        </w:rPr>
        <w:t>5</w:t>
      </w:r>
    </w:p>
    <w:p w14:paraId="08F112FB" w14:textId="77777777" w:rsidR="00A14ACA" w:rsidRPr="001C6402" w:rsidRDefault="00A14ACA" w:rsidP="00A14ACA">
      <w:pPr>
        <w:pStyle w:val="TPHeading1"/>
        <w:ind w:left="0" w:right="1134"/>
        <w:rPr>
          <w:rFonts w:ascii="Arial" w:hAnsi="Arial" w:cs="Arial"/>
          <w:b w:val="0"/>
          <w:bCs/>
          <w:szCs w:val="32"/>
        </w:rPr>
      </w:pPr>
      <w:r w:rsidRPr="001C6402">
        <w:rPr>
          <w:rFonts w:ascii="Arial" w:hAnsi="Arial" w:cs="Arial"/>
          <w:b w:val="0"/>
          <w:bCs/>
          <w:szCs w:val="32"/>
        </w:rPr>
        <w:t>Budget Related Paper No. 1.</w:t>
      </w:r>
      <w:r>
        <w:rPr>
          <w:rFonts w:ascii="Arial" w:hAnsi="Arial" w:cs="Arial"/>
          <w:b w:val="0"/>
          <w:bCs/>
          <w:szCs w:val="32"/>
        </w:rPr>
        <w:t>12</w:t>
      </w:r>
    </w:p>
    <w:p w14:paraId="2371D903" w14:textId="77777777" w:rsidR="00A14ACA" w:rsidRPr="001C6402" w:rsidRDefault="00A14ACA" w:rsidP="00A14ACA">
      <w:pPr>
        <w:pStyle w:val="TPHeading1"/>
        <w:spacing w:after="240"/>
        <w:ind w:left="0" w:right="1134"/>
        <w:rPr>
          <w:rFonts w:ascii="Arial" w:hAnsi="Arial" w:cs="Arial"/>
          <w:b w:val="0"/>
          <w:bCs/>
          <w:caps w:val="0"/>
          <w:szCs w:val="32"/>
        </w:rPr>
      </w:pPr>
    </w:p>
    <w:p w14:paraId="619F19E9" w14:textId="77777777" w:rsidR="00A14ACA" w:rsidRPr="001C6402" w:rsidRDefault="00A14ACA" w:rsidP="00A14ACA">
      <w:pPr>
        <w:pStyle w:val="TPHeading2"/>
        <w:ind w:left="0" w:right="1134"/>
        <w:rPr>
          <w:rFonts w:cs="Arial"/>
          <w:b/>
          <w:bCs/>
          <w:sz w:val="32"/>
          <w:szCs w:val="32"/>
        </w:rPr>
      </w:pPr>
      <w:r>
        <w:rPr>
          <w:rFonts w:cs="Arial"/>
          <w:b/>
          <w:bCs/>
          <w:sz w:val="32"/>
          <w:szCs w:val="32"/>
        </w:rPr>
        <w:t>INFRASTRUCTURE, TRANSPORT, REGIONAL DEVELOPMENT, COMMUNICATIONS AND THE aRTS</w:t>
      </w:r>
      <w:r w:rsidRPr="001C6402">
        <w:rPr>
          <w:rFonts w:cs="Arial"/>
          <w:b/>
          <w:bCs/>
          <w:sz w:val="32"/>
          <w:szCs w:val="32"/>
        </w:rPr>
        <w:t xml:space="preserve"> Portfolio</w:t>
      </w:r>
    </w:p>
    <w:p w14:paraId="2FB1E6F9" w14:textId="77777777" w:rsidR="00A14ACA" w:rsidRDefault="00A14ACA" w:rsidP="00A14ACA"/>
    <w:p w14:paraId="56F6A470" w14:textId="77777777" w:rsidR="00A14ACA" w:rsidRPr="00AC530C" w:rsidRDefault="00A14ACA" w:rsidP="00A14ACA"/>
    <w:p w14:paraId="4F0F4F8D" w14:textId="77777777" w:rsidR="00A14ACA" w:rsidRDefault="00A14ACA" w:rsidP="00A14ACA"/>
    <w:p w14:paraId="196BBF86" w14:textId="77777777" w:rsidR="00A14ACA" w:rsidRDefault="00A14ACA" w:rsidP="00A14ACA"/>
    <w:p w14:paraId="559F2F5A" w14:textId="77777777" w:rsidR="00A14ACA" w:rsidRPr="00AC530C" w:rsidRDefault="00A14ACA" w:rsidP="00A14ACA"/>
    <w:p w14:paraId="56E867F6" w14:textId="77777777" w:rsidR="00A14ACA" w:rsidRPr="00AC530C" w:rsidRDefault="00A14ACA" w:rsidP="00A14ACA"/>
    <w:p w14:paraId="2CE92129" w14:textId="77777777" w:rsidR="00A14ACA" w:rsidRPr="00AC530C" w:rsidRDefault="00A14ACA" w:rsidP="00A14ACA"/>
    <w:p w14:paraId="06A9DEBD" w14:textId="77777777" w:rsidR="00A14ACA" w:rsidRPr="00AC530C" w:rsidRDefault="00A14ACA" w:rsidP="00A14ACA"/>
    <w:p w14:paraId="3DD2BF05" w14:textId="77777777" w:rsidR="00A14ACA" w:rsidRPr="00AC530C" w:rsidRDefault="00A14ACA" w:rsidP="00A14ACA"/>
    <w:p w14:paraId="58F6EBCC" w14:textId="77777777" w:rsidR="00A14ACA" w:rsidRPr="00AC530C" w:rsidRDefault="00A14ACA" w:rsidP="00A14ACA"/>
    <w:p w14:paraId="13C0C7CE" w14:textId="77777777" w:rsidR="00A14ACA" w:rsidRPr="001C6402" w:rsidRDefault="00A14ACA" w:rsidP="00A14ACA">
      <w:pPr>
        <w:pStyle w:val="TPHeading3"/>
        <w:ind w:left="0"/>
        <w:rPr>
          <w:rFonts w:cs="Arial"/>
        </w:rPr>
      </w:pPr>
      <w:r w:rsidRPr="001C6402">
        <w:rPr>
          <w:rFonts w:cs="Arial"/>
          <w:caps w:val="0"/>
          <w:szCs w:val="18"/>
        </w:rPr>
        <w:t xml:space="preserve">Budget Initiatives </w:t>
      </w:r>
      <w:r>
        <w:rPr>
          <w:rFonts w:cs="Arial"/>
          <w:caps w:val="0"/>
          <w:szCs w:val="18"/>
        </w:rPr>
        <w:t>a</w:t>
      </w:r>
      <w:r w:rsidRPr="001C6402">
        <w:rPr>
          <w:rFonts w:cs="Arial"/>
          <w:caps w:val="0"/>
          <w:szCs w:val="18"/>
        </w:rPr>
        <w:t xml:space="preserve">nd Explanations </w:t>
      </w:r>
      <w:r>
        <w:rPr>
          <w:rFonts w:cs="Arial"/>
          <w:caps w:val="0"/>
          <w:szCs w:val="18"/>
        </w:rPr>
        <w:t>o</w:t>
      </w:r>
      <w:r w:rsidRPr="001C6402">
        <w:rPr>
          <w:rFonts w:cs="Arial"/>
          <w:caps w:val="0"/>
          <w:szCs w:val="18"/>
        </w:rPr>
        <w:t>f</w:t>
      </w:r>
      <w:r>
        <w:rPr>
          <w:rFonts w:cs="Arial"/>
          <w:caps w:val="0"/>
          <w:szCs w:val="18"/>
        </w:rPr>
        <w:t xml:space="preserve"> </w:t>
      </w:r>
      <w:r w:rsidRPr="001C6402">
        <w:rPr>
          <w:rFonts w:cs="Arial"/>
          <w:caps w:val="0"/>
          <w:szCs w:val="18"/>
        </w:rPr>
        <w:t xml:space="preserve">Appropriations </w:t>
      </w:r>
      <w:r>
        <w:rPr>
          <w:rFonts w:cs="Arial"/>
          <w:caps w:val="0"/>
          <w:szCs w:val="18"/>
        </w:rPr>
        <w:br/>
      </w:r>
      <w:r w:rsidRPr="001C6402">
        <w:rPr>
          <w:rFonts w:cs="Arial"/>
          <w:caps w:val="0"/>
          <w:szCs w:val="18"/>
        </w:rPr>
        <w:t xml:space="preserve">Specified </w:t>
      </w:r>
      <w:r>
        <w:rPr>
          <w:rFonts w:cs="Arial"/>
          <w:caps w:val="0"/>
          <w:szCs w:val="18"/>
        </w:rPr>
        <w:t>b</w:t>
      </w:r>
      <w:r w:rsidRPr="001C6402">
        <w:rPr>
          <w:rFonts w:cs="Arial"/>
          <w:caps w:val="0"/>
          <w:szCs w:val="18"/>
        </w:rPr>
        <w:t>y Outcomes</w:t>
      </w:r>
      <w:r>
        <w:rPr>
          <w:rFonts w:cs="Arial"/>
          <w:caps w:val="0"/>
          <w:szCs w:val="18"/>
        </w:rPr>
        <w:t xml:space="preserve"> a</w:t>
      </w:r>
      <w:r w:rsidRPr="001C6402">
        <w:rPr>
          <w:rFonts w:cs="Arial"/>
          <w:caps w:val="0"/>
          <w:szCs w:val="18"/>
        </w:rPr>
        <w:t xml:space="preserve">nd Programs </w:t>
      </w:r>
      <w:r>
        <w:rPr>
          <w:rFonts w:cs="Arial"/>
          <w:caps w:val="0"/>
          <w:szCs w:val="18"/>
        </w:rPr>
        <w:t>b</w:t>
      </w:r>
      <w:r w:rsidRPr="001C6402">
        <w:rPr>
          <w:rFonts w:cs="Arial"/>
          <w:caps w:val="0"/>
          <w:szCs w:val="18"/>
        </w:rPr>
        <w:t>y Entity</w:t>
      </w:r>
    </w:p>
    <w:p w14:paraId="685BAD3F" w14:textId="77777777" w:rsidR="00A14ACA" w:rsidRDefault="00A14ACA" w:rsidP="00A14ACA">
      <w:pPr>
        <w:spacing w:before="0" w:after="0" w:line="240" w:lineRule="auto"/>
        <w:sectPr w:rsidR="00A14ACA" w:rsidSect="00F4764D">
          <w:footerReference w:type="default" r:id="rId7"/>
          <w:pgSz w:w="11906" w:h="16838" w:code="9"/>
          <w:pgMar w:top="2835" w:right="2098" w:bottom="2466" w:left="2098" w:header="1814" w:footer="1814" w:gutter="0"/>
          <w:pgNumType w:fmt="lowerRoman"/>
          <w:cols w:space="708"/>
          <w:vAlign w:val="bottom"/>
          <w:titlePg/>
          <w:docGrid w:linePitch="360"/>
        </w:sectPr>
      </w:pPr>
    </w:p>
    <w:p w14:paraId="20122DD8" w14:textId="77777777" w:rsidR="00A14ACA" w:rsidRPr="005C6C47" w:rsidRDefault="00A14ACA" w:rsidP="00A14ACA">
      <w:pPr>
        <w:rPr>
          <w:sz w:val="20"/>
        </w:rPr>
      </w:pPr>
      <w:r w:rsidRPr="005C6C47">
        <w:rPr>
          <w:sz w:val="20"/>
        </w:rPr>
        <w:lastRenderedPageBreak/>
        <w:t>© Commonwealth of Australia 2024</w:t>
      </w:r>
    </w:p>
    <w:p w14:paraId="747576C8" w14:textId="77777777" w:rsidR="00A14ACA" w:rsidRPr="005C6C47" w:rsidRDefault="00A14ACA" w:rsidP="00A14ACA">
      <w:pPr>
        <w:spacing w:before="0" w:after="0"/>
        <w:rPr>
          <w:sz w:val="20"/>
        </w:rPr>
      </w:pPr>
      <w:r w:rsidRPr="005C6C47">
        <w:rPr>
          <w:sz w:val="20"/>
        </w:rPr>
        <w:t>ISSN 2653-6056 (Print)</w:t>
      </w:r>
    </w:p>
    <w:p w14:paraId="595AC327" w14:textId="77777777" w:rsidR="00A14ACA" w:rsidRPr="005C6C47" w:rsidRDefault="00A14ACA" w:rsidP="00A14ACA">
      <w:pPr>
        <w:spacing w:before="0" w:after="0"/>
        <w:rPr>
          <w:sz w:val="20"/>
        </w:rPr>
      </w:pPr>
      <w:r w:rsidRPr="005C6C47">
        <w:rPr>
          <w:sz w:val="20"/>
        </w:rPr>
        <w:t>ISSN 2653-6064 (Digital)</w:t>
      </w:r>
    </w:p>
    <w:p w14:paraId="09FD899C" w14:textId="77777777" w:rsidR="00A14ACA" w:rsidRPr="005C6C47" w:rsidRDefault="00A14ACA" w:rsidP="00A14ACA">
      <w:pPr>
        <w:tabs>
          <w:tab w:val="left" w:pos="1650"/>
        </w:tabs>
        <w:spacing w:before="100" w:beforeAutospacing="1" w:after="100" w:afterAutospacing="1"/>
        <w:rPr>
          <w:rStyle w:val="A5"/>
          <w:rFonts w:ascii="Calibri" w:hAnsi="Calibri"/>
        </w:rPr>
      </w:pPr>
      <w:r w:rsidRPr="005C6C47">
        <w:rPr>
          <w:sz w:val="20"/>
        </w:rPr>
        <w:t>This publication is available for your use under a</w:t>
      </w:r>
      <w:r w:rsidRPr="005C6C47">
        <w:rPr>
          <w:rStyle w:val="A5"/>
          <w:rFonts w:ascii="Calibri" w:hAnsi="Calibri" w:cs="Calibri"/>
        </w:rPr>
        <w:t xml:space="preserve"> </w:t>
      </w:r>
      <w:hyperlink r:id="rId8" w:history="1">
        <w:r w:rsidRPr="005C6C47">
          <w:rPr>
            <w:rStyle w:val="Hyperlink"/>
            <w:sz w:val="20"/>
          </w:rPr>
          <w:t>Creative Commons BY Attribution 3.0 Australia</w:t>
        </w:r>
      </w:hyperlink>
      <w:r w:rsidRPr="005C6C47">
        <w:rPr>
          <w:rStyle w:val="A5"/>
          <w:rFonts w:ascii="Calibri" w:hAnsi="Calibri" w:cs="Calibri"/>
        </w:rPr>
        <w:t xml:space="preserve"> </w:t>
      </w:r>
      <w:r w:rsidRPr="005C6C47">
        <w:rPr>
          <w:sz w:val="20"/>
        </w:rPr>
        <w:t xml:space="preserve">licence, with the exception of the Commonwealth Coat of Arms, the </w:t>
      </w:r>
      <w:r w:rsidRPr="005C6C47">
        <w:rPr>
          <w:color w:val="000000" w:themeColor="text1"/>
          <w:sz w:val="20"/>
        </w:rPr>
        <w:t xml:space="preserve">Department of Infrastructure, Transport, Regional Development, Communications and the Arts (the Department) </w:t>
      </w:r>
      <w:r w:rsidRPr="005C6C47">
        <w:rPr>
          <w:sz w:val="20"/>
        </w:rPr>
        <w:t>logo, photographs, images, signatures and where otherwise stated. The full licence terms are available from</w:t>
      </w:r>
      <w:r w:rsidRPr="005C6C47">
        <w:rPr>
          <w:rStyle w:val="A5"/>
          <w:rFonts w:ascii="Calibri" w:hAnsi="Calibri" w:cs="Calibri"/>
        </w:rPr>
        <w:t xml:space="preserve"> </w:t>
      </w:r>
      <w:hyperlink r:id="rId9" w:history="1">
        <w:r w:rsidRPr="005C6C47">
          <w:rPr>
            <w:rStyle w:val="Hyperlink"/>
            <w:sz w:val="20"/>
          </w:rPr>
          <w:t>http://creativecommons.org/licenses/by/3.0/au/legalcode</w:t>
        </w:r>
      </w:hyperlink>
      <w:r w:rsidRPr="005C6C47">
        <w:rPr>
          <w:rStyle w:val="Hyperlink"/>
          <w:sz w:val="20"/>
        </w:rPr>
        <w:t>.</w:t>
      </w:r>
    </w:p>
    <w:p w14:paraId="5E94E25D" w14:textId="77777777" w:rsidR="00A14ACA" w:rsidRPr="00FA63B6" w:rsidRDefault="00A14ACA" w:rsidP="00A14ACA">
      <w:pPr>
        <w:tabs>
          <w:tab w:val="left" w:pos="1650"/>
        </w:tabs>
        <w:spacing w:before="100" w:beforeAutospacing="1" w:after="100" w:afterAutospacing="1" w:line="240" w:lineRule="auto"/>
        <w:rPr>
          <w:rFonts w:cs="Calibri"/>
        </w:rPr>
      </w:pPr>
      <w:r w:rsidRPr="00434130">
        <w:rPr>
          <w:rFonts w:cs="Calibri"/>
          <w:noProof/>
        </w:rPr>
        <w:drawing>
          <wp:inline distT="0" distB="0" distL="0" distR="0" wp14:anchorId="08CAF866" wp14:editId="6DA8058B">
            <wp:extent cx="1057275" cy="363220"/>
            <wp:effectExtent l="0" t="0" r="0" b="0"/>
            <wp:docPr id="93" name="Picture 9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363220"/>
                    </a:xfrm>
                    <a:prstGeom prst="rect">
                      <a:avLst/>
                    </a:prstGeom>
                    <a:noFill/>
                    <a:ln>
                      <a:noFill/>
                    </a:ln>
                  </pic:spPr>
                </pic:pic>
              </a:graphicData>
            </a:graphic>
          </wp:inline>
        </w:drawing>
      </w:r>
    </w:p>
    <w:p w14:paraId="10BCE893" w14:textId="77777777" w:rsidR="00A14ACA" w:rsidRPr="005C6C47" w:rsidRDefault="00A14ACA" w:rsidP="00A14ACA">
      <w:pPr>
        <w:tabs>
          <w:tab w:val="left" w:pos="1650"/>
        </w:tabs>
        <w:spacing w:before="100" w:beforeAutospacing="1" w:after="100" w:afterAutospacing="1"/>
        <w:rPr>
          <w:sz w:val="20"/>
        </w:rPr>
      </w:pPr>
      <w:r w:rsidRPr="005C6C47">
        <w:rPr>
          <w:sz w:val="20"/>
        </w:rPr>
        <w:t>Use of the Department’s material under a</w:t>
      </w:r>
      <w:r w:rsidRPr="005C6C47">
        <w:rPr>
          <w:rFonts w:cs="Calibri"/>
          <w:sz w:val="20"/>
        </w:rPr>
        <w:t xml:space="preserve"> </w:t>
      </w:r>
      <w:hyperlink r:id="rId11" w:history="1">
        <w:r w:rsidRPr="005C6C47">
          <w:rPr>
            <w:rStyle w:val="Hyperlink"/>
            <w:sz w:val="20"/>
          </w:rPr>
          <w:t>Creative Commons BY Attribution 3.0 Australia</w:t>
        </w:r>
      </w:hyperlink>
      <w:r w:rsidRPr="005C6C47">
        <w:rPr>
          <w:rStyle w:val="Hyperlink"/>
          <w:sz w:val="20"/>
        </w:rPr>
        <w:t xml:space="preserve"> </w:t>
      </w:r>
      <w:r w:rsidRPr="005C6C47">
        <w:rPr>
          <w:sz w:val="20"/>
        </w:rPr>
        <w:t>licence requires you to attribute the work (but not in any way that suggests that the Department endorses you or your use of the work).</w:t>
      </w:r>
    </w:p>
    <w:p w14:paraId="3A32FA43" w14:textId="77777777" w:rsidR="00A14ACA" w:rsidRPr="005C6C47" w:rsidRDefault="00A14ACA" w:rsidP="00A14ACA">
      <w:pPr>
        <w:spacing w:after="120"/>
        <w:rPr>
          <w:b/>
          <w:bCs/>
          <w:sz w:val="20"/>
        </w:rPr>
      </w:pPr>
      <w:r>
        <w:rPr>
          <w:b/>
          <w:sz w:val="20"/>
        </w:rPr>
        <w:t xml:space="preserve">The Australian Government </w:t>
      </w:r>
      <w:r w:rsidRPr="005C6C47">
        <w:rPr>
          <w:b/>
          <w:sz w:val="20"/>
        </w:rPr>
        <w:t>Department of Infrastructure, Transport, Regional Development, Communications and the Arts</w:t>
      </w:r>
      <w:r w:rsidRPr="005C6C47">
        <w:rPr>
          <w:sz w:val="20"/>
        </w:rPr>
        <w:t xml:space="preserve"> </w:t>
      </w:r>
      <w:r w:rsidRPr="005C6C47">
        <w:rPr>
          <w:b/>
          <w:bCs/>
          <w:sz w:val="20"/>
        </w:rPr>
        <w:t>material used ‘as supplied’</w:t>
      </w:r>
    </w:p>
    <w:p w14:paraId="50B7B248" w14:textId="77777777" w:rsidR="00A14ACA" w:rsidRPr="005C6C47" w:rsidRDefault="00A14ACA" w:rsidP="00A14ACA">
      <w:pPr>
        <w:spacing w:before="120"/>
        <w:rPr>
          <w:sz w:val="20"/>
        </w:rPr>
      </w:pPr>
      <w:r w:rsidRPr="005C6C47">
        <w:rPr>
          <w:sz w:val="20"/>
        </w:rPr>
        <w:t>Provided you have not modified or transformed the Department’s material in any way including, for example, by changing the Department’s text; calculating percentage changes; graphing or charting data; or deriving new statistics from published Department statistics – then the Department prefers the following attribution:</w:t>
      </w:r>
    </w:p>
    <w:p w14:paraId="323F5B1C" w14:textId="77777777" w:rsidR="00A14ACA" w:rsidRPr="005C6C47" w:rsidRDefault="00A14ACA" w:rsidP="00A14ACA">
      <w:pPr>
        <w:ind w:left="567"/>
        <w:rPr>
          <w:sz w:val="20"/>
        </w:rPr>
      </w:pPr>
      <w:r w:rsidRPr="003A77AE">
        <w:rPr>
          <w:sz w:val="20"/>
        </w:rPr>
        <w:t xml:space="preserve">Source: The </w:t>
      </w:r>
      <w:r w:rsidRPr="003A77AE">
        <w:rPr>
          <w:iCs/>
          <w:sz w:val="20"/>
        </w:rPr>
        <w:t>Australian Government</w:t>
      </w:r>
      <w:r w:rsidRPr="005C6C47">
        <w:rPr>
          <w:i/>
          <w:iCs/>
          <w:sz w:val="20"/>
        </w:rPr>
        <w:t xml:space="preserve"> </w:t>
      </w:r>
      <w:r w:rsidRPr="005C6C47">
        <w:rPr>
          <w:sz w:val="20"/>
        </w:rPr>
        <w:t>Department of Infrastructure, Transport, Regional Development, Communications and the Arts</w:t>
      </w:r>
    </w:p>
    <w:p w14:paraId="43970AAD" w14:textId="77777777" w:rsidR="00A14ACA" w:rsidRPr="005C6C47" w:rsidRDefault="00A14ACA" w:rsidP="00A14ACA">
      <w:pPr>
        <w:rPr>
          <w:b/>
          <w:sz w:val="20"/>
        </w:rPr>
      </w:pPr>
      <w:r w:rsidRPr="005C6C47">
        <w:rPr>
          <w:b/>
          <w:sz w:val="20"/>
        </w:rPr>
        <w:t>Derivative material</w:t>
      </w:r>
    </w:p>
    <w:p w14:paraId="14816FF5" w14:textId="77777777" w:rsidR="00A14ACA" w:rsidRPr="005C6C47" w:rsidRDefault="00A14ACA" w:rsidP="00A14ACA">
      <w:pPr>
        <w:spacing w:before="120"/>
        <w:rPr>
          <w:sz w:val="20"/>
        </w:rPr>
      </w:pPr>
      <w:r w:rsidRPr="005C6C47">
        <w:rPr>
          <w:sz w:val="20"/>
        </w:rPr>
        <w:t>If you have modified or transformed the Depar</w:t>
      </w:r>
      <w:r>
        <w:rPr>
          <w:sz w:val="20"/>
        </w:rPr>
        <w:t>t</w:t>
      </w:r>
      <w:r w:rsidRPr="005C6C47">
        <w:rPr>
          <w:sz w:val="20"/>
        </w:rPr>
        <w:t>ment’s material, or derived new material from those of the Department’s in any way, then the Department prefers the following attribution:</w:t>
      </w:r>
    </w:p>
    <w:p w14:paraId="44B0CD11" w14:textId="77777777" w:rsidR="00A14ACA" w:rsidRPr="005C6C47" w:rsidRDefault="00A14ACA" w:rsidP="00A14ACA">
      <w:pPr>
        <w:ind w:left="567"/>
        <w:rPr>
          <w:sz w:val="20"/>
        </w:rPr>
      </w:pPr>
      <w:r w:rsidRPr="003A77AE">
        <w:rPr>
          <w:sz w:val="20"/>
        </w:rPr>
        <w:t xml:space="preserve">Based on The Australian Government </w:t>
      </w:r>
      <w:r w:rsidRPr="005C6C47">
        <w:rPr>
          <w:sz w:val="20"/>
        </w:rPr>
        <w:t xml:space="preserve">Department of Infrastructure, Transport, Regional Development, Communications and the Arts (the Department) </w:t>
      </w:r>
      <w:r w:rsidRPr="00222F72">
        <w:rPr>
          <w:sz w:val="20"/>
        </w:rPr>
        <w:t>data.</w:t>
      </w:r>
    </w:p>
    <w:p w14:paraId="4DB7CE75" w14:textId="77777777" w:rsidR="00A14ACA" w:rsidRPr="005C6C47" w:rsidRDefault="00A14ACA" w:rsidP="00A14ACA">
      <w:pPr>
        <w:rPr>
          <w:b/>
          <w:sz w:val="20"/>
        </w:rPr>
      </w:pPr>
      <w:r w:rsidRPr="005C6C47">
        <w:rPr>
          <w:b/>
          <w:sz w:val="20"/>
        </w:rPr>
        <w:t>Use of the Coat of Arms</w:t>
      </w:r>
    </w:p>
    <w:p w14:paraId="1F782AB5" w14:textId="77777777" w:rsidR="00A14ACA" w:rsidRPr="005C6C47" w:rsidRDefault="00A14ACA" w:rsidP="00A14ACA">
      <w:pPr>
        <w:spacing w:before="120"/>
        <w:rPr>
          <w:sz w:val="20"/>
        </w:rPr>
      </w:pPr>
      <w:r w:rsidRPr="005C6C47">
        <w:rPr>
          <w:sz w:val="20"/>
        </w:rPr>
        <w:t xml:space="preserve">The terms under which the Coat of Arms can be used are set out on the Department of the Prime Minister and Cabinet website (see </w:t>
      </w:r>
      <w:hyperlink r:id="rId12" w:history="1">
        <w:r w:rsidRPr="005C6C47">
          <w:rPr>
            <w:rStyle w:val="Hyperlink"/>
            <w:sz w:val="20"/>
          </w:rPr>
          <w:t>www.pmc.gov.au/government/commonwealth</w:t>
        </w:r>
        <w:r w:rsidRPr="005C6C47">
          <w:rPr>
            <w:rStyle w:val="Hyperlink"/>
            <w:sz w:val="20"/>
          </w:rPr>
          <w:noBreakHyphen/>
          <w:t>coat</w:t>
        </w:r>
        <w:r w:rsidRPr="005C6C47">
          <w:rPr>
            <w:rStyle w:val="Hyperlink"/>
            <w:sz w:val="20"/>
          </w:rPr>
          <w:noBreakHyphen/>
          <w:t>arms</w:t>
        </w:r>
      </w:hyperlink>
      <w:r w:rsidRPr="005C6C47">
        <w:rPr>
          <w:sz w:val="20"/>
        </w:rPr>
        <w:t>).</w:t>
      </w:r>
    </w:p>
    <w:p w14:paraId="600B312D" w14:textId="77777777" w:rsidR="00A14ACA" w:rsidRDefault="00A14ACA" w:rsidP="00A14ACA">
      <w:pPr>
        <w:spacing w:before="0" w:after="0" w:line="240" w:lineRule="auto"/>
        <w:rPr>
          <w:b/>
        </w:rPr>
      </w:pPr>
      <w:r>
        <w:rPr>
          <w:b/>
        </w:rPr>
        <w:br w:type="page"/>
      </w:r>
    </w:p>
    <w:p w14:paraId="286A79DE" w14:textId="77777777" w:rsidR="00A14ACA" w:rsidRPr="00222F72" w:rsidRDefault="00A14ACA" w:rsidP="00A14ACA">
      <w:pPr>
        <w:spacing w:after="120"/>
        <w:rPr>
          <w:b/>
          <w:sz w:val="20"/>
        </w:rPr>
      </w:pPr>
      <w:r w:rsidRPr="00222F72">
        <w:rPr>
          <w:b/>
          <w:sz w:val="20"/>
        </w:rPr>
        <w:lastRenderedPageBreak/>
        <w:t>Other uses</w:t>
      </w:r>
    </w:p>
    <w:p w14:paraId="17D2106B" w14:textId="77777777" w:rsidR="00A14ACA" w:rsidRPr="00222F72" w:rsidRDefault="00A14ACA" w:rsidP="00A14ACA">
      <w:pPr>
        <w:spacing w:before="120"/>
        <w:rPr>
          <w:sz w:val="20"/>
        </w:rPr>
      </w:pPr>
      <w:r w:rsidRPr="00222F72">
        <w:rPr>
          <w:sz w:val="20"/>
        </w:rPr>
        <w:t>Enquiries regarding this licence and any other use of this document are welcome at:</w:t>
      </w:r>
    </w:p>
    <w:p w14:paraId="70CC9962" w14:textId="77777777" w:rsidR="00A14ACA" w:rsidRPr="00222F72" w:rsidRDefault="00A14ACA" w:rsidP="00A14ACA">
      <w:pPr>
        <w:spacing w:after="60"/>
        <w:rPr>
          <w:sz w:val="20"/>
        </w:rPr>
      </w:pPr>
      <w:r w:rsidRPr="00222F72">
        <w:rPr>
          <w:sz w:val="20"/>
        </w:rPr>
        <w:t>Chief Financial Officer</w:t>
      </w:r>
    </w:p>
    <w:p w14:paraId="74252D80" w14:textId="77777777" w:rsidR="00A14ACA" w:rsidRPr="00222F72" w:rsidRDefault="00A14ACA" w:rsidP="00A14ACA">
      <w:pPr>
        <w:spacing w:before="60" w:after="60"/>
        <w:rPr>
          <w:sz w:val="20"/>
        </w:rPr>
      </w:pPr>
      <w:r w:rsidRPr="00222F72">
        <w:rPr>
          <w:sz w:val="20"/>
        </w:rPr>
        <w:t xml:space="preserve">Department of Infrastructure, Transport, Regional Development, </w:t>
      </w:r>
    </w:p>
    <w:p w14:paraId="514F6CBA" w14:textId="77777777" w:rsidR="00A14ACA" w:rsidRPr="00222F72" w:rsidRDefault="00A14ACA" w:rsidP="00A14ACA">
      <w:pPr>
        <w:spacing w:before="60" w:after="60"/>
        <w:rPr>
          <w:sz w:val="20"/>
        </w:rPr>
      </w:pPr>
      <w:r w:rsidRPr="00222F72">
        <w:rPr>
          <w:sz w:val="20"/>
        </w:rPr>
        <w:t>Communications and the Arts</w:t>
      </w:r>
    </w:p>
    <w:p w14:paraId="6F0B04B1" w14:textId="77777777" w:rsidR="00A14ACA" w:rsidRPr="00222F72" w:rsidRDefault="00A14ACA" w:rsidP="00A14ACA">
      <w:pPr>
        <w:spacing w:before="60" w:after="60"/>
        <w:rPr>
          <w:sz w:val="20"/>
        </w:rPr>
      </w:pPr>
      <w:r w:rsidRPr="00222F72">
        <w:rPr>
          <w:sz w:val="20"/>
        </w:rPr>
        <w:t>Telephone: 02 6274 7111</w:t>
      </w:r>
    </w:p>
    <w:p w14:paraId="14BFF470" w14:textId="77777777" w:rsidR="00A14ACA" w:rsidRPr="00222F72" w:rsidRDefault="00A14ACA" w:rsidP="00A14ACA">
      <w:pPr>
        <w:spacing w:before="60" w:after="60"/>
        <w:rPr>
          <w:rStyle w:val="Hyperlink"/>
          <w:sz w:val="20"/>
        </w:rPr>
      </w:pPr>
      <w:r w:rsidRPr="00222F72">
        <w:rPr>
          <w:sz w:val="20"/>
        </w:rPr>
        <w:t xml:space="preserve">Email: </w:t>
      </w:r>
      <w:hyperlink r:id="rId13" w:history="1">
        <w:r w:rsidRPr="00222F72">
          <w:rPr>
            <w:rStyle w:val="Hyperlink"/>
            <w:sz w:val="20"/>
          </w:rPr>
          <w:t>helpbudgets@infrastructure.gov.au</w:t>
        </w:r>
      </w:hyperlink>
    </w:p>
    <w:p w14:paraId="2311232A" w14:textId="77777777" w:rsidR="00A14ACA" w:rsidRPr="00222F72" w:rsidRDefault="00A14ACA" w:rsidP="00A14ACA">
      <w:pPr>
        <w:spacing w:before="0" w:after="0" w:line="240" w:lineRule="auto"/>
        <w:rPr>
          <w:rStyle w:val="Hyperlink"/>
          <w:sz w:val="20"/>
        </w:rPr>
        <w:sectPr w:rsidR="00A14ACA" w:rsidRPr="00222F72" w:rsidSect="00F4764D">
          <w:pgSz w:w="11906" w:h="16838" w:code="9"/>
          <w:pgMar w:top="2835" w:right="2098" w:bottom="2466" w:left="2098" w:header="1814" w:footer="1814" w:gutter="0"/>
          <w:pgNumType w:fmt="lowerRoman"/>
          <w:cols w:space="708"/>
          <w:titlePg/>
          <w:docGrid w:linePitch="360"/>
        </w:sectPr>
      </w:pPr>
    </w:p>
    <w:p w14:paraId="637EB7C1" w14:textId="77777777" w:rsidR="00A14ACA" w:rsidRPr="00FE3DE9" w:rsidRDefault="00A14ACA" w:rsidP="00A14ACA">
      <w:r>
        <w:rPr>
          <w:noProof/>
        </w:rPr>
        <w:lastRenderedPageBreak/>
        <mc:AlternateContent>
          <mc:Choice Requires="wps">
            <w:drawing>
              <wp:anchor distT="45720" distB="45720" distL="114300" distR="114300" simplePos="0" relativeHeight="251661312" behindDoc="0" locked="0" layoutInCell="1" allowOverlap="1" wp14:anchorId="61E990F1" wp14:editId="586A59AC">
                <wp:simplePos x="0" y="0"/>
                <wp:positionH relativeFrom="margin">
                  <wp:posOffset>3498850</wp:posOffset>
                </wp:positionH>
                <wp:positionV relativeFrom="paragraph">
                  <wp:posOffset>1872615</wp:posOffset>
                </wp:positionV>
                <wp:extent cx="1257300" cy="213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3360"/>
                        </a:xfrm>
                        <a:prstGeom prst="rect">
                          <a:avLst/>
                        </a:prstGeom>
                        <a:solidFill>
                          <a:srgbClr val="FFFFFF"/>
                        </a:solidFill>
                        <a:ln w="9525">
                          <a:noFill/>
                          <a:miter lim="800000"/>
                          <a:headEnd/>
                          <a:tailEnd/>
                        </a:ln>
                      </wps:spPr>
                      <wps:txbx>
                        <w:txbxContent>
                          <w:p w14:paraId="3E5C0825" w14:textId="77777777" w:rsidR="00F4764D" w:rsidRDefault="00F4764D" w:rsidP="00A14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990F1" id="_x0000_t202" coordsize="21600,21600" o:spt="202" path="m,l,21600r21600,l21600,xe">
                <v:stroke joinstyle="miter"/>
                <v:path gradientshapeok="t" o:connecttype="rect"/>
              </v:shapetype>
              <v:shape id="Text Box 2" o:spid="_x0000_s1026" type="#_x0000_t202" style="position:absolute;margin-left:275.5pt;margin-top:147.45pt;width:99pt;height:1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" stroked="f">
                <v:textbox>
                  <w:txbxContent>
                    <w:p w14:paraId="3E5C0825" w14:textId="77777777" w:rsidR="00F4764D" w:rsidRDefault="00F4764D" w:rsidP="00A14ACA"/>
                  </w:txbxContent>
                </v:textbox>
                <w10:wrap type="square" anchorx="margin"/>
              </v:shape>
            </w:pict>
          </mc:Fallback>
        </mc:AlternateContent>
      </w:r>
      <w:r>
        <w:rPr>
          <w:noProof/>
        </w:rPr>
        <w:drawing>
          <wp:anchor distT="0" distB="0" distL="114300" distR="114300" simplePos="0" relativeHeight="251660288" behindDoc="0" locked="0" layoutInCell="1" allowOverlap="1" wp14:anchorId="02FEF973" wp14:editId="0AB45BB7">
            <wp:simplePos x="1333500" y="1798320"/>
            <wp:positionH relativeFrom="margin">
              <wp:align>center</wp:align>
            </wp:positionH>
            <wp:positionV relativeFrom="margin">
              <wp:align>center</wp:align>
            </wp:positionV>
            <wp:extent cx="4666615" cy="7147560"/>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66615" cy="7147560"/>
                    </a:xfrm>
                    <a:prstGeom prst="rect">
                      <a:avLst/>
                    </a:prstGeom>
                  </pic:spPr>
                </pic:pic>
              </a:graphicData>
            </a:graphic>
            <wp14:sizeRelH relativeFrom="page">
              <wp14:pctWidth>0</wp14:pctWidth>
            </wp14:sizeRelH>
            <wp14:sizeRelV relativeFrom="page">
              <wp14:pctHeight>0</wp14:pctHeight>
            </wp14:sizeRelV>
          </wp:anchor>
        </w:drawing>
      </w:r>
    </w:p>
    <w:p w14:paraId="3F274250" w14:textId="77777777" w:rsidR="00A14ACA" w:rsidRPr="00FE3DE9" w:rsidRDefault="00A14ACA" w:rsidP="00A14ACA">
      <w:pPr>
        <w:sectPr w:rsidR="00A14ACA" w:rsidRPr="00FE3DE9" w:rsidSect="00F4764D">
          <w:headerReference w:type="first" r:id="rId15"/>
          <w:footerReference w:type="first" r:id="rId16"/>
          <w:type w:val="oddPage"/>
          <w:pgSz w:w="11906" w:h="16838" w:code="9"/>
          <w:pgMar w:top="2835" w:right="2098" w:bottom="2466" w:left="2098" w:header="1814" w:footer="1814" w:gutter="0"/>
          <w:pgNumType w:fmt="lowerRoman"/>
          <w:cols w:space="708"/>
          <w:titlePg/>
          <w:docGrid w:linePitch="360"/>
        </w:sectPr>
      </w:pPr>
    </w:p>
    <w:p w14:paraId="6027C31D" w14:textId="77777777" w:rsidR="00A14ACA" w:rsidRPr="008350FE" w:rsidRDefault="00A14ACA" w:rsidP="00A14ACA">
      <w:pPr>
        <w:rPr>
          <w:rFonts w:ascii="Arial Bold" w:hAnsi="Arial Bold" w:cs="Arial"/>
          <w:b/>
          <w:sz w:val="20"/>
        </w:rPr>
      </w:pPr>
      <w:r w:rsidRPr="008350FE">
        <w:rPr>
          <w:rFonts w:ascii="Arial Bold" w:hAnsi="Arial Bold" w:cs="Arial"/>
          <w:b/>
          <w:sz w:val="20"/>
        </w:rPr>
        <w:lastRenderedPageBreak/>
        <w:t>Abbreviations and conventions</w:t>
      </w:r>
    </w:p>
    <w:p w14:paraId="70751762" w14:textId="77777777" w:rsidR="00A14ACA" w:rsidRPr="00F231F7" w:rsidRDefault="00A14ACA" w:rsidP="00A14ACA">
      <w:pPr>
        <w:rPr>
          <w:sz w:val="20"/>
        </w:rPr>
      </w:pPr>
      <w:r w:rsidRPr="00F231F7">
        <w:rPr>
          <w:sz w:val="20"/>
        </w:rPr>
        <w:t>The following notation</w:t>
      </w:r>
      <w:r>
        <w:rPr>
          <w:sz w:val="20"/>
        </w:rPr>
        <w:t>s</w:t>
      </w:r>
      <w:r w:rsidRPr="00F231F7">
        <w:rPr>
          <w:sz w:val="20"/>
        </w:rPr>
        <w:t xml:space="preserve"> may be used:</w:t>
      </w:r>
    </w:p>
    <w:p w14:paraId="570F015D" w14:textId="77777777" w:rsidR="00A14ACA" w:rsidRPr="00F231F7" w:rsidRDefault="00A14ACA" w:rsidP="00A14ACA">
      <w:pPr>
        <w:pStyle w:val="SingleParagraph"/>
        <w:tabs>
          <w:tab w:val="left" w:pos="2268"/>
        </w:tabs>
        <w:ind w:left="567"/>
        <w:rPr>
          <w:sz w:val="20"/>
        </w:rPr>
      </w:pPr>
      <w:r w:rsidRPr="00F231F7">
        <w:rPr>
          <w:sz w:val="20"/>
        </w:rPr>
        <w:t>NEC/nec</w:t>
      </w:r>
      <w:r w:rsidRPr="00F231F7">
        <w:rPr>
          <w:sz w:val="20"/>
        </w:rPr>
        <w:tab/>
        <w:t>not elsewhere classified</w:t>
      </w:r>
    </w:p>
    <w:p w14:paraId="75B422E0" w14:textId="77777777" w:rsidR="00A14ACA" w:rsidRPr="00F231F7" w:rsidRDefault="00A14ACA" w:rsidP="00A14ACA">
      <w:pPr>
        <w:pStyle w:val="SingleParagraph"/>
        <w:tabs>
          <w:tab w:val="left" w:pos="2268"/>
        </w:tabs>
        <w:ind w:left="567"/>
        <w:rPr>
          <w:sz w:val="20"/>
        </w:rPr>
      </w:pPr>
      <w:r w:rsidRPr="00F231F7">
        <w:rPr>
          <w:sz w:val="20"/>
        </w:rPr>
        <w:noBreakHyphen/>
      </w:r>
      <w:r w:rsidRPr="00F231F7">
        <w:rPr>
          <w:sz w:val="20"/>
        </w:rPr>
        <w:tab/>
        <w:t>nil</w:t>
      </w:r>
    </w:p>
    <w:p w14:paraId="1AAAE044" w14:textId="77777777" w:rsidR="00A14ACA" w:rsidRPr="00F231F7" w:rsidRDefault="00A14ACA" w:rsidP="00A14ACA">
      <w:pPr>
        <w:pStyle w:val="SingleParagraph"/>
        <w:tabs>
          <w:tab w:val="left" w:pos="2268"/>
        </w:tabs>
        <w:ind w:left="567"/>
        <w:rPr>
          <w:sz w:val="20"/>
        </w:rPr>
      </w:pPr>
      <w:r w:rsidRPr="00F231F7">
        <w:rPr>
          <w:sz w:val="20"/>
        </w:rPr>
        <w:t>..</w:t>
      </w:r>
      <w:r w:rsidRPr="00F231F7">
        <w:rPr>
          <w:sz w:val="20"/>
        </w:rPr>
        <w:tab/>
        <w:t>not zero, but rounded to zero</w:t>
      </w:r>
    </w:p>
    <w:p w14:paraId="286A51F8" w14:textId="77777777" w:rsidR="00A14ACA" w:rsidRPr="00F231F7" w:rsidRDefault="00A14ACA" w:rsidP="00A14ACA">
      <w:pPr>
        <w:pStyle w:val="SingleParagraph"/>
        <w:tabs>
          <w:tab w:val="left" w:pos="2268"/>
        </w:tabs>
        <w:ind w:left="567"/>
        <w:rPr>
          <w:sz w:val="20"/>
        </w:rPr>
      </w:pPr>
      <w:r w:rsidRPr="00F231F7">
        <w:rPr>
          <w:sz w:val="20"/>
        </w:rPr>
        <w:t>na</w:t>
      </w:r>
      <w:r w:rsidRPr="00F231F7">
        <w:rPr>
          <w:sz w:val="20"/>
        </w:rPr>
        <w:tab/>
        <w:t>not applicable (unless otherwise specified)</w:t>
      </w:r>
    </w:p>
    <w:p w14:paraId="11D75297" w14:textId="77777777" w:rsidR="00A14ACA" w:rsidRPr="00F231F7" w:rsidRDefault="00A14ACA" w:rsidP="00A14ACA">
      <w:pPr>
        <w:pStyle w:val="SingleParagraph"/>
        <w:tabs>
          <w:tab w:val="left" w:pos="2268"/>
        </w:tabs>
        <w:ind w:left="567"/>
        <w:rPr>
          <w:sz w:val="20"/>
        </w:rPr>
      </w:pPr>
      <w:r w:rsidRPr="00F231F7">
        <w:rPr>
          <w:sz w:val="20"/>
        </w:rPr>
        <w:t>nfp</w:t>
      </w:r>
      <w:r w:rsidRPr="00F231F7">
        <w:rPr>
          <w:sz w:val="20"/>
        </w:rPr>
        <w:tab/>
        <w:t>not for publication</w:t>
      </w:r>
    </w:p>
    <w:p w14:paraId="0C8826E0" w14:textId="77777777" w:rsidR="00A14ACA" w:rsidRDefault="00A14ACA" w:rsidP="00A14ACA">
      <w:pPr>
        <w:pStyle w:val="SingleParagraph"/>
        <w:tabs>
          <w:tab w:val="left" w:pos="2268"/>
        </w:tabs>
        <w:ind w:left="567"/>
        <w:rPr>
          <w:sz w:val="20"/>
        </w:rPr>
      </w:pPr>
      <w:r w:rsidRPr="00F231F7">
        <w:rPr>
          <w:sz w:val="20"/>
        </w:rPr>
        <w:t>$m</w:t>
      </w:r>
      <w:r w:rsidRPr="00F231F7">
        <w:rPr>
          <w:sz w:val="20"/>
        </w:rPr>
        <w:tab/>
        <w:t>$ million</w:t>
      </w:r>
    </w:p>
    <w:p w14:paraId="5E4825CE" w14:textId="77777777" w:rsidR="00A14ACA" w:rsidRPr="00F231F7" w:rsidRDefault="00A14ACA" w:rsidP="00A14ACA">
      <w:pPr>
        <w:pStyle w:val="SingleParagraph"/>
        <w:tabs>
          <w:tab w:val="left" w:pos="2268"/>
        </w:tabs>
        <w:ind w:left="567"/>
        <w:rPr>
          <w:sz w:val="20"/>
        </w:rPr>
      </w:pPr>
      <w:r w:rsidRPr="00F231F7">
        <w:rPr>
          <w:sz w:val="20"/>
        </w:rPr>
        <w:t>$b</w:t>
      </w:r>
      <w:r w:rsidRPr="00F231F7">
        <w:rPr>
          <w:sz w:val="20"/>
        </w:rPr>
        <w:tab/>
        <w:t>$ billion</w:t>
      </w:r>
    </w:p>
    <w:p w14:paraId="10DF4627" w14:textId="77777777" w:rsidR="00A14ACA" w:rsidRPr="00F231F7" w:rsidRDefault="00A14ACA" w:rsidP="00A14ACA">
      <w:pPr>
        <w:rPr>
          <w:sz w:val="20"/>
        </w:rPr>
      </w:pPr>
      <w:r w:rsidRPr="00F231F7">
        <w:rPr>
          <w:sz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6092F260" w14:textId="77777777" w:rsidR="00A14ACA" w:rsidRPr="008350FE" w:rsidRDefault="00A14ACA" w:rsidP="00A14ACA">
      <w:pPr>
        <w:rPr>
          <w:rFonts w:ascii="Arial Bold" w:hAnsi="Arial Bold" w:cs="Arial"/>
          <w:b/>
          <w:sz w:val="20"/>
        </w:rPr>
      </w:pPr>
      <w:r w:rsidRPr="008350FE">
        <w:rPr>
          <w:rFonts w:ascii="Arial Bold" w:hAnsi="Arial Bold" w:cs="Arial"/>
          <w:b/>
          <w:sz w:val="20"/>
        </w:rPr>
        <w:t>Enquiries</w:t>
      </w:r>
    </w:p>
    <w:p w14:paraId="00692D29" w14:textId="77777777" w:rsidR="00A14ACA" w:rsidRPr="00F231F7" w:rsidRDefault="00A14ACA" w:rsidP="00A14ACA">
      <w:pPr>
        <w:rPr>
          <w:sz w:val="20"/>
        </w:rPr>
      </w:pPr>
      <w:r w:rsidRPr="00F231F7">
        <w:rPr>
          <w:sz w:val="20"/>
        </w:rPr>
        <w:t>Should you have any enquiries regarding this publication please contact the Chief Financial Officer in the Department of Infrastructure, Transport, Regional Development, Communications and the Arts on (02) 6274 7111.</w:t>
      </w:r>
    </w:p>
    <w:p w14:paraId="5DF64107" w14:textId="77777777" w:rsidR="00A14ACA" w:rsidRPr="00F231F7" w:rsidRDefault="00A14ACA" w:rsidP="00A14ACA">
      <w:pPr>
        <w:rPr>
          <w:sz w:val="20"/>
        </w:rPr>
      </w:pPr>
      <w:r w:rsidRPr="00F231F7">
        <w:rPr>
          <w:sz w:val="20"/>
        </w:rPr>
        <w:t xml:space="preserve">Links to Portfolio Budget Statements (including Portfolio Additional Estimates Statements and Portfolio Supplementary Additional Statements) can be located on the Australian Government Budget website at: </w:t>
      </w:r>
      <w:hyperlink r:id="rId17" w:history="1">
        <w:r w:rsidRPr="00F231F7">
          <w:rPr>
            <w:rStyle w:val="Hyperlink"/>
            <w:sz w:val="20"/>
          </w:rPr>
          <w:t>www.budget.gov.au</w:t>
        </w:r>
      </w:hyperlink>
      <w:r w:rsidRPr="00F231F7">
        <w:rPr>
          <w:sz w:val="20"/>
        </w:rPr>
        <w:t>.</w:t>
      </w:r>
    </w:p>
    <w:p w14:paraId="4B29A028" w14:textId="77777777" w:rsidR="00A14ACA" w:rsidRPr="00174186" w:rsidRDefault="00A14ACA" w:rsidP="00A14ACA"/>
    <w:p w14:paraId="16F1F500" w14:textId="77777777" w:rsidR="00A14ACA" w:rsidRPr="00174186" w:rsidRDefault="00A14ACA" w:rsidP="00A14ACA"/>
    <w:p w14:paraId="5F784ACD" w14:textId="77777777" w:rsidR="00A14ACA" w:rsidRPr="00174186" w:rsidRDefault="00A14ACA" w:rsidP="00A14ACA">
      <w:pPr>
        <w:sectPr w:rsidR="00A14ACA" w:rsidRPr="00174186" w:rsidSect="00F4764D">
          <w:headerReference w:type="even" r:id="rId18"/>
          <w:headerReference w:type="default" r:id="rId19"/>
          <w:headerReference w:type="first" r:id="rId20"/>
          <w:footerReference w:type="first" r:id="rId21"/>
          <w:pgSz w:w="11906" w:h="16838" w:code="9"/>
          <w:pgMar w:top="2835" w:right="2098" w:bottom="2466" w:left="2098" w:header="1814" w:footer="1814" w:gutter="0"/>
          <w:pgNumType w:fmt="lowerRoman"/>
          <w:cols w:space="708"/>
          <w:titlePg/>
          <w:docGrid w:linePitch="360"/>
        </w:sectPr>
      </w:pPr>
    </w:p>
    <w:p w14:paraId="24DA94AF" w14:textId="77777777" w:rsidR="00A14ACA" w:rsidRPr="00883894" w:rsidRDefault="00A14ACA" w:rsidP="00A14ACA">
      <w:pPr>
        <w:pStyle w:val="PartHeading"/>
      </w:pPr>
      <w:bookmarkStart w:id="1" w:name="_Toc444523502"/>
      <w:r w:rsidRPr="00883894">
        <w:lastRenderedPageBreak/>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End w:id="3"/>
    </w:p>
    <w:p w14:paraId="623E9469" w14:textId="77777777" w:rsidR="00A14ACA" w:rsidRPr="00883894" w:rsidRDefault="00A14ACA" w:rsidP="00A14ACA">
      <w:pPr>
        <w:pStyle w:val="PartHeading"/>
        <w:sectPr w:rsidR="00A14ACA" w:rsidRPr="00883894" w:rsidSect="00F4764D">
          <w:headerReference w:type="first" r:id="rId22"/>
          <w:footerReference w:type="first" r:id="rId23"/>
          <w:pgSz w:w="11906" w:h="16838" w:code="9"/>
          <w:pgMar w:top="2835" w:right="2098" w:bottom="2466" w:left="2098" w:header="1814" w:footer="1814" w:gutter="0"/>
          <w:pgNumType w:fmt="lowerRoman"/>
          <w:cols w:space="708"/>
          <w:vAlign w:val="center"/>
          <w:titlePg/>
          <w:docGrid w:linePitch="360"/>
        </w:sectPr>
      </w:pPr>
    </w:p>
    <w:p w14:paraId="15D060E1" w14:textId="77777777" w:rsidR="00A14ACA" w:rsidRPr="000A20DB" w:rsidRDefault="00A14ACA" w:rsidP="00A14ACA">
      <w:pPr>
        <w:spacing w:before="0" w:line="240" w:lineRule="auto"/>
        <w:rPr>
          <w:rFonts w:ascii="Arial Bold" w:hAnsi="Arial Bold" w:cs="Arial"/>
          <w:b/>
          <w:sz w:val="36"/>
          <w:szCs w:val="36"/>
          <w:lang w:val="en-US"/>
        </w:rPr>
      </w:pPr>
      <w:bookmarkStart w:id="4" w:name="_Toc112211948"/>
      <w:bookmarkStart w:id="5" w:name="_Toc112212042"/>
      <w:bookmarkStart w:id="6" w:name="_Toc112137860"/>
      <w:bookmarkStart w:id="7" w:name="_Toc112224367"/>
      <w:bookmarkStart w:id="8" w:name="_Toc112225828"/>
      <w:bookmarkStart w:id="9" w:name="_Toc65243499"/>
      <w:bookmarkStart w:id="10" w:name="_Toc165750466"/>
      <w:r w:rsidRPr="000A20DB">
        <w:rPr>
          <w:rFonts w:ascii="Arial Bold" w:hAnsi="Arial Bold" w:cs="Arial"/>
          <w:b/>
          <w:sz w:val="36"/>
          <w:szCs w:val="36"/>
        </w:rPr>
        <w:lastRenderedPageBreak/>
        <w:t>User</w:t>
      </w:r>
      <w:r w:rsidRPr="000A20DB">
        <w:rPr>
          <w:rFonts w:ascii="Arial Bold" w:hAnsi="Arial Bold" w:cs="Arial"/>
          <w:b/>
          <w:sz w:val="36"/>
          <w:szCs w:val="36"/>
          <w:lang w:val="en-US"/>
        </w:rPr>
        <w:t xml:space="preserve"> guide</w:t>
      </w:r>
      <w:bookmarkEnd w:id="4"/>
      <w:bookmarkEnd w:id="5"/>
      <w:bookmarkEnd w:id="6"/>
      <w:bookmarkEnd w:id="7"/>
      <w:bookmarkEnd w:id="8"/>
      <w:bookmarkEnd w:id="9"/>
      <w:bookmarkEnd w:id="10"/>
    </w:p>
    <w:p w14:paraId="76215E51" w14:textId="77777777" w:rsidR="00A14ACA" w:rsidRPr="00F231F7" w:rsidRDefault="00A14ACA" w:rsidP="00A14ACA">
      <w:pPr>
        <w:rPr>
          <w:sz w:val="20"/>
        </w:rPr>
      </w:pPr>
      <w:r w:rsidRPr="00F231F7">
        <w:rPr>
          <w:sz w:val="20"/>
        </w:rPr>
        <w:t xml:space="preserve">The purpose of the </w:t>
      </w:r>
      <w:r w:rsidRPr="00C85D4E">
        <w:rPr>
          <w:sz w:val="20"/>
        </w:rPr>
        <w:t>2024–25 Portfolio Budget Statements</w:t>
      </w:r>
      <w:r w:rsidRPr="00F231F7">
        <w:rPr>
          <w:sz w:val="20"/>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792C4DAC" w14:textId="77777777" w:rsidR="00A14ACA" w:rsidRPr="00F231F7" w:rsidRDefault="00A14ACA" w:rsidP="00A14ACA">
      <w:pPr>
        <w:rPr>
          <w:sz w:val="20"/>
        </w:rPr>
      </w:pPr>
      <w:r w:rsidRPr="00F231F7">
        <w:rPr>
          <w:sz w:val="20"/>
        </w:rPr>
        <w:t>A key role of the PB Statements is to facilitate the understanding of proposed annual appropriations in Appropriation Bills (No. 1 and No. 2) 2024–2025 (or Appropriation (Parliamentary Departments) Bill</w:t>
      </w:r>
      <w:r w:rsidRPr="00F231F7">
        <w:rPr>
          <w:i/>
          <w:sz w:val="20"/>
        </w:rPr>
        <w:t xml:space="preserve"> (</w:t>
      </w:r>
      <w:r w:rsidRPr="00F231F7">
        <w:rPr>
          <w:sz w:val="20"/>
        </w:rPr>
        <w:t xml:space="preserve">No. 1) 2024–2025 for the parliamentary departments). In this sense, the PB Statements are Budget related papers and are declared by the Appropriation Acts to be ‘relevant documents’ to the interpretation of the Acts according to section 15AB of the </w:t>
      </w:r>
      <w:r w:rsidRPr="00F231F7">
        <w:rPr>
          <w:i/>
          <w:sz w:val="20"/>
        </w:rPr>
        <w:t>Acts Interpretation Act 1901</w:t>
      </w:r>
      <w:r w:rsidRPr="00F231F7">
        <w:rPr>
          <w:sz w:val="20"/>
        </w:rPr>
        <w:t>.</w:t>
      </w:r>
    </w:p>
    <w:p w14:paraId="33ACB041" w14:textId="77777777" w:rsidR="00A14ACA" w:rsidRPr="00F231F7" w:rsidRDefault="00A14ACA" w:rsidP="00A14ACA">
      <w:pPr>
        <w:rPr>
          <w:sz w:val="20"/>
        </w:rPr>
      </w:pPr>
      <w:r w:rsidRPr="00F231F7">
        <w:rPr>
          <w:sz w:val="20"/>
        </w:rPr>
        <w:t>The PB Statements provide information, explanation and justification to enable Parliament to understand the purpose of each outcome proposed in the Bills.</w:t>
      </w:r>
    </w:p>
    <w:p w14:paraId="02F26F54" w14:textId="77777777" w:rsidR="00A14ACA" w:rsidRPr="00F231F7" w:rsidRDefault="00A14ACA" w:rsidP="00A14ACA">
      <w:pPr>
        <w:rPr>
          <w:sz w:val="20"/>
        </w:rPr>
      </w:pPr>
      <w:r w:rsidRPr="00F231F7">
        <w:rPr>
          <w:sz w:val="20"/>
        </w:rPr>
        <w:t xml:space="preserve">As required under section 12 of the </w:t>
      </w:r>
      <w:r w:rsidRPr="00F231F7">
        <w:rPr>
          <w:i/>
          <w:sz w:val="20"/>
        </w:rPr>
        <w:t>Charter of Budget Honesty Act 1998</w:t>
      </w:r>
      <w:r w:rsidRPr="00F231F7">
        <w:rPr>
          <w:sz w:val="20"/>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29A5A875" w14:textId="77777777" w:rsidR="00A14ACA" w:rsidRPr="005328A9" w:rsidRDefault="00A14ACA" w:rsidP="00A14ACA">
      <w:pPr>
        <w:pStyle w:val="Heading2NoTOC"/>
      </w:pPr>
      <w:r w:rsidRPr="005328A9">
        <w:t>The Commonwealth Performance Framework</w:t>
      </w:r>
    </w:p>
    <w:p w14:paraId="533C5A29" w14:textId="77777777" w:rsidR="00A14ACA" w:rsidRPr="00F231F7" w:rsidRDefault="00A14ACA" w:rsidP="00A14ACA">
      <w:pPr>
        <w:rPr>
          <w:sz w:val="20"/>
        </w:rPr>
      </w:pPr>
      <w:r w:rsidRPr="00F231F7">
        <w:rPr>
          <w:sz w:val="20"/>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4D5BB694" w14:textId="77777777" w:rsidR="00A14ACA" w:rsidRDefault="00A14ACA" w:rsidP="00A14ACA">
      <w:pPr>
        <w:spacing w:after="0" w:line="240" w:lineRule="auto"/>
        <w:rPr>
          <w:rFonts w:ascii="Arial" w:hAnsi="Arial"/>
        </w:rPr>
      </w:pPr>
      <w:r>
        <w:br w:type="page"/>
      </w:r>
    </w:p>
    <w:p w14:paraId="527823E1" w14:textId="77777777" w:rsidR="00A14ACA" w:rsidRPr="005C46D8" w:rsidRDefault="00A14ACA" w:rsidP="00A14ACA">
      <w:pPr>
        <w:pStyle w:val="ChartGraphic"/>
      </w:pPr>
      <w:r>
        <w:rPr>
          <w:noProof/>
        </w:rPr>
        <w:lastRenderedPageBreak/>
        <mc:AlternateContent>
          <mc:Choice Requires="wpg">
            <w:drawing>
              <wp:anchor distT="0" distB="0" distL="114300" distR="114300" simplePos="0" relativeHeight="251659264" behindDoc="0" locked="0" layoutInCell="1" allowOverlap="1" wp14:anchorId="442F3208" wp14:editId="619F305E">
                <wp:simplePos x="0" y="0"/>
                <wp:positionH relativeFrom="column">
                  <wp:posOffset>3810</wp:posOffset>
                </wp:positionH>
                <wp:positionV relativeFrom="paragraph">
                  <wp:posOffset>-3175</wp:posOffset>
                </wp:positionV>
                <wp:extent cx="4882515" cy="697357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515" cy="6973570"/>
                          <a:chOff x="0" y="0"/>
                          <a:chExt cx="4882515" cy="6777990"/>
                        </a:xfrm>
                      </wpg:grpSpPr>
                      <wpg:grpSp>
                        <wpg:cNvPr id="96" name="Group 32"/>
                        <wpg:cNvGrpSpPr>
                          <a:grpSpLocks/>
                        </wpg:cNvGrpSpPr>
                        <wpg:grpSpPr bwMode="auto">
                          <a:xfrm>
                            <a:off x="0" y="0"/>
                            <a:ext cx="4882515" cy="6777990"/>
                            <a:chOff x="1063986" y="1064206"/>
                            <a:chExt cx="48825" cy="57214"/>
                          </a:xfrm>
                        </wpg:grpSpPr>
                        <wps:wsp>
                          <wps:cNvPr id="97"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wps:wsp>
                          <wps:cNvPr id="968385879"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46CCDAF7" w14:textId="77777777" w:rsidR="00F4764D" w:rsidRDefault="00F4764D" w:rsidP="00A14ACA">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3BF905D4" w14:textId="77777777" w:rsidR="00F4764D" w:rsidRDefault="00F4764D" w:rsidP="00A14ACA">
                                <w:pPr>
                                  <w:widowControl w:val="0"/>
                                  <w:jc w:val="center"/>
                                  <w:rPr>
                                    <w:rFonts w:ascii="Arial" w:hAnsi="Arial" w:cs="Arial"/>
                                    <w:b/>
                                    <w:bCs/>
                                    <w:color w:val="FFFFFF"/>
                                    <w:sz w:val="18"/>
                                    <w:szCs w:val="18"/>
                                  </w:rPr>
                                </w:pPr>
                                <w:r>
                                  <w:rPr>
                                    <w:rFonts w:ascii="Arial" w:hAnsi="Arial" w:cs="Arial"/>
                                    <w:b/>
                                    <w:bCs/>
                                    <w:color w:val="FFFFFF"/>
                                    <w:sz w:val="18"/>
                                    <w:szCs w:val="18"/>
                                  </w:rPr>
                                  <w:t> </w:t>
                                </w:r>
                              </w:p>
                              <w:p w14:paraId="5B617686" w14:textId="77777777" w:rsidR="00F4764D" w:rsidRDefault="00F4764D" w:rsidP="00A14ACA">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2119445654"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598064EC" w14:textId="77777777" w:rsidR="00F4764D" w:rsidRPr="005E1835" w:rsidRDefault="00F4764D" w:rsidP="00A14ACA">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2DAC9D55" w14:textId="77777777" w:rsidR="00F4764D" w:rsidRDefault="00F4764D" w:rsidP="00A14ACA">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00"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03660D88" w14:textId="77777777" w:rsidR="00F4764D" w:rsidRPr="003548F4" w:rsidRDefault="00F4764D" w:rsidP="00A14ACA">
                                <w:pPr>
                                  <w:widowControl w:val="0"/>
                                  <w:spacing w:before="120"/>
                                  <w:jc w:val="center"/>
                                  <w:rPr>
                                    <w:rFonts w:ascii="Arial" w:hAnsi="Arial" w:cs="Arial"/>
                                    <w:color w:val="FFFFFF"/>
                                    <w:sz w:val="18"/>
                                    <w:szCs w:val="18"/>
                                  </w:rPr>
                                </w:pPr>
                                <w:r>
                                  <w:rPr>
                                    <w:rFonts w:ascii="Arial" w:hAnsi="Arial" w:cs="Arial"/>
                                    <w:color w:val="FFFFFF"/>
                                    <w:sz w:val="18"/>
                                    <w:szCs w:val="18"/>
                                  </w:rPr>
                                  <w:t>Corporate Plan (August)</w:t>
                                </w:r>
                                <w:r>
                                  <w:rPr>
                                    <w:rFonts w:ascii="Arial" w:hAnsi="Arial" w:cs="Arial"/>
                                    <w:color w:val="FFFFFF"/>
                                    <w:sz w:val="18"/>
                                    <w:szCs w:val="18"/>
                                  </w:rPr>
                                  <w:br/>
                                </w:r>
                                <w:r>
                                  <w:rPr>
                                    <w:i/>
                                    <w:iCs/>
                                    <w:color w:val="FFFFFF"/>
                                  </w:rPr>
                                  <w:t>Entity based</w:t>
                                </w:r>
                              </w:p>
                              <w:p w14:paraId="7D21C928" w14:textId="77777777" w:rsidR="00F4764D" w:rsidRDefault="00F4764D" w:rsidP="00A14ACA">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01"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2A2FF41D"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0CB4BC01"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0C9D2013"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2E424BD"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102"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76D903CE" w14:textId="77777777" w:rsidR="00F4764D" w:rsidRDefault="00F4764D" w:rsidP="00A14ACA">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7E73DD92"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sidRPr="004E67B6">
                                  <w:rPr>
                                    <w:rFonts w:ascii="Arial" w:hAnsi="Arial" w:cs="Arial"/>
                                    <w:b/>
                                    <w:bCs/>
                                    <w:sz w:val="16"/>
                                    <w:szCs w:val="16"/>
                                  </w:rPr>
                                  <w:t>key</w:t>
                                </w:r>
                                <w:r>
                                  <w:rPr>
                                    <w:rFonts w:ascii="Arial" w:hAnsi="Arial" w:cs="Arial"/>
                                    <w:sz w:val="16"/>
                                    <w:szCs w:val="16"/>
                                  </w:rPr>
                                  <w:t xml:space="preserv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3E0829A4" w14:textId="77777777" w:rsidR="00F4764D" w:rsidRPr="00B62132"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sidRPr="00784AB7">
                                  <w:rPr>
                                    <w:rFonts w:ascii="Arial" w:hAnsi="Arial" w:cs="Arial"/>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its </w:t>
                                </w:r>
                                <w:r>
                                  <w:rPr>
                                    <w:rFonts w:ascii="Arial" w:hAnsi="Arial" w:cs="Arial"/>
                                    <w:b/>
                                    <w:bCs/>
                                    <w:sz w:val="16"/>
                                    <w:szCs w:val="16"/>
                                  </w:rPr>
                                  <w:t>activities</w:t>
                                </w:r>
                                <w:r w:rsidRPr="004E67B6">
                                  <w:rPr>
                                    <w:rFonts w:ascii="Arial" w:hAnsi="Arial" w:cs="Arial"/>
                                    <w:sz w:val="16"/>
                                    <w:szCs w:val="16"/>
                                  </w:rPr>
                                  <w:t>,</w:t>
                                </w:r>
                                <w:r>
                                  <w:rPr>
                                    <w:rFonts w:ascii="Arial" w:hAnsi="Arial" w:cs="Arial"/>
                                    <w:sz w:val="16"/>
                                    <w:szCs w:val="16"/>
                                  </w:rPr>
                                  <w:t xml:space="preserve"> its </w:t>
                                </w:r>
                                <w:r>
                                  <w:rPr>
                                    <w:rFonts w:ascii="Arial" w:hAnsi="Arial" w:cs="Arial"/>
                                    <w:b/>
                                    <w:bCs/>
                                    <w:sz w:val="16"/>
                                    <w:szCs w:val="16"/>
                                  </w:rPr>
                                  <w:t xml:space="preserve">risk oversight and management systems </w:t>
                                </w:r>
                                <w:r w:rsidRPr="00EC2472">
                                  <w:rPr>
                                    <w:rFonts w:ascii="Arial" w:hAnsi="Arial" w:cs="Arial"/>
                                    <w:bCs/>
                                    <w:sz w:val="16"/>
                                    <w:szCs w:val="16"/>
                                  </w:rPr>
                                  <w:t xml:space="preserve">including </w:t>
                                </w:r>
                                <w:r w:rsidRPr="00B62132">
                                  <w:rPr>
                                    <w:rFonts w:ascii="Arial" w:hAnsi="Arial" w:cs="Arial"/>
                                    <w:b/>
                                    <w:bCs/>
                                    <w:sz w:val="16"/>
                                    <w:szCs w:val="16"/>
                                  </w:rPr>
                                  <w:t>key risks</w:t>
                                </w:r>
                                <w:r w:rsidRPr="00EC2472">
                                  <w:rPr>
                                    <w:rFonts w:ascii="Arial" w:hAnsi="Arial" w:cs="Arial"/>
                                    <w:bCs/>
                                    <w:sz w:val="16"/>
                                    <w:szCs w:val="16"/>
                                  </w:rPr>
                                  <w:t xml:space="preserve">, and how it will </w:t>
                                </w:r>
                                <w:r w:rsidRPr="00B62132">
                                  <w:rPr>
                                    <w:rFonts w:ascii="Arial" w:hAnsi="Arial" w:cs="Arial"/>
                                    <w:b/>
                                    <w:bCs/>
                                    <w:sz w:val="16"/>
                                    <w:szCs w:val="16"/>
                                  </w:rPr>
                                  <w:t>cooperate</w:t>
                                </w:r>
                                <w:r w:rsidRPr="00EC2472">
                                  <w:rPr>
                                    <w:rFonts w:ascii="Arial" w:hAnsi="Arial" w:cs="Arial"/>
                                    <w:bCs/>
                                    <w:sz w:val="16"/>
                                    <w:szCs w:val="16"/>
                                  </w:rPr>
                                  <w:t xml:space="preserve"> with others, including any </w:t>
                                </w:r>
                                <w:r w:rsidRPr="00B62132">
                                  <w:rPr>
                                    <w:rFonts w:ascii="Arial" w:hAnsi="Arial" w:cs="Arial"/>
                                    <w:b/>
                                    <w:bCs/>
                                    <w:sz w:val="16"/>
                                    <w:szCs w:val="16"/>
                                  </w:rPr>
                                  <w:t>subsidi</w:t>
                                </w:r>
                                <w:r>
                                  <w:rPr>
                                    <w:rFonts w:ascii="Arial" w:hAnsi="Arial" w:cs="Arial"/>
                                    <w:b/>
                                    <w:bCs/>
                                    <w:sz w:val="16"/>
                                    <w:szCs w:val="16"/>
                                  </w:rPr>
                                  <w:t>a</w:t>
                                </w:r>
                                <w:r w:rsidRPr="00B62132">
                                  <w:rPr>
                                    <w:rFonts w:ascii="Arial" w:hAnsi="Arial" w:cs="Arial"/>
                                    <w:b/>
                                    <w:bCs/>
                                    <w:sz w:val="16"/>
                                    <w:szCs w:val="16"/>
                                  </w:rPr>
                                  <w:t>r</w:t>
                                </w:r>
                                <w:r>
                                  <w:rPr>
                                    <w:rFonts w:ascii="Arial" w:hAnsi="Arial" w:cs="Arial"/>
                                    <w:b/>
                                    <w:bCs/>
                                    <w:sz w:val="16"/>
                                    <w:szCs w:val="16"/>
                                  </w:rPr>
                                  <w:t>i</w:t>
                                </w:r>
                                <w:r w:rsidRPr="00B62132">
                                  <w:rPr>
                                    <w:rFonts w:ascii="Arial" w:hAnsi="Arial" w:cs="Arial"/>
                                    <w:b/>
                                    <w:bCs/>
                                    <w:sz w:val="16"/>
                                    <w:szCs w:val="16"/>
                                  </w:rPr>
                                  <w:t>es</w:t>
                                </w:r>
                                <w:r>
                                  <w:rPr>
                                    <w:rFonts w:ascii="Arial" w:hAnsi="Arial" w:cs="Arial"/>
                                    <w:b/>
                                    <w:bCs/>
                                    <w:sz w:val="16"/>
                                    <w:szCs w:val="16"/>
                                  </w:rPr>
                                  <w:t>,</w:t>
                                </w:r>
                                <w:r w:rsidRPr="00EC2472">
                                  <w:rPr>
                                    <w:rFonts w:ascii="Arial" w:hAnsi="Arial" w:cs="Arial"/>
                                    <w:bCs/>
                                    <w:sz w:val="16"/>
                                    <w:szCs w:val="16"/>
                                  </w:rPr>
                                  <w:t xml:space="preserve"> to achieve its purposes</w:t>
                                </w:r>
                                <w:r w:rsidRPr="00B62132">
                                  <w:rPr>
                                    <w:rFonts w:ascii="Arial" w:hAnsi="Arial" w:cs="Arial"/>
                                    <w:sz w:val="16"/>
                                    <w:szCs w:val="16"/>
                                  </w:rPr>
                                  <w:t>.</w:t>
                                </w:r>
                              </w:p>
                              <w:p w14:paraId="5A325F4E"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03"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wps:spPr>
                          <wps:bodyPr/>
                        </wps:wsp>
                        <wps:wsp>
                          <wps:cNvPr id="104"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3035292" w14:textId="77777777" w:rsidR="00F4764D" w:rsidRDefault="00F4764D" w:rsidP="00A14ACA">
                                <w:pPr>
                                  <w:widowControl w:val="0"/>
                                  <w:spacing w:before="120"/>
                                  <w:jc w:val="center"/>
                                  <w:rPr>
                                    <w:color w:val="FFFFFF"/>
                                  </w:rPr>
                                </w:pPr>
                                <w:r>
                                  <w:rPr>
                                    <w:rFonts w:ascii="Arial" w:hAnsi="Arial" w:cs="Arial"/>
                                    <w:color w:val="FFFFFF"/>
                                    <w:sz w:val="18"/>
                                    <w:szCs w:val="18"/>
                                  </w:rPr>
                                  <w:t>Annual Performance Statements (October following year)</w:t>
                                </w:r>
                                <w:r>
                                  <w:rPr>
                                    <w:rFonts w:ascii="Arial" w:hAnsi="Arial" w:cs="Arial"/>
                                    <w:i/>
                                    <w:iCs/>
                                    <w:color w:val="FFFFFF"/>
                                    <w:sz w:val="18"/>
                                    <w:szCs w:val="18"/>
                                  </w:rPr>
                                  <w:br/>
                                  <w:t>Entity based</w:t>
                                </w:r>
                              </w:p>
                              <w:p w14:paraId="01835886" w14:textId="77777777" w:rsidR="00F4764D" w:rsidRDefault="00F4764D" w:rsidP="00A14ACA">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05"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0E882F76"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19918318"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7E5EFAE8"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106"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690929728"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619852135"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w="med" len="med"/>
                            </a:ln>
                            <a:effectLst/>
                          </wps:spPr>
                          <wps:bodyPr/>
                        </wps:wsp>
                      </wpg:grpSp>
                      <wps:wsp>
                        <wps:cNvPr id="601655284"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442F3208" id="Group 95" o:spid="_x0000_s1027" style="position:absolute;left:0;text-align:left;margin-left:.3pt;margin-top:-.25pt;width:384.45pt;height:549.1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">
                <v:group id="Group 32" o:spid="_x0000_s1028"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3" o:spid="_x0000_s1029"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" filled="f" strokeweight="2pt">
                    <v:textbox inset="2.88pt,2.88pt,2.88pt,2.88pt"/>
                  </v:rect>
                  <v:rect id="Rectangle 4" o:spid="_x0000_s1030"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" fillcolor="#0c0c0c" strokeweight="2pt">
                    <v:textbox inset="2.88pt,2.88pt,2.88pt,2.88pt">
                      <w:txbxContent>
                        <w:p w14:paraId="46CCDAF7" w14:textId="77777777" w:rsidR="00F4764D" w:rsidRDefault="00F4764D" w:rsidP="00A14ACA">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3BF905D4" w14:textId="77777777" w:rsidR="00F4764D" w:rsidRDefault="00F4764D" w:rsidP="00A14ACA">
                          <w:pPr>
                            <w:widowControl w:val="0"/>
                            <w:jc w:val="center"/>
                            <w:rPr>
                              <w:rFonts w:ascii="Arial" w:hAnsi="Arial" w:cs="Arial"/>
                              <w:b/>
                              <w:bCs/>
                              <w:color w:val="FFFFFF"/>
                              <w:sz w:val="18"/>
                              <w:szCs w:val="18"/>
                            </w:rPr>
                          </w:pPr>
                          <w:r>
                            <w:rPr>
                              <w:rFonts w:ascii="Arial" w:hAnsi="Arial" w:cs="Arial"/>
                              <w:b/>
                              <w:bCs/>
                              <w:color w:val="FFFFFF"/>
                              <w:sz w:val="18"/>
                              <w:szCs w:val="18"/>
                            </w:rPr>
                            <w:t> </w:t>
                          </w:r>
                        </w:p>
                        <w:p w14:paraId="5B617686" w14:textId="77777777" w:rsidR="00F4764D" w:rsidRDefault="00F4764D" w:rsidP="00A14ACA">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1"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" fillcolor="black" strokeweight="1pt">
                    <v:textbox inset="2.88pt,2.88pt,2.88pt,2.88pt">
                      <w:txbxContent>
                        <w:p w14:paraId="598064EC" w14:textId="77777777" w:rsidR="00F4764D" w:rsidRPr="005E1835" w:rsidRDefault="00F4764D" w:rsidP="00A14ACA">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2DAC9D55" w14:textId="77777777" w:rsidR="00F4764D" w:rsidRDefault="00F4764D" w:rsidP="00A14ACA">
                          <w:pPr>
                            <w:widowControl w:val="0"/>
                            <w:jc w:val="center"/>
                            <w:rPr>
                              <w:color w:val="FFFFFF"/>
                            </w:rPr>
                          </w:pPr>
                          <w:r>
                            <w:rPr>
                              <w:color w:val="FFFFFF"/>
                            </w:rPr>
                            <w:t> </w:t>
                          </w:r>
                        </w:p>
                      </w:txbxContent>
                    </v:textbox>
                  </v:rect>
                  <v:rect id="Rectangle 6" o:spid="_x0000_s1032"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" fillcolor="black" strokeweight="1pt">
                    <v:textbox inset="2.88pt,2.88pt,2.88pt,2.88pt">
                      <w:txbxContent>
                        <w:p w14:paraId="03660D88" w14:textId="77777777" w:rsidR="00F4764D" w:rsidRPr="003548F4" w:rsidRDefault="00F4764D" w:rsidP="00A14ACA">
                          <w:pPr>
                            <w:widowControl w:val="0"/>
                            <w:spacing w:before="120"/>
                            <w:jc w:val="center"/>
                            <w:rPr>
                              <w:rFonts w:ascii="Arial" w:hAnsi="Arial" w:cs="Arial"/>
                              <w:color w:val="FFFFFF"/>
                              <w:sz w:val="18"/>
                              <w:szCs w:val="18"/>
                            </w:rPr>
                          </w:pPr>
                          <w:r>
                            <w:rPr>
                              <w:rFonts w:ascii="Arial" w:hAnsi="Arial" w:cs="Arial"/>
                              <w:color w:val="FFFFFF"/>
                              <w:sz w:val="18"/>
                              <w:szCs w:val="18"/>
                            </w:rPr>
                            <w:t>Corporate Plan (August)</w:t>
                          </w:r>
                          <w:r>
                            <w:rPr>
                              <w:rFonts w:ascii="Arial" w:hAnsi="Arial" w:cs="Arial"/>
                              <w:color w:val="FFFFFF"/>
                              <w:sz w:val="18"/>
                              <w:szCs w:val="18"/>
                            </w:rPr>
                            <w:br/>
                          </w:r>
                          <w:r>
                            <w:rPr>
                              <w:i/>
                              <w:iCs/>
                              <w:color w:val="FFFFFF"/>
                            </w:rPr>
                            <w:t>Entity based</w:t>
                          </w:r>
                        </w:p>
                        <w:p w14:paraId="7D21C928" w14:textId="77777777" w:rsidR="00F4764D" w:rsidRDefault="00F4764D" w:rsidP="00A14ACA">
                          <w:pPr>
                            <w:widowControl w:val="0"/>
                            <w:jc w:val="center"/>
                            <w:rPr>
                              <w:color w:val="FFFFFF"/>
                            </w:rPr>
                          </w:pPr>
                          <w:r>
                            <w:rPr>
                              <w:color w:val="FFFFFF"/>
                            </w:rPr>
                            <w:t> </w:t>
                          </w:r>
                        </w:p>
                      </w:txbxContent>
                    </v:textbox>
                  </v:rect>
                  <v:rect id="Rectangle 7" o:spid="_x0000_s1033"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" filled="f" strokeweight=".5pt">
                    <v:textbox inset="2.88pt,2.88pt,2.88pt,2.88pt">
                      <w:txbxContent>
                        <w:p w14:paraId="2A2FF41D"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0CB4BC01"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0C9D2013"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2E424BD"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4"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" filled="f" strokeweight=".5pt">
                    <v:textbox inset="2.88pt,2.88pt,2.88pt,2.88pt">
                      <w:txbxContent>
                        <w:p w14:paraId="76D903CE" w14:textId="77777777" w:rsidR="00F4764D" w:rsidRDefault="00F4764D" w:rsidP="00A14ACA">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7E73DD92"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sidRPr="004E67B6">
                            <w:rPr>
                              <w:rFonts w:ascii="Arial" w:hAnsi="Arial" w:cs="Arial"/>
                              <w:b/>
                              <w:bCs/>
                              <w:sz w:val="16"/>
                              <w:szCs w:val="16"/>
                            </w:rPr>
                            <w:t>key</w:t>
                          </w:r>
                          <w:r>
                            <w:rPr>
                              <w:rFonts w:ascii="Arial" w:hAnsi="Arial" w:cs="Arial"/>
                              <w:sz w:val="16"/>
                              <w:szCs w:val="16"/>
                            </w:rPr>
                            <w:t xml:space="preserv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3E0829A4" w14:textId="77777777" w:rsidR="00F4764D" w:rsidRPr="00B62132"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sidRPr="00784AB7">
                            <w:rPr>
                              <w:rFonts w:ascii="Arial" w:hAnsi="Arial" w:cs="Arial"/>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its </w:t>
                          </w:r>
                          <w:r>
                            <w:rPr>
                              <w:rFonts w:ascii="Arial" w:hAnsi="Arial" w:cs="Arial"/>
                              <w:b/>
                              <w:bCs/>
                              <w:sz w:val="16"/>
                              <w:szCs w:val="16"/>
                            </w:rPr>
                            <w:t>activities</w:t>
                          </w:r>
                          <w:r w:rsidRPr="004E67B6">
                            <w:rPr>
                              <w:rFonts w:ascii="Arial" w:hAnsi="Arial" w:cs="Arial"/>
                              <w:sz w:val="16"/>
                              <w:szCs w:val="16"/>
                            </w:rPr>
                            <w:t>,</w:t>
                          </w:r>
                          <w:r>
                            <w:rPr>
                              <w:rFonts w:ascii="Arial" w:hAnsi="Arial" w:cs="Arial"/>
                              <w:sz w:val="16"/>
                              <w:szCs w:val="16"/>
                            </w:rPr>
                            <w:t xml:space="preserve"> its </w:t>
                          </w:r>
                          <w:r>
                            <w:rPr>
                              <w:rFonts w:ascii="Arial" w:hAnsi="Arial" w:cs="Arial"/>
                              <w:b/>
                              <w:bCs/>
                              <w:sz w:val="16"/>
                              <w:szCs w:val="16"/>
                            </w:rPr>
                            <w:t xml:space="preserve">risk oversight and management systems </w:t>
                          </w:r>
                          <w:r w:rsidRPr="00EC2472">
                            <w:rPr>
                              <w:rFonts w:ascii="Arial" w:hAnsi="Arial" w:cs="Arial"/>
                              <w:bCs/>
                              <w:sz w:val="16"/>
                              <w:szCs w:val="16"/>
                            </w:rPr>
                            <w:t xml:space="preserve">including </w:t>
                          </w:r>
                          <w:r w:rsidRPr="00B62132">
                            <w:rPr>
                              <w:rFonts w:ascii="Arial" w:hAnsi="Arial" w:cs="Arial"/>
                              <w:b/>
                              <w:bCs/>
                              <w:sz w:val="16"/>
                              <w:szCs w:val="16"/>
                            </w:rPr>
                            <w:t>key risks</w:t>
                          </w:r>
                          <w:r w:rsidRPr="00EC2472">
                            <w:rPr>
                              <w:rFonts w:ascii="Arial" w:hAnsi="Arial" w:cs="Arial"/>
                              <w:bCs/>
                              <w:sz w:val="16"/>
                              <w:szCs w:val="16"/>
                            </w:rPr>
                            <w:t xml:space="preserve">, and how it will </w:t>
                          </w:r>
                          <w:r w:rsidRPr="00B62132">
                            <w:rPr>
                              <w:rFonts w:ascii="Arial" w:hAnsi="Arial" w:cs="Arial"/>
                              <w:b/>
                              <w:bCs/>
                              <w:sz w:val="16"/>
                              <w:szCs w:val="16"/>
                            </w:rPr>
                            <w:t>cooperate</w:t>
                          </w:r>
                          <w:r w:rsidRPr="00EC2472">
                            <w:rPr>
                              <w:rFonts w:ascii="Arial" w:hAnsi="Arial" w:cs="Arial"/>
                              <w:bCs/>
                              <w:sz w:val="16"/>
                              <w:szCs w:val="16"/>
                            </w:rPr>
                            <w:t xml:space="preserve"> with others, including any </w:t>
                          </w:r>
                          <w:r w:rsidRPr="00B62132">
                            <w:rPr>
                              <w:rFonts w:ascii="Arial" w:hAnsi="Arial" w:cs="Arial"/>
                              <w:b/>
                              <w:bCs/>
                              <w:sz w:val="16"/>
                              <w:szCs w:val="16"/>
                            </w:rPr>
                            <w:t>subsidi</w:t>
                          </w:r>
                          <w:r>
                            <w:rPr>
                              <w:rFonts w:ascii="Arial" w:hAnsi="Arial" w:cs="Arial"/>
                              <w:b/>
                              <w:bCs/>
                              <w:sz w:val="16"/>
                              <w:szCs w:val="16"/>
                            </w:rPr>
                            <w:t>a</w:t>
                          </w:r>
                          <w:r w:rsidRPr="00B62132">
                            <w:rPr>
                              <w:rFonts w:ascii="Arial" w:hAnsi="Arial" w:cs="Arial"/>
                              <w:b/>
                              <w:bCs/>
                              <w:sz w:val="16"/>
                              <w:szCs w:val="16"/>
                            </w:rPr>
                            <w:t>r</w:t>
                          </w:r>
                          <w:r>
                            <w:rPr>
                              <w:rFonts w:ascii="Arial" w:hAnsi="Arial" w:cs="Arial"/>
                              <w:b/>
                              <w:bCs/>
                              <w:sz w:val="16"/>
                              <w:szCs w:val="16"/>
                            </w:rPr>
                            <w:t>i</w:t>
                          </w:r>
                          <w:r w:rsidRPr="00B62132">
                            <w:rPr>
                              <w:rFonts w:ascii="Arial" w:hAnsi="Arial" w:cs="Arial"/>
                              <w:b/>
                              <w:bCs/>
                              <w:sz w:val="16"/>
                              <w:szCs w:val="16"/>
                            </w:rPr>
                            <w:t>es</w:t>
                          </w:r>
                          <w:r>
                            <w:rPr>
                              <w:rFonts w:ascii="Arial" w:hAnsi="Arial" w:cs="Arial"/>
                              <w:b/>
                              <w:bCs/>
                              <w:sz w:val="16"/>
                              <w:szCs w:val="16"/>
                            </w:rPr>
                            <w:t>,</w:t>
                          </w:r>
                          <w:r w:rsidRPr="00EC2472">
                            <w:rPr>
                              <w:rFonts w:ascii="Arial" w:hAnsi="Arial" w:cs="Arial"/>
                              <w:bCs/>
                              <w:sz w:val="16"/>
                              <w:szCs w:val="16"/>
                            </w:rPr>
                            <w:t xml:space="preserve"> to achieve its purposes</w:t>
                          </w:r>
                          <w:r w:rsidRPr="00B62132">
                            <w:rPr>
                              <w:rFonts w:ascii="Arial" w:hAnsi="Arial" w:cs="Arial"/>
                              <w:sz w:val="16"/>
                              <w:szCs w:val="16"/>
                            </w:rPr>
                            <w:t>.</w:t>
                          </w:r>
                        </w:p>
                        <w:p w14:paraId="5A325F4E"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5"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" strokeweight="1.25pt">
                    <v:stroke startarrow="block" endarrow="block"/>
                  </v:shape>
                  <v:rect id="Rectangle 10" o:spid="_x0000_s1036"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" fillcolor="black" strokeweight="1pt">
                    <v:textbox inset="2.88pt,2.88pt,2.88pt,2.88pt">
                      <w:txbxContent>
                        <w:p w14:paraId="13035292" w14:textId="77777777" w:rsidR="00F4764D" w:rsidRDefault="00F4764D" w:rsidP="00A14ACA">
                          <w:pPr>
                            <w:widowControl w:val="0"/>
                            <w:spacing w:before="120"/>
                            <w:jc w:val="center"/>
                            <w:rPr>
                              <w:color w:val="FFFFFF"/>
                            </w:rPr>
                          </w:pPr>
                          <w:r>
                            <w:rPr>
                              <w:rFonts w:ascii="Arial" w:hAnsi="Arial" w:cs="Arial"/>
                              <w:color w:val="FFFFFF"/>
                              <w:sz w:val="18"/>
                              <w:szCs w:val="18"/>
                            </w:rPr>
                            <w:t>Annual Performance Statements (October following year)</w:t>
                          </w:r>
                          <w:r>
                            <w:rPr>
                              <w:rFonts w:ascii="Arial" w:hAnsi="Arial" w:cs="Arial"/>
                              <w:i/>
                              <w:iCs/>
                              <w:color w:val="FFFFFF"/>
                              <w:sz w:val="18"/>
                              <w:szCs w:val="18"/>
                            </w:rPr>
                            <w:br/>
                            <w:t>Entity based</w:t>
                          </w:r>
                        </w:p>
                        <w:p w14:paraId="01835886" w14:textId="77777777" w:rsidR="00F4764D" w:rsidRDefault="00F4764D" w:rsidP="00A14ACA">
                          <w:pPr>
                            <w:widowControl w:val="0"/>
                            <w:jc w:val="center"/>
                            <w:rPr>
                              <w:color w:val="FFFFFF"/>
                            </w:rPr>
                          </w:pPr>
                          <w:r>
                            <w:rPr>
                              <w:color w:val="FFFFFF"/>
                            </w:rPr>
                            <w:t> </w:t>
                          </w:r>
                        </w:p>
                      </w:txbxContent>
                    </v:textbox>
                  </v:rect>
                  <v:rect id="Rectangle 11" o:spid="_x0000_s1037"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" filled="f" strokeweight=".5pt">
                    <v:textbox inset="2.88pt,2.88pt,2.88pt,2.88pt">
                      <w:txbxContent>
                        <w:p w14:paraId="0E882F76"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19918318"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7E5EFAE8" w14:textId="77777777" w:rsidR="00F4764D" w:rsidRDefault="00F4764D" w:rsidP="00A14ACA">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8"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" strokeweight="1.25pt"/>
                  <v:shape id="AutoShape 14" o:spid="_x0000_s1039"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" strokeweight="1.25pt"/>
                  <v:shape id="AutoShape 15" o:spid="_x0000_s1040"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" strokeweight="1.25pt">
                    <v:stroke endarrow="block"/>
                  </v:shape>
                </v:group>
                <v:shape id="AutoShape 12" o:spid="_x0000_s1041"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" strokeweight="1.25pt"/>
              </v:group>
            </w:pict>
          </mc:Fallback>
        </mc:AlternateContent>
      </w:r>
    </w:p>
    <w:p w14:paraId="0730CEEF" w14:textId="77777777" w:rsidR="00A14ACA" w:rsidRPr="005C46D8" w:rsidRDefault="00A14ACA" w:rsidP="00A14ACA">
      <w:pPr>
        <w:sectPr w:rsidR="00A14ACA" w:rsidRPr="005C46D8" w:rsidSect="00F4764D">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pgNumType w:fmt="lowerRoman"/>
          <w:cols w:space="708"/>
          <w:titlePg/>
          <w:docGrid w:linePitch="360"/>
        </w:sectPr>
      </w:pPr>
    </w:p>
    <w:p w14:paraId="767F544D" w14:textId="77777777" w:rsidR="00A14ACA" w:rsidRPr="004C45F5" w:rsidRDefault="00A14ACA" w:rsidP="00A14ACA">
      <w:pPr>
        <w:pStyle w:val="ContentsHeading"/>
        <w:jc w:val="center"/>
      </w:pPr>
      <w:r w:rsidRPr="004C45F5">
        <w:lastRenderedPageBreak/>
        <w:t>Contents</w:t>
      </w:r>
    </w:p>
    <w:p w14:paraId="0DD217FE" w14:textId="77777777" w:rsidR="00A14ACA" w:rsidRDefault="00A14ACA" w:rsidP="00A14ACA">
      <w:pPr>
        <w:pStyle w:val="TOC1"/>
        <w:rPr>
          <w:rFonts w:asciiTheme="minorHAnsi" w:eastAsiaTheme="minorEastAsia" w:hAnsiTheme="minorHAnsi" w:cstheme="minorBidi"/>
          <w:b w:val="0"/>
          <w:caps w:val="0"/>
          <w:noProof/>
          <w:sz w:val="22"/>
          <w:szCs w:val="22"/>
        </w:rPr>
      </w:pPr>
      <w:r>
        <w:fldChar w:fldCharType="begin"/>
      </w:r>
      <w:r>
        <w:instrText xml:space="preserve"> TOC \h \z \t "Part Heading - TOC,1,Heading 1 - Portfolio Glossary,1,Heading 1 - Index,1" </w:instrText>
      </w:r>
      <w:r>
        <w:fldChar w:fldCharType="separate"/>
      </w:r>
      <w:hyperlink w:anchor="_Toc166226377" w:history="1">
        <w:r w:rsidRPr="003F4BC0">
          <w:rPr>
            <w:rStyle w:val="Hyperlink"/>
            <w:noProof/>
          </w:rPr>
          <w:t>Portfolio Overview</w:t>
        </w:r>
        <w:r>
          <w:rPr>
            <w:noProof/>
            <w:webHidden/>
          </w:rPr>
          <w:tab/>
        </w:r>
        <w:r>
          <w:rPr>
            <w:noProof/>
            <w:webHidden/>
          </w:rPr>
          <w:fldChar w:fldCharType="begin"/>
        </w:r>
        <w:r>
          <w:rPr>
            <w:noProof/>
            <w:webHidden/>
          </w:rPr>
          <w:instrText xml:space="preserve"> PAGEREF _Toc166226377 \h </w:instrText>
        </w:r>
        <w:r>
          <w:rPr>
            <w:noProof/>
            <w:webHidden/>
          </w:rPr>
        </w:r>
        <w:r>
          <w:rPr>
            <w:noProof/>
            <w:webHidden/>
          </w:rPr>
          <w:fldChar w:fldCharType="separate"/>
        </w:r>
        <w:r>
          <w:rPr>
            <w:noProof/>
            <w:webHidden/>
          </w:rPr>
          <w:t>1</w:t>
        </w:r>
        <w:r>
          <w:rPr>
            <w:noProof/>
            <w:webHidden/>
          </w:rPr>
          <w:fldChar w:fldCharType="end"/>
        </w:r>
      </w:hyperlink>
    </w:p>
    <w:p w14:paraId="4FEF353A"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78" w:history="1">
        <w:r w:rsidR="00A14ACA" w:rsidRPr="003F4BC0">
          <w:rPr>
            <w:rStyle w:val="Hyperlink"/>
            <w:noProof/>
          </w:rPr>
          <w:t>Entity resources and planned performance</w:t>
        </w:r>
        <w:r w:rsidR="00A14ACA">
          <w:rPr>
            <w:noProof/>
            <w:webHidden/>
          </w:rPr>
          <w:tab/>
        </w:r>
        <w:r w:rsidR="00A14ACA">
          <w:rPr>
            <w:noProof/>
            <w:webHidden/>
          </w:rPr>
          <w:fldChar w:fldCharType="begin"/>
        </w:r>
        <w:r w:rsidR="00A14ACA">
          <w:rPr>
            <w:noProof/>
            <w:webHidden/>
          </w:rPr>
          <w:instrText xml:space="preserve"> PAGEREF _Toc166226378 \h </w:instrText>
        </w:r>
        <w:r w:rsidR="00A14ACA">
          <w:rPr>
            <w:noProof/>
            <w:webHidden/>
          </w:rPr>
        </w:r>
        <w:r w:rsidR="00A14ACA">
          <w:rPr>
            <w:noProof/>
            <w:webHidden/>
          </w:rPr>
          <w:fldChar w:fldCharType="separate"/>
        </w:r>
        <w:r w:rsidR="00A14ACA">
          <w:rPr>
            <w:noProof/>
            <w:webHidden/>
          </w:rPr>
          <w:t>19</w:t>
        </w:r>
        <w:r w:rsidR="00A14ACA">
          <w:rPr>
            <w:noProof/>
            <w:webHidden/>
          </w:rPr>
          <w:fldChar w:fldCharType="end"/>
        </w:r>
      </w:hyperlink>
    </w:p>
    <w:p w14:paraId="26D9D6A0"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79" w:history="1">
        <w:r w:rsidR="00A14ACA" w:rsidRPr="003F4BC0">
          <w:rPr>
            <w:rStyle w:val="Hyperlink"/>
            <w:noProof/>
          </w:rPr>
          <w:t>Department of Infrastructure, Transport, Regional Development, Communications and the Arts</w:t>
        </w:r>
        <w:r w:rsidR="00A14ACA">
          <w:rPr>
            <w:noProof/>
            <w:webHidden/>
          </w:rPr>
          <w:tab/>
        </w:r>
        <w:r w:rsidR="00A14ACA">
          <w:rPr>
            <w:noProof/>
            <w:webHidden/>
          </w:rPr>
          <w:fldChar w:fldCharType="begin"/>
        </w:r>
        <w:r w:rsidR="00A14ACA">
          <w:rPr>
            <w:noProof/>
            <w:webHidden/>
          </w:rPr>
          <w:instrText xml:space="preserve"> PAGEREF _Toc166226379 \h </w:instrText>
        </w:r>
        <w:r w:rsidR="00A14ACA">
          <w:rPr>
            <w:noProof/>
            <w:webHidden/>
          </w:rPr>
        </w:r>
        <w:r w:rsidR="00A14ACA">
          <w:rPr>
            <w:noProof/>
            <w:webHidden/>
          </w:rPr>
          <w:fldChar w:fldCharType="separate"/>
        </w:r>
        <w:r w:rsidR="00A14ACA">
          <w:rPr>
            <w:noProof/>
            <w:webHidden/>
          </w:rPr>
          <w:t>21</w:t>
        </w:r>
        <w:r w:rsidR="00A14ACA">
          <w:rPr>
            <w:noProof/>
            <w:webHidden/>
          </w:rPr>
          <w:fldChar w:fldCharType="end"/>
        </w:r>
      </w:hyperlink>
    </w:p>
    <w:p w14:paraId="0E0B88D3"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0" w:history="1">
        <w:r w:rsidR="00A14ACA" w:rsidRPr="003F4BC0">
          <w:rPr>
            <w:rStyle w:val="Hyperlink"/>
            <w:noProof/>
          </w:rPr>
          <w:t>Australian Broadcasting Corporation</w:t>
        </w:r>
        <w:r w:rsidR="00A14ACA">
          <w:rPr>
            <w:noProof/>
            <w:webHidden/>
          </w:rPr>
          <w:tab/>
        </w:r>
        <w:r w:rsidR="00A14ACA">
          <w:rPr>
            <w:noProof/>
            <w:webHidden/>
          </w:rPr>
          <w:fldChar w:fldCharType="begin"/>
        </w:r>
        <w:r w:rsidR="00A14ACA">
          <w:rPr>
            <w:noProof/>
            <w:webHidden/>
          </w:rPr>
          <w:instrText xml:space="preserve"> PAGEREF _Toc166226380 \h </w:instrText>
        </w:r>
        <w:r w:rsidR="00A14ACA">
          <w:rPr>
            <w:noProof/>
            <w:webHidden/>
          </w:rPr>
        </w:r>
        <w:r w:rsidR="00A14ACA">
          <w:rPr>
            <w:noProof/>
            <w:webHidden/>
          </w:rPr>
          <w:fldChar w:fldCharType="separate"/>
        </w:r>
        <w:r w:rsidR="00A14ACA">
          <w:rPr>
            <w:noProof/>
            <w:webHidden/>
          </w:rPr>
          <w:t>93</w:t>
        </w:r>
        <w:r w:rsidR="00A14ACA">
          <w:rPr>
            <w:noProof/>
            <w:webHidden/>
          </w:rPr>
          <w:fldChar w:fldCharType="end"/>
        </w:r>
      </w:hyperlink>
    </w:p>
    <w:p w14:paraId="6B8CD22D"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1" w:history="1">
        <w:r w:rsidR="00A14ACA" w:rsidRPr="003F4BC0">
          <w:rPr>
            <w:rStyle w:val="Hyperlink"/>
            <w:noProof/>
          </w:rPr>
          <w:t>Australian Communications and Media Authority</w:t>
        </w:r>
        <w:r w:rsidR="00A14ACA">
          <w:rPr>
            <w:noProof/>
            <w:webHidden/>
          </w:rPr>
          <w:tab/>
        </w:r>
        <w:r w:rsidR="00A14ACA">
          <w:rPr>
            <w:noProof/>
            <w:webHidden/>
          </w:rPr>
          <w:fldChar w:fldCharType="begin"/>
        </w:r>
        <w:r w:rsidR="00A14ACA">
          <w:rPr>
            <w:noProof/>
            <w:webHidden/>
          </w:rPr>
          <w:instrText xml:space="preserve"> PAGEREF _Toc166226381 \h </w:instrText>
        </w:r>
        <w:r w:rsidR="00A14ACA">
          <w:rPr>
            <w:noProof/>
            <w:webHidden/>
          </w:rPr>
        </w:r>
        <w:r w:rsidR="00A14ACA">
          <w:rPr>
            <w:noProof/>
            <w:webHidden/>
          </w:rPr>
          <w:fldChar w:fldCharType="separate"/>
        </w:r>
        <w:r w:rsidR="00A14ACA">
          <w:rPr>
            <w:noProof/>
            <w:webHidden/>
          </w:rPr>
          <w:t>111</w:t>
        </w:r>
        <w:r w:rsidR="00A14ACA">
          <w:rPr>
            <w:noProof/>
            <w:webHidden/>
          </w:rPr>
          <w:fldChar w:fldCharType="end"/>
        </w:r>
      </w:hyperlink>
    </w:p>
    <w:p w14:paraId="14680C26"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2" w:history="1">
        <w:r w:rsidR="00A14ACA" w:rsidRPr="003F4BC0">
          <w:rPr>
            <w:rStyle w:val="Hyperlink"/>
            <w:noProof/>
          </w:rPr>
          <w:t>Australian Film Television and Radio School</w:t>
        </w:r>
        <w:r w:rsidR="00A14ACA">
          <w:rPr>
            <w:noProof/>
            <w:webHidden/>
          </w:rPr>
          <w:tab/>
        </w:r>
        <w:r w:rsidR="00A14ACA">
          <w:rPr>
            <w:noProof/>
            <w:webHidden/>
          </w:rPr>
          <w:fldChar w:fldCharType="begin"/>
        </w:r>
        <w:r w:rsidR="00A14ACA">
          <w:rPr>
            <w:noProof/>
            <w:webHidden/>
          </w:rPr>
          <w:instrText xml:space="preserve"> PAGEREF _Toc166226382 \h </w:instrText>
        </w:r>
        <w:r w:rsidR="00A14ACA">
          <w:rPr>
            <w:noProof/>
            <w:webHidden/>
          </w:rPr>
        </w:r>
        <w:r w:rsidR="00A14ACA">
          <w:rPr>
            <w:noProof/>
            <w:webHidden/>
          </w:rPr>
          <w:fldChar w:fldCharType="separate"/>
        </w:r>
        <w:r w:rsidR="00A14ACA">
          <w:rPr>
            <w:noProof/>
            <w:webHidden/>
          </w:rPr>
          <w:t>139</w:t>
        </w:r>
        <w:r w:rsidR="00A14ACA">
          <w:rPr>
            <w:noProof/>
            <w:webHidden/>
          </w:rPr>
          <w:fldChar w:fldCharType="end"/>
        </w:r>
      </w:hyperlink>
    </w:p>
    <w:p w14:paraId="76A6D4C2"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3" w:history="1">
        <w:r w:rsidR="00A14ACA" w:rsidRPr="003F4BC0">
          <w:rPr>
            <w:rStyle w:val="Hyperlink"/>
            <w:noProof/>
          </w:rPr>
          <w:t>Australian Maritime Safety Authority</w:t>
        </w:r>
        <w:r w:rsidR="00A14ACA">
          <w:rPr>
            <w:noProof/>
            <w:webHidden/>
          </w:rPr>
          <w:tab/>
        </w:r>
        <w:r w:rsidR="00A14ACA">
          <w:rPr>
            <w:noProof/>
            <w:webHidden/>
          </w:rPr>
          <w:fldChar w:fldCharType="begin"/>
        </w:r>
        <w:r w:rsidR="00A14ACA">
          <w:rPr>
            <w:noProof/>
            <w:webHidden/>
          </w:rPr>
          <w:instrText xml:space="preserve"> PAGEREF _Toc166226383 \h </w:instrText>
        </w:r>
        <w:r w:rsidR="00A14ACA">
          <w:rPr>
            <w:noProof/>
            <w:webHidden/>
          </w:rPr>
        </w:r>
        <w:r w:rsidR="00A14ACA">
          <w:rPr>
            <w:noProof/>
            <w:webHidden/>
          </w:rPr>
          <w:fldChar w:fldCharType="separate"/>
        </w:r>
        <w:r w:rsidR="00A14ACA">
          <w:rPr>
            <w:noProof/>
            <w:webHidden/>
          </w:rPr>
          <w:t>159</w:t>
        </w:r>
        <w:r w:rsidR="00A14ACA">
          <w:rPr>
            <w:noProof/>
            <w:webHidden/>
          </w:rPr>
          <w:fldChar w:fldCharType="end"/>
        </w:r>
      </w:hyperlink>
    </w:p>
    <w:p w14:paraId="793D1733"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4" w:history="1">
        <w:r w:rsidR="00A14ACA" w:rsidRPr="003F4BC0">
          <w:rPr>
            <w:rStyle w:val="Hyperlink"/>
            <w:noProof/>
          </w:rPr>
          <w:t>Australian National Maritime Museum</w:t>
        </w:r>
        <w:r w:rsidR="00A14ACA">
          <w:rPr>
            <w:noProof/>
            <w:webHidden/>
          </w:rPr>
          <w:tab/>
        </w:r>
        <w:r w:rsidR="00A14ACA">
          <w:rPr>
            <w:noProof/>
            <w:webHidden/>
          </w:rPr>
          <w:fldChar w:fldCharType="begin"/>
        </w:r>
        <w:r w:rsidR="00A14ACA">
          <w:rPr>
            <w:noProof/>
            <w:webHidden/>
          </w:rPr>
          <w:instrText xml:space="preserve"> PAGEREF _Toc166226384 \h </w:instrText>
        </w:r>
        <w:r w:rsidR="00A14ACA">
          <w:rPr>
            <w:noProof/>
            <w:webHidden/>
          </w:rPr>
        </w:r>
        <w:r w:rsidR="00A14ACA">
          <w:rPr>
            <w:noProof/>
            <w:webHidden/>
          </w:rPr>
          <w:fldChar w:fldCharType="separate"/>
        </w:r>
        <w:r w:rsidR="00A14ACA">
          <w:rPr>
            <w:noProof/>
            <w:webHidden/>
          </w:rPr>
          <w:t>185</w:t>
        </w:r>
        <w:r w:rsidR="00A14ACA">
          <w:rPr>
            <w:noProof/>
            <w:webHidden/>
          </w:rPr>
          <w:fldChar w:fldCharType="end"/>
        </w:r>
      </w:hyperlink>
    </w:p>
    <w:p w14:paraId="37B00221"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5" w:history="1">
        <w:r w:rsidR="00A14ACA" w:rsidRPr="003F4BC0">
          <w:rPr>
            <w:rStyle w:val="Hyperlink"/>
            <w:noProof/>
          </w:rPr>
          <w:t>Australian Transport Safety Bureau</w:t>
        </w:r>
        <w:r w:rsidR="00A14ACA">
          <w:rPr>
            <w:noProof/>
            <w:webHidden/>
          </w:rPr>
          <w:tab/>
        </w:r>
        <w:r w:rsidR="00A14ACA">
          <w:rPr>
            <w:noProof/>
            <w:webHidden/>
          </w:rPr>
          <w:fldChar w:fldCharType="begin"/>
        </w:r>
        <w:r w:rsidR="00A14ACA">
          <w:rPr>
            <w:noProof/>
            <w:webHidden/>
          </w:rPr>
          <w:instrText xml:space="preserve"> PAGEREF _Toc166226385 \h </w:instrText>
        </w:r>
        <w:r w:rsidR="00A14ACA">
          <w:rPr>
            <w:noProof/>
            <w:webHidden/>
          </w:rPr>
        </w:r>
        <w:r w:rsidR="00A14ACA">
          <w:rPr>
            <w:noProof/>
            <w:webHidden/>
          </w:rPr>
          <w:fldChar w:fldCharType="separate"/>
        </w:r>
        <w:r w:rsidR="00A14ACA">
          <w:rPr>
            <w:noProof/>
            <w:webHidden/>
          </w:rPr>
          <w:t>203</w:t>
        </w:r>
        <w:r w:rsidR="00A14ACA">
          <w:rPr>
            <w:noProof/>
            <w:webHidden/>
          </w:rPr>
          <w:fldChar w:fldCharType="end"/>
        </w:r>
      </w:hyperlink>
    </w:p>
    <w:p w14:paraId="764E768A"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6" w:history="1">
        <w:r w:rsidR="00A14ACA" w:rsidRPr="003F4BC0">
          <w:rPr>
            <w:rStyle w:val="Hyperlink"/>
            <w:noProof/>
          </w:rPr>
          <w:t>Civil Aviation Safety Authority</w:t>
        </w:r>
        <w:r w:rsidR="00A14ACA">
          <w:rPr>
            <w:noProof/>
            <w:webHidden/>
          </w:rPr>
          <w:tab/>
        </w:r>
        <w:r w:rsidR="00A14ACA">
          <w:rPr>
            <w:noProof/>
            <w:webHidden/>
          </w:rPr>
          <w:fldChar w:fldCharType="begin"/>
        </w:r>
        <w:r w:rsidR="00A14ACA">
          <w:rPr>
            <w:noProof/>
            <w:webHidden/>
          </w:rPr>
          <w:instrText xml:space="preserve"> PAGEREF _Toc166226386 \h </w:instrText>
        </w:r>
        <w:r w:rsidR="00A14ACA">
          <w:rPr>
            <w:noProof/>
            <w:webHidden/>
          </w:rPr>
        </w:r>
        <w:r w:rsidR="00A14ACA">
          <w:rPr>
            <w:noProof/>
            <w:webHidden/>
          </w:rPr>
          <w:fldChar w:fldCharType="separate"/>
        </w:r>
        <w:r w:rsidR="00A14ACA">
          <w:rPr>
            <w:noProof/>
            <w:webHidden/>
          </w:rPr>
          <w:t>223</w:t>
        </w:r>
        <w:r w:rsidR="00A14ACA">
          <w:rPr>
            <w:noProof/>
            <w:webHidden/>
          </w:rPr>
          <w:fldChar w:fldCharType="end"/>
        </w:r>
      </w:hyperlink>
    </w:p>
    <w:p w14:paraId="3B268212"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7" w:history="1">
        <w:r w:rsidR="00A14ACA" w:rsidRPr="003F4BC0">
          <w:rPr>
            <w:rStyle w:val="Hyperlink"/>
            <w:noProof/>
          </w:rPr>
          <w:t>Creative Australia</w:t>
        </w:r>
        <w:r w:rsidR="00A14ACA">
          <w:rPr>
            <w:noProof/>
            <w:webHidden/>
          </w:rPr>
          <w:tab/>
        </w:r>
        <w:r w:rsidR="00A14ACA">
          <w:rPr>
            <w:noProof/>
            <w:webHidden/>
          </w:rPr>
          <w:fldChar w:fldCharType="begin"/>
        </w:r>
        <w:r w:rsidR="00A14ACA">
          <w:rPr>
            <w:noProof/>
            <w:webHidden/>
          </w:rPr>
          <w:instrText xml:space="preserve"> PAGEREF _Toc166226387 \h </w:instrText>
        </w:r>
        <w:r w:rsidR="00A14ACA">
          <w:rPr>
            <w:noProof/>
            <w:webHidden/>
          </w:rPr>
        </w:r>
        <w:r w:rsidR="00A14ACA">
          <w:rPr>
            <w:noProof/>
            <w:webHidden/>
          </w:rPr>
          <w:fldChar w:fldCharType="separate"/>
        </w:r>
        <w:r w:rsidR="00A14ACA">
          <w:rPr>
            <w:noProof/>
            <w:webHidden/>
          </w:rPr>
          <w:t>245</w:t>
        </w:r>
        <w:r w:rsidR="00A14ACA">
          <w:rPr>
            <w:noProof/>
            <w:webHidden/>
          </w:rPr>
          <w:fldChar w:fldCharType="end"/>
        </w:r>
      </w:hyperlink>
    </w:p>
    <w:p w14:paraId="4F58C2C8"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8" w:history="1">
        <w:r w:rsidR="00A14ACA" w:rsidRPr="003F4BC0">
          <w:rPr>
            <w:rStyle w:val="Hyperlink"/>
            <w:noProof/>
          </w:rPr>
          <w:t>High Speed Rail Authority</w:t>
        </w:r>
        <w:r w:rsidR="00A14ACA">
          <w:rPr>
            <w:noProof/>
            <w:webHidden/>
          </w:rPr>
          <w:tab/>
        </w:r>
        <w:r w:rsidR="00A14ACA">
          <w:rPr>
            <w:noProof/>
            <w:webHidden/>
          </w:rPr>
          <w:fldChar w:fldCharType="begin"/>
        </w:r>
        <w:r w:rsidR="00A14ACA">
          <w:rPr>
            <w:noProof/>
            <w:webHidden/>
          </w:rPr>
          <w:instrText xml:space="preserve"> PAGEREF _Toc166226388 \h </w:instrText>
        </w:r>
        <w:r w:rsidR="00A14ACA">
          <w:rPr>
            <w:noProof/>
            <w:webHidden/>
          </w:rPr>
        </w:r>
        <w:r w:rsidR="00A14ACA">
          <w:rPr>
            <w:noProof/>
            <w:webHidden/>
          </w:rPr>
          <w:fldChar w:fldCharType="separate"/>
        </w:r>
        <w:r w:rsidR="00A14ACA">
          <w:rPr>
            <w:noProof/>
            <w:webHidden/>
          </w:rPr>
          <w:t>265</w:t>
        </w:r>
        <w:r w:rsidR="00A14ACA">
          <w:rPr>
            <w:noProof/>
            <w:webHidden/>
          </w:rPr>
          <w:fldChar w:fldCharType="end"/>
        </w:r>
      </w:hyperlink>
    </w:p>
    <w:p w14:paraId="1B354F1F"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89" w:history="1">
        <w:r w:rsidR="00A14ACA" w:rsidRPr="003F4BC0">
          <w:rPr>
            <w:rStyle w:val="Hyperlink"/>
            <w:noProof/>
          </w:rPr>
          <w:t>Infrastructure Australia</w:t>
        </w:r>
        <w:r w:rsidR="00A14ACA">
          <w:rPr>
            <w:noProof/>
            <w:webHidden/>
          </w:rPr>
          <w:tab/>
        </w:r>
        <w:r w:rsidR="00A14ACA">
          <w:rPr>
            <w:noProof/>
            <w:webHidden/>
          </w:rPr>
          <w:fldChar w:fldCharType="begin"/>
        </w:r>
        <w:r w:rsidR="00A14ACA">
          <w:rPr>
            <w:noProof/>
            <w:webHidden/>
          </w:rPr>
          <w:instrText xml:space="preserve"> PAGEREF _Toc166226389 \h </w:instrText>
        </w:r>
        <w:r w:rsidR="00A14ACA">
          <w:rPr>
            <w:noProof/>
            <w:webHidden/>
          </w:rPr>
        </w:r>
        <w:r w:rsidR="00A14ACA">
          <w:rPr>
            <w:noProof/>
            <w:webHidden/>
          </w:rPr>
          <w:fldChar w:fldCharType="separate"/>
        </w:r>
        <w:r w:rsidR="00A14ACA">
          <w:rPr>
            <w:noProof/>
            <w:webHidden/>
          </w:rPr>
          <w:t>281</w:t>
        </w:r>
        <w:r w:rsidR="00A14ACA">
          <w:rPr>
            <w:noProof/>
            <w:webHidden/>
          </w:rPr>
          <w:fldChar w:fldCharType="end"/>
        </w:r>
      </w:hyperlink>
    </w:p>
    <w:p w14:paraId="67291148"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0" w:history="1">
        <w:r w:rsidR="00A14ACA" w:rsidRPr="003F4BC0">
          <w:rPr>
            <w:rStyle w:val="Hyperlink"/>
            <w:noProof/>
          </w:rPr>
          <w:t>National Archives of Australia</w:t>
        </w:r>
        <w:r w:rsidR="00A14ACA">
          <w:rPr>
            <w:noProof/>
            <w:webHidden/>
          </w:rPr>
          <w:tab/>
        </w:r>
        <w:r w:rsidR="00A14ACA">
          <w:rPr>
            <w:noProof/>
            <w:webHidden/>
          </w:rPr>
          <w:fldChar w:fldCharType="begin"/>
        </w:r>
        <w:r w:rsidR="00A14ACA">
          <w:rPr>
            <w:noProof/>
            <w:webHidden/>
          </w:rPr>
          <w:instrText xml:space="preserve"> PAGEREF _Toc166226390 \h </w:instrText>
        </w:r>
        <w:r w:rsidR="00A14ACA">
          <w:rPr>
            <w:noProof/>
            <w:webHidden/>
          </w:rPr>
        </w:r>
        <w:r w:rsidR="00A14ACA">
          <w:rPr>
            <w:noProof/>
            <w:webHidden/>
          </w:rPr>
          <w:fldChar w:fldCharType="separate"/>
        </w:r>
        <w:r w:rsidR="00A14ACA">
          <w:rPr>
            <w:noProof/>
            <w:webHidden/>
          </w:rPr>
          <w:t>299</w:t>
        </w:r>
        <w:r w:rsidR="00A14ACA">
          <w:rPr>
            <w:noProof/>
            <w:webHidden/>
          </w:rPr>
          <w:fldChar w:fldCharType="end"/>
        </w:r>
      </w:hyperlink>
    </w:p>
    <w:p w14:paraId="2D88D9C3"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1" w:history="1">
        <w:r w:rsidR="00A14ACA" w:rsidRPr="003F4BC0">
          <w:rPr>
            <w:rStyle w:val="Hyperlink"/>
            <w:noProof/>
          </w:rPr>
          <w:t>National Capital Authority</w:t>
        </w:r>
        <w:r w:rsidR="00A14ACA">
          <w:rPr>
            <w:noProof/>
            <w:webHidden/>
          </w:rPr>
          <w:tab/>
        </w:r>
        <w:r w:rsidR="00A14ACA">
          <w:rPr>
            <w:noProof/>
            <w:webHidden/>
          </w:rPr>
          <w:fldChar w:fldCharType="begin"/>
        </w:r>
        <w:r w:rsidR="00A14ACA">
          <w:rPr>
            <w:noProof/>
            <w:webHidden/>
          </w:rPr>
          <w:instrText xml:space="preserve"> PAGEREF _Toc166226391 \h </w:instrText>
        </w:r>
        <w:r w:rsidR="00A14ACA">
          <w:rPr>
            <w:noProof/>
            <w:webHidden/>
          </w:rPr>
        </w:r>
        <w:r w:rsidR="00A14ACA">
          <w:rPr>
            <w:noProof/>
            <w:webHidden/>
          </w:rPr>
          <w:fldChar w:fldCharType="separate"/>
        </w:r>
        <w:r w:rsidR="00A14ACA">
          <w:rPr>
            <w:noProof/>
            <w:webHidden/>
          </w:rPr>
          <w:t>317</w:t>
        </w:r>
        <w:r w:rsidR="00A14ACA">
          <w:rPr>
            <w:noProof/>
            <w:webHidden/>
          </w:rPr>
          <w:fldChar w:fldCharType="end"/>
        </w:r>
      </w:hyperlink>
    </w:p>
    <w:p w14:paraId="7616E92D"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2" w:history="1">
        <w:r w:rsidR="00A14ACA" w:rsidRPr="003F4BC0">
          <w:rPr>
            <w:rStyle w:val="Hyperlink"/>
            <w:noProof/>
          </w:rPr>
          <w:t>National Film and Sound Archive of Australia</w:t>
        </w:r>
        <w:r w:rsidR="00A14ACA">
          <w:rPr>
            <w:noProof/>
            <w:webHidden/>
          </w:rPr>
          <w:tab/>
        </w:r>
        <w:r w:rsidR="00A14ACA">
          <w:rPr>
            <w:noProof/>
            <w:webHidden/>
          </w:rPr>
          <w:fldChar w:fldCharType="begin"/>
        </w:r>
        <w:r w:rsidR="00A14ACA">
          <w:rPr>
            <w:noProof/>
            <w:webHidden/>
          </w:rPr>
          <w:instrText xml:space="preserve"> PAGEREF _Toc166226392 \h </w:instrText>
        </w:r>
        <w:r w:rsidR="00A14ACA">
          <w:rPr>
            <w:noProof/>
            <w:webHidden/>
          </w:rPr>
        </w:r>
        <w:r w:rsidR="00A14ACA">
          <w:rPr>
            <w:noProof/>
            <w:webHidden/>
          </w:rPr>
          <w:fldChar w:fldCharType="separate"/>
        </w:r>
        <w:r w:rsidR="00A14ACA">
          <w:rPr>
            <w:noProof/>
            <w:webHidden/>
          </w:rPr>
          <w:t>343</w:t>
        </w:r>
        <w:r w:rsidR="00A14ACA">
          <w:rPr>
            <w:noProof/>
            <w:webHidden/>
          </w:rPr>
          <w:fldChar w:fldCharType="end"/>
        </w:r>
      </w:hyperlink>
    </w:p>
    <w:p w14:paraId="67FC4D4B"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3" w:history="1">
        <w:r w:rsidR="00A14ACA" w:rsidRPr="003F4BC0">
          <w:rPr>
            <w:rStyle w:val="Hyperlink"/>
            <w:noProof/>
          </w:rPr>
          <w:t>National Gallery of Australia</w:t>
        </w:r>
        <w:r w:rsidR="00A14ACA">
          <w:rPr>
            <w:noProof/>
            <w:webHidden/>
          </w:rPr>
          <w:tab/>
        </w:r>
        <w:r w:rsidR="00A14ACA">
          <w:rPr>
            <w:noProof/>
            <w:webHidden/>
          </w:rPr>
          <w:fldChar w:fldCharType="begin"/>
        </w:r>
        <w:r w:rsidR="00A14ACA">
          <w:rPr>
            <w:noProof/>
            <w:webHidden/>
          </w:rPr>
          <w:instrText xml:space="preserve"> PAGEREF _Toc166226393 \h </w:instrText>
        </w:r>
        <w:r w:rsidR="00A14ACA">
          <w:rPr>
            <w:noProof/>
            <w:webHidden/>
          </w:rPr>
        </w:r>
        <w:r w:rsidR="00A14ACA">
          <w:rPr>
            <w:noProof/>
            <w:webHidden/>
          </w:rPr>
          <w:fldChar w:fldCharType="separate"/>
        </w:r>
        <w:r w:rsidR="00A14ACA">
          <w:rPr>
            <w:noProof/>
            <w:webHidden/>
          </w:rPr>
          <w:t>361</w:t>
        </w:r>
        <w:r w:rsidR="00A14ACA">
          <w:rPr>
            <w:noProof/>
            <w:webHidden/>
          </w:rPr>
          <w:fldChar w:fldCharType="end"/>
        </w:r>
      </w:hyperlink>
    </w:p>
    <w:p w14:paraId="552E3074"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4" w:history="1">
        <w:r w:rsidR="00A14ACA" w:rsidRPr="003F4BC0">
          <w:rPr>
            <w:rStyle w:val="Hyperlink"/>
            <w:noProof/>
          </w:rPr>
          <w:t>National Library of Australia</w:t>
        </w:r>
        <w:r w:rsidR="00A14ACA">
          <w:rPr>
            <w:noProof/>
            <w:webHidden/>
          </w:rPr>
          <w:tab/>
        </w:r>
        <w:r w:rsidR="00A14ACA">
          <w:rPr>
            <w:noProof/>
            <w:webHidden/>
          </w:rPr>
          <w:fldChar w:fldCharType="begin"/>
        </w:r>
        <w:r w:rsidR="00A14ACA">
          <w:rPr>
            <w:noProof/>
            <w:webHidden/>
          </w:rPr>
          <w:instrText xml:space="preserve"> PAGEREF _Toc166226394 \h </w:instrText>
        </w:r>
        <w:r w:rsidR="00A14ACA">
          <w:rPr>
            <w:noProof/>
            <w:webHidden/>
          </w:rPr>
        </w:r>
        <w:r w:rsidR="00A14ACA">
          <w:rPr>
            <w:noProof/>
            <w:webHidden/>
          </w:rPr>
          <w:fldChar w:fldCharType="separate"/>
        </w:r>
        <w:r w:rsidR="00A14ACA">
          <w:rPr>
            <w:noProof/>
            <w:webHidden/>
          </w:rPr>
          <w:t>379</w:t>
        </w:r>
        <w:r w:rsidR="00A14ACA">
          <w:rPr>
            <w:noProof/>
            <w:webHidden/>
          </w:rPr>
          <w:fldChar w:fldCharType="end"/>
        </w:r>
      </w:hyperlink>
    </w:p>
    <w:p w14:paraId="6805B5CB"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5" w:history="1">
        <w:r w:rsidR="00A14ACA" w:rsidRPr="003F4BC0">
          <w:rPr>
            <w:rStyle w:val="Hyperlink"/>
            <w:noProof/>
          </w:rPr>
          <w:t>National Museum of Australia</w:t>
        </w:r>
        <w:r w:rsidR="00A14ACA">
          <w:rPr>
            <w:noProof/>
            <w:webHidden/>
          </w:rPr>
          <w:tab/>
        </w:r>
        <w:r w:rsidR="00A14ACA">
          <w:rPr>
            <w:noProof/>
            <w:webHidden/>
          </w:rPr>
          <w:fldChar w:fldCharType="begin"/>
        </w:r>
        <w:r w:rsidR="00A14ACA">
          <w:rPr>
            <w:noProof/>
            <w:webHidden/>
          </w:rPr>
          <w:instrText xml:space="preserve"> PAGEREF _Toc166226395 \h </w:instrText>
        </w:r>
        <w:r w:rsidR="00A14ACA">
          <w:rPr>
            <w:noProof/>
            <w:webHidden/>
          </w:rPr>
        </w:r>
        <w:r w:rsidR="00A14ACA">
          <w:rPr>
            <w:noProof/>
            <w:webHidden/>
          </w:rPr>
          <w:fldChar w:fldCharType="separate"/>
        </w:r>
        <w:r w:rsidR="00A14ACA">
          <w:rPr>
            <w:noProof/>
            <w:webHidden/>
          </w:rPr>
          <w:t>397</w:t>
        </w:r>
        <w:r w:rsidR="00A14ACA">
          <w:rPr>
            <w:noProof/>
            <w:webHidden/>
          </w:rPr>
          <w:fldChar w:fldCharType="end"/>
        </w:r>
      </w:hyperlink>
    </w:p>
    <w:p w14:paraId="3E1C1CEA"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6" w:history="1">
        <w:r w:rsidR="00A14ACA" w:rsidRPr="003F4BC0">
          <w:rPr>
            <w:rStyle w:val="Hyperlink"/>
            <w:noProof/>
          </w:rPr>
          <w:t>National Portrait Gallery of Australia</w:t>
        </w:r>
        <w:r w:rsidR="00A14ACA">
          <w:rPr>
            <w:noProof/>
            <w:webHidden/>
          </w:rPr>
          <w:tab/>
        </w:r>
        <w:r w:rsidR="00A14ACA">
          <w:rPr>
            <w:noProof/>
            <w:webHidden/>
          </w:rPr>
          <w:fldChar w:fldCharType="begin"/>
        </w:r>
        <w:r w:rsidR="00A14ACA">
          <w:rPr>
            <w:noProof/>
            <w:webHidden/>
          </w:rPr>
          <w:instrText xml:space="preserve"> PAGEREF _Toc166226396 \h </w:instrText>
        </w:r>
        <w:r w:rsidR="00A14ACA">
          <w:rPr>
            <w:noProof/>
            <w:webHidden/>
          </w:rPr>
        </w:r>
        <w:r w:rsidR="00A14ACA">
          <w:rPr>
            <w:noProof/>
            <w:webHidden/>
          </w:rPr>
          <w:fldChar w:fldCharType="separate"/>
        </w:r>
        <w:r w:rsidR="00A14ACA">
          <w:rPr>
            <w:noProof/>
            <w:webHidden/>
          </w:rPr>
          <w:t>413</w:t>
        </w:r>
        <w:r w:rsidR="00A14ACA">
          <w:rPr>
            <w:noProof/>
            <w:webHidden/>
          </w:rPr>
          <w:fldChar w:fldCharType="end"/>
        </w:r>
      </w:hyperlink>
    </w:p>
    <w:p w14:paraId="578E13A0"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7" w:history="1">
        <w:r w:rsidR="00A14ACA" w:rsidRPr="003F4BC0">
          <w:rPr>
            <w:rStyle w:val="Hyperlink"/>
            <w:noProof/>
          </w:rPr>
          <w:t>National Transport Commission</w:t>
        </w:r>
        <w:r w:rsidR="00A14ACA">
          <w:rPr>
            <w:noProof/>
            <w:webHidden/>
          </w:rPr>
          <w:tab/>
        </w:r>
        <w:r w:rsidR="00A14ACA">
          <w:rPr>
            <w:noProof/>
            <w:webHidden/>
          </w:rPr>
          <w:fldChar w:fldCharType="begin"/>
        </w:r>
        <w:r w:rsidR="00A14ACA">
          <w:rPr>
            <w:noProof/>
            <w:webHidden/>
          </w:rPr>
          <w:instrText xml:space="preserve"> PAGEREF _Toc166226397 \h </w:instrText>
        </w:r>
        <w:r w:rsidR="00A14ACA">
          <w:rPr>
            <w:noProof/>
            <w:webHidden/>
          </w:rPr>
        </w:r>
        <w:r w:rsidR="00A14ACA">
          <w:rPr>
            <w:noProof/>
            <w:webHidden/>
          </w:rPr>
          <w:fldChar w:fldCharType="separate"/>
        </w:r>
        <w:r w:rsidR="00A14ACA">
          <w:rPr>
            <w:noProof/>
            <w:webHidden/>
          </w:rPr>
          <w:t>431</w:t>
        </w:r>
        <w:r w:rsidR="00A14ACA">
          <w:rPr>
            <w:noProof/>
            <w:webHidden/>
          </w:rPr>
          <w:fldChar w:fldCharType="end"/>
        </w:r>
      </w:hyperlink>
    </w:p>
    <w:p w14:paraId="0093BA12"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8" w:history="1">
        <w:r w:rsidR="00A14ACA" w:rsidRPr="003F4BC0">
          <w:rPr>
            <w:rStyle w:val="Hyperlink"/>
            <w:noProof/>
          </w:rPr>
          <w:t>Northern Australia Infrastructure Facility</w:t>
        </w:r>
        <w:r w:rsidR="00A14ACA">
          <w:rPr>
            <w:noProof/>
            <w:webHidden/>
          </w:rPr>
          <w:tab/>
        </w:r>
        <w:r w:rsidR="00A14ACA">
          <w:rPr>
            <w:noProof/>
            <w:webHidden/>
          </w:rPr>
          <w:fldChar w:fldCharType="begin"/>
        </w:r>
        <w:r w:rsidR="00A14ACA">
          <w:rPr>
            <w:noProof/>
            <w:webHidden/>
          </w:rPr>
          <w:instrText xml:space="preserve"> PAGEREF _Toc166226398 \h </w:instrText>
        </w:r>
        <w:r w:rsidR="00A14ACA">
          <w:rPr>
            <w:noProof/>
            <w:webHidden/>
          </w:rPr>
        </w:r>
        <w:r w:rsidR="00A14ACA">
          <w:rPr>
            <w:noProof/>
            <w:webHidden/>
          </w:rPr>
          <w:fldChar w:fldCharType="separate"/>
        </w:r>
        <w:r w:rsidR="00A14ACA">
          <w:rPr>
            <w:noProof/>
            <w:webHidden/>
          </w:rPr>
          <w:t>449</w:t>
        </w:r>
        <w:r w:rsidR="00A14ACA">
          <w:rPr>
            <w:noProof/>
            <w:webHidden/>
          </w:rPr>
          <w:fldChar w:fldCharType="end"/>
        </w:r>
      </w:hyperlink>
    </w:p>
    <w:p w14:paraId="3E55E8F4"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399" w:history="1">
        <w:r w:rsidR="00A14ACA" w:rsidRPr="003F4BC0">
          <w:rPr>
            <w:rStyle w:val="Hyperlink"/>
            <w:noProof/>
          </w:rPr>
          <w:t>Old Parliament House</w:t>
        </w:r>
        <w:r w:rsidR="00A14ACA">
          <w:rPr>
            <w:noProof/>
            <w:webHidden/>
          </w:rPr>
          <w:tab/>
        </w:r>
        <w:r w:rsidR="00A14ACA">
          <w:rPr>
            <w:noProof/>
            <w:webHidden/>
          </w:rPr>
          <w:fldChar w:fldCharType="begin"/>
        </w:r>
        <w:r w:rsidR="00A14ACA">
          <w:rPr>
            <w:noProof/>
            <w:webHidden/>
          </w:rPr>
          <w:instrText xml:space="preserve"> PAGEREF _Toc166226399 \h </w:instrText>
        </w:r>
        <w:r w:rsidR="00A14ACA">
          <w:rPr>
            <w:noProof/>
            <w:webHidden/>
          </w:rPr>
        </w:r>
        <w:r w:rsidR="00A14ACA">
          <w:rPr>
            <w:noProof/>
            <w:webHidden/>
          </w:rPr>
          <w:fldChar w:fldCharType="separate"/>
        </w:r>
        <w:r w:rsidR="00A14ACA">
          <w:rPr>
            <w:noProof/>
            <w:webHidden/>
          </w:rPr>
          <w:t>469</w:t>
        </w:r>
        <w:r w:rsidR="00A14ACA">
          <w:rPr>
            <w:noProof/>
            <w:webHidden/>
          </w:rPr>
          <w:fldChar w:fldCharType="end"/>
        </w:r>
      </w:hyperlink>
    </w:p>
    <w:p w14:paraId="00D6BD20"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400" w:history="1">
        <w:r w:rsidR="00A14ACA" w:rsidRPr="003F4BC0">
          <w:rPr>
            <w:rStyle w:val="Hyperlink"/>
            <w:noProof/>
          </w:rPr>
          <w:t>Screen Australia</w:t>
        </w:r>
        <w:r w:rsidR="00A14ACA">
          <w:rPr>
            <w:noProof/>
            <w:webHidden/>
          </w:rPr>
          <w:tab/>
        </w:r>
        <w:r w:rsidR="00A14ACA">
          <w:rPr>
            <w:noProof/>
            <w:webHidden/>
          </w:rPr>
          <w:fldChar w:fldCharType="begin"/>
        </w:r>
        <w:r w:rsidR="00A14ACA">
          <w:rPr>
            <w:noProof/>
            <w:webHidden/>
          </w:rPr>
          <w:instrText xml:space="preserve"> PAGEREF _Toc166226400 \h </w:instrText>
        </w:r>
        <w:r w:rsidR="00A14ACA">
          <w:rPr>
            <w:noProof/>
            <w:webHidden/>
          </w:rPr>
        </w:r>
        <w:r w:rsidR="00A14ACA">
          <w:rPr>
            <w:noProof/>
            <w:webHidden/>
          </w:rPr>
          <w:fldChar w:fldCharType="separate"/>
        </w:r>
        <w:r w:rsidR="00A14ACA">
          <w:rPr>
            <w:noProof/>
            <w:webHidden/>
          </w:rPr>
          <w:t>487</w:t>
        </w:r>
        <w:r w:rsidR="00A14ACA">
          <w:rPr>
            <w:noProof/>
            <w:webHidden/>
          </w:rPr>
          <w:fldChar w:fldCharType="end"/>
        </w:r>
      </w:hyperlink>
    </w:p>
    <w:p w14:paraId="49222374"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401" w:history="1">
        <w:r w:rsidR="00A14ACA" w:rsidRPr="003F4BC0">
          <w:rPr>
            <w:rStyle w:val="Hyperlink"/>
            <w:noProof/>
          </w:rPr>
          <w:t>Special Broadcasting Service Corporation</w:t>
        </w:r>
        <w:r w:rsidR="00A14ACA">
          <w:rPr>
            <w:noProof/>
            <w:webHidden/>
          </w:rPr>
          <w:tab/>
        </w:r>
        <w:r w:rsidR="00A14ACA">
          <w:rPr>
            <w:noProof/>
            <w:webHidden/>
          </w:rPr>
          <w:fldChar w:fldCharType="begin"/>
        </w:r>
        <w:r w:rsidR="00A14ACA">
          <w:rPr>
            <w:noProof/>
            <w:webHidden/>
          </w:rPr>
          <w:instrText xml:space="preserve"> PAGEREF _Toc166226401 \h </w:instrText>
        </w:r>
        <w:r w:rsidR="00A14ACA">
          <w:rPr>
            <w:noProof/>
            <w:webHidden/>
          </w:rPr>
        </w:r>
        <w:r w:rsidR="00A14ACA">
          <w:rPr>
            <w:noProof/>
            <w:webHidden/>
          </w:rPr>
          <w:fldChar w:fldCharType="separate"/>
        </w:r>
        <w:r w:rsidR="00A14ACA">
          <w:rPr>
            <w:noProof/>
            <w:webHidden/>
          </w:rPr>
          <w:t>507</w:t>
        </w:r>
        <w:r w:rsidR="00A14ACA">
          <w:rPr>
            <w:noProof/>
            <w:webHidden/>
          </w:rPr>
          <w:fldChar w:fldCharType="end"/>
        </w:r>
      </w:hyperlink>
    </w:p>
    <w:p w14:paraId="3DB70723"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402" w:history="1">
        <w:r w:rsidR="00A14ACA" w:rsidRPr="003F4BC0">
          <w:rPr>
            <w:rStyle w:val="Hyperlink"/>
            <w:noProof/>
          </w:rPr>
          <w:t>Portfolio Glossary</w:t>
        </w:r>
        <w:r w:rsidR="00A14ACA">
          <w:rPr>
            <w:noProof/>
            <w:webHidden/>
          </w:rPr>
          <w:tab/>
        </w:r>
        <w:r w:rsidR="00A14ACA">
          <w:rPr>
            <w:noProof/>
            <w:webHidden/>
          </w:rPr>
          <w:fldChar w:fldCharType="begin"/>
        </w:r>
        <w:r w:rsidR="00A14ACA">
          <w:rPr>
            <w:noProof/>
            <w:webHidden/>
          </w:rPr>
          <w:instrText xml:space="preserve"> PAGEREF _Toc166226402 \h </w:instrText>
        </w:r>
        <w:r w:rsidR="00A14ACA">
          <w:rPr>
            <w:noProof/>
            <w:webHidden/>
          </w:rPr>
        </w:r>
        <w:r w:rsidR="00A14ACA">
          <w:rPr>
            <w:noProof/>
            <w:webHidden/>
          </w:rPr>
          <w:fldChar w:fldCharType="separate"/>
        </w:r>
        <w:r w:rsidR="00A14ACA">
          <w:rPr>
            <w:noProof/>
            <w:webHidden/>
          </w:rPr>
          <w:t>529</w:t>
        </w:r>
        <w:r w:rsidR="00A14ACA">
          <w:rPr>
            <w:noProof/>
            <w:webHidden/>
          </w:rPr>
          <w:fldChar w:fldCharType="end"/>
        </w:r>
      </w:hyperlink>
    </w:p>
    <w:p w14:paraId="3199A188" w14:textId="77777777" w:rsidR="00A14ACA" w:rsidRDefault="002E27D8" w:rsidP="00A14ACA">
      <w:pPr>
        <w:pStyle w:val="TOC1"/>
        <w:rPr>
          <w:rFonts w:asciiTheme="minorHAnsi" w:eastAsiaTheme="minorEastAsia" w:hAnsiTheme="minorHAnsi" w:cstheme="minorBidi"/>
          <w:b w:val="0"/>
          <w:caps w:val="0"/>
          <w:noProof/>
          <w:sz w:val="22"/>
          <w:szCs w:val="22"/>
        </w:rPr>
      </w:pPr>
      <w:hyperlink w:anchor="_Toc166226403" w:history="1">
        <w:r w:rsidR="00A14ACA" w:rsidRPr="003F4BC0">
          <w:rPr>
            <w:rStyle w:val="Hyperlink"/>
            <w:noProof/>
          </w:rPr>
          <w:t>Acronyms</w:t>
        </w:r>
        <w:r w:rsidR="00A14ACA">
          <w:rPr>
            <w:noProof/>
            <w:webHidden/>
          </w:rPr>
          <w:tab/>
        </w:r>
        <w:r w:rsidR="00A14ACA">
          <w:rPr>
            <w:noProof/>
            <w:webHidden/>
          </w:rPr>
          <w:fldChar w:fldCharType="begin"/>
        </w:r>
        <w:r w:rsidR="00A14ACA">
          <w:rPr>
            <w:noProof/>
            <w:webHidden/>
          </w:rPr>
          <w:instrText xml:space="preserve"> PAGEREF _Toc166226403 \h </w:instrText>
        </w:r>
        <w:r w:rsidR="00A14ACA">
          <w:rPr>
            <w:noProof/>
            <w:webHidden/>
          </w:rPr>
        </w:r>
        <w:r w:rsidR="00A14ACA">
          <w:rPr>
            <w:noProof/>
            <w:webHidden/>
          </w:rPr>
          <w:fldChar w:fldCharType="separate"/>
        </w:r>
        <w:r w:rsidR="00A14ACA">
          <w:rPr>
            <w:noProof/>
            <w:webHidden/>
          </w:rPr>
          <w:t>537</w:t>
        </w:r>
        <w:r w:rsidR="00A14ACA">
          <w:rPr>
            <w:noProof/>
            <w:webHidden/>
          </w:rPr>
          <w:fldChar w:fldCharType="end"/>
        </w:r>
      </w:hyperlink>
    </w:p>
    <w:p w14:paraId="6DD6B3BF" w14:textId="77777777" w:rsidR="00A14ACA" w:rsidRDefault="00A14ACA" w:rsidP="00A14ACA">
      <w:r>
        <w:fldChar w:fldCharType="end"/>
      </w:r>
    </w:p>
    <w:p w14:paraId="60BAA251" w14:textId="77777777" w:rsidR="00A14ACA" w:rsidRPr="00CA4819" w:rsidRDefault="00A14ACA" w:rsidP="00A14ACA"/>
    <w:p w14:paraId="72F1E80C" w14:textId="77777777" w:rsidR="00A14ACA" w:rsidRDefault="00A14ACA" w:rsidP="00A14ACA"/>
    <w:p w14:paraId="2DB8A693" w14:textId="77777777" w:rsidR="00A14ACA" w:rsidRPr="004C45F5" w:rsidRDefault="00A14ACA" w:rsidP="00A14ACA">
      <w:pPr>
        <w:pStyle w:val="Footer"/>
        <w:sectPr w:rsidR="00A14ACA" w:rsidRPr="004C45F5" w:rsidSect="00F4764D">
          <w:headerReference w:type="even" r:id="rId30"/>
          <w:headerReference w:type="first" r:id="rId31"/>
          <w:footerReference w:type="first" r:id="rId32"/>
          <w:type w:val="oddPage"/>
          <w:pgSz w:w="11906" w:h="16838" w:code="9"/>
          <w:pgMar w:top="2835" w:right="2098" w:bottom="2466" w:left="2098" w:header="1814" w:footer="1814" w:gutter="0"/>
          <w:pgNumType w:fmt="lowerRoman"/>
          <w:cols w:space="708"/>
          <w:titlePg/>
          <w:docGrid w:linePitch="360"/>
        </w:sectPr>
      </w:pPr>
    </w:p>
    <w:p w14:paraId="1FDB1937" w14:textId="77777777" w:rsidR="00A14ACA" w:rsidRDefault="00A14ACA" w:rsidP="00A14ACA">
      <w:pPr>
        <w:pStyle w:val="PartHeading-TOC"/>
      </w:pPr>
      <w:bookmarkStart w:id="13" w:name="_Toc190766147"/>
      <w:bookmarkStart w:id="14" w:name="_Toc444523505"/>
      <w:bookmarkStart w:id="15" w:name="_Toc165542143"/>
      <w:bookmarkStart w:id="16" w:name="_Toc165753264"/>
      <w:bookmarkStart w:id="17" w:name="_Toc166226377"/>
      <w:r>
        <w:lastRenderedPageBreak/>
        <w:t xml:space="preserve">Portfolio </w:t>
      </w:r>
      <w:bookmarkEnd w:id="13"/>
      <w:r>
        <w:t>Overview</w:t>
      </w:r>
      <w:bookmarkEnd w:id="14"/>
      <w:bookmarkEnd w:id="15"/>
      <w:bookmarkEnd w:id="16"/>
      <w:bookmarkEnd w:id="17"/>
    </w:p>
    <w:p w14:paraId="33631538" w14:textId="77777777" w:rsidR="00A14ACA" w:rsidRPr="00081CBC" w:rsidRDefault="00A14ACA" w:rsidP="00A14ACA"/>
    <w:p w14:paraId="18B6C71F" w14:textId="77777777" w:rsidR="00A14ACA" w:rsidRDefault="00A14ACA" w:rsidP="00A14ACA">
      <w:pPr>
        <w:pStyle w:val="PartHeading"/>
        <w:sectPr w:rsidR="00A14ACA" w:rsidSect="00F4764D">
          <w:headerReference w:type="even" r:id="rId33"/>
          <w:headerReference w:type="default" r:id="rId34"/>
          <w:headerReference w:type="first" r:id="rId35"/>
          <w:footerReference w:type="first" r:id="rId36"/>
          <w:type w:val="oddPage"/>
          <w:pgSz w:w="11906" w:h="16838" w:code="9"/>
          <w:pgMar w:top="2835" w:right="2098" w:bottom="2466" w:left="2098" w:header="1814" w:footer="1814" w:gutter="0"/>
          <w:pgNumType w:start="1"/>
          <w:cols w:space="708"/>
          <w:vAlign w:val="center"/>
          <w:titlePg/>
          <w:docGrid w:linePitch="360"/>
        </w:sectPr>
      </w:pPr>
    </w:p>
    <w:p w14:paraId="3701B02D" w14:textId="77777777" w:rsidR="00A14ACA" w:rsidRPr="000A20DB" w:rsidRDefault="00A14ACA" w:rsidP="00A14ACA">
      <w:pPr>
        <w:spacing w:before="0" w:line="240" w:lineRule="auto"/>
        <w:rPr>
          <w:rFonts w:ascii="Arial Bold" w:hAnsi="Arial Bold" w:cs="Arial"/>
          <w:b/>
          <w:sz w:val="36"/>
          <w:szCs w:val="36"/>
        </w:rPr>
      </w:pPr>
      <w:bookmarkStart w:id="18" w:name="_Toc190766148"/>
      <w:bookmarkStart w:id="19" w:name="_Toc65243500"/>
      <w:bookmarkStart w:id="20" w:name="_Toc165750467"/>
      <w:r w:rsidRPr="000A20DB">
        <w:rPr>
          <w:rFonts w:ascii="Arial Bold" w:hAnsi="Arial Bold" w:cs="Arial"/>
          <w:b/>
          <w:sz w:val="36"/>
          <w:szCs w:val="36"/>
        </w:rPr>
        <w:lastRenderedPageBreak/>
        <w:t xml:space="preserve">Infrastructure, Transport, Regional Development, Communications and the Arts Portfolio </w:t>
      </w:r>
      <w:r>
        <w:rPr>
          <w:rFonts w:ascii="Arial Bold" w:hAnsi="Arial Bold" w:cs="Arial"/>
          <w:b/>
          <w:sz w:val="36"/>
          <w:szCs w:val="36"/>
        </w:rPr>
        <w:t>O</w:t>
      </w:r>
      <w:r w:rsidRPr="000A20DB">
        <w:rPr>
          <w:rFonts w:ascii="Arial Bold" w:hAnsi="Arial Bold" w:cs="Arial"/>
          <w:b/>
          <w:sz w:val="36"/>
          <w:szCs w:val="36"/>
        </w:rPr>
        <w:t>verview</w:t>
      </w:r>
      <w:bookmarkEnd w:id="18"/>
      <w:bookmarkEnd w:id="19"/>
      <w:bookmarkEnd w:id="20"/>
    </w:p>
    <w:p w14:paraId="56D085DD" w14:textId="77777777" w:rsidR="00A14ACA" w:rsidRDefault="00A14ACA" w:rsidP="00A14ACA">
      <w:pPr>
        <w:pStyle w:val="Heading2NoTOC"/>
      </w:pPr>
      <w:bookmarkStart w:id="21" w:name="_Toc190682306"/>
      <w:bookmarkStart w:id="22" w:name="_Toc444523506"/>
      <w:r>
        <w:t>Ministers and portfolio responsibilities</w:t>
      </w:r>
      <w:bookmarkEnd w:id="21"/>
      <w:bookmarkEnd w:id="22"/>
    </w:p>
    <w:p w14:paraId="18AC4F1F" w14:textId="77777777" w:rsidR="00A14ACA" w:rsidRPr="00F544A9" w:rsidRDefault="00A14ACA" w:rsidP="00A14ACA">
      <w:pPr>
        <w:spacing w:after="120" w:line="276" w:lineRule="auto"/>
        <w:contextualSpacing/>
        <w:rPr>
          <w:sz w:val="20"/>
          <w:szCs w:val="19"/>
          <w:lang w:eastAsia="x-none"/>
        </w:rPr>
      </w:pPr>
      <w:r w:rsidRPr="00F544A9">
        <w:rPr>
          <w:sz w:val="20"/>
          <w:szCs w:val="19"/>
          <w:lang w:eastAsia="x-none"/>
        </w:rPr>
        <w:t>There are seven Ministers with responsibility for the Infrastructure, Transport, Regional Development, Communications and the Arts Portfolio:</w:t>
      </w:r>
    </w:p>
    <w:p w14:paraId="256417F4"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The Hon Catherine King MP, Minister for Infrastructure, Transport, Regional Development and Local Government</w:t>
      </w:r>
    </w:p>
    <w:p w14:paraId="0BF7AE41"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The Hon Michelle Rowland MP, Minister for Communications</w:t>
      </w:r>
    </w:p>
    <w:p w14:paraId="37E4B973"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The Hon Tony Burke MP, Minister for the Arts</w:t>
      </w:r>
    </w:p>
    <w:p w14:paraId="5CAB2F57"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The Hon Madeleine King MP, Minister for Northern Australia</w:t>
      </w:r>
    </w:p>
    <w:p w14:paraId="2E441025"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The Hon Kristy McBain MP, Minister for Regional Development, Local Government and Territories</w:t>
      </w:r>
    </w:p>
    <w:p w14:paraId="042C38BB"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Senator the Hon Carol Brown, Assistant Minister for Infrastructure and Transport</w:t>
      </w:r>
    </w:p>
    <w:p w14:paraId="2F8916E1" w14:textId="77777777" w:rsidR="00A14ACA" w:rsidRPr="00A81536" w:rsidRDefault="00A14ACA" w:rsidP="00A14ACA">
      <w:pPr>
        <w:pStyle w:val="ListParagraph"/>
        <w:numPr>
          <w:ilvl w:val="0"/>
          <w:numId w:val="8"/>
        </w:numPr>
        <w:spacing w:before="0" w:after="0"/>
        <w:ind w:left="357" w:hanging="357"/>
        <w:contextualSpacing w:val="0"/>
        <w:rPr>
          <w:rFonts w:ascii="Book Antiqua" w:hAnsi="Book Antiqua"/>
          <w:sz w:val="20"/>
        </w:rPr>
      </w:pPr>
      <w:r w:rsidRPr="00A81536">
        <w:rPr>
          <w:rFonts w:ascii="Book Antiqua" w:hAnsi="Book Antiqua"/>
          <w:sz w:val="20"/>
        </w:rPr>
        <w:t>Senator the Hon Anthony Chisholm, Assistant Minister for Regional Development</w:t>
      </w:r>
    </w:p>
    <w:p w14:paraId="393F9160" w14:textId="77777777" w:rsidR="00A14ACA" w:rsidRPr="00F544A9" w:rsidRDefault="00A14ACA" w:rsidP="00A14ACA">
      <w:pPr>
        <w:spacing w:before="120" w:after="0" w:line="276" w:lineRule="auto"/>
        <w:contextualSpacing/>
        <w:rPr>
          <w:sz w:val="20"/>
          <w:szCs w:val="19"/>
          <w:lang w:eastAsia="x-none"/>
        </w:rPr>
      </w:pPr>
      <w:r w:rsidRPr="00F544A9">
        <w:rPr>
          <w:sz w:val="20"/>
          <w:szCs w:val="19"/>
          <w:lang w:eastAsia="x-none"/>
        </w:rPr>
        <w:t xml:space="preserve">The Infrastructure, Transport, Regional Development, Communications and the </w:t>
      </w:r>
    </w:p>
    <w:p w14:paraId="56B8EF55" w14:textId="77777777" w:rsidR="00A14ACA" w:rsidRPr="00A81536" w:rsidRDefault="00A14ACA" w:rsidP="00A14ACA">
      <w:pPr>
        <w:spacing w:line="276" w:lineRule="auto"/>
        <w:contextualSpacing/>
        <w:rPr>
          <w:i/>
          <w:sz w:val="20"/>
        </w:rPr>
      </w:pPr>
      <w:r w:rsidRPr="00F544A9">
        <w:rPr>
          <w:sz w:val="20"/>
          <w:szCs w:val="19"/>
          <w:lang w:eastAsia="x-none"/>
        </w:rPr>
        <w:t>Arts Portfolio comprises the Department of Infrastructure, Transport, Regional Development, Communications and the Arts (the Department) and 29 other entities.</w:t>
      </w:r>
      <w:r>
        <w:rPr>
          <w:sz w:val="20"/>
          <w:szCs w:val="19"/>
          <w:lang w:eastAsia="x-none"/>
        </w:rPr>
        <w:t xml:space="preserve"> </w:t>
      </w:r>
    </w:p>
    <w:p w14:paraId="0FC27975" w14:textId="77777777" w:rsidR="00A14ACA" w:rsidRPr="006E0EAB" w:rsidRDefault="00A14ACA" w:rsidP="00A14ACA">
      <w:pPr>
        <w:spacing w:after="0" w:line="240" w:lineRule="auto"/>
        <w:rPr>
          <w:rFonts w:eastAsia="Calibri"/>
          <w:i/>
          <w:szCs w:val="19"/>
          <w:lang w:val="en-US" w:eastAsia="x-none"/>
        </w:rPr>
      </w:pPr>
      <w:r w:rsidRPr="006E0EAB">
        <w:rPr>
          <w:i/>
          <w:szCs w:val="19"/>
          <w:lang w:eastAsia="x-none"/>
        </w:rPr>
        <w:br w:type="page"/>
      </w:r>
    </w:p>
    <w:p w14:paraId="32BA2E5C" w14:textId="77777777" w:rsidR="00A14ACA" w:rsidRPr="004F4618" w:rsidRDefault="00A14ACA" w:rsidP="00A14ACA">
      <w:pPr>
        <w:spacing w:before="100" w:beforeAutospacing="1" w:after="0" w:line="276" w:lineRule="auto"/>
        <w:contextualSpacing/>
        <w:rPr>
          <w:sz w:val="20"/>
          <w:lang w:eastAsia="x-none"/>
        </w:rPr>
      </w:pPr>
      <w:r w:rsidRPr="004F4618">
        <w:rPr>
          <w:sz w:val="20"/>
          <w:lang w:eastAsia="x-none"/>
        </w:rPr>
        <w:lastRenderedPageBreak/>
        <w:t>The key responsibilities of all agencies are outlined below:</w:t>
      </w:r>
    </w:p>
    <w:p w14:paraId="2B914362" w14:textId="77777777" w:rsidR="00A14ACA" w:rsidRPr="007A250D" w:rsidRDefault="00A14ACA" w:rsidP="00A14ACA">
      <w:pPr>
        <w:pStyle w:val="ListParagraph"/>
        <w:numPr>
          <w:ilvl w:val="0"/>
          <w:numId w:val="10"/>
        </w:numPr>
        <w:spacing w:before="12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Department of Infrastructure, Transport, Regional Development, Communications and the Arts</w:t>
      </w:r>
      <w:r w:rsidRPr="007A250D">
        <w:rPr>
          <w:rFonts w:ascii="Book Antiqua" w:hAnsi="Book Antiqua"/>
          <w:sz w:val="20"/>
          <w:szCs w:val="20"/>
          <w:lang w:eastAsia="x-none"/>
        </w:rPr>
        <w:t>—The Department is responsible for the design and implementation of the Australian Government’s infrastructure, transport, regional development, communications and arts policies and programs. The Department works to: improve major transport and digital infrastructure across Australia; support an efficient, sustainable, competitive, safe, accessible and secure transport system; improve living standards and facilitate economic growth in our cities and regions</w:t>
      </w:r>
      <w:r>
        <w:rPr>
          <w:rFonts w:ascii="Book Antiqua" w:hAnsi="Book Antiqua"/>
          <w:sz w:val="20"/>
          <w:szCs w:val="20"/>
          <w:lang w:eastAsia="x-none"/>
        </w:rPr>
        <w:t>,</w:t>
      </w:r>
      <w:r w:rsidRPr="007A250D">
        <w:rPr>
          <w:rFonts w:ascii="Book Antiqua" w:hAnsi="Book Antiqua"/>
          <w:sz w:val="20"/>
          <w:szCs w:val="20"/>
          <w:lang w:eastAsia="x-none"/>
        </w:rPr>
        <w:t xml:space="preserve"> including northern Australia; support  regional growth and resilience through connectivity, reliability and security for agricultural and other primary industry users; provide good governance frameworks and services to support communities in the territories; enable people in Australia to connect to effective, safe communications services and enabling investment in communications, technologies and infrastructure, for inclusiveness and sustainable economic growth; and support sustainable and inclusive creative and cultural sectors, and protect and promot</w:t>
      </w:r>
      <w:r>
        <w:rPr>
          <w:rFonts w:ascii="Book Antiqua" w:hAnsi="Book Antiqua"/>
          <w:sz w:val="20"/>
          <w:szCs w:val="20"/>
          <w:lang w:eastAsia="x-none"/>
        </w:rPr>
        <w:t>e</w:t>
      </w:r>
      <w:r w:rsidRPr="007A250D">
        <w:rPr>
          <w:rFonts w:ascii="Book Antiqua" w:hAnsi="Book Antiqua"/>
          <w:sz w:val="20"/>
          <w:szCs w:val="20"/>
          <w:lang w:eastAsia="x-none"/>
        </w:rPr>
        <w:t xml:space="preserve"> Australian content and culture.</w:t>
      </w:r>
    </w:p>
    <w:p w14:paraId="7ED2D6C5"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Airservices Australia</w:t>
      </w:r>
      <w:r w:rsidRPr="007A250D">
        <w:rPr>
          <w:rFonts w:ascii="Book Antiqua" w:hAnsi="Book Antiqua"/>
          <w:sz w:val="20"/>
          <w:szCs w:val="20"/>
          <w:lang w:eastAsia="x-none"/>
        </w:rPr>
        <w:t xml:space="preserve">—Airservices Australia is a corporate Commonwealth entity, responsible for providing facilities and services for the safety, regularity and efficiency of air navigation within Australian-administered airspace. This includes providing air traffic services, aviation rescue fire-fighting services, aeronautical information, radio navigation and telecommunications services. </w:t>
      </w:r>
    </w:p>
    <w:p w14:paraId="79865167" w14:textId="77777777" w:rsidR="00A14ACA" w:rsidRPr="008F6875"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FD1559">
        <w:rPr>
          <w:rFonts w:ascii="Book Antiqua" w:hAnsi="Book Antiqua"/>
          <w:b/>
          <w:sz w:val="20"/>
          <w:szCs w:val="20"/>
          <w:lang w:eastAsia="x-none"/>
        </w:rPr>
        <w:t>Australian Broadcasting Corporation (ABC</w:t>
      </w:r>
      <w:r w:rsidRPr="008F6875">
        <w:rPr>
          <w:rFonts w:ascii="Book Antiqua" w:hAnsi="Book Antiqua"/>
          <w:b/>
          <w:sz w:val="20"/>
          <w:szCs w:val="20"/>
          <w:lang w:eastAsia="x-none"/>
        </w:rPr>
        <w:t>)</w:t>
      </w:r>
      <w:r w:rsidRPr="008F6875">
        <w:rPr>
          <w:rFonts w:ascii="Book Antiqua" w:hAnsi="Book Antiqua"/>
          <w:sz w:val="20"/>
          <w:szCs w:val="20"/>
          <w:lang w:eastAsia="x-none"/>
        </w:rPr>
        <w:t>—The ABC is a national broadcaster and digital media provider. It is an integral part of the Australian media, providing radio, television and digital media services to all Australians, including independent news and information services. It offers programming that informs, educates and entertains, and contributes to and reflects Australia’s national identity, including delivering such programming to overseas audiences. The ABC encourages cultural diversity, fosters public debate, engages directly with local communities, and nurtures and promotes the creative industries, music and the arts. In addition to its legislated obligations, the ABC also delivers emergency broadcasting services</w:t>
      </w:r>
    </w:p>
    <w:p w14:paraId="30EDD6C7"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Communications and Media Authority (ACMA)</w:t>
      </w:r>
      <w:r w:rsidRPr="007A250D">
        <w:rPr>
          <w:rFonts w:ascii="Book Antiqua" w:hAnsi="Book Antiqua"/>
          <w:sz w:val="20"/>
          <w:szCs w:val="20"/>
          <w:lang w:eastAsia="x-none"/>
        </w:rPr>
        <w:t>—ACMA is responsible for regulating in accordance with legislation related to broadcasting, radiocommunications, telecommunications and online content. ACMA works with all stakeholders to maximise the public benefit, including the extent to which the regulatory framework addresses the broad concerns of the community, meets the needs of industry, and maintains community and national interest safeguards.</w:t>
      </w:r>
    </w:p>
    <w:p w14:paraId="2F555B99"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b/>
          <w:sz w:val="20"/>
          <w:szCs w:val="20"/>
          <w:lang w:eastAsia="x-none"/>
        </w:rPr>
      </w:pPr>
      <w:r w:rsidRPr="007A250D">
        <w:rPr>
          <w:rFonts w:ascii="Book Antiqua" w:hAnsi="Book Antiqua"/>
          <w:b/>
          <w:sz w:val="20"/>
          <w:szCs w:val="20"/>
          <w:lang w:eastAsia="x-none"/>
        </w:rPr>
        <w:lastRenderedPageBreak/>
        <w:t>Australian Film, Television and Radio School (AFTRS</w:t>
      </w:r>
      <w:r w:rsidRPr="007A250D">
        <w:rPr>
          <w:rFonts w:ascii="Book Antiqua" w:hAnsi="Book Antiqua"/>
          <w:sz w:val="20"/>
          <w:szCs w:val="20"/>
          <w:lang w:eastAsia="x-none"/>
        </w:rPr>
        <w:t>)—AFTRS is the national institution for specialist education, training and research for screen and broadcast industries. AFTRS works hand-in-hand with the screen and broadcast industries to provide Australians with the highest level of screen and broadcast education, training and research so that Australian stories and culture thrive at home and around the world.</w:t>
      </w:r>
    </w:p>
    <w:p w14:paraId="78A7C51C"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Maritime Safety Authority (AMSA)</w:t>
      </w:r>
      <w:r w:rsidRPr="007A250D">
        <w:rPr>
          <w:rFonts w:ascii="Book Antiqua" w:hAnsi="Book Antiqua"/>
          <w:sz w:val="20"/>
          <w:szCs w:val="20"/>
          <w:lang w:eastAsia="x-none"/>
        </w:rPr>
        <w:t xml:space="preserve">—AMSA is responsible for the maritime safety of international shipping and domestic commercial vessels, protection of the marine environment from ship-sourced pollution and other environmental damage caused by shipping, and search and rescue nationally. </w:t>
      </w:r>
    </w:p>
    <w:p w14:paraId="5741BCC8"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National Maritime Museum (ANMM)</w:t>
      </w:r>
      <w:r w:rsidRPr="007A250D">
        <w:rPr>
          <w:rFonts w:ascii="Book Antiqua" w:hAnsi="Book Antiqua"/>
          <w:sz w:val="20"/>
          <w:szCs w:val="20"/>
          <w:lang w:eastAsia="x-none"/>
        </w:rPr>
        <w:t>—</w:t>
      </w:r>
      <w:r w:rsidRPr="007A250D">
        <w:rPr>
          <w:rFonts w:ascii="Book Antiqua" w:eastAsia="Times New Roman" w:hAnsi="Book Antiqua" w:cstheme="minorHAnsi"/>
          <w:sz w:val="20"/>
          <w:szCs w:val="20"/>
        </w:rPr>
        <w:t xml:space="preserve"> </w:t>
      </w:r>
      <w:r w:rsidRPr="007A250D">
        <w:rPr>
          <w:rFonts w:ascii="Book Antiqua" w:hAnsi="Book Antiqua"/>
          <w:sz w:val="20"/>
          <w:szCs w:val="20"/>
          <w:lang w:eastAsia="x-none"/>
        </w:rPr>
        <w:t>The ANMM is responsible for leading the promotion and conservation of Australia’s maritime heritage and culture. This is done through: developing and sharing its collections, knowledge and expertise; motivating learning through research, educational programs and products; supporting community participation to retain Australia’s maritime heritage; and exploring contemporary issues of public interest and maritime relevance.</w:t>
      </w:r>
    </w:p>
    <w:p w14:paraId="0FF41701"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Postal Corporation (Australia Post)</w:t>
      </w:r>
      <w:r w:rsidRPr="007A250D">
        <w:rPr>
          <w:rFonts w:ascii="Book Antiqua" w:hAnsi="Book Antiqua"/>
          <w:sz w:val="20"/>
          <w:szCs w:val="20"/>
          <w:lang w:eastAsia="x-none"/>
        </w:rPr>
        <w:t>—Australia Post is a Government Business Enterprise, wholly owned by the Australian Government. It provides a letter delivery service to all people in Australia, and a range of parcel, logistics and other services.</w:t>
      </w:r>
    </w:p>
    <w:p w14:paraId="22234CBE"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Rail Track Corporation Limited (ARTC)</w:t>
      </w:r>
      <w:r w:rsidRPr="007A250D">
        <w:rPr>
          <w:rFonts w:ascii="Book Antiqua" w:hAnsi="Book Antiqua"/>
          <w:sz w:val="20"/>
          <w:szCs w:val="20"/>
          <w:lang w:eastAsia="x-none"/>
        </w:rPr>
        <w:t>—</w:t>
      </w:r>
      <w:r w:rsidRPr="007A250D">
        <w:rPr>
          <w:rFonts w:ascii="Book Antiqua" w:eastAsia="Times New Roman" w:hAnsi="Book Antiqua"/>
          <w:sz w:val="20"/>
          <w:szCs w:val="20"/>
          <w:lang w:eastAsia="x-none"/>
        </w:rPr>
        <w:t xml:space="preserve">The ARTC is a Government Business Enterprise, wholly owned by the Australian Government. It was established in 1998, and manages and operates more than 8,500 kilometres of the national rail network across five states. </w:t>
      </w:r>
    </w:p>
    <w:p w14:paraId="3F43E486"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Transport Safety Bureau (ATSB)</w:t>
      </w:r>
      <w:r w:rsidRPr="007A250D">
        <w:rPr>
          <w:rFonts w:ascii="Book Antiqua" w:hAnsi="Book Antiqua"/>
          <w:sz w:val="20"/>
          <w:szCs w:val="20"/>
          <w:lang w:eastAsia="x-none"/>
        </w:rPr>
        <w:t>—The purpose of the ATSB is to improve the safety of, and public confidence in, aviation, rail and marine transport. The ATSB conducts independent investigations of transport accidents and other safety occurrences, undertakes safety data recording, analysis and research, and influences safety action.</w:t>
      </w:r>
    </w:p>
    <w:p w14:paraId="2AA2B7CE"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Bundanon Trust</w:t>
      </w:r>
      <w:r w:rsidRPr="007A250D">
        <w:rPr>
          <w:rFonts w:ascii="Book Antiqua" w:hAnsi="Book Antiqua"/>
          <w:sz w:val="20"/>
          <w:szCs w:val="20"/>
          <w:lang w:eastAsia="x-none"/>
        </w:rPr>
        <w:t>—Bundanon Trust cares for the Boyd art collection and supports arts practice and engagement with the arts through its Art Museum and its residency, learning, research and performance programs. In preserving the natural and cultural heritage of its site, Bundanon Trust promotes the value of landscape in all our lives.</w:t>
      </w:r>
    </w:p>
    <w:p w14:paraId="3F722C7B"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Civil Aviation Safety Authority (CASA)</w:t>
      </w:r>
      <w:r w:rsidRPr="007A250D">
        <w:rPr>
          <w:rFonts w:ascii="Book Antiqua" w:hAnsi="Book Antiqua"/>
          <w:sz w:val="20"/>
          <w:szCs w:val="20"/>
          <w:lang w:eastAsia="x-none"/>
        </w:rPr>
        <w:t xml:space="preserve">—CASA has the function of conducting the safety regulation of the civil air operations in Australian territory and the operation of Australian aircraft outside Australian territory. While safety regulation of civil aviation remains its primary role, CASA also performs other safety-related and associated functions. CASA also has responsibility for airspace regulation. </w:t>
      </w:r>
    </w:p>
    <w:p w14:paraId="1A2151F0" w14:textId="77777777" w:rsidR="00A14ACA" w:rsidRPr="00513BE0"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513BE0">
        <w:rPr>
          <w:rFonts w:ascii="Book Antiqua" w:hAnsi="Book Antiqua"/>
          <w:b/>
          <w:sz w:val="20"/>
          <w:szCs w:val="20"/>
          <w:lang w:eastAsia="x-none"/>
        </w:rPr>
        <w:t>Creative Australia</w:t>
      </w:r>
      <w:r w:rsidRPr="00513BE0">
        <w:rPr>
          <w:rFonts w:ascii="Book Antiqua" w:hAnsi="Book Antiqua"/>
          <w:color w:val="000000" w:themeColor="text1"/>
          <w:sz w:val="20"/>
          <w:szCs w:val="20"/>
          <w:vertAlign w:val="superscript"/>
          <w:lang w:eastAsia="x-none"/>
        </w:rPr>
        <w:t xml:space="preserve"> </w:t>
      </w:r>
      <w:r w:rsidRPr="00513BE0">
        <w:rPr>
          <w:rFonts w:ascii="Book Antiqua" w:hAnsi="Book Antiqua"/>
          <w:color w:val="000000" w:themeColor="text1"/>
          <w:sz w:val="20"/>
          <w:szCs w:val="20"/>
          <w:lang w:eastAsia="x-none"/>
        </w:rPr>
        <w:t>—</w:t>
      </w:r>
      <w:r w:rsidRPr="00513BE0">
        <w:rPr>
          <w:rFonts w:ascii="Book Antiqua" w:hAnsi="Book Antiqua"/>
          <w:color w:val="000000" w:themeColor="text1"/>
          <w:sz w:val="20"/>
          <w:szCs w:val="20"/>
        </w:rPr>
        <w:t xml:space="preserve"> </w:t>
      </w:r>
      <w:r w:rsidRPr="00513BE0">
        <w:rPr>
          <w:rFonts w:ascii="Book Antiqua" w:hAnsi="Book Antiqua" w:cs="BookAntiqua"/>
          <w:color w:val="000000" w:themeColor="text1"/>
          <w:sz w:val="20"/>
          <w:szCs w:val="20"/>
          <w:lang w:val="x-none"/>
        </w:rPr>
        <w:t>The Council is the Australian Government’s principal arts investment, development, funding and advisory body with a purpose to champion and invest in arts and creativity to benefit all Australians. The Council has a national leadership role in supporting and building Australia’s cultural infrastructure by fostering excellence in the arts, increasing national and international engagement with Australian art and artists, and advocating for the social, cultural and economic value of arts and creativity</w:t>
      </w:r>
      <w:r w:rsidRPr="00513BE0">
        <w:rPr>
          <w:rFonts w:ascii="Book Antiqua" w:hAnsi="Book Antiqua"/>
          <w:color w:val="000000" w:themeColor="text1"/>
          <w:sz w:val="20"/>
          <w:szCs w:val="20"/>
          <w:lang w:eastAsia="x-none"/>
        </w:rPr>
        <w:t>.</w:t>
      </w:r>
      <w:r w:rsidRPr="00513BE0">
        <w:rPr>
          <w:rFonts w:ascii="Book Antiqua" w:hAnsi="Book Antiqua" w:cs="Arial"/>
          <w:sz w:val="20"/>
          <w:szCs w:val="20"/>
          <w:lang w:eastAsia="x-none"/>
        </w:rPr>
        <w:t xml:space="preserve"> From 1 July 2023, Australia Council </w:t>
      </w:r>
      <w:r>
        <w:rPr>
          <w:rFonts w:ascii="Book Antiqua" w:hAnsi="Book Antiqua" w:cs="Arial"/>
          <w:sz w:val="20"/>
          <w:szCs w:val="20"/>
          <w:lang w:eastAsia="x-none"/>
        </w:rPr>
        <w:t>has</w:t>
      </w:r>
      <w:r w:rsidRPr="00513BE0">
        <w:rPr>
          <w:rFonts w:ascii="Book Antiqua" w:hAnsi="Book Antiqua" w:cs="Arial"/>
          <w:sz w:val="20"/>
          <w:szCs w:val="20"/>
          <w:lang w:eastAsia="x-none"/>
        </w:rPr>
        <w:t xml:space="preserve"> trade</w:t>
      </w:r>
      <w:r>
        <w:rPr>
          <w:rFonts w:ascii="Book Antiqua" w:hAnsi="Book Antiqua" w:cs="Arial"/>
          <w:sz w:val="20"/>
          <w:szCs w:val="20"/>
          <w:lang w:eastAsia="x-none"/>
        </w:rPr>
        <w:t>d</w:t>
      </w:r>
      <w:r w:rsidRPr="00513BE0">
        <w:rPr>
          <w:rFonts w:ascii="Book Antiqua" w:hAnsi="Book Antiqua" w:cs="Arial"/>
          <w:sz w:val="20"/>
          <w:szCs w:val="20"/>
          <w:lang w:eastAsia="x-none"/>
        </w:rPr>
        <w:t xml:space="preserve"> as Creative Australia.</w:t>
      </w:r>
    </w:p>
    <w:p w14:paraId="0B512335" w14:textId="77777777" w:rsidR="00A14ACA" w:rsidRPr="00C42EBC" w:rsidRDefault="00A14ACA" w:rsidP="00A14ACA">
      <w:pPr>
        <w:pStyle w:val="ListParagraph"/>
        <w:keepLines/>
        <w:numPr>
          <w:ilvl w:val="0"/>
          <w:numId w:val="10"/>
        </w:numPr>
        <w:spacing w:before="0" w:after="120"/>
        <w:ind w:left="357" w:hanging="357"/>
        <w:contextualSpacing w:val="0"/>
        <w:rPr>
          <w:rFonts w:ascii="Book Antiqua" w:hAnsi="Book Antiqua"/>
          <w:b/>
          <w:sz w:val="20"/>
          <w:szCs w:val="20"/>
          <w:lang w:eastAsia="x-none"/>
        </w:rPr>
      </w:pPr>
      <w:r w:rsidRPr="00C42EBC">
        <w:rPr>
          <w:rFonts w:ascii="Book Antiqua" w:hAnsi="Book Antiqua"/>
          <w:b/>
          <w:sz w:val="20"/>
          <w:szCs w:val="20"/>
          <w:lang w:eastAsia="x-none"/>
        </w:rPr>
        <w:t xml:space="preserve">High Speed Rail Authority (HSRA) </w:t>
      </w:r>
      <w:r w:rsidRPr="00C42EBC">
        <w:rPr>
          <w:rFonts w:ascii="Book Antiqua" w:hAnsi="Book Antiqua"/>
          <w:sz w:val="20"/>
          <w:szCs w:val="20"/>
          <w:lang w:eastAsia="x-none"/>
        </w:rPr>
        <w:t>—</w:t>
      </w:r>
      <w:r w:rsidRPr="00C42EBC">
        <w:rPr>
          <w:rFonts w:ascii="Book Antiqua" w:hAnsi="Book Antiqua"/>
          <w:b/>
          <w:sz w:val="20"/>
          <w:szCs w:val="20"/>
          <w:lang w:eastAsia="x-none"/>
        </w:rPr>
        <w:t xml:space="preserve"> </w:t>
      </w:r>
      <w:r w:rsidRPr="00C42EBC">
        <w:rPr>
          <w:rFonts w:ascii="Book Antiqua" w:hAnsi="Book Antiqua"/>
          <w:sz w:val="20"/>
          <w:szCs w:val="20"/>
          <w:lang w:eastAsia="x-none"/>
        </w:rPr>
        <w:t xml:space="preserve">The </w:t>
      </w:r>
      <w:r w:rsidRPr="0038649E">
        <w:rPr>
          <w:rFonts w:ascii="Book Antiqua" w:hAnsi="Book Antiqua"/>
          <w:i/>
          <w:sz w:val="20"/>
          <w:szCs w:val="20"/>
          <w:lang w:eastAsia="x-none"/>
        </w:rPr>
        <w:t>High Speed Rail Authority Act 2022</w:t>
      </w:r>
      <w:r w:rsidRPr="00C42EBC">
        <w:rPr>
          <w:rFonts w:ascii="Book Antiqua" w:hAnsi="Book Antiqua"/>
          <w:sz w:val="20"/>
          <w:szCs w:val="20"/>
          <w:lang w:eastAsia="x-none"/>
        </w:rPr>
        <w:t xml:space="preserve"> commenced on 13 June 2023 and establishes the HSRA. The HSRA will oversee the development of a High Speed Rail (HSR) network and advise on Australia’s current and future HSR needs.</w:t>
      </w:r>
    </w:p>
    <w:p w14:paraId="42C05283"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Infrastructure Australia (IA)</w:t>
      </w:r>
      <w:r w:rsidRPr="007A250D">
        <w:rPr>
          <w:rFonts w:ascii="Book Antiqua" w:hAnsi="Book Antiqua"/>
          <w:sz w:val="20"/>
          <w:szCs w:val="20"/>
          <w:lang w:eastAsia="x-none"/>
        </w:rPr>
        <w:t>—</w:t>
      </w:r>
      <w:r w:rsidRPr="007A250D">
        <w:rPr>
          <w:rFonts w:ascii="Book Antiqua" w:hAnsi="Book Antiqua"/>
          <w:sz w:val="20"/>
          <w:szCs w:val="20"/>
        </w:rPr>
        <w:t xml:space="preserve">IA’s primary role is to support the Australian Government’s plan to build a </w:t>
      </w:r>
      <w:r w:rsidRPr="007A250D">
        <w:rPr>
          <w:rFonts w:ascii="Book Antiqua" w:hAnsi="Book Antiqua"/>
          <w:color w:val="000000" w:themeColor="text1"/>
          <w:sz w:val="20"/>
          <w:szCs w:val="20"/>
        </w:rPr>
        <w:t xml:space="preserve">strong, resilient and prosperous </w:t>
      </w:r>
      <w:r w:rsidRPr="007A250D">
        <w:rPr>
          <w:rFonts w:ascii="Book Antiqua" w:hAnsi="Book Antiqua"/>
          <w:sz w:val="20"/>
          <w:szCs w:val="20"/>
        </w:rPr>
        <w:t>economy through the provision of high quality independent advice concerning nationally significant infrastructure matters.</w:t>
      </w:r>
    </w:p>
    <w:p w14:paraId="672A5683" w14:textId="77777777" w:rsidR="00A14ACA" w:rsidRPr="007A250D" w:rsidRDefault="00A14ACA" w:rsidP="00A14ACA">
      <w:pPr>
        <w:pStyle w:val="ListParagraph"/>
        <w:keepLines/>
        <w:numPr>
          <w:ilvl w:val="0"/>
          <w:numId w:val="10"/>
        </w:numPr>
        <w:spacing w:before="0" w:after="120"/>
        <w:ind w:left="360"/>
        <w:contextualSpacing w:val="0"/>
        <w:rPr>
          <w:rFonts w:ascii="Book Antiqua" w:hAnsi="Book Antiqua"/>
          <w:sz w:val="20"/>
          <w:szCs w:val="20"/>
          <w:lang w:val="en-AU" w:eastAsia="x-none"/>
        </w:rPr>
      </w:pPr>
      <w:r w:rsidRPr="007A250D">
        <w:rPr>
          <w:rFonts w:ascii="Book Antiqua" w:hAnsi="Book Antiqua"/>
          <w:b/>
          <w:bCs/>
          <w:sz w:val="20"/>
          <w:szCs w:val="20"/>
        </w:rPr>
        <w:t>National Archives of Australia (</w:t>
      </w:r>
      <w:r w:rsidRPr="007A250D">
        <w:rPr>
          <w:rFonts w:ascii="Book Antiqua" w:hAnsi="Book Antiqua"/>
          <w:b/>
          <w:sz w:val="20"/>
          <w:szCs w:val="20"/>
        </w:rPr>
        <w:t>National Archives</w:t>
      </w:r>
      <w:r w:rsidRPr="007A250D">
        <w:rPr>
          <w:rFonts w:ascii="Book Antiqua" w:hAnsi="Book Antiqua"/>
          <w:b/>
          <w:bCs/>
          <w:sz w:val="20"/>
          <w:szCs w:val="20"/>
        </w:rPr>
        <w:t>)</w:t>
      </w:r>
      <w:r w:rsidRPr="007A250D">
        <w:rPr>
          <w:rFonts w:ascii="Book Antiqua" w:hAnsi="Book Antiqua"/>
          <w:sz w:val="20"/>
          <w:szCs w:val="20"/>
        </w:rPr>
        <w:t xml:space="preserve"> </w:t>
      </w:r>
      <w:r w:rsidRPr="00A61AC9">
        <w:rPr>
          <w:rFonts w:ascii="Book Antiqua" w:hAnsi="Book Antiqua"/>
          <w:color w:val="000000" w:themeColor="text1"/>
          <w:sz w:val="20"/>
          <w:szCs w:val="20"/>
          <w:lang w:eastAsia="x-none"/>
        </w:rPr>
        <w:t>—</w:t>
      </w:r>
      <w:r w:rsidRPr="007A250D">
        <w:rPr>
          <w:rFonts w:ascii="Book Antiqua" w:hAnsi="Book Antiqua"/>
          <w:sz w:val="20"/>
          <w:szCs w:val="20"/>
        </w:rPr>
        <w:t xml:space="preserve"> The </w:t>
      </w:r>
      <w:bookmarkStart w:id="23" w:name="_Hlk115347785"/>
      <w:r w:rsidRPr="007A250D">
        <w:rPr>
          <w:rFonts w:ascii="Book Antiqua" w:hAnsi="Book Antiqua"/>
          <w:sz w:val="20"/>
          <w:szCs w:val="20"/>
        </w:rPr>
        <w:t xml:space="preserve">National Archives </w:t>
      </w:r>
      <w:bookmarkEnd w:id="23"/>
      <w:r w:rsidRPr="007A250D">
        <w:rPr>
          <w:rFonts w:ascii="Book Antiqua" w:hAnsi="Book Antiqua"/>
          <w:sz w:val="20"/>
          <w:szCs w:val="20"/>
        </w:rPr>
        <w:t xml:space="preserve">provides leadership in best practice management of the official record of the Commonwealth, and ensures that Australian Government information of enduring significance is secured, preserved and made available to government agencies, researchers and the community. The National Archives contributes to and works collaboratively with other national collecting institutions to protect and promote Australian content and culture. The National Archives has an additional responsibility to provide a general right of access to Commonwealth records under the </w:t>
      </w:r>
      <w:r w:rsidRPr="007A250D">
        <w:rPr>
          <w:rFonts w:ascii="Book Antiqua" w:hAnsi="Book Antiqua"/>
          <w:i/>
          <w:sz w:val="20"/>
          <w:szCs w:val="20"/>
          <w:lang w:val="en-AU" w:eastAsia="x-none"/>
        </w:rPr>
        <w:t>Archives Act 1983.</w:t>
      </w:r>
    </w:p>
    <w:p w14:paraId="5E45C125" w14:textId="77777777" w:rsidR="00A14ACA" w:rsidRPr="007A250D" w:rsidRDefault="00A14ACA" w:rsidP="00A14ACA">
      <w:pPr>
        <w:pStyle w:val="ListParagraph"/>
        <w:keepLines/>
        <w:numPr>
          <w:ilvl w:val="0"/>
          <w:numId w:val="10"/>
        </w:numPr>
        <w:spacing w:before="0" w:after="120"/>
        <w:ind w:left="360"/>
        <w:contextualSpacing w:val="0"/>
        <w:rPr>
          <w:rFonts w:ascii="Book Antiqua" w:hAnsi="Book Antiqua"/>
          <w:sz w:val="20"/>
          <w:szCs w:val="20"/>
          <w:lang w:eastAsia="x-none"/>
        </w:rPr>
      </w:pPr>
      <w:r w:rsidRPr="007A250D">
        <w:rPr>
          <w:rFonts w:ascii="Book Antiqua" w:hAnsi="Book Antiqua"/>
          <w:b/>
          <w:sz w:val="20"/>
          <w:szCs w:val="20"/>
          <w:lang w:val="en-AU" w:eastAsia="x-none"/>
        </w:rPr>
        <w:t>National Capital Authority (NCA)</w:t>
      </w:r>
      <w:r w:rsidRPr="007A250D">
        <w:rPr>
          <w:rFonts w:ascii="Book Antiqua" w:hAnsi="Book Antiqua"/>
          <w:sz w:val="20"/>
          <w:szCs w:val="20"/>
          <w:lang w:val="en-AU" w:eastAsia="x-none"/>
        </w:rPr>
        <w:t>—The NCA performs the role of trustee and manager of areas in Canberra and the Australian Capital Territory that are designated as National Land for the special purpose of Canberra as the National Capital. The NCA’s statutory function is to manage the</w:t>
      </w:r>
      <w:r w:rsidRPr="007A250D">
        <w:rPr>
          <w:rFonts w:ascii="Book Antiqua" w:hAnsi="Book Antiqua"/>
          <w:sz w:val="20"/>
          <w:szCs w:val="20"/>
          <w:lang w:eastAsia="x-none"/>
        </w:rPr>
        <w:t xml:space="preserve"> Australian Government’s interest in the strategic planning, promotion, development and enhancement of Canberra as the National Capital.</w:t>
      </w:r>
    </w:p>
    <w:p w14:paraId="350F9550"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lastRenderedPageBreak/>
        <w:t>National Film and Sound Archive of Australia (NFSA)</w:t>
      </w:r>
      <w:r w:rsidRPr="007A250D">
        <w:rPr>
          <w:rFonts w:ascii="Book Antiqua" w:hAnsi="Book Antiqua"/>
          <w:sz w:val="20"/>
          <w:szCs w:val="20"/>
          <w:lang w:eastAsia="x-none"/>
        </w:rPr>
        <w:t>—The NFSA is Australia’s premier audiovisual archive. It collects and preserves significant Australian film, recorded sound, broadcast works and new media, and shares the collection with audiences across Australia and overseas.</w:t>
      </w:r>
    </w:p>
    <w:p w14:paraId="31DFF4FB"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National Gallery of Australia (the National Gallery)</w:t>
      </w:r>
      <w:r w:rsidRPr="007A250D">
        <w:rPr>
          <w:rFonts w:ascii="Book Antiqua" w:hAnsi="Book Antiqua"/>
          <w:sz w:val="20"/>
          <w:szCs w:val="20"/>
          <w:lang w:eastAsia="x-none"/>
        </w:rPr>
        <w:t>—The purpose of the National Gallery is to: develop and maintain a national collection of works of art; exhibit, or make available for exhibition by others, works of art from the national collection or works of art that are otherwise in the possession of the National Gallery; and to make the most advantageous use of the national collection in the national interest.</w:t>
      </w:r>
    </w:p>
    <w:p w14:paraId="77C60FA1"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Intermodal Corporation Limited (National Intermodal)</w:t>
      </w:r>
      <w:r w:rsidRPr="007A250D">
        <w:rPr>
          <w:rFonts w:ascii="Book Antiqua" w:hAnsi="Book Antiqua"/>
          <w:sz w:val="20"/>
          <w:szCs w:val="20"/>
          <w:lang w:eastAsia="x-none"/>
        </w:rPr>
        <w:t xml:space="preserve"> — National Intermodal is a Government Business Enterprise wholly owned by the Australian Government. It has been established to facilitate the development of intermodal freight terminals.</w:t>
      </w:r>
    </w:p>
    <w:p w14:paraId="04529A83"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Library of Australia (</w:t>
      </w:r>
      <w:r>
        <w:rPr>
          <w:rFonts w:ascii="Book Antiqua" w:hAnsi="Book Antiqua"/>
          <w:b/>
          <w:sz w:val="20"/>
          <w:szCs w:val="20"/>
          <w:lang w:eastAsia="x-none"/>
        </w:rPr>
        <w:t>Library</w:t>
      </w:r>
      <w:r w:rsidRPr="007A250D">
        <w:rPr>
          <w:rFonts w:ascii="Book Antiqua" w:hAnsi="Book Antiqua"/>
          <w:b/>
          <w:sz w:val="20"/>
          <w:szCs w:val="20"/>
          <w:lang w:eastAsia="x-none"/>
        </w:rPr>
        <w:t>)</w:t>
      </w:r>
      <w:r w:rsidRPr="007A250D">
        <w:rPr>
          <w:rFonts w:ascii="Book Antiqua" w:hAnsi="Book Antiqua"/>
          <w:sz w:val="20"/>
          <w:szCs w:val="20"/>
          <w:lang w:eastAsia="x-none"/>
        </w:rPr>
        <w:t>—The L</w:t>
      </w:r>
      <w:r>
        <w:rPr>
          <w:rFonts w:ascii="Book Antiqua" w:hAnsi="Book Antiqua"/>
          <w:sz w:val="20"/>
          <w:szCs w:val="20"/>
          <w:lang w:eastAsia="x-none"/>
        </w:rPr>
        <w:t>ibrary</w:t>
      </w:r>
      <w:r w:rsidRPr="007A250D">
        <w:rPr>
          <w:rFonts w:ascii="Book Antiqua" w:hAnsi="Book Antiqua"/>
          <w:sz w:val="20"/>
          <w:szCs w:val="20"/>
          <w:lang w:eastAsia="x-none"/>
        </w:rPr>
        <w:t xml:space="preserve"> ensures that documentary resources of national significance relating to Australia and the Australian people, as well as significant non-Australian library materials, are collected, preserved and made accessible either through the </w:t>
      </w:r>
      <w:r>
        <w:rPr>
          <w:rFonts w:ascii="Book Antiqua" w:hAnsi="Book Antiqua"/>
          <w:sz w:val="20"/>
          <w:szCs w:val="20"/>
          <w:lang w:eastAsia="x-none"/>
        </w:rPr>
        <w:t>Library</w:t>
      </w:r>
      <w:r w:rsidRPr="007A250D">
        <w:rPr>
          <w:rFonts w:ascii="Book Antiqua" w:hAnsi="Book Antiqua"/>
          <w:sz w:val="20"/>
          <w:szCs w:val="20"/>
          <w:lang w:eastAsia="x-none"/>
        </w:rPr>
        <w:t xml:space="preserve"> or through collaborative arrangements with other libraries.</w:t>
      </w:r>
    </w:p>
    <w:p w14:paraId="6FFE535A"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Museum of Australia (NMA)</w:t>
      </w:r>
      <w:r w:rsidRPr="007A250D">
        <w:rPr>
          <w:rFonts w:ascii="Book Antiqua" w:hAnsi="Book Antiqua"/>
          <w:sz w:val="20"/>
          <w:szCs w:val="20"/>
          <w:lang w:eastAsia="x-none"/>
        </w:rPr>
        <w:t>—The NMA brings to life the rich and diverse stories of the nation through researching, developing, preserving, digitising and exhibiting a significant national collection, and creating programs and partnerships for national and international audiences.</w:t>
      </w:r>
    </w:p>
    <w:p w14:paraId="0AD093A4"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Portrait Gallery of Australia (NPGA)</w:t>
      </w:r>
      <w:r w:rsidRPr="007A250D">
        <w:rPr>
          <w:rFonts w:ascii="Book Antiqua" w:hAnsi="Book Antiqua"/>
          <w:sz w:val="20"/>
          <w:szCs w:val="20"/>
          <w:lang w:eastAsia="x-none"/>
        </w:rPr>
        <w:t>—The purpose of the NPGA is to develop, preserve, maintain and promote a national collection of portraits and other works of art. It also develops and engages a national audience for the collection, exhibitions, education, research, publications, and public and online programs.</w:t>
      </w:r>
    </w:p>
    <w:p w14:paraId="7EBCBC70" w14:textId="77777777" w:rsidR="00A14ACA"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Transport Commission (NTC)</w:t>
      </w:r>
      <w:r w:rsidRPr="007A250D">
        <w:rPr>
          <w:rFonts w:ascii="Book Antiqua" w:hAnsi="Book Antiqua"/>
          <w:sz w:val="20"/>
          <w:szCs w:val="20"/>
          <w:lang w:eastAsia="x-none"/>
        </w:rPr>
        <w:t>—The NTC leads national land transport reform in support of Australian governments to improve safety, productivity, environmental outcomes and regulatory efficiency relating to road, rail and intermodal transport.</w:t>
      </w:r>
    </w:p>
    <w:p w14:paraId="299607EE" w14:textId="77777777" w:rsidR="00A14ACA" w:rsidRPr="003D6E68" w:rsidRDefault="00A14ACA" w:rsidP="00A14ACA">
      <w:pPr>
        <w:pStyle w:val="ListParagraph"/>
        <w:keepLines/>
        <w:numPr>
          <w:ilvl w:val="0"/>
          <w:numId w:val="10"/>
        </w:numPr>
        <w:spacing w:before="0" w:after="120"/>
        <w:ind w:left="357" w:hanging="357"/>
        <w:contextualSpacing w:val="0"/>
        <w:rPr>
          <w:rFonts w:ascii="Book Antiqua" w:hAnsi="Book Antiqua"/>
          <w:b/>
          <w:sz w:val="20"/>
          <w:szCs w:val="20"/>
          <w:lang w:eastAsia="x-none"/>
        </w:rPr>
      </w:pPr>
      <w:r w:rsidRPr="003D6E68">
        <w:rPr>
          <w:rFonts w:ascii="Book Antiqua" w:hAnsi="Book Antiqua"/>
          <w:b/>
          <w:sz w:val="20"/>
          <w:szCs w:val="20"/>
          <w:lang w:eastAsia="x-none"/>
        </w:rPr>
        <w:lastRenderedPageBreak/>
        <w:t>NBN Co Limited (NBN Co)—</w:t>
      </w:r>
      <w:r w:rsidRPr="003D6E68">
        <w:rPr>
          <w:rFonts w:ascii="Book Antiqua" w:hAnsi="Book Antiqua"/>
          <w:sz w:val="20"/>
          <w:szCs w:val="20"/>
          <w:lang w:eastAsia="x-none"/>
        </w:rPr>
        <w:t>NBN Co is a Government Business Enterprise, wholly owned by the Australian Government. It is supporting the transition of Australia to a digital future by operating the National Broadband Network, a high-speed, wholesale local access broadband network. NBN Co’s purpose is to lift the digital capacity of Australia, allowing all Australians to have access to fast and reliable broadband.</w:t>
      </w:r>
      <w:r w:rsidRPr="003D6E68">
        <w:rPr>
          <w:rFonts w:ascii="Book Antiqua" w:hAnsi="Book Antiqua"/>
          <w:b/>
          <w:sz w:val="20"/>
          <w:szCs w:val="20"/>
          <w:lang w:eastAsia="x-none"/>
        </w:rPr>
        <w:t xml:space="preserve">  </w:t>
      </w:r>
    </w:p>
    <w:p w14:paraId="7BBAF705"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Northern Australia Infrastructure Facility (NAIF)</w:t>
      </w:r>
      <w:r w:rsidRPr="007A250D">
        <w:rPr>
          <w:rFonts w:ascii="Book Antiqua" w:hAnsi="Book Antiqua"/>
          <w:sz w:val="20"/>
          <w:szCs w:val="20"/>
          <w:lang w:eastAsia="x-none"/>
        </w:rPr>
        <w:t>—</w:t>
      </w:r>
      <w:r w:rsidRPr="007A250D">
        <w:rPr>
          <w:rFonts w:ascii="Book Antiqua" w:hAnsi="Book Antiqua"/>
          <w:sz w:val="20"/>
          <w:szCs w:val="20"/>
        </w:rPr>
        <w:t xml:space="preserve"> NAIF provides financial assistance by way of debt, equity or alternative financing mechanisms to infrastructure projects that will support economic growth and stimulate population growth in northern Australia. </w:t>
      </w:r>
      <w:r w:rsidRPr="007A250D">
        <w:rPr>
          <w:rFonts w:ascii="Book Antiqua" w:hAnsi="Book Antiqua"/>
          <w:sz w:val="20"/>
          <w:szCs w:val="20"/>
          <w:lang w:eastAsia="x-none"/>
        </w:rPr>
        <w:t xml:space="preserve">NAIF is able to finance a wide range of infrastructure </w:t>
      </w:r>
      <w:r w:rsidRPr="007A250D">
        <w:rPr>
          <w:rFonts w:ascii="Book Antiqua" w:hAnsi="Book Antiqua"/>
          <w:sz w:val="20"/>
          <w:szCs w:val="20"/>
          <w:lang w:val="x-none" w:eastAsia="x-none"/>
        </w:rPr>
        <w:t xml:space="preserve">assets that facilitate the establishment or enhancement of business activity or increase economic activity in </w:t>
      </w:r>
      <w:r w:rsidRPr="007A250D">
        <w:rPr>
          <w:rFonts w:ascii="Book Antiqua" w:hAnsi="Book Antiqua"/>
          <w:sz w:val="20"/>
          <w:szCs w:val="20"/>
          <w:lang w:eastAsia="x-none"/>
        </w:rPr>
        <w:t>the</w:t>
      </w:r>
      <w:r w:rsidRPr="007A250D">
        <w:rPr>
          <w:rFonts w:ascii="Book Antiqua" w:hAnsi="Book Antiqua"/>
          <w:sz w:val="20"/>
          <w:szCs w:val="20"/>
          <w:lang w:val="x-none" w:eastAsia="x-none"/>
        </w:rPr>
        <w:t xml:space="preserve"> region</w:t>
      </w:r>
      <w:r w:rsidRPr="007A250D">
        <w:rPr>
          <w:rFonts w:ascii="Book Antiqua" w:hAnsi="Book Antiqua"/>
          <w:sz w:val="20"/>
          <w:szCs w:val="20"/>
          <w:lang w:eastAsia="x-none"/>
        </w:rPr>
        <w:t>.</w:t>
      </w:r>
    </w:p>
    <w:p w14:paraId="4EA3788C" w14:textId="77777777" w:rsidR="00A14ACA" w:rsidRPr="007A250D" w:rsidRDefault="00A14ACA" w:rsidP="00A14ACA">
      <w:pPr>
        <w:pStyle w:val="Heading1-NoTOC"/>
        <w:numPr>
          <w:ilvl w:val="0"/>
          <w:numId w:val="10"/>
        </w:numPr>
        <w:spacing w:after="120" w:line="276" w:lineRule="auto"/>
        <w:ind w:left="357" w:hanging="357"/>
        <w:jc w:val="left"/>
        <w:rPr>
          <w:rFonts w:ascii="Book Antiqua" w:eastAsia="Calibri" w:hAnsi="Book Antiqua"/>
          <w:b w:val="0"/>
          <w:kern w:val="0"/>
          <w:sz w:val="20"/>
          <w:lang w:val="en-US" w:eastAsia="x-none"/>
        </w:rPr>
      </w:pPr>
      <w:r w:rsidRPr="007A250D">
        <w:rPr>
          <w:rFonts w:ascii="Book Antiqua" w:hAnsi="Book Antiqua"/>
          <w:sz w:val="20"/>
          <w:lang w:val="en-AU"/>
        </w:rPr>
        <w:t>Old Parliament House</w:t>
      </w:r>
      <w:r w:rsidRPr="007A250D">
        <w:rPr>
          <w:rFonts w:ascii="Book Antiqua" w:hAnsi="Book Antiqua"/>
          <w:b w:val="0"/>
          <w:sz w:val="20"/>
          <w:lang w:val="en-AU"/>
        </w:rPr>
        <w:t xml:space="preserve"> </w:t>
      </w:r>
      <w:r w:rsidRPr="007A250D">
        <w:rPr>
          <w:rFonts w:ascii="Book Antiqua" w:hAnsi="Book Antiqua"/>
          <w:sz w:val="20"/>
          <w:lang w:val="en-AU"/>
        </w:rPr>
        <w:t>(OPH)</w:t>
      </w:r>
      <w:r w:rsidRPr="007A250D">
        <w:rPr>
          <w:rFonts w:ascii="Book Antiqua" w:hAnsi="Book Antiqua"/>
          <w:b w:val="0"/>
          <w:sz w:val="20"/>
          <w:lang w:val="en-AU"/>
        </w:rPr>
        <w:t xml:space="preserve"> </w:t>
      </w:r>
      <w:r w:rsidRPr="007A250D">
        <w:rPr>
          <w:rFonts w:ascii="Book Antiqua" w:hAnsi="Book Antiqua"/>
          <w:b w:val="0"/>
          <w:sz w:val="20"/>
          <w:lang w:eastAsia="x-none"/>
        </w:rPr>
        <w:t>—</w:t>
      </w:r>
      <w:r w:rsidRPr="007A250D">
        <w:rPr>
          <w:rFonts w:ascii="Book Antiqua" w:hAnsi="Book Antiqua"/>
          <w:b w:val="0"/>
          <w:sz w:val="20"/>
          <w:lang w:val="en-US" w:eastAsia="x-none"/>
        </w:rPr>
        <w:t xml:space="preserve"> OPH </w:t>
      </w:r>
      <w:r w:rsidRPr="007A250D">
        <w:rPr>
          <w:rFonts w:ascii="Book Antiqua" w:hAnsi="Book Antiqua"/>
          <w:b w:val="0"/>
          <w:sz w:val="20"/>
          <w:lang w:val="en-AU"/>
        </w:rPr>
        <w:t xml:space="preserve">is a corporate Commonwealth entity. It was the home of the Federal Parliament from 1927 to 1988 and is an icon of national significance. It now houses the Museum of Australian Democracy, which provides dynamic exhibitions, events, engagement and education programs, to explore Australia’s democratic traditions and the factors and people that shaped that journey and improve understanding of </w:t>
      </w:r>
      <w:r w:rsidRPr="007A250D">
        <w:rPr>
          <w:rFonts w:ascii="Book Antiqua" w:eastAsia="Calibri" w:hAnsi="Book Antiqua"/>
          <w:b w:val="0"/>
          <w:kern w:val="0"/>
          <w:sz w:val="20"/>
          <w:lang w:val="en-US" w:eastAsia="x-none"/>
        </w:rPr>
        <w:t xml:space="preserve">democracy and the skills required to participate in it. </w:t>
      </w:r>
    </w:p>
    <w:p w14:paraId="705464E7" w14:textId="77777777" w:rsidR="00A14ACA" w:rsidRPr="007A250D"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Screen Australia</w:t>
      </w:r>
      <w:r w:rsidRPr="007A250D">
        <w:rPr>
          <w:rFonts w:ascii="Book Antiqua" w:hAnsi="Book Antiqua"/>
          <w:sz w:val="20"/>
          <w:szCs w:val="20"/>
          <w:lang w:eastAsia="x-none"/>
        </w:rPr>
        <w:t>— Screen Australia works to support bold, enduring and culturally significant Australian storytelling that resonates with local audiences and succeeds in a global marketplace, created by a skilled and entrepreneurial screen industry. Screen Australia co-finances its projects with private financing sources.</w:t>
      </w:r>
    </w:p>
    <w:p w14:paraId="70AFEE25" w14:textId="77777777" w:rsidR="00A14ACA" w:rsidRDefault="00A14ACA" w:rsidP="00A14ACA">
      <w:pPr>
        <w:pStyle w:val="ListParagraph"/>
        <w:keepLines/>
        <w:numPr>
          <w:ilvl w:val="0"/>
          <w:numId w:val="10"/>
        </w:numPr>
        <w:spacing w:before="0" w:after="120"/>
        <w:ind w:left="357" w:hanging="357"/>
        <w:contextualSpacing w:val="0"/>
        <w:rPr>
          <w:rFonts w:ascii="Book Antiqua" w:hAnsi="Book Antiqua"/>
          <w:sz w:val="20"/>
          <w:szCs w:val="20"/>
          <w:lang w:eastAsia="x-none"/>
        </w:rPr>
      </w:pPr>
      <w:bookmarkStart w:id="24" w:name="_Hlk114842588"/>
      <w:r w:rsidRPr="007A250D">
        <w:rPr>
          <w:rFonts w:ascii="Book Antiqua" w:hAnsi="Book Antiqua"/>
          <w:b/>
          <w:sz w:val="20"/>
          <w:szCs w:val="20"/>
          <w:lang w:eastAsia="x-none"/>
        </w:rPr>
        <w:t>Special Broadcasting Service Corporation (SBS)</w:t>
      </w:r>
      <w:r w:rsidRPr="007A250D">
        <w:rPr>
          <w:rFonts w:ascii="Book Antiqua" w:hAnsi="Book Antiqua"/>
          <w:sz w:val="20"/>
          <w:szCs w:val="20"/>
          <w:lang w:eastAsia="x-none"/>
        </w:rPr>
        <w:t>— SBS is a national broadcaster. It provides multicultural and multilingual services that inform, educate and entertain all Australians. Its mission is to contribute to a more cohesive, equitable and harmonious Australia through its television, radio and digital media services.</w:t>
      </w:r>
    </w:p>
    <w:p w14:paraId="285007F1" w14:textId="77777777" w:rsidR="00A14ACA" w:rsidRDefault="00A14ACA" w:rsidP="00A14ACA">
      <w:pPr>
        <w:spacing w:before="0" w:after="0" w:line="240" w:lineRule="auto"/>
        <w:rPr>
          <w:sz w:val="20"/>
          <w:lang w:eastAsia="x-none"/>
        </w:rPr>
      </w:pPr>
      <w:r>
        <w:rPr>
          <w:sz w:val="20"/>
          <w:lang w:eastAsia="x-none"/>
        </w:rPr>
        <w:br w:type="page"/>
      </w:r>
    </w:p>
    <w:bookmarkEnd w:id="24"/>
    <w:p w14:paraId="214D5DD4" w14:textId="77777777" w:rsidR="00A14ACA" w:rsidRPr="007A250D" w:rsidRDefault="00A14ACA" w:rsidP="00A14ACA">
      <w:pPr>
        <w:pStyle w:val="ListParagraph"/>
        <w:keepLines/>
        <w:numPr>
          <w:ilvl w:val="0"/>
          <w:numId w:val="10"/>
        </w:numPr>
        <w:spacing w:before="0" w:after="24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WSA Co Limited (WSA Co)</w:t>
      </w:r>
      <w:r w:rsidRPr="007A250D">
        <w:rPr>
          <w:rFonts w:ascii="Book Antiqua" w:hAnsi="Book Antiqua"/>
          <w:sz w:val="20"/>
          <w:szCs w:val="20"/>
          <w:lang w:eastAsia="x-none"/>
        </w:rPr>
        <w:t>— WSA Co is an unlisted public company limited by shares, and a Government Business Enterprise, wholly owned by the Australian Government. It was established in 2017 to develop and operate the Western Sydney International (Nancy-Bird Walton) Airport at Badgerys Creek. WSA Co is required to execute its responsibilities with the Commonwealth in order to achieve operational readiness of the Airport by the end of 2026.</w:t>
      </w:r>
    </w:p>
    <w:p w14:paraId="3015471D" w14:textId="77777777" w:rsidR="00A14ACA" w:rsidRPr="007A250D" w:rsidRDefault="00A14ACA" w:rsidP="00A14ACA">
      <w:pPr>
        <w:spacing w:line="276" w:lineRule="auto"/>
        <w:rPr>
          <w:lang w:eastAsia="x-none"/>
        </w:rPr>
      </w:pPr>
      <w:r w:rsidRPr="00975F1B">
        <w:rPr>
          <w:rFonts w:cs="Arial"/>
          <w:lang w:eastAsia="x-none"/>
        </w:rPr>
        <w:t>A summary of the Portfolio structure is at Figure 1. Further detail about the</w:t>
      </w:r>
      <w:r w:rsidRPr="007A250D">
        <w:rPr>
          <w:lang w:eastAsia="x-none"/>
        </w:rPr>
        <w:t xml:space="preserve"> responsibilities of each agency appears in individual agency chapters.</w:t>
      </w:r>
    </w:p>
    <w:p w14:paraId="3B55E6BF" w14:textId="77777777" w:rsidR="00A14ACA" w:rsidRPr="007A250D" w:rsidRDefault="00A14ACA" w:rsidP="00A14ACA">
      <w:pPr>
        <w:spacing w:line="276" w:lineRule="auto"/>
        <w:rPr>
          <w:lang w:eastAsia="x-none"/>
        </w:rPr>
      </w:pPr>
      <w:r w:rsidRPr="007A250D">
        <w:rPr>
          <w:lang w:eastAsia="x-none"/>
        </w:rPr>
        <w:t xml:space="preserve">Airservices Australia; Australia Post; ARTC; Bundanon Trust; National Intermodal; NBN Co; and WSA Co do not appear in the </w:t>
      </w:r>
      <w:r>
        <w:rPr>
          <w:lang w:eastAsia="x-none"/>
        </w:rPr>
        <w:t>2024-25</w:t>
      </w:r>
      <w:r w:rsidRPr="007A250D">
        <w:rPr>
          <w:lang w:eastAsia="x-none"/>
        </w:rPr>
        <w:t xml:space="preserve"> Portfolio Budget Statements as these entities do not receive direct funding through the annual appropriation acts. </w:t>
      </w:r>
    </w:p>
    <w:p w14:paraId="6982049A" w14:textId="77777777" w:rsidR="00A14ACA" w:rsidRPr="00D6698D" w:rsidRDefault="00A14ACA" w:rsidP="00A14ACA">
      <w:pPr>
        <w:rPr>
          <w:sz w:val="20"/>
        </w:rPr>
      </w:pPr>
      <w:r w:rsidRPr="007A250D">
        <w:t xml:space="preserve">For information on resourcing across the portfolio, please refer to Part 1: Agency Financial Resourcing in the </w:t>
      </w:r>
      <w:r w:rsidRPr="00E5059D">
        <w:t>October Budget Paper No. 4</w:t>
      </w:r>
      <w:r>
        <w:t xml:space="preserve"> -</w:t>
      </w:r>
      <w:r w:rsidRPr="00E5059D">
        <w:t xml:space="preserve"> Agency Resourcing.</w:t>
      </w:r>
    </w:p>
    <w:p w14:paraId="3BF77245" w14:textId="77777777" w:rsidR="00A14ACA" w:rsidRDefault="00A14ACA" w:rsidP="00A14ACA">
      <w:pPr>
        <w:pStyle w:val="FigureHeading"/>
      </w:pPr>
      <w:r>
        <w:br w:type="page"/>
      </w:r>
      <w:r>
        <w:lastRenderedPageBreak/>
        <w:t>Figure 1: Infrastructure, Transport, Regional Development, Communications and the Arts portfolio structure and outcomes</w:t>
      </w:r>
    </w:p>
    <w:p w14:paraId="1EE7913E" w14:textId="77777777" w:rsidR="00A14ACA" w:rsidRPr="0058632E" w:rsidRDefault="00A14ACA" w:rsidP="00A14ACA">
      <w:pPr>
        <w:pStyle w:val="ChartGraphic"/>
        <w:rPr>
          <w:sz w:val="16"/>
          <w:szCs w:val="16"/>
        </w:rPr>
      </w:pPr>
    </w:p>
    <w:tbl>
      <w:tblPr>
        <w:tblStyle w:val="TableGrid"/>
        <w:tblW w:w="0" w:type="auto"/>
        <w:tblLook w:val="04A0" w:firstRow="1" w:lastRow="0" w:firstColumn="1" w:lastColumn="0" w:noHBand="0" w:noVBand="1"/>
      </w:tblPr>
      <w:tblGrid>
        <w:gridCol w:w="7700"/>
      </w:tblGrid>
      <w:tr w:rsidR="00A14ACA" w14:paraId="44B09781"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34BBB8A3" w14:textId="77777777" w:rsidR="00A14ACA" w:rsidRDefault="00A14ACA" w:rsidP="00F4764D">
            <w:pPr>
              <w:spacing w:before="120" w:after="0"/>
              <w:jc w:val="center"/>
              <w:rPr>
                <w:b/>
              </w:rPr>
            </w:pPr>
            <w:bookmarkStart w:id="25" w:name="_Hlk114844013"/>
            <w:r>
              <w:rPr>
                <w:b/>
              </w:rPr>
              <w:t xml:space="preserve">Minister for Infrastructure, Transport, Regional Development and </w:t>
            </w:r>
            <w:r>
              <w:rPr>
                <w:b/>
              </w:rPr>
              <w:br/>
              <w:t>Local Government</w:t>
            </w:r>
          </w:p>
          <w:p w14:paraId="20A71923" w14:textId="77777777" w:rsidR="00A14ACA" w:rsidRDefault="00A14ACA" w:rsidP="00F4764D">
            <w:pPr>
              <w:spacing w:before="120" w:after="0"/>
              <w:jc w:val="center"/>
            </w:pPr>
            <w:r>
              <w:rPr>
                <w:b/>
              </w:rPr>
              <w:t xml:space="preserve"> </w:t>
            </w:r>
            <w:r>
              <w:t>The Hon Catherine King MP</w:t>
            </w:r>
          </w:p>
          <w:p w14:paraId="457C17F9" w14:textId="77777777" w:rsidR="00A14ACA" w:rsidRDefault="00A14ACA" w:rsidP="00F4764D">
            <w:pPr>
              <w:spacing w:before="120" w:after="0"/>
              <w:jc w:val="center"/>
            </w:pPr>
          </w:p>
        </w:tc>
      </w:tr>
      <w:bookmarkEnd w:id="25"/>
    </w:tbl>
    <w:p w14:paraId="45B106DB"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3564AEA1"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3360D4FA" w14:textId="77777777" w:rsidR="00A14ACA" w:rsidRDefault="00A14ACA" w:rsidP="00F4764D">
            <w:pPr>
              <w:spacing w:before="120" w:after="0"/>
              <w:jc w:val="center"/>
              <w:rPr>
                <w:b/>
              </w:rPr>
            </w:pPr>
            <w:bookmarkStart w:id="26" w:name="_Hlk114844117"/>
            <w:r>
              <w:rPr>
                <w:b/>
              </w:rPr>
              <w:t xml:space="preserve">Minister for Communications </w:t>
            </w:r>
          </w:p>
          <w:p w14:paraId="24D7575C" w14:textId="77777777" w:rsidR="00A14ACA" w:rsidRPr="007D7C20" w:rsidRDefault="00A14ACA" w:rsidP="00F4764D">
            <w:pPr>
              <w:spacing w:before="120" w:after="0"/>
              <w:jc w:val="center"/>
            </w:pPr>
            <w:r w:rsidRPr="007D7C20">
              <w:t>The Hon Michelle Rowland MP</w:t>
            </w:r>
          </w:p>
          <w:p w14:paraId="743F2468" w14:textId="77777777" w:rsidR="00A14ACA" w:rsidRDefault="00A14ACA" w:rsidP="00F4764D">
            <w:pPr>
              <w:spacing w:before="120" w:after="0"/>
              <w:jc w:val="center"/>
            </w:pPr>
          </w:p>
        </w:tc>
      </w:tr>
      <w:bookmarkEnd w:id="26"/>
    </w:tbl>
    <w:p w14:paraId="728C3246"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4D0F6EDF"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077194D4" w14:textId="77777777" w:rsidR="00A14ACA" w:rsidRDefault="00A14ACA" w:rsidP="00F4764D">
            <w:pPr>
              <w:spacing w:before="120" w:after="0"/>
              <w:jc w:val="center"/>
              <w:rPr>
                <w:b/>
              </w:rPr>
            </w:pPr>
            <w:r>
              <w:rPr>
                <w:b/>
              </w:rPr>
              <w:t xml:space="preserve">Minister for the Arts </w:t>
            </w:r>
          </w:p>
          <w:p w14:paraId="2B6743FC" w14:textId="77777777" w:rsidR="00A14ACA" w:rsidRDefault="00A14ACA" w:rsidP="00F4764D">
            <w:pPr>
              <w:spacing w:before="120" w:after="0"/>
              <w:jc w:val="center"/>
            </w:pPr>
            <w:r>
              <w:t>The Hon Tony Burke MP</w:t>
            </w:r>
          </w:p>
          <w:p w14:paraId="33A7F284" w14:textId="77777777" w:rsidR="00A14ACA" w:rsidRDefault="00A14ACA" w:rsidP="00F4764D">
            <w:pPr>
              <w:spacing w:before="120" w:after="0"/>
              <w:jc w:val="center"/>
            </w:pPr>
          </w:p>
        </w:tc>
      </w:tr>
    </w:tbl>
    <w:p w14:paraId="641D2E56"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0432920E"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4E878477" w14:textId="77777777" w:rsidR="00A14ACA" w:rsidRDefault="00A14ACA" w:rsidP="00F4764D">
            <w:pPr>
              <w:spacing w:before="120" w:after="0"/>
              <w:jc w:val="center"/>
              <w:rPr>
                <w:b/>
              </w:rPr>
            </w:pPr>
            <w:r>
              <w:rPr>
                <w:b/>
              </w:rPr>
              <w:t xml:space="preserve">Minister for Northern Australia </w:t>
            </w:r>
          </w:p>
          <w:p w14:paraId="3FF1A04C" w14:textId="77777777" w:rsidR="00A14ACA" w:rsidRDefault="00A14ACA" w:rsidP="00F4764D">
            <w:pPr>
              <w:spacing w:before="120" w:after="0"/>
              <w:jc w:val="center"/>
            </w:pPr>
            <w:r>
              <w:t>The Hon Madeleine King MP</w:t>
            </w:r>
          </w:p>
          <w:p w14:paraId="339F5FFF" w14:textId="77777777" w:rsidR="00A14ACA" w:rsidRDefault="00A14ACA" w:rsidP="00F4764D">
            <w:pPr>
              <w:spacing w:before="120" w:after="0"/>
              <w:jc w:val="center"/>
            </w:pPr>
          </w:p>
        </w:tc>
      </w:tr>
    </w:tbl>
    <w:p w14:paraId="2319E374"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3BD11DBA" w14:textId="77777777" w:rsidTr="00F4764D">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14:paraId="33378DBE" w14:textId="77777777" w:rsidR="00A14ACA" w:rsidRDefault="00A14ACA" w:rsidP="00F4764D">
            <w:pPr>
              <w:spacing w:before="120" w:after="0"/>
              <w:jc w:val="center"/>
              <w:rPr>
                <w:b/>
              </w:rPr>
            </w:pPr>
            <w:r>
              <w:rPr>
                <w:b/>
              </w:rPr>
              <w:t xml:space="preserve">Minister for Regional Development, Local Government and Territories </w:t>
            </w:r>
          </w:p>
          <w:p w14:paraId="75457921" w14:textId="77777777" w:rsidR="00A14ACA" w:rsidRDefault="00A14ACA" w:rsidP="00F4764D">
            <w:pPr>
              <w:spacing w:before="120" w:after="0"/>
              <w:jc w:val="center"/>
            </w:pPr>
            <w:r>
              <w:t>The Hon Kristy McBain MP</w:t>
            </w:r>
          </w:p>
          <w:p w14:paraId="0544CF4B" w14:textId="77777777" w:rsidR="00A14ACA" w:rsidRDefault="00A14ACA" w:rsidP="00F4764D">
            <w:pPr>
              <w:spacing w:before="120" w:after="0"/>
              <w:jc w:val="center"/>
            </w:pPr>
          </w:p>
        </w:tc>
      </w:tr>
    </w:tbl>
    <w:p w14:paraId="606E4C39"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74FF11C2"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026F16E1" w14:textId="77777777" w:rsidR="00A14ACA" w:rsidRDefault="00A14ACA" w:rsidP="00F4764D">
            <w:pPr>
              <w:spacing w:before="120" w:after="0"/>
              <w:jc w:val="center"/>
              <w:rPr>
                <w:b/>
              </w:rPr>
            </w:pPr>
            <w:r>
              <w:rPr>
                <w:b/>
              </w:rPr>
              <w:t xml:space="preserve">Assistant Minister for Infrastructure and Transport </w:t>
            </w:r>
          </w:p>
          <w:p w14:paraId="7ACD65FD" w14:textId="77777777" w:rsidR="00A14ACA" w:rsidRDefault="00A14ACA" w:rsidP="00F4764D">
            <w:pPr>
              <w:spacing w:before="120" w:after="20"/>
              <w:jc w:val="center"/>
            </w:pPr>
            <w:r>
              <w:t>Senator the Hon Carol Brown</w:t>
            </w:r>
          </w:p>
          <w:p w14:paraId="34CE9A37" w14:textId="77777777" w:rsidR="00A14ACA" w:rsidRDefault="00A14ACA" w:rsidP="00F4764D">
            <w:pPr>
              <w:spacing w:before="120" w:after="0"/>
              <w:jc w:val="center"/>
            </w:pPr>
          </w:p>
        </w:tc>
      </w:tr>
    </w:tbl>
    <w:p w14:paraId="78594140" w14:textId="77777777" w:rsidR="00A14ACA" w:rsidRDefault="00A14ACA" w:rsidP="00A14ACA">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A14ACA" w14:paraId="60086264" w14:textId="77777777" w:rsidTr="00F4764D">
        <w:tc>
          <w:tcPr>
            <w:tcW w:w="7700" w:type="dxa"/>
            <w:tcBorders>
              <w:top w:val="single" w:sz="4" w:space="0" w:color="auto"/>
              <w:left w:val="single" w:sz="4" w:space="0" w:color="auto"/>
              <w:bottom w:val="single" w:sz="4" w:space="0" w:color="auto"/>
              <w:right w:val="single" w:sz="4" w:space="0" w:color="auto"/>
            </w:tcBorders>
            <w:shd w:val="clear" w:color="auto" w:fill="E6E6E6"/>
          </w:tcPr>
          <w:p w14:paraId="1329252C" w14:textId="77777777" w:rsidR="00A14ACA" w:rsidRDefault="00A14ACA" w:rsidP="00F4764D">
            <w:pPr>
              <w:spacing w:before="120" w:after="0"/>
              <w:jc w:val="center"/>
              <w:rPr>
                <w:b/>
              </w:rPr>
            </w:pPr>
            <w:r>
              <w:rPr>
                <w:b/>
              </w:rPr>
              <w:t xml:space="preserve">Assistant Minister for Regional Development </w:t>
            </w:r>
          </w:p>
          <w:p w14:paraId="2C83B245" w14:textId="77777777" w:rsidR="00A14ACA" w:rsidRDefault="00A14ACA" w:rsidP="00F4764D">
            <w:pPr>
              <w:spacing w:before="120" w:after="20"/>
              <w:jc w:val="center"/>
            </w:pPr>
            <w:r>
              <w:t>Senator the Hon Anthony Chisholm</w:t>
            </w:r>
          </w:p>
          <w:p w14:paraId="535ADE20" w14:textId="77777777" w:rsidR="00A14ACA" w:rsidRDefault="00A14ACA" w:rsidP="00F4764D">
            <w:pPr>
              <w:spacing w:before="120" w:after="0"/>
              <w:jc w:val="center"/>
            </w:pPr>
          </w:p>
        </w:tc>
      </w:tr>
    </w:tbl>
    <w:p w14:paraId="3CB37E54" w14:textId="77777777" w:rsidR="00A14ACA" w:rsidRDefault="00A14ACA" w:rsidP="00A14ACA">
      <w:pPr>
        <w:spacing w:before="0" w:after="0" w:line="240" w:lineRule="auto"/>
        <w:rPr>
          <w:rFonts w:ascii="Arial" w:hAnsi="Arial"/>
          <w:sz w:val="10"/>
          <w:szCs w:val="10"/>
        </w:rPr>
      </w:pPr>
    </w:p>
    <w:p w14:paraId="4D023ADA" w14:textId="77777777" w:rsidR="00A14ACA" w:rsidRDefault="00A14ACA" w:rsidP="00A14ACA">
      <w:pPr>
        <w:spacing w:before="0" w:after="0" w:line="240" w:lineRule="auto"/>
        <w:rPr>
          <w:rFonts w:ascii="Arial" w:hAnsi="Arial"/>
          <w:sz w:val="20"/>
        </w:rPr>
      </w:pPr>
      <w:r>
        <w:br w:type="page"/>
      </w:r>
    </w:p>
    <w:p w14:paraId="69988AF8" w14:textId="77777777" w:rsidR="00A14ACA" w:rsidRDefault="00A14ACA" w:rsidP="00A14ACA">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p w14:paraId="1C183AC4" w14:textId="77777777" w:rsidR="00A14ACA" w:rsidRPr="00BC4F60" w:rsidRDefault="00A14ACA" w:rsidP="00A14ACA">
      <w:pPr>
        <w:pStyle w:val="ChartGraphic"/>
        <w:rPr>
          <w:sz w:val="8"/>
        </w:rPr>
      </w:pPr>
    </w:p>
    <w:tbl>
      <w:tblPr>
        <w:tblStyle w:val="TableGrid"/>
        <w:tblW w:w="0" w:type="auto"/>
        <w:tblLook w:val="04A0" w:firstRow="1" w:lastRow="0" w:firstColumn="1" w:lastColumn="0" w:noHBand="0" w:noVBand="1"/>
      </w:tblPr>
      <w:tblGrid>
        <w:gridCol w:w="7700"/>
      </w:tblGrid>
      <w:tr w:rsidR="00A14ACA" w14:paraId="21D1CA27" w14:textId="77777777" w:rsidTr="00F4764D">
        <w:trPr>
          <w:trHeight w:val="6357"/>
        </w:trPr>
        <w:tc>
          <w:tcPr>
            <w:tcW w:w="7700" w:type="dxa"/>
            <w:tcBorders>
              <w:top w:val="single" w:sz="4" w:space="0" w:color="auto"/>
              <w:left w:val="single" w:sz="4" w:space="0" w:color="auto"/>
              <w:bottom w:val="single" w:sz="4" w:space="0" w:color="auto"/>
              <w:right w:val="single" w:sz="4" w:space="0" w:color="auto"/>
            </w:tcBorders>
            <w:hideMark/>
          </w:tcPr>
          <w:p w14:paraId="68932F8B" w14:textId="77777777" w:rsidR="00A14ACA" w:rsidRDefault="00A14ACA" w:rsidP="00F4764D">
            <w:pPr>
              <w:spacing w:before="40" w:after="40"/>
              <w:jc w:val="center"/>
              <w:rPr>
                <w:b/>
              </w:rPr>
            </w:pPr>
            <w:r>
              <w:rPr>
                <w:b/>
              </w:rPr>
              <w:t>Department of Infrastructure, Transport, Regional Development, Communications and the Arts</w:t>
            </w:r>
          </w:p>
          <w:p w14:paraId="7193C621" w14:textId="77777777" w:rsidR="00A14ACA" w:rsidRDefault="00A14ACA" w:rsidP="00F4764D">
            <w:pPr>
              <w:spacing w:before="40" w:after="40"/>
              <w:jc w:val="center"/>
              <w:rPr>
                <w:b/>
              </w:rPr>
            </w:pPr>
            <w:r w:rsidRPr="00FF7BCB">
              <w:t>Secretary: Mr Jim Betts</w:t>
            </w:r>
          </w:p>
          <w:p w14:paraId="4D24C9A3" w14:textId="77777777" w:rsidR="00A14ACA" w:rsidRPr="00F21B61" w:rsidRDefault="00A14ACA" w:rsidP="00F4764D">
            <w:pPr>
              <w:spacing w:before="0" w:after="40" w:line="280" w:lineRule="exact"/>
              <w:jc w:val="left"/>
              <w:rPr>
                <w:b/>
                <w:sz w:val="20"/>
              </w:rPr>
            </w:pPr>
            <w:r w:rsidRPr="00F21B61">
              <w:rPr>
                <w:b/>
                <w:sz w:val="20"/>
              </w:rPr>
              <w:t>Outcome 1:</w:t>
            </w:r>
          </w:p>
          <w:p w14:paraId="1758508D" w14:textId="77777777" w:rsidR="00A14ACA" w:rsidRPr="00F21B61" w:rsidRDefault="00A14ACA" w:rsidP="00F4764D">
            <w:pPr>
              <w:spacing w:before="0" w:after="40" w:line="280" w:lineRule="exact"/>
              <w:jc w:val="left"/>
              <w:rPr>
                <w:sz w:val="20"/>
              </w:rPr>
            </w:pPr>
            <w:r w:rsidRPr="00F21B61">
              <w:rPr>
                <w:sz w:val="20"/>
              </w:rPr>
              <w:t>Improved infrastructure across Australia through investment in and coordination of transport and other infrastructure</w:t>
            </w:r>
          </w:p>
          <w:p w14:paraId="3216FF00" w14:textId="77777777" w:rsidR="00A14ACA" w:rsidRPr="00F21B61" w:rsidRDefault="00A14ACA" w:rsidP="00F4764D">
            <w:pPr>
              <w:spacing w:before="0" w:after="40" w:line="280" w:lineRule="exact"/>
              <w:jc w:val="left"/>
              <w:rPr>
                <w:b/>
                <w:sz w:val="20"/>
              </w:rPr>
            </w:pPr>
            <w:r w:rsidRPr="00F21B61">
              <w:rPr>
                <w:b/>
                <w:sz w:val="20"/>
              </w:rPr>
              <w:t>Outcome 2:</w:t>
            </w:r>
          </w:p>
          <w:p w14:paraId="37416B4F" w14:textId="77777777" w:rsidR="00A14ACA" w:rsidRPr="00F21B61" w:rsidRDefault="00A14ACA" w:rsidP="00F4764D">
            <w:pPr>
              <w:spacing w:before="0" w:after="40" w:line="280" w:lineRule="exact"/>
              <w:jc w:val="left"/>
              <w:rPr>
                <w:sz w:val="20"/>
              </w:rPr>
            </w:pPr>
            <w:r w:rsidRPr="00F21B61">
              <w:rPr>
                <w:sz w:val="20"/>
              </w:rPr>
              <w:t>An efficient, sustainable, competitive, safe and secure transport system for all transport users through regulation, financial assistance and safety investigations</w:t>
            </w:r>
          </w:p>
          <w:p w14:paraId="63BE740A" w14:textId="77777777" w:rsidR="00A14ACA" w:rsidRPr="00F21B61" w:rsidRDefault="00A14ACA" w:rsidP="00F4764D">
            <w:pPr>
              <w:spacing w:before="0" w:after="40" w:line="280" w:lineRule="exact"/>
              <w:jc w:val="left"/>
              <w:rPr>
                <w:b/>
                <w:sz w:val="20"/>
              </w:rPr>
            </w:pPr>
            <w:r w:rsidRPr="00F21B61">
              <w:rPr>
                <w:b/>
                <w:sz w:val="20"/>
              </w:rPr>
              <w:t>Outcome 3:</w:t>
            </w:r>
          </w:p>
          <w:p w14:paraId="1C768245" w14:textId="77777777" w:rsidR="00A14ACA" w:rsidRPr="00F21B61" w:rsidRDefault="00A14ACA" w:rsidP="00F4764D">
            <w:pPr>
              <w:spacing w:before="0" w:after="40" w:line="280" w:lineRule="exact"/>
              <w:jc w:val="left"/>
              <w:rPr>
                <w:sz w:val="20"/>
              </w:rPr>
            </w:pPr>
            <w:r w:rsidRPr="00F21B61">
              <w:rPr>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0970545B" w14:textId="77777777" w:rsidR="00A14ACA" w:rsidRPr="00F21B61" w:rsidRDefault="00A14ACA" w:rsidP="00F4764D">
            <w:pPr>
              <w:spacing w:before="0" w:after="40" w:line="280" w:lineRule="exact"/>
              <w:jc w:val="left"/>
              <w:rPr>
                <w:b/>
                <w:sz w:val="20"/>
              </w:rPr>
            </w:pPr>
            <w:r w:rsidRPr="00F21B61">
              <w:rPr>
                <w:b/>
                <w:sz w:val="20"/>
              </w:rPr>
              <w:t>Outcome 4:</w:t>
            </w:r>
          </w:p>
          <w:p w14:paraId="3560DEE2" w14:textId="77777777" w:rsidR="00A14ACA" w:rsidRPr="00F21B61" w:rsidRDefault="00A14ACA" w:rsidP="00F4764D">
            <w:pPr>
              <w:spacing w:before="0" w:after="40" w:line="280" w:lineRule="exact"/>
              <w:jc w:val="left"/>
              <w:rPr>
                <w:sz w:val="20"/>
              </w:rPr>
            </w:pPr>
            <w:r w:rsidRPr="00F21B61">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p w14:paraId="605343F0" w14:textId="77777777" w:rsidR="00A14ACA" w:rsidRPr="00F21B61" w:rsidRDefault="00A14ACA" w:rsidP="00F4764D">
            <w:pPr>
              <w:spacing w:before="0" w:after="40" w:line="280" w:lineRule="exact"/>
              <w:jc w:val="left"/>
              <w:rPr>
                <w:sz w:val="20"/>
              </w:rPr>
            </w:pPr>
            <w:r w:rsidRPr="00F21B61">
              <w:rPr>
                <w:b/>
                <w:sz w:val="20"/>
              </w:rPr>
              <w:t>Outcome 5:</w:t>
            </w:r>
          </w:p>
          <w:p w14:paraId="75624519" w14:textId="77777777" w:rsidR="00A14ACA" w:rsidRPr="00F21B61" w:rsidRDefault="00A14ACA" w:rsidP="00F4764D">
            <w:pPr>
              <w:spacing w:before="0" w:after="40" w:line="280" w:lineRule="exact"/>
              <w:jc w:val="left"/>
              <w:rPr>
                <w:sz w:val="20"/>
              </w:rPr>
            </w:pPr>
            <w:r w:rsidRPr="00F21B61">
              <w:rPr>
                <w:sz w:val="20"/>
              </w:rPr>
              <w:t xml:space="preserve">Promote an innovative and competitive communications sector, through policy development, advice and program delivery, so all Australians can realise the full potential of digital technologies and communications services </w:t>
            </w:r>
          </w:p>
          <w:p w14:paraId="5601B409" w14:textId="77777777" w:rsidR="00A14ACA" w:rsidRPr="00F21B61" w:rsidRDefault="00A14ACA" w:rsidP="00F4764D">
            <w:pPr>
              <w:spacing w:before="0" w:after="40" w:line="280" w:lineRule="exact"/>
              <w:jc w:val="left"/>
              <w:rPr>
                <w:sz w:val="20"/>
              </w:rPr>
            </w:pPr>
            <w:r w:rsidRPr="00F21B61">
              <w:rPr>
                <w:b/>
                <w:sz w:val="20"/>
              </w:rPr>
              <w:t>Outcome 6:</w:t>
            </w:r>
          </w:p>
          <w:p w14:paraId="1A64A31A" w14:textId="77777777" w:rsidR="00A14ACA" w:rsidRDefault="00A14ACA" w:rsidP="00F4764D">
            <w:pPr>
              <w:spacing w:before="0" w:after="40" w:line="280" w:lineRule="exact"/>
              <w:jc w:val="left"/>
            </w:pPr>
            <w:r w:rsidRPr="00F21B61">
              <w:rPr>
                <w:sz w:val="20"/>
              </w:rPr>
              <w:t>Participation in, and access to, Australia’s arts and culture through developing and supporting cultural expression</w:t>
            </w:r>
          </w:p>
        </w:tc>
      </w:tr>
    </w:tbl>
    <w:p w14:paraId="08450C5E" w14:textId="77777777" w:rsidR="00A14ACA" w:rsidRDefault="00A14ACA" w:rsidP="00A14ACA">
      <w:pPr>
        <w:spacing w:before="30"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A14ACA" w14:paraId="0D990CB1" w14:textId="77777777" w:rsidTr="00F4764D">
        <w:trPr>
          <w:trHeight w:val="971"/>
        </w:trPr>
        <w:tc>
          <w:tcPr>
            <w:tcW w:w="7700" w:type="dxa"/>
            <w:tcBorders>
              <w:top w:val="single" w:sz="4" w:space="0" w:color="auto"/>
              <w:left w:val="single" w:sz="4" w:space="0" w:color="auto"/>
              <w:bottom w:val="single" w:sz="4" w:space="0" w:color="auto"/>
              <w:right w:val="single" w:sz="4" w:space="0" w:color="auto"/>
            </w:tcBorders>
            <w:hideMark/>
          </w:tcPr>
          <w:p w14:paraId="5BF82F97" w14:textId="77777777" w:rsidR="00A14ACA" w:rsidRDefault="00A14ACA" w:rsidP="00F4764D">
            <w:pPr>
              <w:spacing w:before="40" w:after="40" w:line="240" w:lineRule="auto"/>
              <w:jc w:val="center"/>
              <w:rPr>
                <w:b/>
                <w:sz w:val="20"/>
              </w:rPr>
            </w:pPr>
            <w:r>
              <w:rPr>
                <w:b/>
                <w:sz w:val="20"/>
              </w:rPr>
              <w:t>Airservices Australia</w:t>
            </w:r>
          </w:p>
          <w:p w14:paraId="5B468B98" w14:textId="77777777" w:rsidR="00A14ACA" w:rsidRPr="001E76D5" w:rsidRDefault="00A14ACA" w:rsidP="00F4764D">
            <w:pPr>
              <w:spacing w:before="40" w:after="40" w:line="240" w:lineRule="auto"/>
              <w:jc w:val="center"/>
              <w:rPr>
                <w:sz w:val="20"/>
              </w:rPr>
            </w:pPr>
            <w:r w:rsidRPr="001E76D5">
              <w:rPr>
                <w:sz w:val="20"/>
              </w:rPr>
              <w:t>Chair: Mr John Weber</w:t>
            </w:r>
          </w:p>
          <w:p w14:paraId="3C663AF5" w14:textId="77777777" w:rsidR="00A14ACA" w:rsidRDefault="00A14ACA" w:rsidP="00F4764D">
            <w:pPr>
              <w:spacing w:before="40" w:after="40" w:line="240" w:lineRule="auto"/>
              <w:jc w:val="center"/>
              <w:rPr>
                <w:b/>
                <w:sz w:val="20"/>
              </w:rPr>
            </w:pPr>
            <w:r w:rsidRPr="001E76D5">
              <w:rPr>
                <w:sz w:val="20"/>
              </w:rPr>
              <w:t>Chief Executive Officer: Mr Jason Harfield</w:t>
            </w:r>
          </w:p>
          <w:p w14:paraId="38F0A2B2" w14:textId="77777777" w:rsidR="00A14ACA" w:rsidRDefault="00A14ACA" w:rsidP="00F4764D">
            <w:pPr>
              <w:spacing w:before="0" w:after="40" w:line="240" w:lineRule="auto"/>
              <w:rPr>
                <w:b/>
                <w:sz w:val="20"/>
              </w:rPr>
            </w:pPr>
            <w:r>
              <w:rPr>
                <w:b/>
                <w:sz w:val="20"/>
              </w:rPr>
              <w:t xml:space="preserve">Mission: </w:t>
            </w:r>
          </w:p>
          <w:p w14:paraId="029E4A67" w14:textId="77777777" w:rsidR="00A14ACA" w:rsidRDefault="00A14ACA" w:rsidP="00F4764D">
            <w:pPr>
              <w:spacing w:before="0" w:after="40" w:line="240" w:lineRule="auto"/>
            </w:pPr>
            <w:r>
              <w:rPr>
                <w:sz w:val="20"/>
              </w:rPr>
              <w:t>Provide air navigation and aviation rescue fire-fighting services for the aviation industry and community</w:t>
            </w:r>
            <w:r>
              <w:rPr>
                <w:b/>
                <w:sz w:val="20"/>
              </w:rPr>
              <w:t xml:space="preserve"> </w:t>
            </w:r>
          </w:p>
        </w:tc>
      </w:tr>
    </w:tbl>
    <w:p w14:paraId="4388896A" w14:textId="77777777" w:rsidR="00A14ACA" w:rsidRDefault="00A14ACA" w:rsidP="00A14ACA">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A14ACA" w14:paraId="2080BB79" w14:textId="77777777" w:rsidTr="00F4764D">
        <w:trPr>
          <w:trHeight w:val="971"/>
        </w:trPr>
        <w:tc>
          <w:tcPr>
            <w:tcW w:w="7700" w:type="dxa"/>
            <w:tcBorders>
              <w:top w:val="single" w:sz="4" w:space="0" w:color="auto"/>
              <w:left w:val="single" w:sz="4" w:space="0" w:color="auto"/>
              <w:bottom w:val="single" w:sz="4" w:space="0" w:color="auto"/>
              <w:right w:val="single" w:sz="4" w:space="0" w:color="auto"/>
            </w:tcBorders>
            <w:hideMark/>
          </w:tcPr>
          <w:p w14:paraId="680C914E" w14:textId="77777777" w:rsidR="00A14ACA" w:rsidRDefault="00A14ACA" w:rsidP="00F4764D">
            <w:pPr>
              <w:spacing w:before="40" w:after="40" w:line="240" w:lineRule="auto"/>
              <w:jc w:val="center"/>
              <w:rPr>
                <w:b/>
                <w:sz w:val="20"/>
              </w:rPr>
            </w:pPr>
            <w:r>
              <w:rPr>
                <w:b/>
                <w:sz w:val="20"/>
              </w:rPr>
              <w:t>Australian Broadcasting Corporation</w:t>
            </w:r>
          </w:p>
          <w:p w14:paraId="452F4975" w14:textId="77777777" w:rsidR="00A14ACA" w:rsidRPr="00FB5081" w:rsidRDefault="00A14ACA" w:rsidP="00F4764D">
            <w:pPr>
              <w:spacing w:before="40" w:after="40"/>
              <w:jc w:val="center"/>
              <w:rPr>
                <w:rFonts w:eastAsia="Arial" w:cs="Arial"/>
                <w:sz w:val="20"/>
              </w:rPr>
            </w:pPr>
            <w:r w:rsidRPr="00FB5081">
              <w:rPr>
                <w:rFonts w:eastAsia="Arial" w:cs="Arial"/>
                <w:sz w:val="20"/>
              </w:rPr>
              <w:t>Chair: M</w:t>
            </w:r>
            <w:r>
              <w:rPr>
                <w:rFonts w:eastAsia="Arial" w:cs="Arial"/>
                <w:sz w:val="20"/>
              </w:rPr>
              <w:t>r</w:t>
            </w:r>
            <w:r w:rsidRPr="00FB5081">
              <w:rPr>
                <w:rFonts w:eastAsia="Arial" w:cs="Arial"/>
                <w:sz w:val="20"/>
              </w:rPr>
              <w:t xml:space="preserve"> </w:t>
            </w:r>
            <w:r>
              <w:rPr>
                <w:rFonts w:eastAsia="Arial" w:cs="Arial"/>
                <w:sz w:val="20"/>
              </w:rPr>
              <w:t>Kim Williams AM</w:t>
            </w:r>
          </w:p>
          <w:p w14:paraId="4221EB77" w14:textId="77777777" w:rsidR="00A14ACA" w:rsidRDefault="00A14ACA" w:rsidP="00F4764D">
            <w:pPr>
              <w:spacing w:before="40" w:after="40" w:line="240" w:lineRule="auto"/>
              <w:jc w:val="center"/>
              <w:rPr>
                <w:b/>
                <w:sz w:val="20"/>
              </w:rPr>
            </w:pPr>
            <w:r w:rsidRPr="00DB0FDF">
              <w:rPr>
                <w:sz w:val="20"/>
              </w:rPr>
              <w:t>Managing Director: Mr David Anderson</w:t>
            </w:r>
          </w:p>
          <w:p w14:paraId="2A530588" w14:textId="77777777" w:rsidR="00A14ACA" w:rsidRDefault="00A14ACA" w:rsidP="00F4764D">
            <w:pPr>
              <w:spacing w:before="0" w:after="40" w:line="240" w:lineRule="auto"/>
              <w:rPr>
                <w:b/>
                <w:sz w:val="20"/>
              </w:rPr>
            </w:pPr>
            <w:r>
              <w:rPr>
                <w:b/>
                <w:sz w:val="20"/>
              </w:rPr>
              <w:t xml:space="preserve">Outcome 1: </w:t>
            </w:r>
          </w:p>
          <w:p w14:paraId="4E07E8F4" w14:textId="77777777" w:rsidR="00A14ACA" w:rsidRDefault="00A14ACA" w:rsidP="00F4764D">
            <w:pPr>
              <w:spacing w:before="0" w:after="40" w:line="240" w:lineRule="auto"/>
            </w:pPr>
            <w:r>
              <w:rPr>
                <w:sz w:val="20"/>
              </w:rPr>
              <w:t>Informed, educated and entertained audiences—throughout Australia and overseas—through innovative and comprehensive media and related services</w:t>
            </w:r>
          </w:p>
        </w:tc>
      </w:tr>
    </w:tbl>
    <w:p w14:paraId="05A4DAD7" w14:textId="77777777" w:rsidR="00A14ACA"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49B23F4F" w14:textId="77777777" w:rsidTr="00F4764D">
        <w:trPr>
          <w:trHeight w:val="853"/>
        </w:trPr>
        <w:tc>
          <w:tcPr>
            <w:tcW w:w="7700" w:type="dxa"/>
            <w:tcBorders>
              <w:top w:val="single" w:sz="4" w:space="0" w:color="auto"/>
              <w:left w:val="single" w:sz="4" w:space="0" w:color="auto"/>
              <w:bottom w:val="single" w:sz="4" w:space="0" w:color="auto"/>
              <w:right w:val="single" w:sz="4" w:space="0" w:color="auto"/>
            </w:tcBorders>
            <w:hideMark/>
          </w:tcPr>
          <w:p w14:paraId="206C2154" w14:textId="77777777" w:rsidR="00A14ACA" w:rsidRDefault="00A14ACA" w:rsidP="00F4764D">
            <w:pPr>
              <w:spacing w:before="40" w:after="40" w:line="240" w:lineRule="auto"/>
              <w:jc w:val="center"/>
              <w:rPr>
                <w:b/>
                <w:sz w:val="20"/>
              </w:rPr>
            </w:pPr>
            <w:r>
              <w:rPr>
                <w:b/>
                <w:sz w:val="20"/>
              </w:rPr>
              <w:t>Australian Communications and Media Authority</w:t>
            </w:r>
          </w:p>
          <w:p w14:paraId="6F476855" w14:textId="77777777" w:rsidR="00A14ACA" w:rsidRDefault="00A14ACA" w:rsidP="00F4764D">
            <w:pPr>
              <w:spacing w:before="40" w:after="40" w:line="240" w:lineRule="auto"/>
              <w:jc w:val="center"/>
              <w:rPr>
                <w:sz w:val="20"/>
                <w:highlight w:val="yellow"/>
              </w:rPr>
            </w:pPr>
            <w:r w:rsidRPr="009F0B27">
              <w:rPr>
                <w:sz w:val="20"/>
              </w:rPr>
              <w:t xml:space="preserve">Chair and Agency Head: </w:t>
            </w:r>
            <w:r w:rsidRPr="00EA1137">
              <w:rPr>
                <w:sz w:val="20"/>
              </w:rPr>
              <w:t>Ms Nerida O’Loughlin PSM</w:t>
            </w:r>
          </w:p>
          <w:p w14:paraId="217A7666" w14:textId="77777777" w:rsidR="00A14ACA" w:rsidRDefault="00A14ACA" w:rsidP="00F4764D">
            <w:pPr>
              <w:spacing w:before="40" w:after="40" w:line="240" w:lineRule="auto"/>
              <w:jc w:val="center"/>
              <w:rPr>
                <w:b/>
                <w:sz w:val="20"/>
              </w:rPr>
            </w:pPr>
            <w:r w:rsidRPr="009F0B27">
              <w:rPr>
                <w:sz w:val="20"/>
              </w:rPr>
              <w:t>Deputy Chair and Chief Executive Officer: Ms Creina Chapman</w:t>
            </w:r>
          </w:p>
          <w:p w14:paraId="721CE1B9" w14:textId="77777777" w:rsidR="00A14ACA" w:rsidRDefault="00A14ACA" w:rsidP="00F4764D">
            <w:pPr>
              <w:spacing w:before="0" w:after="40" w:line="240" w:lineRule="auto"/>
              <w:rPr>
                <w:b/>
                <w:sz w:val="20"/>
              </w:rPr>
            </w:pPr>
            <w:r>
              <w:rPr>
                <w:b/>
                <w:sz w:val="20"/>
              </w:rPr>
              <w:t xml:space="preserve">Outcome 1: </w:t>
            </w:r>
          </w:p>
          <w:p w14:paraId="590C58A9" w14:textId="77777777" w:rsidR="00A14ACA" w:rsidRDefault="00A14ACA" w:rsidP="00F4764D">
            <w:pPr>
              <w:spacing w:before="0" w:after="40" w:line="240" w:lineRule="auto"/>
            </w:pPr>
            <w:r>
              <w:rPr>
                <w:sz w:val="20"/>
              </w:rPr>
              <w:t>A communications and media environment that balances the needs of the industry and the Australian community through regulation, education and advice</w:t>
            </w:r>
          </w:p>
        </w:tc>
      </w:tr>
    </w:tbl>
    <w:p w14:paraId="56339376" w14:textId="77777777" w:rsidR="00A14ACA" w:rsidRPr="00EF2FBB"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10A03A76" w14:textId="77777777" w:rsidTr="00F4764D">
        <w:trPr>
          <w:trHeight w:val="1287"/>
        </w:trPr>
        <w:tc>
          <w:tcPr>
            <w:tcW w:w="7700" w:type="dxa"/>
            <w:tcBorders>
              <w:top w:val="single" w:sz="4" w:space="0" w:color="auto"/>
              <w:left w:val="single" w:sz="4" w:space="0" w:color="auto"/>
              <w:bottom w:val="single" w:sz="4" w:space="0" w:color="auto"/>
              <w:right w:val="single" w:sz="4" w:space="0" w:color="auto"/>
            </w:tcBorders>
            <w:hideMark/>
          </w:tcPr>
          <w:p w14:paraId="13AD06F0" w14:textId="77777777" w:rsidR="00A14ACA" w:rsidRDefault="00A14ACA" w:rsidP="00F4764D">
            <w:pPr>
              <w:spacing w:before="40" w:after="40" w:line="240" w:lineRule="auto"/>
              <w:jc w:val="center"/>
              <w:rPr>
                <w:b/>
                <w:sz w:val="20"/>
              </w:rPr>
            </w:pPr>
            <w:r>
              <w:rPr>
                <w:b/>
                <w:sz w:val="20"/>
              </w:rPr>
              <w:t>Australian Film, Television and Radio School</w:t>
            </w:r>
          </w:p>
          <w:p w14:paraId="6FEFDC55" w14:textId="77777777" w:rsidR="00A14ACA" w:rsidRPr="009F0B27" w:rsidRDefault="00A14ACA" w:rsidP="00F4764D">
            <w:pPr>
              <w:spacing w:before="40" w:after="40" w:line="240" w:lineRule="auto"/>
              <w:jc w:val="center"/>
              <w:rPr>
                <w:sz w:val="20"/>
              </w:rPr>
            </w:pPr>
            <w:r w:rsidRPr="009F0B27">
              <w:rPr>
                <w:sz w:val="20"/>
              </w:rPr>
              <w:t xml:space="preserve">Chair: </w:t>
            </w:r>
            <w:r w:rsidRPr="00FA623F">
              <w:t xml:space="preserve">Ms </w:t>
            </w:r>
            <w:r w:rsidRPr="00211A3D">
              <w:rPr>
                <w:sz w:val="20"/>
              </w:rPr>
              <w:t>Rachel Perkins</w:t>
            </w:r>
          </w:p>
          <w:p w14:paraId="5FE49D17" w14:textId="77777777" w:rsidR="00A14ACA" w:rsidRDefault="00A14ACA" w:rsidP="00F4764D">
            <w:pPr>
              <w:spacing w:before="40" w:after="40" w:line="240" w:lineRule="auto"/>
              <w:jc w:val="center"/>
              <w:rPr>
                <w:b/>
                <w:sz w:val="20"/>
              </w:rPr>
            </w:pPr>
            <w:r w:rsidRPr="009F0B27">
              <w:rPr>
                <w:sz w:val="20"/>
              </w:rPr>
              <w:t>Chief Executive Officer: Dr Nell Greenwood</w:t>
            </w:r>
          </w:p>
          <w:p w14:paraId="606B7111" w14:textId="77777777" w:rsidR="00A14ACA" w:rsidRDefault="00A14ACA" w:rsidP="00F4764D">
            <w:pPr>
              <w:spacing w:before="0" w:after="40" w:line="240" w:lineRule="auto"/>
              <w:rPr>
                <w:b/>
                <w:sz w:val="20"/>
              </w:rPr>
            </w:pPr>
            <w:r>
              <w:rPr>
                <w:b/>
                <w:sz w:val="20"/>
              </w:rPr>
              <w:t xml:space="preserve">Outcome 1: </w:t>
            </w:r>
          </w:p>
          <w:p w14:paraId="14DD80BB" w14:textId="77777777" w:rsidR="00A14ACA" w:rsidRDefault="00A14ACA" w:rsidP="00F4764D">
            <w:pPr>
              <w:spacing w:before="0" w:after="40" w:line="240" w:lineRule="auto"/>
            </w:pPr>
            <w:r>
              <w:rPr>
                <w:sz w:val="20"/>
              </w:rPr>
              <w:t>Support the development of a professional screen arts and broadcast culture in Australia including through the provision of specialist industry-focused education, training and research</w:t>
            </w:r>
          </w:p>
        </w:tc>
      </w:tr>
    </w:tbl>
    <w:p w14:paraId="6DEF8101" w14:textId="77777777" w:rsidR="00A14ACA" w:rsidRPr="00EF2FBB"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4FC89650" w14:textId="77777777" w:rsidTr="00F4764D">
        <w:trPr>
          <w:trHeight w:val="1613"/>
        </w:trPr>
        <w:tc>
          <w:tcPr>
            <w:tcW w:w="7700" w:type="dxa"/>
            <w:tcBorders>
              <w:top w:val="single" w:sz="4" w:space="0" w:color="auto"/>
              <w:left w:val="single" w:sz="4" w:space="0" w:color="auto"/>
              <w:bottom w:val="single" w:sz="4" w:space="0" w:color="auto"/>
              <w:right w:val="single" w:sz="4" w:space="0" w:color="auto"/>
            </w:tcBorders>
            <w:hideMark/>
          </w:tcPr>
          <w:p w14:paraId="1834EFCA" w14:textId="77777777" w:rsidR="00A14ACA" w:rsidRDefault="00A14ACA" w:rsidP="00F4764D">
            <w:pPr>
              <w:spacing w:before="40" w:after="40" w:line="240" w:lineRule="auto"/>
              <w:jc w:val="center"/>
              <w:rPr>
                <w:b/>
                <w:sz w:val="20"/>
              </w:rPr>
            </w:pPr>
            <w:r>
              <w:rPr>
                <w:b/>
                <w:sz w:val="20"/>
              </w:rPr>
              <w:t>Australian Maritime Safety Authority</w:t>
            </w:r>
          </w:p>
          <w:p w14:paraId="41DFC591" w14:textId="77777777" w:rsidR="00A14ACA" w:rsidRPr="009F0B27" w:rsidRDefault="00A14ACA" w:rsidP="00F4764D">
            <w:pPr>
              <w:spacing w:before="40" w:after="40" w:line="240" w:lineRule="auto"/>
              <w:jc w:val="center"/>
              <w:rPr>
                <w:sz w:val="20"/>
              </w:rPr>
            </w:pPr>
            <w:r w:rsidRPr="009F0B27">
              <w:rPr>
                <w:sz w:val="20"/>
              </w:rPr>
              <w:t xml:space="preserve">Chair: </w:t>
            </w:r>
            <w:r w:rsidRPr="00FA623F">
              <w:rPr>
                <w:sz w:val="20"/>
              </w:rPr>
              <w:t>Capt. Jeanine Drummond</w:t>
            </w:r>
          </w:p>
          <w:p w14:paraId="40AB1375" w14:textId="77777777" w:rsidR="00A14ACA" w:rsidRDefault="00A14ACA" w:rsidP="00F4764D">
            <w:pPr>
              <w:spacing w:before="40" w:after="40" w:line="240" w:lineRule="auto"/>
              <w:jc w:val="center"/>
              <w:rPr>
                <w:b/>
                <w:sz w:val="20"/>
              </w:rPr>
            </w:pPr>
            <w:r w:rsidRPr="009F0B27">
              <w:rPr>
                <w:sz w:val="20"/>
              </w:rPr>
              <w:t>Chief Executive Officer: Mr Mick Kinley</w:t>
            </w:r>
          </w:p>
          <w:p w14:paraId="7E1649CA" w14:textId="77777777" w:rsidR="00A14ACA" w:rsidRDefault="00A14ACA" w:rsidP="00F4764D">
            <w:pPr>
              <w:spacing w:before="0" w:after="40" w:line="240" w:lineRule="auto"/>
              <w:rPr>
                <w:b/>
                <w:sz w:val="20"/>
              </w:rPr>
            </w:pPr>
            <w:r>
              <w:rPr>
                <w:b/>
                <w:sz w:val="20"/>
              </w:rPr>
              <w:t xml:space="preserve">Outcome 1: </w:t>
            </w:r>
          </w:p>
          <w:p w14:paraId="3819C5DE" w14:textId="77777777" w:rsidR="00A14ACA" w:rsidRDefault="00A14ACA" w:rsidP="00F4764D">
            <w:pPr>
              <w:spacing w:before="0" w:after="40" w:line="240" w:lineRule="auto"/>
            </w:pPr>
            <w:r>
              <w:rPr>
                <w:sz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5D3B4B89" w14:textId="77777777" w:rsidR="00A14ACA" w:rsidRPr="00EF2FBB"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127B2F80" w14:textId="77777777" w:rsidTr="00F4764D">
        <w:trPr>
          <w:trHeight w:val="1417"/>
        </w:trPr>
        <w:tc>
          <w:tcPr>
            <w:tcW w:w="7700" w:type="dxa"/>
            <w:tcBorders>
              <w:top w:val="single" w:sz="4" w:space="0" w:color="auto"/>
              <w:left w:val="single" w:sz="4" w:space="0" w:color="auto"/>
              <w:bottom w:val="single" w:sz="4" w:space="0" w:color="auto"/>
              <w:right w:val="single" w:sz="4" w:space="0" w:color="auto"/>
            </w:tcBorders>
            <w:hideMark/>
          </w:tcPr>
          <w:p w14:paraId="46CDA3C1" w14:textId="77777777" w:rsidR="00A14ACA" w:rsidRDefault="00A14ACA" w:rsidP="00F4764D">
            <w:pPr>
              <w:spacing w:before="40" w:after="40" w:line="240" w:lineRule="auto"/>
              <w:jc w:val="center"/>
              <w:rPr>
                <w:b/>
                <w:sz w:val="20"/>
              </w:rPr>
            </w:pPr>
            <w:bookmarkStart w:id="27" w:name="_Hlk116379389"/>
            <w:r>
              <w:rPr>
                <w:b/>
                <w:sz w:val="20"/>
              </w:rPr>
              <w:t>Australian National Maritime Museum</w:t>
            </w:r>
          </w:p>
          <w:p w14:paraId="5A100CE9" w14:textId="77777777" w:rsidR="00A14ACA" w:rsidRPr="0063282F" w:rsidRDefault="00A14ACA" w:rsidP="00F4764D">
            <w:pPr>
              <w:spacing w:before="40" w:after="40" w:line="240" w:lineRule="auto"/>
              <w:jc w:val="center"/>
              <w:rPr>
                <w:sz w:val="20"/>
              </w:rPr>
            </w:pPr>
            <w:r w:rsidRPr="0063282F">
              <w:rPr>
                <w:sz w:val="20"/>
              </w:rPr>
              <w:t>Chair:</w:t>
            </w:r>
            <w:r>
              <w:rPr>
                <w:sz w:val="20"/>
              </w:rPr>
              <w:t xml:space="preserve"> Mr</w:t>
            </w:r>
            <w:r w:rsidRPr="0063282F">
              <w:rPr>
                <w:sz w:val="20"/>
              </w:rPr>
              <w:t xml:space="preserve"> </w:t>
            </w:r>
            <w:r>
              <w:rPr>
                <w:sz w:val="20"/>
              </w:rPr>
              <w:t>John Mullen AM</w:t>
            </w:r>
          </w:p>
          <w:p w14:paraId="34CC32C4" w14:textId="77777777" w:rsidR="00A14ACA" w:rsidRDefault="00A14ACA" w:rsidP="00F4764D">
            <w:pPr>
              <w:spacing w:before="40" w:after="40" w:line="240" w:lineRule="auto"/>
              <w:jc w:val="center"/>
              <w:rPr>
                <w:b/>
                <w:sz w:val="20"/>
              </w:rPr>
            </w:pPr>
            <w:r w:rsidRPr="009F0B27">
              <w:rPr>
                <w:sz w:val="20"/>
              </w:rPr>
              <w:t>Director and Chief Executive Officer: Ms Daryl Karp AM</w:t>
            </w:r>
          </w:p>
          <w:p w14:paraId="18C4672A" w14:textId="77777777" w:rsidR="00A14ACA" w:rsidRDefault="00A14ACA" w:rsidP="00F4764D">
            <w:pPr>
              <w:spacing w:before="0" w:after="40" w:line="240" w:lineRule="auto"/>
              <w:rPr>
                <w:b/>
                <w:sz w:val="20"/>
              </w:rPr>
            </w:pPr>
            <w:r>
              <w:rPr>
                <w:b/>
                <w:sz w:val="20"/>
              </w:rPr>
              <w:t xml:space="preserve">Outcome 1: </w:t>
            </w:r>
          </w:p>
          <w:p w14:paraId="41B6878E" w14:textId="77777777" w:rsidR="00A14ACA" w:rsidRDefault="00A14ACA" w:rsidP="00F4764D">
            <w:pPr>
              <w:spacing w:before="0" w:after="40" w:line="240" w:lineRule="auto"/>
            </w:pPr>
            <w:r>
              <w:rPr>
                <w:sz w:val="20"/>
              </w:rPr>
              <w:t>Increased knowledge, appreciation and enjoyment of Australia’s maritime heritage by managing the National Maritime Collection and staging programs, exhibitions and events</w:t>
            </w:r>
          </w:p>
        </w:tc>
      </w:tr>
      <w:bookmarkEnd w:id="27"/>
    </w:tbl>
    <w:p w14:paraId="1AD9FDF8" w14:textId="77777777" w:rsidR="00A14ACA" w:rsidRDefault="00A14ACA" w:rsidP="00A14ACA">
      <w:pPr>
        <w:spacing w:before="0" w:after="0" w:line="240" w:lineRule="auto"/>
        <w:rPr>
          <w:sz w:val="12"/>
          <w:szCs w:val="12"/>
        </w:rPr>
      </w:pPr>
    </w:p>
    <w:p w14:paraId="37F0DCF9" w14:textId="77777777" w:rsidR="00A14ACA" w:rsidRDefault="00A14ACA" w:rsidP="00A14ACA">
      <w:pPr>
        <w:spacing w:before="0" w:after="0" w:line="240" w:lineRule="auto"/>
        <w:rPr>
          <w:sz w:val="12"/>
          <w:szCs w:val="12"/>
        </w:rPr>
      </w:pPr>
      <w:r>
        <w:rPr>
          <w:sz w:val="12"/>
          <w:szCs w:val="12"/>
        </w:rPr>
        <w:br w:type="page"/>
      </w:r>
    </w:p>
    <w:p w14:paraId="2E5A1A0B" w14:textId="77777777" w:rsidR="00A14ACA" w:rsidRDefault="00A14ACA" w:rsidP="00A14ACA">
      <w:pPr>
        <w:spacing w:before="0" w:after="0" w:line="240" w:lineRule="auto"/>
        <w:rPr>
          <w:sz w:val="12"/>
          <w:szCs w:val="12"/>
        </w:rPr>
      </w:pPr>
      <w:r>
        <w:rPr>
          <w:rFonts w:ascii="Arial" w:hAnsi="Arial"/>
          <w:b/>
        </w:rPr>
        <w:lastRenderedPageBreak/>
        <w:t>Figure 1: Infrastructure, Transport, Regional Development, Communications and the Arts portfolio structure and outcomes (continued)</w:t>
      </w:r>
    </w:p>
    <w:p w14:paraId="51A5ECD0" w14:textId="77777777" w:rsidR="00A14ACA" w:rsidRPr="00EF2FBB"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6F453BCB" w14:textId="77777777" w:rsidTr="00F4764D">
        <w:trPr>
          <w:trHeight w:val="1124"/>
        </w:trPr>
        <w:tc>
          <w:tcPr>
            <w:tcW w:w="7700" w:type="dxa"/>
            <w:tcBorders>
              <w:top w:val="single" w:sz="4" w:space="0" w:color="auto"/>
              <w:left w:val="single" w:sz="4" w:space="0" w:color="auto"/>
              <w:bottom w:val="single" w:sz="4" w:space="0" w:color="auto"/>
              <w:right w:val="single" w:sz="4" w:space="0" w:color="auto"/>
            </w:tcBorders>
            <w:hideMark/>
          </w:tcPr>
          <w:p w14:paraId="657AD914" w14:textId="77777777" w:rsidR="00A14ACA" w:rsidRDefault="00A14ACA" w:rsidP="00F4764D">
            <w:pPr>
              <w:spacing w:before="40" w:after="40" w:line="240" w:lineRule="auto"/>
              <w:jc w:val="center"/>
              <w:rPr>
                <w:b/>
                <w:sz w:val="20"/>
              </w:rPr>
            </w:pPr>
            <w:r>
              <w:rPr>
                <w:b/>
                <w:sz w:val="20"/>
              </w:rPr>
              <w:t>Australian Postal Corporation</w:t>
            </w:r>
          </w:p>
          <w:p w14:paraId="34E6B539" w14:textId="77777777" w:rsidR="00A14ACA" w:rsidRPr="004C1077" w:rsidRDefault="00A14ACA" w:rsidP="00F4764D">
            <w:pPr>
              <w:spacing w:before="40" w:after="40" w:line="240" w:lineRule="auto"/>
              <w:jc w:val="center"/>
              <w:rPr>
                <w:sz w:val="20"/>
              </w:rPr>
            </w:pPr>
            <w:r w:rsidRPr="004C1077">
              <w:rPr>
                <w:sz w:val="20"/>
              </w:rPr>
              <w:t>Chairperson: M</w:t>
            </w:r>
            <w:r>
              <w:rPr>
                <w:sz w:val="20"/>
              </w:rPr>
              <w:t>s</w:t>
            </w:r>
            <w:r w:rsidRPr="004C1077">
              <w:rPr>
                <w:sz w:val="20"/>
              </w:rPr>
              <w:t xml:space="preserve"> </w:t>
            </w:r>
            <w:r>
              <w:rPr>
                <w:sz w:val="20"/>
              </w:rPr>
              <w:t>Siobhan McKenna</w:t>
            </w:r>
          </w:p>
          <w:p w14:paraId="11C32733" w14:textId="77777777" w:rsidR="00A14ACA" w:rsidRDefault="00A14ACA" w:rsidP="00F4764D">
            <w:pPr>
              <w:spacing w:before="40" w:after="40" w:line="240" w:lineRule="auto"/>
              <w:jc w:val="center"/>
              <w:rPr>
                <w:b/>
                <w:sz w:val="20"/>
              </w:rPr>
            </w:pPr>
            <w:r>
              <w:rPr>
                <w:sz w:val="20"/>
              </w:rPr>
              <w:t xml:space="preserve">Group </w:t>
            </w:r>
            <w:r w:rsidRPr="004C1077">
              <w:rPr>
                <w:sz w:val="20"/>
              </w:rPr>
              <w:t>Chief Executive Officer and Managing Director: Mr Paul Graham</w:t>
            </w:r>
          </w:p>
          <w:p w14:paraId="06C37AB1" w14:textId="77777777" w:rsidR="00A14ACA" w:rsidRDefault="00A14ACA" w:rsidP="00F4764D">
            <w:pPr>
              <w:spacing w:before="0" w:after="40" w:line="240" w:lineRule="auto"/>
              <w:rPr>
                <w:b/>
                <w:sz w:val="20"/>
              </w:rPr>
            </w:pPr>
            <w:r>
              <w:rPr>
                <w:b/>
                <w:sz w:val="20"/>
              </w:rPr>
              <w:t xml:space="preserve">Mission: </w:t>
            </w:r>
          </w:p>
          <w:p w14:paraId="14467D65" w14:textId="77777777" w:rsidR="00A14ACA" w:rsidRDefault="00A14ACA" w:rsidP="00F4764D">
            <w:pPr>
              <w:spacing w:before="0" w:after="40" w:line="240" w:lineRule="auto"/>
            </w:pPr>
            <w:r w:rsidRPr="00063CCE">
              <w:rPr>
                <w:sz w:val="20"/>
              </w:rPr>
              <w:t>Australia Post is required by law to provide a letter service which is reasonably accessible to all people in Australia, including a uniform price for a standard postal article carried by ordinary post within Australia</w:t>
            </w:r>
          </w:p>
        </w:tc>
      </w:tr>
    </w:tbl>
    <w:p w14:paraId="4E13CC1D" w14:textId="77777777" w:rsidR="00A14ACA" w:rsidRDefault="00A14ACA" w:rsidP="00A14ACA">
      <w:pPr>
        <w:spacing w:before="0"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A14ACA" w14:paraId="68417E4C" w14:textId="77777777" w:rsidTr="00F4764D">
        <w:trPr>
          <w:trHeight w:val="1550"/>
        </w:trPr>
        <w:tc>
          <w:tcPr>
            <w:tcW w:w="7700" w:type="dxa"/>
            <w:tcBorders>
              <w:top w:val="single" w:sz="4" w:space="0" w:color="auto"/>
              <w:left w:val="single" w:sz="4" w:space="0" w:color="auto"/>
              <w:bottom w:val="single" w:sz="4" w:space="0" w:color="auto"/>
              <w:right w:val="single" w:sz="4" w:space="0" w:color="auto"/>
            </w:tcBorders>
            <w:hideMark/>
          </w:tcPr>
          <w:p w14:paraId="688A47A1" w14:textId="77777777" w:rsidR="00A14ACA" w:rsidRPr="004C1077" w:rsidRDefault="00A14ACA" w:rsidP="00F4764D">
            <w:pPr>
              <w:spacing w:before="40" w:after="40" w:line="240" w:lineRule="auto"/>
              <w:jc w:val="center"/>
              <w:rPr>
                <w:b/>
                <w:sz w:val="20"/>
              </w:rPr>
            </w:pPr>
            <w:r w:rsidRPr="004C1077">
              <w:rPr>
                <w:b/>
                <w:sz w:val="20"/>
              </w:rPr>
              <w:t>Australian Rail Track Corporation Limited</w:t>
            </w:r>
          </w:p>
          <w:p w14:paraId="1BEAD630"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Chair: </w:t>
            </w:r>
            <w:r>
              <w:rPr>
                <w:sz w:val="20"/>
              </w:rPr>
              <w:t>Mr Peter Duncan AM</w:t>
            </w:r>
          </w:p>
          <w:p w14:paraId="1B27BC17"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Managing Director and Chief Executive Officer: Mr </w:t>
            </w:r>
            <w:r>
              <w:rPr>
                <w:rFonts w:eastAsia="Arial" w:cs="Arial"/>
                <w:sz w:val="20"/>
              </w:rPr>
              <w:t>Wayne Johnson</w:t>
            </w:r>
            <w:r w:rsidRPr="00FB5081">
              <w:rPr>
                <w:rFonts w:eastAsia="Arial" w:cs="Arial"/>
                <w:sz w:val="20"/>
              </w:rPr>
              <w:t xml:space="preserve"> </w:t>
            </w:r>
          </w:p>
          <w:p w14:paraId="5E67913A" w14:textId="77777777" w:rsidR="00A14ACA" w:rsidRPr="004C1077" w:rsidRDefault="00A14ACA" w:rsidP="00F4764D">
            <w:pPr>
              <w:spacing w:before="0" w:after="40" w:line="240" w:lineRule="auto"/>
              <w:rPr>
                <w:b/>
                <w:sz w:val="20"/>
              </w:rPr>
            </w:pPr>
            <w:r w:rsidRPr="004C1077">
              <w:rPr>
                <w:b/>
                <w:sz w:val="20"/>
              </w:rPr>
              <w:t xml:space="preserve">Mission: </w:t>
            </w:r>
          </w:p>
          <w:p w14:paraId="463B33DD" w14:textId="77777777" w:rsidR="00A14ACA" w:rsidRPr="004C1077" w:rsidRDefault="00A14ACA" w:rsidP="00F4764D">
            <w:pPr>
              <w:spacing w:before="0" w:after="40" w:line="240" w:lineRule="auto"/>
            </w:pPr>
            <w:r w:rsidRPr="00593789">
              <w:rPr>
                <w:bCs/>
                <w:sz w:val="20"/>
              </w:rPr>
              <w:t>To improve Australia’s productivity by making rail the mode of choice in the national logistics chain</w:t>
            </w:r>
          </w:p>
        </w:tc>
      </w:tr>
    </w:tbl>
    <w:p w14:paraId="339721B8" w14:textId="77777777" w:rsidR="00A14ACA"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533E30AC" w14:textId="77777777" w:rsidTr="00F4764D">
        <w:trPr>
          <w:trHeight w:val="1602"/>
        </w:trPr>
        <w:tc>
          <w:tcPr>
            <w:tcW w:w="7700" w:type="dxa"/>
            <w:tcBorders>
              <w:top w:val="single" w:sz="4" w:space="0" w:color="auto"/>
              <w:left w:val="single" w:sz="4" w:space="0" w:color="auto"/>
              <w:bottom w:val="single" w:sz="4" w:space="0" w:color="auto"/>
              <w:right w:val="single" w:sz="4" w:space="0" w:color="auto"/>
            </w:tcBorders>
            <w:hideMark/>
          </w:tcPr>
          <w:p w14:paraId="47F57034" w14:textId="77777777" w:rsidR="00A14ACA" w:rsidRDefault="00A14ACA" w:rsidP="00F4764D">
            <w:pPr>
              <w:spacing w:before="40" w:after="40" w:line="240" w:lineRule="auto"/>
              <w:jc w:val="center"/>
              <w:rPr>
                <w:b/>
                <w:sz w:val="20"/>
              </w:rPr>
            </w:pPr>
            <w:r>
              <w:rPr>
                <w:b/>
                <w:sz w:val="20"/>
              </w:rPr>
              <w:t>Australian Transport Safety Bureau</w:t>
            </w:r>
          </w:p>
          <w:p w14:paraId="2DDE44FF" w14:textId="77777777" w:rsidR="00A14ACA" w:rsidRPr="004C1077" w:rsidRDefault="00A14ACA" w:rsidP="00F4764D">
            <w:pPr>
              <w:spacing w:before="40" w:after="40" w:line="240" w:lineRule="auto"/>
              <w:jc w:val="center"/>
              <w:rPr>
                <w:b/>
                <w:sz w:val="20"/>
              </w:rPr>
            </w:pPr>
            <w:r w:rsidRPr="004C1077">
              <w:rPr>
                <w:sz w:val="20"/>
              </w:rPr>
              <w:t>Chief Commissioner and Chief Executive Officer: Mr Angus Mitchell</w:t>
            </w:r>
          </w:p>
          <w:p w14:paraId="4309B6C4" w14:textId="77777777" w:rsidR="00A14ACA" w:rsidRDefault="00A14ACA" w:rsidP="00F4764D">
            <w:pPr>
              <w:spacing w:before="0" w:after="40" w:line="240" w:lineRule="auto"/>
              <w:rPr>
                <w:b/>
                <w:sz w:val="20"/>
              </w:rPr>
            </w:pPr>
            <w:r w:rsidRPr="004C1077">
              <w:rPr>
                <w:b/>
                <w:sz w:val="20"/>
              </w:rPr>
              <w:t>Outcome 1:</w:t>
            </w:r>
            <w:r>
              <w:rPr>
                <w:b/>
                <w:sz w:val="20"/>
              </w:rPr>
              <w:t xml:space="preserve"> </w:t>
            </w:r>
          </w:p>
          <w:p w14:paraId="66B545A8" w14:textId="77777777" w:rsidR="00A14ACA" w:rsidRDefault="00A14ACA" w:rsidP="00F4764D">
            <w:pPr>
              <w:spacing w:before="0" w:after="40" w:line="240" w:lineRule="auto"/>
            </w:pPr>
            <w:r>
              <w:t>Improved transport safety in Australia including through: independent 'no blame' investigation of transport accidents and other safety occurrences; safety data recording, analysis and research; and influencing safety action</w:t>
            </w:r>
          </w:p>
        </w:tc>
      </w:tr>
    </w:tbl>
    <w:p w14:paraId="13DE0CE1" w14:textId="77777777" w:rsidR="00A14ACA" w:rsidRPr="00EF2FBB"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0B2D6932" w14:textId="77777777" w:rsidTr="00F4764D">
        <w:trPr>
          <w:trHeight w:val="1459"/>
        </w:trPr>
        <w:tc>
          <w:tcPr>
            <w:tcW w:w="7700" w:type="dxa"/>
            <w:tcBorders>
              <w:top w:val="single" w:sz="4" w:space="0" w:color="auto"/>
              <w:left w:val="single" w:sz="4" w:space="0" w:color="auto"/>
              <w:bottom w:val="single" w:sz="4" w:space="0" w:color="auto"/>
              <w:right w:val="single" w:sz="4" w:space="0" w:color="auto"/>
            </w:tcBorders>
            <w:hideMark/>
          </w:tcPr>
          <w:p w14:paraId="48A0D7C6" w14:textId="77777777" w:rsidR="00A14ACA" w:rsidRDefault="00A14ACA" w:rsidP="00F4764D">
            <w:pPr>
              <w:spacing w:before="40" w:after="40" w:line="240" w:lineRule="auto"/>
              <w:jc w:val="center"/>
              <w:rPr>
                <w:b/>
                <w:sz w:val="20"/>
              </w:rPr>
            </w:pPr>
            <w:r>
              <w:rPr>
                <w:b/>
                <w:sz w:val="20"/>
              </w:rPr>
              <w:t>Bundanon Trust</w:t>
            </w:r>
          </w:p>
          <w:p w14:paraId="5D829E12" w14:textId="77777777" w:rsidR="00A14ACA" w:rsidRPr="004C1077" w:rsidRDefault="00A14ACA" w:rsidP="00F4764D">
            <w:pPr>
              <w:spacing w:before="40" w:after="40" w:line="240" w:lineRule="auto"/>
              <w:jc w:val="center"/>
              <w:rPr>
                <w:sz w:val="20"/>
              </w:rPr>
            </w:pPr>
            <w:r w:rsidRPr="004C1077">
              <w:rPr>
                <w:sz w:val="20"/>
              </w:rPr>
              <w:t xml:space="preserve">Chair: Mr Samuel Edwards </w:t>
            </w:r>
          </w:p>
          <w:p w14:paraId="76F6FBE4" w14:textId="77777777" w:rsidR="00A14ACA" w:rsidRDefault="00A14ACA" w:rsidP="00F4764D">
            <w:pPr>
              <w:spacing w:before="40" w:after="40" w:line="240" w:lineRule="auto"/>
              <w:jc w:val="center"/>
              <w:rPr>
                <w:b/>
                <w:sz w:val="20"/>
              </w:rPr>
            </w:pPr>
            <w:r w:rsidRPr="004C1077">
              <w:rPr>
                <w:sz w:val="20"/>
              </w:rPr>
              <w:t>Chief Executive Officer: Ms Rachel Kent</w:t>
            </w:r>
          </w:p>
          <w:p w14:paraId="7C2A547B" w14:textId="77777777" w:rsidR="00A14ACA" w:rsidRDefault="00A14ACA" w:rsidP="00F4764D">
            <w:pPr>
              <w:spacing w:before="0" w:after="40" w:line="240" w:lineRule="auto"/>
              <w:rPr>
                <w:b/>
                <w:sz w:val="20"/>
              </w:rPr>
            </w:pPr>
            <w:r>
              <w:rPr>
                <w:b/>
                <w:sz w:val="20"/>
              </w:rPr>
              <w:t xml:space="preserve">Mission: </w:t>
            </w:r>
          </w:p>
          <w:p w14:paraId="7EF80038" w14:textId="77777777" w:rsidR="00A14ACA" w:rsidRDefault="00A14ACA" w:rsidP="00F4764D">
            <w:pPr>
              <w:spacing w:before="0" w:after="40" w:line="240" w:lineRule="auto"/>
            </w:pPr>
            <w:r w:rsidRPr="00FA623F">
              <w:rPr>
                <w:bCs/>
                <w:color w:val="242424"/>
                <w:sz w:val="20"/>
              </w:rPr>
              <w:t>To operate the Bundanon properties as a centre for creative arts and education, to support the development of arts practice across all disciplines and to enable public access to the arts and to the landscape</w:t>
            </w:r>
          </w:p>
        </w:tc>
      </w:tr>
    </w:tbl>
    <w:p w14:paraId="68295896" w14:textId="77777777" w:rsidR="00A14ACA" w:rsidRPr="00EF2FBB"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21914247" w14:textId="77777777" w:rsidTr="00F4764D">
        <w:trPr>
          <w:trHeight w:val="1647"/>
        </w:trPr>
        <w:tc>
          <w:tcPr>
            <w:tcW w:w="7700" w:type="dxa"/>
            <w:tcBorders>
              <w:top w:val="single" w:sz="4" w:space="0" w:color="auto"/>
              <w:left w:val="single" w:sz="4" w:space="0" w:color="auto"/>
              <w:bottom w:val="single" w:sz="4" w:space="0" w:color="auto"/>
              <w:right w:val="single" w:sz="4" w:space="0" w:color="auto"/>
            </w:tcBorders>
            <w:hideMark/>
          </w:tcPr>
          <w:p w14:paraId="15385FE4" w14:textId="77777777" w:rsidR="00A14ACA" w:rsidRDefault="00A14ACA" w:rsidP="00F4764D">
            <w:pPr>
              <w:spacing w:before="40" w:after="40" w:line="240" w:lineRule="auto"/>
              <w:jc w:val="center"/>
              <w:rPr>
                <w:b/>
                <w:sz w:val="20"/>
              </w:rPr>
            </w:pPr>
            <w:r>
              <w:rPr>
                <w:b/>
                <w:sz w:val="20"/>
              </w:rPr>
              <w:t xml:space="preserve">Civil Aviation Safety Authority </w:t>
            </w:r>
          </w:p>
          <w:p w14:paraId="2EC368CC" w14:textId="77777777" w:rsidR="00A14ACA" w:rsidRPr="004C1077" w:rsidRDefault="00A14ACA" w:rsidP="00F4764D">
            <w:pPr>
              <w:spacing w:before="40" w:after="40" w:line="240" w:lineRule="auto"/>
              <w:jc w:val="center"/>
              <w:rPr>
                <w:sz w:val="20"/>
              </w:rPr>
            </w:pPr>
            <w:r w:rsidRPr="004C1077">
              <w:rPr>
                <w:sz w:val="20"/>
              </w:rPr>
              <w:t>Chair: Air Chief Marshal (Ret</w:t>
            </w:r>
            <w:r>
              <w:rPr>
                <w:sz w:val="20"/>
              </w:rPr>
              <w:t>’d</w:t>
            </w:r>
            <w:r w:rsidRPr="004C1077">
              <w:rPr>
                <w:sz w:val="20"/>
              </w:rPr>
              <w:t>) Mark Binskin AC</w:t>
            </w:r>
          </w:p>
          <w:p w14:paraId="19983214" w14:textId="77777777" w:rsidR="00A14ACA" w:rsidRDefault="00A14ACA" w:rsidP="00F4764D">
            <w:pPr>
              <w:spacing w:before="40" w:after="40" w:line="240" w:lineRule="auto"/>
              <w:jc w:val="center"/>
              <w:rPr>
                <w:b/>
                <w:sz w:val="20"/>
              </w:rPr>
            </w:pPr>
            <w:r w:rsidRPr="004C1077">
              <w:rPr>
                <w:sz w:val="20"/>
              </w:rPr>
              <w:t>Chief Executive Officer: Ms Pip Spence PSM</w:t>
            </w:r>
          </w:p>
          <w:p w14:paraId="7EC5E62E" w14:textId="77777777" w:rsidR="00A14ACA" w:rsidRDefault="00A14ACA" w:rsidP="00F4764D">
            <w:pPr>
              <w:spacing w:before="0" w:after="40" w:line="240" w:lineRule="auto"/>
              <w:rPr>
                <w:b/>
                <w:sz w:val="20"/>
              </w:rPr>
            </w:pPr>
            <w:r>
              <w:rPr>
                <w:b/>
                <w:sz w:val="20"/>
              </w:rPr>
              <w:t xml:space="preserve">Outcome 1: </w:t>
            </w:r>
          </w:p>
          <w:p w14:paraId="091C6667" w14:textId="77777777" w:rsidR="00A14ACA" w:rsidRDefault="00A14ACA" w:rsidP="00F4764D">
            <w:pPr>
              <w:spacing w:before="0" w:after="40" w:line="240" w:lineRule="auto"/>
            </w:pPr>
            <w:r>
              <w:rPr>
                <w:sz w:val="20"/>
              </w:rPr>
              <w:t>Maximise aviation safety through a regulatory regime, detailed technical material on safety standards, comprehensive aviation industry oversight, risk analysis, industry consultation, education and training</w:t>
            </w:r>
          </w:p>
        </w:tc>
      </w:tr>
    </w:tbl>
    <w:p w14:paraId="5CA874DC" w14:textId="77777777" w:rsidR="00A14ACA" w:rsidRDefault="00A14ACA" w:rsidP="00A14ACA">
      <w:pPr>
        <w:spacing w:before="0" w:after="0" w:line="240" w:lineRule="auto"/>
        <w:rPr>
          <w:sz w:val="12"/>
          <w:szCs w:val="12"/>
        </w:rPr>
      </w:pPr>
    </w:p>
    <w:p w14:paraId="4597F84F" w14:textId="77777777" w:rsidR="00A14ACA" w:rsidRDefault="00A14ACA" w:rsidP="00A14ACA">
      <w:pPr>
        <w:spacing w:before="0" w:after="0" w:line="240" w:lineRule="auto"/>
        <w:rPr>
          <w:sz w:val="12"/>
          <w:szCs w:val="12"/>
        </w:rPr>
      </w:pPr>
      <w:r>
        <w:rPr>
          <w:sz w:val="12"/>
          <w:szCs w:val="12"/>
        </w:rPr>
        <w:br w:type="page"/>
      </w:r>
    </w:p>
    <w:p w14:paraId="721DC71D" w14:textId="77777777" w:rsidR="00A14ACA" w:rsidRDefault="00A14ACA" w:rsidP="00A14ACA">
      <w:pPr>
        <w:spacing w:before="0" w:after="0" w:line="240" w:lineRule="auto"/>
        <w:rPr>
          <w:sz w:val="12"/>
          <w:szCs w:val="12"/>
        </w:rPr>
      </w:pPr>
      <w:r>
        <w:rPr>
          <w:rFonts w:ascii="Arial" w:hAnsi="Arial"/>
          <w:b/>
        </w:rPr>
        <w:lastRenderedPageBreak/>
        <w:t>Figure 1: Infrastructure, Transport, Regional Development, Communications and the Arts portfolio structure and outcomes (continued)</w:t>
      </w:r>
    </w:p>
    <w:p w14:paraId="7B6C8A42" w14:textId="77777777" w:rsidR="00A14ACA" w:rsidRDefault="00A14ACA" w:rsidP="00A14ACA">
      <w:pPr>
        <w:spacing w:before="0"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A14ACA" w14:paraId="03245B56" w14:textId="77777777" w:rsidTr="00F4764D">
        <w:trPr>
          <w:trHeight w:val="971"/>
        </w:trPr>
        <w:tc>
          <w:tcPr>
            <w:tcW w:w="7700" w:type="dxa"/>
            <w:tcBorders>
              <w:top w:val="single" w:sz="4" w:space="0" w:color="auto"/>
              <w:left w:val="single" w:sz="4" w:space="0" w:color="auto"/>
              <w:bottom w:val="single" w:sz="4" w:space="0" w:color="auto"/>
              <w:right w:val="single" w:sz="4" w:space="0" w:color="auto"/>
            </w:tcBorders>
            <w:hideMark/>
          </w:tcPr>
          <w:p w14:paraId="0E010762" w14:textId="77777777" w:rsidR="00A14ACA" w:rsidRDefault="00A14ACA" w:rsidP="00F4764D">
            <w:pPr>
              <w:spacing w:before="40" w:after="40" w:line="240" w:lineRule="auto"/>
              <w:jc w:val="center"/>
              <w:rPr>
                <w:b/>
                <w:sz w:val="20"/>
              </w:rPr>
            </w:pPr>
            <w:r>
              <w:rPr>
                <w:b/>
                <w:sz w:val="20"/>
              </w:rPr>
              <w:t>Creative Australia</w:t>
            </w:r>
            <w:r w:rsidRPr="0013535C">
              <w:rPr>
                <w:b/>
                <w:sz w:val="20"/>
                <w:vertAlign w:val="superscript"/>
              </w:rPr>
              <w:t>(a)</w:t>
            </w:r>
          </w:p>
          <w:p w14:paraId="5884E263" w14:textId="77777777" w:rsidR="00A14ACA" w:rsidRPr="00DB0FDF" w:rsidRDefault="00A14ACA" w:rsidP="00F4764D">
            <w:pPr>
              <w:spacing w:before="40" w:after="40" w:line="240" w:lineRule="auto"/>
              <w:jc w:val="center"/>
              <w:rPr>
                <w:sz w:val="20"/>
              </w:rPr>
            </w:pPr>
            <w:r w:rsidRPr="00DB0FDF">
              <w:rPr>
                <w:sz w:val="20"/>
              </w:rPr>
              <w:t>Chair: Mr Robert Morgan</w:t>
            </w:r>
          </w:p>
          <w:p w14:paraId="7CEDDB1C" w14:textId="77777777" w:rsidR="00A14ACA" w:rsidRDefault="00A14ACA" w:rsidP="00F4764D">
            <w:pPr>
              <w:spacing w:before="40" w:after="40" w:line="240" w:lineRule="auto"/>
              <w:jc w:val="center"/>
              <w:rPr>
                <w:b/>
                <w:sz w:val="20"/>
              </w:rPr>
            </w:pPr>
            <w:r w:rsidRPr="00DB0FDF">
              <w:rPr>
                <w:sz w:val="20"/>
              </w:rPr>
              <w:t>Chief Executive Officer: Mr Adrian Collette AM</w:t>
            </w:r>
          </w:p>
          <w:p w14:paraId="4BFBB7A2" w14:textId="77777777" w:rsidR="00A14ACA" w:rsidRDefault="00A14ACA" w:rsidP="00F4764D">
            <w:pPr>
              <w:spacing w:before="0" w:after="40" w:line="240" w:lineRule="auto"/>
              <w:rPr>
                <w:b/>
                <w:sz w:val="20"/>
              </w:rPr>
            </w:pPr>
            <w:r>
              <w:rPr>
                <w:b/>
                <w:sz w:val="20"/>
              </w:rPr>
              <w:t xml:space="preserve">Outcome 1: </w:t>
            </w:r>
          </w:p>
          <w:p w14:paraId="12C0A270" w14:textId="77777777" w:rsidR="00A14ACA" w:rsidRPr="00B5601B" w:rsidRDefault="00A14ACA" w:rsidP="00F4764D">
            <w:pPr>
              <w:spacing w:before="0" w:after="40"/>
            </w:pPr>
            <w:r w:rsidRPr="008C7E16">
              <w:rPr>
                <w:iCs/>
                <w:position w:val="6"/>
                <w:sz w:val="20"/>
              </w:rPr>
              <w:t>Local and global audiences enjoy the benefits of thriving, dynamic and sustainable cultural and creative industries, supported through investment, development, partnerships, advice and recognition for Australian artists and arts organisations</w:t>
            </w:r>
            <w:r w:rsidRPr="00B5601B">
              <w:rPr>
                <w:iCs/>
                <w:sz w:val="20"/>
              </w:rPr>
              <w:t>.</w:t>
            </w:r>
          </w:p>
        </w:tc>
      </w:tr>
    </w:tbl>
    <w:p w14:paraId="24D0B202" w14:textId="77777777" w:rsidR="00A14ACA" w:rsidRDefault="00A14ACA" w:rsidP="00A14ACA">
      <w:pPr>
        <w:spacing w:before="0" w:after="0" w:line="240" w:lineRule="auto"/>
        <w:rPr>
          <w:sz w:val="12"/>
          <w:szCs w:val="12"/>
        </w:rPr>
      </w:pPr>
    </w:p>
    <w:tbl>
      <w:tblPr>
        <w:tblStyle w:val="TableGrid"/>
        <w:tblW w:w="0" w:type="auto"/>
        <w:tblInd w:w="-5" w:type="dxa"/>
        <w:shd w:val="clear" w:color="auto" w:fill="FFFFFF" w:themeFill="background1"/>
        <w:tblLook w:val="04A0" w:firstRow="1" w:lastRow="0" w:firstColumn="1" w:lastColumn="0" w:noHBand="0" w:noVBand="1"/>
      </w:tblPr>
      <w:tblGrid>
        <w:gridCol w:w="7705"/>
      </w:tblGrid>
      <w:tr w:rsidR="00A14ACA" w:rsidRPr="000F3FF2" w14:paraId="4F9E16E7" w14:textId="77777777" w:rsidTr="00F4764D">
        <w:tc>
          <w:tcPr>
            <w:tcW w:w="7705" w:type="dxa"/>
            <w:shd w:val="clear" w:color="auto" w:fill="FFFFFF" w:themeFill="background1"/>
          </w:tcPr>
          <w:p w14:paraId="7549C04E" w14:textId="77777777" w:rsidR="00A14ACA" w:rsidRPr="00E70B86" w:rsidRDefault="00A14ACA" w:rsidP="00F4764D">
            <w:pPr>
              <w:spacing w:before="40" w:after="40"/>
              <w:jc w:val="center"/>
              <w:rPr>
                <w:b/>
              </w:rPr>
            </w:pPr>
            <w:r w:rsidRPr="00E70B86">
              <w:rPr>
                <w:b/>
              </w:rPr>
              <w:t>High Speed Rail Authority</w:t>
            </w:r>
          </w:p>
          <w:p w14:paraId="29636F6B" w14:textId="77777777" w:rsidR="00A14ACA" w:rsidRPr="00FA623F" w:rsidRDefault="00A14ACA" w:rsidP="00F4764D">
            <w:pPr>
              <w:spacing w:before="40" w:after="40" w:line="260" w:lineRule="exact"/>
              <w:jc w:val="center"/>
            </w:pPr>
            <w:r w:rsidRPr="00FA623F">
              <w:t>Chair: Ms Jill Rossouw</w:t>
            </w:r>
          </w:p>
          <w:p w14:paraId="66B611BE" w14:textId="77777777" w:rsidR="00A14ACA" w:rsidRPr="006C6C25" w:rsidRDefault="00A14ACA" w:rsidP="00F4764D">
            <w:pPr>
              <w:spacing w:before="40" w:after="40"/>
              <w:jc w:val="center"/>
            </w:pPr>
            <w:r w:rsidRPr="00FA623F">
              <w:t>Chief Executive Officer: Mr Timothy Parker</w:t>
            </w:r>
          </w:p>
          <w:p w14:paraId="71D396DD" w14:textId="77777777" w:rsidR="00A14ACA" w:rsidRPr="008C7E16" w:rsidRDefault="00A14ACA" w:rsidP="00F4764D">
            <w:pPr>
              <w:spacing w:before="0" w:after="40"/>
              <w:rPr>
                <w:b/>
                <w:sz w:val="20"/>
              </w:rPr>
            </w:pPr>
            <w:r w:rsidRPr="008C7E16">
              <w:rPr>
                <w:b/>
                <w:sz w:val="20"/>
              </w:rPr>
              <w:t xml:space="preserve">Outcome 1: </w:t>
            </w:r>
          </w:p>
          <w:p w14:paraId="5D4F8B41" w14:textId="77777777" w:rsidR="00A14ACA" w:rsidRPr="009A73A9" w:rsidRDefault="00A14ACA" w:rsidP="00F4764D">
            <w:pPr>
              <w:spacing w:before="20" w:after="40"/>
              <w:rPr>
                <w:position w:val="6"/>
              </w:rPr>
            </w:pPr>
            <w:r w:rsidRPr="009A73A9">
              <w:rPr>
                <w:position w:val="6"/>
                <w:sz w:val="20"/>
              </w:rPr>
              <w:t>Developing a high speed rail network between capital cities and key regional centres through policy development and planning, national coordination and strategic advice to enhance Australia’s long-term rail investment</w:t>
            </w:r>
          </w:p>
        </w:tc>
      </w:tr>
    </w:tbl>
    <w:p w14:paraId="7EE17108" w14:textId="77777777" w:rsidR="00A14ACA"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1E61899D" w14:textId="77777777" w:rsidTr="00F4764D">
        <w:trPr>
          <w:trHeight w:val="558"/>
        </w:trPr>
        <w:tc>
          <w:tcPr>
            <w:tcW w:w="7700" w:type="dxa"/>
            <w:tcBorders>
              <w:top w:val="single" w:sz="4" w:space="0" w:color="auto"/>
              <w:left w:val="single" w:sz="4" w:space="0" w:color="auto"/>
              <w:bottom w:val="single" w:sz="4" w:space="0" w:color="auto"/>
              <w:right w:val="single" w:sz="4" w:space="0" w:color="auto"/>
            </w:tcBorders>
            <w:hideMark/>
          </w:tcPr>
          <w:p w14:paraId="29BA4D4C" w14:textId="77777777" w:rsidR="00A14ACA" w:rsidRDefault="00A14ACA" w:rsidP="00F4764D">
            <w:pPr>
              <w:spacing w:before="40" w:after="40" w:line="240" w:lineRule="auto"/>
              <w:jc w:val="center"/>
              <w:rPr>
                <w:b/>
                <w:sz w:val="20"/>
              </w:rPr>
            </w:pPr>
            <w:r>
              <w:rPr>
                <w:b/>
                <w:sz w:val="20"/>
              </w:rPr>
              <w:t>Infrastructure Australia</w:t>
            </w:r>
          </w:p>
          <w:p w14:paraId="6B342D28" w14:textId="77777777" w:rsidR="00A14ACA" w:rsidRPr="00FB5081" w:rsidRDefault="00A14ACA" w:rsidP="00F4764D">
            <w:pPr>
              <w:spacing w:before="40" w:after="40"/>
              <w:jc w:val="center"/>
              <w:rPr>
                <w:rFonts w:eastAsia="Arial" w:cs="Arial"/>
                <w:sz w:val="20"/>
              </w:rPr>
            </w:pPr>
            <w:r>
              <w:rPr>
                <w:rFonts w:eastAsia="Arial" w:cs="Arial"/>
                <w:sz w:val="20"/>
              </w:rPr>
              <w:t>Interim Chief Commissioner</w:t>
            </w:r>
            <w:r w:rsidRPr="00FB5081">
              <w:rPr>
                <w:rFonts w:eastAsia="Arial" w:cs="Arial"/>
                <w:sz w:val="20"/>
              </w:rPr>
              <w:t xml:space="preserve">: </w:t>
            </w:r>
            <w:r>
              <w:rPr>
                <w:rFonts w:eastAsia="Arial" w:cs="Arial"/>
                <w:sz w:val="20"/>
              </w:rPr>
              <w:t>Ms Gabrielle Trainor AO</w:t>
            </w:r>
          </w:p>
          <w:p w14:paraId="4BB53B7C"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Chief Executive Officer: </w:t>
            </w:r>
            <w:r>
              <w:rPr>
                <w:rFonts w:eastAsia="Arial" w:cs="Arial"/>
                <w:sz w:val="20"/>
              </w:rPr>
              <w:t>Mr Adam Copp</w:t>
            </w:r>
          </w:p>
          <w:p w14:paraId="02B7E9E1" w14:textId="77777777" w:rsidR="00A14ACA" w:rsidRDefault="00A14ACA" w:rsidP="00F4764D">
            <w:pPr>
              <w:spacing w:before="0" w:after="40" w:line="240" w:lineRule="auto"/>
              <w:rPr>
                <w:b/>
                <w:sz w:val="20"/>
              </w:rPr>
            </w:pPr>
            <w:r>
              <w:rPr>
                <w:b/>
                <w:sz w:val="20"/>
              </w:rPr>
              <w:t xml:space="preserve">Outcome 1: </w:t>
            </w:r>
          </w:p>
          <w:p w14:paraId="64940A71" w14:textId="77777777" w:rsidR="00A14ACA" w:rsidRDefault="00A14ACA" w:rsidP="00F4764D">
            <w:pPr>
              <w:spacing w:before="0" w:after="40" w:line="240" w:lineRule="auto"/>
            </w:pPr>
            <w:r>
              <w:rPr>
                <w:sz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EE9207B" w14:textId="77777777" w:rsidR="00A14ACA" w:rsidRPr="00EF2FBB"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62C81E01" w14:textId="77777777" w:rsidTr="00F4764D">
        <w:trPr>
          <w:trHeight w:val="1100"/>
        </w:trPr>
        <w:tc>
          <w:tcPr>
            <w:tcW w:w="7700" w:type="dxa"/>
            <w:tcBorders>
              <w:top w:val="single" w:sz="4" w:space="0" w:color="auto"/>
              <w:left w:val="single" w:sz="4" w:space="0" w:color="auto"/>
              <w:bottom w:val="single" w:sz="4" w:space="0" w:color="auto"/>
              <w:right w:val="single" w:sz="4" w:space="0" w:color="auto"/>
            </w:tcBorders>
            <w:hideMark/>
          </w:tcPr>
          <w:p w14:paraId="708FDD5B" w14:textId="77777777" w:rsidR="00A14ACA" w:rsidRDefault="00A14ACA" w:rsidP="00F4764D">
            <w:pPr>
              <w:spacing w:before="40" w:after="40" w:line="240" w:lineRule="auto"/>
              <w:jc w:val="center"/>
              <w:rPr>
                <w:b/>
                <w:bCs/>
                <w:sz w:val="20"/>
              </w:rPr>
            </w:pPr>
            <w:r>
              <w:rPr>
                <w:b/>
                <w:bCs/>
                <w:sz w:val="20"/>
              </w:rPr>
              <w:t>National Archives of Australia</w:t>
            </w:r>
          </w:p>
          <w:p w14:paraId="5A2BE19F" w14:textId="77777777" w:rsidR="00A14ACA" w:rsidRDefault="00A14ACA" w:rsidP="00F4764D">
            <w:pPr>
              <w:spacing w:before="40" w:after="40" w:line="240" w:lineRule="auto"/>
              <w:jc w:val="center"/>
              <w:rPr>
                <w:sz w:val="20"/>
              </w:rPr>
            </w:pPr>
            <w:r>
              <w:rPr>
                <w:sz w:val="20"/>
              </w:rPr>
              <w:t>Director</w:t>
            </w:r>
            <w:r w:rsidRPr="005C11A1">
              <w:rPr>
                <w:rFonts w:ascii="Arial" w:eastAsia="Calibri" w:hAnsi="Arial" w:cs="Arial"/>
                <w:sz w:val="16"/>
                <w:szCs w:val="16"/>
              </w:rPr>
              <w:t>–</w:t>
            </w:r>
            <w:r>
              <w:rPr>
                <w:sz w:val="20"/>
              </w:rPr>
              <w:t>General:</w:t>
            </w:r>
            <w:r w:rsidRPr="00EA6FFD">
              <w:rPr>
                <w:sz w:val="20"/>
              </w:rPr>
              <w:t xml:space="preserve"> </w:t>
            </w:r>
            <w:r>
              <w:rPr>
                <w:sz w:val="20"/>
              </w:rPr>
              <w:t>Mr Simon Froude</w:t>
            </w:r>
          </w:p>
          <w:p w14:paraId="607B6A73" w14:textId="77777777" w:rsidR="00A14ACA" w:rsidRDefault="00A14ACA" w:rsidP="00F4764D">
            <w:pPr>
              <w:spacing w:before="0" w:after="40" w:line="240" w:lineRule="auto"/>
              <w:rPr>
                <w:b/>
                <w:sz w:val="20"/>
              </w:rPr>
            </w:pPr>
            <w:r>
              <w:rPr>
                <w:b/>
                <w:sz w:val="20"/>
              </w:rPr>
              <w:t xml:space="preserve">Outcome 1: </w:t>
            </w:r>
          </w:p>
          <w:p w14:paraId="79AFA7DF" w14:textId="77777777" w:rsidR="00A14ACA" w:rsidRDefault="00A14ACA" w:rsidP="00F4764D">
            <w:pPr>
              <w:spacing w:before="0" w:after="40" w:line="240" w:lineRule="auto"/>
              <w:rPr>
                <w:sz w:val="20"/>
              </w:rPr>
            </w:pPr>
            <w:r>
              <w:rPr>
                <w:sz w:val="20"/>
              </w:rPr>
              <w:t>To promote the creation, management and preservation of authentic, reliable and usable Commonwealth records and to facilitate Australians’ access to the archival resources of the Commonwealth</w:t>
            </w:r>
          </w:p>
        </w:tc>
      </w:tr>
    </w:tbl>
    <w:p w14:paraId="32340047" w14:textId="77777777" w:rsidR="00A14ACA" w:rsidRPr="003D6226" w:rsidRDefault="00A14ACA" w:rsidP="00A14ACA">
      <w:pPr>
        <w:spacing w:before="0"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A14ACA" w:rsidRPr="009054AD" w14:paraId="1727F914" w14:textId="77777777" w:rsidTr="00F4764D">
        <w:trPr>
          <w:trHeight w:val="1649"/>
        </w:trPr>
        <w:tc>
          <w:tcPr>
            <w:tcW w:w="7700" w:type="dxa"/>
            <w:tcBorders>
              <w:top w:val="single" w:sz="4" w:space="0" w:color="auto"/>
              <w:left w:val="single" w:sz="4" w:space="0" w:color="auto"/>
              <w:bottom w:val="single" w:sz="4" w:space="0" w:color="auto"/>
              <w:right w:val="single" w:sz="4" w:space="0" w:color="auto"/>
            </w:tcBorders>
            <w:hideMark/>
          </w:tcPr>
          <w:p w14:paraId="0FFB7D8F" w14:textId="77777777" w:rsidR="00A14ACA" w:rsidRPr="009054AD" w:rsidRDefault="00A14ACA" w:rsidP="00F4764D">
            <w:pPr>
              <w:spacing w:before="40" w:after="40" w:line="240" w:lineRule="auto"/>
              <w:jc w:val="center"/>
              <w:rPr>
                <w:b/>
                <w:sz w:val="20"/>
              </w:rPr>
            </w:pPr>
            <w:r w:rsidRPr="009054AD">
              <w:rPr>
                <w:b/>
                <w:sz w:val="20"/>
              </w:rPr>
              <w:t>National Capital Authority</w:t>
            </w:r>
          </w:p>
          <w:p w14:paraId="3E0CA1A7" w14:textId="77777777" w:rsidR="00A14ACA" w:rsidRPr="009054AD" w:rsidRDefault="00A14ACA" w:rsidP="00F4764D">
            <w:pPr>
              <w:spacing w:before="40" w:after="40" w:line="240" w:lineRule="auto"/>
              <w:jc w:val="center"/>
              <w:rPr>
                <w:sz w:val="20"/>
              </w:rPr>
            </w:pPr>
            <w:r w:rsidRPr="009054AD">
              <w:rPr>
                <w:sz w:val="20"/>
              </w:rPr>
              <w:t>Chair: Mr Terry Weber</w:t>
            </w:r>
          </w:p>
          <w:p w14:paraId="05A2612F" w14:textId="77777777" w:rsidR="00A14ACA" w:rsidRPr="009054AD" w:rsidRDefault="00A14ACA" w:rsidP="00F4764D">
            <w:pPr>
              <w:spacing w:before="40" w:after="40" w:line="240" w:lineRule="auto"/>
              <w:jc w:val="center"/>
              <w:rPr>
                <w:b/>
                <w:sz w:val="20"/>
              </w:rPr>
            </w:pPr>
            <w:r w:rsidRPr="009054AD">
              <w:rPr>
                <w:sz w:val="20"/>
              </w:rPr>
              <w:t xml:space="preserve">Chief Executive: Ms </w:t>
            </w:r>
            <w:r>
              <w:rPr>
                <w:sz w:val="20"/>
              </w:rPr>
              <w:t>Karen Doran</w:t>
            </w:r>
          </w:p>
          <w:p w14:paraId="4176EF90" w14:textId="77777777" w:rsidR="00A14ACA" w:rsidRPr="009054AD" w:rsidRDefault="00A14ACA" w:rsidP="00F4764D">
            <w:pPr>
              <w:spacing w:before="0" w:after="40" w:line="240" w:lineRule="auto"/>
              <w:rPr>
                <w:b/>
                <w:sz w:val="20"/>
              </w:rPr>
            </w:pPr>
            <w:r w:rsidRPr="009054AD">
              <w:rPr>
                <w:b/>
                <w:sz w:val="20"/>
              </w:rPr>
              <w:t xml:space="preserve">Outcome 1: </w:t>
            </w:r>
          </w:p>
          <w:p w14:paraId="0AD13697" w14:textId="77777777" w:rsidR="00A14ACA" w:rsidRPr="009054AD" w:rsidRDefault="00A14ACA" w:rsidP="00F4764D">
            <w:pPr>
              <w:spacing w:before="0" w:after="40" w:line="240" w:lineRule="auto"/>
              <w:rPr>
                <w:sz w:val="20"/>
              </w:rPr>
            </w:pPr>
            <w:r w:rsidRPr="009054AD">
              <w:rPr>
                <w:sz w:val="20"/>
              </w:rPr>
              <w:t>To shape Canberra as a capital that all Australians can be proud of by ensuring it is well planned, managed and promoted, consistent with its enduring national significance</w:t>
            </w:r>
          </w:p>
        </w:tc>
      </w:tr>
    </w:tbl>
    <w:p w14:paraId="738B2CE9" w14:textId="77777777" w:rsidR="00A14ACA" w:rsidRPr="0013535C" w:rsidRDefault="00A14ACA" w:rsidP="00A14ACA">
      <w:pPr>
        <w:pStyle w:val="ListParagraph"/>
        <w:numPr>
          <w:ilvl w:val="0"/>
          <w:numId w:val="9"/>
        </w:numPr>
        <w:spacing w:before="0" w:after="0" w:line="240" w:lineRule="auto"/>
        <w:ind w:left="357" w:hanging="357"/>
        <w:rPr>
          <w:rFonts w:ascii="Arial" w:eastAsiaTheme="minorEastAsia" w:hAnsi="Arial" w:cs="Arial"/>
          <w:sz w:val="16"/>
          <w:szCs w:val="12"/>
        </w:rPr>
      </w:pPr>
      <w:r>
        <w:rPr>
          <w:rFonts w:ascii="Arial" w:eastAsiaTheme="minorEastAsia" w:hAnsi="Arial" w:cs="Arial"/>
          <w:sz w:val="16"/>
          <w:szCs w:val="12"/>
        </w:rPr>
        <w:t>Formerly Australia Council.</w:t>
      </w:r>
    </w:p>
    <w:p w14:paraId="3D46CCC6" w14:textId="77777777" w:rsidR="00A14ACA" w:rsidRDefault="00A14ACA" w:rsidP="00A14ACA">
      <w:pPr>
        <w:spacing w:after="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p w14:paraId="602A9195" w14:textId="77777777" w:rsidR="00A14ACA" w:rsidRDefault="00A14ACA" w:rsidP="00A14ACA">
      <w:pPr>
        <w:spacing w:before="0" w:after="0" w:line="240" w:lineRule="auto"/>
        <w:rPr>
          <w:rFonts w:eastAsiaTheme="minorEastAsia"/>
          <w:sz w:val="12"/>
          <w:szCs w:val="12"/>
        </w:rPr>
      </w:pPr>
    </w:p>
    <w:tbl>
      <w:tblPr>
        <w:tblStyle w:val="TableGrid4"/>
        <w:tblW w:w="0" w:type="auto"/>
        <w:tblInd w:w="0" w:type="dxa"/>
        <w:tblLook w:val="04A0" w:firstRow="1" w:lastRow="0" w:firstColumn="1" w:lastColumn="0" w:noHBand="0" w:noVBand="1"/>
      </w:tblPr>
      <w:tblGrid>
        <w:gridCol w:w="7700"/>
      </w:tblGrid>
      <w:tr w:rsidR="00A14ACA" w14:paraId="6143C31F" w14:textId="77777777" w:rsidTr="00F4764D">
        <w:trPr>
          <w:trHeight w:val="1411"/>
        </w:trPr>
        <w:tc>
          <w:tcPr>
            <w:tcW w:w="7700" w:type="dxa"/>
            <w:tcBorders>
              <w:top w:val="single" w:sz="4" w:space="0" w:color="auto"/>
              <w:left w:val="single" w:sz="4" w:space="0" w:color="auto"/>
              <w:bottom w:val="single" w:sz="4" w:space="0" w:color="auto"/>
              <w:right w:val="single" w:sz="4" w:space="0" w:color="auto"/>
            </w:tcBorders>
            <w:hideMark/>
          </w:tcPr>
          <w:p w14:paraId="5C1FF02C" w14:textId="77777777" w:rsidR="00A14ACA" w:rsidRDefault="00A14ACA" w:rsidP="00F4764D">
            <w:pPr>
              <w:spacing w:before="40" w:after="40" w:line="240" w:lineRule="auto"/>
              <w:jc w:val="center"/>
              <w:rPr>
                <w:b/>
                <w:sz w:val="20"/>
              </w:rPr>
            </w:pPr>
            <w:r>
              <w:rPr>
                <w:b/>
                <w:sz w:val="20"/>
              </w:rPr>
              <w:t>National Film and Sound Archive of Australia</w:t>
            </w:r>
          </w:p>
          <w:p w14:paraId="504DA92A" w14:textId="77777777" w:rsidR="00A14ACA" w:rsidRPr="00F472C7" w:rsidRDefault="00A14ACA" w:rsidP="00F4764D">
            <w:pPr>
              <w:spacing w:before="40" w:after="40" w:line="240" w:lineRule="auto"/>
              <w:jc w:val="center"/>
              <w:rPr>
                <w:sz w:val="20"/>
              </w:rPr>
            </w:pPr>
            <w:r w:rsidRPr="00F472C7">
              <w:rPr>
                <w:sz w:val="20"/>
              </w:rPr>
              <w:t>Chair: Ms Caroline Elliot</w:t>
            </w:r>
            <w:r>
              <w:rPr>
                <w:sz w:val="20"/>
              </w:rPr>
              <w:t>t</w:t>
            </w:r>
          </w:p>
          <w:p w14:paraId="4E5FA0A6" w14:textId="77777777" w:rsidR="00A14ACA" w:rsidRDefault="00A14ACA" w:rsidP="00F4764D">
            <w:pPr>
              <w:spacing w:before="40" w:after="40" w:line="240" w:lineRule="auto"/>
              <w:jc w:val="center"/>
              <w:rPr>
                <w:b/>
                <w:sz w:val="20"/>
              </w:rPr>
            </w:pPr>
            <w:r w:rsidRPr="00F472C7">
              <w:rPr>
                <w:sz w:val="20"/>
              </w:rPr>
              <w:t xml:space="preserve">Chief Executive Officer: </w:t>
            </w:r>
            <w:r>
              <w:rPr>
                <w:sz w:val="20"/>
              </w:rPr>
              <w:t xml:space="preserve">Mr </w:t>
            </w:r>
            <w:r w:rsidRPr="00F472C7">
              <w:rPr>
                <w:sz w:val="20"/>
              </w:rPr>
              <w:t>Patrick McIntyre</w:t>
            </w:r>
          </w:p>
          <w:p w14:paraId="45A2EBD4" w14:textId="77777777" w:rsidR="00A14ACA" w:rsidRDefault="00A14ACA" w:rsidP="00F4764D">
            <w:pPr>
              <w:spacing w:before="0" w:after="40" w:line="240" w:lineRule="auto"/>
              <w:rPr>
                <w:b/>
                <w:sz w:val="20"/>
              </w:rPr>
            </w:pPr>
            <w:r>
              <w:rPr>
                <w:b/>
                <w:sz w:val="20"/>
              </w:rPr>
              <w:t>Outcome 1:</w:t>
            </w:r>
          </w:p>
          <w:p w14:paraId="163DF098" w14:textId="77777777" w:rsidR="00A14ACA" w:rsidRDefault="00A14ACA" w:rsidP="00F4764D">
            <w:pPr>
              <w:spacing w:before="0" w:after="40" w:line="240" w:lineRule="auto"/>
            </w:pPr>
            <w:r>
              <w:rPr>
                <w:sz w:val="20"/>
              </w:rPr>
              <w:t>Increased engagement with Australia’s audiovisual culture past and present through developing, preserving, maintaining and promoting the national audiovisual collection of historic and cultural significance</w:t>
            </w:r>
          </w:p>
        </w:tc>
      </w:tr>
    </w:tbl>
    <w:p w14:paraId="7FA1562C" w14:textId="77777777" w:rsidR="00A14ACA" w:rsidRPr="00EF2FBB" w:rsidRDefault="00A14ACA" w:rsidP="00A14ACA">
      <w:pPr>
        <w:spacing w:before="0"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A14ACA" w14:paraId="310D7896" w14:textId="77777777" w:rsidTr="00F4764D">
        <w:trPr>
          <w:trHeight w:val="1297"/>
        </w:trPr>
        <w:tc>
          <w:tcPr>
            <w:tcW w:w="7700" w:type="dxa"/>
            <w:tcBorders>
              <w:top w:val="single" w:sz="4" w:space="0" w:color="auto"/>
              <w:left w:val="single" w:sz="4" w:space="0" w:color="auto"/>
              <w:bottom w:val="single" w:sz="4" w:space="0" w:color="auto"/>
              <w:right w:val="single" w:sz="4" w:space="0" w:color="auto"/>
            </w:tcBorders>
            <w:hideMark/>
          </w:tcPr>
          <w:p w14:paraId="6B73D4FC" w14:textId="77777777" w:rsidR="00A14ACA" w:rsidRDefault="00A14ACA" w:rsidP="00F4764D">
            <w:pPr>
              <w:spacing w:before="40" w:after="40" w:line="240" w:lineRule="auto"/>
              <w:jc w:val="center"/>
              <w:rPr>
                <w:b/>
                <w:sz w:val="20"/>
              </w:rPr>
            </w:pPr>
            <w:r>
              <w:rPr>
                <w:b/>
                <w:sz w:val="20"/>
              </w:rPr>
              <w:t>National Gallery of Australia</w:t>
            </w:r>
          </w:p>
          <w:p w14:paraId="55BEC341" w14:textId="77777777" w:rsidR="00A14ACA" w:rsidRPr="00F472C7" w:rsidRDefault="00A14ACA" w:rsidP="00F4764D">
            <w:pPr>
              <w:spacing w:before="40" w:after="40" w:line="240" w:lineRule="auto"/>
              <w:jc w:val="center"/>
              <w:rPr>
                <w:sz w:val="20"/>
              </w:rPr>
            </w:pPr>
            <w:r w:rsidRPr="00F472C7">
              <w:rPr>
                <w:sz w:val="20"/>
              </w:rPr>
              <w:t>Chair: Mr Ryan Stokes AO</w:t>
            </w:r>
          </w:p>
          <w:p w14:paraId="12556A42" w14:textId="77777777" w:rsidR="00A14ACA" w:rsidRDefault="00A14ACA" w:rsidP="00F4764D">
            <w:pPr>
              <w:spacing w:before="40" w:after="40" w:line="240" w:lineRule="auto"/>
              <w:jc w:val="center"/>
              <w:rPr>
                <w:b/>
                <w:sz w:val="20"/>
              </w:rPr>
            </w:pPr>
            <w:r w:rsidRPr="00F472C7">
              <w:rPr>
                <w:sz w:val="20"/>
              </w:rPr>
              <w:t xml:space="preserve">Chief Executive Officer: </w:t>
            </w:r>
            <w:r>
              <w:rPr>
                <w:sz w:val="20"/>
              </w:rPr>
              <w:t>D</w:t>
            </w:r>
            <w:r w:rsidRPr="00F472C7">
              <w:rPr>
                <w:sz w:val="20"/>
              </w:rPr>
              <w:t>r Nick Mitzevich</w:t>
            </w:r>
          </w:p>
          <w:p w14:paraId="71DA310D" w14:textId="77777777" w:rsidR="00A14ACA" w:rsidRDefault="00A14ACA" w:rsidP="00F4764D">
            <w:pPr>
              <w:spacing w:before="0" w:after="40" w:line="240" w:lineRule="auto"/>
              <w:rPr>
                <w:b/>
                <w:sz w:val="20"/>
              </w:rPr>
            </w:pPr>
            <w:r>
              <w:rPr>
                <w:b/>
                <w:sz w:val="20"/>
              </w:rPr>
              <w:t>Outcome 1:</w:t>
            </w:r>
          </w:p>
          <w:p w14:paraId="5A98C013" w14:textId="77777777" w:rsidR="00A14ACA" w:rsidRDefault="00A14ACA" w:rsidP="00F4764D">
            <w:pPr>
              <w:spacing w:before="0" w:after="40" w:line="240" w:lineRule="auto"/>
            </w:pPr>
            <w:r>
              <w:rPr>
                <w:sz w:val="20"/>
              </w:rPr>
              <w:t>Increased understanding, knowledge and enjoyment of the visual arts by providing access to, and information about, works of art locally, nationally and internationally</w:t>
            </w:r>
          </w:p>
        </w:tc>
      </w:tr>
    </w:tbl>
    <w:p w14:paraId="6CD7EA9B" w14:textId="77777777" w:rsidR="00A14ACA" w:rsidRPr="00EF2FBB" w:rsidRDefault="00A14ACA" w:rsidP="00A14ACA">
      <w:pPr>
        <w:spacing w:before="0"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A14ACA" w14:paraId="38DAC05D" w14:textId="77777777" w:rsidTr="00F4764D">
        <w:trPr>
          <w:trHeight w:val="1100"/>
        </w:trPr>
        <w:tc>
          <w:tcPr>
            <w:tcW w:w="7700" w:type="dxa"/>
            <w:tcBorders>
              <w:top w:val="single" w:sz="4" w:space="0" w:color="auto"/>
              <w:left w:val="single" w:sz="4" w:space="0" w:color="auto"/>
              <w:bottom w:val="single" w:sz="4" w:space="0" w:color="auto"/>
              <w:right w:val="single" w:sz="4" w:space="0" w:color="auto"/>
            </w:tcBorders>
            <w:hideMark/>
          </w:tcPr>
          <w:p w14:paraId="32502D87" w14:textId="77777777" w:rsidR="00A14ACA" w:rsidRDefault="00A14ACA" w:rsidP="00F4764D">
            <w:pPr>
              <w:spacing w:before="40" w:after="40" w:line="240" w:lineRule="auto"/>
              <w:jc w:val="center"/>
              <w:rPr>
                <w:b/>
                <w:bCs/>
                <w:sz w:val="20"/>
              </w:rPr>
            </w:pPr>
            <w:bookmarkStart w:id="28" w:name="_Hlk112766208"/>
            <w:r>
              <w:rPr>
                <w:b/>
                <w:bCs/>
                <w:sz w:val="20"/>
              </w:rPr>
              <w:t>National Intermodal Corporation Limited</w:t>
            </w:r>
          </w:p>
          <w:p w14:paraId="48EF5934" w14:textId="77777777" w:rsidR="00A14ACA" w:rsidRPr="00F472C7" w:rsidRDefault="00A14ACA" w:rsidP="00F4764D">
            <w:pPr>
              <w:spacing w:before="40" w:after="40" w:line="240" w:lineRule="auto"/>
              <w:jc w:val="center"/>
              <w:rPr>
                <w:sz w:val="20"/>
              </w:rPr>
            </w:pPr>
            <w:r w:rsidRPr="00F472C7">
              <w:rPr>
                <w:sz w:val="20"/>
              </w:rPr>
              <w:t>Chair: Ms Erin Flaherty</w:t>
            </w:r>
          </w:p>
          <w:p w14:paraId="213DEC78" w14:textId="77777777" w:rsidR="00A14ACA" w:rsidRPr="00F472C7" w:rsidRDefault="00A14ACA" w:rsidP="00F4764D">
            <w:pPr>
              <w:spacing w:before="40" w:after="40" w:line="240" w:lineRule="auto"/>
              <w:jc w:val="center"/>
              <w:rPr>
                <w:b/>
                <w:sz w:val="20"/>
              </w:rPr>
            </w:pPr>
            <w:r w:rsidRPr="00F472C7">
              <w:rPr>
                <w:sz w:val="20"/>
              </w:rPr>
              <w:t>Chief Executive Officer: Mr James Baulderstone</w:t>
            </w:r>
          </w:p>
          <w:p w14:paraId="5FA5837F" w14:textId="77777777" w:rsidR="00A14ACA" w:rsidRDefault="00A14ACA" w:rsidP="00F4764D">
            <w:pPr>
              <w:spacing w:before="0" w:after="40" w:line="240" w:lineRule="auto"/>
              <w:rPr>
                <w:b/>
                <w:sz w:val="20"/>
              </w:rPr>
            </w:pPr>
            <w:r w:rsidRPr="00F472C7">
              <w:rPr>
                <w:b/>
                <w:sz w:val="20"/>
              </w:rPr>
              <w:t>Mission:</w:t>
            </w:r>
            <w:r>
              <w:rPr>
                <w:b/>
                <w:sz w:val="20"/>
              </w:rPr>
              <w:t xml:space="preserve"> </w:t>
            </w:r>
          </w:p>
          <w:p w14:paraId="6BB2790C" w14:textId="77777777" w:rsidR="00A14ACA" w:rsidRDefault="00A14ACA" w:rsidP="00F4764D">
            <w:pPr>
              <w:spacing w:before="0" w:after="40" w:line="240" w:lineRule="auto"/>
            </w:pPr>
            <w:r w:rsidRPr="00593789">
              <w:rPr>
                <w:sz w:val="20"/>
              </w:rPr>
              <w:t>Develop and operate an interconnected network of state-of-the-art open access intermodal precincts across Australia</w:t>
            </w:r>
          </w:p>
        </w:tc>
      </w:tr>
      <w:bookmarkEnd w:id="28"/>
    </w:tbl>
    <w:p w14:paraId="3B128521" w14:textId="77777777" w:rsidR="00A14ACA" w:rsidRPr="00EF2FBB" w:rsidRDefault="00A14ACA" w:rsidP="00A14ACA">
      <w:pPr>
        <w:spacing w:before="0"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A14ACA" w14:paraId="27B76F9B" w14:textId="77777777" w:rsidTr="00F4764D">
        <w:trPr>
          <w:trHeight w:val="416"/>
        </w:trPr>
        <w:tc>
          <w:tcPr>
            <w:tcW w:w="7700" w:type="dxa"/>
            <w:tcBorders>
              <w:top w:val="single" w:sz="4" w:space="0" w:color="auto"/>
              <w:left w:val="single" w:sz="4" w:space="0" w:color="auto"/>
              <w:bottom w:val="single" w:sz="4" w:space="0" w:color="auto"/>
              <w:right w:val="single" w:sz="4" w:space="0" w:color="auto"/>
            </w:tcBorders>
            <w:hideMark/>
          </w:tcPr>
          <w:p w14:paraId="508A188E" w14:textId="77777777" w:rsidR="00A14ACA" w:rsidRDefault="00A14ACA" w:rsidP="00F4764D">
            <w:pPr>
              <w:spacing w:before="40" w:after="40" w:line="240" w:lineRule="auto"/>
              <w:jc w:val="center"/>
              <w:rPr>
                <w:b/>
                <w:sz w:val="20"/>
              </w:rPr>
            </w:pPr>
            <w:r>
              <w:rPr>
                <w:b/>
                <w:sz w:val="20"/>
              </w:rPr>
              <w:t>National Library of Australia</w:t>
            </w:r>
          </w:p>
          <w:p w14:paraId="5CDCEA0F" w14:textId="77777777" w:rsidR="00A14ACA" w:rsidRPr="00F472C7" w:rsidRDefault="00A14ACA" w:rsidP="00F4764D">
            <w:pPr>
              <w:spacing w:before="40" w:after="40" w:line="240" w:lineRule="auto"/>
              <w:jc w:val="center"/>
              <w:rPr>
                <w:sz w:val="20"/>
              </w:rPr>
            </w:pPr>
            <w:r w:rsidRPr="00F472C7">
              <w:rPr>
                <w:sz w:val="20"/>
              </w:rPr>
              <w:t>Chair: The Hon Dr Brett Mason</w:t>
            </w:r>
          </w:p>
          <w:p w14:paraId="220C1F90" w14:textId="77777777" w:rsidR="00A14ACA" w:rsidRPr="00F472C7" w:rsidRDefault="00A14ACA" w:rsidP="00F4764D">
            <w:pPr>
              <w:spacing w:before="40" w:after="40" w:line="240" w:lineRule="auto"/>
              <w:jc w:val="center"/>
              <w:rPr>
                <w:b/>
                <w:sz w:val="20"/>
              </w:rPr>
            </w:pPr>
            <w:r w:rsidRPr="00F472C7">
              <w:rPr>
                <w:sz w:val="20"/>
              </w:rPr>
              <w:t>Director</w:t>
            </w:r>
            <w:r>
              <w:rPr>
                <w:sz w:val="20"/>
              </w:rPr>
              <w:t>-General</w:t>
            </w:r>
            <w:r w:rsidRPr="00F472C7">
              <w:rPr>
                <w:sz w:val="20"/>
              </w:rPr>
              <w:t>: Dr Marie-Louise Ayres</w:t>
            </w:r>
          </w:p>
          <w:p w14:paraId="4623902F" w14:textId="77777777" w:rsidR="00A14ACA" w:rsidRDefault="00A14ACA" w:rsidP="00F4764D">
            <w:pPr>
              <w:spacing w:before="0" w:after="40" w:line="240" w:lineRule="auto"/>
              <w:rPr>
                <w:b/>
                <w:sz w:val="20"/>
              </w:rPr>
            </w:pPr>
            <w:r w:rsidRPr="00F472C7">
              <w:rPr>
                <w:b/>
                <w:sz w:val="20"/>
              </w:rPr>
              <w:t>Out</w:t>
            </w:r>
            <w:r>
              <w:rPr>
                <w:b/>
                <w:sz w:val="20"/>
              </w:rPr>
              <w:t>c</w:t>
            </w:r>
            <w:r w:rsidRPr="00F472C7">
              <w:rPr>
                <w:b/>
                <w:sz w:val="20"/>
              </w:rPr>
              <w:t>ome 1:</w:t>
            </w:r>
          </w:p>
          <w:p w14:paraId="5D5F2FBE" w14:textId="77777777" w:rsidR="00A14ACA" w:rsidRDefault="00A14ACA" w:rsidP="00F4764D">
            <w:pPr>
              <w:spacing w:before="0" w:after="40" w:line="240" w:lineRule="auto"/>
            </w:pPr>
            <w:r>
              <w:rPr>
                <w:sz w:val="20"/>
              </w:rPr>
              <w:t>Enhanced learning, knowledge creation, enjoyment and understanding of Australian life and society by providing access to a national collection of library material</w:t>
            </w:r>
          </w:p>
        </w:tc>
      </w:tr>
    </w:tbl>
    <w:p w14:paraId="43415025" w14:textId="77777777" w:rsidR="00A14ACA" w:rsidRDefault="00A14ACA" w:rsidP="00A14ACA">
      <w:pPr>
        <w:spacing w:before="0" w:after="0" w:line="240" w:lineRule="auto"/>
        <w:rPr>
          <w:rFonts w:eastAsiaTheme="minorEastAsia"/>
          <w:sz w:val="12"/>
          <w:szCs w:val="12"/>
        </w:rPr>
      </w:pPr>
    </w:p>
    <w:tbl>
      <w:tblPr>
        <w:tblStyle w:val="TableGrid4"/>
        <w:tblW w:w="0" w:type="auto"/>
        <w:tblInd w:w="0" w:type="dxa"/>
        <w:tblLook w:val="04A0" w:firstRow="1" w:lastRow="0" w:firstColumn="1" w:lastColumn="0" w:noHBand="0" w:noVBand="1"/>
      </w:tblPr>
      <w:tblGrid>
        <w:gridCol w:w="7700"/>
      </w:tblGrid>
      <w:tr w:rsidR="00A14ACA" w14:paraId="25E08B9D" w14:textId="77777777" w:rsidTr="00F4764D">
        <w:trPr>
          <w:trHeight w:val="70"/>
        </w:trPr>
        <w:tc>
          <w:tcPr>
            <w:tcW w:w="7700" w:type="dxa"/>
            <w:tcBorders>
              <w:top w:val="single" w:sz="4" w:space="0" w:color="auto"/>
              <w:left w:val="single" w:sz="4" w:space="0" w:color="auto"/>
              <w:bottom w:val="single" w:sz="4" w:space="0" w:color="auto"/>
              <w:right w:val="single" w:sz="4" w:space="0" w:color="auto"/>
            </w:tcBorders>
            <w:hideMark/>
          </w:tcPr>
          <w:p w14:paraId="3BAC762E" w14:textId="77777777" w:rsidR="00A14ACA" w:rsidRDefault="00A14ACA" w:rsidP="00F4764D">
            <w:pPr>
              <w:spacing w:before="40" w:after="40" w:line="240" w:lineRule="auto"/>
              <w:jc w:val="center"/>
              <w:rPr>
                <w:b/>
                <w:sz w:val="20"/>
              </w:rPr>
            </w:pPr>
            <w:r>
              <w:rPr>
                <w:b/>
                <w:sz w:val="20"/>
              </w:rPr>
              <w:t>National Museum of Australia</w:t>
            </w:r>
          </w:p>
          <w:p w14:paraId="623E9B46"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Chair: </w:t>
            </w:r>
            <w:r>
              <w:rPr>
                <w:rFonts w:eastAsia="Arial" w:cs="Arial"/>
                <w:sz w:val="20"/>
              </w:rPr>
              <w:t>Mr Ben Maguire AM</w:t>
            </w:r>
          </w:p>
          <w:p w14:paraId="16D7C119"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Director: </w:t>
            </w:r>
            <w:r>
              <w:rPr>
                <w:rFonts w:eastAsia="Arial" w:cs="Arial"/>
                <w:sz w:val="20"/>
              </w:rPr>
              <w:t>Ms</w:t>
            </w:r>
            <w:r w:rsidRPr="00FB5081">
              <w:rPr>
                <w:rFonts w:eastAsia="Arial" w:cs="Arial"/>
                <w:sz w:val="20"/>
              </w:rPr>
              <w:t xml:space="preserve"> </w:t>
            </w:r>
            <w:r>
              <w:rPr>
                <w:rFonts w:eastAsia="Arial" w:cs="Arial"/>
                <w:sz w:val="20"/>
              </w:rPr>
              <w:t>Katherine McMahon</w:t>
            </w:r>
          </w:p>
          <w:p w14:paraId="6E178870" w14:textId="77777777" w:rsidR="00A14ACA" w:rsidRDefault="00A14ACA" w:rsidP="00F4764D">
            <w:pPr>
              <w:spacing w:before="0" w:after="40" w:line="240" w:lineRule="auto"/>
              <w:rPr>
                <w:b/>
                <w:sz w:val="20"/>
              </w:rPr>
            </w:pPr>
            <w:r>
              <w:rPr>
                <w:b/>
                <w:sz w:val="20"/>
              </w:rPr>
              <w:t>Outcome 1:</w:t>
            </w:r>
          </w:p>
          <w:p w14:paraId="17DA1EE9" w14:textId="77777777" w:rsidR="00A14ACA" w:rsidRDefault="00A14ACA" w:rsidP="00F4764D">
            <w:pPr>
              <w:spacing w:before="0" w:after="40" w:line="240" w:lineRule="auto"/>
            </w:pPr>
            <w:r>
              <w:rPr>
                <w:sz w:val="20"/>
              </w:rPr>
              <w:t>Increased awareness and understanding of Australia’s history and culture by managing the National Museum’s collections and providing access through public programs and exhibitions</w:t>
            </w:r>
          </w:p>
        </w:tc>
      </w:tr>
    </w:tbl>
    <w:p w14:paraId="3258DE01" w14:textId="77777777" w:rsidR="00A14ACA" w:rsidRDefault="00A14ACA" w:rsidP="00A14ACA">
      <w:pPr>
        <w:spacing w:before="0" w:after="0" w:line="240" w:lineRule="auto"/>
        <w:rPr>
          <w:sz w:val="12"/>
          <w:szCs w:val="12"/>
        </w:rPr>
      </w:pPr>
    </w:p>
    <w:p w14:paraId="16498948" w14:textId="77777777" w:rsidR="00A14ACA" w:rsidRDefault="00A14ACA" w:rsidP="00A14ACA">
      <w:pPr>
        <w:spacing w:before="0" w:after="0" w:line="240" w:lineRule="auto"/>
        <w:rPr>
          <w:sz w:val="12"/>
          <w:szCs w:val="12"/>
        </w:rPr>
      </w:pPr>
      <w:r>
        <w:rPr>
          <w:sz w:val="12"/>
          <w:szCs w:val="12"/>
        </w:rPr>
        <w:br w:type="page"/>
      </w:r>
    </w:p>
    <w:p w14:paraId="1E245C7C" w14:textId="77777777" w:rsidR="00A14ACA" w:rsidRDefault="00A14ACA" w:rsidP="00A14ACA">
      <w:pPr>
        <w:spacing w:before="0" w:after="0" w:line="240" w:lineRule="auto"/>
        <w:rPr>
          <w:sz w:val="12"/>
          <w:szCs w:val="12"/>
        </w:rPr>
      </w:pPr>
      <w:r>
        <w:rPr>
          <w:rFonts w:ascii="Arial" w:hAnsi="Arial"/>
          <w:b/>
        </w:rPr>
        <w:lastRenderedPageBreak/>
        <w:t>Figure 1: Infrastructure, Transport, Regional Development, Communications and the Arts portfolio structure and outcomes (continued)</w:t>
      </w:r>
    </w:p>
    <w:p w14:paraId="73FCC5E7" w14:textId="77777777" w:rsidR="00A14ACA"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7BDB5BE6" w14:textId="77777777" w:rsidTr="00F4764D">
        <w:trPr>
          <w:trHeight w:val="1173"/>
        </w:trPr>
        <w:tc>
          <w:tcPr>
            <w:tcW w:w="7700" w:type="dxa"/>
            <w:tcBorders>
              <w:top w:val="single" w:sz="4" w:space="0" w:color="auto"/>
              <w:left w:val="single" w:sz="4" w:space="0" w:color="auto"/>
              <w:bottom w:val="single" w:sz="4" w:space="0" w:color="auto"/>
              <w:right w:val="single" w:sz="4" w:space="0" w:color="auto"/>
            </w:tcBorders>
            <w:hideMark/>
          </w:tcPr>
          <w:p w14:paraId="43412C59" w14:textId="77777777" w:rsidR="00A14ACA" w:rsidRDefault="00A14ACA" w:rsidP="00F4764D">
            <w:pPr>
              <w:spacing w:before="40" w:after="40" w:line="240" w:lineRule="auto"/>
              <w:jc w:val="center"/>
              <w:rPr>
                <w:b/>
                <w:sz w:val="20"/>
              </w:rPr>
            </w:pPr>
            <w:r>
              <w:rPr>
                <w:b/>
                <w:sz w:val="20"/>
              </w:rPr>
              <w:t>National Portrait Gallery of Australia</w:t>
            </w:r>
          </w:p>
          <w:p w14:paraId="364F2EDF" w14:textId="77777777" w:rsidR="00A14ACA" w:rsidRPr="00FB5081" w:rsidRDefault="00A14ACA" w:rsidP="00F4764D">
            <w:pPr>
              <w:spacing w:before="40" w:after="40"/>
              <w:jc w:val="center"/>
              <w:rPr>
                <w:rFonts w:eastAsia="Arial" w:cs="Arial"/>
                <w:sz w:val="20"/>
              </w:rPr>
            </w:pPr>
            <w:r w:rsidRPr="00FB5081">
              <w:rPr>
                <w:rFonts w:eastAsia="Arial" w:cs="Arial"/>
                <w:sz w:val="20"/>
              </w:rPr>
              <w:t xml:space="preserve">Chair: Mrs Penny Fowler </w:t>
            </w:r>
            <w:r>
              <w:rPr>
                <w:rFonts w:eastAsia="Arial" w:cs="Arial"/>
                <w:sz w:val="20"/>
              </w:rPr>
              <w:t>AM</w:t>
            </w:r>
          </w:p>
          <w:p w14:paraId="16C5E101" w14:textId="77777777" w:rsidR="00A14ACA" w:rsidRPr="00FB5081" w:rsidRDefault="00A14ACA" w:rsidP="00F4764D">
            <w:pPr>
              <w:spacing w:before="40" w:after="40"/>
              <w:jc w:val="center"/>
              <w:rPr>
                <w:rFonts w:eastAsia="Arial" w:cs="Arial"/>
                <w:sz w:val="20"/>
              </w:rPr>
            </w:pPr>
            <w:r w:rsidRPr="00FB5081">
              <w:rPr>
                <w:rFonts w:eastAsia="Arial" w:cs="Arial"/>
                <w:sz w:val="20"/>
              </w:rPr>
              <w:t>Director:</w:t>
            </w:r>
            <w:r>
              <w:rPr>
                <w:rFonts w:eastAsia="Arial" w:cs="Arial"/>
                <w:sz w:val="20"/>
              </w:rPr>
              <w:t xml:space="preserve"> Ms Bree Pickering</w:t>
            </w:r>
          </w:p>
          <w:p w14:paraId="40559B7C" w14:textId="77777777" w:rsidR="00A14ACA" w:rsidRDefault="00A14ACA" w:rsidP="00F4764D">
            <w:pPr>
              <w:spacing w:before="0" w:after="40" w:line="240" w:lineRule="auto"/>
              <w:rPr>
                <w:b/>
                <w:sz w:val="20"/>
              </w:rPr>
            </w:pPr>
            <w:r>
              <w:rPr>
                <w:b/>
                <w:sz w:val="20"/>
              </w:rPr>
              <w:t>Outcome 1:</w:t>
            </w:r>
          </w:p>
          <w:p w14:paraId="2F3ABFC3" w14:textId="77777777" w:rsidR="00A14ACA" w:rsidRDefault="00A14ACA" w:rsidP="00F4764D">
            <w:pPr>
              <w:spacing w:before="0" w:after="40" w:line="240" w:lineRule="auto"/>
            </w:pPr>
            <w:r>
              <w:rPr>
                <w:sz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2961925F" w14:textId="77777777" w:rsidR="00A14ACA" w:rsidRPr="00EF2FBB"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134418D7" w14:textId="77777777" w:rsidTr="00F4764D">
        <w:trPr>
          <w:trHeight w:val="687"/>
        </w:trPr>
        <w:tc>
          <w:tcPr>
            <w:tcW w:w="7700" w:type="dxa"/>
            <w:tcBorders>
              <w:top w:val="single" w:sz="4" w:space="0" w:color="auto"/>
              <w:left w:val="single" w:sz="4" w:space="0" w:color="auto"/>
              <w:bottom w:val="single" w:sz="4" w:space="0" w:color="auto"/>
              <w:right w:val="single" w:sz="4" w:space="0" w:color="auto"/>
            </w:tcBorders>
            <w:hideMark/>
          </w:tcPr>
          <w:p w14:paraId="1F391E41" w14:textId="77777777" w:rsidR="00A14ACA" w:rsidRDefault="00A14ACA" w:rsidP="00F4764D">
            <w:pPr>
              <w:spacing w:before="40" w:after="40" w:line="240" w:lineRule="auto"/>
              <w:jc w:val="center"/>
              <w:rPr>
                <w:b/>
                <w:sz w:val="20"/>
              </w:rPr>
            </w:pPr>
            <w:r>
              <w:rPr>
                <w:b/>
                <w:sz w:val="20"/>
              </w:rPr>
              <w:t>National Transport Commission</w:t>
            </w:r>
          </w:p>
          <w:p w14:paraId="6D4A71FC" w14:textId="77777777" w:rsidR="00A14ACA" w:rsidRPr="004F0995" w:rsidRDefault="00A14ACA" w:rsidP="00F4764D">
            <w:pPr>
              <w:spacing w:before="40" w:after="40" w:line="240" w:lineRule="auto"/>
              <w:jc w:val="center"/>
              <w:rPr>
                <w:sz w:val="20"/>
              </w:rPr>
            </w:pPr>
            <w:r w:rsidRPr="004F0995">
              <w:rPr>
                <w:sz w:val="20"/>
              </w:rPr>
              <w:t>Chair and Ordinary Member: Ms Carolyn Walsh</w:t>
            </w:r>
          </w:p>
          <w:p w14:paraId="5C03D099" w14:textId="77777777" w:rsidR="00A14ACA" w:rsidRDefault="00A14ACA" w:rsidP="00F4764D">
            <w:pPr>
              <w:spacing w:before="40" w:after="40" w:line="240" w:lineRule="auto"/>
              <w:jc w:val="center"/>
              <w:rPr>
                <w:b/>
                <w:sz w:val="20"/>
              </w:rPr>
            </w:pPr>
            <w:r w:rsidRPr="004F0995">
              <w:rPr>
                <w:sz w:val="20"/>
              </w:rPr>
              <w:t xml:space="preserve">Chief Executive Officer: </w:t>
            </w:r>
            <w:r>
              <w:rPr>
                <w:sz w:val="20"/>
              </w:rPr>
              <w:t>Mr Michael Hopkins</w:t>
            </w:r>
          </w:p>
          <w:p w14:paraId="196667C2" w14:textId="77777777" w:rsidR="00A14ACA" w:rsidRDefault="00A14ACA" w:rsidP="00F4764D">
            <w:pPr>
              <w:spacing w:before="0" w:after="40" w:line="240" w:lineRule="auto"/>
              <w:rPr>
                <w:b/>
                <w:sz w:val="20"/>
              </w:rPr>
            </w:pPr>
            <w:r>
              <w:rPr>
                <w:b/>
                <w:sz w:val="20"/>
              </w:rPr>
              <w:t>Outcome 1:</w:t>
            </w:r>
          </w:p>
          <w:p w14:paraId="08A73FB8" w14:textId="77777777" w:rsidR="00A14ACA" w:rsidRDefault="00A14ACA" w:rsidP="00F4764D">
            <w:pPr>
              <w:spacing w:before="0" w:after="40" w:line="240" w:lineRule="auto"/>
            </w:pPr>
            <w:r>
              <w:rPr>
                <w:sz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36799CEA" w14:textId="77777777" w:rsidR="00A14ACA" w:rsidRPr="00EF2FBB"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40CF4420" w14:textId="77777777" w:rsidTr="00F4764D">
        <w:trPr>
          <w:trHeight w:val="1234"/>
        </w:trPr>
        <w:tc>
          <w:tcPr>
            <w:tcW w:w="7700" w:type="dxa"/>
            <w:tcBorders>
              <w:top w:val="single" w:sz="4" w:space="0" w:color="auto"/>
              <w:left w:val="single" w:sz="4" w:space="0" w:color="auto"/>
              <w:bottom w:val="single" w:sz="4" w:space="0" w:color="auto"/>
              <w:right w:val="single" w:sz="4" w:space="0" w:color="auto"/>
            </w:tcBorders>
            <w:hideMark/>
          </w:tcPr>
          <w:p w14:paraId="7285884F" w14:textId="77777777" w:rsidR="00A14ACA" w:rsidRDefault="00A14ACA" w:rsidP="00F4764D">
            <w:pPr>
              <w:spacing w:before="40" w:after="40" w:line="240" w:lineRule="auto"/>
              <w:jc w:val="center"/>
              <w:rPr>
                <w:b/>
                <w:sz w:val="20"/>
              </w:rPr>
            </w:pPr>
            <w:r>
              <w:rPr>
                <w:b/>
                <w:sz w:val="20"/>
              </w:rPr>
              <w:t>NBN Co Limited</w:t>
            </w:r>
          </w:p>
          <w:p w14:paraId="07CB2D99" w14:textId="77777777" w:rsidR="00A14ACA" w:rsidRPr="004F0995" w:rsidRDefault="00A14ACA" w:rsidP="00F4764D">
            <w:pPr>
              <w:spacing w:before="40" w:after="40" w:line="240" w:lineRule="auto"/>
              <w:jc w:val="center"/>
              <w:rPr>
                <w:sz w:val="20"/>
              </w:rPr>
            </w:pPr>
            <w:r w:rsidRPr="004F0995">
              <w:rPr>
                <w:sz w:val="20"/>
              </w:rPr>
              <w:t xml:space="preserve">Chair: Ms Kate McKenzie </w:t>
            </w:r>
          </w:p>
          <w:p w14:paraId="18A0F378" w14:textId="77777777" w:rsidR="00A14ACA" w:rsidRDefault="00A14ACA" w:rsidP="00F4764D">
            <w:pPr>
              <w:spacing w:before="40" w:after="40" w:line="240" w:lineRule="auto"/>
              <w:jc w:val="center"/>
              <w:rPr>
                <w:b/>
                <w:sz w:val="20"/>
              </w:rPr>
            </w:pPr>
            <w:r>
              <w:rPr>
                <w:sz w:val="20"/>
              </w:rPr>
              <w:t xml:space="preserve">Interim </w:t>
            </w:r>
            <w:r w:rsidRPr="004F0995">
              <w:rPr>
                <w:sz w:val="20"/>
              </w:rPr>
              <w:t xml:space="preserve">Chief Executive Officer: </w:t>
            </w:r>
            <w:r>
              <w:rPr>
                <w:sz w:val="20"/>
              </w:rPr>
              <w:t>Philip Knox</w:t>
            </w:r>
          </w:p>
          <w:p w14:paraId="71A8EE80" w14:textId="77777777" w:rsidR="00A14ACA" w:rsidRDefault="00A14ACA" w:rsidP="00F4764D">
            <w:pPr>
              <w:spacing w:before="0" w:after="40" w:line="240" w:lineRule="auto"/>
              <w:rPr>
                <w:b/>
                <w:sz w:val="20"/>
              </w:rPr>
            </w:pPr>
            <w:r>
              <w:rPr>
                <w:b/>
                <w:sz w:val="20"/>
              </w:rPr>
              <w:t>Mission:</w:t>
            </w:r>
          </w:p>
          <w:p w14:paraId="78D28F45" w14:textId="77777777" w:rsidR="00A14ACA" w:rsidRDefault="00A14ACA" w:rsidP="00F4764D">
            <w:pPr>
              <w:spacing w:before="0" w:after="40" w:line="240" w:lineRule="auto"/>
              <w:rPr>
                <w:sz w:val="20"/>
              </w:rPr>
            </w:pPr>
            <w:r>
              <w:rPr>
                <w:sz w:val="20"/>
              </w:rPr>
              <w:t xml:space="preserve">To lift the digital capability of Australia </w:t>
            </w:r>
          </w:p>
        </w:tc>
      </w:tr>
    </w:tbl>
    <w:p w14:paraId="6A75556A" w14:textId="77777777" w:rsidR="00A14ACA" w:rsidRPr="00EF2FBB"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426BEC87" w14:textId="77777777" w:rsidTr="00F4764D">
        <w:trPr>
          <w:trHeight w:val="1234"/>
        </w:trPr>
        <w:tc>
          <w:tcPr>
            <w:tcW w:w="7700" w:type="dxa"/>
            <w:tcBorders>
              <w:top w:val="single" w:sz="4" w:space="0" w:color="auto"/>
              <w:left w:val="single" w:sz="4" w:space="0" w:color="auto"/>
              <w:bottom w:val="single" w:sz="4" w:space="0" w:color="auto"/>
              <w:right w:val="single" w:sz="4" w:space="0" w:color="auto"/>
            </w:tcBorders>
            <w:hideMark/>
          </w:tcPr>
          <w:p w14:paraId="325AC2E3" w14:textId="77777777" w:rsidR="00A14ACA" w:rsidRDefault="00A14ACA" w:rsidP="00F4764D">
            <w:pPr>
              <w:spacing w:before="40" w:after="40" w:line="240" w:lineRule="auto"/>
              <w:jc w:val="center"/>
              <w:rPr>
                <w:b/>
                <w:sz w:val="20"/>
              </w:rPr>
            </w:pPr>
            <w:r>
              <w:rPr>
                <w:b/>
                <w:sz w:val="20"/>
              </w:rPr>
              <w:t xml:space="preserve">Northern Australia Infrastructure Facility </w:t>
            </w:r>
          </w:p>
          <w:p w14:paraId="5EF35036" w14:textId="77777777" w:rsidR="00A14ACA" w:rsidRPr="004F0995" w:rsidRDefault="00A14ACA" w:rsidP="00F4764D">
            <w:pPr>
              <w:spacing w:before="40" w:after="40" w:line="240" w:lineRule="auto"/>
              <w:jc w:val="center"/>
              <w:rPr>
                <w:sz w:val="20"/>
              </w:rPr>
            </w:pPr>
            <w:r w:rsidRPr="004F0995">
              <w:rPr>
                <w:sz w:val="20"/>
              </w:rPr>
              <w:t>Chair: Ms Tracey Hayes</w:t>
            </w:r>
          </w:p>
          <w:p w14:paraId="375907FA" w14:textId="77777777" w:rsidR="00A14ACA" w:rsidRDefault="00A14ACA" w:rsidP="00F4764D">
            <w:pPr>
              <w:spacing w:before="40" w:after="40" w:line="240" w:lineRule="auto"/>
              <w:jc w:val="center"/>
              <w:rPr>
                <w:b/>
                <w:sz w:val="20"/>
              </w:rPr>
            </w:pPr>
            <w:r w:rsidRPr="004F0995">
              <w:rPr>
                <w:sz w:val="20"/>
              </w:rPr>
              <w:t>Chief Executive Officer: Mr Craig Doyle</w:t>
            </w:r>
          </w:p>
          <w:p w14:paraId="6D93CBEC" w14:textId="77777777" w:rsidR="00A14ACA" w:rsidRDefault="00A14ACA" w:rsidP="00F4764D">
            <w:pPr>
              <w:spacing w:before="0" w:after="40" w:line="240" w:lineRule="auto"/>
              <w:rPr>
                <w:b/>
                <w:sz w:val="20"/>
              </w:rPr>
            </w:pPr>
            <w:r>
              <w:rPr>
                <w:b/>
                <w:sz w:val="20"/>
              </w:rPr>
              <w:t>Outcome 1:</w:t>
            </w:r>
          </w:p>
          <w:p w14:paraId="5A030F39" w14:textId="77777777" w:rsidR="00A14ACA" w:rsidRDefault="00A14ACA" w:rsidP="00F4764D">
            <w:pPr>
              <w:spacing w:before="0" w:after="40" w:line="240" w:lineRule="auto"/>
            </w:pPr>
            <w:r w:rsidRPr="00900A6B">
              <w:rPr>
                <w:sz w:val="20"/>
              </w:rPr>
              <w:t>Enable economic growth in northern Australia, by facilitating private sector investment in economic infrastructure</w:t>
            </w:r>
            <w:r>
              <w:rPr>
                <w:sz w:val="20"/>
              </w:rPr>
              <w:t>, primarily</w:t>
            </w:r>
            <w:r w:rsidRPr="00900A6B">
              <w:rPr>
                <w:sz w:val="20"/>
              </w:rPr>
              <w:t xml:space="preserve"> through the provision of concessional financing delivered through the State and Territory Governments</w:t>
            </w:r>
          </w:p>
        </w:tc>
      </w:tr>
    </w:tbl>
    <w:p w14:paraId="415DC352" w14:textId="77777777" w:rsidR="00A14ACA" w:rsidRDefault="00A14ACA" w:rsidP="00A14ACA">
      <w:pPr>
        <w:spacing w:before="0" w:after="0" w:line="240" w:lineRule="auto"/>
        <w:rPr>
          <w:rFonts w:eastAsiaTheme="minorEastAsia"/>
          <w:sz w:val="12"/>
          <w:szCs w:val="12"/>
        </w:rPr>
      </w:pPr>
    </w:p>
    <w:tbl>
      <w:tblPr>
        <w:tblStyle w:val="TableGrid5"/>
        <w:tblW w:w="0" w:type="auto"/>
        <w:tblInd w:w="0" w:type="dxa"/>
        <w:tblLook w:val="04A0" w:firstRow="1" w:lastRow="0" w:firstColumn="1" w:lastColumn="0" w:noHBand="0" w:noVBand="1"/>
      </w:tblPr>
      <w:tblGrid>
        <w:gridCol w:w="7700"/>
      </w:tblGrid>
      <w:tr w:rsidR="00A14ACA" w14:paraId="5F72325C" w14:textId="77777777" w:rsidTr="00F4764D">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51AF72E" w14:textId="77777777" w:rsidR="00A14ACA" w:rsidRDefault="00A14ACA" w:rsidP="00F4764D">
            <w:pPr>
              <w:spacing w:before="40" w:after="40" w:line="240" w:lineRule="auto"/>
              <w:jc w:val="center"/>
              <w:rPr>
                <w:b/>
                <w:sz w:val="20"/>
              </w:rPr>
            </w:pPr>
            <w:r>
              <w:rPr>
                <w:b/>
                <w:sz w:val="20"/>
              </w:rPr>
              <w:t>Old Parliament House</w:t>
            </w:r>
          </w:p>
          <w:p w14:paraId="36898A1C" w14:textId="77777777" w:rsidR="00A14ACA" w:rsidRPr="00EA6FFD" w:rsidRDefault="00A14ACA" w:rsidP="00F4764D">
            <w:pPr>
              <w:spacing w:before="40" w:after="40" w:line="240" w:lineRule="auto"/>
              <w:jc w:val="center"/>
              <w:rPr>
                <w:sz w:val="20"/>
              </w:rPr>
            </w:pPr>
            <w:r w:rsidRPr="00EA6FFD">
              <w:rPr>
                <w:sz w:val="20"/>
              </w:rPr>
              <w:t xml:space="preserve">Chair: </w:t>
            </w:r>
            <w:r>
              <w:rPr>
                <w:sz w:val="20"/>
              </w:rPr>
              <w:t>Mr Barrie Cassidy</w:t>
            </w:r>
          </w:p>
          <w:p w14:paraId="55842B50" w14:textId="77777777" w:rsidR="00A14ACA" w:rsidRDefault="00A14ACA" w:rsidP="00F4764D">
            <w:pPr>
              <w:spacing w:before="40" w:after="40" w:line="240" w:lineRule="auto"/>
              <w:jc w:val="center"/>
              <w:rPr>
                <w:sz w:val="20"/>
              </w:rPr>
            </w:pPr>
            <w:r w:rsidRPr="00EA6FFD">
              <w:rPr>
                <w:sz w:val="20"/>
              </w:rPr>
              <w:t>Executive Director and CEO: M</w:t>
            </w:r>
            <w:r>
              <w:rPr>
                <w:sz w:val="20"/>
              </w:rPr>
              <w:t>s</w:t>
            </w:r>
            <w:r w:rsidRPr="00EA6FFD">
              <w:rPr>
                <w:sz w:val="20"/>
              </w:rPr>
              <w:t xml:space="preserve"> </w:t>
            </w:r>
            <w:r>
              <w:rPr>
                <w:sz w:val="20"/>
              </w:rPr>
              <w:t>Stephanie Bull</w:t>
            </w:r>
          </w:p>
          <w:p w14:paraId="4A7E7F6B" w14:textId="77777777" w:rsidR="00A14ACA" w:rsidRDefault="00A14ACA" w:rsidP="00F4764D">
            <w:pPr>
              <w:spacing w:before="0" w:after="40" w:line="240" w:lineRule="auto"/>
              <w:rPr>
                <w:b/>
                <w:sz w:val="20"/>
              </w:rPr>
            </w:pPr>
            <w:r>
              <w:rPr>
                <w:b/>
                <w:sz w:val="20"/>
              </w:rPr>
              <w:t>Outcome 1:</w:t>
            </w:r>
          </w:p>
          <w:p w14:paraId="71EB002A" w14:textId="77777777" w:rsidR="00A14ACA" w:rsidRPr="00436AC0" w:rsidRDefault="00A14ACA" w:rsidP="00F4764D">
            <w:pPr>
              <w:spacing w:before="0" w:after="40" w:line="240" w:lineRule="auto"/>
              <w:rPr>
                <w:sz w:val="20"/>
              </w:rPr>
            </w:pPr>
            <w:r w:rsidRPr="00436AC0">
              <w:rPr>
                <w:rFonts w:cs="Arial"/>
                <w:color w:val="000000"/>
                <w:sz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3B02CADD" w14:textId="77777777" w:rsidR="00A14ACA" w:rsidRDefault="00A14ACA" w:rsidP="00A14ACA">
      <w:pPr>
        <w:spacing w:before="0" w:after="0" w:line="240" w:lineRule="auto"/>
        <w:rPr>
          <w:sz w:val="12"/>
          <w:szCs w:val="12"/>
        </w:rPr>
      </w:pPr>
    </w:p>
    <w:p w14:paraId="752D5926" w14:textId="77777777" w:rsidR="00A14ACA" w:rsidRDefault="00A14ACA" w:rsidP="00A14ACA">
      <w:pPr>
        <w:spacing w:before="0" w:after="0" w:line="240" w:lineRule="auto"/>
        <w:rPr>
          <w:sz w:val="12"/>
          <w:szCs w:val="12"/>
        </w:rPr>
      </w:pPr>
      <w:r>
        <w:rPr>
          <w:rFonts w:ascii="Arial" w:hAnsi="Arial"/>
          <w:b/>
        </w:rPr>
        <w:lastRenderedPageBreak/>
        <w:t>Figure 1: Infrastructure, Transport, Regional Development, Communications and the Arts portfolio structure and outcomes (continued)</w:t>
      </w:r>
    </w:p>
    <w:p w14:paraId="67C1F0FA" w14:textId="77777777" w:rsidR="00A14ACA" w:rsidRPr="00A913DC"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1E18ACAE" w14:textId="77777777" w:rsidTr="00F4764D">
        <w:trPr>
          <w:trHeight w:val="1368"/>
        </w:trPr>
        <w:tc>
          <w:tcPr>
            <w:tcW w:w="7700" w:type="dxa"/>
            <w:tcBorders>
              <w:top w:val="single" w:sz="4" w:space="0" w:color="auto"/>
              <w:left w:val="single" w:sz="4" w:space="0" w:color="auto"/>
              <w:bottom w:val="single" w:sz="4" w:space="0" w:color="auto"/>
              <w:right w:val="single" w:sz="4" w:space="0" w:color="auto"/>
            </w:tcBorders>
            <w:hideMark/>
          </w:tcPr>
          <w:p w14:paraId="16468F7F" w14:textId="77777777" w:rsidR="00A14ACA" w:rsidRDefault="00A14ACA" w:rsidP="00F4764D">
            <w:pPr>
              <w:spacing w:before="40" w:after="40" w:line="240" w:lineRule="auto"/>
              <w:jc w:val="center"/>
              <w:rPr>
                <w:b/>
                <w:sz w:val="20"/>
              </w:rPr>
            </w:pPr>
            <w:r>
              <w:rPr>
                <w:b/>
                <w:sz w:val="20"/>
              </w:rPr>
              <w:t>Screen Australia</w:t>
            </w:r>
          </w:p>
          <w:p w14:paraId="2BFBCB76" w14:textId="77777777" w:rsidR="00A14ACA" w:rsidRPr="004F0995" w:rsidRDefault="00A14ACA" w:rsidP="00F4764D">
            <w:pPr>
              <w:spacing w:before="40" w:after="40" w:line="240" w:lineRule="auto"/>
              <w:jc w:val="center"/>
              <w:rPr>
                <w:sz w:val="20"/>
              </w:rPr>
            </w:pPr>
            <w:r w:rsidRPr="004F0995">
              <w:rPr>
                <w:sz w:val="20"/>
              </w:rPr>
              <w:t xml:space="preserve">Chair: Mr </w:t>
            </w:r>
            <w:r>
              <w:rPr>
                <w:sz w:val="20"/>
              </w:rPr>
              <w:t>Michael Ebeid AM</w:t>
            </w:r>
          </w:p>
          <w:p w14:paraId="75B93CEA" w14:textId="77777777" w:rsidR="00A14ACA" w:rsidRDefault="00A14ACA" w:rsidP="00F4764D">
            <w:pPr>
              <w:spacing w:before="40" w:after="40" w:line="240" w:lineRule="auto"/>
              <w:jc w:val="center"/>
              <w:rPr>
                <w:b/>
                <w:sz w:val="20"/>
              </w:rPr>
            </w:pPr>
            <w:r w:rsidRPr="004F0995">
              <w:rPr>
                <w:sz w:val="20"/>
              </w:rPr>
              <w:t xml:space="preserve">Chief Executive Officer: </w:t>
            </w:r>
            <w:r w:rsidRPr="00593789">
              <w:rPr>
                <w:sz w:val="20"/>
              </w:rPr>
              <w:t>Ms Deirdre Brennan</w:t>
            </w:r>
          </w:p>
          <w:p w14:paraId="5E62CF0C" w14:textId="77777777" w:rsidR="00A14ACA" w:rsidRDefault="00A14ACA" w:rsidP="00F4764D">
            <w:pPr>
              <w:spacing w:before="0" w:after="40" w:line="240" w:lineRule="auto"/>
              <w:rPr>
                <w:b/>
                <w:sz w:val="20"/>
              </w:rPr>
            </w:pPr>
            <w:r>
              <w:rPr>
                <w:b/>
                <w:sz w:val="20"/>
              </w:rPr>
              <w:t>Outcome 1:</w:t>
            </w:r>
          </w:p>
          <w:p w14:paraId="0FADEAE2" w14:textId="77777777" w:rsidR="00A14ACA" w:rsidRDefault="00A14ACA" w:rsidP="00F4764D">
            <w:pPr>
              <w:spacing w:before="0" w:after="40" w:line="240" w:lineRule="auto"/>
            </w:pPr>
            <w:r>
              <w:rPr>
                <w:sz w:val="20"/>
              </w:rPr>
              <w:t>Promote engaged audiences and support a creative, innovative and commercially sustainable screen industry through the funding and promotion of diverse Australian screen product</w:t>
            </w:r>
          </w:p>
        </w:tc>
      </w:tr>
    </w:tbl>
    <w:p w14:paraId="33A55B1D" w14:textId="77777777" w:rsidR="00A14ACA" w:rsidRPr="00A913DC" w:rsidRDefault="00A14ACA" w:rsidP="00A14ACA">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A14ACA" w14:paraId="1F023DCA" w14:textId="77777777" w:rsidTr="00F4764D">
        <w:trPr>
          <w:trHeight w:val="1084"/>
        </w:trPr>
        <w:tc>
          <w:tcPr>
            <w:tcW w:w="7700" w:type="dxa"/>
            <w:tcBorders>
              <w:top w:val="single" w:sz="4" w:space="0" w:color="auto"/>
              <w:left w:val="single" w:sz="4" w:space="0" w:color="auto"/>
              <w:bottom w:val="single" w:sz="4" w:space="0" w:color="auto"/>
              <w:right w:val="single" w:sz="4" w:space="0" w:color="auto"/>
            </w:tcBorders>
            <w:hideMark/>
          </w:tcPr>
          <w:p w14:paraId="69A54172" w14:textId="77777777" w:rsidR="00A14ACA" w:rsidRDefault="00A14ACA" w:rsidP="00F4764D">
            <w:pPr>
              <w:spacing w:before="40" w:after="40" w:line="240" w:lineRule="auto"/>
              <w:jc w:val="center"/>
              <w:rPr>
                <w:b/>
                <w:sz w:val="20"/>
              </w:rPr>
            </w:pPr>
            <w:r>
              <w:rPr>
                <w:b/>
                <w:sz w:val="20"/>
              </w:rPr>
              <w:t>Special Broadcasting Service Corporation</w:t>
            </w:r>
          </w:p>
          <w:p w14:paraId="03CCB16C" w14:textId="77777777" w:rsidR="00A14ACA" w:rsidRPr="00AB1960" w:rsidRDefault="00A14ACA" w:rsidP="00F4764D">
            <w:pPr>
              <w:spacing w:before="40" w:after="40" w:line="240" w:lineRule="auto"/>
              <w:jc w:val="center"/>
              <w:rPr>
                <w:sz w:val="20"/>
              </w:rPr>
            </w:pPr>
            <w:r w:rsidRPr="00AB1960">
              <w:rPr>
                <w:sz w:val="20"/>
              </w:rPr>
              <w:t>Chair: Mr George Savvides AM</w:t>
            </w:r>
          </w:p>
          <w:p w14:paraId="5EBF2B23" w14:textId="77777777" w:rsidR="00A14ACA" w:rsidRDefault="00A14ACA" w:rsidP="00F4764D">
            <w:pPr>
              <w:spacing w:before="40" w:after="40" w:line="240" w:lineRule="auto"/>
              <w:jc w:val="center"/>
              <w:rPr>
                <w:b/>
                <w:sz w:val="20"/>
              </w:rPr>
            </w:pPr>
            <w:r>
              <w:rPr>
                <w:sz w:val="20"/>
              </w:rPr>
              <w:t>Managing Director</w:t>
            </w:r>
            <w:r w:rsidRPr="00AB1960">
              <w:rPr>
                <w:sz w:val="20"/>
              </w:rPr>
              <w:t>: Mr James Taylor</w:t>
            </w:r>
          </w:p>
          <w:p w14:paraId="66E6D2AD" w14:textId="77777777" w:rsidR="00A14ACA" w:rsidRDefault="00A14ACA" w:rsidP="00F4764D">
            <w:pPr>
              <w:spacing w:before="0" w:after="40" w:line="240" w:lineRule="auto"/>
              <w:rPr>
                <w:b/>
                <w:sz w:val="20"/>
              </w:rPr>
            </w:pPr>
            <w:r>
              <w:rPr>
                <w:b/>
                <w:sz w:val="20"/>
              </w:rPr>
              <w:t>Outcome 1:</w:t>
            </w:r>
          </w:p>
          <w:p w14:paraId="402D2571" w14:textId="77777777" w:rsidR="00A14ACA" w:rsidRDefault="00A14ACA" w:rsidP="00F4764D">
            <w:pPr>
              <w:spacing w:before="0" w:after="40" w:line="240" w:lineRule="auto"/>
            </w:pPr>
            <w:r>
              <w:rPr>
                <w:sz w:val="20"/>
              </w:rPr>
              <w:t>Provide multilingual and multicultural services that inform, educate and entertain all Australians and in so doing reflect Australia’s multicultural society</w:t>
            </w:r>
          </w:p>
        </w:tc>
      </w:tr>
    </w:tbl>
    <w:p w14:paraId="34092AC7" w14:textId="77777777" w:rsidR="00A14ACA" w:rsidRDefault="00A14ACA" w:rsidP="00A14ACA">
      <w:pPr>
        <w:spacing w:before="0" w:after="0" w:line="240" w:lineRule="auto"/>
        <w:rPr>
          <w:sz w:val="12"/>
          <w:szCs w:val="12"/>
        </w:rPr>
      </w:pPr>
    </w:p>
    <w:tbl>
      <w:tblPr>
        <w:tblStyle w:val="TableGrid6"/>
        <w:tblW w:w="5000" w:type="pct"/>
        <w:tblInd w:w="0" w:type="dxa"/>
        <w:tblLook w:val="04A0" w:firstRow="1" w:lastRow="0" w:firstColumn="1" w:lastColumn="0" w:noHBand="0" w:noVBand="1"/>
      </w:tblPr>
      <w:tblGrid>
        <w:gridCol w:w="7700"/>
      </w:tblGrid>
      <w:tr w:rsidR="00A14ACA" w14:paraId="4A2B691C" w14:textId="77777777" w:rsidTr="00F4764D">
        <w:trPr>
          <w:trHeight w:val="1208"/>
        </w:trPr>
        <w:tc>
          <w:tcPr>
            <w:tcW w:w="5000" w:type="pct"/>
            <w:tcBorders>
              <w:top w:val="single" w:sz="4" w:space="0" w:color="auto"/>
              <w:left w:val="single" w:sz="4" w:space="0" w:color="auto"/>
              <w:bottom w:val="single" w:sz="4" w:space="0" w:color="auto"/>
              <w:right w:val="single" w:sz="4" w:space="0" w:color="auto"/>
            </w:tcBorders>
            <w:hideMark/>
          </w:tcPr>
          <w:p w14:paraId="5EBAD734" w14:textId="77777777" w:rsidR="00A14ACA" w:rsidRDefault="00A14ACA" w:rsidP="00F4764D">
            <w:pPr>
              <w:spacing w:before="40" w:after="40" w:line="240" w:lineRule="auto"/>
              <w:jc w:val="center"/>
              <w:rPr>
                <w:b/>
                <w:sz w:val="20"/>
              </w:rPr>
            </w:pPr>
            <w:r>
              <w:rPr>
                <w:b/>
                <w:sz w:val="20"/>
              </w:rPr>
              <w:t>WSA Co Limited</w:t>
            </w:r>
          </w:p>
          <w:p w14:paraId="40DEC799" w14:textId="77777777" w:rsidR="00A14ACA" w:rsidRPr="004F0995" w:rsidRDefault="00A14ACA" w:rsidP="00F4764D">
            <w:pPr>
              <w:spacing w:before="40" w:after="40" w:line="240" w:lineRule="auto"/>
              <w:jc w:val="center"/>
              <w:rPr>
                <w:sz w:val="20"/>
              </w:rPr>
            </w:pPr>
            <w:r w:rsidRPr="004F0995">
              <w:rPr>
                <w:sz w:val="20"/>
              </w:rPr>
              <w:t>Chair: Mr Paul O’Sullivan</w:t>
            </w:r>
          </w:p>
          <w:p w14:paraId="3D9C0D07" w14:textId="77777777" w:rsidR="00A14ACA" w:rsidRDefault="00A14ACA" w:rsidP="00F4764D">
            <w:pPr>
              <w:spacing w:before="40" w:after="40" w:line="240" w:lineRule="auto"/>
              <w:jc w:val="center"/>
              <w:rPr>
                <w:b/>
                <w:sz w:val="20"/>
              </w:rPr>
            </w:pPr>
            <w:r w:rsidRPr="004F0995">
              <w:rPr>
                <w:sz w:val="20"/>
              </w:rPr>
              <w:t>Chief Executive Officer: Mr Simon Hickey</w:t>
            </w:r>
          </w:p>
          <w:p w14:paraId="26AC9438" w14:textId="77777777" w:rsidR="00A14ACA" w:rsidRDefault="00A14ACA" w:rsidP="00F4764D">
            <w:pPr>
              <w:spacing w:before="0" w:after="40" w:line="240" w:lineRule="auto"/>
              <w:rPr>
                <w:b/>
                <w:sz w:val="20"/>
              </w:rPr>
            </w:pPr>
            <w:r>
              <w:rPr>
                <w:b/>
                <w:sz w:val="20"/>
              </w:rPr>
              <w:t>Mission:</w:t>
            </w:r>
          </w:p>
          <w:p w14:paraId="45BEF78B" w14:textId="77777777" w:rsidR="00A14ACA" w:rsidRDefault="00A14ACA" w:rsidP="00F4764D">
            <w:pPr>
              <w:spacing w:before="0" w:after="40" w:line="240" w:lineRule="auto"/>
            </w:pPr>
            <w:r w:rsidRPr="00593789">
              <w:rPr>
                <w:sz w:val="20"/>
              </w:rPr>
              <w:t>Develop and operate Sydney’s new major airport, Western Sydney International (Nancy-Bird Walton) Airport</w:t>
            </w:r>
          </w:p>
        </w:tc>
      </w:tr>
    </w:tbl>
    <w:p w14:paraId="7E6C3A4C" w14:textId="77777777" w:rsidR="00A14ACA" w:rsidRPr="00FE3DE9" w:rsidRDefault="00A14ACA" w:rsidP="00A14ACA"/>
    <w:p w14:paraId="453E149B" w14:textId="77777777" w:rsidR="00881E09" w:rsidRDefault="00881E09" w:rsidP="00A14ACA">
      <w:pPr>
        <w:sectPr w:rsidR="00881E09" w:rsidSect="00F4764D">
          <w:headerReference w:type="even" r:id="rId37"/>
          <w:footerReference w:type="even" r:id="rId38"/>
          <w:footerReference w:type="default" r:id="rId39"/>
          <w:headerReference w:type="first" r:id="rId40"/>
          <w:footerReference w:type="first" r:id="rId41"/>
          <w:type w:val="oddPage"/>
          <w:pgSz w:w="11906" w:h="16838" w:code="9"/>
          <w:pgMar w:top="2835" w:right="2098" w:bottom="2466" w:left="2098" w:header="1814" w:footer="1814" w:gutter="0"/>
          <w:pgNumType w:start="2"/>
          <w:cols w:space="708"/>
          <w:titlePg/>
          <w:docGrid w:linePitch="360"/>
        </w:sectPr>
      </w:pPr>
    </w:p>
    <w:p w14:paraId="01B73675" w14:textId="77777777" w:rsidR="00881E09" w:rsidRPr="001D426C" w:rsidRDefault="00881E09" w:rsidP="00881E09">
      <w:pPr>
        <w:pStyle w:val="PartHeading-TOC"/>
        <w:spacing w:before="120" w:after="240"/>
        <w:rPr>
          <w:sz w:val="36"/>
          <w:szCs w:val="36"/>
        </w:rPr>
      </w:pPr>
      <w:bookmarkStart w:id="29" w:name="_Toc190766149"/>
      <w:bookmarkStart w:id="30" w:name="_Toc444523507"/>
      <w:bookmarkStart w:id="31" w:name="_Toc165753265"/>
      <w:bookmarkStart w:id="32" w:name="_Toc166226378"/>
      <w:r w:rsidRPr="001D426C">
        <w:rPr>
          <w:sz w:val="36"/>
          <w:szCs w:val="36"/>
        </w:rPr>
        <w:lastRenderedPageBreak/>
        <w:t>Entity resources and planned performance</w:t>
      </w:r>
      <w:bookmarkEnd w:id="29"/>
      <w:bookmarkEnd w:id="30"/>
      <w:bookmarkEnd w:id="31"/>
      <w:bookmarkEnd w:id="32"/>
    </w:p>
    <w:p w14:paraId="6CB0DE2C" w14:textId="77777777" w:rsidR="00881E09" w:rsidRDefault="00881E09" w:rsidP="00881E09">
      <w:pPr>
        <w:pStyle w:val="TOC1"/>
        <w:rPr>
          <w:rFonts w:asciiTheme="minorHAnsi" w:eastAsiaTheme="minorEastAsia" w:hAnsiTheme="minorHAnsi" w:cstheme="minorBidi"/>
          <w:b w:val="0"/>
          <w:caps w:val="0"/>
          <w:noProof/>
          <w:sz w:val="22"/>
          <w:szCs w:val="22"/>
        </w:rPr>
      </w:pPr>
      <w:r>
        <w:fldChar w:fldCharType="begin"/>
      </w:r>
      <w:r>
        <w:instrText xml:space="preserve"> TOC \o "1-1" \h \z \u </w:instrText>
      </w:r>
      <w:r>
        <w:fldChar w:fldCharType="separate"/>
      </w:r>
      <w:hyperlink w:anchor="_Toc166226404" w:history="1">
        <w:r w:rsidRPr="001827A7">
          <w:rPr>
            <w:rStyle w:val="Hyperlink"/>
            <w:noProof/>
          </w:rPr>
          <w:t>Department of Infrastructure, Transport, Regional Development, Communications and the Arts</w:t>
        </w:r>
        <w:r>
          <w:rPr>
            <w:noProof/>
            <w:webHidden/>
          </w:rPr>
          <w:tab/>
        </w:r>
        <w:r>
          <w:rPr>
            <w:noProof/>
            <w:webHidden/>
          </w:rPr>
          <w:fldChar w:fldCharType="begin"/>
        </w:r>
        <w:r>
          <w:rPr>
            <w:noProof/>
            <w:webHidden/>
          </w:rPr>
          <w:instrText xml:space="preserve"> PAGEREF _Toc166226404 \h </w:instrText>
        </w:r>
        <w:r>
          <w:rPr>
            <w:noProof/>
            <w:webHidden/>
          </w:rPr>
        </w:r>
        <w:r>
          <w:rPr>
            <w:noProof/>
            <w:webHidden/>
          </w:rPr>
          <w:fldChar w:fldCharType="separate"/>
        </w:r>
        <w:r>
          <w:rPr>
            <w:noProof/>
            <w:webHidden/>
          </w:rPr>
          <w:t>25</w:t>
        </w:r>
        <w:r>
          <w:rPr>
            <w:noProof/>
            <w:webHidden/>
          </w:rPr>
          <w:fldChar w:fldCharType="end"/>
        </w:r>
      </w:hyperlink>
    </w:p>
    <w:p w14:paraId="58483C9D"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05" w:history="1">
        <w:r w:rsidR="00881E09" w:rsidRPr="001827A7">
          <w:rPr>
            <w:rStyle w:val="Hyperlink"/>
            <w:noProof/>
          </w:rPr>
          <w:t>Australian Broadcasting Corporation</w:t>
        </w:r>
        <w:r w:rsidR="00881E09">
          <w:rPr>
            <w:noProof/>
            <w:webHidden/>
          </w:rPr>
          <w:tab/>
        </w:r>
        <w:r w:rsidR="00881E09">
          <w:rPr>
            <w:noProof/>
            <w:webHidden/>
          </w:rPr>
          <w:fldChar w:fldCharType="begin"/>
        </w:r>
        <w:r w:rsidR="00881E09">
          <w:rPr>
            <w:noProof/>
            <w:webHidden/>
          </w:rPr>
          <w:instrText xml:space="preserve"> PAGEREF _Toc166226405 \h </w:instrText>
        </w:r>
        <w:r w:rsidR="00881E09">
          <w:rPr>
            <w:noProof/>
            <w:webHidden/>
          </w:rPr>
        </w:r>
        <w:r w:rsidR="00881E09">
          <w:rPr>
            <w:noProof/>
            <w:webHidden/>
          </w:rPr>
          <w:fldChar w:fldCharType="separate"/>
        </w:r>
        <w:r w:rsidR="00881E09">
          <w:rPr>
            <w:noProof/>
            <w:webHidden/>
          </w:rPr>
          <w:t>97</w:t>
        </w:r>
        <w:r w:rsidR="00881E09">
          <w:rPr>
            <w:noProof/>
            <w:webHidden/>
          </w:rPr>
          <w:fldChar w:fldCharType="end"/>
        </w:r>
      </w:hyperlink>
    </w:p>
    <w:p w14:paraId="664A42E7"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06" w:history="1">
        <w:r w:rsidR="00881E09" w:rsidRPr="001827A7">
          <w:rPr>
            <w:rStyle w:val="Hyperlink"/>
            <w:noProof/>
          </w:rPr>
          <w:t>Australian Communications and Media Authority</w:t>
        </w:r>
        <w:r w:rsidR="00881E09">
          <w:rPr>
            <w:noProof/>
            <w:webHidden/>
          </w:rPr>
          <w:tab/>
        </w:r>
        <w:r w:rsidR="00881E09">
          <w:rPr>
            <w:noProof/>
            <w:webHidden/>
          </w:rPr>
          <w:fldChar w:fldCharType="begin"/>
        </w:r>
        <w:r w:rsidR="00881E09">
          <w:rPr>
            <w:noProof/>
            <w:webHidden/>
          </w:rPr>
          <w:instrText xml:space="preserve"> PAGEREF _Toc166226406 \h </w:instrText>
        </w:r>
        <w:r w:rsidR="00881E09">
          <w:rPr>
            <w:noProof/>
            <w:webHidden/>
          </w:rPr>
        </w:r>
        <w:r w:rsidR="00881E09">
          <w:rPr>
            <w:noProof/>
            <w:webHidden/>
          </w:rPr>
          <w:fldChar w:fldCharType="separate"/>
        </w:r>
        <w:r w:rsidR="00881E09">
          <w:rPr>
            <w:noProof/>
            <w:webHidden/>
          </w:rPr>
          <w:t>115</w:t>
        </w:r>
        <w:r w:rsidR="00881E09">
          <w:rPr>
            <w:noProof/>
            <w:webHidden/>
          </w:rPr>
          <w:fldChar w:fldCharType="end"/>
        </w:r>
      </w:hyperlink>
    </w:p>
    <w:p w14:paraId="49F57906"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07" w:history="1">
        <w:r w:rsidR="00881E09" w:rsidRPr="001827A7">
          <w:rPr>
            <w:rStyle w:val="Hyperlink"/>
            <w:noProof/>
          </w:rPr>
          <w:t>Australian Film Television and Radio School</w:t>
        </w:r>
        <w:r w:rsidR="00881E09">
          <w:rPr>
            <w:noProof/>
            <w:webHidden/>
          </w:rPr>
          <w:tab/>
        </w:r>
        <w:r w:rsidR="00881E09">
          <w:rPr>
            <w:noProof/>
            <w:webHidden/>
          </w:rPr>
          <w:fldChar w:fldCharType="begin"/>
        </w:r>
        <w:r w:rsidR="00881E09">
          <w:rPr>
            <w:noProof/>
            <w:webHidden/>
          </w:rPr>
          <w:instrText xml:space="preserve"> PAGEREF _Toc166226407 \h </w:instrText>
        </w:r>
        <w:r w:rsidR="00881E09">
          <w:rPr>
            <w:noProof/>
            <w:webHidden/>
          </w:rPr>
        </w:r>
        <w:r w:rsidR="00881E09">
          <w:rPr>
            <w:noProof/>
            <w:webHidden/>
          </w:rPr>
          <w:fldChar w:fldCharType="separate"/>
        </w:r>
        <w:r w:rsidR="00881E09">
          <w:rPr>
            <w:noProof/>
            <w:webHidden/>
          </w:rPr>
          <w:t>143</w:t>
        </w:r>
        <w:r w:rsidR="00881E09">
          <w:rPr>
            <w:noProof/>
            <w:webHidden/>
          </w:rPr>
          <w:fldChar w:fldCharType="end"/>
        </w:r>
      </w:hyperlink>
    </w:p>
    <w:p w14:paraId="6930C49A"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08" w:history="1">
        <w:r w:rsidR="00881E09" w:rsidRPr="001827A7">
          <w:rPr>
            <w:rStyle w:val="Hyperlink"/>
            <w:noProof/>
          </w:rPr>
          <w:t>Australian Maritime Safety Authority</w:t>
        </w:r>
        <w:r w:rsidR="00881E09">
          <w:rPr>
            <w:noProof/>
            <w:webHidden/>
          </w:rPr>
          <w:tab/>
        </w:r>
        <w:r w:rsidR="00881E09">
          <w:rPr>
            <w:noProof/>
            <w:webHidden/>
          </w:rPr>
          <w:fldChar w:fldCharType="begin"/>
        </w:r>
        <w:r w:rsidR="00881E09">
          <w:rPr>
            <w:noProof/>
            <w:webHidden/>
          </w:rPr>
          <w:instrText xml:space="preserve"> PAGEREF _Toc166226408 \h </w:instrText>
        </w:r>
        <w:r w:rsidR="00881E09">
          <w:rPr>
            <w:noProof/>
            <w:webHidden/>
          </w:rPr>
        </w:r>
        <w:r w:rsidR="00881E09">
          <w:rPr>
            <w:noProof/>
            <w:webHidden/>
          </w:rPr>
          <w:fldChar w:fldCharType="separate"/>
        </w:r>
        <w:r w:rsidR="00881E09">
          <w:rPr>
            <w:noProof/>
            <w:webHidden/>
          </w:rPr>
          <w:t>163</w:t>
        </w:r>
        <w:r w:rsidR="00881E09">
          <w:rPr>
            <w:noProof/>
            <w:webHidden/>
          </w:rPr>
          <w:fldChar w:fldCharType="end"/>
        </w:r>
      </w:hyperlink>
    </w:p>
    <w:p w14:paraId="0EF33797"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09" w:history="1">
        <w:r w:rsidR="00881E09" w:rsidRPr="001827A7">
          <w:rPr>
            <w:rStyle w:val="Hyperlink"/>
            <w:noProof/>
          </w:rPr>
          <w:t>Australian National Maritime Museum</w:t>
        </w:r>
        <w:r w:rsidR="00881E09">
          <w:rPr>
            <w:noProof/>
            <w:webHidden/>
          </w:rPr>
          <w:tab/>
        </w:r>
        <w:r w:rsidR="00881E09">
          <w:rPr>
            <w:noProof/>
            <w:webHidden/>
          </w:rPr>
          <w:fldChar w:fldCharType="begin"/>
        </w:r>
        <w:r w:rsidR="00881E09">
          <w:rPr>
            <w:noProof/>
            <w:webHidden/>
          </w:rPr>
          <w:instrText xml:space="preserve"> PAGEREF _Toc166226409 \h </w:instrText>
        </w:r>
        <w:r w:rsidR="00881E09">
          <w:rPr>
            <w:noProof/>
            <w:webHidden/>
          </w:rPr>
        </w:r>
        <w:r w:rsidR="00881E09">
          <w:rPr>
            <w:noProof/>
            <w:webHidden/>
          </w:rPr>
          <w:fldChar w:fldCharType="separate"/>
        </w:r>
        <w:r w:rsidR="00881E09">
          <w:rPr>
            <w:noProof/>
            <w:webHidden/>
          </w:rPr>
          <w:t>189</w:t>
        </w:r>
        <w:r w:rsidR="00881E09">
          <w:rPr>
            <w:noProof/>
            <w:webHidden/>
          </w:rPr>
          <w:fldChar w:fldCharType="end"/>
        </w:r>
      </w:hyperlink>
    </w:p>
    <w:p w14:paraId="23A8680F"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0" w:history="1">
        <w:r w:rsidR="00881E09" w:rsidRPr="001827A7">
          <w:rPr>
            <w:rStyle w:val="Hyperlink"/>
            <w:noProof/>
          </w:rPr>
          <w:t>Australian Transport Safety Bureau</w:t>
        </w:r>
        <w:r w:rsidR="00881E09">
          <w:rPr>
            <w:noProof/>
            <w:webHidden/>
          </w:rPr>
          <w:tab/>
        </w:r>
        <w:r w:rsidR="00881E09">
          <w:rPr>
            <w:noProof/>
            <w:webHidden/>
          </w:rPr>
          <w:fldChar w:fldCharType="begin"/>
        </w:r>
        <w:r w:rsidR="00881E09">
          <w:rPr>
            <w:noProof/>
            <w:webHidden/>
          </w:rPr>
          <w:instrText xml:space="preserve"> PAGEREF _Toc166226410 \h </w:instrText>
        </w:r>
        <w:r w:rsidR="00881E09">
          <w:rPr>
            <w:noProof/>
            <w:webHidden/>
          </w:rPr>
        </w:r>
        <w:r w:rsidR="00881E09">
          <w:rPr>
            <w:noProof/>
            <w:webHidden/>
          </w:rPr>
          <w:fldChar w:fldCharType="separate"/>
        </w:r>
        <w:r w:rsidR="00881E09">
          <w:rPr>
            <w:noProof/>
            <w:webHidden/>
          </w:rPr>
          <w:t>207</w:t>
        </w:r>
        <w:r w:rsidR="00881E09">
          <w:rPr>
            <w:noProof/>
            <w:webHidden/>
          </w:rPr>
          <w:fldChar w:fldCharType="end"/>
        </w:r>
      </w:hyperlink>
    </w:p>
    <w:p w14:paraId="0EACD6E0"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1" w:history="1">
        <w:r w:rsidR="00881E09" w:rsidRPr="001827A7">
          <w:rPr>
            <w:rStyle w:val="Hyperlink"/>
            <w:noProof/>
          </w:rPr>
          <w:t>Civil Aviation Safety Authority</w:t>
        </w:r>
        <w:r w:rsidR="00881E09">
          <w:rPr>
            <w:noProof/>
            <w:webHidden/>
          </w:rPr>
          <w:tab/>
        </w:r>
        <w:r w:rsidR="00881E09">
          <w:rPr>
            <w:noProof/>
            <w:webHidden/>
          </w:rPr>
          <w:fldChar w:fldCharType="begin"/>
        </w:r>
        <w:r w:rsidR="00881E09">
          <w:rPr>
            <w:noProof/>
            <w:webHidden/>
          </w:rPr>
          <w:instrText xml:space="preserve"> PAGEREF _Toc166226411 \h </w:instrText>
        </w:r>
        <w:r w:rsidR="00881E09">
          <w:rPr>
            <w:noProof/>
            <w:webHidden/>
          </w:rPr>
        </w:r>
        <w:r w:rsidR="00881E09">
          <w:rPr>
            <w:noProof/>
            <w:webHidden/>
          </w:rPr>
          <w:fldChar w:fldCharType="separate"/>
        </w:r>
        <w:r w:rsidR="00881E09">
          <w:rPr>
            <w:noProof/>
            <w:webHidden/>
          </w:rPr>
          <w:t>227</w:t>
        </w:r>
        <w:r w:rsidR="00881E09">
          <w:rPr>
            <w:noProof/>
            <w:webHidden/>
          </w:rPr>
          <w:fldChar w:fldCharType="end"/>
        </w:r>
      </w:hyperlink>
    </w:p>
    <w:p w14:paraId="17BC1789"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2" w:history="1">
        <w:r w:rsidR="00881E09" w:rsidRPr="001827A7">
          <w:rPr>
            <w:rStyle w:val="Hyperlink"/>
            <w:noProof/>
          </w:rPr>
          <w:t>Creative Australia</w:t>
        </w:r>
        <w:r w:rsidR="00881E09">
          <w:rPr>
            <w:noProof/>
            <w:webHidden/>
          </w:rPr>
          <w:tab/>
        </w:r>
        <w:r w:rsidR="00881E09">
          <w:rPr>
            <w:noProof/>
            <w:webHidden/>
          </w:rPr>
          <w:fldChar w:fldCharType="begin"/>
        </w:r>
        <w:r w:rsidR="00881E09">
          <w:rPr>
            <w:noProof/>
            <w:webHidden/>
          </w:rPr>
          <w:instrText xml:space="preserve"> PAGEREF _Toc166226412 \h </w:instrText>
        </w:r>
        <w:r w:rsidR="00881E09">
          <w:rPr>
            <w:noProof/>
            <w:webHidden/>
          </w:rPr>
        </w:r>
        <w:r w:rsidR="00881E09">
          <w:rPr>
            <w:noProof/>
            <w:webHidden/>
          </w:rPr>
          <w:fldChar w:fldCharType="separate"/>
        </w:r>
        <w:r w:rsidR="00881E09">
          <w:rPr>
            <w:noProof/>
            <w:webHidden/>
          </w:rPr>
          <w:t>249</w:t>
        </w:r>
        <w:r w:rsidR="00881E09">
          <w:rPr>
            <w:noProof/>
            <w:webHidden/>
          </w:rPr>
          <w:fldChar w:fldCharType="end"/>
        </w:r>
      </w:hyperlink>
    </w:p>
    <w:p w14:paraId="25DF932D"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3" w:history="1">
        <w:r w:rsidR="00881E09" w:rsidRPr="001827A7">
          <w:rPr>
            <w:rStyle w:val="Hyperlink"/>
            <w:noProof/>
          </w:rPr>
          <w:t>High Speed Rail Authority</w:t>
        </w:r>
        <w:r w:rsidR="00881E09">
          <w:rPr>
            <w:noProof/>
            <w:webHidden/>
          </w:rPr>
          <w:tab/>
        </w:r>
        <w:r w:rsidR="00881E09">
          <w:rPr>
            <w:noProof/>
            <w:webHidden/>
          </w:rPr>
          <w:fldChar w:fldCharType="begin"/>
        </w:r>
        <w:r w:rsidR="00881E09">
          <w:rPr>
            <w:noProof/>
            <w:webHidden/>
          </w:rPr>
          <w:instrText xml:space="preserve"> PAGEREF _Toc166226413 \h </w:instrText>
        </w:r>
        <w:r w:rsidR="00881E09">
          <w:rPr>
            <w:noProof/>
            <w:webHidden/>
          </w:rPr>
        </w:r>
        <w:r w:rsidR="00881E09">
          <w:rPr>
            <w:noProof/>
            <w:webHidden/>
          </w:rPr>
          <w:fldChar w:fldCharType="separate"/>
        </w:r>
        <w:r w:rsidR="00881E09">
          <w:rPr>
            <w:noProof/>
            <w:webHidden/>
          </w:rPr>
          <w:t>269</w:t>
        </w:r>
        <w:r w:rsidR="00881E09">
          <w:rPr>
            <w:noProof/>
            <w:webHidden/>
          </w:rPr>
          <w:fldChar w:fldCharType="end"/>
        </w:r>
      </w:hyperlink>
    </w:p>
    <w:p w14:paraId="0D1DE5DD"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4" w:history="1">
        <w:r w:rsidR="00881E09" w:rsidRPr="001827A7">
          <w:rPr>
            <w:rStyle w:val="Hyperlink"/>
            <w:noProof/>
          </w:rPr>
          <w:t>Infrastructure Australia</w:t>
        </w:r>
        <w:r w:rsidR="00881E09">
          <w:rPr>
            <w:noProof/>
            <w:webHidden/>
          </w:rPr>
          <w:tab/>
        </w:r>
        <w:r w:rsidR="00881E09">
          <w:rPr>
            <w:noProof/>
            <w:webHidden/>
          </w:rPr>
          <w:fldChar w:fldCharType="begin"/>
        </w:r>
        <w:r w:rsidR="00881E09">
          <w:rPr>
            <w:noProof/>
            <w:webHidden/>
          </w:rPr>
          <w:instrText xml:space="preserve"> PAGEREF _Toc166226414 \h </w:instrText>
        </w:r>
        <w:r w:rsidR="00881E09">
          <w:rPr>
            <w:noProof/>
            <w:webHidden/>
          </w:rPr>
        </w:r>
        <w:r w:rsidR="00881E09">
          <w:rPr>
            <w:noProof/>
            <w:webHidden/>
          </w:rPr>
          <w:fldChar w:fldCharType="separate"/>
        </w:r>
        <w:r w:rsidR="00881E09">
          <w:rPr>
            <w:noProof/>
            <w:webHidden/>
          </w:rPr>
          <w:t>285</w:t>
        </w:r>
        <w:r w:rsidR="00881E09">
          <w:rPr>
            <w:noProof/>
            <w:webHidden/>
          </w:rPr>
          <w:fldChar w:fldCharType="end"/>
        </w:r>
      </w:hyperlink>
    </w:p>
    <w:p w14:paraId="4F0811D2"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5" w:history="1">
        <w:r w:rsidR="00881E09" w:rsidRPr="001827A7">
          <w:rPr>
            <w:rStyle w:val="Hyperlink"/>
            <w:noProof/>
          </w:rPr>
          <w:t>National Archives of Australia</w:t>
        </w:r>
        <w:r w:rsidR="00881E09">
          <w:rPr>
            <w:noProof/>
            <w:webHidden/>
          </w:rPr>
          <w:tab/>
        </w:r>
        <w:r w:rsidR="00881E09">
          <w:rPr>
            <w:noProof/>
            <w:webHidden/>
          </w:rPr>
          <w:fldChar w:fldCharType="begin"/>
        </w:r>
        <w:r w:rsidR="00881E09">
          <w:rPr>
            <w:noProof/>
            <w:webHidden/>
          </w:rPr>
          <w:instrText xml:space="preserve"> PAGEREF _Toc166226415 \h </w:instrText>
        </w:r>
        <w:r w:rsidR="00881E09">
          <w:rPr>
            <w:noProof/>
            <w:webHidden/>
          </w:rPr>
        </w:r>
        <w:r w:rsidR="00881E09">
          <w:rPr>
            <w:noProof/>
            <w:webHidden/>
          </w:rPr>
          <w:fldChar w:fldCharType="separate"/>
        </w:r>
        <w:r w:rsidR="00881E09">
          <w:rPr>
            <w:noProof/>
            <w:webHidden/>
          </w:rPr>
          <w:t>303</w:t>
        </w:r>
        <w:r w:rsidR="00881E09">
          <w:rPr>
            <w:noProof/>
            <w:webHidden/>
          </w:rPr>
          <w:fldChar w:fldCharType="end"/>
        </w:r>
      </w:hyperlink>
    </w:p>
    <w:p w14:paraId="03A08A85"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6" w:history="1">
        <w:r w:rsidR="00881E09" w:rsidRPr="001827A7">
          <w:rPr>
            <w:rStyle w:val="Hyperlink"/>
            <w:noProof/>
          </w:rPr>
          <w:t>National Capital Authority</w:t>
        </w:r>
        <w:r w:rsidR="00881E09">
          <w:rPr>
            <w:noProof/>
            <w:webHidden/>
          </w:rPr>
          <w:tab/>
        </w:r>
        <w:r w:rsidR="00881E09">
          <w:rPr>
            <w:noProof/>
            <w:webHidden/>
          </w:rPr>
          <w:fldChar w:fldCharType="begin"/>
        </w:r>
        <w:r w:rsidR="00881E09">
          <w:rPr>
            <w:noProof/>
            <w:webHidden/>
          </w:rPr>
          <w:instrText xml:space="preserve"> PAGEREF _Toc166226416 \h </w:instrText>
        </w:r>
        <w:r w:rsidR="00881E09">
          <w:rPr>
            <w:noProof/>
            <w:webHidden/>
          </w:rPr>
        </w:r>
        <w:r w:rsidR="00881E09">
          <w:rPr>
            <w:noProof/>
            <w:webHidden/>
          </w:rPr>
          <w:fldChar w:fldCharType="separate"/>
        </w:r>
        <w:r w:rsidR="00881E09">
          <w:rPr>
            <w:noProof/>
            <w:webHidden/>
          </w:rPr>
          <w:t>321</w:t>
        </w:r>
        <w:r w:rsidR="00881E09">
          <w:rPr>
            <w:noProof/>
            <w:webHidden/>
          </w:rPr>
          <w:fldChar w:fldCharType="end"/>
        </w:r>
      </w:hyperlink>
    </w:p>
    <w:p w14:paraId="40EED301"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7" w:history="1">
        <w:r w:rsidR="00881E09" w:rsidRPr="001827A7">
          <w:rPr>
            <w:rStyle w:val="Hyperlink"/>
            <w:noProof/>
          </w:rPr>
          <w:t>National Film and Sound Archive of Australia</w:t>
        </w:r>
        <w:r w:rsidR="00881E09">
          <w:rPr>
            <w:noProof/>
            <w:webHidden/>
          </w:rPr>
          <w:tab/>
        </w:r>
        <w:r w:rsidR="00881E09">
          <w:rPr>
            <w:noProof/>
            <w:webHidden/>
          </w:rPr>
          <w:fldChar w:fldCharType="begin"/>
        </w:r>
        <w:r w:rsidR="00881E09">
          <w:rPr>
            <w:noProof/>
            <w:webHidden/>
          </w:rPr>
          <w:instrText xml:space="preserve"> PAGEREF _Toc166226417 \h </w:instrText>
        </w:r>
        <w:r w:rsidR="00881E09">
          <w:rPr>
            <w:noProof/>
            <w:webHidden/>
          </w:rPr>
        </w:r>
        <w:r w:rsidR="00881E09">
          <w:rPr>
            <w:noProof/>
            <w:webHidden/>
          </w:rPr>
          <w:fldChar w:fldCharType="separate"/>
        </w:r>
        <w:r w:rsidR="00881E09">
          <w:rPr>
            <w:noProof/>
            <w:webHidden/>
          </w:rPr>
          <w:t>347</w:t>
        </w:r>
        <w:r w:rsidR="00881E09">
          <w:rPr>
            <w:noProof/>
            <w:webHidden/>
          </w:rPr>
          <w:fldChar w:fldCharType="end"/>
        </w:r>
      </w:hyperlink>
    </w:p>
    <w:p w14:paraId="25219A2B"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8" w:history="1">
        <w:r w:rsidR="00881E09" w:rsidRPr="001827A7">
          <w:rPr>
            <w:rStyle w:val="Hyperlink"/>
            <w:noProof/>
          </w:rPr>
          <w:t>National Gallery of Australia</w:t>
        </w:r>
        <w:r w:rsidR="00881E09">
          <w:rPr>
            <w:noProof/>
            <w:webHidden/>
          </w:rPr>
          <w:tab/>
        </w:r>
        <w:r w:rsidR="00881E09">
          <w:rPr>
            <w:noProof/>
            <w:webHidden/>
          </w:rPr>
          <w:fldChar w:fldCharType="begin"/>
        </w:r>
        <w:r w:rsidR="00881E09">
          <w:rPr>
            <w:noProof/>
            <w:webHidden/>
          </w:rPr>
          <w:instrText xml:space="preserve"> PAGEREF _Toc166226418 \h </w:instrText>
        </w:r>
        <w:r w:rsidR="00881E09">
          <w:rPr>
            <w:noProof/>
            <w:webHidden/>
          </w:rPr>
        </w:r>
        <w:r w:rsidR="00881E09">
          <w:rPr>
            <w:noProof/>
            <w:webHidden/>
          </w:rPr>
          <w:fldChar w:fldCharType="separate"/>
        </w:r>
        <w:r w:rsidR="00881E09">
          <w:rPr>
            <w:noProof/>
            <w:webHidden/>
          </w:rPr>
          <w:t>365</w:t>
        </w:r>
        <w:r w:rsidR="00881E09">
          <w:rPr>
            <w:noProof/>
            <w:webHidden/>
          </w:rPr>
          <w:fldChar w:fldCharType="end"/>
        </w:r>
      </w:hyperlink>
    </w:p>
    <w:p w14:paraId="15241E11"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19" w:history="1">
        <w:r w:rsidR="00881E09" w:rsidRPr="001827A7">
          <w:rPr>
            <w:rStyle w:val="Hyperlink"/>
            <w:noProof/>
          </w:rPr>
          <w:t>National Library of Australia</w:t>
        </w:r>
        <w:r w:rsidR="00881E09">
          <w:rPr>
            <w:noProof/>
            <w:webHidden/>
          </w:rPr>
          <w:tab/>
        </w:r>
        <w:r w:rsidR="00881E09">
          <w:rPr>
            <w:noProof/>
            <w:webHidden/>
          </w:rPr>
          <w:fldChar w:fldCharType="begin"/>
        </w:r>
        <w:r w:rsidR="00881E09">
          <w:rPr>
            <w:noProof/>
            <w:webHidden/>
          </w:rPr>
          <w:instrText xml:space="preserve"> PAGEREF _Toc166226419 \h </w:instrText>
        </w:r>
        <w:r w:rsidR="00881E09">
          <w:rPr>
            <w:noProof/>
            <w:webHidden/>
          </w:rPr>
        </w:r>
        <w:r w:rsidR="00881E09">
          <w:rPr>
            <w:noProof/>
            <w:webHidden/>
          </w:rPr>
          <w:fldChar w:fldCharType="separate"/>
        </w:r>
        <w:r w:rsidR="00881E09">
          <w:rPr>
            <w:noProof/>
            <w:webHidden/>
          </w:rPr>
          <w:t>383</w:t>
        </w:r>
        <w:r w:rsidR="00881E09">
          <w:rPr>
            <w:noProof/>
            <w:webHidden/>
          </w:rPr>
          <w:fldChar w:fldCharType="end"/>
        </w:r>
      </w:hyperlink>
    </w:p>
    <w:p w14:paraId="25A23FBA"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0" w:history="1">
        <w:r w:rsidR="00881E09" w:rsidRPr="001827A7">
          <w:rPr>
            <w:rStyle w:val="Hyperlink"/>
            <w:noProof/>
          </w:rPr>
          <w:t>National Museum of Australia</w:t>
        </w:r>
        <w:r w:rsidR="00881E09">
          <w:rPr>
            <w:noProof/>
            <w:webHidden/>
          </w:rPr>
          <w:tab/>
        </w:r>
        <w:r w:rsidR="00881E09">
          <w:rPr>
            <w:noProof/>
            <w:webHidden/>
          </w:rPr>
          <w:fldChar w:fldCharType="begin"/>
        </w:r>
        <w:r w:rsidR="00881E09">
          <w:rPr>
            <w:noProof/>
            <w:webHidden/>
          </w:rPr>
          <w:instrText xml:space="preserve"> PAGEREF _Toc166226420 \h </w:instrText>
        </w:r>
        <w:r w:rsidR="00881E09">
          <w:rPr>
            <w:noProof/>
            <w:webHidden/>
          </w:rPr>
        </w:r>
        <w:r w:rsidR="00881E09">
          <w:rPr>
            <w:noProof/>
            <w:webHidden/>
          </w:rPr>
          <w:fldChar w:fldCharType="separate"/>
        </w:r>
        <w:r w:rsidR="00881E09">
          <w:rPr>
            <w:noProof/>
            <w:webHidden/>
          </w:rPr>
          <w:t>401</w:t>
        </w:r>
        <w:r w:rsidR="00881E09">
          <w:rPr>
            <w:noProof/>
            <w:webHidden/>
          </w:rPr>
          <w:fldChar w:fldCharType="end"/>
        </w:r>
      </w:hyperlink>
    </w:p>
    <w:p w14:paraId="5C739C55"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1" w:history="1">
        <w:r w:rsidR="00881E09" w:rsidRPr="001827A7">
          <w:rPr>
            <w:rStyle w:val="Hyperlink"/>
            <w:noProof/>
          </w:rPr>
          <w:t>National Portrait Gallery of Australia</w:t>
        </w:r>
        <w:r w:rsidR="00881E09">
          <w:rPr>
            <w:noProof/>
            <w:webHidden/>
          </w:rPr>
          <w:tab/>
        </w:r>
        <w:r w:rsidR="00881E09">
          <w:rPr>
            <w:noProof/>
            <w:webHidden/>
          </w:rPr>
          <w:fldChar w:fldCharType="begin"/>
        </w:r>
        <w:r w:rsidR="00881E09">
          <w:rPr>
            <w:noProof/>
            <w:webHidden/>
          </w:rPr>
          <w:instrText xml:space="preserve"> PAGEREF _Toc166226421 \h </w:instrText>
        </w:r>
        <w:r w:rsidR="00881E09">
          <w:rPr>
            <w:noProof/>
            <w:webHidden/>
          </w:rPr>
        </w:r>
        <w:r w:rsidR="00881E09">
          <w:rPr>
            <w:noProof/>
            <w:webHidden/>
          </w:rPr>
          <w:fldChar w:fldCharType="separate"/>
        </w:r>
        <w:r w:rsidR="00881E09">
          <w:rPr>
            <w:noProof/>
            <w:webHidden/>
          </w:rPr>
          <w:t>417</w:t>
        </w:r>
        <w:r w:rsidR="00881E09">
          <w:rPr>
            <w:noProof/>
            <w:webHidden/>
          </w:rPr>
          <w:fldChar w:fldCharType="end"/>
        </w:r>
      </w:hyperlink>
    </w:p>
    <w:p w14:paraId="5A4159F2"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2" w:history="1">
        <w:r w:rsidR="00881E09" w:rsidRPr="001827A7">
          <w:rPr>
            <w:rStyle w:val="Hyperlink"/>
            <w:noProof/>
          </w:rPr>
          <w:t>National Transport Commission</w:t>
        </w:r>
        <w:r w:rsidR="00881E09">
          <w:rPr>
            <w:noProof/>
            <w:webHidden/>
          </w:rPr>
          <w:tab/>
        </w:r>
        <w:r w:rsidR="00881E09">
          <w:rPr>
            <w:noProof/>
            <w:webHidden/>
          </w:rPr>
          <w:fldChar w:fldCharType="begin"/>
        </w:r>
        <w:r w:rsidR="00881E09">
          <w:rPr>
            <w:noProof/>
            <w:webHidden/>
          </w:rPr>
          <w:instrText xml:space="preserve"> PAGEREF _Toc166226422 \h </w:instrText>
        </w:r>
        <w:r w:rsidR="00881E09">
          <w:rPr>
            <w:noProof/>
            <w:webHidden/>
          </w:rPr>
        </w:r>
        <w:r w:rsidR="00881E09">
          <w:rPr>
            <w:noProof/>
            <w:webHidden/>
          </w:rPr>
          <w:fldChar w:fldCharType="separate"/>
        </w:r>
        <w:r w:rsidR="00881E09">
          <w:rPr>
            <w:noProof/>
            <w:webHidden/>
          </w:rPr>
          <w:t>435</w:t>
        </w:r>
        <w:r w:rsidR="00881E09">
          <w:rPr>
            <w:noProof/>
            <w:webHidden/>
          </w:rPr>
          <w:fldChar w:fldCharType="end"/>
        </w:r>
      </w:hyperlink>
    </w:p>
    <w:p w14:paraId="1824766D"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3" w:history="1">
        <w:r w:rsidR="00881E09" w:rsidRPr="001827A7">
          <w:rPr>
            <w:rStyle w:val="Hyperlink"/>
            <w:noProof/>
          </w:rPr>
          <w:t>Northern Australia Infrastructure Facility</w:t>
        </w:r>
        <w:r w:rsidR="00881E09">
          <w:rPr>
            <w:noProof/>
            <w:webHidden/>
          </w:rPr>
          <w:tab/>
        </w:r>
        <w:r w:rsidR="00881E09">
          <w:rPr>
            <w:noProof/>
            <w:webHidden/>
          </w:rPr>
          <w:fldChar w:fldCharType="begin"/>
        </w:r>
        <w:r w:rsidR="00881E09">
          <w:rPr>
            <w:noProof/>
            <w:webHidden/>
          </w:rPr>
          <w:instrText xml:space="preserve"> PAGEREF _Toc166226423 \h </w:instrText>
        </w:r>
        <w:r w:rsidR="00881E09">
          <w:rPr>
            <w:noProof/>
            <w:webHidden/>
          </w:rPr>
        </w:r>
        <w:r w:rsidR="00881E09">
          <w:rPr>
            <w:noProof/>
            <w:webHidden/>
          </w:rPr>
          <w:fldChar w:fldCharType="separate"/>
        </w:r>
        <w:r w:rsidR="00881E09">
          <w:rPr>
            <w:noProof/>
            <w:webHidden/>
          </w:rPr>
          <w:t>453</w:t>
        </w:r>
        <w:r w:rsidR="00881E09">
          <w:rPr>
            <w:noProof/>
            <w:webHidden/>
          </w:rPr>
          <w:fldChar w:fldCharType="end"/>
        </w:r>
      </w:hyperlink>
    </w:p>
    <w:p w14:paraId="49E00173"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4" w:history="1">
        <w:r w:rsidR="00881E09" w:rsidRPr="001827A7">
          <w:rPr>
            <w:rStyle w:val="Hyperlink"/>
            <w:noProof/>
          </w:rPr>
          <w:t>Old Parliament House</w:t>
        </w:r>
        <w:r w:rsidR="00881E09">
          <w:rPr>
            <w:noProof/>
            <w:webHidden/>
          </w:rPr>
          <w:tab/>
        </w:r>
        <w:r w:rsidR="00881E09">
          <w:rPr>
            <w:noProof/>
            <w:webHidden/>
          </w:rPr>
          <w:fldChar w:fldCharType="begin"/>
        </w:r>
        <w:r w:rsidR="00881E09">
          <w:rPr>
            <w:noProof/>
            <w:webHidden/>
          </w:rPr>
          <w:instrText xml:space="preserve"> PAGEREF _Toc166226424 \h </w:instrText>
        </w:r>
        <w:r w:rsidR="00881E09">
          <w:rPr>
            <w:noProof/>
            <w:webHidden/>
          </w:rPr>
        </w:r>
        <w:r w:rsidR="00881E09">
          <w:rPr>
            <w:noProof/>
            <w:webHidden/>
          </w:rPr>
          <w:fldChar w:fldCharType="separate"/>
        </w:r>
        <w:r w:rsidR="00881E09">
          <w:rPr>
            <w:noProof/>
            <w:webHidden/>
          </w:rPr>
          <w:t>473</w:t>
        </w:r>
        <w:r w:rsidR="00881E09">
          <w:rPr>
            <w:noProof/>
            <w:webHidden/>
          </w:rPr>
          <w:fldChar w:fldCharType="end"/>
        </w:r>
      </w:hyperlink>
    </w:p>
    <w:p w14:paraId="31A4680D"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5" w:history="1">
        <w:r w:rsidR="00881E09" w:rsidRPr="001827A7">
          <w:rPr>
            <w:rStyle w:val="Hyperlink"/>
            <w:noProof/>
          </w:rPr>
          <w:t>Screen Australia</w:t>
        </w:r>
        <w:r w:rsidR="00881E09">
          <w:rPr>
            <w:noProof/>
            <w:webHidden/>
          </w:rPr>
          <w:tab/>
        </w:r>
        <w:r w:rsidR="00881E09">
          <w:rPr>
            <w:noProof/>
            <w:webHidden/>
          </w:rPr>
          <w:fldChar w:fldCharType="begin"/>
        </w:r>
        <w:r w:rsidR="00881E09">
          <w:rPr>
            <w:noProof/>
            <w:webHidden/>
          </w:rPr>
          <w:instrText xml:space="preserve"> PAGEREF _Toc166226425 \h </w:instrText>
        </w:r>
        <w:r w:rsidR="00881E09">
          <w:rPr>
            <w:noProof/>
            <w:webHidden/>
          </w:rPr>
        </w:r>
        <w:r w:rsidR="00881E09">
          <w:rPr>
            <w:noProof/>
            <w:webHidden/>
          </w:rPr>
          <w:fldChar w:fldCharType="separate"/>
        </w:r>
        <w:r w:rsidR="00881E09">
          <w:rPr>
            <w:noProof/>
            <w:webHidden/>
          </w:rPr>
          <w:t>491</w:t>
        </w:r>
        <w:r w:rsidR="00881E09">
          <w:rPr>
            <w:noProof/>
            <w:webHidden/>
          </w:rPr>
          <w:fldChar w:fldCharType="end"/>
        </w:r>
      </w:hyperlink>
    </w:p>
    <w:p w14:paraId="0B389B4F"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6" w:history="1">
        <w:r w:rsidR="00881E09" w:rsidRPr="001827A7">
          <w:rPr>
            <w:rStyle w:val="Hyperlink"/>
            <w:noProof/>
          </w:rPr>
          <w:t>Special Broadcasting Service Corporation</w:t>
        </w:r>
        <w:r w:rsidR="00881E09">
          <w:rPr>
            <w:noProof/>
            <w:webHidden/>
          </w:rPr>
          <w:tab/>
        </w:r>
        <w:r w:rsidR="00881E09">
          <w:rPr>
            <w:noProof/>
            <w:webHidden/>
          </w:rPr>
          <w:fldChar w:fldCharType="begin"/>
        </w:r>
        <w:r w:rsidR="00881E09">
          <w:rPr>
            <w:noProof/>
            <w:webHidden/>
          </w:rPr>
          <w:instrText xml:space="preserve"> PAGEREF _Toc166226426 \h </w:instrText>
        </w:r>
        <w:r w:rsidR="00881E09">
          <w:rPr>
            <w:noProof/>
            <w:webHidden/>
          </w:rPr>
        </w:r>
        <w:r w:rsidR="00881E09">
          <w:rPr>
            <w:noProof/>
            <w:webHidden/>
          </w:rPr>
          <w:fldChar w:fldCharType="separate"/>
        </w:r>
        <w:r w:rsidR="00881E09">
          <w:rPr>
            <w:noProof/>
            <w:webHidden/>
          </w:rPr>
          <w:t>511</w:t>
        </w:r>
        <w:r w:rsidR="00881E09">
          <w:rPr>
            <w:noProof/>
            <w:webHidden/>
          </w:rPr>
          <w:fldChar w:fldCharType="end"/>
        </w:r>
      </w:hyperlink>
    </w:p>
    <w:p w14:paraId="15AADE59"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7" w:history="1">
        <w:r w:rsidR="00881E09" w:rsidRPr="001827A7">
          <w:rPr>
            <w:rStyle w:val="Hyperlink"/>
            <w:noProof/>
          </w:rPr>
          <w:t>Portfolio Glossary</w:t>
        </w:r>
        <w:r w:rsidR="00881E09">
          <w:rPr>
            <w:noProof/>
            <w:webHidden/>
          </w:rPr>
          <w:tab/>
        </w:r>
        <w:r w:rsidR="00881E09">
          <w:rPr>
            <w:noProof/>
            <w:webHidden/>
          </w:rPr>
          <w:fldChar w:fldCharType="begin"/>
        </w:r>
        <w:r w:rsidR="00881E09">
          <w:rPr>
            <w:noProof/>
            <w:webHidden/>
          </w:rPr>
          <w:instrText xml:space="preserve"> PAGEREF _Toc166226427 \h </w:instrText>
        </w:r>
        <w:r w:rsidR="00881E09">
          <w:rPr>
            <w:noProof/>
            <w:webHidden/>
          </w:rPr>
        </w:r>
        <w:r w:rsidR="00881E09">
          <w:rPr>
            <w:noProof/>
            <w:webHidden/>
          </w:rPr>
          <w:fldChar w:fldCharType="separate"/>
        </w:r>
        <w:r w:rsidR="00881E09">
          <w:rPr>
            <w:noProof/>
            <w:webHidden/>
          </w:rPr>
          <w:t>529</w:t>
        </w:r>
        <w:r w:rsidR="00881E09">
          <w:rPr>
            <w:noProof/>
            <w:webHidden/>
          </w:rPr>
          <w:fldChar w:fldCharType="end"/>
        </w:r>
      </w:hyperlink>
    </w:p>
    <w:p w14:paraId="5720BC18" w14:textId="77777777" w:rsidR="00881E09" w:rsidRDefault="002E27D8" w:rsidP="00881E09">
      <w:pPr>
        <w:pStyle w:val="TOC1"/>
        <w:rPr>
          <w:rFonts w:asciiTheme="minorHAnsi" w:eastAsiaTheme="minorEastAsia" w:hAnsiTheme="minorHAnsi" w:cstheme="minorBidi"/>
          <w:b w:val="0"/>
          <w:caps w:val="0"/>
          <w:noProof/>
          <w:sz w:val="22"/>
          <w:szCs w:val="22"/>
        </w:rPr>
      </w:pPr>
      <w:hyperlink w:anchor="_Toc166226428" w:history="1">
        <w:r w:rsidR="00881E09" w:rsidRPr="001827A7">
          <w:rPr>
            <w:rStyle w:val="Hyperlink"/>
            <w:noProof/>
          </w:rPr>
          <w:t>Acronyms</w:t>
        </w:r>
        <w:r w:rsidR="00881E09">
          <w:rPr>
            <w:noProof/>
            <w:webHidden/>
          </w:rPr>
          <w:tab/>
        </w:r>
        <w:r w:rsidR="00881E09">
          <w:rPr>
            <w:noProof/>
            <w:webHidden/>
          </w:rPr>
          <w:fldChar w:fldCharType="begin"/>
        </w:r>
        <w:r w:rsidR="00881E09">
          <w:rPr>
            <w:noProof/>
            <w:webHidden/>
          </w:rPr>
          <w:instrText xml:space="preserve"> PAGEREF _Toc166226428 \h </w:instrText>
        </w:r>
        <w:r w:rsidR="00881E09">
          <w:rPr>
            <w:noProof/>
            <w:webHidden/>
          </w:rPr>
        </w:r>
        <w:r w:rsidR="00881E09">
          <w:rPr>
            <w:noProof/>
            <w:webHidden/>
          </w:rPr>
          <w:fldChar w:fldCharType="separate"/>
        </w:r>
        <w:r w:rsidR="00881E09">
          <w:rPr>
            <w:noProof/>
            <w:webHidden/>
          </w:rPr>
          <w:t>537</w:t>
        </w:r>
        <w:r w:rsidR="00881E09">
          <w:rPr>
            <w:noProof/>
            <w:webHidden/>
          </w:rPr>
          <w:fldChar w:fldCharType="end"/>
        </w:r>
      </w:hyperlink>
    </w:p>
    <w:p w14:paraId="70226894" w14:textId="1DDCD4AA" w:rsidR="00E0760A" w:rsidRDefault="00881E09" w:rsidP="00881E09">
      <w:pPr>
        <w:sectPr w:rsidR="00E0760A" w:rsidSect="00F4764D">
          <w:footerReference w:type="first" r:id="rId42"/>
          <w:type w:val="oddPage"/>
          <w:pgSz w:w="11906" w:h="16838" w:code="9"/>
          <w:pgMar w:top="2835" w:right="2098" w:bottom="2466" w:left="2098" w:header="1814" w:footer="1814" w:gutter="0"/>
          <w:pgNumType w:start="2"/>
          <w:cols w:space="708"/>
          <w:titlePg/>
          <w:docGrid w:linePitch="360"/>
        </w:sectPr>
      </w:pPr>
      <w:r>
        <w:fldChar w:fldCharType="end"/>
      </w:r>
    </w:p>
    <w:p w14:paraId="045C4D33" w14:textId="58AA2603" w:rsidR="00E0760A" w:rsidRDefault="00E0760A" w:rsidP="00881E09">
      <w:bookmarkStart w:id="33" w:name="_Toc165542144"/>
      <w:bookmarkStart w:id="34" w:name="_Toc165753266"/>
    </w:p>
    <w:bookmarkEnd w:id="33"/>
    <w:bookmarkEnd w:id="34"/>
    <w:sectPr w:rsidR="00E0760A">
      <w:headerReference w:type="even" r:id="rId43"/>
      <w:footerReference w:type="even"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5DA7" w14:textId="77777777" w:rsidR="00F4764D" w:rsidRDefault="00F4764D">
      <w:pPr>
        <w:spacing w:before="0" w:after="0" w:line="240" w:lineRule="auto"/>
      </w:pPr>
      <w:r>
        <w:separator/>
      </w:r>
    </w:p>
  </w:endnote>
  <w:endnote w:type="continuationSeparator" w:id="0">
    <w:p w14:paraId="683DDAA8" w14:textId="77777777" w:rsidR="00F4764D" w:rsidRDefault="00F476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BE50" w14:textId="77777777" w:rsidR="00F4764D" w:rsidRPr="007F7051" w:rsidRDefault="00F4764D" w:rsidP="00F4764D">
    <w:pPr>
      <w:pStyle w:val="FooterEven"/>
      <w:jc w:val="center"/>
      <w:rPr>
        <w:rStyle w:val="PageNumber"/>
      </w:rPr>
    </w:pP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Pr>
        <w:rStyle w:val="PageNumber"/>
        <w:b/>
        <w:bCs/>
      </w:rPr>
      <w:t>vi</w:t>
    </w:r>
    <w:r w:rsidRPr="003F0C8B">
      <w:rPr>
        <w:rStyle w:val="PageNumbe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F9FA" w14:textId="4A16F27C" w:rsidR="002E27D8" w:rsidRPr="00EC33E6" w:rsidRDefault="002E27D8" w:rsidP="002E27D8">
    <w:pPr>
      <w:pStyle w:val="FooterEven"/>
    </w:pPr>
    <w:r w:rsidRPr="001C6402">
      <w:rPr>
        <w:rStyle w:val="PageNumber"/>
        <w:b/>
        <w:bCs/>
        <w:color w:val="000000"/>
      </w:rPr>
      <w:t xml:space="preserve">Page </w:t>
    </w:r>
    <w:r w:rsidRPr="00A05B51">
      <w:rPr>
        <w:rStyle w:val="PageNumber"/>
        <w:b/>
        <w:bCs/>
        <w:color w:val="000000"/>
        <w:szCs w:val="18"/>
      </w:rPr>
      <w:fldChar w:fldCharType="begin"/>
    </w:r>
    <w:r w:rsidRPr="00A05B51">
      <w:rPr>
        <w:rStyle w:val="PageNumber"/>
        <w:b/>
        <w:bCs/>
        <w:color w:val="000000"/>
        <w:szCs w:val="18"/>
      </w:rPr>
      <w:instrText xml:space="preserve"> PAGE </w:instrText>
    </w:r>
    <w:r w:rsidRPr="00A05B51">
      <w:rPr>
        <w:rStyle w:val="PageNumber"/>
        <w:b/>
        <w:bCs/>
        <w:color w:val="000000"/>
        <w:szCs w:val="18"/>
      </w:rPr>
      <w:fldChar w:fldCharType="separate"/>
    </w:r>
    <w:r>
      <w:rPr>
        <w:rStyle w:val="PageNumber"/>
        <w:b/>
        <w:bCs/>
        <w:color w:val="000000"/>
        <w:szCs w:val="18"/>
      </w:rPr>
      <w:t>6</w:t>
    </w:r>
    <w:r w:rsidRPr="00A05B51">
      <w:rPr>
        <w:rStyle w:val="PageNumber"/>
        <w:b/>
        <w:bCs/>
        <w:color w:val="000000"/>
        <w:szCs w:val="18"/>
      </w:rPr>
      <w:fldChar w:fldCharType="end"/>
    </w:r>
    <w:r w:rsidRPr="00A05B51">
      <w:rPr>
        <w:rStyle w:val="PageNumber"/>
        <w:color w:val="000000"/>
        <w:szCs w:val="18"/>
      </w:rPr>
      <w:t xml:space="preserve">  |  </w:t>
    </w:r>
    <w:r>
      <w:rPr>
        <w:rStyle w:val="PageNumber"/>
        <w:color w:val="000000"/>
        <w:szCs w:val="18"/>
      </w:rPr>
      <w:fldChar w:fldCharType="begin"/>
    </w:r>
    <w:r>
      <w:rPr>
        <w:rStyle w:val="PageNumber"/>
        <w:color w:val="000000"/>
        <w:szCs w:val="18"/>
      </w:rPr>
      <w:instrText xml:space="preserve"> STYLEREF  "Part Heading - TOC"  \* MERGEFORMAT </w:instrText>
    </w:r>
    <w:r>
      <w:rPr>
        <w:rStyle w:val="PageNumber"/>
        <w:color w:val="000000"/>
        <w:szCs w:val="18"/>
      </w:rPr>
      <w:fldChar w:fldCharType="separate"/>
    </w:r>
    <w:r>
      <w:rPr>
        <w:rStyle w:val="PageNumber"/>
        <w:noProof/>
        <w:color w:val="000000"/>
        <w:szCs w:val="18"/>
      </w:rPr>
      <w:t>Portfolio Overview</w:t>
    </w:r>
    <w:r>
      <w:rPr>
        <w:rStyle w:val="PageNumber"/>
        <w:color w:val="000000"/>
        <w:szCs w:val="18"/>
      </w:rPr>
      <w:fldChar w:fldCharType="end"/>
    </w:r>
    <w:r w:rsidRPr="001C6402">
      <w:rPr>
        <w:rStyle w:val="PageNumber"/>
        <w:color w:val="00000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8840" w14:textId="49F7F582" w:rsidR="00F4764D" w:rsidRPr="00B628E8" w:rsidRDefault="00F4764D" w:rsidP="00F4764D">
    <w:pPr>
      <w:pStyle w:val="FooterOdd"/>
      <w:tabs>
        <w:tab w:val="left" w:pos="5948"/>
        <w:tab w:val="right" w:pos="7710"/>
      </w:tabs>
      <w:rPr>
        <w:b/>
        <w:bCs/>
      </w:rPr>
    </w:pPr>
    <w:r>
      <w:rPr>
        <w:rStyle w:val="PageNumber"/>
      </w:rPr>
      <w:fldChar w:fldCharType="begin"/>
    </w:r>
    <w:r>
      <w:rPr>
        <w:rStyle w:val="PageNumber"/>
      </w:rPr>
      <w:instrText xml:space="preserve"> STYLEREF  "Part Heading - TOC"  \* MERGEFORMAT </w:instrText>
    </w:r>
    <w:r>
      <w:rPr>
        <w:rStyle w:val="PageNumber"/>
      </w:rPr>
      <w:fldChar w:fldCharType="separate"/>
    </w:r>
    <w:r w:rsidR="002E27D8">
      <w:rPr>
        <w:rStyle w:val="PageNumber"/>
        <w:noProof/>
      </w:rPr>
      <w:t>Portfolio Overview</w:t>
    </w:r>
    <w:r>
      <w:rPr>
        <w:rStyle w:val="PageNumber"/>
      </w:rPr>
      <w:fldChar w:fldCharType="end"/>
    </w:r>
    <w:r>
      <w:rPr>
        <w:rStyle w:val="PageNumber"/>
      </w:rPr>
      <w:t xml:space="preserve"> </w:t>
    </w:r>
    <w:r w:rsidRPr="00F43A49">
      <w:rPr>
        <w:rStyle w:val="PageNumber"/>
        <w:bCs/>
      </w:rPr>
      <w:t xml:space="preserve"> </w:t>
    </w:r>
    <w:r w:rsidRPr="00F43A49">
      <w:rPr>
        <w:rStyle w:val="PageNumber"/>
      </w:rPr>
      <w:t>|</w:t>
    </w:r>
    <w:r w:rsidRPr="00B628E8">
      <w:rPr>
        <w:rStyle w:val="PageNumber"/>
      </w:rPr>
      <w:t xml:space="preserve"> </w:t>
    </w:r>
    <w:r>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w:instrText>
    </w:r>
    <w:r w:rsidRPr="00B628E8">
      <w:rPr>
        <w:rStyle w:val="PageNumber"/>
        <w:b/>
        <w:bCs/>
      </w:rPr>
      <w:fldChar w:fldCharType="separate"/>
    </w:r>
    <w:r>
      <w:rPr>
        <w:rStyle w:val="PageNumber"/>
        <w:b/>
        <w:bCs/>
      </w:rPr>
      <w:t>3</w:t>
    </w:r>
    <w:r w:rsidRPr="00B628E8">
      <w:rPr>
        <w:rStyle w:val="PageNumbe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3A4C" w14:textId="67D34F39" w:rsidR="00F4764D" w:rsidRPr="00B628E8" w:rsidRDefault="00F4764D" w:rsidP="00F4764D">
    <w:pPr>
      <w:pStyle w:val="FooterOdd"/>
      <w:tabs>
        <w:tab w:val="left" w:pos="5948"/>
        <w:tab w:val="right" w:pos="7710"/>
      </w:tabs>
      <w:rPr>
        <w:b/>
        <w:bCs/>
      </w:rPr>
    </w:pPr>
    <w:r>
      <w:rPr>
        <w:rStyle w:val="PageNumber"/>
      </w:rPr>
      <w:fldChar w:fldCharType="begin"/>
    </w:r>
    <w:r>
      <w:rPr>
        <w:rStyle w:val="PageNumber"/>
      </w:rPr>
      <w:instrText xml:space="preserve"> STYLEREF  "Part Heading - TOC"  \* MERGEFORMAT </w:instrText>
    </w:r>
    <w:r>
      <w:rPr>
        <w:rStyle w:val="PageNumber"/>
      </w:rPr>
      <w:fldChar w:fldCharType="separate"/>
    </w:r>
    <w:r w:rsidR="002E27D8">
      <w:rPr>
        <w:rStyle w:val="PageNumber"/>
        <w:noProof/>
      </w:rPr>
      <w:t>Portfolio Overview</w:t>
    </w:r>
    <w:r>
      <w:rPr>
        <w:rStyle w:val="PageNumber"/>
      </w:rPr>
      <w:fldChar w:fldCharType="end"/>
    </w:r>
    <w:r>
      <w:rPr>
        <w:rStyle w:val="PageNumber"/>
      </w:rPr>
      <w:t xml:space="preserve"> </w:t>
    </w:r>
    <w:r w:rsidRPr="00F43A49">
      <w:rPr>
        <w:rStyle w:val="PageNumber"/>
        <w:bCs/>
      </w:rPr>
      <w:t xml:space="preserve"> </w:t>
    </w:r>
    <w:r w:rsidRPr="00F43A49">
      <w:rPr>
        <w:rStyle w:val="PageNumber"/>
      </w:rPr>
      <w:t>|</w:t>
    </w:r>
    <w:r w:rsidRPr="00B628E8">
      <w:rPr>
        <w:rStyle w:val="PageNumber"/>
      </w:rPr>
      <w:t xml:space="preserve"> </w:t>
    </w:r>
    <w:r>
      <w:rPr>
        <w:rStyle w:val="PageNumber"/>
      </w:rPr>
      <w:t xml:space="preserve"> </w:t>
    </w:r>
    <w:r w:rsidR="002E27D8" w:rsidRPr="00B628E8">
      <w:rPr>
        <w:rStyle w:val="PageNumber"/>
        <w:b/>
        <w:bCs/>
      </w:rPr>
      <w:t xml:space="preserve">Page </w:t>
    </w:r>
    <w:r w:rsidR="002E27D8" w:rsidRPr="00B628E8">
      <w:rPr>
        <w:rStyle w:val="PageNumber"/>
        <w:b/>
        <w:bCs/>
      </w:rPr>
      <w:fldChar w:fldCharType="begin"/>
    </w:r>
    <w:r w:rsidR="002E27D8" w:rsidRPr="00B628E8">
      <w:rPr>
        <w:rStyle w:val="PageNumber"/>
        <w:b/>
        <w:bCs/>
      </w:rPr>
      <w:instrText xml:space="preserve"> PAGE </w:instrText>
    </w:r>
    <w:r w:rsidR="002E27D8" w:rsidRPr="00B628E8">
      <w:rPr>
        <w:rStyle w:val="PageNumber"/>
        <w:b/>
        <w:bCs/>
      </w:rPr>
      <w:fldChar w:fldCharType="separate"/>
    </w:r>
    <w:r w:rsidR="002E27D8">
      <w:rPr>
        <w:rStyle w:val="PageNumber"/>
        <w:b/>
        <w:bCs/>
      </w:rPr>
      <w:t>5</w:t>
    </w:r>
    <w:r w:rsidR="002E27D8" w:rsidRPr="00B628E8">
      <w:rPr>
        <w:rStyle w:val="PageNumbe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A5C6" w14:textId="7A0517F3" w:rsidR="002E27D8" w:rsidRPr="002E27D8" w:rsidRDefault="002E27D8" w:rsidP="002E27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571F" w14:textId="77777777" w:rsidR="00881E09" w:rsidRPr="00881E09" w:rsidRDefault="00881E09" w:rsidP="0088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EC33" w14:textId="77777777" w:rsidR="00F4764D" w:rsidRDefault="00F47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B186" w14:textId="77777777" w:rsidR="00F4764D" w:rsidRPr="007F7051" w:rsidRDefault="00F4764D" w:rsidP="00F4764D">
    <w:pPr>
      <w:pStyle w:val="FooterEven"/>
      <w:jc w:val="center"/>
      <w:rPr>
        <w:rStyle w:val="PageNumber"/>
      </w:rPr>
    </w:pP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Pr>
        <w:rStyle w:val="PageNumber"/>
        <w:b/>
        <w:noProof/>
      </w:rPr>
      <w:t>iv</w:t>
    </w:r>
    <w:r w:rsidRPr="003F0C8B">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C35C" w14:textId="77777777" w:rsidR="00F4764D" w:rsidRPr="004F1212" w:rsidRDefault="00F4764D" w:rsidP="00F4764D">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52BD" w14:textId="77777777" w:rsidR="00F4764D" w:rsidRPr="003F0C8B" w:rsidRDefault="00F4764D" w:rsidP="00F4764D">
    <w:pPr>
      <w:pStyle w:val="FooterEven"/>
      <w:rPr>
        <w:rStyle w:val="PageNumber"/>
      </w:rP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Pr>
        <w:rStyle w:val="PageNumber"/>
        <w:b/>
        <w:noProof/>
      </w:rPr>
      <w:t>viii</w:t>
    </w:r>
    <w:r w:rsidRPr="003F0C8B">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1CC3" w14:textId="77777777" w:rsidR="00F4764D" w:rsidRPr="00782467" w:rsidRDefault="00F4764D" w:rsidP="00F4764D">
    <w:pPr>
      <w:pStyle w:val="FooterOdd"/>
      <w:rPr>
        <w:rStyle w:val="PageNumber"/>
      </w:rPr>
    </w:pP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B515" w14:textId="77777777" w:rsidR="00F4764D" w:rsidRPr="00B628E8" w:rsidRDefault="00F4764D" w:rsidP="00F4764D">
    <w:pPr>
      <w:pStyle w:val="FooterOdd"/>
      <w:rPr>
        <w:b/>
        <w:bC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w:instrText>
    </w:r>
    <w:r w:rsidRPr="00B628E8">
      <w:rPr>
        <w:rStyle w:val="PageNumber"/>
        <w:b/>
        <w:bCs/>
      </w:rPr>
      <w:fldChar w:fldCharType="separate"/>
    </w:r>
    <w:r>
      <w:rPr>
        <w:rStyle w:val="PageNumber"/>
        <w:b/>
        <w:bCs/>
        <w:noProof/>
      </w:rPr>
      <w:t>vii</w:t>
    </w:r>
    <w:r w:rsidRPr="00B628E8">
      <w:rPr>
        <w:rStyle w:val="PageNumbe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1F39" w14:textId="77777777" w:rsidR="00F4764D" w:rsidRPr="001C6402" w:rsidRDefault="00F4764D" w:rsidP="00F4764D">
    <w:pPr>
      <w:pStyle w:val="FooterOdd"/>
      <w:rPr>
        <w:rStyle w:val="PageNumber"/>
        <w:b/>
        <w:bCs/>
        <w:color w:val="000000"/>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w:instrText>
    </w:r>
    <w:r w:rsidRPr="00B628E8">
      <w:rPr>
        <w:rStyle w:val="PageNumber"/>
        <w:b/>
        <w:bCs/>
      </w:rPr>
      <w:fldChar w:fldCharType="separate"/>
    </w:r>
    <w:r>
      <w:rPr>
        <w:rStyle w:val="PageNumber"/>
        <w:b/>
        <w:bCs/>
        <w:noProof/>
      </w:rPr>
      <w:t>ix</w:t>
    </w:r>
    <w:r w:rsidRPr="00B628E8">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30AA" w14:textId="77777777" w:rsidR="00F4764D" w:rsidRPr="0049200C" w:rsidRDefault="00F4764D" w:rsidP="00F4764D">
    <w:pPr>
      <w:pStyle w:val="FooterBase"/>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C47A1" w14:textId="77777777" w:rsidR="00F4764D" w:rsidRDefault="00F4764D">
      <w:pPr>
        <w:spacing w:before="0" w:after="0" w:line="240" w:lineRule="auto"/>
      </w:pPr>
      <w:r>
        <w:separator/>
      </w:r>
    </w:p>
  </w:footnote>
  <w:footnote w:type="continuationSeparator" w:id="0">
    <w:p w14:paraId="6DE4B032" w14:textId="77777777" w:rsidR="00F4764D" w:rsidRDefault="00F476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CBC7" w14:textId="77777777" w:rsidR="00F4764D" w:rsidRDefault="00F476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AFA6" w14:textId="77777777" w:rsidR="00F4764D" w:rsidRDefault="00F4764D" w:rsidP="00F4764D">
    <w:pPr>
      <w:pStyle w:val="HeaderEven"/>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7C33" w14:textId="77777777" w:rsidR="00F4764D" w:rsidRDefault="00F4764D" w:rsidP="00F4764D">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0C507BFC" w14:textId="77777777" w:rsidR="00F4764D" w:rsidRDefault="00F4764D" w:rsidP="00F4764D">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F4764D" w14:paraId="67DF9097" w14:textId="77777777" w:rsidTr="00F4764D">
      <w:trPr>
        <w:trHeight w:hRule="exact" w:val="340"/>
      </w:trPr>
      <w:tc>
        <w:tcPr>
          <w:tcW w:w="7797" w:type="dxa"/>
        </w:tcPr>
        <w:p w14:paraId="548B2BAC" w14:textId="77777777" w:rsidR="00F4764D" w:rsidRDefault="00F4764D" w:rsidP="00F4764D">
          <w:pPr>
            <w:pStyle w:val="HeaderOdd"/>
          </w:pPr>
          <w:r>
            <w:t xml:space="preserve">Portfolio Budget Statements  |  </w:t>
          </w:r>
          <w:r w:rsidRPr="00D47C6E">
            <w:rPr>
              <w:noProof/>
              <w:position w:val="-6"/>
            </w:rPr>
            <w:drawing>
              <wp:inline distT="0" distB="0" distL="0" distR="0" wp14:anchorId="754948B2" wp14:editId="1776BD0B">
                <wp:extent cx="919093" cy="131299"/>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c>
        <w:tcPr>
          <w:tcW w:w="7797" w:type="dxa"/>
        </w:tcPr>
        <w:p w14:paraId="7A173880" w14:textId="77777777" w:rsidR="00F4764D" w:rsidRDefault="00F4764D" w:rsidP="00F4764D">
          <w:pPr>
            <w:pStyle w:val="HeaderOdd"/>
          </w:pPr>
        </w:p>
      </w:tc>
    </w:tr>
  </w:tbl>
  <w:p w14:paraId="06BAE812" w14:textId="77777777" w:rsidR="00F4764D" w:rsidRPr="004014B1" w:rsidRDefault="00F4764D" w:rsidP="00F4764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41C6" w14:textId="77777777" w:rsidR="00F4764D" w:rsidRPr="0049200C" w:rsidRDefault="00F4764D" w:rsidP="00F4764D">
    <w:pPr>
      <w:pStyle w:val="HeaderOd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4764D" w14:paraId="770A218A" w14:textId="77777777" w:rsidTr="00F4764D">
      <w:trPr>
        <w:trHeight w:hRule="exact" w:val="340"/>
      </w:trPr>
      <w:tc>
        <w:tcPr>
          <w:tcW w:w="7797" w:type="dxa"/>
        </w:tcPr>
        <w:p w14:paraId="034E89D3" w14:textId="77777777" w:rsidR="00F4764D" w:rsidRDefault="00F4764D" w:rsidP="00F4764D">
          <w:pPr>
            <w:pStyle w:val="HeaderEven"/>
            <w:ind w:left="-113"/>
          </w:pPr>
          <w:r w:rsidRPr="00D47C6E">
            <w:rPr>
              <w:noProof/>
              <w:position w:val="-6"/>
            </w:rPr>
            <w:drawing>
              <wp:inline distT="0" distB="0" distL="0" distR="0" wp14:anchorId="413F0385" wp14:editId="2976EBD2">
                <wp:extent cx="919093" cy="131299"/>
                <wp:effectExtent l="0" t="0" r="0" b="2540"/>
                <wp:docPr id="1444227721" name="Picture 1444227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5AB5ACAF" w14:textId="77777777" w:rsidR="00F4764D" w:rsidRPr="00F00984" w:rsidRDefault="00F4764D" w:rsidP="00F4764D">
    <w:pPr>
      <w:pStyle w:val="HeaderEven"/>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F4764D" w14:paraId="7EB774A1" w14:textId="77777777" w:rsidTr="00F4764D">
      <w:trPr>
        <w:trHeight w:hRule="exact" w:val="340"/>
      </w:trPr>
      <w:tc>
        <w:tcPr>
          <w:tcW w:w="7797" w:type="dxa"/>
        </w:tcPr>
        <w:p w14:paraId="16D2CC98" w14:textId="77777777" w:rsidR="00F4764D" w:rsidRDefault="00F4764D" w:rsidP="00F4764D">
          <w:pPr>
            <w:pStyle w:val="HeaderOdd"/>
          </w:pPr>
          <w:r>
            <w:t xml:space="preserve">Portfolio Budget Statements  |  </w:t>
          </w:r>
          <w:r w:rsidRPr="00D47C6E">
            <w:rPr>
              <w:noProof/>
              <w:position w:val="-6"/>
            </w:rPr>
            <w:drawing>
              <wp:inline distT="0" distB="0" distL="0" distR="0" wp14:anchorId="52419D59" wp14:editId="3A3E32CE">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c>
        <w:tcPr>
          <w:tcW w:w="7797" w:type="dxa"/>
        </w:tcPr>
        <w:p w14:paraId="2FFFADB3" w14:textId="77777777" w:rsidR="00F4764D" w:rsidRDefault="00F4764D" w:rsidP="00F4764D">
          <w:pPr>
            <w:pStyle w:val="HeaderOdd"/>
          </w:pPr>
        </w:p>
      </w:tc>
    </w:tr>
  </w:tbl>
  <w:p w14:paraId="5F024510" w14:textId="77777777" w:rsidR="00F4764D" w:rsidRPr="004014B1" w:rsidRDefault="00F4764D" w:rsidP="00F4764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75A" w14:textId="77777777" w:rsidR="00786AE7" w:rsidRPr="00F00984" w:rsidRDefault="00786AE7" w:rsidP="00F4764D">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1562" w14:textId="77777777" w:rsidR="00F4764D" w:rsidRDefault="00F4764D" w:rsidP="00F4764D">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68D43454" w14:textId="77777777" w:rsidR="00F4764D" w:rsidRDefault="00F4764D" w:rsidP="00F4764D">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E62B" w14:textId="77777777" w:rsidR="00F4764D" w:rsidRDefault="00F4764D" w:rsidP="00F4764D">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1DF6B293" w14:textId="77777777" w:rsidR="00F4764D" w:rsidRDefault="00F4764D" w:rsidP="00F4764D">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BB45" w14:textId="77777777" w:rsidR="00F4764D" w:rsidRPr="00684F53" w:rsidRDefault="00F4764D" w:rsidP="00F476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A073" w14:textId="77777777" w:rsidR="00F4764D" w:rsidRPr="0049200C" w:rsidRDefault="00F4764D" w:rsidP="00F4764D">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C3A3" w14:textId="77777777" w:rsidR="00F4764D" w:rsidRPr="00684F53" w:rsidRDefault="00F4764D" w:rsidP="00F476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CBCA" w14:textId="77777777" w:rsidR="00F4764D" w:rsidRDefault="00F4764D" w:rsidP="00F4764D">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59264" behindDoc="0" locked="1" layoutInCell="0" allowOverlap="1" wp14:anchorId="48AEBC66" wp14:editId="727E6082">
              <wp:simplePos x="0" y="0"/>
              <wp:positionH relativeFrom="margin">
                <wp:align>center</wp:align>
              </wp:positionH>
              <wp:positionV relativeFrom="page">
                <wp:posOffset>512445</wp:posOffset>
              </wp:positionV>
              <wp:extent cx="4910455" cy="61531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wps:spPr>
                    <wps:txbx>
                      <w:txbxContent>
                        <w:p w14:paraId="43167481" w14:textId="77777777" w:rsidR="00F4764D" w:rsidRDefault="00F4764D" w:rsidP="00F4764D">
                          <w:pPr>
                            <w:pStyle w:val="Classification"/>
                          </w:pPr>
                          <w:bookmarkStart w:id="11" w:name="_Hlk128393948"/>
                          <w:bookmarkEnd w:id="11"/>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BC66" id="_x0000_t202" coordsize="21600,21600" o:spt="202" path="m,l,21600r21600,l21600,xe">
              <v:stroke joinstyle="miter"/>
              <v:path gradientshapeok="t" o:connecttype="rect"/>
            </v:shapetype>
            <v:shape id="Text Box 27" o:spid="_x0000_s1042" type="#_x0000_t202" style="position:absolute;margin-left:0;margin-top:40.35pt;width:386.65pt;height:48.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" o:allowincell="f" filled="f" stroked="f">
              <v:textbox inset="0,0,0,0">
                <w:txbxContent>
                  <w:p w14:paraId="43167481" w14:textId="77777777" w:rsidR="00F4764D" w:rsidRDefault="00F4764D" w:rsidP="00F4764D">
                    <w:pPr>
                      <w:pStyle w:val="Classification"/>
                    </w:pPr>
                    <w:bookmarkStart w:id="12" w:name="_Hlk128393948"/>
                    <w:bookmarkEnd w:id="12"/>
                    <w:r>
                      <w:t xml:space="preserve">Protected: </w:t>
                    </w:r>
                    <w:r>
                      <w:br/>
                      <w:t>Sensitive: Cabinet</w:t>
                    </w:r>
                  </w:p>
                </w:txbxContent>
              </v:textbox>
              <w10:wrap type="square" anchorx="margin"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29C7" w14:textId="77777777" w:rsidR="00F4764D" w:rsidRDefault="00F4764D" w:rsidP="00F4764D">
    <w:pPr>
      <w:pStyle w:val="HeaderEven"/>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6CED" w14:textId="77777777" w:rsidR="00F4764D" w:rsidRPr="00966EDA" w:rsidRDefault="00F4764D" w:rsidP="00F47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6"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053DE2"/>
    <w:multiLevelType w:val="hybridMultilevel"/>
    <w:tmpl w:val="17465988"/>
    <w:lvl w:ilvl="0" w:tplc="35B269AE">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3"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0"/>
  </w:num>
  <w:num w:numId="3">
    <w:abstractNumId w:val="2"/>
  </w:num>
  <w:num w:numId="4">
    <w:abstractNumId w:val="14"/>
  </w:num>
  <w:num w:numId="5">
    <w:abstractNumId w:val="4"/>
  </w:num>
  <w:num w:numId="6">
    <w:abstractNumId w:val="7"/>
  </w:num>
  <w:num w:numId="7">
    <w:abstractNumId w:val="3"/>
  </w:num>
  <w:num w:numId="8">
    <w:abstractNumId w:val="13"/>
  </w:num>
  <w:num w:numId="9">
    <w:abstractNumId w:val="9"/>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CA"/>
    <w:rsid w:val="001F130F"/>
    <w:rsid w:val="002E27D8"/>
    <w:rsid w:val="004E1C7A"/>
    <w:rsid w:val="0077612C"/>
    <w:rsid w:val="00786AE7"/>
    <w:rsid w:val="00881E09"/>
    <w:rsid w:val="00A14ACA"/>
    <w:rsid w:val="00E0760A"/>
    <w:rsid w:val="00F43A49"/>
    <w:rsid w:val="00F4764D"/>
    <w:rsid w:val="00FA4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87FFC"/>
  <w15:chartTrackingRefBased/>
  <w15:docId w15:val="{59325907-82FC-43D1-A5EA-AF2588B9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AC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14AC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14ACA"/>
    <w:pPr>
      <w:spacing w:before="240" w:after="240"/>
      <w:outlineLvl w:val="1"/>
    </w:pPr>
    <w:rPr>
      <w:rFonts w:ascii="Arial Bold" w:hAnsi="Arial Bold"/>
      <w:b/>
      <w:sz w:val="26"/>
    </w:rPr>
  </w:style>
  <w:style w:type="paragraph" w:styleId="Heading3">
    <w:name w:val="heading 3"/>
    <w:basedOn w:val="HeadingBase"/>
    <w:next w:val="Normal"/>
    <w:link w:val="Heading3Char"/>
    <w:qFormat/>
    <w:rsid w:val="00A14ACA"/>
    <w:pPr>
      <w:spacing w:before="120" w:after="120"/>
      <w:outlineLvl w:val="2"/>
    </w:pPr>
    <w:rPr>
      <w:rFonts w:ascii="Arial Bold" w:hAnsi="Arial Bold"/>
      <w:b/>
      <w:sz w:val="22"/>
    </w:rPr>
  </w:style>
  <w:style w:type="paragraph" w:styleId="Heading4">
    <w:name w:val="heading 4"/>
    <w:basedOn w:val="HeadingBase"/>
    <w:next w:val="Normal"/>
    <w:link w:val="Heading4Char"/>
    <w:qFormat/>
    <w:rsid w:val="00A14ACA"/>
    <w:pPr>
      <w:spacing w:after="120"/>
      <w:outlineLvl w:val="3"/>
    </w:pPr>
    <w:rPr>
      <w:rFonts w:ascii="Arial Bold" w:hAnsi="Arial Bold"/>
      <w:b/>
      <w:sz w:val="20"/>
    </w:rPr>
  </w:style>
  <w:style w:type="paragraph" w:styleId="Heading5">
    <w:name w:val="heading 5"/>
    <w:basedOn w:val="HeadingBase"/>
    <w:next w:val="Normal"/>
    <w:link w:val="Heading5Char"/>
    <w:qFormat/>
    <w:rsid w:val="00A14ACA"/>
    <w:pPr>
      <w:spacing w:after="120"/>
      <w:outlineLvl w:val="4"/>
    </w:pPr>
    <w:rPr>
      <w:bCs/>
      <w:i/>
      <w:iCs/>
      <w:sz w:val="20"/>
      <w:szCs w:val="26"/>
    </w:rPr>
  </w:style>
  <w:style w:type="paragraph" w:styleId="Heading6">
    <w:name w:val="heading 6"/>
    <w:basedOn w:val="HeadingBase"/>
    <w:next w:val="Normal"/>
    <w:link w:val="Heading6Char"/>
    <w:qFormat/>
    <w:rsid w:val="00A14ACA"/>
    <w:pPr>
      <w:spacing w:after="120"/>
      <w:outlineLvl w:val="5"/>
    </w:pPr>
    <w:rPr>
      <w:bCs/>
      <w:sz w:val="20"/>
      <w:szCs w:val="22"/>
    </w:rPr>
  </w:style>
  <w:style w:type="paragraph" w:styleId="Heading7">
    <w:name w:val="heading 7"/>
    <w:basedOn w:val="HeadingBase"/>
    <w:next w:val="Normal"/>
    <w:link w:val="Heading7Char"/>
    <w:qFormat/>
    <w:rsid w:val="00A14ACA"/>
    <w:pPr>
      <w:spacing w:before="120"/>
      <w:outlineLvl w:val="6"/>
    </w:pPr>
    <w:rPr>
      <w:sz w:val="20"/>
      <w:szCs w:val="24"/>
    </w:rPr>
  </w:style>
  <w:style w:type="paragraph" w:styleId="Heading8">
    <w:name w:val="heading 8"/>
    <w:basedOn w:val="HeadingBase"/>
    <w:next w:val="Normal"/>
    <w:link w:val="Heading8Char"/>
    <w:qFormat/>
    <w:rsid w:val="00A14AC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14AC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C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14AC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14ACA"/>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A14AC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14AC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A14ACA"/>
    <w:rPr>
      <w:rFonts w:ascii="Arial" w:eastAsia="Times New Roman" w:hAnsi="Arial" w:cs="Times New Roman"/>
      <w:bCs/>
      <w:sz w:val="20"/>
      <w:lang w:eastAsia="en-AU"/>
    </w:rPr>
  </w:style>
  <w:style w:type="character" w:customStyle="1" w:styleId="Heading7Char">
    <w:name w:val="Heading 7 Char"/>
    <w:basedOn w:val="DefaultParagraphFont"/>
    <w:link w:val="Heading7"/>
    <w:rsid w:val="00A14AC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14ACA"/>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A14ACA"/>
    <w:rPr>
      <w:rFonts w:ascii="Cambria" w:eastAsia="Times New Roman" w:hAnsi="Cambria" w:cs="Times New Roman"/>
      <w:lang w:eastAsia="en-AU"/>
    </w:rPr>
  </w:style>
  <w:style w:type="paragraph" w:customStyle="1" w:styleId="SingleParagraph">
    <w:name w:val="Single Paragraph"/>
    <w:basedOn w:val="Normal"/>
    <w:uiPriority w:val="99"/>
    <w:rsid w:val="00A14ACA"/>
    <w:pPr>
      <w:spacing w:before="0" w:after="0" w:line="240" w:lineRule="auto"/>
    </w:pPr>
  </w:style>
  <w:style w:type="paragraph" w:customStyle="1" w:styleId="Exampletext">
    <w:name w:val="Example text"/>
    <w:basedOn w:val="Normal"/>
    <w:link w:val="ExampletextCharChar"/>
    <w:rsid w:val="00A14ACA"/>
    <w:rPr>
      <w:i/>
      <w:color w:val="FF0000"/>
      <w:lang w:val="x-none" w:eastAsia="x-none"/>
    </w:rPr>
  </w:style>
  <w:style w:type="paragraph" w:customStyle="1" w:styleId="ChartSecondHeading">
    <w:name w:val="Chart Second Heading"/>
    <w:basedOn w:val="HeadingBase"/>
    <w:next w:val="ChartGraphic"/>
    <w:rsid w:val="00A14ACA"/>
    <w:pPr>
      <w:spacing w:after="60"/>
    </w:pPr>
    <w:rPr>
      <w:sz w:val="19"/>
    </w:rPr>
  </w:style>
  <w:style w:type="paragraph" w:customStyle="1" w:styleId="TableHeading">
    <w:name w:val="Table Heading"/>
    <w:basedOn w:val="HeadingBase"/>
    <w:next w:val="TableGraphic"/>
    <w:link w:val="TableHeadingChar"/>
    <w:qFormat/>
    <w:rsid w:val="00A14ACA"/>
    <w:pPr>
      <w:spacing w:before="120" w:after="20"/>
    </w:pPr>
    <w:rPr>
      <w:b/>
      <w:sz w:val="20"/>
    </w:rPr>
  </w:style>
  <w:style w:type="paragraph" w:customStyle="1" w:styleId="HeadingBase">
    <w:name w:val="Heading Base"/>
    <w:link w:val="HeadingBaseChar"/>
    <w:rsid w:val="00A14ACA"/>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A14ACA"/>
    <w:pPr>
      <w:numPr>
        <w:numId w:val="1"/>
      </w:numPr>
      <w:tabs>
        <w:tab w:val="clear" w:pos="567"/>
        <w:tab w:val="num" w:pos="360"/>
      </w:tabs>
    </w:pPr>
  </w:style>
  <w:style w:type="paragraph" w:customStyle="1" w:styleId="Bullet">
    <w:name w:val="Bullet"/>
    <w:basedOn w:val="Normal"/>
    <w:link w:val="BulletChar"/>
    <w:qFormat/>
    <w:rsid w:val="00A14ACA"/>
    <w:pPr>
      <w:numPr>
        <w:numId w:val="2"/>
      </w:numPr>
      <w:spacing w:after="160"/>
    </w:pPr>
  </w:style>
  <w:style w:type="paragraph" w:customStyle="1" w:styleId="Dash">
    <w:name w:val="Dash"/>
    <w:basedOn w:val="Normal"/>
    <w:qFormat/>
    <w:rsid w:val="00A14ACA"/>
    <w:pPr>
      <w:numPr>
        <w:ilvl w:val="1"/>
        <w:numId w:val="2"/>
      </w:numPr>
      <w:tabs>
        <w:tab w:val="left" w:pos="567"/>
      </w:tabs>
    </w:pPr>
  </w:style>
  <w:style w:type="paragraph" w:customStyle="1" w:styleId="DoubleDot">
    <w:name w:val="Double Dot"/>
    <w:basedOn w:val="Normal"/>
    <w:rsid w:val="00A14ACA"/>
    <w:pPr>
      <w:numPr>
        <w:ilvl w:val="2"/>
        <w:numId w:val="2"/>
      </w:numPr>
      <w:tabs>
        <w:tab w:val="clear" w:pos="850"/>
        <w:tab w:val="left" w:pos="851"/>
      </w:tabs>
    </w:pPr>
  </w:style>
  <w:style w:type="paragraph" w:customStyle="1" w:styleId="AppendixHeading">
    <w:name w:val="Appendix Heading"/>
    <w:basedOn w:val="HeadingBase"/>
    <w:semiHidden/>
    <w:rsid w:val="00A14ACA"/>
    <w:pPr>
      <w:spacing w:after="240"/>
      <w:jc w:val="center"/>
      <w:outlineLvl w:val="3"/>
    </w:pPr>
    <w:rPr>
      <w:b/>
      <w:smallCaps/>
      <w:sz w:val="30"/>
    </w:rPr>
  </w:style>
  <w:style w:type="paragraph" w:customStyle="1" w:styleId="BoxText">
    <w:name w:val="Box Text"/>
    <w:basedOn w:val="Normal"/>
    <w:qFormat/>
    <w:rsid w:val="00A14ACA"/>
    <w:pPr>
      <w:spacing w:before="120" w:after="120" w:line="240" w:lineRule="auto"/>
    </w:pPr>
  </w:style>
  <w:style w:type="paragraph" w:customStyle="1" w:styleId="BoxHeading">
    <w:name w:val="Box Heading"/>
    <w:basedOn w:val="HeadingBase"/>
    <w:next w:val="BoxText"/>
    <w:rsid w:val="00A14ACA"/>
    <w:pPr>
      <w:spacing w:before="120" w:after="120"/>
    </w:pPr>
    <w:rPr>
      <w:b/>
      <w:sz w:val="20"/>
    </w:rPr>
  </w:style>
  <w:style w:type="paragraph" w:customStyle="1" w:styleId="ChartandTableFootnoteAlpha">
    <w:name w:val="Chart and Table Footnote Alpha"/>
    <w:basedOn w:val="HeadingBase"/>
    <w:next w:val="Normal"/>
    <w:rsid w:val="00A14ACA"/>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A14ACA"/>
    <w:pPr>
      <w:keepNext w:val="0"/>
      <w:tabs>
        <w:tab w:val="left" w:pos="709"/>
      </w:tabs>
      <w:spacing w:before="30"/>
    </w:pPr>
    <w:rPr>
      <w:color w:val="000000"/>
      <w:sz w:val="16"/>
    </w:rPr>
  </w:style>
  <w:style w:type="paragraph" w:customStyle="1" w:styleId="BoxBullet">
    <w:name w:val="Box Bullet"/>
    <w:basedOn w:val="BoxText"/>
    <w:rsid w:val="00A14ACA"/>
  </w:style>
  <w:style w:type="paragraph" w:customStyle="1" w:styleId="ChartGraphic">
    <w:name w:val="Chart Graphic"/>
    <w:basedOn w:val="HeadingBase"/>
    <w:rsid w:val="00A14ACA"/>
    <w:pPr>
      <w:jc w:val="center"/>
    </w:pPr>
    <w:rPr>
      <w:sz w:val="20"/>
    </w:rPr>
  </w:style>
  <w:style w:type="paragraph" w:customStyle="1" w:styleId="ContentsHeading">
    <w:name w:val="Contents Heading"/>
    <w:basedOn w:val="HeadingBase"/>
    <w:next w:val="Normal"/>
    <w:rsid w:val="00A14ACA"/>
    <w:pPr>
      <w:spacing w:after="720"/>
    </w:pPr>
    <w:rPr>
      <w:b/>
      <w:bCs/>
      <w:sz w:val="36"/>
    </w:rPr>
  </w:style>
  <w:style w:type="paragraph" w:customStyle="1" w:styleId="FigureHeading">
    <w:name w:val="Figure Heading"/>
    <w:basedOn w:val="HeadingBase"/>
    <w:next w:val="ChartGraphic"/>
    <w:rsid w:val="00A14ACA"/>
    <w:pPr>
      <w:spacing w:before="120" w:after="20"/>
    </w:pPr>
    <w:rPr>
      <w:b/>
      <w:sz w:val="20"/>
    </w:rPr>
  </w:style>
  <w:style w:type="paragraph" w:customStyle="1" w:styleId="Classification">
    <w:name w:val="Classification"/>
    <w:basedOn w:val="HeadingBase"/>
    <w:rsid w:val="00A14ACA"/>
    <w:pPr>
      <w:jc w:val="center"/>
    </w:pPr>
    <w:rPr>
      <w:rFonts w:ascii="Arial Bold" w:hAnsi="Arial Bold"/>
      <w:b/>
      <w:caps/>
      <w:sz w:val="22"/>
    </w:rPr>
  </w:style>
  <w:style w:type="character" w:customStyle="1" w:styleId="HiddenSequenceCode">
    <w:name w:val="Hidden Sequence Code"/>
    <w:basedOn w:val="DefaultParagraphFont"/>
    <w:rsid w:val="00A14ACA"/>
    <w:rPr>
      <w:rFonts w:ascii="Times New Roman" w:hAnsi="Times New Roman"/>
      <w:vanish/>
      <w:sz w:val="16"/>
    </w:rPr>
  </w:style>
  <w:style w:type="paragraph" w:customStyle="1" w:styleId="OverviewParagraph">
    <w:name w:val="Overview Paragraph"/>
    <w:basedOn w:val="Normal"/>
    <w:rsid w:val="00A14ACA"/>
    <w:pPr>
      <w:spacing w:before="120" w:after="120" w:line="240" w:lineRule="auto"/>
    </w:pPr>
  </w:style>
  <w:style w:type="paragraph" w:customStyle="1" w:styleId="TableGraphic">
    <w:name w:val="Table Graphic"/>
    <w:basedOn w:val="Normal"/>
    <w:next w:val="Normal"/>
    <w:rsid w:val="00A14ACA"/>
    <w:pPr>
      <w:spacing w:before="0" w:after="0" w:line="240" w:lineRule="auto"/>
      <w:ind w:right="-113"/>
    </w:pPr>
  </w:style>
  <w:style w:type="paragraph" w:customStyle="1" w:styleId="NoteTableHeading">
    <w:name w:val="Note Table Heading"/>
    <w:basedOn w:val="HeadingBase"/>
    <w:next w:val="Normal"/>
    <w:rsid w:val="00A14ACA"/>
    <w:pPr>
      <w:spacing w:before="240"/>
    </w:pPr>
    <w:rPr>
      <w:b/>
      <w:sz w:val="20"/>
    </w:rPr>
  </w:style>
  <w:style w:type="paragraph" w:customStyle="1" w:styleId="Source">
    <w:name w:val="Source"/>
    <w:basedOn w:val="Normal"/>
    <w:rsid w:val="00A14ACA"/>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14ACA"/>
    <w:pPr>
      <w:spacing w:before="20" w:after="20" w:line="240" w:lineRule="auto"/>
    </w:pPr>
    <w:rPr>
      <w:rFonts w:ascii="Arial" w:hAnsi="Arial"/>
      <w:sz w:val="16"/>
    </w:rPr>
  </w:style>
  <w:style w:type="paragraph" w:customStyle="1" w:styleId="TableColumnHeadingBase">
    <w:name w:val="Table Column Heading Base"/>
    <w:basedOn w:val="Normal"/>
    <w:rsid w:val="00A14ACA"/>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14ACA"/>
  </w:style>
  <w:style w:type="paragraph" w:customStyle="1" w:styleId="TableTextRight">
    <w:name w:val="Table Text Right"/>
    <w:basedOn w:val="TableTextBase"/>
    <w:rsid w:val="00A14ACA"/>
    <w:pPr>
      <w:jc w:val="right"/>
    </w:pPr>
  </w:style>
  <w:style w:type="paragraph" w:customStyle="1" w:styleId="TableTextCentred">
    <w:name w:val="Table Text Centred"/>
    <w:basedOn w:val="TableTextBase"/>
    <w:rsid w:val="00A14ACA"/>
    <w:pPr>
      <w:jc w:val="center"/>
    </w:pPr>
  </w:style>
  <w:style w:type="paragraph" w:customStyle="1" w:styleId="TableTextIndented">
    <w:name w:val="Table Text Indented"/>
    <w:basedOn w:val="TableTextBase"/>
    <w:rsid w:val="00A14ACA"/>
    <w:pPr>
      <w:ind w:left="284"/>
    </w:pPr>
  </w:style>
  <w:style w:type="paragraph" w:customStyle="1" w:styleId="TableColumnHeadingLeft">
    <w:name w:val="Table Column Heading Left"/>
    <w:basedOn w:val="TableColumnHeadingBase"/>
    <w:next w:val="Normal"/>
    <w:rsid w:val="00A14ACA"/>
  </w:style>
  <w:style w:type="paragraph" w:customStyle="1" w:styleId="TableColumnHeadingRight">
    <w:name w:val="Table Column Heading Right"/>
    <w:basedOn w:val="TableColumnHeadingBase"/>
    <w:next w:val="Normal"/>
    <w:rsid w:val="00A14ACA"/>
    <w:pPr>
      <w:jc w:val="right"/>
    </w:pPr>
  </w:style>
  <w:style w:type="paragraph" w:customStyle="1" w:styleId="TableColumnHeadingCentred">
    <w:name w:val="Table Column Heading Centred"/>
    <w:basedOn w:val="TableColumnHeadingBase"/>
    <w:next w:val="Normal"/>
    <w:rsid w:val="00A14ACA"/>
    <w:pPr>
      <w:jc w:val="center"/>
    </w:pPr>
  </w:style>
  <w:style w:type="paragraph" w:customStyle="1" w:styleId="Exampletextbullet">
    <w:name w:val="Example text bullet"/>
    <w:basedOn w:val="Exampletext"/>
    <w:semiHidden/>
    <w:rsid w:val="00A14ACA"/>
    <w:pPr>
      <w:numPr>
        <w:numId w:val="4"/>
      </w:numPr>
    </w:pPr>
  </w:style>
  <w:style w:type="paragraph" w:styleId="Title">
    <w:name w:val="Title"/>
    <w:basedOn w:val="Normal"/>
    <w:link w:val="TitleChar"/>
    <w:qFormat/>
    <w:rsid w:val="00A14ACA"/>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A14ACA"/>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A14ACA"/>
    <w:pPr>
      <w:spacing w:before="120" w:after="20"/>
    </w:pPr>
    <w:rPr>
      <w:rFonts w:ascii="Arial Bold" w:hAnsi="Arial Bold"/>
      <w:b/>
      <w:sz w:val="20"/>
    </w:rPr>
  </w:style>
  <w:style w:type="paragraph" w:customStyle="1" w:styleId="TPHeading1">
    <w:name w:val="TP Heading 1"/>
    <w:basedOn w:val="HeadingBase"/>
    <w:rsid w:val="00A14ACA"/>
    <w:pPr>
      <w:spacing w:before="60" w:after="60"/>
      <w:ind w:left="851"/>
    </w:pPr>
    <w:rPr>
      <w:rFonts w:ascii="Arial Bold" w:hAnsi="Arial Bold"/>
      <w:b/>
      <w:caps/>
      <w:spacing w:val="-10"/>
      <w:sz w:val="28"/>
    </w:rPr>
  </w:style>
  <w:style w:type="paragraph" w:customStyle="1" w:styleId="TPHeading2">
    <w:name w:val="TP Heading 2"/>
    <w:basedOn w:val="HeadingBase"/>
    <w:rsid w:val="00A14ACA"/>
    <w:pPr>
      <w:ind w:left="851"/>
    </w:pPr>
    <w:rPr>
      <w:caps/>
      <w:spacing w:val="-10"/>
      <w:sz w:val="28"/>
    </w:rPr>
  </w:style>
  <w:style w:type="paragraph" w:customStyle="1" w:styleId="TPHeading3">
    <w:name w:val="TP Heading 3"/>
    <w:basedOn w:val="HeadingBase"/>
    <w:rsid w:val="00A14ACA"/>
    <w:pPr>
      <w:ind w:left="851"/>
    </w:pPr>
    <w:rPr>
      <w:caps/>
      <w:spacing w:val="-10"/>
    </w:rPr>
  </w:style>
  <w:style w:type="paragraph" w:customStyle="1" w:styleId="HeaderBase">
    <w:name w:val="Header Base"/>
    <w:rsid w:val="00A14ACA"/>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A14ACA"/>
    <w:rPr>
      <w:color w:val="auto"/>
    </w:rPr>
  </w:style>
  <w:style w:type="paragraph" w:customStyle="1" w:styleId="HeaderOdd">
    <w:name w:val="Header Odd"/>
    <w:basedOn w:val="HeaderBase"/>
    <w:rsid w:val="00A14ACA"/>
    <w:pPr>
      <w:jc w:val="right"/>
    </w:pPr>
    <w:rPr>
      <w:color w:val="000000" w:themeColor="text1"/>
    </w:rPr>
  </w:style>
  <w:style w:type="paragraph" w:styleId="Header">
    <w:name w:val="header"/>
    <w:basedOn w:val="HeaderBase"/>
    <w:link w:val="HeaderChar"/>
    <w:qFormat/>
    <w:rsid w:val="00A14ACA"/>
    <w:pPr>
      <w:tabs>
        <w:tab w:val="center" w:pos="4153"/>
        <w:tab w:val="right" w:pos="8306"/>
      </w:tabs>
    </w:pPr>
    <w:rPr>
      <w:color w:val="auto"/>
    </w:rPr>
  </w:style>
  <w:style w:type="character" w:customStyle="1" w:styleId="HeaderChar">
    <w:name w:val="Header Char"/>
    <w:basedOn w:val="DefaultParagraphFont"/>
    <w:link w:val="Header"/>
    <w:rsid w:val="00A14ACA"/>
    <w:rPr>
      <w:rFonts w:ascii="Arial" w:eastAsia="Times New Roman" w:hAnsi="Arial" w:cs="Times New Roman"/>
      <w:sz w:val="18"/>
      <w:szCs w:val="20"/>
      <w:lang w:eastAsia="en-AU"/>
    </w:rPr>
  </w:style>
  <w:style w:type="paragraph" w:customStyle="1" w:styleId="FooterBase">
    <w:name w:val="Footer Base"/>
    <w:rsid w:val="00A14ACA"/>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A14ACA"/>
    <w:pPr>
      <w:tabs>
        <w:tab w:val="center" w:pos="4153"/>
        <w:tab w:val="right" w:pos="8306"/>
      </w:tabs>
    </w:pPr>
  </w:style>
  <w:style w:type="character" w:customStyle="1" w:styleId="FooterChar">
    <w:name w:val="Footer Char"/>
    <w:basedOn w:val="DefaultParagraphFont"/>
    <w:link w:val="Footer"/>
    <w:rsid w:val="00A14ACA"/>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A14ACA"/>
    <w:rPr>
      <w:rFonts w:ascii="Tahoma" w:hAnsi="Tahoma" w:cs="Tahoma"/>
      <w:sz w:val="16"/>
      <w:szCs w:val="16"/>
    </w:rPr>
  </w:style>
  <w:style w:type="character" w:customStyle="1" w:styleId="BalloonTextChar">
    <w:name w:val="Balloon Text Char"/>
    <w:basedOn w:val="DefaultParagraphFont"/>
    <w:link w:val="BalloonText"/>
    <w:uiPriority w:val="99"/>
    <w:semiHidden/>
    <w:rsid w:val="00A14ACA"/>
    <w:rPr>
      <w:rFonts w:ascii="Tahoma" w:eastAsia="Times New Roman" w:hAnsi="Tahoma" w:cs="Tahoma"/>
      <w:sz w:val="16"/>
      <w:szCs w:val="16"/>
      <w:lang w:eastAsia="en-AU"/>
    </w:rPr>
  </w:style>
  <w:style w:type="paragraph" w:styleId="Caption">
    <w:name w:val="caption"/>
    <w:basedOn w:val="Normal"/>
    <w:next w:val="Normal"/>
    <w:qFormat/>
    <w:rsid w:val="00A14ACA"/>
    <w:rPr>
      <w:b/>
      <w:bCs/>
    </w:rPr>
  </w:style>
  <w:style w:type="character" w:styleId="CommentReference">
    <w:name w:val="annotation reference"/>
    <w:basedOn w:val="DefaultParagraphFont"/>
    <w:uiPriority w:val="99"/>
    <w:semiHidden/>
    <w:rsid w:val="00A14ACA"/>
    <w:rPr>
      <w:sz w:val="16"/>
      <w:szCs w:val="16"/>
    </w:rPr>
  </w:style>
  <w:style w:type="paragraph" w:styleId="CommentText">
    <w:name w:val="annotation text"/>
    <w:basedOn w:val="Normal"/>
    <w:link w:val="CommentTextChar"/>
    <w:uiPriority w:val="99"/>
    <w:qFormat/>
    <w:rsid w:val="00A14ACA"/>
  </w:style>
  <w:style w:type="character" w:customStyle="1" w:styleId="CommentTextChar">
    <w:name w:val="Comment Text Char"/>
    <w:basedOn w:val="DefaultParagraphFont"/>
    <w:link w:val="CommentText"/>
    <w:uiPriority w:val="99"/>
    <w:rsid w:val="00A14AC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14ACA"/>
    <w:rPr>
      <w:b/>
      <w:bCs/>
    </w:rPr>
  </w:style>
  <w:style w:type="character" w:customStyle="1" w:styleId="CommentSubjectChar">
    <w:name w:val="Comment Subject Char"/>
    <w:basedOn w:val="CommentTextChar"/>
    <w:link w:val="CommentSubject"/>
    <w:semiHidden/>
    <w:rsid w:val="00A14ACA"/>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A14AC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14ACA"/>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A14ACA"/>
    <w:rPr>
      <w:vertAlign w:val="superscript"/>
    </w:rPr>
  </w:style>
  <w:style w:type="paragraph" w:styleId="EndnoteText">
    <w:name w:val="endnote text"/>
    <w:basedOn w:val="Normal"/>
    <w:link w:val="EndnoteTextChar"/>
    <w:unhideWhenUsed/>
    <w:rsid w:val="00A14ACA"/>
  </w:style>
  <w:style w:type="character" w:customStyle="1" w:styleId="EndnoteTextChar">
    <w:name w:val="Endnote Text Char"/>
    <w:basedOn w:val="DefaultParagraphFont"/>
    <w:link w:val="EndnoteText"/>
    <w:rsid w:val="00A14ACA"/>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A14ACA"/>
    <w:rPr>
      <w:vertAlign w:val="superscript"/>
    </w:rPr>
  </w:style>
  <w:style w:type="paragraph" w:styleId="FootnoteText">
    <w:name w:val="footnote text"/>
    <w:basedOn w:val="Normal"/>
    <w:link w:val="FootnoteTextChar"/>
    <w:uiPriority w:val="99"/>
    <w:rsid w:val="00A14AC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A14ACA"/>
    <w:rPr>
      <w:rFonts w:ascii="Book Antiqua" w:eastAsia="Times New Roman" w:hAnsi="Book Antiqua" w:cs="Times New Roman"/>
      <w:sz w:val="18"/>
      <w:szCs w:val="20"/>
      <w:lang w:eastAsia="en-AU"/>
    </w:rPr>
  </w:style>
  <w:style w:type="paragraph" w:styleId="Index1">
    <w:name w:val="index 1"/>
    <w:basedOn w:val="Normal"/>
    <w:next w:val="Normal"/>
    <w:rsid w:val="00A14ACA"/>
    <w:pPr>
      <w:ind w:left="200" w:hanging="200"/>
    </w:pPr>
  </w:style>
  <w:style w:type="paragraph" w:styleId="Index2">
    <w:name w:val="index 2"/>
    <w:basedOn w:val="Normal"/>
    <w:next w:val="Normal"/>
    <w:rsid w:val="00A14ACA"/>
    <w:pPr>
      <w:ind w:left="400" w:hanging="200"/>
    </w:pPr>
  </w:style>
  <w:style w:type="paragraph" w:styleId="Index3">
    <w:name w:val="index 3"/>
    <w:basedOn w:val="Normal"/>
    <w:next w:val="Normal"/>
    <w:rsid w:val="00A14ACA"/>
    <w:pPr>
      <w:ind w:left="600" w:hanging="200"/>
    </w:pPr>
  </w:style>
  <w:style w:type="paragraph" w:styleId="Index4">
    <w:name w:val="index 4"/>
    <w:basedOn w:val="Normal"/>
    <w:next w:val="Normal"/>
    <w:autoRedefine/>
    <w:semiHidden/>
    <w:rsid w:val="00A14ACA"/>
    <w:pPr>
      <w:ind w:left="800" w:hanging="200"/>
    </w:pPr>
  </w:style>
  <w:style w:type="paragraph" w:styleId="Index5">
    <w:name w:val="index 5"/>
    <w:basedOn w:val="Normal"/>
    <w:next w:val="Normal"/>
    <w:autoRedefine/>
    <w:semiHidden/>
    <w:rsid w:val="00A14ACA"/>
    <w:pPr>
      <w:ind w:left="1000" w:hanging="200"/>
    </w:pPr>
  </w:style>
  <w:style w:type="paragraph" w:styleId="Index6">
    <w:name w:val="index 6"/>
    <w:basedOn w:val="Normal"/>
    <w:next w:val="Normal"/>
    <w:autoRedefine/>
    <w:semiHidden/>
    <w:rsid w:val="00A14ACA"/>
    <w:pPr>
      <w:ind w:left="1200" w:hanging="200"/>
    </w:pPr>
  </w:style>
  <w:style w:type="paragraph" w:styleId="Index7">
    <w:name w:val="index 7"/>
    <w:basedOn w:val="Normal"/>
    <w:next w:val="Normal"/>
    <w:autoRedefine/>
    <w:semiHidden/>
    <w:rsid w:val="00A14ACA"/>
    <w:pPr>
      <w:ind w:left="1400" w:hanging="200"/>
    </w:pPr>
  </w:style>
  <w:style w:type="paragraph" w:styleId="Index8">
    <w:name w:val="index 8"/>
    <w:basedOn w:val="Normal"/>
    <w:next w:val="Normal"/>
    <w:autoRedefine/>
    <w:semiHidden/>
    <w:rsid w:val="00A14ACA"/>
    <w:pPr>
      <w:ind w:left="1600" w:hanging="200"/>
    </w:pPr>
  </w:style>
  <w:style w:type="paragraph" w:styleId="Index9">
    <w:name w:val="index 9"/>
    <w:basedOn w:val="Normal"/>
    <w:next w:val="Normal"/>
    <w:autoRedefine/>
    <w:semiHidden/>
    <w:rsid w:val="00A14ACA"/>
    <w:pPr>
      <w:ind w:left="1800" w:hanging="200"/>
    </w:pPr>
  </w:style>
  <w:style w:type="paragraph" w:styleId="IndexHeading">
    <w:name w:val="index heading"/>
    <w:basedOn w:val="Normal"/>
    <w:next w:val="Index1"/>
    <w:rsid w:val="00A14ACA"/>
    <w:rPr>
      <w:rFonts w:ascii="Arial Bold" w:hAnsi="Arial Bold" w:cs="Arial"/>
      <w:b/>
      <w:bCs/>
      <w:color w:val="002B54"/>
    </w:rPr>
  </w:style>
  <w:style w:type="paragraph" w:styleId="MacroText">
    <w:name w:val="macro"/>
    <w:link w:val="MacroTextChar"/>
    <w:unhideWhenUsed/>
    <w:rsid w:val="00A14AC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14ACA"/>
    <w:rPr>
      <w:rFonts w:ascii="Courier New" w:eastAsia="Times New Roman" w:hAnsi="Courier New" w:cs="Courier New"/>
      <w:sz w:val="20"/>
      <w:szCs w:val="20"/>
      <w:lang w:eastAsia="en-AU"/>
    </w:rPr>
  </w:style>
  <w:style w:type="paragraph" w:styleId="TableofAuthorities">
    <w:name w:val="table of authorities"/>
    <w:basedOn w:val="Normal"/>
    <w:next w:val="Normal"/>
    <w:rsid w:val="00A14ACA"/>
    <w:pPr>
      <w:ind w:left="200" w:hanging="200"/>
    </w:pPr>
  </w:style>
  <w:style w:type="paragraph" w:styleId="TableofFigures">
    <w:name w:val="table of figures"/>
    <w:basedOn w:val="Normal"/>
    <w:next w:val="Normal"/>
    <w:rsid w:val="00A14ACA"/>
  </w:style>
  <w:style w:type="paragraph" w:styleId="TOAHeading">
    <w:name w:val="toa heading"/>
    <w:basedOn w:val="Normal"/>
    <w:next w:val="Normal"/>
    <w:rsid w:val="00A14ACA"/>
    <w:pPr>
      <w:spacing w:before="120"/>
    </w:pPr>
    <w:rPr>
      <w:rFonts w:ascii="Arial" w:hAnsi="Arial" w:cs="Arial"/>
      <w:b/>
      <w:bCs/>
      <w:sz w:val="24"/>
      <w:szCs w:val="24"/>
    </w:rPr>
  </w:style>
  <w:style w:type="paragraph" w:styleId="TOC1">
    <w:name w:val="toc 1"/>
    <w:basedOn w:val="HeaderBase"/>
    <w:next w:val="Normal"/>
    <w:uiPriority w:val="39"/>
    <w:rsid w:val="00A14ACA"/>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14AC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14ACA"/>
    <w:pPr>
      <w:tabs>
        <w:tab w:val="right" w:leader="dot" w:pos="7700"/>
      </w:tabs>
      <w:spacing w:before="40"/>
      <w:ind w:right="851"/>
    </w:pPr>
    <w:rPr>
      <w:sz w:val="20"/>
    </w:rPr>
  </w:style>
  <w:style w:type="paragraph" w:styleId="TOC4">
    <w:name w:val="toc 4"/>
    <w:basedOn w:val="HeadingBase"/>
    <w:next w:val="Normal"/>
    <w:uiPriority w:val="2"/>
    <w:unhideWhenUsed/>
    <w:rsid w:val="00A14ACA"/>
    <w:pPr>
      <w:tabs>
        <w:tab w:val="right" w:leader="dot" w:pos="7700"/>
      </w:tabs>
      <w:spacing w:before="40"/>
      <w:ind w:right="851"/>
    </w:pPr>
    <w:rPr>
      <w:sz w:val="20"/>
    </w:rPr>
  </w:style>
  <w:style w:type="paragraph" w:styleId="TOC5">
    <w:name w:val="toc 5"/>
    <w:basedOn w:val="Normal"/>
    <w:next w:val="Normal"/>
    <w:autoRedefine/>
    <w:uiPriority w:val="2"/>
    <w:rsid w:val="00A14AC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14ACA"/>
    <w:pPr>
      <w:tabs>
        <w:tab w:val="left" w:pos="851"/>
      </w:tabs>
      <w:ind w:left="851" w:hanging="851"/>
    </w:pPr>
    <w:rPr>
      <w:color w:val="000000"/>
    </w:rPr>
  </w:style>
  <w:style w:type="paragraph" w:styleId="TOC7">
    <w:name w:val="toc 7"/>
    <w:basedOn w:val="Normal"/>
    <w:next w:val="Normal"/>
    <w:autoRedefine/>
    <w:uiPriority w:val="2"/>
    <w:rsid w:val="00A14ACA"/>
    <w:pPr>
      <w:ind w:left="1200"/>
    </w:pPr>
  </w:style>
  <w:style w:type="paragraph" w:styleId="TOC8">
    <w:name w:val="toc 8"/>
    <w:basedOn w:val="Normal"/>
    <w:next w:val="Normal"/>
    <w:autoRedefine/>
    <w:uiPriority w:val="2"/>
    <w:rsid w:val="00A14ACA"/>
    <w:pPr>
      <w:ind w:left="1400"/>
    </w:pPr>
  </w:style>
  <w:style w:type="paragraph" w:styleId="TOC9">
    <w:name w:val="toc 9"/>
    <w:basedOn w:val="Normal"/>
    <w:next w:val="Normal"/>
    <w:autoRedefine/>
    <w:uiPriority w:val="2"/>
    <w:rsid w:val="00A14ACA"/>
    <w:pPr>
      <w:ind w:left="1600"/>
    </w:pPr>
  </w:style>
  <w:style w:type="paragraph" w:customStyle="1" w:styleId="FileProperties">
    <w:name w:val="File Properties"/>
    <w:basedOn w:val="Normal"/>
    <w:rsid w:val="00A14ACA"/>
    <w:pPr>
      <w:spacing w:before="0"/>
    </w:pPr>
    <w:rPr>
      <w:i/>
    </w:rPr>
  </w:style>
  <w:style w:type="character" w:styleId="PageNumber">
    <w:name w:val="page number"/>
    <w:basedOn w:val="DefaultParagraphFont"/>
    <w:rsid w:val="00A14ACA"/>
    <w:rPr>
      <w:rFonts w:ascii="Arial" w:hAnsi="Arial" w:cs="Arial"/>
      <w:color w:val="auto"/>
    </w:rPr>
  </w:style>
  <w:style w:type="character" w:customStyle="1" w:styleId="FramedHeader">
    <w:name w:val="Framed Header"/>
    <w:basedOn w:val="DefaultParagraphFont"/>
    <w:rsid w:val="00A14ACA"/>
    <w:rPr>
      <w:rFonts w:ascii="Book Antiqua" w:hAnsi="Book Antiqua"/>
      <w:i/>
      <w:dstrike w:val="0"/>
      <w:color w:val="auto"/>
      <w:sz w:val="20"/>
      <w:vertAlign w:val="baseline"/>
    </w:rPr>
  </w:style>
  <w:style w:type="paragraph" w:styleId="NormalIndent">
    <w:name w:val="Normal Indent"/>
    <w:basedOn w:val="Normal"/>
    <w:rsid w:val="00A14ACA"/>
    <w:pPr>
      <w:ind w:left="567"/>
    </w:pPr>
  </w:style>
  <w:style w:type="paragraph" w:customStyle="1" w:styleId="BlockedQuotation">
    <w:name w:val="Blocked Quotation"/>
    <w:basedOn w:val="Normal"/>
    <w:semiHidden/>
    <w:rsid w:val="00A14ACA"/>
    <w:pPr>
      <w:ind w:left="567"/>
    </w:pPr>
  </w:style>
  <w:style w:type="paragraph" w:customStyle="1" w:styleId="ChartMainHeading">
    <w:name w:val="Chart Main Heading"/>
    <w:basedOn w:val="ChartHeading"/>
    <w:next w:val="ChartGraphic"/>
    <w:rsid w:val="00A14ACA"/>
  </w:style>
  <w:style w:type="table" w:styleId="TableGrid">
    <w:name w:val="Table Grid"/>
    <w:basedOn w:val="TableNormal"/>
    <w:rsid w:val="00A14ACA"/>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14ACA"/>
    <w:rPr>
      <w:sz w:val="24"/>
    </w:rPr>
  </w:style>
  <w:style w:type="paragraph" w:customStyle="1" w:styleId="Title3rdLevel">
    <w:name w:val="Title 3rd Level"/>
    <w:basedOn w:val="Normal"/>
    <w:next w:val="Title"/>
    <w:rsid w:val="00A14ACA"/>
    <w:pPr>
      <w:jc w:val="center"/>
    </w:pPr>
    <w:rPr>
      <w:rFonts w:ascii="Arial" w:hAnsi="Arial"/>
      <w:caps/>
    </w:rPr>
  </w:style>
  <w:style w:type="paragraph" w:customStyle="1" w:styleId="Part">
    <w:name w:val="Part"/>
    <w:basedOn w:val="Title"/>
    <w:next w:val="Normal"/>
    <w:rsid w:val="00A14ACA"/>
    <w:rPr>
      <w:caps/>
      <w:smallCaps w:val="0"/>
    </w:rPr>
  </w:style>
  <w:style w:type="paragraph" w:customStyle="1" w:styleId="TableHeadingNoTable">
    <w:name w:val="Table Heading No Table"/>
    <w:basedOn w:val="TableHeading"/>
    <w:next w:val="Normal"/>
    <w:rsid w:val="00A14ACA"/>
    <w:pPr>
      <w:spacing w:after="240"/>
    </w:pPr>
  </w:style>
  <w:style w:type="paragraph" w:customStyle="1" w:styleId="TransmittalAddressee">
    <w:name w:val="Transmittal Addressee"/>
    <w:basedOn w:val="Normal"/>
    <w:uiPriority w:val="99"/>
    <w:rsid w:val="00A14ACA"/>
    <w:pPr>
      <w:spacing w:before="0" w:after="0"/>
    </w:pPr>
  </w:style>
  <w:style w:type="paragraph" w:customStyle="1" w:styleId="TransmittalStyle1">
    <w:name w:val="Transmittal Style 1"/>
    <w:basedOn w:val="HeadingBase"/>
    <w:uiPriority w:val="99"/>
    <w:rsid w:val="00A14ACA"/>
    <w:pPr>
      <w:spacing w:after="60"/>
      <w:jc w:val="right"/>
    </w:pPr>
    <w:rPr>
      <w:b/>
      <w:smallCaps/>
    </w:rPr>
  </w:style>
  <w:style w:type="paragraph" w:customStyle="1" w:styleId="TransmittalStyle2">
    <w:name w:val="Transmittal Style 2"/>
    <w:basedOn w:val="HeadingBase"/>
    <w:uiPriority w:val="99"/>
    <w:rsid w:val="00A14ACA"/>
    <w:pPr>
      <w:spacing w:before="60" w:after="60"/>
      <w:jc w:val="right"/>
    </w:pPr>
    <w:rPr>
      <w:rFonts w:ascii="Helvetica" w:hAnsi="Helvetica"/>
      <w:b/>
      <w:caps/>
      <w:sz w:val="16"/>
    </w:rPr>
  </w:style>
  <w:style w:type="paragraph" w:customStyle="1" w:styleId="UserGuidelevelTOC">
    <w:name w:val="UserGuide level TOC"/>
    <w:basedOn w:val="HeadingBase"/>
    <w:next w:val="Normal"/>
    <w:rsid w:val="00A14ACA"/>
    <w:pPr>
      <w:spacing w:before="360" w:after="360"/>
    </w:pPr>
    <w:rPr>
      <w:sz w:val="30"/>
    </w:rPr>
  </w:style>
  <w:style w:type="paragraph" w:customStyle="1" w:styleId="TableTextJustified">
    <w:name w:val="Table Text Justified"/>
    <w:basedOn w:val="TableTextBase"/>
    <w:rsid w:val="00A14ACA"/>
    <w:pPr>
      <w:jc w:val="both"/>
    </w:pPr>
  </w:style>
  <w:style w:type="paragraph" w:customStyle="1" w:styleId="Department">
    <w:name w:val="Department"/>
    <w:basedOn w:val="Normal"/>
    <w:rsid w:val="00A14ACA"/>
    <w:pPr>
      <w:spacing w:after="0" w:line="240" w:lineRule="auto"/>
      <w:jc w:val="center"/>
    </w:pPr>
    <w:rPr>
      <w:rFonts w:ascii="Arial" w:hAnsi="Arial"/>
      <w:b/>
      <w:sz w:val="52"/>
    </w:rPr>
  </w:style>
  <w:style w:type="paragraph" w:customStyle="1" w:styleId="DepartmentSubtitle">
    <w:name w:val="Department Subtitle"/>
    <w:basedOn w:val="Department"/>
    <w:rsid w:val="00A14ACA"/>
    <w:rPr>
      <w:sz w:val="44"/>
    </w:rPr>
  </w:style>
  <w:style w:type="character" w:customStyle="1" w:styleId="ExampletextCharChar">
    <w:name w:val="Example text Char Char"/>
    <w:link w:val="Exampletext"/>
    <w:rsid w:val="00A14ACA"/>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A14ACA"/>
    <w:pPr>
      <w:spacing w:after="0" w:line="240" w:lineRule="auto"/>
      <w:jc w:val="center"/>
    </w:pPr>
  </w:style>
  <w:style w:type="character" w:styleId="Hyperlink">
    <w:name w:val="Hyperlink"/>
    <w:basedOn w:val="DefaultParagraphFont"/>
    <w:uiPriority w:val="99"/>
    <w:unhideWhenUsed/>
    <w:rsid w:val="00A14ACA"/>
    <w:rPr>
      <w:color w:val="auto"/>
      <w:u w:val="single"/>
    </w:rPr>
  </w:style>
  <w:style w:type="paragraph" w:customStyle="1" w:styleId="Heading1noTOC">
    <w:name w:val="Heading 1 no TOC"/>
    <w:basedOn w:val="Heading1"/>
    <w:rsid w:val="00A14ACA"/>
  </w:style>
  <w:style w:type="paragraph" w:customStyle="1" w:styleId="TableColumnOutgroupHeading">
    <w:name w:val="Table Column Outgroup Heading"/>
    <w:basedOn w:val="Normal"/>
    <w:rsid w:val="00A14ACA"/>
    <w:pPr>
      <w:spacing w:before="60" w:after="120" w:line="240" w:lineRule="auto"/>
    </w:pPr>
    <w:rPr>
      <w:b/>
      <w:sz w:val="22"/>
    </w:rPr>
  </w:style>
  <w:style w:type="paragraph" w:customStyle="1" w:styleId="TableColumnOutgroupSubheading">
    <w:name w:val="Table Column Outgroup Subheading"/>
    <w:basedOn w:val="Normal"/>
    <w:rsid w:val="00A14ACA"/>
    <w:pPr>
      <w:spacing w:before="60" w:after="120" w:line="240" w:lineRule="auto"/>
      <w:jc w:val="center"/>
    </w:pPr>
  </w:style>
  <w:style w:type="paragraph" w:customStyle="1" w:styleId="TableTextBullet">
    <w:name w:val="Table Text Bullet"/>
    <w:basedOn w:val="TableTextBase"/>
    <w:uiPriority w:val="99"/>
    <w:rsid w:val="00A14ACA"/>
    <w:pPr>
      <w:numPr>
        <w:numId w:val="5"/>
      </w:numPr>
    </w:pPr>
  </w:style>
  <w:style w:type="paragraph" w:customStyle="1" w:styleId="Exampletextdash">
    <w:name w:val="Example text dash"/>
    <w:basedOn w:val="Exampletextbullet"/>
    <w:semiHidden/>
    <w:rsid w:val="00A14ACA"/>
    <w:pPr>
      <w:numPr>
        <w:ilvl w:val="1"/>
      </w:numPr>
    </w:pPr>
  </w:style>
  <w:style w:type="character" w:customStyle="1" w:styleId="HeadingBaseChar">
    <w:name w:val="Heading Base Char"/>
    <w:link w:val="HeadingBase"/>
    <w:rsid w:val="00A14ACA"/>
    <w:rPr>
      <w:rFonts w:ascii="Arial" w:eastAsia="Times New Roman" w:hAnsi="Arial" w:cs="Times New Roman"/>
      <w:sz w:val="24"/>
      <w:szCs w:val="20"/>
      <w:lang w:eastAsia="en-AU"/>
    </w:rPr>
  </w:style>
  <w:style w:type="character" w:customStyle="1" w:styleId="TableHeadingChar">
    <w:name w:val="Table Heading Char"/>
    <w:link w:val="TableHeading"/>
    <w:rsid w:val="00A14ACA"/>
    <w:rPr>
      <w:rFonts w:ascii="Arial" w:eastAsia="Times New Roman" w:hAnsi="Arial" w:cs="Times New Roman"/>
      <w:b/>
      <w:sz w:val="20"/>
      <w:szCs w:val="20"/>
      <w:lang w:eastAsia="en-AU"/>
    </w:rPr>
  </w:style>
  <w:style w:type="character" w:customStyle="1" w:styleId="TableTextBaseChar">
    <w:name w:val="Table Text Base Char"/>
    <w:link w:val="TableTextBase"/>
    <w:rsid w:val="00A14ACA"/>
    <w:rPr>
      <w:rFonts w:ascii="Arial" w:eastAsia="Times New Roman" w:hAnsi="Arial" w:cs="Times New Roman"/>
      <w:sz w:val="16"/>
      <w:szCs w:val="20"/>
      <w:lang w:eastAsia="en-AU"/>
    </w:rPr>
  </w:style>
  <w:style w:type="character" w:customStyle="1" w:styleId="TableTextLeftChar">
    <w:name w:val="Table Text Left Char"/>
    <w:link w:val="TableTextLeft"/>
    <w:rsid w:val="00A14ACA"/>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A14ACA"/>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14ACA"/>
    <w:pPr>
      <w:numPr>
        <w:ilvl w:val="1"/>
        <w:numId w:val="5"/>
      </w:numPr>
    </w:pPr>
  </w:style>
  <w:style w:type="character" w:customStyle="1" w:styleId="ChartandTableFootnoteChar">
    <w:name w:val="Chart and Table Footnote Char"/>
    <w:link w:val="ChartandTableFootnote"/>
    <w:rsid w:val="00A14ACA"/>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A14ACA"/>
    <w:pPr>
      <w:spacing w:after="480"/>
      <w:outlineLvl w:val="9"/>
    </w:pPr>
    <w:rPr>
      <w:rFonts w:ascii="Arial Bold" w:hAnsi="Arial Bold"/>
      <w:smallCaps w:val="0"/>
    </w:rPr>
  </w:style>
  <w:style w:type="character" w:customStyle="1" w:styleId="BulletChar">
    <w:name w:val="Bullet Char"/>
    <w:link w:val="Bullet"/>
    <w:rsid w:val="00A14ACA"/>
    <w:rPr>
      <w:rFonts w:ascii="Book Antiqua" w:eastAsia="Times New Roman" w:hAnsi="Book Antiqua" w:cs="Times New Roman"/>
      <w:sz w:val="19"/>
      <w:szCs w:val="20"/>
      <w:lang w:eastAsia="en-AU"/>
    </w:rPr>
  </w:style>
  <w:style w:type="paragraph" w:customStyle="1" w:styleId="BoxTextBase">
    <w:name w:val="Box Text Base"/>
    <w:basedOn w:val="Normal"/>
    <w:rsid w:val="00A14ACA"/>
    <w:pPr>
      <w:spacing w:after="120"/>
    </w:pPr>
    <w:rPr>
      <w:color w:val="000000"/>
    </w:rPr>
  </w:style>
  <w:style w:type="paragraph" w:customStyle="1" w:styleId="BoxDash">
    <w:name w:val="Box Dash"/>
    <w:basedOn w:val="Normal"/>
    <w:rsid w:val="00A14ACA"/>
    <w:pPr>
      <w:numPr>
        <w:ilvl w:val="1"/>
        <w:numId w:val="6"/>
      </w:numPr>
    </w:pPr>
    <w:rPr>
      <w:color w:val="000000"/>
    </w:rPr>
  </w:style>
  <w:style w:type="paragraph" w:customStyle="1" w:styleId="BoxDoubleDot">
    <w:name w:val="Box Double Dot"/>
    <w:basedOn w:val="BoxTextBase"/>
    <w:rsid w:val="00A14ACA"/>
    <w:pPr>
      <w:numPr>
        <w:ilvl w:val="2"/>
        <w:numId w:val="6"/>
      </w:numPr>
    </w:pPr>
  </w:style>
  <w:style w:type="paragraph" w:customStyle="1" w:styleId="Outcome">
    <w:name w:val="Outcome"/>
    <w:basedOn w:val="Normal"/>
    <w:rsid w:val="00A14ACA"/>
    <w:pPr>
      <w:spacing w:before="120" w:after="120" w:line="280" w:lineRule="exact"/>
    </w:pPr>
    <w:rPr>
      <w:rFonts w:ascii="Arial" w:hAnsi="Arial" w:cs="Arial"/>
      <w:b/>
    </w:rPr>
  </w:style>
  <w:style w:type="paragraph" w:customStyle="1" w:styleId="ProgramHeading">
    <w:name w:val="Program Heading"/>
    <w:basedOn w:val="HeadingBase"/>
    <w:rsid w:val="00A14ACA"/>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14ACA"/>
  </w:style>
  <w:style w:type="paragraph" w:customStyle="1" w:styleId="ExampleText0">
    <w:name w:val="Example Text"/>
    <w:basedOn w:val="Normal"/>
    <w:rsid w:val="00A14ACA"/>
    <w:rPr>
      <w:i/>
      <w:color w:val="FF0000"/>
    </w:rPr>
  </w:style>
  <w:style w:type="paragraph" w:styleId="NoSpacing">
    <w:name w:val="No Spacing"/>
    <w:uiPriority w:val="1"/>
    <w:qFormat/>
    <w:rsid w:val="00A14ACA"/>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A14ACA"/>
    <w:rPr>
      <w:rFonts w:ascii="Swiss 721 BT" w:hAnsi="Swiss 721 BT" w:cs="Swiss 721 BT" w:hint="default"/>
      <w:color w:val="000000"/>
      <w:sz w:val="20"/>
      <w:szCs w:val="20"/>
    </w:rPr>
  </w:style>
  <w:style w:type="character" w:styleId="FollowedHyperlink">
    <w:name w:val="FollowedHyperlink"/>
    <w:rsid w:val="00A14ACA"/>
    <w:rPr>
      <w:color w:val="800080"/>
      <w:u w:val="single"/>
    </w:rPr>
  </w:style>
  <w:style w:type="character" w:styleId="Strong">
    <w:name w:val="Strong"/>
    <w:basedOn w:val="DefaultParagraphFont"/>
    <w:uiPriority w:val="22"/>
    <w:qFormat/>
    <w:rsid w:val="00A14ACA"/>
    <w:rPr>
      <w:b/>
      <w:bCs/>
    </w:rPr>
  </w:style>
  <w:style w:type="paragraph" w:customStyle="1" w:styleId="Heading2NoTOC">
    <w:name w:val="Heading 2 No TOC"/>
    <w:basedOn w:val="Heading2"/>
    <w:qFormat/>
    <w:rsid w:val="00A14ACA"/>
    <w:pPr>
      <w:outlineLvl w:val="9"/>
    </w:pPr>
  </w:style>
  <w:style w:type="paragraph" w:customStyle="1" w:styleId="PartHeading-TOC">
    <w:name w:val="Part Heading - TOC"/>
    <w:basedOn w:val="PartHeading"/>
    <w:rsid w:val="00A14ACA"/>
  </w:style>
  <w:style w:type="paragraph" w:styleId="Revision">
    <w:name w:val="Revision"/>
    <w:hidden/>
    <w:uiPriority w:val="99"/>
    <w:semiHidden/>
    <w:rsid w:val="00A14ACA"/>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A14ACA"/>
  </w:style>
  <w:style w:type="character" w:customStyle="1" w:styleId="NoteHeadingChar">
    <w:name w:val="Note Heading Char"/>
    <w:basedOn w:val="DefaultParagraphFont"/>
    <w:link w:val="NoteHeading"/>
    <w:rsid w:val="00A14ACA"/>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A14ACA"/>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A14ACA"/>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A14ACA"/>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A14ACA"/>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A14ACA"/>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A14ACA"/>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A14ACA"/>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A14ACA"/>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A14ACA"/>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14ACA"/>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A14ACA"/>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14ACA"/>
    <w:pPr>
      <w:pBdr>
        <w:top w:val="single" w:sz="4" w:space="10" w:color="000000" w:themeColor="text1"/>
      </w:pBdr>
      <w:jc w:val="right"/>
    </w:pPr>
    <w:rPr>
      <w:sz w:val="18"/>
    </w:rPr>
  </w:style>
  <w:style w:type="paragraph" w:customStyle="1" w:styleId="Box-continuedon">
    <w:name w:val="Box - continued on"/>
    <w:basedOn w:val="Normal"/>
    <w:qFormat/>
    <w:rsid w:val="00A14ACA"/>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14ACA"/>
    <w:rPr>
      <w:sz w:val="22"/>
    </w:rPr>
  </w:style>
  <w:style w:type="paragraph" w:customStyle="1" w:styleId="BoxSubHeading">
    <w:name w:val="Box Sub Heading"/>
    <w:basedOn w:val="Heading6"/>
    <w:rsid w:val="00A14ACA"/>
    <w:pPr>
      <w:spacing w:before="120" w:after="40"/>
    </w:pPr>
  </w:style>
  <w:style w:type="paragraph" w:customStyle="1" w:styleId="ChartHeading">
    <w:name w:val="Chart Heading"/>
    <w:basedOn w:val="HeadingBase"/>
    <w:next w:val="ChartGraphic"/>
    <w:qFormat/>
    <w:rsid w:val="00A14ACA"/>
    <w:pPr>
      <w:spacing w:before="120" w:after="20"/>
    </w:pPr>
    <w:rPr>
      <w:b/>
      <w:sz w:val="20"/>
    </w:rPr>
  </w:style>
  <w:style w:type="paragraph" w:customStyle="1" w:styleId="ChartLine">
    <w:name w:val="Chart Line"/>
    <w:basedOn w:val="NoSpacing"/>
    <w:autoRedefine/>
    <w:qFormat/>
    <w:rsid w:val="00A14ACA"/>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A14ACA"/>
    <w:pPr>
      <w:outlineLvl w:val="9"/>
    </w:pPr>
  </w:style>
  <w:style w:type="paragraph" w:customStyle="1" w:styleId="Statement">
    <w:name w:val="Statement"/>
    <w:basedOn w:val="Normal"/>
    <w:autoRedefine/>
    <w:qFormat/>
    <w:rsid w:val="00A14ACA"/>
    <w:pPr>
      <w:textboxTightWrap w:val="firstAndLastLine"/>
    </w:pPr>
    <w:rPr>
      <w:rFonts w:cstheme="minorHAnsi"/>
      <w:kern w:val="18"/>
      <w:sz w:val="18"/>
    </w:rPr>
  </w:style>
  <w:style w:type="paragraph" w:customStyle="1" w:styleId="Statement-Bullet">
    <w:name w:val="Statement - Bullet"/>
    <w:basedOn w:val="Bullet"/>
    <w:qFormat/>
    <w:rsid w:val="00A14ACA"/>
    <w:pPr>
      <w:ind w:left="284" w:hanging="284"/>
    </w:pPr>
  </w:style>
  <w:style w:type="paragraph" w:customStyle="1" w:styleId="TableLine">
    <w:name w:val="Table Line"/>
    <w:basedOn w:val="Normal"/>
    <w:next w:val="Normal"/>
    <w:autoRedefine/>
    <w:rsid w:val="00A14ACA"/>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14ACA"/>
    <w:rPr>
      <w:rFonts w:cs="Arial"/>
      <w:b/>
      <w:sz w:val="22"/>
      <w:szCs w:val="22"/>
    </w:rPr>
  </w:style>
  <w:style w:type="paragraph" w:customStyle="1" w:styleId="TPHEADING3boldspace">
    <w:name w:val="TP HEADING 3 bold space"/>
    <w:basedOn w:val="TPHeading3bold"/>
    <w:semiHidden/>
    <w:rsid w:val="00A14ACA"/>
    <w:pPr>
      <w:spacing w:after="120"/>
    </w:pPr>
  </w:style>
  <w:style w:type="paragraph" w:customStyle="1" w:styleId="TPHEADING3space">
    <w:name w:val="TP HEADING 3 space"/>
    <w:basedOn w:val="TPHeading3"/>
    <w:semiHidden/>
    <w:rsid w:val="00A14ACA"/>
    <w:pPr>
      <w:spacing w:before="120" w:after="120"/>
    </w:pPr>
    <w:rPr>
      <w:rFonts w:cs="Arial"/>
      <w:sz w:val="22"/>
      <w:szCs w:val="22"/>
    </w:rPr>
  </w:style>
  <w:style w:type="paragraph" w:customStyle="1" w:styleId="TPHeading4">
    <w:name w:val="TP Heading 4"/>
    <w:basedOn w:val="TPHeading3"/>
    <w:semiHidden/>
    <w:rsid w:val="00A14ACA"/>
    <w:rPr>
      <w:sz w:val="20"/>
    </w:rPr>
  </w:style>
  <w:style w:type="paragraph" w:customStyle="1" w:styleId="TPHEADING4space">
    <w:name w:val="TP HEADING 4 space"/>
    <w:basedOn w:val="TPHEADING3space"/>
    <w:semiHidden/>
    <w:rsid w:val="00A14ACA"/>
  </w:style>
  <w:style w:type="paragraph" w:styleId="NormalWeb">
    <w:name w:val="Normal (Web)"/>
    <w:basedOn w:val="Normal"/>
    <w:uiPriority w:val="99"/>
    <w:unhideWhenUsed/>
    <w:rsid w:val="00A14ACA"/>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A14ACA"/>
    <w:rPr>
      <w:rFonts w:ascii="Calibri" w:eastAsia="Calibri" w:hAnsi="Calibri" w:cs="Times New Roman"/>
      <w:lang w:val="en-US"/>
    </w:rPr>
  </w:style>
  <w:style w:type="table" w:customStyle="1" w:styleId="TableGrid1">
    <w:name w:val="Table Grid1"/>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14AC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A14ACA"/>
  </w:style>
  <w:style w:type="paragraph" w:customStyle="1" w:styleId="Heading1-NoTOC">
    <w:name w:val="Heading 1 - No TOC"/>
    <w:basedOn w:val="Heading1"/>
    <w:rsid w:val="00A14ACA"/>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A14ACA"/>
  </w:style>
  <w:style w:type="paragraph" w:customStyle="1" w:styleId="Heading1-DITRDCA">
    <w:name w:val="Heading 1 - DITRDCA"/>
    <w:basedOn w:val="Heading1"/>
    <w:qFormat/>
    <w:rsid w:val="00A14ACA"/>
    <w:pPr>
      <w:jc w:val="center"/>
    </w:pPr>
  </w:style>
  <w:style w:type="paragraph" w:customStyle="1" w:styleId="Heading2-DITRDCA">
    <w:name w:val="Heading 2 - DITRDCA"/>
    <w:basedOn w:val="Heading2"/>
    <w:qFormat/>
    <w:rsid w:val="00A14ACA"/>
  </w:style>
  <w:style w:type="paragraph" w:customStyle="1" w:styleId="Heading3-DITRDCA">
    <w:name w:val="Heading 3 - DITRDCA"/>
    <w:basedOn w:val="Heading3"/>
    <w:qFormat/>
    <w:rsid w:val="00A14ACA"/>
  </w:style>
  <w:style w:type="paragraph" w:customStyle="1" w:styleId="Heading1-PortfolioGlossary">
    <w:name w:val="Heading 1 - Portfolio Glossary"/>
    <w:basedOn w:val="Heading1"/>
    <w:qFormat/>
    <w:rsid w:val="00A14ACA"/>
  </w:style>
  <w:style w:type="paragraph" w:customStyle="1" w:styleId="Heading1-Index">
    <w:name w:val="Heading 1 - Index"/>
    <w:basedOn w:val="Heading1"/>
    <w:qFormat/>
    <w:rsid w:val="00A14ACA"/>
  </w:style>
  <w:style w:type="paragraph" w:customStyle="1" w:styleId="BookAntiqua10left2">
    <w:name w:val="_Book Antiqua 10 left2"/>
    <w:basedOn w:val="Normal"/>
    <w:qFormat/>
    <w:rsid w:val="00A14ACA"/>
    <w:pPr>
      <w:spacing w:before="0" w:after="120" w:line="240" w:lineRule="auto"/>
    </w:pPr>
    <w:rPr>
      <w:sz w:val="20"/>
      <w:lang w:eastAsia="en-US"/>
    </w:rPr>
  </w:style>
  <w:style w:type="paragraph" w:customStyle="1" w:styleId="paragraph">
    <w:name w:val="paragraph"/>
    <w:aliases w:val="a"/>
    <w:basedOn w:val="Normal"/>
    <w:link w:val="paragraphChar"/>
    <w:rsid w:val="00A14AC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14ACA"/>
  </w:style>
  <w:style w:type="character" w:customStyle="1" w:styleId="eop">
    <w:name w:val="eop"/>
    <w:basedOn w:val="DefaultParagraphFont"/>
    <w:rsid w:val="00A14ACA"/>
  </w:style>
  <w:style w:type="paragraph" w:customStyle="1" w:styleId="Heading1-TOC-NGA">
    <w:name w:val="Heading 1-TOC-NGA"/>
    <w:basedOn w:val="TOC1"/>
    <w:rsid w:val="00A14ACA"/>
    <w:rPr>
      <w:noProof/>
    </w:rPr>
  </w:style>
  <w:style w:type="paragraph" w:customStyle="1" w:styleId="Heading2TOCNGA">
    <w:name w:val="Heading 2 TOC NGA"/>
    <w:basedOn w:val="TOC1"/>
    <w:rsid w:val="00A14ACA"/>
    <w:rPr>
      <w:noProof/>
    </w:rPr>
  </w:style>
  <w:style w:type="paragraph" w:customStyle="1" w:styleId="Style1">
    <w:name w:val="Style1"/>
    <w:basedOn w:val="Heading2TOCNGA"/>
    <w:qFormat/>
    <w:rsid w:val="00A14ACA"/>
  </w:style>
  <w:style w:type="paragraph" w:customStyle="1" w:styleId="Heading3TOCNGA">
    <w:name w:val="Heading 3 TOC NGA"/>
    <w:basedOn w:val="TOC1"/>
    <w:rsid w:val="00A14ACA"/>
    <w:rPr>
      <w:noProof/>
    </w:rPr>
  </w:style>
  <w:style w:type="paragraph" w:customStyle="1" w:styleId="Heading1-NGA">
    <w:name w:val="Heading 1 - NGA"/>
    <w:basedOn w:val="Heading1"/>
    <w:qFormat/>
    <w:rsid w:val="00A14ACA"/>
  </w:style>
  <w:style w:type="paragraph" w:customStyle="1" w:styleId="Heading2-NGA">
    <w:name w:val="Heading 2 - NGA"/>
    <w:basedOn w:val="Heading2"/>
    <w:qFormat/>
    <w:rsid w:val="00A14ACA"/>
  </w:style>
  <w:style w:type="paragraph" w:customStyle="1" w:styleId="Heading3-NGA">
    <w:name w:val="Heading 3 - NGA"/>
    <w:basedOn w:val="Heading3"/>
    <w:qFormat/>
    <w:rsid w:val="00A14ACA"/>
  </w:style>
  <w:style w:type="paragraph" w:customStyle="1" w:styleId="PartHeading-TOC-NGA">
    <w:name w:val="Part Heading - TOC - NGA"/>
    <w:basedOn w:val="PartHeading-TOC"/>
    <w:qFormat/>
    <w:rsid w:val="00A14ACA"/>
  </w:style>
  <w:style w:type="paragraph" w:customStyle="1" w:styleId="Paragraphtextwithspacebefore">
    <w:name w:val="_Paragraph text with space before"/>
    <w:basedOn w:val="Normal"/>
    <w:qFormat/>
    <w:rsid w:val="00A14ACA"/>
    <w:pPr>
      <w:spacing w:line="240" w:lineRule="auto"/>
      <w:jc w:val="both"/>
    </w:pPr>
    <w:rPr>
      <w:sz w:val="20"/>
      <w:lang w:eastAsia="en-US"/>
    </w:rPr>
  </w:style>
  <w:style w:type="character" w:styleId="UnresolvedMention">
    <w:name w:val="Unresolved Mention"/>
    <w:basedOn w:val="DefaultParagraphFont"/>
    <w:uiPriority w:val="99"/>
    <w:semiHidden/>
    <w:unhideWhenUsed/>
    <w:rsid w:val="00A14ACA"/>
    <w:rPr>
      <w:color w:val="605E5C"/>
      <w:shd w:val="clear" w:color="auto" w:fill="E1DFDD"/>
    </w:rPr>
  </w:style>
  <w:style w:type="character" w:styleId="Mention">
    <w:name w:val="Mention"/>
    <w:basedOn w:val="DefaultParagraphFont"/>
    <w:uiPriority w:val="99"/>
    <w:unhideWhenUsed/>
    <w:rsid w:val="00A14ACA"/>
    <w:rPr>
      <w:color w:val="2B579A"/>
      <w:shd w:val="clear" w:color="auto" w:fill="E1DFDD"/>
    </w:rPr>
  </w:style>
  <w:style w:type="paragraph" w:customStyle="1" w:styleId="Heading1-NPGA">
    <w:name w:val="Heading 1 - NPGA"/>
    <w:basedOn w:val="Heading1"/>
    <w:qFormat/>
    <w:rsid w:val="00A14ACA"/>
    <w:pPr>
      <w:jc w:val="center"/>
    </w:pPr>
  </w:style>
  <w:style w:type="paragraph" w:customStyle="1" w:styleId="Heading2-NPGA">
    <w:name w:val="Heading 2 - NPGA"/>
    <w:basedOn w:val="Heading2"/>
    <w:qFormat/>
    <w:rsid w:val="00A14ACA"/>
  </w:style>
  <w:style w:type="paragraph" w:customStyle="1" w:styleId="Heading3-NPGA">
    <w:name w:val="Heading 3 - NPGA"/>
    <w:basedOn w:val="Heading3"/>
    <w:link w:val="Heading3-NPGAChar"/>
    <w:qFormat/>
    <w:rsid w:val="00A14ACA"/>
  </w:style>
  <w:style w:type="paragraph" w:customStyle="1" w:styleId="PartHeading-TOC-NPGA">
    <w:name w:val="Part Heading - TOC - NPGA"/>
    <w:basedOn w:val="PartHeading-TOC"/>
    <w:qFormat/>
    <w:rsid w:val="00A14ACA"/>
  </w:style>
  <w:style w:type="paragraph" w:customStyle="1" w:styleId="PartHeading-TOC-DITRDCA">
    <w:name w:val="Part Heading - TOC - DITRDCA"/>
    <w:basedOn w:val="PartHeading-TOC"/>
    <w:qFormat/>
    <w:rsid w:val="00A14ACA"/>
  </w:style>
  <w:style w:type="paragraph" w:styleId="TOCHeading">
    <w:name w:val="TOC Heading"/>
    <w:basedOn w:val="Heading1"/>
    <w:next w:val="Normal"/>
    <w:uiPriority w:val="39"/>
    <w:unhideWhenUsed/>
    <w:qFormat/>
    <w:rsid w:val="00A14ACA"/>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A14ACA"/>
    <w:rPr>
      <w:rFonts w:ascii="Arial" w:hAnsi="Arial"/>
    </w:rPr>
  </w:style>
  <w:style w:type="character" w:customStyle="1" w:styleId="Heading3-ABCChar">
    <w:name w:val="Heading 3 - ABC Char"/>
    <w:basedOn w:val="Heading3Char"/>
    <w:link w:val="Heading3-ABC"/>
    <w:rsid w:val="00A14ACA"/>
    <w:rPr>
      <w:rFonts w:ascii="Arial" w:eastAsia="Times New Roman" w:hAnsi="Arial" w:cs="Times New Roman"/>
      <w:b/>
      <w:szCs w:val="20"/>
      <w:lang w:eastAsia="en-AU"/>
    </w:rPr>
  </w:style>
  <w:style w:type="paragraph" w:customStyle="1" w:styleId="Heading1-ABC">
    <w:name w:val="Heading 1 - ABC"/>
    <w:basedOn w:val="Heading1"/>
    <w:qFormat/>
    <w:rsid w:val="00A14ACA"/>
    <w:pPr>
      <w:jc w:val="center"/>
    </w:pPr>
  </w:style>
  <w:style w:type="paragraph" w:customStyle="1" w:styleId="Heading2-ABC">
    <w:name w:val="Heading 2 - ABC"/>
    <w:basedOn w:val="Heading2"/>
    <w:qFormat/>
    <w:rsid w:val="00A14ACA"/>
  </w:style>
  <w:style w:type="paragraph" w:customStyle="1" w:styleId="Heading3-ACMA">
    <w:name w:val="Heading 3 - ACMA"/>
    <w:basedOn w:val="Heading3"/>
    <w:link w:val="Heading3-ACMAChar"/>
    <w:qFormat/>
    <w:rsid w:val="00A14ACA"/>
  </w:style>
  <w:style w:type="paragraph" w:customStyle="1" w:styleId="PartHeading-TOC-ABC">
    <w:name w:val="Part Heading - TOC - ABC"/>
    <w:basedOn w:val="PartHeading-TOC"/>
    <w:qFormat/>
    <w:rsid w:val="00A14ACA"/>
  </w:style>
  <w:style w:type="paragraph" w:customStyle="1" w:styleId="Heading1-ACMA">
    <w:name w:val="Heading 1 - ACMA"/>
    <w:basedOn w:val="Heading1"/>
    <w:qFormat/>
    <w:rsid w:val="00A14ACA"/>
    <w:pPr>
      <w:jc w:val="center"/>
    </w:pPr>
  </w:style>
  <w:style w:type="paragraph" w:customStyle="1" w:styleId="Heading2-ACMA">
    <w:name w:val="Heading 2 - ACMA"/>
    <w:basedOn w:val="Heading2"/>
    <w:link w:val="Heading2-ACMAChar"/>
    <w:qFormat/>
    <w:rsid w:val="00A14ACA"/>
  </w:style>
  <w:style w:type="paragraph" w:customStyle="1" w:styleId="Heading1noTOC-ACMA">
    <w:name w:val="Heading 1 no TOC - ACMA"/>
    <w:basedOn w:val="Heading1noTOC"/>
    <w:qFormat/>
    <w:rsid w:val="00A14ACA"/>
  </w:style>
  <w:style w:type="paragraph" w:customStyle="1" w:styleId="Heading4-ACMA">
    <w:name w:val="Heading 4 - ACMA"/>
    <w:basedOn w:val="Heading4"/>
    <w:qFormat/>
    <w:rsid w:val="00A14ACA"/>
    <w:pPr>
      <w:spacing w:before="240" w:after="240" w:line="240" w:lineRule="exact"/>
    </w:pPr>
  </w:style>
  <w:style w:type="paragraph" w:customStyle="1" w:styleId="Heading2-NLA">
    <w:name w:val="Heading 2 - NLA"/>
    <w:basedOn w:val="Heading2"/>
    <w:qFormat/>
    <w:rsid w:val="00A14ACA"/>
  </w:style>
  <w:style w:type="paragraph" w:customStyle="1" w:styleId="PartHeading-TOC-ACMA">
    <w:name w:val="Part Heading - TOC - ACMA"/>
    <w:basedOn w:val="PartHeading-TOC"/>
    <w:qFormat/>
    <w:rsid w:val="00A14ACA"/>
  </w:style>
  <w:style w:type="paragraph" w:styleId="BodyText">
    <w:name w:val="Body Text"/>
    <w:basedOn w:val="Normal"/>
    <w:link w:val="BodyTextChar"/>
    <w:qFormat/>
    <w:rsid w:val="00A14ACA"/>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A14ACA"/>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A14ACA"/>
    <w:rPr>
      <w:color w:val="605E5C"/>
      <w:shd w:val="clear" w:color="auto" w:fill="E1DFDD"/>
    </w:rPr>
  </w:style>
  <w:style w:type="paragraph" w:customStyle="1" w:styleId="Default">
    <w:name w:val="Default"/>
    <w:rsid w:val="00A14ACA"/>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A14ACA"/>
  </w:style>
  <w:style w:type="paragraph" w:customStyle="1" w:styleId="Heading2-AFTRS">
    <w:name w:val="Heading 2 - AFTRS"/>
    <w:basedOn w:val="Heading2"/>
    <w:qFormat/>
    <w:rsid w:val="00A14ACA"/>
  </w:style>
  <w:style w:type="paragraph" w:customStyle="1" w:styleId="Heading3-AFTRS">
    <w:name w:val="Heading 3 - AFTRS"/>
    <w:basedOn w:val="Heading3"/>
    <w:qFormat/>
    <w:rsid w:val="00A14ACA"/>
  </w:style>
  <w:style w:type="paragraph" w:customStyle="1" w:styleId="PartHeading-TOC-AFTRS">
    <w:name w:val="Part Heading - TOC - AFTRS"/>
    <w:basedOn w:val="PartHeading-TOC"/>
    <w:qFormat/>
    <w:rsid w:val="00A14ACA"/>
  </w:style>
  <w:style w:type="paragraph" w:customStyle="1" w:styleId="Heading1-AMSA">
    <w:name w:val="Heading 1 - AMSA"/>
    <w:basedOn w:val="Heading1"/>
    <w:qFormat/>
    <w:rsid w:val="00A14ACA"/>
    <w:pPr>
      <w:jc w:val="center"/>
    </w:pPr>
  </w:style>
  <w:style w:type="paragraph" w:customStyle="1" w:styleId="Heading2-AMSA">
    <w:name w:val="Heading 2 - AMSA"/>
    <w:basedOn w:val="Heading2"/>
    <w:qFormat/>
    <w:rsid w:val="00A14ACA"/>
  </w:style>
  <w:style w:type="paragraph" w:customStyle="1" w:styleId="Heading3-AMSA">
    <w:name w:val="Heading 3 - AMSA"/>
    <w:basedOn w:val="Normal"/>
    <w:qFormat/>
    <w:rsid w:val="00A14ACA"/>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A14ACA"/>
    <w:pPr>
      <w:tabs>
        <w:tab w:val="left" w:pos="709"/>
      </w:tabs>
      <w:outlineLvl w:val="9"/>
    </w:pPr>
  </w:style>
  <w:style w:type="paragraph" w:customStyle="1" w:styleId="PartHeading-TOC-AMSA">
    <w:name w:val="Part Heading - TOC - AMSA"/>
    <w:basedOn w:val="PartHeading-TOC"/>
    <w:qFormat/>
    <w:rsid w:val="00A14ACA"/>
  </w:style>
  <w:style w:type="paragraph" w:customStyle="1" w:styleId="Heading1-ANMM">
    <w:name w:val="Heading 1 - ANMM"/>
    <w:basedOn w:val="Heading1"/>
    <w:qFormat/>
    <w:rsid w:val="00A14ACA"/>
  </w:style>
  <w:style w:type="paragraph" w:customStyle="1" w:styleId="Heading2-ANMM">
    <w:name w:val="Heading 2 - ANMM"/>
    <w:basedOn w:val="Heading2"/>
    <w:qFormat/>
    <w:rsid w:val="00A14ACA"/>
  </w:style>
  <w:style w:type="paragraph" w:customStyle="1" w:styleId="Heading3-ANMM">
    <w:name w:val="Heading 3 - ANMM"/>
    <w:basedOn w:val="Heading3"/>
    <w:qFormat/>
    <w:rsid w:val="00A14ACA"/>
  </w:style>
  <w:style w:type="paragraph" w:customStyle="1" w:styleId="PartHeading-TOC-ANMM">
    <w:name w:val="Part Heading - TOC - ANMM"/>
    <w:basedOn w:val="PartHeading-TOC"/>
    <w:qFormat/>
    <w:rsid w:val="00A14ACA"/>
  </w:style>
  <w:style w:type="paragraph" w:customStyle="1" w:styleId="Heading3-ATSB">
    <w:name w:val="Heading 3 - ATSB"/>
    <w:basedOn w:val="Heading3-NPGA"/>
    <w:link w:val="Heading3-ATSBChar"/>
    <w:qFormat/>
    <w:rsid w:val="00A14ACA"/>
  </w:style>
  <w:style w:type="paragraph" w:customStyle="1" w:styleId="Heading3-NLA">
    <w:name w:val="Heading 3 - NLA"/>
    <w:basedOn w:val="Heading3"/>
    <w:link w:val="Heading3-NLAChar"/>
    <w:qFormat/>
    <w:rsid w:val="00A14ACA"/>
  </w:style>
  <w:style w:type="paragraph" w:customStyle="1" w:styleId="Heading1-ATSB">
    <w:name w:val="Heading 1 - ATSB"/>
    <w:basedOn w:val="Heading1noTOC"/>
    <w:qFormat/>
    <w:rsid w:val="00A14ACA"/>
  </w:style>
  <w:style w:type="paragraph" w:customStyle="1" w:styleId="Heading2-ATSB">
    <w:name w:val="Heading 2 - ATSB"/>
    <w:basedOn w:val="Heading2-NPGA"/>
    <w:qFormat/>
    <w:rsid w:val="00A14ACA"/>
  </w:style>
  <w:style w:type="paragraph" w:customStyle="1" w:styleId="PartHeading-TOC-ATSB">
    <w:name w:val="Part Heading - TOC - ATSB"/>
    <w:basedOn w:val="PartHeading-TOC"/>
    <w:qFormat/>
    <w:rsid w:val="00A14ACA"/>
  </w:style>
  <w:style w:type="paragraph" w:customStyle="1" w:styleId="Heading1-NLA">
    <w:name w:val="Heading 1 - NLA"/>
    <w:basedOn w:val="Heading1"/>
    <w:qFormat/>
    <w:rsid w:val="00A14ACA"/>
  </w:style>
  <w:style w:type="paragraph" w:customStyle="1" w:styleId="Heading1-CASA">
    <w:name w:val="Heading 1 - CASA"/>
    <w:basedOn w:val="Heading1"/>
    <w:qFormat/>
    <w:rsid w:val="00A14ACA"/>
  </w:style>
  <w:style w:type="paragraph" w:customStyle="1" w:styleId="Heading2-CASA">
    <w:name w:val="Heading 2 - CASA"/>
    <w:basedOn w:val="Heading2"/>
    <w:qFormat/>
    <w:rsid w:val="00A14ACA"/>
  </w:style>
  <w:style w:type="paragraph" w:customStyle="1" w:styleId="Heading3-CASA">
    <w:name w:val="Heading 3 - CASA"/>
    <w:basedOn w:val="Heading3"/>
    <w:qFormat/>
    <w:rsid w:val="00A14ACA"/>
  </w:style>
  <w:style w:type="paragraph" w:customStyle="1" w:styleId="PartHeading-TOC-CASA">
    <w:name w:val="Part Heading - TOC - CASA"/>
    <w:basedOn w:val="PartHeading-TOC"/>
    <w:qFormat/>
    <w:rsid w:val="00A14ACA"/>
  </w:style>
  <w:style w:type="paragraph" w:customStyle="1" w:styleId="TableParagraph">
    <w:name w:val="Table Paragraph"/>
    <w:basedOn w:val="Normal"/>
    <w:uiPriority w:val="1"/>
    <w:qFormat/>
    <w:rsid w:val="00A14ACA"/>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14ACA"/>
  </w:style>
  <w:style w:type="paragraph" w:customStyle="1" w:styleId="Heading2-CreativeAustralia">
    <w:name w:val="Heading 2- Creative Australia"/>
    <w:basedOn w:val="Heading2"/>
    <w:link w:val="Heading2-CreativeAustraliaChar"/>
    <w:qFormat/>
    <w:rsid w:val="00A14ACA"/>
  </w:style>
  <w:style w:type="character" w:customStyle="1" w:styleId="Heading1-CreativeAustraliaChar">
    <w:name w:val="Heading 1- Creative Australia Char"/>
    <w:basedOn w:val="Heading1Char"/>
    <w:link w:val="Heading1-CreativeAustralia"/>
    <w:rsid w:val="00A14ACA"/>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A14ACA"/>
  </w:style>
  <w:style w:type="character" w:customStyle="1" w:styleId="Heading2-CreativeAustraliaChar">
    <w:name w:val="Heading 2- Creative Australia Char"/>
    <w:basedOn w:val="Heading2Char"/>
    <w:link w:val="Heading2-CreativeAustralia"/>
    <w:rsid w:val="00A14ACA"/>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A14ACA"/>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A14ACA"/>
  </w:style>
  <w:style w:type="paragraph" w:customStyle="1" w:styleId="Heading2-HSRA">
    <w:name w:val="Heading 2 - HSRA"/>
    <w:basedOn w:val="Heading2"/>
    <w:qFormat/>
    <w:rsid w:val="00A14ACA"/>
  </w:style>
  <w:style w:type="paragraph" w:customStyle="1" w:styleId="Heading3-HSRA">
    <w:name w:val="Heading 3 - HSRA"/>
    <w:basedOn w:val="Heading3"/>
    <w:qFormat/>
    <w:rsid w:val="00A14ACA"/>
  </w:style>
  <w:style w:type="paragraph" w:customStyle="1" w:styleId="Heading1-HSRA">
    <w:name w:val="Heading 1 - HSRA"/>
    <w:basedOn w:val="Heading1"/>
    <w:qFormat/>
    <w:rsid w:val="00A14ACA"/>
  </w:style>
  <w:style w:type="paragraph" w:customStyle="1" w:styleId="PartHeading-TOC-HSRA">
    <w:name w:val="Part Heading - TOC - HSRA"/>
    <w:basedOn w:val="PartHeading-TOC"/>
    <w:qFormat/>
    <w:rsid w:val="00A14ACA"/>
  </w:style>
  <w:style w:type="paragraph" w:customStyle="1" w:styleId="Heading2-IA">
    <w:name w:val="Heading 2 - IA"/>
    <w:basedOn w:val="Heading2"/>
    <w:qFormat/>
    <w:rsid w:val="00A14ACA"/>
  </w:style>
  <w:style w:type="paragraph" w:customStyle="1" w:styleId="Heading1-IA">
    <w:name w:val="Heading 1 - IA"/>
    <w:basedOn w:val="Heading1"/>
    <w:qFormat/>
    <w:rsid w:val="00A14ACA"/>
    <w:pPr>
      <w:jc w:val="center"/>
    </w:pPr>
  </w:style>
  <w:style w:type="paragraph" w:customStyle="1" w:styleId="Heading3-IA">
    <w:name w:val="Heading 3 - IA"/>
    <w:basedOn w:val="Heading3"/>
    <w:qFormat/>
    <w:rsid w:val="00A14ACA"/>
  </w:style>
  <w:style w:type="paragraph" w:customStyle="1" w:styleId="Heading4-IA">
    <w:name w:val="Heading 4 - IA"/>
    <w:basedOn w:val="Heading4"/>
    <w:qFormat/>
    <w:rsid w:val="00A14ACA"/>
  </w:style>
  <w:style w:type="paragraph" w:customStyle="1" w:styleId="PartHeading-TOC-IA">
    <w:name w:val="Part Heading - TOC - IA"/>
    <w:basedOn w:val="PartHeading-TOC"/>
    <w:qFormat/>
    <w:rsid w:val="00A14ACA"/>
  </w:style>
  <w:style w:type="paragraph" w:customStyle="1" w:styleId="Heading1-NAA">
    <w:name w:val="Heading 1 - NAA"/>
    <w:basedOn w:val="Heading1"/>
    <w:qFormat/>
    <w:rsid w:val="00A14ACA"/>
  </w:style>
  <w:style w:type="paragraph" w:customStyle="1" w:styleId="Heading2-NAA">
    <w:name w:val="Heading 2 - NAA"/>
    <w:basedOn w:val="Heading2"/>
    <w:qFormat/>
    <w:rsid w:val="00A14ACA"/>
  </w:style>
  <w:style w:type="paragraph" w:customStyle="1" w:styleId="Heading3-NAA">
    <w:name w:val="Heading 3 - NAA"/>
    <w:basedOn w:val="Heading3"/>
    <w:link w:val="Heading3-NAAChar"/>
    <w:qFormat/>
    <w:rsid w:val="00A14ACA"/>
  </w:style>
  <w:style w:type="paragraph" w:customStyle="1" w:styleId="PartHeading-TOC-NAA">
    <w:name w:val="Part Heading - TOC - NAA"/>
    <w:basedOn w:val="PartHeading-TOC"/>
    <w:qFormat/>
    <w:rsid w:val="00A14ACA"/>
  </w:style>
  <w:style w:type="paragraph" w:customStyle="1" w:styleId="PartHeading-TOC-NCA">
    <w:name w:val="Part Heading - TOC - NCA"/>
    <w:basedOn w:val="PartHeading-TOC"/>
    <w:qFormat/>
    <w:rsid w:val="00A14ACA"/>
  </w:style>
  <w:style w:type="paragraph" w:customStyle="1" w:styleId="Heading1-NCA">
    <w:name w:val="Heading 1 - NCA"/>
    <w:basedOn w:val="Heading1-AFTRS"/>
    <w:qFormat/>
    <w:rsid w:val="00A14ACA"/>
  </w:style>
  <w:style w:type="paragraph" w:customStyle="1" w:styleId="Heading2-NCA">
    <w:name w:val="Heading 2 - NCA"/>
    <w:basedOn w:val="Heading2-AFTRS"/>
    <w:qFormat/>
    <w:rsid w:val="00A14ACA"/>
  </w:style>
  <w:style w:type="paragraph" w:customStyle="1" w:styleId="Heading3-NCA">
    <w:name w:val="Heading 3 - NCA"/>
    <w:basedOn w:val="Heading3-NLA"/>
    <w:qFormat/>
    <w:rsid w:val="00A14ACA"/>
    <w:pPr>
      <w:spacing w:after="240"/>
      <w:ind w:left="567" w:hanging="567"/>
    </w:pPr>
  </w:style>
  <w:style w:type="paragraph" w:customStyle="1" w:styleId="Tabletext">
    <w:name w:val="Table text"/>
    <w:basedOn w:val="BodyText"/>
    <w:uiPriority w:val="19"/>
    <w:qFormat/>
    <w:rsid w:val="00A14ACA"/>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A14ACA"/>
    <w:pPr>
      <w:jc w:val="center"/>
    </w:pPr>
  </w:style>
  <w:style w:type="paragraph" w:customStyle="1" w:styleId="Heading2NFSA">
    <w:name w:val="Heading 2 NFSA"/>
    <w:basedOn w:val="TOC1"/>
    <w:rsid w:val="00A14ACA"/>
    <w:rPr>
      <w:noProof/>
    </w:rPr>
  </w:style>
  <w:style w:type="paragraph" w:customStyle="1" w:styleId="Heading3NFSA">
    <w:name w:val="Heading 3 NFSA"/>
    <w:basedOn w:val="TOC2"/>
    <w:rsid w:val="00A14ACA"/>
    <w:rPr>
      <w:noProof/>
    </w:rPr>
  </w:style>
  <w:style w:type="paragraph" w:customStyle="1" w:styleId="Heading2-NFSA">
    <w:name w:val="Heading 2 - NFSA"/>
    <w:basedOn w:val="Heading2"/>
    <w:qFormat/>
    <w:rsid w:val="00A14ACA"/>
  </w:style>
  <w:style w:type="paragraph" w:customStyle="1" w:styleId="Heading3-NFSA">
    <w:name w:val="Heading 3- NFSA"/>
    <w:basedOn w:val="Heading3-NGA"/>
    <w:rsid w:val="00A14ACA"/>
  </w:style>
  <w:style w:type="paragraph" w:customStyle="1" w:styleId="PartHeading-TOC-NFSA">
    <w:name w:val="Part Heading - TOC - NFSA"/>
    <w:basedOn w:val="PartHeading-TOC"/>
    <w:qFormat/>
    <w:rsid w:val="00A14ACA"/>
  </w:style>
  <w:style w:type="paragraph" w:customStyle="1" w:styleId="PartHeading-TOC-NLA">
    <w:name w:val="Part Heading - TOC - NLA"/>
    <w:basedOn w:val="PartHeading-TOC"/>
    <w:qFormat/>
    <w:rsid w:val="00A14ACA"/>
  </w:style>
  <w:style w:type="paragraph" w:customStyle="1" w:styleId="Heading1-NMA">
    <w:name w:val="Heading 1 - NMA"/>
    <w:basedOn w:val="Heading1"/>
    <w:qFormat/>
    <w:rsid w:val="00A14ACA"/>
    <w:pPr>
      <w:jc w:val="center"/>
    </w:pPr>
  </w:style>
  <w:style w:type="paragraph" w:customStyle="1" w:styleId="Heading2-NMA">
    <w:name w:val="Heading 2 - NMA"/>
    <w:basedOn w:val="Heading2"/>
    <w:qFormat/>
    <w:rsid w:val="00A14ACA"/>
  </w:style>
  <w:style w:type="paragraph" w:customStyle="1" w:styleId="Heading3-NMA">
    <w:name w:val="Heading 3 - NMA"/>
    <w:basedOn w:val="Heading3"/>
    <w:qFormat/>
    <w:rsid w:val="00A14ACA"/>
    <w:pPr>
      <w:ind w:left="567" w:hanging="567"/>
    </w:pPr>
  </w:style>
  <w:style w:type="paragraph" w:customStyle="1" w:styleId="PartHeading-TOC-NMA">
    <w:name w:val="Part Heading - TOC - NMA"/>
    <w:basedOn w:val="PartHeading-TOC"/>
    <w:qFormat/>
    <w:rsid w:val="00A14ACA"/>
  </w:style>
  <w:style w:type="paragraph" w:customStyle="1" w:styleId="Heading1-NTC">
    <w:name w:val="Heading 1 - NTC"/>
    <w:basedOn w:val="Heading1"/>
    <w:qFormat/>
    <w:rsid w:val="00A14ACA"/>
    <w:pPr>
      <w:jc w:val="center"/>
    </w:pPr>
  </w:style>
  <w:style w:type="paragraph" w:customStyle="1" w:styleId="Heading2-NTC">
    <w:name w:val="Heading 2 - NTC"/>
    <w:basedOn w:val="Heading2"/>
    <w:qFormat/>
    <w:rsid w:val="00A14ACA"/>
  </w:style>
  <w:style w:type="paragraph" w:customStyle="1" w:styleId="Heading3-NTC">
    <w:name w:val="Heading 3 - NTC"/>
    <w:basedOn w:val="Heading3"/>
    <w:qFormat/>
    <w:rsid w:val="00A14ACA"/>
  </w:style>
  <w:style w:type="paragraph" w:customStyle="1" w:styleId="PartHeading-TOC-NTC">
    <w:name w:val="Part Heading - TOC - NTC"/>
    <w:basedOn w:val="PartHeading-TOC"/>
    <w:qFormat/>
    <w:rsid w:val="00A14ACA"/>
  </w:style>
  <w:style w:type="paragraph" w:customStyle="1" w:styleId="Heading1-NAIF">
    <w:name w:val="Heading 1 - NAIF"/>
    <w:basedOn w:val="Heading1"/>
    <w:qFormat/>
    <w:rsid w:val="00A14ACA"/>
  </w:style>
  <w:style w:type="paragraph" w:customStyle="1" w:styleId="Heading2-NAIF">
    <w:name w:val="Heading 2 - NAIF"/>
    <w:basedOn w:val="Heading2"/>
    <w:qFormat/>
    <w:rsid w:val="00A14ACA"/>
  </w:style>
  <w:style w:type="paragraph" w:customStyle="1" w:styleId="Heading3-NAIF">
    <w:name w:val="Heading 3 - NAIF"/>
    <w:basedOn w:val="Heading3"/>
    <w:link w:val="Heading3-NAIFChar"/>
    <w:qFormat/>
    <w:rsid w:val="00A14ACA"/>
  </w:style>
  <w:style w:type="paragraph" w:customStyle="1" w:styleId="PartHeading-TOC-NAIF">
    <w:name w:val="Part Heading - TOC - NAIF"/>
    <w:basedOn w:val="PartHeading-TOC"/>
    <w:qFormat/>
    <w:rsid w:val="00A14ACA"/>
  </w:style>
  <w:style w:type="paragraph" w:customStyle="1" w:styleId="Heading1-OPH">
    <w:name w:val="Heading 1 - OPH"/>
    <w:basedOn w:val="Heading1"/>
    <w:qFormat/>
    <w:rsid w:val="00A14ACA"/>
    <w:pPr>
      <w:jc w:val="center"/>
    </w:pPr>
  </w:style>
  <w:style w:type="paragraph" w:customStyle="1" w:styleId="Heading2-OPH">
    <w:name w:val="Heading 2 - OPH"/>
    <w:basedOn w:val="Heading2"/>
    <w:qFormat/>
    <w:rsid w:val="00A14ACA"/>
  </w:style>
  <w:style w:type="paragraph" w:customStyle="1" w:styleId="Heading3-OPH">
    <w:name w:val="Heading 3 - OPH"/>
    <w:basedOn w:val="Heading3"/>
    <w:link w:val="Heading3-OPHChar"/>
    <w:qFormat/>
    <w:rsid w:val="00A14ACA"/>
    <w:pPr>
      <w:ind w:left="567" w:hanging="567"/>
    </w:pPr>
  </w:style>
  <w:style w:type="paragraph" w:customStyle="1" w:styleId="PartHeading-TOC-OPH">
    <w:name w:val="Part Heading - TOC - OPH"/>
    <w:basedOn w:val="PartHeading-TOC"/>
    <w:qFormat/>
    <w:rsid w:val="00A14ACA"/>
  </w:style>
  <w:style w:type="character" w:customStyle="1" w:styleId="paragraphChar">
    <w:name w:val="paragraph Char"/>
    <w:aliases w:val="a Char"/>
    <w:link w:val="paragraph"/>
    <w:locked/>
    <w:rsid w:val="00A14ACA"/>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A14ACA"/>
    <w:pPr>
      <w:jc w:val="center"/>
    </w:pPr>
  </w:style>
  <w:style w:type="paragraph" w:customStyle="1" w:styleId="Heading2-Screen">
    <w:name w:val="Heading 2 - Screen"/>
    <w:basedOn w:val="Heading2"/>
    <w:qFormat/>
    <w:rsid w:val="00A14ACA"/>
    <w:pPr>
      <w:spacing w:before="360" w:after="360"/>
    </w:pPr>
  </w:style>
  <w:style w:type="paragraph" w:customStyle="1" w:styleId="Heading3-Screen">
    <w:name w:val="Heading 3 - Screen"/>
    <w:basedOn w:val="Heading3"/>
    <w:qFormat/>
    <w:rsid w:val="00A14ACA"/>
  </w:style>
  <w:style w:type="paragraph" w:customStyle="1" w:styleId="PartHeading-TOC-SA">
    <w:name w:val="Part Heading - TOC - SA"/>
    <w:basedOn w:val="PartHeading-TOC"/>
    <w:qFormat/>
    <w:rsid w:val="00A14ACA"/>
  </w:style>
  <w:style w:type="paragraph" w:customStyle="1" w:styleId="Heading1-SBS">
    <w:name w:val="Heading 1 - SBS"/>
    <w:basedOn w:val="Heading1"/>
    <w:qFormat/>
    <w:rsid w:val="00A14ACA"/>
  </w:style>
  <w:style w:type="paragraph" w:customStyle="1" w:styleId="Heading3-SBS">
    <w:name w:val="Heading 3- SBS"/>
    <w:basedOn w:val="Heading3"/>
    <w:link w:val="Heading3-SBSChar"/>
    <w:qFormat/>
    <w:rsid w:val="00A14ACA"/>
  </w:style>
  <w:style w:type="paragraph" w:customStyle="1" w:styleId="Heading2-SBS">
    <w:name w:val="Heading 2- SBS"/>
    <w:basedOn w:val="Heading2"/>
    <w:link w:val="Heading2-SBSChar"/>
    <w:qFormat/>
    <w:rsid w:val="00A14ACA"/>
  </w:style>
  <w:style w:type="character" w:customStyle="1" w:styleId="Heading2-SBSChar">
    <w:name w:val="Heading 2- SBS Char"/>
    <w:basedOn w:val="Heading2Char"/>
    <w:link w:val="Heading2-SBS"/>
    <w:rsid w:val="00A14ACA"/>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A14ACA"/>
    <w:rPr>
      <w:rFonts w:ascii="Arial Bold" w:eastAsia="Times New Roman" w:hAnsi="Arial Bold" w:cs="Times New Roman"/>
      <w:b/>
      <w:szCs w:val="20"/>
      <w:lang w:eastAsia="en-AU"/>
    </w:rPr>
  </w:style>
  <w:style w:type="character" w:customStyle="1" w:styleId="ui-provider">
    <w:name w:val="ui-provider"/>
    <w:basedOn w:val="DefaultParagraphFont"/>
    <w:rsid w:val="00A14ACA"/>
  </w:style>
  <w:style w:type="paragraph" w:customStyle="1" w:styleId="PartHeading-TOC-SBS">
    <w:name w:val="Part Heading - TOC - SBS"/>
    <w:basedOn w:val="PartHeading-TOC"/>
    <w:qFormat/>
    <w:rsid w:val="00A14ACA"/>
  </w:style>
  <w:style w:type="paragraph" w:customStyle="1" w:styleId="Heading1-EntityResource">
    <w:name w:val="Heading 1 - Entity Resource"/>
    <w:basedOn w:val="ContentsHeading"/>
    <w:qFormat/>
    <w:rsid w:val="00A14ACA"/>
    <w:pPr>
      <w:jc w:val="center"/>
    </w:pPr>
  </w:style>
  <w:style w:type="paragraph" w:customStyle="1" w:styleId="ChartandTableFootnoteAlphaSmall">
    <w:name w:val="Chart and Table Footnote Alpha Small"/>
    <w:basedOn w:val="HeadingBase"/>
    <w:next w:val="Normal"/>
    <w:rsid w:val="00A14ACA"/>
    <w:pPr>
      <w:tabs>
        <w:tab w:val="num" w:pos="284"/>
      </w:tabs>
      <w:ind w:left="284" w:hanging="284"/>
      <w:jc w:val="both"/>
    </w:pPr>
    <w:rPr>
      <w:sz w:val="15"/>
    </w:rPr>
  </w:style>
  <w:style w:type="paragraph" w:customStyle="1" w:styleId="ChartandTableFootnoteSmall">
    <w:name w:val="Chart and Table Footnote Small"/>
    <w:basedOn w:val="HeadingBase"/>
    <w:next w:val="Normal"/>
    <w:rsid w:val="00A14ACA"/>
    <w:pPr>
      <w:tabs>
        <w:tab w:val="left" w:pos="284"/>
      </w:tabs>
      <w:jc w:val="both"/>
    </w:pPr>
    <w:rPr>
      <w:sz w:val="15"/>
    </w:rPr>
  </w:style>
  <w:style w:type="paragraph" w:customStyle="1" w:styleId="BoxHeadinglevel2">
    <w:name w:val="Box Heading level 2"/>
    <w:basedOn w:val="BoxHeading"/>
    <w:rsid w:val="00A14ACA"/>
    <w:pPr>
      <w:spacing w:before="0"/>
    </w:pPr>
    <w:rPr>
      <w:sz w:val="18"/>
    </w:rPr>
  </w:style>
  <w:style w:type="paragraph" w:customStyle="1" w:styleId="Heading1-TOC">
    <w:name w:val="Heading 1 - TOC"/>
    <w:basedOn w:val="Heading1"/>
    <w:rsid w:val="00A14ACA"/>
    <w:pPr>
      <w:jc w:val="center"/>
    </w:pPr>
  </w:style>
  <w:style w:type="paragraph" w:customStyle="1" w:styleId="Heading2-AustCo">
    <w:name w:val="Heading 2 - Aust Co"/>
    <w:basedOn w:val="Heading2"/>
    <w:qFormat/>
    <w:rsid w:val="00A14ACA"/>
  </w:style>
  <w:style w:type="paragraph" w:customStyle="1" w:styleId="Heading3-AustCo">
    <w:name w:val="Heading 3 - Aust Co"/>
    <w:basedOn w:val="Heading3"/>
    <w:link w:val="Heading3-AustCoChar"/>
    <w:qFormat/>
    <w:rsid w:val="00A14ACA"/>
    <w:pPr>
      <w:tabs>
        <w:tab w:val="left" w:pos="709"/>
      </w:tabs>
    </w:pPr>
  </w:style>
  <w:style w:type="character" w:customStyle="1" w:styleId="Heading3-AustCoChar">
    <w:name w:val="Heading 3 - Aust Co Char"/>
    <w:basedOn w:val="Heading3Char"/>
    <w:link w:val="Heading3-AustCo"/>
    <w:rsid w:val="00A14ACA"/>
    <w:rPr>
      <w:rFonts w:ascii="Arial Bold" w:eastAsia="Times New Roman" w:hAnsi="Arial Bold" w:cs="Times New Roman"/>
      <w:b/>
      <w:szCs w:val="20"/>
      <w:lang w:eastAsia="en-AU"/>
    </w:rPr>
  </w:style>
  <w:style w:type="paragraph" w:customStyle="1" w:styleId="msonormal0">
    <w:name w:val="msonormal"/>
    <w:basedOn w:val="Normal"/>
    <w:rsid w:val="00A14ACA"/>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A14ACA"/>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A14ACA"/>
  </w:style>
  <w:style w:type="paragraph" w:customStyle="1" w:styleId="Heading3-ITRDC">
    <w:name w:val="Heading 3 - ITRDC"/>
    <w:basedOn w:val="Normal"/>
    <w:next w:val="Heading3"/>
    <w:qFormat/>
    <w:rsid w:val="00A14ACA"/>
    <w:pPr>
      <w:spacing w:before="0" w:line="260" w:lineRule="exact"/>
    </w:pPr>
    <w:rPr>
      <w:sz w:val="20"/>
    </w:rPr>
  </w:style>
  <w:style w:type="paragraph" w:customStyle="1" w:styleId="Heading3-DITRDC">
    <w:name w:val="Heading 3 - DITRDC"/>
    <w:basedOn w:val="Heading3"/>
    <w:qFormat/>
    <w:rsid w:val="00A14ACA"/>
    <w:pPr>
      <w:tabs>
        <w:tab w:val="left" w:pos="709"/>
      </w:tabs>
    </w:pPr>
  </w:style>
  <w:style w:type="paragraph" w:customStyle="1" w:styleId="Heading2-AusCouncil">
    <w:name w:val="Heading 2 - Aus Council"/>
    <w:basedOn w:val="Heading2"/>
    <w:qFormat/>
    <w:rsid w:val="00A14ACA"/>
  </w:style>
  <w:style w:type="paragraph" w:customStyle="1" w:styleId="pf0">
    <w:name w:val="pf0"/>
    <w:basedOn w:val="Normal"/>
    <w:rsid w:val="00A14ACA"/>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A14ACA"/>
    <w:rPr>
      <w:rFonts w:ascii="Book Antiqua" w:hAnsi="Book Antiqua"/>
      <w:color w:val="000000"/>
    </w:rPr>
  </w:style>
  <w:style w:type="paragraph" w:customStyle="1" w:styleId="BulletBookAntiqua">
    <w:name w:val="_Bullet Book Antiqua"/>
    <w:basedOn w:val="Normal"/>
    <w:link w:val="BulletBookAntiquaChar"/>
    <w:autoRedefine/>
    <w:qFormat/>
    <w:rsid w:val="00A14ACA"/>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A14ACA"/>
    <w:pPr>
      <w:spacing w:before="120" w:after="120"/>
    </w:pPr>
    <w:rPr>
      <w:rFonts w:ascii="Arial" w:hAnsi="Arial"/>
      <w:sz w:val="22"/>
    </w:rPr>
  </w:style>
  <w:style w:type="paragraph" w:customStyle="1" w:styleId="Heading3-NFRA">
    <w:name w:val="Heading 3 - NFRA"/>
    <w:basedOn w:val="Heading3"/>
    <w:link w:val="Heading3-NFRAChar"/>
    <w:qFormat/>
    <w:rsid w:val="00A14ACA"/>
    <w:pPr>
      <w:tabs>
        <w:tab w:val="left" w:pos="709"/>
      </w:tabs>
    </w:pPr>
  </w:style>
  <w:style w:type="paragraph" w:customStyle="1" w:styleId="Heading3-NFSA0">
    <w:name w:val="Heading 3 - NFSA"/>
    <w:basedOn w:val="Heading3"/>
    <w:qFormat/>
    <w:rsid w:val="00A14ACA"/>
    <w:pPr>
      <w:tabs>
        <w:tab w:val="left" w:pos="709"/>
      </w:tabs>
    </w:pPr>
    <w:rPr>
      <w:rFonts w:ascii="Arial" w:hAnsi="Arial"/>
    </w:rPr>
  </w:style>
  <w:style w:type="paragraph" w:customStyle="1" w:styleId="Heading3-NQWIA">
    <w:name w:val="Heading 3 - NQWIA"/>
    <w:basedOn w:val="Heading3"/>
    <w:qFormat/>
    <w:rsid w:val="00A14ACA"/>
    <w:pPr>
      <w:tabs>
        <w:tab w:val="left" w:pos="709"/>
      </w:tabs>
    </w:pPr>
  </w:style>
  <w:style w:type="paragraph" w:customStyle="1" w:styleId="Heading3-ScreenAustralia">
    <w:name w:val="Heading 3 - Screen Australia"/>
    <w:basedOn w:val="Heading3"/>
    <w:qFormat/>
    <w:rsid w:val="00A14ACA"/>
    <w:pPr>
      <w:numPr>
        <w:ilvl w:val="1"/>
        <w:numId w:val="11"/>
      </w:numPr>
      <w:tabs>
        <w:tab w:val="num" w:pos="360"/>
        <w:tab w:val="left" w:pos="709"/>
      </w:tabs>
      <w:ind w:left="0" w:firstLine="0"/>
    </w:pPr>
  </w:style>
  <w:style w:type="paragraph" w:customStyle="1" w:styleId="Heading3-SBS0">
    <w:name w:val="Heading 3 - SBS"/>
    <w:basedOn w:val="Heading3"/>
    <w:qFormat/>
    <w:rsid w:val="00A14ACA"/>
    <w:pPr>
      <w:tabs>
        <w:tab w:val="left" w:pos="709"/>
      </w:tabs>
    </w:pPr>
  </w:style>
  <w:style w:type="paragraph" w:customStyle="1" w:styleId="Heading4-DITRDC">
    <w:name w:val="Heading 4 - DITRDC"/>
    <w:basedOn w:val="Heading3"/>
    <w:qFormat/>
    <w:rsid w:val="00A14ACA"/>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A14ACA"/>
    <w:pPr>
      <w:tabs>
        <w:tab w:val="left" w:pos="709"/>
      </w:tabs>
      <w:spacing w:before="240" w:after="240"/>
    </w:pPr>
  </w:style>
  <w:style w:type="character" w:customStyle="1" w:styleId="Heading4-ABCChar">
    <w:name w:val="Heading 4 - ABC Char"/>
    <w:basedOn w:val="Heading3Char"/>
    <w:link w:val="Heading4-ABC"/>
    <w:locked/>
    <w:rsid w:val="00A14ACA"/>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A14ACA"/>
    <w:pPr>
      <w:tabs>
        <w:tab w:val="left" w:pos="709"/>
      </w:tabs>
      <w:spacing w:before="240" w:after="240"/>
    </w:pPr>
  </w:style>
  <w:style w:type="paragraph" w:customStyle="1" w:styleId="Heading4-AFTRS">
    <w:name w:val="Heading 4 - AFTRS"/>
    <w:basedOn w:val="Heading3"/>
    <w:qFormat/>
    <w:rsid w:val="00A14ACA"/>
    <w:pPr>
      <w:tabs>
        <w:tab w:val="left" w:pos="709"/>
      </w:tabs>
      <w:spacing w:before="240" w:after="240"/>
    </w:pPr>
    <w:rPr>
      <w:rFonts w:ascii="Arial" w:hAnsi="Arial"/>
      <w:smallCaps/>
      <w:sz w:val="26"/>
    </w:rPr>
  </w:style>
  <w:style w:type="paragraph" w:customStyle="1" w:styleId="Heading4-AMSA">
    <w:name w:val="Heading 4 - AMSA"/>
    <w:basedOn w:val="Heading3"/>
    <w:qFormat/>
    <w:rsid w:val="00A14ACA"/>
    <w:pPr>
      <w:tabs>
        <w:tab w:val="left" w:pos="709"/>
      </w:tabs>
      <w:spacing w:before="240" w:after="240"/>
    </w:pPr>
  </w:style>
  <w:style w:type="paragraph" w:customStyle="1" w:styleId="Heading4-ANMM">
    <w:name w:val="Heading 4 - ANMM"/>
    <w:basedOn w:val="Heading3"/>
    <w:qFormat/>
    <w:rsid w:val="00A14ACA"/>
    <w:pPr>
      <w:tabs>
        <w:tab w:val="left" w:pos="709"/>
      </w:tabs>
      <w:spacing w:before="240" w:after="240"/>
    </w:pPr>
  </w:style>
  <w:style w:type="paragraph" w:customStyle="1" w:styleId="Heading4-ATSB">
    <w:name w:val="Heading 4 - ATSB"/>
    <w:basedOn w:val="Heading3"/>
    <w:qFormat/>
    <w:rsid w:val="00A14ACA"/>
    <w:pPr>
      <w:tabs>
        <w:tab w:val="left" w:pos="709"/>
      </w:tabs>
      <w:spacing w:before="240" w:after="240"/>
    </w:pPr>
  </w:style>
  <w:style w:type="paragraph" w:customStyle="1" w:styleId="Heading4-CASA">
    <w:name w:val="Heading 4 - CASA"/>
    <w:basedOn w:val="Heading3"/>
    <w:qFormat/>
    <w:rsid w:val="00A14ACA"/>
    <w:pPr>
      <w:tabs>
        <w:tab w:val="left" w:pos="709"/>
      </w:tabs>
      <w:spacing w:before="240" w:after="240"/>
    </w:pPr>
  </w:style>
  <w:style w:type="paragraph" w:customStyle="1" w:styleId="Heading4-NCA">
    <w:name w:val="Heading 4 - NCA"/>
    <w:basedOn w:val="Heading3"/>
    <w:qFormat/>
    <w:rsid w:val="00A14ACA"/>
    <w:pPr>
      <w:tabs>
        <w:tab w:val="left" w:pos="709"/>
      </w:tabs>
      <w:spacing w:before="240" w:after="240"/>
    </w:pPr>
  </w:style>
  <w:style w:type="paragraph" w:customStyle="1" w:styleId="Heading4-NFRA">
    <w:name w:val="Heading 4 - NFRA"/>
    <w:basedOn w:val="Heading3"/>
    <w:qFormat/>
    <w:rsid w:val="00A14ACA"/>
    <w:pPr>
      <w:tabs>
        <w:tab w:val="left" w:pos="709"/>
      </w:tabs>
      <w:spacing w:before="240" w:after="240"/>
    </w:pPr>
  </w:style>
  <w:style w:type="paragraph" w:customStyle="1" w:styleId="Paragraphtext">
    <w:name w:val="_Paragraph text"/>
    <w:basedOn w:val="Normal"/>
    <w:qFormat/>
    <w:rsid w:val="00A14ACA"/>
    <w:pPr>
      <w:spacing w:before="0" w:line="240" w:lineRule="auto"/>
    </w:pPr>
    <w:rPr>
      <w:sz w:val="20"/>
      <w:lang w:eastAsia="en-US"/>
    </w:rPr>
  </w:style>
  <w:style w:type="paragraph" w:customStyle="1" w:styleId="ChartandTableFootnoteAlpha2">
    <w:name w:val="Chart and Table Footnote Alpha2"/>
    <w:basedOn w:val="HeadingBase"/>
    <w:next w:val="Normal"/>
    <w:rsid w:val="00A14ACA"/>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A14ACA"/>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A14ACA"/>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A14ACA"/>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A14ACA"/>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A14ACA"/>
    <w:rPr>
      <w:rFonts w:ascii="Arial" w:hAnsi="Arial"/>
      <w:color w:val="000000" w:themeColor="text1"/>
      <w:lang w:val="en-GB"/>
    </w:rPr>
  </w:style>
  <w:style w:type="paragraph" w:customStyle="1" w:styleId="BodyText1">
    <w:name w:val="Body Text 1"/>
    <w:basedOn w:val="Normal"/>
    <w:link w:val="BodyText1Char"/>
    <w:qFormat/>
    <w:rsid w:val="00A14ACA"/>
    <w:pPr>
      <w:numPr>
        <w:numId w:val="12"/>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A14ACA"/>
    <w:pPr>
      <w:spacing w:before="0" w:after="120" w:line="240" w:lineRule="auto"/>
    </w:pPr>
    <w:rPr>
      <w:rFonts w:ascii="Arial Bold" w:hAnsi="Arial Bold"/>
      <w:bCs w:val="0"/>
      <w:sz w:val="22"/>
      <w:szCs w:val="22"/>
    </w:rPr>
  </w:style>
  <w:style w:type="paragraph" w:customStyle="1" w:styleId="bulletlevel1">
    <w:name w:val="bullet level 1"/>
    <w:basedOn w:val="Normal"/>
    <w:qFormat/>
    <w:rsid w:val="00A14ACA"/>
    <w:pPr>
      <w:spacing w:before="120" w:after="120" w:line="240" w:lineRule="auto"/>
    </w:pPr>
    <w:rPr>
      <w:iCs/>
      <w:color w:val="000000" w:themeColor="text1"/>
      <w:sz w:val="20"/>
    </w:rPr>
  </w:style>
  <w:style w:type="paragraph" w:customStyle="1" w:styleId="Tabletextcell8left6">
    <w:name w:val="_Table text cell 8 left6"/>
    <w:basedOn w:val="Normal"/>
    <w:qFormat/>
    <w:rsid w:val="00A14ACA"/>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A14ACA"/>
    <w:pPr>
      <w:numPr>
        <w:numId w:val="15"/>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A14ACA"/>
    <w:pPr>
      <w:numPr>
        <w:numId w:val="13"/>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A14ACA"/>
  </w:style>
  <w:style w:type="paragraph" w:customStyle="1" w:styleId="TOC-NLA">
    <w:name w:val="TOC - NLA"/>
    <w:basedOn w:val="TOC5"/>
    <w:qFormat/>
    <w:rsid w:val="00A14ACA"/>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A14ACA"/>
    <w:pPr>
      <w:ind w:left="0"/>
    </w:pPr>
  </w:style>
  <w:style w:type="paragraph" w:customStyle="1" w:styleId="TOC-ABC">
    <w:name w:val="TOC - ABC"/>
    <w:basedOn w:val="TOC-Council"/>
    <w:qFormat/>
    <w:rsid w:val="00A14ACA"/>
  </w:style>
  <w:style w:type="paragraph" w:customStyle="1" w:styleId="TOC-ACMA">
    <w:name w:val="TOC - ACMA"/>
    <w:basedOn w:val="TOC-ABC"/>
    <w:qFormat/>
    <w:rsid w:val="00A14ACA"/>
  </w:style>
  <w:style w:type="paragraph" w:customStyle="1" w:styleId="TOC-AFTRS">
    <w:name w:val="TOC - AFTRS"/>
    <w:basedOn w:val="TOC-NLA"/>
    <w:qFormat/>
    <w:rsid w:val="00A14ACA"/>
  </w:style>
  <w:style w:type="paragraph" w:customStyle="1" w:styleId="TOC-AMSA">
    <w:name w:val="TOC - AMSA"/>
    <w:basedOn w:val="TOC-NLA"/>
    <w:qFormat/>
    <w:rsid w:val="00A14ACA"/>
  </w:style>
  <w:style w:type="paragraph" w:customStyle="1" w:styleId="TOC-ATSB">
    <w:name w:val="TOC - ATSB"/>
    <w:basedOn w:val="TOC-NLA"/>
    <w:qFormat/>
    <w:rsid w:val="00A14ACA"/>
  </w:style>
  <w:style w:type="paragraph" w:customStyle="1" w:styleId="TOC-CASA">
    <w:name w:val="TOC - CASA"/>
    <w:basedOn w:val="TOC-NLA"/>
    <w:qFormat/>
    <w:rsid w:val="00A14ACA"/>
  </w:style>
  <w:style w:type="paragraph" w:customStyle="1" w:styleId="TOC-IA">
    <w:name w:val="TOC - IA"/>
    <w:basedOn w:val="TOC-NLA"/>
    <w:qFormat/>
    <w:rsid w:val="00A14ACA"/>
  </w:style>
  <w:style w:type="paragraph" w:customStyle="1" w:styleId="TOC-NCA">
    <w:name w:val="TOC - NCA"/>
    <w:basedOn w:val="TOC-NLA"/>
    <w:qFormat/>
    <w:rsid w:val="00A14ACA"/>
  </w:style>
  <w:style w:type="paragraph" w:customStyle="1" w:styleId="TOC-NFRA">
    <w:name w:val="TOC - NFRA"/>
    <w:basedOn w:val="TOC-NLA"/>
    <w:qFormat/>
    <w:rsid w:val="00A14ACA"/>
  </w:style>
  <w:style w:type="paragraph" w:customStyle="1" w:styleId="TOC-NFSA">
    <w:name w:val="TOC - NFSA"/>
    <w:basedOn w:val="TOC-NLA"/>
    <w:qFormat/>
    <w:rsid w:val="00A14ACA"/>
  </w:style>
  <w:style w:type="paragraph" w:customStyle="1" w:styleId="Heading4-NFSA">
    <w:name w:val="Heading 4 - NFSA"/>
    <w:basedOn w:val="Heading4-NFRA"/>
    <w:qFormat/>
    <w:rsid w:val="00A14ACA"/>
  </w:style>
  <w:style w:type="paragraph" w:customStyle="1" w:styleId="TOC-NGA">
    <w:name w:val="TOC - NGA"/>
    <w:basedOn w:val="TOC-NLA"/>
    <w:qFormat/>
    <w:rsid w:val="00A14ACA"/>
  </w:style>
  <w:style w:type="paragraph" w:customStyle="1" w:styleId="Heading4-NGA">
    <w:name w:val="Heading 4 - NGA"/>
    <w:basedOn w:val="Heading4-ABC"/>
    <w:qFormat/>
    <w:rsid w:val="00A14ACA"/>
  </w:style>
  <w:style w:type="paragraph" w:customStyle="1" w:styleId="Heading4-NMA">
    <w:name w:val="Heading 4 - NMA"/>
    <w:basedOn w:val="Heading4-ABC"/>
    <w:qFormat/>
    <w:rsid w:val="00A14ACA"/>
  </w:style>
  <w:style w:type="paragraph" w:customStyle="1" w:styleId="Heading4-NPGA">
    <w:name w:val="Heading 4 - NPGA"/>
    <w:basedOn w:val="Heading4-ABC"/>
    <w:qFormat/>
    <w:rsid w:val="00A14ACA"/>
  </w:style>
  <w:style w:type="paragraph" w:customStyle="1" w:styleId="Heading4-NTC">
    <w:name w:val="Heading 4 - NTC"/>
    <w:basedOn w:val="Heading4-ABC"/>
    <w:qFormat/>
    <w:rsid w:val="00A14ACA"/>
  </w:style>
  <w:style w:type="paragraph" w:customStyle="1" w:styleId="TOC-NTC">
    <w:name w:val="TOC - NTC"/>
    <w:basedOn w:val="TOC-NLA"/>
    <w:qFormat/>
    <w:rsid w:val="00A14ACA"/>
  </w:style>
  <w:style w:type="paragraph" w:customStyle="1" w:styleId="Heading4-NQWIA">
    <w:name w:val="Heading 4 - NQWIA"/>
    <w:basedOn w:val="Heading4-ABC"/>
    <w:qFormat/>
    <w:rsid w:val="00A14ACA"/>
  </w:style>
  <w:style w:type="paragraph" w:customStyle="1" w:styleId="Heading4-Screen">
    <w:name w:val="Heading 4 - Screen"/>
    <w:basedOn w:val="Heading4-ABC"/>
    <w:qFormat/>
    <w:rsid w:val="00A14ACA"/>
  </w:style>
  <w:style w:type="paragraph" w:customStyle="1" w:styleId="TOC-Screen">
    <w:name w:val="TOC - Screen"/>
    <w:basedOn w:val="TOC-NTC"/>
    <w:qFormat/>
    <w:rsid w:val="00A14ACA"/>
  </w:style>
  <w:style w:type="character" w:customStyle="1" w:styleId="Heading4-SBSChar">
    <w:name w:val="Heading 4 - SBS Char"/>
    <w:basedOn w:val="Heading4-ABCChar"/>
    <w:link w:val="Heading4-SBS"/>
    <w:locked/>
    <w:rsid w:val="00A14ACA"/>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A14ACA"/>
  </w:style>
  <w:style w:type="paragraph" w:customStyle="1" w:styleId="TOC-SBS">
    <w:name w:val="TOC - SBS"/>
    <w:basedOn w:val="TOC-NLA"/>
    <w:qFormat/>
    <w:rsid w:val="00A14ACA"/>
  </w:style>
  <w:style w:type="paragraph" w:customStyle="1" w:styleId="TOC-DITRDC">
    <w:name w:val="TOC - DITRDC"/>
    <w:basedOn w:val="TOC-NLA"/>
    <w:qFormat/>
    <w:rsid w:val="00A14ACA"/>
  </w:style>
  <w:style w:type="paragraph" w:customStyle="1" w:styleId="TOC-Level1">
    <w:name w:val="TOC - Level 1"/>
    <w:basedOn w:val="TOC1"/>
    <w:next w:val="TOC1"/>
    <w:qFormat/>
    <w:rsid w:val="00A14ACA"/>
    <w:pPr>
      <w:keepNext w:val="0"/>
      <w:spacing w:before="240"/>
    </w:pPr>
    <w:rPr>
      <w:caps w:val="0"/>
    </w:rPr>
  </w:style>
  <w:style w:type="paragraph" w:customStyle="1" w:styleId="TOC-Entity">
    <w:name w:val="TOC - Entity"/>
    <w:basedOn w:val="TOC-Level1"/>
    <w:qFormat/>
    <w:rsid w:val="00A14ACA"/>
  </w:style>
  <w:style w:type="paragraph" w:customStyle="1" w:styleId="Summarytabletextrightaligned">
    <w:name w:val="Summary table text right aligned"/>
    <w:basedOn w:val="Normal"/>
    <w:rsid w:val="00A14ACA"/>
    <w:pPr>
      <w:spacing w:before="20" w:after="20" w:line="240" w:lineRule="auto"/>
      <w:ind w:right="57"/>
      <w:jc w:val="right"/>
    </w:pPr>
    <w:rPr>
      <w:rFonts w:ascii="Arial" w:hAnsi="Arial"/>
      <w:sz w:val="16"/>
    </w:rPr>
  </w:style>
  <w:style w:type="paragraph" w:customStyle="1" w:styleId="BodyCopy">
    <w:name w:val="Body Copy"/>
    <w:basedOn w:val="Normal"/>
    <w:qFormat/>
    <w:rsid w:val="00A14ACA"/>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A14ACA"/>
    <w:pPr>
      <w:numPr>
        <w:numId w:val="14"/>
      </w:numPr>
      <w:spacing w:before="120"/>
    </w:pPr>
  </w:style>
  <w:style w:type="character" w:customStyle="1" w:styleId="PBSxxheadingChar">
    <w:name w:val="PBS x.x heading Char"/>
    <w:basedOn w:val="Heading4-SBSChar"/>
    <w:link w:val="PBSxxheading"/>
    <w:locked/>
    <w:rsid w:val="00A14ACA"/>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A14ACA"/>
    <w:pPr>
      <w:spacing w:before="360" w:after="120"/>
    </w:pPr>
    <w:rPr>
      <w:smallCaps/>
    </w:rPr>
  </w:style>
  <w:style w:type="paragraph" w:customStyle="1" w:styleId="xl66">
    <w:name w:val="xl66"/>
    <w:basedOn w:val="Normal"/>
    <w:rsid w:val="00A14ACA"/>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A14ACA"/>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A14ACA"/>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A14ACA"/>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A14ACA"/>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A14ACA"/>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A14ACA"/>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A14ACA"/>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A14AC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A14AC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A14ACA"/>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A14ACA"/>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A14ACA"/>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A14ACA"/>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A14ACA"/>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A14ACA"/>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A14ACA"/>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A14ACA"/>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A14ACA"/>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A14ACA"/>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A14ACA"/>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A14ACA"/>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A14ACA"/>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A14ACA"/>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A14ACA"/>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A14AC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A14ACA"/>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A14ACA"/>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A14AC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A14ACA"/>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A14AC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A14AC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A14ACA"/>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A14AC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A14AC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A14AC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A14AC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A14ACA"/>
    <w:pPr>
      <w:outlineLvl w:val="1"/>
    </w:pPr>
    <w:rPr>
      <w:rFonts w:ascii="Arial" w:hAnsi="Arial"/>
    </w:rPr>
  </w:style>
  <w:style w:type="paragraph" w:customStyle="1" w:styleId="Heading2-NFRA">
    <w:name w:val="Heading 2 - NFRA"/>
    <w:basedOn w:val="Heading2"/>
    <w:qFormat/>
    <w:rsid w:val="00A14ACA"/>
  </w:style>
  <w:style w:type="paragraph" w:customStyle="1" w:styleId="Heading2-NQWIA">
    <w:name w:val="Heading 2 - NQWIA"/>
    <w:basedOn w:val="Heading2"/>
    <w:qFormat/>
    <w:rsid w:val="00A14ACA"/>
  </w:style>
  <w:style w:type="paragraph" w:customStyle="1" w:styleId="Heading2-ScreenAust">
    <w:name w:val="Heading 2 - Screen Aust"/>
    <w:basedOn w:val="Heading2"/>
    <w:qFormat/>
    <w:rsid w:val="00A14ACA"/>
  </w:style>
  <w:style w:type="paragraph" w:customStyle="1" w:styleId="Heading2-SBS0">
    <w:name w:val="Heading 2 - SBS"/>
    <w:basedOn w:val="Heading2"/>
    <w:qFormat/>
    <w:rsid w:val="00A14ACA"/>
  </w:style>
  <w:style w:type="character" w:customStyle="1" w:styleId="UnresolvedMention10">
    <w:name w:val="Unresolved Mention10"/>
    <w:basedOn w:val="DefaultParagraphFont"/>
    <w:uiPriority w:val="99"/>
    <w:rsid w:val="00A14ACA"/>
    <w:rPr>
      <w:color w:val="605E5C"/>
      <w:shd w:val="clear" w:color="auto" w:fill="E1DFDD"/>
    </w:rPr>
  </w:style>
  <w:style w:type="character" w:customStyle="1" w:styleId="cf01">
    <w:name w:val="cf01"/>
    <w:basedOn w:val="DefaultParagraphFont"/>
    <w:rsid w:val="00A14ACA"/>
    <w:rPr>
      <w:rFonts w:ascii="Segoe UI" w:hAnsi="Segoe UI" w:cs="Segoe UI" w:hint="default"/>
      <w:sz w:val="18"/>
      <w:szCs w:val="18"/>
    </w:rPr>
  </w:style>
  <w:style w:type="character" w:customStyle="1" w:styleId="scxw95807845">
    <w:name w:val="scxw95807845"/>
    <w:basedOn w:val="DefaultParagraphFont"/>
    <w:rsid w:val="00A14ACA"/>
  </w:style>
  <w:style w:type="character" w:customStyle="1" w:styleId="scxw97907998">
    <w:name w:val="scxw97907998"/>
    <w:basedOn w:val="DefaultParagraphFont"/>
    <w:rsid w:val="00A14ACA"/>
  </w:style>
  <w:style w:type="table" w:customStyle="1" w:styleId="TableGrid7">
    <w:name w:val="Table Grid7"/>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14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4ACA"/>
  </w:style>
  <w:style w:type="paragraph" w:customStyle="1" w:styleId="Area">
    <w:name w:val="Area"/>
    <w:basedOn w:val="Normal"/>
    <w:rsid w:val="00A14ACA"/>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14ACA"/>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A14ACA"/>
    <w:pPr>
      <w:spacing w:line="260" w:lineRule="exact"/>
      <w:jc w:val="center"/>
    </w:pPr>
    <w:rPr>
      <w:sz w:val="20"/>
      <w:lang w:val="en-GB"/>
    </w:rPr>
  </w:style>
  <w:style w:type="character" w:customStyle="1" w:styleId="Heading3-NAAChar">
    <w:name w:val="Heading 3 - NAA Char"/>
    <w:basedOn w:val="Heading3Char"/>
    <w:link w:val="Heading3-NAA"/>
    <w:rsid w:val="00A14ACA"/>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A14ACA"/>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A14ACA"/>
    <w:rPr>
      <w:color w:val="605E5C"/>
      <w:shd w:val="clear" w:color="auto" w:fill="E1DFDD"/>
    </w:rPr>
  </w:style>
  <w:style w:type="character" w:customStyle="1" w:styleId="Heading3-NPGAChar">
    <w:name w:val="Heading 3 - NPGA Char"/>
    <w:basedOn w:val="Heading3Char"/>
    <w:link w:val="Heading3-NPGA"/>
    <w:rsid w:val="00A14ACA"/>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A14ACA"/>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A14ACA"/>
    <w:rPr>
      <w:rFonts w:ascii="Arial Bold" w:eastAsia="Times New Roman" w:hAnsi="Arial Bold" w:cs="Times New Roman"/>
      <w:b/>
      <w:szCs w:val="20"/>
      <w:lang w:eastAsia="en-AU"/>
    </w:rPr>
  </w:style>
  <w:style w:type="character" w:styleId="Emphasis">
    <w:name w:val="Emphasis"/>
    <w:basedOn w:val="DefaultParagraphFont"/>
    <w:uiPriority w:val="20"/>
    <w:qFormat/>
    <w:rsid w:val="00A14ACA"/>
    <w:rPr>
      <w:i/>
      <w:iCs/>
    </w:rPr>
  </w:style>
  <w:style w:type="paragraph" w:customStyle="1" w:styleId="Heading2-ITRDCA">
    <w:name w:val="Heading 2 - ITRDCA"/>
    <w:basedOn w:val="Heading2"/>
    <w:link w:val="Heading2-ITRDCAChar"/>
    <w:qFormat/>
    <w:rsid w:val="00A14ACA"/>
  </w:style>
  <w:style w:type="character" w:customStyle="1" w:styleId="Heading2-ITRDCAChar">
    <w:name w:val="Heading 2 - ITRDCA Char"/>
    <w:basedOn w:val="Heading2Char"/>
    <w:link w:val="Heading2-ITRDCA"/>
    <w:rsid w:val="00A14ACA"/>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A14ACA"/>
  </w:style>
  <w:style w:type="character" w:customStyle="1" w:styleId="Heading3-ITRDCAChar">
    <w:name w:val="Heading 3 - ITRDCA Char"/>
    <w:basedOn w:val="Heading3Char"/>
    <w:link w:val="Heading3-ITRDCA"/>
    <w:rsid w:val="00A14ACA"/>
    <w:rPr>
      <w:rFonts w:ascii="Arial Bold" w:eastAsia="Times New Roman" w:hAnsi="Arial Bold" w:cs="Times New Roman"/>
      <w:b/>
      <w:szCs w:val="20"/>
      <w:lang w:eastAsia="en-AU"/>
    </w:rPr>
  </w:style>
  <w:style w:type="paragraph" w:customStyle="1" w:styleId="TableTextPortrait">
    <w:name w:val="Table Text Portrait"/>
    <w:basedOn w:val="Normal"/>
    <w:qFormat/>
    <w:rsid w:val="00A14ACA"/>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A14ACA"/>
  </w:style>
  <w:style w:type="character" w:customStyle="1" w:styleId="Mention1">
    <w:name w:val="Mention1"/>
    <w:basedOn w:val="DefaultParagraphFont"/>
    <w:uiPriority w:val="99"/>
    <w:unhideWhenUsed/>
    <w:rsid w:val="00A14ACA"/>
    <w:rPr>
      <w:color w:val="2B579A"/>
      <w:shd w:val="clear" w:color="auto" w:fill="E1DFDD"/>
    </w:rPr>
  </w:style>
  <w:style w:type="character" w:customStyle="1" w:styleId="Heading3-ACMAChar">
    <w:name w:val="Heading 3 - ACMA Char"/>
    <w:basedOn w:val="Heading3Char"/>
    <w:link w:val="Heading3-ACMA"/>
    <w:rsid w:val="00A14ACA"/>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A14ACA"/>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A14ACA"/>
  </w:style>
  <w:style w:type="character" w:customStyle="1" w:styleId="Heading3-ATSBChar">
    <w:name w:val="Heading 3 - ATSB Char"/>
    <w:basedOn w:val="Heading3Char"/>
    <w:link w:val="Heading3-ATSB"/>
    <w:rsid w:val="00A14ACA"/>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A14ACA"/>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A14ACA"/>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A14ACA"/>
    <w:rPr>
      <w:color w:val="605E5C"/>
      <w:shd w:val="clear" w:color="auto" w:fill="E1DFDD"/>
    </w:rPr>
  </w:style>
  <w:style w:type="paragraph" w:customStyle="1" w:styleId="chartandtablefootnote0">
    <w:name w:val="chartandtablefootnote"/>
    <w:basedOn w:val="Normal"/>
    <w:rsid w:val="00A14ACA"/>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helpbudgets@infrastructure.gov.au"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3.xml"/><Relationship Id="rId7" Type="http://schemas.openxmlformats.org/officeDocument/2006/relationships/footer" Target="footer1.xml"/><Relationship Id="rId12" Type="http://schemas.openxmlformats.org/officeDocument/2006/relationships/hyperlink" Target="http://www.pmc.gov.au/government/commonwealth-coat-arms" TargetMode="External"/><Relationship Id="rId17" Type="http://schemas.openxmlformats.org/officeDocument/2006/relationships/hyperlink" Target="http://www.budget.gov.au" TargetMode="Externa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16.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32</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7</cp:revision>
  <dcterms:created xsi:type="dcterms:W3CDTF">2024-05-13T00:17:00Z</dcterms:created>
  <dcterms:modified xsi:type="dcterms:W3CDTF">2024-05-13T05:19:00Z</dcterms:modified>
</cp:coreProperties>
</file>