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F6" w:rsidRPr="00870C81" w:rsidRDefault="00FA7CF6" w:rsidP="00FA7CF6">
      <w:pPr>
        <w:rPr>
          <w:b/>
        </w:rPr>
      </w:pPr>
      <w:r>
        <w:rPr>
          <w:b/>
        </w:rPr>
        <w:t>Open data stu</w:t>
      </w:r>
      <w:r>
        <w:rPr>
          <w:b/>
        </w:rPr>
        <w:t>d</w:t>
      </w:r>
      <w:r>
        <w:rPr>
          <w:b/>
        </w:rPr>
        <w:t xml:space="preserve">y reveals new insights </w:t>
      </w:r>
    </w:p>
    <w:p w:rsidR="00FA7CF6" w:rsidRPr="00095D85" w:rsidRDefault="00FA7CF6" w:rsidP="00FA7CF6">
      <w:r w:rsidRPr="00095D85">
        <w:t xml:space="preserve">The Government has </w:t>
      </w:r>
      <w:r w:rsidRPr="00FA7CF6">
        <w:rPr>
          <w:lang w:val="en"/>
        </w:rPr>
        <w:t xml:space="preserve">released </w:t>
      </w:r>
      <w:hyperlink r:id="rId5" w:history="1">
        <w:r w:rsidRPr="00FA7CF6">
          <w:rPr>
            <w:lang w:val="en"/>
          </w:rPr>
          <w:t>use cases</w:t>
        </w:r>
      </w:hyperlink>
      <w:r w:rsidRPr="00FA7CF6">
        <w:rPr>
          <w:lang w:val="en"/>
        </w:rPr>
        <w:t xml:space="preserve"> collected as</w:t>
      </w:r>
      <w:r>
        <w:t xml:space="preserve"> part of a study into </w:t>
      </w:r>
      <w:r w:rsidRPr="00095D85">
        <w:t xml:space="preserve">the new and innovate ways Australian organisations are using open </w:t>
      </w:r>
      <w:r>
        <w:t xml:space="preserve">government </w:t>
      </w:r>
      <w:r w:rsidRPr="00095D85">
        <w:t xml:space="preserve">data. </w:t>
      </w:r>
    </w:p>
    <w:p w:rsidR="00FA7CF6" w:rsidRDefault="00FA7CF6" w:rsidP="00FA7CF6">
      <w:r w:rsidRPr="00095D85">
        <w:rPr>
          <w:lang w:val="en"/>
        </w:rPr>
        <w:t>The study targets companies and non-profit organisations that use open government data to generate new business, develop new products and services, improve business operations or create social value.</w:t>
      </w:r>
    </w:p>
    <w:p w:rsidR="00FA7CF6" w:rsidRDefault="00FA7CF6" w:rsidP="00FA7CF6">
      <w:r>
        <w:t>Small businesses made up the majority of participants (79 percent) primarily from data and technology, research and consulting</w:t>
      </w:r>
      <w:bookmarkStart w:id="0" w:name="_GoBack"/>
      <w:bookmarkEnd w:id="0"/>
      <w:r>
        <w:t>, and ge</w:t>
      </w:r>
      <w:r>
        <w:t>ospatial and mapping companies:</w:t>
      </w:r>
    </w:p>
    <w:p w:rsidR="00FA7CF6" w:rsidRDefault="00FA7CF6" w:rsidP="00FA7CF6">
      <w:pPr>
        <w:pStyle w:val="ListParagraph"/>
        <w:numPr>
          <w:ilvl w:val="0"/>
          <w:numId w:val="1"/>
        </w:numPr>
      </w:pPr>
      <w:r>
        <w:t>69% were private companies</w:t>
      </w:r>
    </w:p>
    <w:p w:rsidR="00FA7CF6" w:rsidRDefault="00FA7CF6" w:rsidP="00FA7CF6">
      <w:pPr>
        <w:pStyle w:val="ListParagraph"/>
        <w:numPr>
          <w:ilvl w:val="0"/>
          <w:numId w:val="1"/>
        </w:numPr>
      </w:pPr>
      <w:r>
        <w:t>20% were non-profit organisations</w:t>
      </w:r>
    </w:p>
    <w:p w:rsidR="00FA7CF6" w:rsidRDefault="00FA7CF6" w:rsidP="00FA7CF6">
      <w:pPr>
        <w:pStyle w:val="ListParagraph"/>
        <w:numPr>
          <w:ilvl w:val="0"/>
          <w:numId w:val="1"/>
        </w:numPr>
      </w:pPr>
      <w:r>
        <w:t xml:space="preserve">49% of organisations that participated had revenue sources that included consulting </w:t>
      </w:r>
    </w:p>
    <w:p w:rsidR="00FA7CF6" w:rsidRDefault="00FA7CF6" w:rsidP="00FA7CF6">
      <w:pPr>
        <w:pStyle w:val="ListParagraph"/>
        <w:numPr>
          <w:ilvl w:val="0"/>
          <w:numId w:val="1"/>
        </w:numPr>
      </w:pPr>
      <w:r>
        <w:t>43% were government contracts</w:t>
      </w:r>
    </w:p>
    <w:p w:rsidR="00FA7CF6" w:rsidRDefault="00FA7CF6" w:rsidP="00FA7CF6">
      <w:pPr>
        <w:pStyle w:val="ListParagraph"/>
        <w:numPr>
          <w:ilvl w:val="0"/>
          <w:numId w:val="1"/>
        </w:numPr>
      </w:pPr>
      <w:r>
        <w:t xml:space="preserve">29% were organisations that used data analysis for clients </w:t>
      </w:r>
    </w:p>
    <w:p w:rsidR="00A03EE5" w:rsidRDefault="003802FB"/>
    <w:p w:rsidR="00B042DE" w:rsidRDefault="00B042DE">
      <w:r>
        <w:t>Most companies are using data to:</w:t>
      </w:r>
    </w:p>
    <w:p w:rsidR="00B042DE" w:rsidRDefault="00B042DE" w:rsidP="00B042DE">
      <w:pPr>
        <w:pStyle w:val="ListParagraph"/>
        <w:numPr>
          <w:ilvl w:val="0"/>
          <w:numId w:val="2"/>
        </w:numPr>
      </w:pPr>
      <w:r>
        <w:t>65% - to create new or improved products or services</w:t>
      </w:r>
    </w:p>
    <w:p w:rsidR="00B042DE" w:rsidRDefault="00B042DE" w:rsidP="00B042DE">
      <w:pPr>
        <w:pStyle w:val="ListParagraph"/>
        <w:numPr>
          <w:ilvl w:val="0"/>
          <w:numId w:val="2"/>
        </w:numPr>
      </w:pPr>
      <w:r>
        <w:t>55% - to generate cost efficiencies</w:t>
      </w:r>
    </w:p>
    <w:p w:rsidR="00B042DE" w:rsidRDefault="00B042DE" w:rsidP="00B042DE">
      <w:pPr>
        <w:pStyle w:val="ListParagraph"/>
        <w:numPr>
          <w:ilvl w:val="0"/>
          <w:numId w:val="2"/>
        </w:numPr>
      </w:pPr>
      <w:r>
        <w:t>51% - to identify new opportunities</w:t>
      </w:r>
    </w:p>
    <w:p w:rsidR="00B042DE" w:rsidRDefault="00B042DE" w:rsidP="00B042DE"/>
    <w:p w:rsidR="00B042DE" w:rsidRDefault="00B042DE" w:rsidP="00B042DE">
      <w:r>
        <w:t>The survey shows companies are using multiple datasets:</w:t>
      </w:r>
    </w:p>
    <w:p w:rsidR="00B042DE" w:rsidRDefault="00B042DE" w:rsidP="00B042DE">
      <w:pPr>
        <w:pStyle w:val="ListParagraph"/>
        <w:numPr>
          <w:ilvl w:val="0"/>
          <w:numId w:val="3"/>
        </w:numPr>
      </w:pPr>
      <w:r>
        <w:t>40% of participants said they use between 11 and 50 data sources</w:t>
      </w:r>
    </w:p>
    <w:p w:rsidR="00B042DE" w:rsidRDefault="00B042DE" w:rsidP="00B042DE">
      <w:pPr>
        <w:pStyle w:val="ListParagraph"/>
        <w:numPr>
          <w:ilvl w:val="0"/>
          <w:numId w:val="3"/>
        </w:numPr>
      </w:pPr>
      <w:r>
        <w:t>22% use more than 100 data sources</w:t>
      </w:r>
    </w:p>
    <w:p w:rsidR="00B042DE" w:rsidRDefault="00B042DE" w:rsidP="00B042DE">
      <w:pPr>
        <w:pStyle w:val="ListParagraph"/>
        <w:numPr>
          <w:ilvl w:val="0"/>
          <w:numId w:val="3"/>
        </w:numPr>
      </w:pPr>
      <w:r>
        <w:t>31% use less than 10 data sources</w:t>
      </w:r>
    </w:p>
    <w:p w:rsidR="00B042DE" w:rsidRDefault="00B042DE" w:rsidP="00B042DE"/>
    <w:p w:rsidR="00B042DE" w:rsidRDefault="00B042DE" w:rsidP="00B042DE">
      <w:r>
        <w:t>The report also provides insight into what data is being used:</w:t>
      </w:r>
    </w:p>
    <w:p w:rsidR="00B042DE" w:rsidRDefault="00B042DE" w:rsidP="00B042DE">
      <w:pPr>
        <w:pStyle w:val="ListParagraph"/>
        <w:numPr>
          <w:ilvl w:val="0"/>
          <w:numId w:val="4"/>
        </w:numPr>
      </w:pPr>
      <w:r>
        <w:t>60% of participants day they use it within their organisation</w:t>
      </w:r>
    </w:p>
    <w:p w:rsidR="00C42FF0" w:rsidRDefault="00C42FF0" w:rsidP="00C42FF0">
      <w:r>
        <w:br/>
        <w:t>Other types of data commonly used by the private sector included</w:t>
      </w:r>
    </w:p>
    <w:p w:rsidR="00C42FF0" w:rsidRDefault="00C42FF0" w:rsidP="00C42FF0">
      <w:pPr>
        <w:pStyle w:val="ListParagraph"/>
        <w:numPr>
          <w:ilvl w:val="0"/>
          <w:numId w:val="4"/>
        </w:numPr>
      </w:pPr>
      <w:r>
        <w:t>49% - the environment</w:t>
      </w:r>
    </w:p>
    <w:p w:rsidR="00C42FF0" w:rsidRDefault="00C42FF0" w:rsidP="00C42FF0">
      <w:pPr>
        <w:pStyle w:val="ListParagraph"/>
        <w:numPr>
          <w:ilvl w:val="0"/>
          <w:numId w:val="4"/>
        </w:numPr>
      </w:pPr>
      <w:r>
        <w:t>45% - demographics and social</w:t>
      </w:r>
    </w:p>
    <w:p w:rsidR="00C42FF0" w:rsidRDefault="00C42FF0" w:rsidP="00C42FF0">
      <w:pPr>
        <w:pStyle w:val="ListParagraph"/>
        <w:numPr>
          <w:ilvl w:val="0"/>
          <w:numId w:val="4"/>
        </w:numPr>
      </w:pPr>
      <w:r>
        <w:t>42% - positioning and GPS</w:t>
      </w:r>
    </w:p>
    <w:p w:rsidR="00C42FF0" w:rsidRPr="00095D85" w:rsidRDefault="00C42FF0" w:rsidP="00C42FF0">
      <w:r w:rsidRPr="00095D85">
        <w:t xml:space="preserve">The </w:t>
      </w:r>
      <w:r>
        <w:t xml:space="preserve">Open Data 500 Australia </w:t>
      </w:r>
      <w:r w:rsidRPr="00095D85">
        <w:t xml:space="preserve">will </w:t>
      </w:r>
      <w:r>
        <w:t xml:space="preserve">remain open to </w:t>
      </w:r>
      <w:r w:rsidRPr="00095D85">
        <w:t xml:space="preserve">continue to build </w:t>
      </w:r>
      <w:r>
        <w:t xml:space="preserve">the </w:t>
      </w:r>
      <w:r w:rsidRPr="00095D85">
        <w:t xml:space="preserve">catalogue </w:t>
      </w:r>
      <w:r>
        <w:t xml:space="preserve">of </w:t>
      </w:r>
      <w:r w:rsidRPr="00095D85">
        <w:t>open data us</w:t>
      </w:r>
      <w:r>
        <w:t xml:space="preserve">e cases.  Any organisation currently using open government data is encouraged to participate in the study at: </w:t>
      </w:r>
      <w:hyperlink r:id="rId6" w:history="1">
        <w:r w:rsidRPr="007E3492">
          <w:rPr>
            <w:rStyle w:val="Hyperlink"/>
          </w:rPr>
          <w:t>http://www.opendata500.com/au/submitCompany/</w:t>
        </w:r>
      </w:hyperlink>
      <w:r>
        <w:t xml:space="preserve"> </w:t>
      </w:r>
    </w:p>
    <w:p w:rsidR="00C42FF0" w:rsidRDefault="00C42FF0" w:rsidP="00C42FF0"/>
    <w:p w:rsidR="00C42FF0" w:rsidRDefault="00C42FF0" w:rsidP="00C42FF0"/>
    <w:p w:rsidR="00B042DE" w:rsidRDefault="00B042DE" w:rsidP="00B042DE"/>
    <w:sectPr w:rsidR="00B04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080A"/>
    <w:multiLevelType w:val="hybridMultilevel"/>
    <w:tmpl w:val="BB509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7042"/>
    <w:multiLevelType w:val="hybridMultilevel"/>
    <w:tmpl w:val="DB92F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39E"/>
    <w:multiLevelType w:val="hybridMultilevel"/>
    <w:tmpl w:val="98209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719B0"/>
    <w:multiLevelType w:val="hybridMultilevel"/>
    <w:tmpl w:val="39A02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D8"/>
    <w:rsid w:val="003802FB"/>
    <w:rsid w:val="003D51D8"/>
    <w:rsid w:val="00B042DE"/>
    <w:rsid w:val="00C17F08"/>
    <w:rsid w:val="00C42FF0"/>
    <w:rsid w:val="00CE3366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F7E39-65AD-4A7F-B39A-96A7628F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C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CF6"/>
    <w:pPr>
      <w:ind w:left="720"/>
      <w:contextualSpacing/>
    </w:pPr>
  </w:style>
  <w:style w:type="paragraph" w:customStyle="1" w:styleId="datevenue">
    <w:name w:val="datevenue"/>
    <w:basedOn w:val="Normal"/>
    <w:rsid w:val="00C42FF0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data500.com/au/submitCompany/" TargetMode="External"/><Relationship Id="rId5" Type="http://schemas.openxmlformats.org/officeDocument/2006/relationships/hyperlink" Target="http://www.opendata500.com/au/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728DE203.dotm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Tsimeris, Tarni</dc:creator>
  <cp:keywords/>
  <dc:description/>
  <cp:lastModifiedBy>Tsimeris, Tarni</cp:lastModifiedBy>
  <cp:revision>4</cp:revision>
  <dcterms:created xsi:type="dcterms:W3CDTF">2015-08-10T07:02:00Z</dcterms:created>
  <dcterms:modified xsi:type="dcterms:W3CDTF">2015-08-10T07:15:00Z</dcterms:modified>
</cp:coreProperties>
</file>