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9FFC" w14:textId="77777777" w:rsidR="002E7BC0" w:rsidRPr="002E7BC0" w:rsidRDefault="002E7BC0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148"/>
          <w:szCs w:val="148"/>
          <w:lang w:val="en-AU"/>
        </w:rPr>
      </w:pPr>
    </w:p>
    <w:p w14:paraId="4F8D656B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FUNDING OF CONSUMER REPRESENTATION </w:t>
      </w:r>
    </w:p>
    <w:p w14:paraId="7362B7CD" w14:textId="336C95DC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GRANTS PROGRAM </w:t>
      </w:r>
      <w:r w:rsidR="00FA195E">
        <w:rPr>
          <w:b/>
          <w:sz w:val="36"/>
          <w:szCs w:val="36"/>
          <w:lang w:val="en-AU"/>
        </w:rPr>
        <w:t xml:space="preserve">IN RELATION </w:t>
      </w:r>
      <w:r>
        <w:rPr>
          <w:b/>
          <w:sz w:val="36"/>
          <w:szCs w:val="36"/>
          <w:lang w:val="en-AU"/>
        </w:rPr>
        <w:t>TO TELECOMMUNICATIONS</w:t>
      </w:r>
    </w:p>
    <w:p w14:paraId="3F49571A" w14:textId="77777777" w:rsidR="002E7BC0" w:rsidRPr="002E7BC0" w:rsidRDefault="002E7BC0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180"/>
          <w:szCs w:val="180"/>
          <w:lang w:val="en-AU"/>
        </w:rPr>
      </w:pPr>
    </w:p>
    <w:p w14:paraId="4C58C68D" w14:textId="68C6F134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52"/>
          <w:szCs w:val="52"/>
          <w:lang w:val="en-AU"/>
        </w:rPr>
      </w:pPr>
      <w:r>
        <w:rPr>
          <w:b/>
          <w:sz w:val="52"/>
          <w:szCs w:val="52"/>
          <w:lang w:val="en-AU"/>
        </w:rPr>
        <w:t>ANNUAL REPORT 201</w:t>
      </w:r>
      <w:r w:rsidR="00642EEE">
        <w:rPr>
          <w:b/>
          <w:sz w:val="52"/>
          <w:szCs w:val="52"/>
          <w:lang w:val="en-AU"/>
        </w:rPr>
        <w:t>4</w:t>
      </w:r>
      <w:r>
        <w:rPr>
          <w:b/>
          <w:sz w:val="52"/>
          <w:szCs w:val="52"/>
          <w:lang w:val="en-AU"/>
        </w:rPr>
        <w:t>-201</w:t>
      </w:r>
      <w:r w:rsidR="00642EEE">
        <w:rPr>
          <w:b/>
          <w:sz w:val="52"/>
          <w:szCs w:val="52"/>
          <w:lang w:val="en-AU"/>
        </w:rPr>
        <w:t>5</w:t>
      </w:r>
    </w:p>
    <w:p w14:paraId="04C5F5E1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lang w:val="en-AU"/>
        </w:rPr>
      </w:pPr>
    </w:p>
    <w:p w14:paraId="3976665F" w14:textId="7A7EA6C9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i/>
          <w:sz w:val="40"/>
          <w:szCs w:val="40"/>
          <w:lang w:val="en-AU"/>
        </w:rPr>
      </w:pPr>
      <w:r>
        <w:rPr>
          <w:b/>
          <w:i/>
          <w:sz w:val="40"/>
          <w:szCs w:val="40"/>
          <w:lang w:val="en-AU"/>
        </w:rPr>
        <w:t>December 201</w:t>
      </w:r>
      <w:r w:rsidR="00642EEE">
        <w:rPr>
          <w:b/>
          <w:i/>
          <w:sz w:val="40"/>
          <w:szCs w:val="40"/>
          <w:lang w:val="en-AU"/>
        </w:rPr>
        <w:t>5</w:t>
      </w:r>
      <w:r>
        <w:rPr>
          <w:b/>
          <w:i/>
          <w:sz w:val="40"/>
          <w:szCs w:val="40"/>
          <w:lang w:val="en-AU"/>
        </w:rPr>
        <w:t xml:space="preserve"> </w:t>
      </w:r>
    </w:p>
    <w:p w14:paraId="7B9F59FB" w14:textId="77777777" w:rsidR="002E7BC0" w:rsidRPr="002E7BC0" w:rsidRDefault="002E7BC0" w:rsidP="001A5526">
      <w:pPr>
        <w:tabs>
          <w:tab w:val="left" w:pos="720"/>
          <w:tab w:val="center" w:pos="4153"/>
          <w:tab w:val="right" w:pos="8306"/>
        </w:tabs>
        <w:jc w:val="center"/>
        <w:rPr>
          <w:sz w:val="160"/>
          <w:szCs w:val="160"/>
          <w:lang w:val="en-AU"/>
        </w:rPr>
      </w:pPr>
    </w:p>
    <w:p w14:paraId="58A716A7" w14:textId="44233BED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A GRANTS PROGRAM ADMINISTERED IN 201</w:t>
      </w:r>
      <w:r w:rsidR="00642EEE">
        <w:rPr>
          <w:b/>
          <w:sz w:val="32"/>
          <w:szCs w:val="32"/>
          <w:lang w:val="en-AU"/>
        </w:rPr>
        <w:t>4</w:t>
      </w:r>
      <w:r>
        <w:rPr>
          <w:b/>
          <w:sz w:val="32"/>
          <w:szCs w:val="32"/>
          <w:lang w:val="en-AU"/>
        </w:rPr>
        <w:t>-201</w:t>
      </w:r>
      <w:r w:rsidR="00642EEE">
        <w:rPr>
          <w:b/>
          <w:sz w:val="32"/>
          <w:szCs w:val="32"/>
          <w:lang w:val="en-AU"/>
        </w:rPr>
        <w:t>5</w:t>
      </w:r>
    </w:p>
    <w:p w14:paraId="1D1CF058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</w:p>
    <w:p w14:paraId="7A3D141E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BY</w:t>
      </w:r>
    </w:p>
    <w:p w14:paraId="153FA7FE" w14:textId="77777777" w:rsidR="00C24F0B" w:rsidRDefault="00C24F0B" w:rsidP="00C24F0B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THE DEPARTMENT OF COMMUNICATIONS AND THE ARTS</w:t>
      </w:r>
    </w:p>
    <w:p w14:paraId="45E433EB" w14:textId="77777777" w:rsidR="00C24F0B" w:rsidRDefault="00C24F0B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</w:p>
    <w:p w14:paraId="5BE301CC" w14:textId="08D2D2C5" w:rsidR="00C24F0B" w:rsidRDefault="006E7322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VIA A</w:t>
      </w:r>
      <w:r w:rsidR="00C24F0B">
        <w:rPr>
          <w:b/>
          <w:sz w:val="32"/>
          <w:szCs w:val="32"/>
          <w:lang w:val="en-AU"/>
        </w:rPr>
        <w:t xml:space="preserve"> CONTRACT WITH</w:t>
      </w:r>
    </w:p>
    <w:p w14:paraId="1439ACED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</w:p>
    <w:p w14:paraId="03ABB47A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 xml:space="preserve">THE AUSTRALIAN COMMUNICATIONS CONSUMER ACTION NETWORK </w:t>
      </w:r>
    </w:p>
    <w:p w14:paraId="0F2CC33C" w14:textId="77777777" w:rsidR="001A5526" w:rsidRDefault="001A5526" w:rsidP="001A5526">
      <w:pPr>
        <w:rPr>
          <w:lang w:val="en-AU"/>
        </w:rPr>
        <w:sectPr w:rsidR="001A5526" w:rsidSect="00983E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701" w:right="991" w:bottom="1258" w:left="1134" w:header="567" w:footer="306" w:gutter="0"/>
          <w:pgNumType w:start="2" w:chapStyle="1"/>
          <w:cols w:space="720"/>
        </w:sectPr>
      </w:pPr>
    </w:p>
    <w:p w14:paraId="434A82DC" w14:textId="77777777" w:rsidR="001A5526" w:rsidRDefault="001A5526" w:rsidP="001A5526">
      <w:pPr>
        <w:tabs>
          <w:tab w:val="left" w:pos="720"/>
          <w:tab w:val="center" w:pos="4153"/>
          <w:tab w:val="right" w:pos="8306"/>
        </w:tabs>
        <w:rPr>
          <w:b/>
          <w:lang w:val="en-AU"/>
        </w:rPr>
      </w:pPr>
      <w:r>
        <w:rPr>
          <w:b/>
          <w:lang w:val="en-AU"/>
        </w:rPr>
        <w:lastRenderedPageBreak/>
        <w:t>PURPOSE</w:t>
      </w:r>
    </w:p>
    <w:p w14:paraId="1C8B0873" w14:textId="59A0BE28" w:rsidR="001A5526" w:rsidRPr="003B0CB6" w:rsidRDefault="001A5526" w:rsidP="001A5526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en-AU"/>
        </w:rPr>
      </w:pPr>
      <w:r w:rsidRPr="003B0CB6">
        <w:rPr>
          <w:sz w:val="23"/>
          <w:szCs w:val="23"/>
          <w:lang w:val="en-AU"/>
        </w:rPr>
        <w:t xml:space="preserve">Section 593 of the </w:t>
      </w:r>
      <w:r w:rsidRPr="003B0CB6">
        <w:rPr>
          <w:i/>
          <w:sz w:val="23"/>
          <w:szCs w:val="23"/>
          <w:lang w:val="en-AU"/>
        </w:rPr>
        <w:t>Telecommunications Act 1997</w:t>
      </w:r>
      <w:r w:rsidRPr="003B0CB6">
        <w:rPr>
          <w:sz w:val="23"/>
          <w:szCs w:val="23"/>
          <w:lang w:val="en-AU"/>
        </w:rPr>
        <w:t xml:space="preserve"> provides for the Minister for Communications</w:t>
      </w:r>
      <w:r w:rsidR="00E556AB">
        <w:rPr>
          <w:sz w:val="23"/>
          <w:szCs w:val="23"/>
          <w:lang w:val="en-AU"/>
        </w:rPr>
        <w:t xml:space="preserve"> and the Arts</w:t>
      </w:r>
      <w:r w:rsidRPr="003B0CB6">
        <w:rPr>
          <w:sz w:val="23"/>
          <w:szCs w:val="23"/>
          <w:lang w:val="en-AU"/>
        </w:rPr>
        <w:t xml:space="preserve"> (the Minister) to make grants of financial assistance to:</w:t>
      </w:r>
    </w:p>
    <w:p w14:paraId="1CCFD741" w14:textId="77777777" w:rsidR="001A5526" w:rsidRPr="003B0CB6" w:rsidRDefault="001A5526" w:rsidP="001A5526">
      <w:pPr>
        <w:tabs>
          <w:tab w:val="left" w:pos="720"/>
          <w:tab w:val="center" w:pos="4153"/>
          <w:tab w:val="right" w:pos="8306"/>
        </w:tabs>
        <w:rPr>
          <w:sz w:val="16"/>
          <w:szCs w:val="16"/>
          <w:lang w:val="en-AU"/>
        </w:rPr>
      </w:pPr>
    </w:p>
    <w:p w14:paraId="6C81AA48" w14:textId="77777777" w:rsidR="001A5526" w:rsidRPr="003B0CB6" w:rsidRDefault="001A5526" w:rsidP="001A5526">
      <w:pPr>
        <w:numPr>
          <w:ilvl w:val="0"/>
          <w:numId w:val="8"/>
        </w:numPr>
        <w:tabs>
          <w:tab w:val="center" w:pos="4153"/>
          <w:tab w:val="right" w:pos="8306"/>
        </w:tabs>
        <w:rPr>
          <w:sz w:val="23"/>
          <w:szCs w:val="23"/>
          <w:lang w:val="en-AU"/>
        </w:rPr>
      </w:pPr>
      <w:r w:rsidRPr="003B0CB6">
        <w:rPr>
          <w:sz w:val="23"/>
          <w:szCs w:val="23"/>
          <w:lang w:val="en-AU"/>
        </w:rPr>
        <w:t>A consumer body for purposes in connection with the representation of the interests of consumers in relation to telecommunications issues; and</w:t>
      </w:r>
    </w:p>
    <w:p w14:paraId="456E8BE9" w14:textId="77777777" w:rsidR="001A5526" w:rsidRPr="003B0CB6" w:rsidRDefault="001A5526" w:rsidP="001A5526">
      <w:pPr>
        <w:numPr>
          <w:ilvl w:val="0"/>
          <w:numId w:val="8"/>
        </w:numPr>
        <w:tabs>
          <w:tab w:val="center" w:pos="4153"/>
          <w:tab w:val="right" w:pos="8306"/>
        </w:tabs>
        <w:rPr>
          <w:sz w:val="23"/>
          <w:szCs w:val="23"/>
          <w:lang w:val="en-AU"/>
        </w:rPr>
      </w:pPr>
      <w:r w:rsidRPr="003B0CB6">
        <w:rPr>
          <w:sz w:val="23"/>
          <w:szCs w:val="23"/>
          <w:lang w:val="en-AU"/>
        </w:rPr>
        <w:t>A person or body for purposes in connection with research into social, economic, environmental or technological implications of developments relating to telecommunications.</w:t>
      </w:r>
    </w:p>
    <w:p w14:paraId="3CFA37F2" w14:textId="77777777" w:rsidR="001A5526" w:rsidRPr="00642EEE" w:rsidRDefault="001A5526" w:rsidP="001A5526">
      <w:pPr>
        <w:tabs>
          <w:tab w:val="left" w:pos="720"/>
          <w:tab w:val="center" w:pos="4153"/>
          <w:tab w:val="right" w:pos="8306"/>
        </w:tabs>
        <w:rPr>
          <w:sz w:val="16"/>
          <w:szCs w:val="16"/>
          <w:highlight w:val="yellow"/>
          <w:lang w:val="en-AU"/>
        </w:rPr>
      </w:pPr>
    </w:p>
    <w:p w14:paraId="664111A2" w14:textId="77777777" w:rsidR="001A5526" w:rsidRPr="003B0CB6" w:rsidRDefault="001A5526" w:rsidP="001A5526">
      <w:pPr>
        <w:tabs>
          <w:tab w:val="left" w:pos="720"/>
          <w:tab w:val="center" w:pos="4153"/>
          <w:tab w:val="right" w:pos="8306"/>
        </w:tabs>
        <w:rPr>
          <w:b/>
          <w:lang w:val="en-AU"/>
        </w:rPr>
      </w:pPr>
      <w:r w:rsidRPr="003B0CB6">
        <w:rPr>
          <w:b/>
          <w:lang w:val="en-AU"/>
        </w:rPr>
        <w:t>FUNDING</w:t>
      </w:r>
    </w:p>
    <w:p w14:paraId="694E6212" w14:textId="17F79FBC" w:rsidR="001A5526" w:rsidRPr="003B0CB6" w:rsidRDefault="001A5526" w:rsidP="001A5526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en-AU"/>
        </w:rPr>
      </w:pPr>
      <w:r w:rsidRPr="003B0CB6">
        <w:rPr>
          <w:sz w:val="23"/>
          <w:szCs w:val="23"/>
          <w:lang w:val="en-AU"/>
        </w:rPr>
        <w:t>The Australian Communications Consumer Action Network (ACCAN) was established in 2009 to function as the peak body for consumer representation and advocacy in communications through a multi-year Funding Agreement established between ACCAN and the former Department of Broadband, Communica</w:t>
      </w:r>
      <w:r w:rsidR="00744378" w:rsidRPr="003B0CB6">
        <w:rPr>
          <w:sz w:val="23"/>
          <w:szCs w:val="23"/>
          <w:lang w:val="en-AU"/>
        </w:rPr>
        <w:t xml:space="preserve">tions and the Digital Economy. </w:t>
      </w:r>
      <w:r w:rsidRPr="003B0CB6">
        <w:rPr>
          <w:sz w:val="23"/>
          <w:szCs w:val="23"/>
          <w:lang w:val="en-AU"/>
        </w:rPr>
        <w:t>The initial funding of $2 million per annum (indexed) has been extended to June 2017 following the mid-term revie</w:t>
      </w:r>
      <w:r w:rsidR="00744378" w:rsidRPr="003B0CB6">
        <w:rPr>
          <w:sz w:val="23"/>
          <w:szCs w:val="23"/>
          <w:lang w:val="en-AU"/>
        </w:rPr>
        <w:t xml:space="preserve">w of ACCAN’s operations in 2011–12. </w:t>
      </w:r>
      <w:r w:rsidRPr="003B0CB6">
        <w:rPr>
          <w:sz w:val="23"/>
          <w:szCs w:val="23"/>
          <w:lang w:val="en-AU"/>
        </w:rPr>
        <w:t>Each quarterly payment to ACCAN is subject to assessment of the six Key Performance Indicators (KPIs) speci</w:t>
      </w:r>
      <w:r w:rsidR="00744378" w:rsidRPr="003B0CB6">
        <w:rPr>
          <w:sz w:val="23"/>
          <w:szCs w:val="23"/>
          <w:lang w:val="en-AU"/>
        </w:rPr>
        <w:t xml:space="preserve">fied in the Funding Agreement. </w:t>
      </w:r>
      <w:r w:rsidRPr="003B0CB6">
        <w:rPr>
          <w:sz w:val="23"/>
          <w:szCs w:val="23"/>
          <w:lang w:val="en-AU"/>
        </w:rPr>
        <w:t xml:space="preserve">All of the Government’s funding to ACCAN is recovered from the annual charges placed on the larger telecommunications carriers through section 15 of the </w:t>
      </w:r>
      <w:r w:rsidRPr="003B0CB6">
        <w:rPr>
          <w:i/>
          <w:sz w:val="23"/>
          <w:szCs w:val="23"/>
          <w:lang w:val="en-AU"/>
        </w:rPr>
        <w:t>Telecommunications (Carrier Licence Charges) Act 1997.</w:t>
      </w:r>
    </w:p>
    <w:p w14:paraId="7F152DCB" w14:textId="77777777" w:rsidR="001A5526" w:rsidRPr="00642EEE" w:rsidRDefault="001A5526" w:rsidP="001A5526">
      <w:pPr>
        <w:tabs>
          <w:tab w:val="left" w:pos="720"/>
          <w:tab w:val="center" w:pos="4153"/>
          <w:tab w:val="right" w:pos="8306"/>
        </w:tabs>
        <w:rPr>
          <w:sz w:val="16"/>
          <w:szCs w:val="16"/>
          <w:highlight w:val="yellow"/>
          <w:lang w:val="en-AU"/>
        </w:rPr>
      </w:pPr>
    </w:p>
    <w:p w14:paraId="6A8ABC1B" w14:textId="77777777" w:rsidR="001A5526" w:rsidRPr="00E556AB" w:rsidRDefault="001A5526" w:rsidP="001A5526">
      <w:pPr>
        <w:tabs>
          <w:tab w:val="left" w:pos="720"/>
          <w:tab w:val="center" w:pos="4153"/>
          <w:tab w:val="right" w:pos="8306"/>
        </w:tabs>
        <w:rPr>
          <w:b/>
          <w:lang w:val="en-AU"/>
        </w:rPr>
      </w:pPr>
      <w:r w:rsidRPr="00E556AB">
        <w:rPr>
          <w:b/>
          <w:lang w:val="en-AU"/>
        </w:rPr>
        <w:t>INDEPENDENT GRANTS PROGRAM</w:t>
      </w:r>
    </w:p>
    <w:p w14:paraId="046D6683" w14:textId="1FC589B3" w:rsidR="00E32980" w:rsidRPr="00E556AB" w:rsidRDefault="001A5526" w:rsidP="00E32980">
      <w:pPr>
        <w:tabs>
          <w:tab w:val="left" w:pos="720"/>
          <w:tab w:val="center" w:pos="4153"/>
          <w:tab w:val="right" w:pos="8306"/>
        </w:tabs>
        <w:rPr>
          <w:sz w:val="16"/>
          <w:szCs w:val="16"/>
          <w:lang w:val="en-AU"/>
        </w:rPr>
      </w:pPr>
      <w:r w:rsidRPr="00E32980">
        <w:rPr>
          <w:sz w:val="23"/>
          <w:szCs w:val="23"/>
          <w:lang w:val="en-AU"/>
        </w:rPr>
        <w:t>Each year, ACCAN administers a competitive Independent Grants Program (IGP) in accordan</w:t>
      </w:r>
      <w:r w:rsidR="00744378" w:rsidRPr="00E32980">
        <w:rPr>
          <w:sz w:val="23"/>
          <w:szCs w:val="23"/>
          <w:lang w:val="en-AU"/>
        </w:rPr>
        <w:t xml:space="preserve">ce with its Funding Agreement. </w:t>
      </w:r>
      <w:r w:rsidRPr="00E32980">
        <w:rPr>
          <w:sz w:val="23"/>
          <w:szCs w:val="23"/>
          <w:lang w:val="en-AU"/>
        </w:rPr>
        <w:t xml:space="preserve">The total funding available under </w:t>
      </w:r>
      <w:r w:rsidR="00E32980">
        <w:rPr>
          <w:sz w:val="23"/>
          <w:szCs w:val="23"/>
          <w:lang w:val="en-AU"/>
        </w:rPr>
        <w:t xml:space="preserve">the </w:t>
      </w:r>
      <w:r w:rsidRPr="00E32980">
        <w:rPr>
          <w:sz w:val="23"/>
          <w:szCs w:val="23"/>
          <w:lang w:val="en-AU"/>
        </w:rPr>
        <w:t>IGP for 201</w:t>
      </w:r>
      <w:r w:rsidR="003B0CB6" w:rsidRPr="00E32980">
        <w:rPr>
          <w:sz w:val="23"/>
          <w:szCs w:val="23"/>
          <w:lang w:val="en-AU"/>
        </w:rPr>
        <w:t>4–2015</w:t>
      </w:r>
      <w:r w:rsidRPr="00E32980">
        <w:rPr>
          <w:sz w:val="23"/>
          <w:szCs w:val="23"/>
          <w:lang w:val="en-AU"/>
        </w:rPr>
        <w:t xml:space="preserve"> was up to $</w:t>
      </w:r>
      <w:r w:rsidR="00B329C5" w:rsidRPr="00E32980">
        <w:rPr>
          <w:sz w:val="23"/>
          <w:szCs w:val="23"/>
          <w:lang w:val="en-AU"/>
        </w:rPr>
        <w:t xml:space="preserve">274,753.53 </w:t>
      </w:r>
      <w:r w:rsidRPr="00E32980">
        <w:rPr>
          <w:sz w:val="23"/>
          <w:szCs w:val="23"/>
          <w:lang w:val="en-AU"/>
        </w:rPr>
        <w:t xml:space="preserve">(ex GST), </w:t>
      </w:r>
      <w:r w:rsidR="00B329C5" w:rsidRPr="00E32980">
        <w:rPr>
          <w:sz w:val="23"/>
          <w:szCs w:val="23"/>
          <w:lang w:val="en-AU"/>
        </w:rPr>
        <w:t>including funds reserved for overheads such as grants system software licensing</w:t>
      </w:r>
      <w:r w:rsidR="000143DD">
        <w:rPr>
          <w:sz w:val="23"/>
          <w:szCs w:val="23"/>
          <w:lang w:val="en-AU"/>
        </w:rPr>
        <w:t>,</w:t>
      </w:r>
      <w:r w:rsidR="00B329C5" w:rsidRPr="00E32980">
        <w:rPr>
          <w:sz w:val="23"/>
          <w:szCs w:val="23"/>
          <w:lang w:val="en-AU"/>
        </w:rPr>
        <w:t xml:space="preserve"> </w:t>
      </w:r>
      <w:r w:rsidRPr="00E32980">
        <w:rPr>
          <w:sz w:val="23"/>
          <w:szCs w:val="23"/>
          <w:lang w:val="en-AU"/>
        </w:rPr>
        <w:t>with a max</w:t>
      </w:r>
      <w:r w:rsidR="00744378" w:rsidRPr="00E32980">
        <w:rPr>
          <w:sz w:val="23"/>
          <w:szCs w:val="23"/>
          <w:lang w:val="en-AU"/>
        </w:rPr>
        <w:t>imum of $60,000 per recipient. Seven</w:t>
      </w:r>
      <w:r w:rsidRPr="00E32980">
        <w:rPr>
          <w:sz w:val="23"/>
          <w:szCs w:val="23"/>
          <w:lang w:val="en-AU"/>
        </w:rPr>
        <w:t xml:space="preserve"> institutions were awarded funding in the 201</w:t>
      </w:r>
      <w:r w:rsidR="00E556AB" w:rsidRPr="00E32980">
        <w:rPr>
          <w:sz w:val="23"/>
          <w:szCs w:val="23"/>
          <w:lang w:val="en-AU"/>
        </w:rPr>
        <w:t>5</w:t>
      </w:r>
      <w:r w:rsidRPr="00E32980">
        <w:rPr>
          <w:sz w:val="23"/>
          <w:szCs w:val="23"/>
          <w:lang w:val="en-AU"/>
        </w:rPr>
        <w:t xml:space="preserve"> round, out of the </w:t>
      </w:r>
      <w:r w:rsidR="00B329C5" w:rsidRPr="00E32980">
        <w:rPr>
          <w:sz w:val="23"/>
          <w:szCs w:val="23"/>
          <w:lang w:val="en-AU"/>
        </w:rPr>
        <w:t>58</w:t>
      </w:r>
      <w:r w:rsidRPr="00E32980">
        <w:rPr>
          <w:sz w:val="23"/>
          <w:szCs w:val="23"/>
          <w:lang w:val="en-AU"/>
        </w:rPr>
        <w:t xml:space="preserve"> eligible applications</w:t>
      </w:r>
      <w:r w:rsidR="00744378" w:rsidRPr="00E32980">
        <w:rPr>
          <w:sz w:val="23"/>
          <w:szCs w:val="23"/>
          <w:lang w:val="en-AU"/>
        </w:rPr>
        <w:t xml:space="preserve"> received (see Table 1 below). </w:t>
      </w:r>
      <w:r w:rsidR="00573CCC" w:rsidRPr="00E32980">
        <w:rPr>
          <w:sz w:val="23"/>
          <w:szCs w:val="23"/>
          <w:lang w:val="en-AU"/>
        </w:rPr>
        <w:t>The projects range</w:t>
      </w:r>
      <w:r w:rsidRPr="00E32980">
        <w:rPr>
          <w:sz w:val="23"/>
          <w:szCs w:val="23"/>
          <w:lang w:val="en-AU"/>
        </w:rPr>
        <w:t xml:space="preserve"> from research </w:t>
      </w:r>
      <w:r w:rsidR="0074470E" w:rsidRPr="00E32980">
        <w:rPr>
          <w:sz w:val="23"/>
          <w:szCs w:val="23"/>
          <w:lang w:val="en-AU"/>
        </w:rPr>
        <w:t xml:space="preserve">into </w:t>
      </w:r>
      <w:r w:rsidR="00F10694" w:rsidRPr="00E32980">
        <w:rPr>
          <w:sz w:val="23"/>
          <w:szCs w:val="23"/>
          <w:lang w:val="en-AU"/>
        </w:rPr>
        <w:t>a</w:t>
      </w:r>
      <w:r w:rsidR="0074470E" w:rsidRPr="00E32980">
        <w:rPr>
          <w:sz w:val="23"/>
          <w:szCs w:val="23"/>
          <w:lang w:val="en-AU"/>
        </w:rPr>
        <w:t>ffordable access to technology</w:t>
      </w:r>
      <w:r w:rsidRPr="00E32980">
        <w:rPr>
          <w:sz w:val="23"/>
          <w:szCs w:val="23"/>
          <w:lang w:val="en-AU"/>
        </w:rPr>
        <w:t xml:space="preserve">; </w:t>
      </w:r>
      <w:r w:rsidR="000B73AA">
        <w:rPr>
          <w:sz w:val="23"/>
          <w:szCs w:val="23"/>
          <w:lang w:val="en-AU"/>
        </w:rPr>
        <w:t xml:space="preserve">information </w:t>
      </w:r>
      <w:r w:rsidR="006E42A4">
        <w:rPr>
          <w:sz w:val="23"/>
          <w:szCs w:val="23"/>
          <w:lang w:val="en-AU"/>
        </w:rPr>
        <w:t xml:space="preserve">resources </w:t>
      </w:r>
      <w:r w:rsidR="000B73AA">
        <w:rPr>
          <w:sz w:val="23"/>
          <w:szCs w:val="23"/>
          <w:lang w:val="en-AU"/>
        </w:rPr>
        <w:t xml:space="preserve">about consumer rights concerning mobile phones in five key </w:t>
      </w:r>
      <w:r w:rsidR="00587DB9">
        <w:rPr>
          <w:sz w:val="23"/>
          <w:szCs w:val="23"/>
          <w:lang w:val="en-AU"/>
        </w:rPr>
        <w:t>indigenous</w:t>
      </w:r>
      <w:r w:rsidR="000B73AA">
        <w:rPr>
          <w:sz w:val="23"/>
          <w:szCs w:val="23"/>
          <w:lang w:val="en-AU"/>
        </w:rPr>
        <w:t xml:space="preserve"> languages: </w:t>
      </w:r>
      <w:r w:rsidR="006E42A4">
        <w:rPr>
          <w:sz w:val="23"/>
          <w:szCs w:val="23"/>
          <w:lang w:val="en-AU"/>
        </w:rPr>
        <w:t xml:space="preserve">rights and responsibilities </w:t>
      </w:r>
      <w:r w:rsidR="005A360B">
        <w:rPr>
          <w:sz w:val="23"/>
          <w:szCs w:val="23"/>
          <w:lang w:val="en-AU"/>
        </w:rPr>
        <w:t xml:space="preserve">of consumers regarding </w:t>
      </w:r>
      <w:r w:rsidR="006E42A4">
        <w:rPr>
          <w:sz w:val="23"/>
          <w:szCs w:val="23"/>
          <w:lang w:val="en-AU"/>
        </w:rPr>
        <w:t xml:space="preserve">sharing of </w:t>
      </w:r>
      <w:r w:rsidR="00465F80" w:rsidRPr="00E32980">
        <w:rPr>
          <w:sz w:val="23"/>
          <w:szCs w:val="23"/>
          <w:lang w:val="en-AU"/>
        </w:rPr>
        <w:t>3D printing</w:t>
      </w:r>
      <w:r w:rsidR="00465F80">
        <w:rPr>
          <w:sz w:val="23"/>
          <w:szCs w:val="23"/>
          <w:lang w:val="en-AU"/>
        </w:rPr>
        <w:t>;</w:t>
      </w:r>
      <w:r w:rsidR="00465F80" w:rsidRPr="00E32980">
        <w:rPr>
          <w:sz w:val="23"/>
          <w:szCs w:val="23"/>
          <w:lang w:val="en-AU"/>
        </w:rPr>
        <w:t xml:space="preserve"> a study </w:t>
      </w:r>
      <w:r w:rsidR="000B73AA">
        <w:rPr>
          <w:sz w:val="23"/>
          <w:szCs w:val="23"/>
          <w:lang w:val="en-AU"/>
        </w:rPr>
        <w:t xml:space="preserve">to gain insight on </w:t>
      </w:r>
      <w:r w:rsidR="00B57DCE" w:rsidRPr="00B57DCE">
        <w:rPr>
          <w:sz w:val="23"/>
          <w:szCs w:val="23"/>
          <w:lang w:val="en-AU"/>
        </w:rPr>
        <w:t>disabled consumer experiences of subscription video-on-demand (VOD) services</w:t>
      </w:r>
      <w:r w:rsidR="00465F80">
        <w:rPr>
          <w:sz w:val="23"/>
          <w:szCs w:val="23"/>
          <w:lang w:val="en-AU"/>
        </w:rPr>
        <w:t xml:space="preserve">; </w:t>
      </w:r>
      <w:r w:rsidR="006E42A4">
        <w:rPr>
          <w:sz w:val="23"/>
          <w:szCs w:val="23"/>
          <w:lang w:val="en-AU"/>
        </w:rPr>
        <w:t xml:space="preserve">enablers and barriers faced by </w:t>
      </w:r>
      <w:r w:rsidR="00F91BF9" w:rsidRPr="00E32980">
        <w:rPr>
          <w:sz w:val="23"/>
          <w:szCs w:val="23"/>
          <w:lang w:val="en-AU"/>
        </w:rPr>
        <w:t>proxy internet consumers</w:t>
      </w:r>
      <w:r w:rsidR="00B57DCE">
        <w:rPr>
          <w:sz w:val="23"/>
          <w:szCs w:val="23"/>
          <w:lang w:val="en-AU"/>
        </w:rPr>
        <w:t xml:space="preserve">; </w:t>
      </w:r>
      <w:r w:rsidR="00465F80">
        <w:rPr>
          <w:sz w:val="23"/>
          <w:szCs w:val="23"/>
          <w:lang w:val="en-AU"/>
        </w:rPr>
        <w:t xml:space="preserve">and </w:t>
      </w:r>
      <w:r w:rsidR="00D414AA">
        <w:rPr>
          <w:sz w:val="23"/>
          <w:szCs w:val="23"/>
          <w:lang w:val="en-AU"/>
        </w:rPr>
        <w:t>improving the communication of privacy information to Consumers</w:t>
      </w:r>
      <w:r w:rsidR="00465F80">
        <w:rPr>
          <w:sz w:val="23"/>
          <w:szCs w:val="23"/>
          <w:lang w:val="en-AU"/>
        </w:rPr>
        <w:t>.</w:t>
      </w:r>
    </w:p>
    <w:p w14:paraId="675F3F48" w14:textId="4E7F618E" w:rsidR="001A5526" w:rsidRPr="00E556AB" w:rsidRDefault="001A5526" w:rsidP="001A5526">
      <w:pPr>
        <w:tabs>
          <w:tab w:val="left" w:pos="720"/>
          <w:tab w:val="center" w:pos="4153"/>
          <w:tab w:val="right" w:pos="8306"/>
        </w:tabs>
        <w:rPr>
          <w:sz w:val="16"/>
          <w:szCs w:val="16"/>
          <w:lang w:val="en-AU"/>
        </w:rPr>
      </w:pPr>
    </w:p>
    <w:p w14:paraId="4C0BA770" w14:textId="77777777" w:rsidR="001A5526" w:rsidRPr="00E32980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16"/>
          <w:szCs w:val="16"/>
          <w:lang w:val="en-AU"/>
        </w:rPr>
      </w:pPr>
      <w:r w:rsidRPr="00E32980">
        <w:rPr>
          <w:b/>
          <w:sz w:val="16"/>
          <w:szCs w:val="16"/>
          <w:lang w:val="en-AU"/>
        </w:rPr>
        <w:t>TABLE 1</w:t>
      </w:r>
    </w:p>
    <w:p w14:paraId="76235E4F" w14:textId="77777777" w:rsidR="001A5526" w:rsidRPr="00642EEE" w:rsidRDefault="001A5526" w:rsidP="001A5526">
      <w:pPr>
        <w:tabs>
          <w:tab w:val="left" w:pos="720"/>
          <w:tab w:val="center" w:pos="4153"/>
          <w:tab w:val="right" w:pos="8306"/>
        </w:tabs>
        <w:jc w:val="center"/>
        <w:rPr>
          <w:b/>
          <w:sz w:val="16"/>
          <w:szCs w:val="16"/>
          <w:highlight w:val="yellow"/>
          <w:lang w:val="en-AU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  <w:tblDescription w:val="Recipient Amount ($)&#10;Media Access Australia - Affordable Access $55,706&#10;QLD Remote Aboriginal Media - Our Phones, Our Rights: Translated and community-appropriate telecommunications resources for remote indigenous communities $49,600&#10;Indigenous Remote Communications Association - Connections and Disconnections: ICT access, usage and preferences in very remote Indigenous communities * $25,182&#10;University of Melbourne - Can I download a car?”: Emerging consumer issues for online access, communication and sharing of 3D printer files $49,267&#10;Curtin University - Accessing Video on Demand: A study of disability and streaming television $26,200&#10;Monash University - Going Online on Behalf of Others - an investigation of 'proxy' internet consumers $14,572&#10;University of Technology Sydney, CLC - Improving the Communication of Privacy Information to Consumers $30,522&#10;TOTAL $251,049"/>
      </w:tblPr>
      <w:tblGrid>
        <w:gridCol w:w="8164"/>
        <w:gridCol w:w="1500"/>
      </w:tblGrid>
      <w:tr w:rsidR="001A5526" w:rsidRPr="00E556AB" w14:paraId="567A64A8" w14:textId="77777777" w:rsidTr="00131002">
        <w:trPr>
          <w:trHeight w:val="337"/>
          <w:tblHeader/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E5E8BF" w14:textId="77777777" w:rsidR="001A5526" w:rsidRPr="00E556AB" w:rsidRDefault="001A5526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b/>
                <w:sz w:val="23"/>
                <w:szCs w:val="23"/>
                <w:lang w:val="en-AU" w:eastAsia="en-US"/>
              </w:rPr>
            </w:pPr>
            <w:r w:rsidRPr="00E556AB">
              <w:rPr>
                <w:b/>
                <w:sz w:val="23"/>
                <w:szCs w:val="23"/>
                <w:lang w:val="en-AU" w:eastAsia="en-US"/>
              </w:rPr>
              <w:t>Recipient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01EBE61" w14:textId="77777777" w:rsidR="001A5526" w:rsidRPr="00E556AB" w:rsidRDefault="001A5526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b/>
                <w:sz w:val="23"/>
                <w:szCs w:val="23"/>
                <w:lang w:val="en-AU" w:eastAsia="en-US"/>
              </w:rPr>
            </w:pPr>
            <w:r w:rsidRPr="00E556AB">
              <w:rPr>
                <w:b/>
                <w:sz w:val="23"/>
                <w:szCs w:val="23"/>
                <w:lang w:val="en-AU" w:eastAsia="en-US"/>
              </w:rPr>
              <w:t>Amount ($)</w:t>
            </w:r>
          </w:p>
        </w:tc>
      </w:tr>
      <w:tr w:rsidR="00E556AB" w:rsidRPr="00E556AB" w14:paraId="718E6D06" w14:textId="77777777" w:rsidTr="00D42D83">
        <w:trPr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45D92" w14:textId="2120AB94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rPr>
                <w:sz w:val="23"/>
                <w:szCs w:val="23"/>
                <w:lang w:val="en-AU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Media Access Australia - </w:t>
            </w:r>
            <w:r w:rsidRPr="00E556AB">
              <w:rPr>
                <w:i/>
                <w:iCs/>
                <w:color w:val="000000"/>
                <w:sz w:val="23"/>
                <w:szCs w:val="23"/>
              </w:rPr>
              <w:t>Affordable Access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66A06" w14:textId="658B03E1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$55,706</w:t>
            </w:r>
          </w:p>
        </w:tc>
      </w:tr>
      <w:tr w:rsidR="00E556AB" w:rsidRPr="00E556AB" w14:paraId="2B0C8BEC" w14:textId="77777777" w:rsidTr="00D42D83">
        <w:trPr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F98154" w14:textId="7F80822E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rPr>
                <w:sz w:val="23"/>
                <w:szCs w:val="23"/>
                <w:lang w:val="en-AU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QLD Remote Aboriginal Media - </w:t>
            </w:r>
            <w:r w:rsidR="000C72D7" w:rsidRPr="000C72D7">
              <w:rPr>
                <w:i/>
                <w:iCs/>
                <w:color w:val="000000"/>
                <w:sz w:val="23"/>
                <w:szCs w:val="23"/>
              </w:rPr>
              <w:t>Our Phones, Our Rights: Translated and community-appropriate telecommunications resources for remote indigenous communities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360FD" w14:textId="13E1EC8A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$49,600</w:t>
            </w:r>
          </w:p>
        </w:tc>
      </w:tr>
      <w:tr w:rsidR="00E556AB" w:rsidRPr="00E556AB" w14:paraId="6BCECDDE" w14:textId="77777777" w:rsidTr="003D3C66">
        <w:trPr>
          <w:trHeight w:val="299"/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60B78D" w14:textId="32D158F8" w:rsidR="00E556AB" w:rsidRPr="00E556AB" w:rsidRDefault="00E556AB" w:rsidP="000C72D7">
            <w:pPr>
              <w:tabs>
                <w:tab w:val="left" w:pos="720"/>
                <w:tab w:val="center" w:pos="4153"/>
                <w:tab w:val="right" w:pos="8306"/>
              </w:tabs>
              <w:rPr>
                <w:sz w:val="23"/>
                <w:szCs w:val="23"/>
                <w:lang w:val="en-AU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Indigenous Remote Communications Association - </w:t>
            </w:r>
            <w:r w:rsidRPr="00E556AB">
              <w:rPr>
                <w:i/>
                <w:iCs/>
                <w:color w:val="000000"/>
                <w:sz w:val="23"/>
                <w:szCs w:val="23"/>
              </w:rPr>
              <w:t>Connections and Disconnections</w:t>
            </w:r>
            <w:r w:rsidR="000C72D7">
              <w:rPr>
                <w:i/>
                <w:iCs/>
                <w:color w:val="000000"/>
                <w:sz w:val="23"/>
                <w:szCs w:val="23"/>
              </w:rPr>
              <w:t>:</w:t>
            </w:r>
            <w:r w:rsidR="000C72D7" w:rsidRPr="000C72D7">
              <w:rPr>
                <w:i/>
                <w:iCs/>
                <w:color w:val="000000"/>
                <w:sz w:val="23"/>
                <w:szCs w:val="23"/>
              </w:rPr>
              <w:t xml:space="preserve"> ICT access, usage and preferences in very remote Indigenous communities </w:t>
            </w:r>
            <w:r w:rsidR="00BD5BCA">
              <w:rPr>
                <w:i/>
                <w:iCs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E5564" w14:textId="20E4A386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$25,182</w:t>
            </w:r>
          </w:p>
        </w:tc>
      </w:tr>
      <w:tr w:rsidR="00E556AB" w:rsidRPr="00E556AB" w14:paraId="541734D3" w14:textId="77777777" w:rsidTr="00D42D83">
        <w:trPr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BCB71B" w14:textId="244EE8FA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bCs/>
                <w:sz w:val="23"/>
                <w:szCs w:val="23"/>
                <w:lang w:val="en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University of Melbourne - </w:t>
            </w:r>
            <w:r w:rsidRPr="00E556AB">
              <w:rPr>
                <w:i/>
                <w:iCs/>
                <w:color w:val="000000"/>
                <w:sz w:val="23"/>
                <w:szCs w:val="23"/>
              </w:rPr>
              <w:t>Can I download a car?</w:t>
            </w:r>
            <w:r w:rsidR="000C72D7">
              <w:t xml:space="preserve">”: </w:t>
            </w:r>
            <w:r w:rsidR="000C72D7" w:rsidRPr="000C72D7">
              <w:rPr>
                <w:i/>
                <w:iCs/>
                <w:color w:val="000000"/>
                <w:sz w:val="23"/>
                <w:szCs w:val="23"/>
              </w:rPr>
              <w:t>Emerging consumer issues for online access, communication and sharing of 3D printer files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7195" w14:textId="7C9FBEBC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$49,267</w:t>
            </w:r>
          </w:p>
        </w:tc>
      </w:tr>
      <w:tr w:rsidR="00E556AB" w:rsidRPr="00E556AB" w14:paraId="4CA971D1" w14:textId="77777777" w:rsidTr="00D42D83">
        <w:trPr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52585F" w14:textId="7433F84A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bCs/>
                <w:sz w:val="23"/>
                <w:szCs w:val="23"/>
                <w:lang w:val="en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Curtin University - </w:t>
            </w:r>
            <w:r w:rsidR="000C72D7" w:rsidRPr="000C72D7">
              <w:rPr>
                <w:i/>
                <w:iCs/>
                <w:color w:val="000000"/>
                <w:sz w:val="23"/>
                <w:szCs w:val="23"/>
              </w:rPr>
              <w:t>Accessing Video on Demand: A study of disability and streaming television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50690" w14:textId="3BF3B010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$26,200</w:t>
            </w:r>
          </w:p>
        </w:tc>
      </w:tr>
      <w:tr w:rsidR="00E556AB" w:rsidRPr="00E556AB" w14:paraId="5CB41EE0" w14:textId="77777777" w:rsidTr="00D42D83">
        <w:trPr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181ED3" w14:textId="4695AD9B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rPr>
                <w:sz w:val="23"/>
                <w:szCs w:val="23"/>
                <w:lang w:val="en-AU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Monash University - </w:t>
            </w:r>
            <w:r w:rsidR="000C72D7" w:rsidRPr="000C72D7">
              <w:rPr>
                <w:i/>
                <w:iCs/>
                <w:color w:val="000000"/>
                <w:sz w:val="23"/>
                <w:szCs w:val="23"/>
              </w:rPr>
              <w:t>Going Online on Behalf of Others - an investigation of 'proxy' internet consumers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35B57" w14:textId="55F9A4FF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$14,572</w:t>
            </w:r>
          </w:p>
        </w:tc>
      </w:tr>
      <w:tr w:rsidR="00E556AB" w:rsidRPr="00E556AB" w14:paraId="465C1C10" w14:textId="77777777" w:rsidTr="00D42D83">
        <w:trPr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D5D012" w14:textId="36BD5509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rPr>
                <w:sz w:val="23"/>
                <w:szCs w:val="23"/>
                <w:lang w:val="en-AU" w:eastAsia="en-US"/>
              </w:rPr>
            </w:pPr>
            <w:r w:rsidRPr="00E556AB">
              <w:rPr>
                <w:color w:val="000000"/>
                <w:sz w:val="23"/>
                <w:szCs w:val="23"/>
              </w:rPr>
              <w:t xml:space="preserve">University of Technology Sydney, CLC - </w:t>
            </w:r>
            <w:r w:rsidR="000C72D7" w:rsidRPr="000C72D7">
              <w:rPr>
                <w:i/>
                <w:iCs/>
                <w:color w:val="000000"/>
                <w:sz w:val="23"/>
                <w:szCs w:val="23"/>
              </w:rPr>
              <w:t>Improving the Communication of Privacy Information to Consumers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BFD95" w14:textId="75953C63" w:rsidR="00E556AB" w:rsidRPr="00E556AB" w:rsidRDefault="00E556AB" w:rsidP="00E556A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val="en-AU" w:eastAsia="en-US"/>
              </w:rPr>
            </w:pPr>
            <w:r w:rsidRPr="00E556AB">
              <w:rPr>
                <w:sz w:val="23"/>
                <w:szCs w:val="23"/>
              </w:rPr>
              <w:t>$30,522</w:t>
            </w:r>
          </w:p>
        </w:tc>
      </w:tr>
      <w:tr w:rsidR="001A5526" w:rsidRPr="00E556AB" w14:paraId="1833BDCD" w14:textId="77777777" w:rsidTr="001A5526">
        <w:trPr>
          <w:trHeight w:val="405"/>
          <w:jc w:val="center"/>
        </w:trPr>
        <w:tc>
          <w:tcPr>
            <w:tcW w:w="8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03EE9" w14:textId="226A18A4" w:rsidR="001A5526" w:rsidRPr="00E556AB" w:rsidRDefault="00C84F20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sz w:val="23"/>
                <w:szCs w:val="23"/>
                <w:lang w:val="en-AU" w:eastAsia="en-US"/>
              </w:rPr>
            </w:pPr>
            <w:r w:rsidRPr="00E556AB">
              <w:rPr>
                <w:b/>
                <w:sz w:val="23"/>
                <w:szCs w:val="23"/>
                <w:lang w:val="en-AU" w:eastAsia="en-US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FA3E46" w14:textId="3C5C15D7" w:rsidR="001A5526" w:rsidRPr="00E556AB" w:rsidRDefault="0005329A" w:rsidP="0024499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b/>
                <w:sz w:val="23"/>
                <w:szCs w:val="23"/>
                <w:lang w:val="en-AU" w:eastAsia="en-US"/>
              </w:rPr>
            </w:pPr>
            <w:r>
              <w:rPr>
                <w:b/>
                <w:sz w:val="23"/>
                <w:szCs w:val="23"/>
                <w:lang w:val="en-AU" w:eastAsia="en-US"/>
              </w:rPr>
              <w:t>$</w:t>
            </w:r>
            <w:r w:rsidR="00E556AB" w:rsidRPr="00E556AB">
              <w:rPr>
                <w:b/>
                <w:sz w:val="23"/>
                <w:szCs w:val="23"/>
                <w:lang w:val="en-AU" w:eastAsia="en-US"/>
              </w:rPr>
              <w:t>251,049</w:t>
            </w:r>
          </w:p>
        </w:tc>
      </w:tr>
    </w:tbl>
    <w:p w14:paraId="1405280F" w14:textId="68E5C391" w:rsidR="001A5526" w:rsidRDefault="001A5526" w:rsidP="001A5526">
      <w:pPr>
        <w:rPr>
          <w:sz w:val="16"/>
          <w:szCs w:val="16"/>
          <w:highlight w:val="yellow"/>
        </w:rPr>
      </w:pPr>
    </w:p>
    <w:p w14:paraId="1D052193" w14:textId="7C64A6B3" w:rsidR="00BD5BCA" w:rsidRDefault="00291769" w:rsidP="00291769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05329A">
        <w:rPr>
          <w:sz w:val="16"/>
          <w:szCs w:val="16"/>
        </w:rPr>
        <w:t xml:space="preserve">The contract was </w:t>
      </w:r>
      <w:r w:rsidR="00BD5BCA" w:rsidRPr="00291769">
        <w:rPr>
          <w:sz w:val="16"/>
          <w:szCs w:val="16"/>
        </w:rPr>
        <w:t xml:space="preserve">terminated in </w:t>
      </w:r>
      <w:r w:rsidR="0005329A">
        <w:rPr>
          <w:sz w:val="16"/>
          <w:szCs w:val="16"/>
        </w:rPr>
        <w:t>October</w:t>
      </w:r>
      <w:r w:rsidR="00BD5BCA" w:rsidRPr="00291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2015 </w:t>
      </w:r>
      <w:r w:rsidR="00BD5BCA" w:rsidRPr="00291769">
        <w:rPr>
          <w:sz w:val="16"/>
          <w:szCs w:val="16"/>
        </w:rPr>
        <w:t xml:space="preserve">by mutual agreement </w:t>
      </w:r>
      <w:r w:rsidRPr="00291769">
        <w:rPr>
          <w:sz w:val="16"/>
          <w:szCs w:val="16"/>
        </w:rPr>
        <w:t>and funds returned</w:t>
      </w:r>
    </w:p>
    <w:p w14:paraId="6887ABCE" w14:textId="77777777" w:rsidR="00291769" w:rsidRPr="00291769" w:rsidRDefault="00291769" w:rsidP="00291769">
      <w:pPr>
        <w:rPr>
          <w:sz w:val="16"/>
          <w:szCs w:val="16"/>
        </w:rPr>
      </w:pPr>
    </w:p>
    <w:p w14:paraId="09EAF72D" w14:textId="79D7A291" w:rsidR="00D414AA" w:rsidRPr="00905C4A" w:rsidRDefault="004F5D79" w:rsidP="00A52AE4">
      <w:pPr>
        <w:rPr>
          <w:sz w:val="23"/>
          <w:szCs w:val="23"/>
        </w:rPr>
      </w:pPr>
      <w:r w:rsidRPr="006B767D">
        <w:rPr>
          <w:sz w:val="23"/>
          <w:szCs w:val="23"/>
        </w:rPr>
        <w:t>Six</w:t>
      </w:r>
      <w:r w:rsidR="001A5526" w:rsidRPr="006B767D">
        <w:rPr>
          <w:sz w:val="23"/>
          <w:szCs w:val="23"/>
        </w:rPr>
        <w:t xml:space="preserve"> grant projects were also completed in 201</w:t>
      </w:r>
      <w:r w:rsidR="00614CA8" w:rsidRPr="006B767D">
        <w:rPr>
          <w:sz w:val="23"/>
          <w:szCs w:val="23"/>
        </w:rPr>
        <w:t>4</w:t>
      </w:r>
      <w:r w:rsidR="00744378" w:rsidRPr="006B767D">
        <w:rPr>
          <w:sz w:val="23"/>
          <w:szCs w:val="23"/>
        </w:rPr>
        <w:t>–</w:t>
      </w:r>
      <w:r w:rsidR="001A5526" w:rsidRPr="006B767D">
        <w:rPr>
          <w:sz w:val="23"/>
          <w:szCs w:val="23"/>
        </w:rPr>
        <w:t>1</w:t>
      </w:r>
      <w:r w:rsidR="00614CA8" w:rsidRPr="006B767D">
        <w:rPr>
          <w:sz w:val="23"/>
          <w:szCs w:val="23"/>
        </w:rPr>
        <w:t>5</w:t>
      </w:r>
      <w:r w:rsidR="001A5526" w:rsidRPr="006B767D">
        <w:rPr>
          <w:sz w:val="23"/>
          <w:szCs w:val="23"/>
        </w:rPr>
        <w:t xml:space="preserve"> (see Table 2 below).</w:t>
      </w:r>
      <w:r w:rsidR="009D6D4F" w:rsidRPr="006B767D">
        <w:rPr>
          <w:sz w:val="23"/>
          <w:szCs w:val="23"/>
        </w:rPr>
        <w:t xml:space="preserve"> </w:t>
      </w:r>
      <w:r w:rsidR="00D414AA">
        <w:rPr>
          <w:sz w:val="23"/>
          <w:szCs w:val="23"/>
        </w:rPr>
        <w:t>These included projects which explored</w:t>
      </w:r>
      <w:r w:rsidR="00F64B2A">
        <w:rPr>
          <w:sz w:val="23"/>
          <w:szCs w:val="23"/>
        </w:rPr>
        <w:t xml:space="preserve"> a range of issues from e</w:t>
      </w:r>
      <w:r w:rsidR="00D414AA">
        <w:rPr>
          <w:sz w:val="23"/>
          <w:szCs w:val="23"/>
        </w:rPr>
        <w:t>nabling s</w:t>
      </w:r>
      <w:r w:rsidR="00D414AA" w:rsidRPr="00905C4A">
        <w:rPr>
          <w:sz w:val="23"/>
          <w:szCs w:val="23"/>
        </w:rPr>
        <w:t>ecure access to s</w:t>
      </w:r>
      <w:r w:rsidR="000015BE" w:rsidRPr="00905C4A">
        <w:rPr>
          <w:sz w:val="23"/>
          <w:szCs w:val="23"/>
        </w:rPr>
        <w:t>ervices</w:t>
      </w:r>
      <w:r w:rsidR="00D414AA">
        <w:rPr>
          <w:sz w:val="23"/>
          <w:szCs w:val="23"/>
        </w:rPr>
        <w:t xml:space="preserve"> </w:t>
      </w:r>
      <w:r w:rsidR="00D414AA" w:rsidRPr="00905C4A">
        <w:rPr>
          <w:sz w:val="23"/>
          <w:szCs w:val="23"/>
        </w:rPr>
        <w:t>by Deafblind consumers</w:t>
      </w:r>
      <w:r w:rsidR="00F64B2A">
        <w:rPr>
          <w:sz w:val="23"/>
          <w:szCs w:val="23"/>
        </w:rPr>
        <w:t xml:space="preserve"> and </w:t>
      </w:r>
      <w:r w:rsidR="000015BE" w:rsidRPr="00905C4A">
        <w:rPr>
          <w:sz w:val="23"/>
          <w:szCs w:val="23"/>
        </w:rPr>
        <w:t xml:space="preserve"> </w:t>
      </w:r>
    </w:p>
    <w:p w14:paraId="7B37611C" w14:textId="2D936EF8" w:rsidR="00D414AA" w:rsidRPr="00905C4A" w:rsidRDefault="006B767D" w:rsidP="00A52AE4">
      <w:pPr>
        <w:rPr>
          <w:sz w:val="23"/>
          <w:szCs w:val="23"/>
          <w:lang w:val="en-AU"/>
        </w:rPr>
      </w:pPr>
      <w:proofErr w:type="gramStart"/>
      <w:r w:rsidRPr="00905C4A">
        <w:rPr>
          <w:sz w:val="23"/>
          <w:szCs w:val="23"/>
        </w:rPr>
        <w:t>developing</w:t>
      </w:r>
      <w:proofErr w:type="gramEnd"/>
      <w:r w:rsidRPr="00905C4A">
        <w:rPr>
          <w:sz w:val="23"/>
          <w:szCs w:val="23"/>
        </w:rPr>
        <w:t xml:space="preserve"> </w:t>
      </w:r>
      <w:r w:rsidR="004F5D79" w:rsidRPr="00905C4A">
        <w:rPr>
          <w:sz w:val="23"/>
          <w:szCs w:val="23"/>
        </w:rPr>
        <w:t>best practice standards for Auslan translations</w:t>
      </w:r>
      <w:r w:rsidR="00337D5D">
        <w:rPr>
          <w:sz w:val="23"/>
          <w:szCs w:val="23"/>
        </w:rPr>
        <w:t>,</w:t>
      </w:r>
      <w:r w:rsidR="00F64B2A">
        <w:rPr>
          <w:sz w:val="23"/>
          <w:szCs w:val="23"/>
        </w:rPr>
        <w:t xml:space="preserve"> to </w:t>
      </w:r>
      <w:r w:rsidR="00085BF0" w:rsidRPr="00905C4A">
        <w:rPr>
          <w:sz w:val="23"/>
          <w:szCs w:val="23"/>
        </w:rPr>
        <w:t>assist</w:t>
      </w:r>
      <w:r w:rsidR="00D414AA" w:rsidRPr="00905C4A">
        <w:rPr>
          <w:sz w:val="23"/>
          <w:szCs w:val="23"/>
        </w:rPr>
        <w:t>ing</w:t>
      </w:r>
      <w:r w:rsidR="00085BF0" w:rsidRPr="00905C4A">
        <w:rPr>
          <w:sz w:val="23"/>
          <w:szCs w:val="23"/>
        </w:rPr>
        <w:t xml:space="preserve"> A</w:t>
      </w:r>
      <w:r w:rsidR="0067305B" w:rsidRPr="00905C4A">
        <w:rPr>
          <w:sz w:val="23"/>
          <w:szCs w:val="23"/>
        </w:rPr>
        <w:t>boriginal young people to develop a smartphone app to record and explore cultural knowledge</w:t>
      </w:r>
      <w:r w:rsidR="00F64B2A">
        <w:rPr>
          <w:sz w:val="23"/>
          <w:szCs w:val="23"/>
        </w:rPr>
        <w:t xml:space="preserve">. </w:t>
      </w:r>
    </w:p>
    <w:p w14:paraId="06B9E0CA" w14:textId="0F03FAD1" w:rsidR="001A5526" w:rsidRPr="00982500" w:rsidRDefault="001A5526" w:rsidP="00982500">
      <w:pPr>
        <w:tabs>
          <w:tab w:val="left" w:pos="720"/>
          <w:tab w:val="center" w:pos="4153"/>
          <w:tab w:val="right" w:pos="8306"/>
        </w:tabs>
        <w:jc w:val="center"/>
        <w:rPr>
          <w:b/>
          <w:sz w:val="16"/>
          <w:szCs w:val="16"/>
          <w:lang w:val="en-AU"/>
        </w:rPr>
      </w:pPr>
      <w:r w:rsidRPr="00982500">
        <w:rPr>
          <w:b/>
          <w:sz w:val="16"/>
          <w:szCs w:val="16"/>
          <w:lang w:val="en-AU"/>
        </w:rPr>
        <w:lastRenderedPageBreak/>
        <w:t>TABLE 2</w:t>
      </w:r>
    </w:p>
    <w:p w14:paraId="23F1600E" w14:textId="77777777" w:rsidR="001A5526" w:rsidRPr="00642EEE" w:rsidRDefault="001A5526" w:rsidP="001A5526">
      <w:pPr>
        <w:rPr>
          <w:b/>
          <w:sz w:val="16"/>
          <w:szCs w:val="16"/>
          <w:highlight w:val="yellow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  <w:tblDescription w:val="IGP Project&#10;Northern Melbourne Institute of TAFE – ‘What standards? The need for evidence-based Auslan translation standards and production guidelines’&#10;University of Melbourne – ‘What's ya Story: The making of a digital storytelling app with Aboriginal young people’&#10;Able Australia – ‘Assisted Access: Developing a model for fair and secure access to telecommunications customer service for Deafblind Australians’ &#10;Southern Cross University – ‘Digital Stories: Empowering Low SES Communities to Use the Internet for Services, Education and Empowerment’ &#10;Vision Australia – ‘Document Accessibility Toolbar (DAT)’&#10;Queensland Remote Aboriginal Media – ‘Yarning and Learning: Communication use and issues in remote Indigenous communities’&#10;"/>
      </w:tblPr>
      <w:tblGrid>
        <w:gridCol w:w="9697"/>
      </w:tblGrid>
      <w:tr w:rsidR="001A5526" w:rsidRPr="00642EEE" w14:paraId="2F79731D" w14:textId="77777777" w:rsidTr="00131002">
        <w:trPr>
          <w:trHeight w:val="337"/>
          <w:tblHeader/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DFEB52D" w14:textId="77777777" w:rsidR="001A5526" w:rsidRPr="00642EEE" w:rsidRDefault="001A5526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b/>
                <w:highlight w:val="yellow"/>
                <w:lang w:val="en-AU" w:eastAsia="en-US"/>
              </w:rPr>
            </w:pPr>
            <w:r w:rsidRPr="00982500">
              <w:rPr>
                <w:b/>
                <w:lang w:val="en-AU" w:eastAsia="en-US"/>
              </w:rPr>
              <w:t>IGP Project</w:t>
            </w:r>
          </w:p>
        </w:tc>
      </w:tr>
      <w:tr w:rsidR="001A5526" w:rsidRPr="00642EEE" w14:paraId="38F2019A" w14:textId="77777777" w:rsidTr="001A5526">
        <w:trPr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EB70" w14:textId="6A04E4D9" w:rsidR="001A5526" w:rsidRPr="00982500" w:rsidRDefault="00982500" w:rsidP="00744378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bCs/>
                <w:lang w:val="en" w:eastAsia="en-US"/>
              </w:rPr>
            </w:pPr>
            <w:r w:rsidRPr="00982500">
              <w:rPr>
                <w:lang w:val="en-AU" w:eastAsia="en-US"/>
              </w:rPr>
              <w:t>Northern Melbourne Institute of TAFE</w:t>
            </w:r>
            <w:r w:rsidR="00744378" w:rsidRPr="00982500">
              <w:rPr>
                <w:lang w:val="en-AU" w:eastAsia="en-US"/>
              </w:rPr>
              <w:t xml:space="preserve"> </w:t>
            </w:r>
            <w:r w:rsidR="001A5526" w:rsidRPr="00982500">
              <w:rPr>
                <w:lang w:val="en-AU" w:eastAsia="en-US"/>
              </w:rPr>
              <w:t>– ‘</w:t>
            </w:r>
            <w:r w:rsidRPr="00982500">
              <w:rPr>
                <w:bCs/>
                <w:i/>
                <w:lang w:val="en" w:eastAsia="en-US"/>
              </w:rPr>
              <w:t>What standards? The need for evidence-based Auslan translation standards and production guidelines</w:t>
            </w:r>
            <w:r w:rsidR="00C84F20" w:rsidRPr="00982500">
              <w:rPr>
                <w:bCs/>
                <w:i/>
                <w:lang w:val="en" w:eastAsia="en-US"/>
              </w:rPr>
              <w:t>’</w:t>
            </w:r>
          </w:p>
        </w:tc>
      </w:tr>
      <w:tr w:rsidR="001A5526" w:rsidRPr="00642EEE" w14:paraId="6BF7D4C2" w14:textId="77777777" w:rsidTr="001A5526">
        <w:trPr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44996" w14:textId="39E703BE" w:rsidR="001A5526" w:rsidRPr="00982500" w:rsidRDefault="00982500">
            <w:pPr>
              <w:tabs>
                <w:tab w:val="left" w:pos="720"/>
                <w:tab w:val="center" w:pos="4153"/>
                <w:tab w:val="right" w:pos="8306"/>
              </w:tabs>
              <w:rPr>
                <w:lang w:val="en" w:eastAsia="en-US"/>
              </w:rPr>
            </w:pPr>
            <w:r w:rsidRPr="00982500">
              <w:rPr>
                <w:lang w:val="en" w:eastAsia="en-US"/>
              </w:rPr>
              <w:t xml:space="preserve">University of </w:t>
            </w:r>
            <w:r w:rsidR="00744378" w:rsidRPr="00982500">
              <w:rPr>
                <w:lang w:val="en" w:eastAsia="en-US"/>
              </w:rPr>
              <w:t>Me</w:t>
            </w:r>
            <w:r w:rsidRPr="00982500">
              <w:rPr>
                <w:lang w:val="en" w:eastAsia="en-US"/>
              </w:rPr>
              <w:t xml:space="preserve">lbourne </w:t>
            </w:r>
            <w:r w:rsidR="001A5526" w:rsidRPr="00982500">
              <w:rPr>
                <w:lang w:val="en" w:eastAsia="en-US"/>
              </w:rPr>
              <w:t xml:space="preserve">– </w:t>
            </w:r>
            <w:r w:rsidR="001A5526" w:rsidRPr="00982500">
              <w:rPr>
                <w:i/>
                <w:lang w:val="en" w:eastAsia="en-US"/>
              </w:rPr>
              <w:t>‘</w:t>
            </w:r>
            <w:r w:rsidRPr="00982500">
              <w:rPr>
                <w:i/>
                <w:lang w:val="en" w:eastAsia="en-US"/>
              </w:rPr>
              <w:t>What's ya Story: The making of a digital storytelling app with Aboriginal young people</w:t>
            </w:r>
            <w:r w:rsidR="001A5526" w:rsidRPr="00982500">
              <w:rPr>
                <w:i/>
                <w:lang w:val="en" w:eastAsia="en-US"/>
              </w:rPr>
              <w:t>’</w:t>
            </w:r>
          </w:p>
        </w:tc>
      </w:tr>
      <w:tr w:rsidR="001A5526" w:rsidRPr="00642EEE" w14:paraId="1F85B65C" w14:textId="77777777" w:rsidTr="001A5526">
        <w:trPr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A0B71" w14:textId="12F3F83B" w:rsidR="001A5526" w:rsidRPr="00982500" w:rsidRDefault="00982500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bCs/>
                <w:lang w:val="en" w:eastAsia="en-US"/>
              </w:rPr>
            </w:pPr>
            <w:r w:rsidRPr="00982500">
              <w:rPr>
                <w:lang w:val="en" w:eastAsia="en-US"/>
              </w:rPr>
              <w:t>Able Australia</w:t>
            </w:r>
            <w:r w:rsidR="001A5526" w:rsidRPr="00982500">
              <w:rPr>
                <w:lang w:val="en" w:eastAsia="en-US"/>
              </w:rPr>
              <w:t xml:space="preserve"> – </w:t>
            </w:r>
            <w:r w:rsidR="001A5526" w:rsidRPr="00982500">
              <w:rPr>
                <w:i/>
                <w:lang w:val="en" w:eastAsia="en-US"/>
              </w:rPr>
              <w:t>‘</w:t>
            </w:r>
            <w:r w:rsidRPr="00982500">
              <w:rPr>
                <w:bCs/>
                <w:i/>
                <w:lang w:val="en" w:eastAsia="en-US"/>
              </w:rPr>
              <w:t>Assisted Access: Developing a model for fair and secure access to telecommunications customer service for Deafblind Australians</w:t>
            </w:r>
            <w:r w:rsidR="001A5526" w:rsidRPr="00982500">
              <w:rPr>
                <w:bCs/>
                <w:i/>
                <w:lang w:val="en" w:eastAsia="en-US"/>
              </w:rPr>
              <w:t>’</w:t>
            </w:r>
            <w:r w:rsidR="001A5526" w:rsidRPr="00982500">
              <w:rPr>
                <w:b/>
                <w:bCs/>
                <w:lang w:val="en" w:eastAsia="en-US"/>
              </w:rPr>
              <w:t xml:space="preserve"> </w:t>
            </w:r>
          </w:p>
        </w:tc>
      </w:tr>
      <w:tr w:rsidR="001A5526" w:rsidRPr="00642EEE" w14:paraId="2531087A" w14:textId="77777777" w:rsidTr="001A5526">
        <w:trPr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1A5C3" w14:textId="1708B97B" w:rsidR="001A5526" w:rsidRPr="00642EEE" w:rsidRDefault="00982500" w:rsidP="00744378">
            <w:pPr>
              <w:tabs>
                <w:tab w:val="left" w:pos="720"/>
                <w:tab w:val="center" w:pos="4153"/>
                <w:tab w:val="right" w:pos="8306"/>
              </w:tabs>
              <w:rPr>
                <w:highlight w:val="yellow"/>
                <w:lang w:val="en" w:eastAsia="en-US"/>
              </w:rPr>
            </w:pPr>
            <w:r w:rsidRPr="00982500">
              <w:rPr>
                <w:lang w:val="en" w:eastAsia="en-US"/>
              </w:rPr>
              <w:t xml:space="preserve">Southern Cross University </w:t>
            </w:r>
            <w:r w:rsidR="001A5526" w:rsidRPr="00982500">
              <w:rPr>
                <w:lang w:val="en" w:eastAsia="en-US"/>
              </w:rPr>
              <w:t xml:space="preserve">– </w:t>
            </w:r>
            <w:r w:rsidR="001A5526" w:rsidRPr="00982500">
              <w:rPr>
                <w:i/>
                <w:lang w:val="en" w:eastAsia="en-US"/>
              </w:rPr>
              <w:t>‘</w:t>
            </w:r>
            <w:r w:rsidRPr="00982500">
              <w:rPr>
                <w:i/>
                <w:lang w:val="en" w:eastAsia="en-US"/>
              </w:rPr>
              <w:t>Digital Stories: Empowering Low SES Communities to Use the Internet for Services, Education and Empowerment</w:t>
            </w:r>
            <w:r w:rsidR="001A5526" w:rsidRPr="00982500">
              <w:rPr>
                <w:i/>
                <w:lang w:val="en" w:eastAsia="en-US"/>
              </w:rPr>
              <w:t>’</w:t>
            </w:r>
            <w:r w:rsidR="001A5526" w:rsidRPr="00982500">
              <w:rPr>
                <w:lang w:val="en" w:eastAsia="en-US"/>
              </w:rPr>
              <w:t xml:space="preserve"> </w:t>
            </w:r>
          </w:p>
        </w:tc>
      </w:tr>
      <w:tr w:rsidR="00982500" w:rsidRPr="00642EEE" w14:paraId="06403FB4" w14:textId="77777777" w:rsidTr="001A5526">
        <w:trPr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FB79" w14:textId="3897CA0C" w:rsidR="00982500" w:rsidRPr="00982500" w:rsidRDefault="00A839FD" w:rsidP="00A839FD">
            <w:pPr>
              <w:tabs>
                <w:tab w:val="left" w:pos="720"/>
                <w:tab w:val="center" w:pos="4153"/>
                <w:tab w:val="right" w:pos="8306"/>
              </w:tabs>
              <w:rPr>
                <w:lang w:val="en" w:eastAsia="en-US"/>
              </w:rPr>
            </w:pPr>
            <w:r>
              <w:rPr>
                <w:lang w:val="en" w:eastAsia="en-US"/>
              </w:rPr>
              <w:t xml:space="preserve">Vision Australia – </w:t>
            </w:r>
            <w:r>
              <w:rPr>
                <w:i/>
                <w:lang w:val="en" w:eastAsia="en-US"/>
              </w:rPr>
              <w:t>‘</w:t>
            </w:r>
            <w:r w:rsidRPr="00A839FD">
              <w:rPr>
                <w:i/>
                <w:lang w:val="en" w:eastAsia="en-US"/>
              </w:rPr>
              <w:t>Docu</w:t>
            </w:r>
            <w:r>
              <w:rPr>
                <w:i/>
                <w:lang w:val="en" w:eastAsia="en-US"/>
              </w:rPr>
              <w:t>ment Accessibility Toolbar (DAT)’</w:t>
            </w:r>
          </w:p>
        </w:tc>
      </w:tr>
      <w:tr w:rsidR="00982500" w:rsidRPr="00642EEE" w14:paraId="1D8DFD80" w14:textId="77777777" w:rsidTr="001A5526">
        <w:trPr>
          <w:jc w:val="center"/>
        </w:trPr>
        <w:tc>
          <w:tcPr>
            <w:tcW w:w="9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2AB9A" w14:textId="0D2AECEE" w:rsidR="00982500" w:rsidRDefault="0067305B" w:rsidP="0067305B">
            <w:pPr>
              <w:tabs>
                <w:tab w:val="left" w:pos="1890"/>
              </w:tabs>
              <w:rPr>
                <w:lang w:val="en" w:eastAsia="en-US"/>
              </w:rPr>
            </w:pPr>
            <w:r w:rsidRPr="0067305B">
              <w:rPr>
                <w:lang w:val="en" w:eastAsia="en-US"/>
              </w:rPr>
              <w:t>Queensland Remote Aboriginal Media</w:t>
            </w:r>
            <w:r>
              <w:rPr>
                <w:lang w:val="en" w:eastAsia="en-US"/>
              </w:rPr>
              <w:t xml:space="preserve"> – </w:t>
            </w:r>
            <w:r>
              <w:rPr>
                <w:i/>
                <w:lang w:val="en" w:eastAsia="en-US"/>
              </w:rPr>
              <w:t>‘</w:t>
            </w:r>
            <w:r w:rsidRPr="0067305B">
              <w:rPr>
                <w:i/>
                <w:lang w:val="en" w:eastAsia="en-US"/>
              </w:rPr>
              <w:t>Yarning and Learning: Communication use and issues in remote Indigenous communities</w:t>
            </w:r>
            <w:r>
              <w:rPr>
                <w:i/>
                <w:lang w:val="en" w:eastAsia="en-US"/>
              </w:rPr>
              <w:t>’</w:t>
            </w:r>
          </w:p>
        </w:tc>
      </w:tr>
    </w:tbl>
    <w:p w14:paraId="03635752" w14:textId="77777777" w:rsidR="00F32B05" w:rsidRDefault="00F32B05" w:rsidP="001A5526">
      <w:pPr>
        <w:rPr>
          <w:b/>
          <w:szCs w:val="24"/>
        </w:rPr>
      </w:pPr>
    </w:p>
    <w:p w14:paraId="5E804AF9" w14:textId="77777777" w:rsidR="001A5526" w:rsidRPr="00657895" w:rsidRDefault="001A5526" w:rsidP="001A5526">
      <w:pPr>
        <w:rPr>
          <w:b/>
          <w:szCs w:val="24"/>
        </w:rPr>
      </w:pPr>
      <w:r w:rsidRPr="00657895">
        <w:rPr>
          <w:b/>
          <w:szCs w:val="24"/>
        </w:rPr>
        <w:t>ACCAN</w:t>
      </w:r>
    </w:p>
    <w:p w14:paraId="7AC9295D" w14:textId="6A1A5237" w:rsidR="001A5526" w:rsidRDefault="001A5526" w:rsidP="00071DC4">
      <w:pPr>
        <w:rPr>
          <w:sz w:val="23"/>
          <w:szCs w:val="23"/>
        </w:rPr>
      </w:pPr>
      <w:r w:rsidRPr="00657895">
        <w:rPr>
          <w:sz w:val="23"/>
          <w:szCs w:val="23"/>
        </w:rPr>
        <w:t>Quarterly progress reports for 201</w:t>
      </w:r>
      <w:r w:rsidR="00657895" w:rsidRPr="00657895">
        <w:rPr>
          <w:sz w:val="23"/>
          <w:szCs w:val="23"/>
        </w:rPr>
        <w:t>4</w:t>
      </w:r>
      <w:r w:rsidR="006A694E" w:rsidRPr="00657895">
        <w:rPr>
          <w:sz w:val="23"/>
          <w:szCs w:val="23"/>
        </w:rPr>
        <w:t>–</w:t>
      </w:r>
      <w:r w:rsidRPr="00657895">
        <w:rPr>
          <w:sz w:val="23"/>
          <w:szCs w:val="23"/>
        </w:rPr>
        <w:t>1</w:t>
      </w:r>
      <w:r w:rsidR="00657895" w:rsidRPr="00657895">
        <w:rPr>
          <w:sz w:val="23"/>
          <w:szCs w:val="23"/>
        </w:rPr>
        <w:t>5</w:t>
      </w:r>
      <w:r w:rsidRPr="00657895">
        <w:rPr>
          <w:sz w:val="23"/>
          <w:szCs w:val="23"/>
        </w:rPr>
        <w:t xml:space="preserve"> demonstrated that ACCAN satisfactorily met each of its KPIs and</w:t>
      </w:r>
      <w:r w:rsidR="005A4F1E" w:rsidRPr="00657895">
        <w:rPr>
          <w:sz w:val="23"/>
          <w:szCs w:val="23"/>
        </w:rPr>
        <w:t xml:space="preserve"> Funding Agreement Milestones. </w:t>
      </w:r>
      <w:r w:rsidRPr="00657895">
        <w:rPr>
          <w:sz w:val="23"/>
          <w:szCs w:val="23"/>
        </w:rPr>
        <w:t xml:space="preserve">During its </w:t>
      </w:r>
      <w:r w:rsidR="00657895" w:rsidRPr="00657895">
        <w:rPr>
          <w:sz w:val="23"/>
          <w:szCs w:val="23"/>
        </w:rPr>
        <w:t>six</w:t>
      </w:r>
      <w:r w:rsidRPr="00657895">
        <w:rPr>
          <w:sz w:val="23"/>
          <w:szCs w:val="23"/>
        </w:rPr>
        <w:t xml:space="preserve">th year of operation, ACCAN </w:t>
      </w:r>
      <w:r w:rsidR="00F32B05">
        <w:rPr>
          <w:sz w:val="23"/>
          <w:szCs w:val="23"/>
        </w:rPr>
        <w:t xml:space="preserve">further </w:t>
      </w:r>
      <w:r w:rsidRPr="00657895">
        <w:rPr>
          <w:sz w:val="23"/>
          <w:szCs w:val="23"/>
        </w:rPr>
        <w:t>consolidated its position as the peak telecommunications consumer representative a</w:t>
      </w:r>
      <w:r w:rsidR="005A4F1E" w:rsidRPr="00657895">
        <w:rPr>
          <w:sz w:val="23"/>
          <w:szCs w:val="23"/>
        </w:rPr>
        <w:t xml:space="preserve">nd advocacy body in Australia. </w:t>
      </w:r>
      <w:r w:rsidRPr="00657895">
        <w:rPr>
          <w:sz w:val="23"/>
          <w:szCs w:val="23"/>
        </w:rPr>
        <w:t xml:space="preserve">A </w:t>
      </w:r>
      <w:r w:rsidR="00071DC4" w:rsidRPr="00657895">
        <w:rPr>
          <w:sz w:val="23"/>
          <w:szCs w:val="23"/>
        </w:rPr>
        <w:t>significant outcome</w:t>
      </w:r>
      <w:r w:rsidRPr="00657895">
        <w:rPr>
          <w:sz w:val="23"/>
          <w:szCs w:val="23"/>
        </w:rPr>
        <w:t xml:space="preserve"> of this year was the</w:t>
      </w:r>
      <w:r w:rsidR="00071DC4" w:rsidRPr="00657895">
        <w:rPr>
          <w:sz w:val="23"/>
          <w:szCs w:val="23"/>
        </w:rPr>
        <w:t xml:space="preserve"> </w:t>
      </w:r>
      <w:r w:rsidR="00BF6C7F">
        <w:rPr>
          <w:sz w:val="23"/>
          <w:szCs w:val="23"/>
        </w:rPr>
        <w:t>launch of the Hardship portal</w:t>
      </w:r>
      <w:r w:rsidR="009929F1">
        <w:rPr>
          <w:sz w:val="23"/>
          <w:szCs w:val="23"/>
        </w:rPr>
        <w:t xml:space="preserve">, a set of resources to assist people </w:t>
      </w:r>
      <w:r w:rsidR="00C91CC4">
        <w:rPr>
          <w:sz w:val="23"/>
          <w:szCs w:val="23"/>
        </w:rPr>
        <w:t>experiencing financial hardship</w:t>
      </w:r>
      <w:r w:rsidR="00D2415E">
        <w:rPr>
          <w:sz w:val="23"/>
          <w:szCs w:val="23"/>
        </w:rPr>
        <w:t xml:space="preserve">. </w:t>
      </w:r>
    </w:p>
    <w:p w14:paraId="1C3627EC" w14:textId="408E7F88" w:rsidR="00C24F0B" w:rsidRDefault="00C24F0B" w:rsidP="00071DC4">
      <w:pPr>
        <w:rPr>
          <w:sz w:val="23"/>
          <w:szCs w:val="23"/>
        </w:rPr>
      </w:pPr>
      <w:bookmarkStart w:id="0" w:name="_GoBack"/>
      <w:bookmarkEnd w:id="0"/>
    </w:p>
    <w:p w14:paraId="2EB71432" w14:textId="4E076675" w:rsidR="00C24F0B" w:rsidRPr="00657895" w:rsidRDefault="00C24F0B" w:rsidP="00071DC4">
      <w:pPr>
        <w:rPr>
          <w:sz w:val="23"/>
          <w:szCs w:val="23"/>
        </w:rPr>
      </w:pPr>
      <w:r>
        <w:rPr>
          <w:sz w:val="23"/>
          <w:szCs w:val="23"/>
        </w:rPr>
        <w:t xml:space="preserve">ACCAN publishes the </w:t>
      </w:r>
      <w:hyperlink r:id="rId17" w:history="1">
        <w:r w:rsidR="006E7322">
          <w:rPr>
            <w:rStyle w:val="Hyperlink"/>
            <w:sz w:val="23"/>
            <w:szCs w:val="23"/>
          </w:rPr>
          <w:t>Annual Report</w:t>
        </w:r>
      </w:hyperlink>
      <w:r>
        <w:rPr>
          <w:sz w:val="23"/>
          <w:szCs w:val="23"/>
        </w:rPr>
        <w:t xml:space="preserve"> on its website</w:t>
      </w:r>
      <w:r w:rsidR="006E7322">
        <w:rPr>
          <w:sz w:val="23"/>
          <w:szCs w:val="23"/>
        </w:rPr>
        <w:t>,</w:t>
      </w:r>
      <w:r>
        <w:rPr>
          <w:sz w:val="23"/>
          <w:szCs w:val="23"/>
        </w:rPr>
        <w:t xml:space="preserve"> including an accessible version</w:t>
      </w:r>
      <w:r w:rsidR="00337D5D">
        <w:rPr>
          <w:sz w:val="23"/>
          <w:szCs w:val="23"/>
        </w:rPr>
        <w:t>.</w:t>
      </w:r>
    </w:p>
    <w:p w14:paraId="1244DF1B" w14:textId="77777777" w:rsidR="001A5526" w:rsidRPr="00642EEE" w:rsidRDefault="001A5526" w:rsidP="001A5526">
      <w:pPr>
        <w:rPr>
          <w:sz w:val="16"/>
          <w:szCs w:val="16"/>
          <w:highlight w:val="yellow"/>
        </w:rPr>
      </w:pPr>
    </w:p>
    <w:p w14:paraId="772FCE1F" w14:textId="6FBE79A8" w:rsidR="001A5526" w:rsidRPr="0087699D" w:rsidRDefault="001A5526" w:rsidP="001A5526">
      <w:pPr>
        <w:rPr>
          <w:sz w:val="23"/>
          <w:szCs w:val="23"/>
        </w:rPr>
      </w:pPr>
      <w:r w:rsidRPr="0087699D">
        <w:rPr>
          <w:sz w:val="23"/>
          <w:szCs w:val="23"/>
        </w:rPr>
        <w:t>During 201</w:t>
      </w:r>
      <w:r w:rsidR="0087699D" w:rsidRPr="0087699D">
        <w:rPr>
          <w:sz w:val="23"/>
          <w:szCs w:val="23"/>
        </w:rPr>
        <w:t>4–15</w:t>
      </w:r>
      <w:r w:rsidRPr="0087699D">
        <w:rPr>
          <w:sz w:val="23"/>
          <w:szCs w:val="23"/>
        </w:rPr>
        <w:t xml:space="preserve"> </w:t>
      </w:r>
      <w:r w:rsidR="0087699D" w:rsidRPr="0087699D">
        <w:rPr>
          <w:sz w:val="23"/>
          <w:szCs w:val="23"/>
        </w:rPr>
        <w:t>Marcus Wigan departed</w:t>
      </w:r>
      <w:r w:rsidR="00C0326D" w:rsidRPr="0087699D">
        <w:rPr>
          <w:sz w:val="23"/>
          <w:szCs w:val="23"/>
        </w:rPr>
        <w:t xml:space="preserve"> from the</w:t>
      </w:r>
      <w:r w:rsidRPr="0087699D">
        <w:rPr>
          <w:sz w:val="23"/>
          <w:szCs w:val="23"/>
        </w:rPr>
        <w:t xml:space="preserve"> ACCAN Board </w:t>
      </w:r>
      <w:r w:rsidR="00C0326D" w:rsidRPr="0087699D">
        <w:rPr>
          <w:sz w:val="23"/>
          <w:szCs w:val="23"/>
        </w:rPr>
        <w:t>after several years of service</w:t>
      </w:r>
      <w:r w:rsidR="00D33A1A">
        <w:rPr>
          <w:sz w:val="23"/>
          <w:szCs w:val="23"/>
        </w:rPr>
        <w:t xml:space="preserve"> </w:t>
      </w:r>
      <w:proofErr w:type="gramStart"/>
      <w:r w:rsidR="00D33A1A">
        <w:rPr>
          <w:sz w:val="23"/>
          <w:szCs w:val="23"/>
        </w:rPr>
        <w:t xml:space="preserve">and  </w:t>
      </w:r>
      <w:r w:rsidR="00D33A1A" w:rsidRPr="00D33A1A">
        <w:rPr>
          <w:sz w:val="23"/>
          <w:szCs w:val="23"/>
        </w:rPr>
        <w:t>Victoria</w:t>
      </w:r>
      <w:proofErr w:type="gramEnd"/>
      <w:r w:rsidR="00D33A1A" w:rsidRPr="00D33A1A">
        <w:rPr>
          <w:sz w:val="23"/>
          <w:szCs w:val="23"/>
        </w:rPr>
        <w:t xml:space="preserve"> Runbensohn was elected</w:t>
      </w:r>
      <w:r w:rsidR="00C91CC4">
        <w:rPr>
          <w:sz w:val="23"/>
          <w:szCs w:val="23"/>
        </w:rPr>
        <w:t xml:space="preserve"> as a new member</w:t>
      </w:r>
      <w:r w:rsidRPr="0087699D">
        <w:rPr>
          <w:sz w:val="23"/>
          <w:szCs w:val="23"/>
        </w:rPr>
        <w:t xml:space="preserve">. </w:t>
      </w:r>
      <w:r w:rsidR="00071DC4" w:rsidRPr="0087699D">
        <w:rPr>
          <w:sz w:val="23"/>
          <w:szCs w:val="23"/>
        </w:rPr>
        <w:t xml:space="preserve">ACCAN membership remained </w:t>
      </w:r>
      <w:r w:rsidR="009F56C5">
        <w:rPr>
          <w:sz w:val="23"/>
          <w:szCs w:val="23"/>
        </w:rPr>
        <w:t xml:space="preserve">at </w:t>
      </w:r>
      <w:r w:rsidR="007D1CB1">
        <w:rPr>
          <w:sz w:val="23"/>
          <w:szCs w:val="23"/>
        </w:rPr>
        <w:t>109</w:t>
      </w:r>
      <w:r w:rsidR="00C91CC4">
        <w:rPr>
          <w:sz w:val="23"/>
          <w:szCs w:val="23"/>
        </w:rPr>
        <w:t>,</w:t>
      </w:r>
      <w:r w:rsidR="00905C4A">
        <w:rPr>
          <w:sz w:val="23"/>
          <w:szCs w:val="23"/>
        </w:rPr>
        <w:t xml:space="preserve"> </w:t>
      </w:r>
      <w:r w:rsidR="00C91CC4">
        <w:rPr>
          <w:sz w:val="23"/>
          <w:szCs w:val="23"/>
        </w:rPr>
        <w:t xml:space="preserve">with </w:t>
      </w:r>
      <w:r w:rsidR="00071DC4" w:rsidRPr="0087699D">
        <w:rPr>
          <w:sz w:val="23"/>
          <w:szCs w:val="23"/>
        </w:rPr>
        <w:t>member organisations</w:t>
      </w:r>
      <w:r w:rsidRPr="0087699D">
        <w:rPr>
          <w:sz w:val="23"/>
          <w:szCs w:val="23"/>
        </w:rPr>
        <w:t xml:space="preserve"> representing remote and rural consumers, indigenous organisations, small businesses, farmers, disability groups, financial counsellors and community legal </w:t>
      </w:r>
      <w:r w:rsidR="005A4F1E" w:rsidRPr="0087699D">
        <w:rPr>
          <w:sz w:val="23"/>
          <w:szCs w:val="23"/>
        </w:rPr>
        <w:t>centres from across Australia.</w:t>
      </w:r>
    </w:p>
    <w:p w14:paraId="000367C3" w14:textId="77777777" w:rsidR="001A5526" w:rsidRPr="00642EEE" w:rsidRDefault="001A5526" w:rsidP="001A5526">
      <w:pPr>
        <w:rPr>
          <w:sz w:val="16"/>
          <w:szCs w:val="16"/>
          <w:highlight w:val="yellow"/>
        </w:rPr>
      </w:pPr>
    </w:p>
    <w:p w14:paraId="1DB057EB" w14:textId="61D6C1EF" w:rsidR="001A5526" w:rsidRPr="0087699D" w:rsidRDefault="001A5526" w:rsidP="001A5526">
      <w:pPr>
        <w:rPr>
          <w:sz w:val="23"/>
          <w:szCs w:val="23"/>
        </w:rPr>
      </w:pPr>
      <w:r w:rsidRPr="0087699D">
        <w:rPr>
          <w:sz w:val="23"/>
          <w:szCs w:val="23"/>
        </w:rPr>
        <w:t>With respect to its consumer advocacy and representation activities during 201</w:t>
      </w:r>
      <w:r w:rsidR="0087699D" w:rsidRPr="0087699D">
        <w:rPr>
          <w:sz w:val="23"/>
          <w:szCs w:val="23"/>
        </w:rPr>
        <w:t>4</w:t>
      </w:r>
      <w:r w:rsidR="005A4F1E" w:rsidRPr="0087699D">
        <w:rPr>
          <w:sz w:val="23"/>
          <w:szCs w:val="23"/>
        </w:rPr>
        <w:t>–</w:t>
      </w:r>
      <w:r w:rsidRPr="0087699D">
        <w:rPr>
          <w:sz w:val="23"/>
          <w:szCs w:val="23"/>
        </w:rPr>
        <w:t>1</w:t>
      </w:r>
      <w:r w:rsidR="0087699D" w:rsidRPr="0087699D">
        <w:rPr>
          <w:sz w:val="23"/>
          <w:szCs w:val="23"/>
        </w:rPr>
        <w:t>5</w:t>
      </w:r>
      <w:r w:rsidRPr="0087699D">
        <w:rPr>
          <w:sz w:val="23"/>
          <w:szCs w:val="23"/>
        </w:rPr>
        <w:t>, ACCAN:</w:t>
      </w:r>
    </w:p>
    <w:p w14:paraId="11298F11" w14:textId="62913CB9" w:rsidR="001A5526" w:rsidRPr="00A8624A" w:rsidRDefault="001A5526" w:rsidP="001A5526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A8624A">
        <w:rPr>
          <w:sz w:val="23"/>
          <w:szCs w:val="23"/>
          <w:lang w:val="en-AU"/>
        </w:rPr>
        <w:t>Represen</w:t>
      </w:r>
      <w:r w:rsidR="00A8624A" w:rsidRPr="00A8624A">
        <w:rPr>
          <w:sz w:val="23"/>
          <w:szCs w:val="23"/>
          <w:lang w:val="en-AU"/>
        </w:rPr>
        <w:t xml:space="preserve">ted consumers interests in over </w:t>
      </w:r>
      <w:r w:rsidRPr="00A8624A">
        <w:rPr>
          <w:sz w:val="23"/>
          <w:szCs w:val="23"/>
          <w:lang w:val="en-AU"/>
        </w:rPr>
        <w:t>20 government, industry and regulatory committees;</w:t>
      </w:r>
    </w:p>
    <w:p w14:paraId="0262456D" w14:textId="128CAC09" w:rsidR="001A5526" w:rsidRPr="00654A61" w:rsidRDefault="001A5526" w:rsidP="001A5526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654A61">
        <w:rPr>
          <w:sz w:val="23"/>
          <w:szCs w:val="23"/>
          <w:lang w:val="en-AU"/>
        </w:rPr>
        <w:t xml:space="preserve">Made </w:t>
      </w:r>
      <w:r w:rsidR="00A8624A" w:rsidRPr="00654A61">
        <w:rPr>
          <w:sz w:val="23"/>
          <w:szCs w:val="23"/>
          <w:lang w:val="en-AU"/>
        </w:rPr>
        <w:t>41</w:t>
      </w:r>
      <w:r w:rsidRPr="00654A61">
        <w:rPr>
          <w:sz w:val="23"/>
          <w:szCs w:val="23"/>
          <w:lang w:val="en-AU"/>
        </w:rPr>
        <w:t xml:space="preserve"> submissions to government, regulatory and other inquiries all of which are available at </w:t>
      </w:r>
      <w:r w:rsidRPr="00654A61">
        <w:rPr>
          <w:i/>
          <w:sz w:val="23"/>
          <w:szCs w:val="23"/>
          <w:lang w:val="en-AU"/>
        </w:rPr>
        <w:t>&lt;www.accan.org.au/submissions&gt;;</w:t>
      </w:r>
      <w:r w:rsidRPr="00654A61">
        <w:rPr>
          <w:sz w:val="23"/>
          <w:szCs w:val="23"/>
          <w:lang w:val="en-AU"/>
        </w:rPr>
        <w:t xml:space="preserve"> </w:t>
      </w:r>
    </w:p>
    <w:p w14:paraId="277C42A9" w14:textId="6F7D7E8C" w:rsidR="001A5526" w:rsidRDefault="001872F9" w:rsidP="001872F9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654A61">
        <w:rPr>
          <w:sz w:val="23"/>
          <w:szCs w:val="23"/>
          <w:lang w:val="en-AU"/>
        </w:rPr>
        <w:t>Continued to engage</w:t>
      </w:r>
      <w:r w:rsidR="001A5526" w:rsidRPr="00654A61">
        <w:rPr>
          <w:sz w:val="23"/>
          <w:szCs w:val="23"/>
          <w:lang w:val="en-AU"/>
        </w:rPr>
        <w:t xml:space="preserve"> with Indigenous peoples and communities, </w:t>
      </w:r>
      <w:r w:rsidRPr="00654A61">
        <w:rPr>
          <w:sz w:val="23"/>
          <w:szCs w:val="23"/>
          <w:lang w:val="en-AU"/>
        </w:rPr>
        <w:t>including an active</w:t>
      </w:r>
      <w:r w:rsidRPr="0054533E">
        <w:rPr>
          <w:sz w:val="23"/>
          <w:szCs w:val="23"/>
          <w:lang w:val="en-AU"/>
        </w:rPr>
        <w:t xml:space="preserve"> presence at the Yabun Festival, Australia’s biggest </w:t>
      </w:r>
      <w:r w:rsidR="00864539" w:rsidRPr="0054533E">
        <w:rPr>
          <w:sz w:val="23"/>
          <w:szCs w:val="23"/>
          <w:lang w:val="en-AU"/>
        </w:rPr>
        <w:t xml:space="preserve">annual </w:t>
      </w:r>
      <w:r w:rsidRPr="0054533E">
        <w:rPr>
          <w:sz w:val="23"/>
          <w:szCs w:val="23"/>
          <w:lang w:val="en-AU"/>
        </w:rPr>
        <w:t>event showcasing Aboriginal and Torres Strait Islander culture and arts</w:t>
      </w:r>
      <w:r w:rsidR="001A5526" w:rsidRPr="0054533E">
        <w:rPr>
          <w:sz w:val="23"/>
          <w:szCs w:val="23"/>
          <w:lang w:val="en-AU"/>
        </w:rPr>
        <w:t>;</w:t>
      </w:r>
    </w:p>
    <w:p w14:paraId="2B47A6DE" w14:textId="5D97A4B4" w:rsidR="0054533E" w:rsidRPr="00480583" w:rsidRDefault="0054533E" w:rsidP="001872F9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480583">
        <w:rPr>
          <w:sz w:val="23"/>
          <w:szCs w:val="23"/>
          <w:lang w:val="en-AU"/>
        </w:rPr>
        <w:t xml:space="preserve">Held an information stall at the multicultural Festival of Eid to interact with the community about their experience with </w:t>
      </w:r>
      <w:r w:rsidR="00C002EE" w:rsidRPr="00480583">
        <w:rPr>
          <w:sz w:val="23"/>
          <w:szCs w:val="23"/>
          <w:lang w:val="en-AU"/>
        </w:rPr>
        <w:t>telecommunications</w:t>
      </w:r>
      <w:r w:rsidR="00E45C84">
        <w:rPr>
          <w:sz w:val="23"/>
          <w:szCs w:val="23"/>
          <w:lang w:val="en-AU"/>
        </w:rPr>
        <w:t xml:space="preserve"> services;</w:t>
      </w:r>
    </w:p>
    <w:p w14:paraId="55CB6240" w14:textId="0F741DA7" w:rsidR="00480583" w:rsidRPr="00480583" w:rsidRDefault="00480583" w:rsidP="00480583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480583">
        <w:rPr>
          <w:sz w:val="23"/>
          <w:szCs w:val="23"/>
          <w:lang w:val="en-AU"/>
        </w:rPr>
        <w:t xml:space="preserve">Teamed up with </w:t>
      </w:r>
      <w:r w:rsidRPr="008A2B17">
        <w:rPr>
          <w:sz w:val="23"/>
          <w:szCs w:val="23"/>
          <w:lang w:val="en-AU"/>
        </w:rPr>
        <w:t>MOSAIC</w:t>
      </w:r>
      <w:r w:rsidRPr="00480583">
        <w:rPr>
          <w:sz w:val="23"/>
          <w:szCs w:val="23"/>
          <w:lang w:val="en-AU"/>
        </w:rPr>
        <w:t>, a pro bono legal service, to run a ‘Bring your bills day’ giving free legal advice to newly arrived migrants, refugees and asylum seekers who need help with their bills</w:t>
      </w:r>
      <w:r w:rsidR="00E45C84">
        <w:rPr>
          <w:sz w:val="23"/>
          <w:szCs w:val="23"/>
          <w:lang w:val="en-AU"/>
        </w:rPr>
        <w:t xml:space="preserve">; </w:t>
      </w:r>
      <w:r w:rsidR="008A2B17">
        <w:rPr>
          <w:sz w:val="23"/>
          <w:szCs w:val="23"/>
          <w:lang w:val="en-AU"/>
        </w:rPr>
        <w:t>and</w:t>
      </w:r>
    </w:p>
    <w:p w14:paraId="65161044" w14:textId="3220A72F" w:rsidR="001A5526" w:rsidRPr="00964634" w:rsidRDefault="001A5526" w:rsidP="001A5526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480583">
        <w:rPr>
          <w:sz w:val="23"/>
          <w:szCs w:val="23"/>
          <w:lang w:val="en-AU"/>
        </w:rPr>
        <w:t>Consolidated its engagement with industry through quarterly meetings with Communications</w:t>
      </w:r>
      <w:r w:rsidRPr="00964634">
        <w:rPr>
          <w:sz w:val="23"/>
          <w:szCs w:val="23"/>
          <w:lang w:val="en-AU"/>
        </w:rPr>
        <w:t xml:space="preserve"> Alliance, bi-annual meetings with the Australian Mobile Telecommunications Association, and through regular briefings and issues-specific dialogue with the major providers.</w:t>
      </w:r>
    </w:p>
    <w:p w14:paraId="1A7AF21C" w14:textId="77777777" w:rsidR="001A5526" w:rsidRPr="00642EEE" w:rsidRDefault="001A5526" w:rsidP="001A5526">
      <w:pPr>
        <w:tabs>
          <w:tab w:val="left" w:pos="426"/>
        </w:tabs>
        <w:ind w:left="426"/>
        <w:contextualSpacing/>
        <w:rPr>
          <w:sz w:val="16"/>
          <w:szCs w:val="16"/>
          <w:highlight w:val="yellow"/>
          <w:lang w:val="en-AU"/>
        </w:rPr>
      </w:pPr>
    </w:p>
    <w:p w14:paraId="79A6DF87" w14:textId="4A0477B4" w:rsidR="001A5526" w:rsidRPr="001C4329" w:rsidRDefault="001A5526" w:rsidP="001A5526">
      <w:pPr>
        <w:rPr>
          <w:sz w:val="23"/>
          <w:szCs w:val="23"/>
          <w:lang w:val="en-AU"/>
        </w:rPr>
      </w:pPr>
      <w:r w:rsidRPr="001C4329">
        <w:rPr>
          <w:sz w:val="23"/>
          <w:szCs w:val="23"/>
          <w:lang w:val="en-AU"/>
        </w:rPr>
        <w:t xml:space="preserve">To </w:t>
      </w:r>
      <w:r w:rsidR="00F24F22" w:rsidRPr="001C4329">
        <w:rPr>
          <w:sz w:val="23"/>
          <w:szCs w:val="23"/>
          <w:lang w:val="en-AU"/>
        </w:rPr>
        <w:t>maintain</w:t>
      </w:r>
      <w:r w:rsidRPr="001C4329">
        <w:rPr>
          <w:sz w:val="23"/>
          <w:szCs w:val="23"/>
          <w:lang w:val="en-AU"/>
        </w:rPr>
        <w:t xml:space="preserve"> its </w:t>
      </w:r>
      <w:r w:rsidR="00F24F22" w:rsidRPr="001C4329">
        <w:rPr>
          <w:sz w:val="23"/>
          <w:szCs w:val="23"/>
          <w:lang w:val="en-AU"/>
        </w:rPr>
        <w:t xml:space="preserve">position </w:t>
      </w:r>
      <w:r w:rsidRPr="001C4329">
        <w:rPr>
          <w:sz w:val="23"/>
          <w:szCs w:val="23"/>
          <w:lang w:val="en-AU"/>
        </w:rPr>
        <w:t xml:space="preserve">as </w:t>
      </w:r>
      <w:r w:rsidR="00C91CC4">
        <w:rPr>
          <w:sz w:val="23"/>
          <w:szCs w:val="23"/>
          <w:lang w:val="en-AU"/>
        </w:rPr>
        <w:t>the pre-</w:t>
      </w:r>
      <w:r w:rsidR="006E7322">
        <w:rPr>
          <w:sz w:val="23"/>
          <w:szCs w:val="23"/>
          <w:lang w:val="en-AU"/>
        </w:rPr>
        <w:t>eminent</w:t>
      </w:r>
      <w:r w:rsidR="00C91CC4">
        <w:rPr>
          <w:sz w:val="23"/>
          <w:szCs w:val="23"/>
          <w:lang w:val="en-AU"/>
        </w:rPr>
        <w:t xml:space="preserve"> consumer </w:t>
      </w:r>
      <w:r w:rsidR="00F24F22" w:rsidRPr="001C4329">
        <w:rPr>
          <w:sz w:val="23"/>
          <w:szCs w:val="23"/>
          <w:lang w:val="en-AU"/>
        </w:rPr>
        <w:t xml:space="preserve">organisation </w:t>
      </w:r>
      <w:r w:rsidRPr="001C4329">
        <w:rPr>
          <w:sz w:val="23"/>
          <w:szCs w:val="23"/>
          <w:lang w:val="en-AU"/>
        </w:rPr>
        <w:t xml:space="preserve">for reliable information on communications issues, ACCAN continued to </w:t>
      </w:r>
      <w:r w:rsidR="00480583" w:rsidRPr="001C4329">
        <w:rPr>
          <w:sz w:val="23"/>
          <w:szCs w:val="23"/>
          <w:lang w:val="en-AU"/>
        </w:rPr>
        <w:t xml:space="preserve">find new channels and </w:t>
      </w:r>
      <w:r w:rsidRPr="001C4329">
        <w:rPr>
          <w:sz w:val="23"/>
          <w:szCs w:val="23"/>
          <w:lang w:val="en-AU"/>
        </w:rPr>
        <w:t>ways of reaching different audiences by:</w:t>
      </w:r>
    </w:p>
    <w:p w14:paraId="1C6B8D47" w14:textId="2A55D2CA" w:rsidR="001C4329" w:rsidRPr="001C4329" w:rsidRDefault="00C002EE" w:rsidP="001C4329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1C4329">
        <w:rPr>
          <w:sz w:val="23"/>
          <w:szCs w:val="23"/>
          <w:lang w:val="en-AU"/>
        </w:rPr>
        <w:t>Launching</w:t>
      </w:r>
      <w:r w:rsidR="001C4329" w:rsidRPr="001C4329">
        <w:rPr>
          <w:sz w:val="23"/>
          <w:szCs w:val="23"/>
          <w:lang w:val="en-AU"/>
        </w:rPr>
        <w:t xml:space="preserve"> the small business training website, ‘Digital Ready’</w:t>
      </w:r>
      <w:r w:rsidR="001C4329">
        <w:rPr>
          <w:sz w:val="23"/>
          <w:szCs w:val="23"/>
          <w:lang w:val="en-AU"/>
        </w:rPr>
        <w:t xml:space="preserve"> and</w:t>
      </w:r>
      <w:r w:rsidR="001C4329" w:rsidRPr="001C4329">
        <w:rPr>
          <w:sz w:val="23"/>
          <w:szCs w:val="23"/>
          <w:lang w:val="en-AU"/>
        </w:rPr>
        <w:t xml:space="preserve"> increasing ACCAN’s interaction with small businesses</w:t>
      </w:r>
      <w:r w:rsidR="001C4329">
        <w:rPr>
          <w:sz w:val="23"/>
          <w:szCs w:val="23"/>
          <w:lang w:val="en-AU"/>
        </w:rPr>
        <w:t xml:space="preserve"> </w:t>
      </w:r>
      <w:r w:rsidR="001C4329" w:rsidRPr="001C4329">
        <w:rPr>
          <w:sz w:val="23"/>
          <w:szCs w:val="23"/>
          <w:lang w:val="en-AU"/>
        </w:rPr>
        <w:t>with a Facebook page</w:t>
      </w:r>
      <w:r w:rsidR="001C4329">
        <w:rPr>
          <w:sz w:val="23"/>
          <w:szCs w:val="23"/>
          <w:lang w:val="en-AU"/>
        </w:rPr>
        <w:t xml:space="preserve"> and through </w:t>
      </w:r>
      <w:r>
        <w:rPr>
          <w:sz w:val="23"/>
          <w:szCs w:val="23"/>
          <w:lang w:val="en-AU"/>
        </w:rPr>
        <w:t>LinkedIn</w:t>
      </w:r>
      <w:r w:rsidR="001C4329">
        <w:rPr>
          <w:sz w:val="23"/>
          <w:szCs w:val="23"/>
          <w:lang w:val="en-AU"/>
        </w:rPr>
        <w:t xml:space="preserve"> and YouTube;</w:t>
      </w:r>
    </w:p>
    <w:p w14:paraId="11DA4990" w14:textId="18CE5806" w:rsidR="001A5526" w:rsidRPr="001C4329" w:rsidRDefault="001C4329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1C4329">
        <w:rPr>
          <w:sz w:val="23"/>
          <w:szCs w:val="23"/>
          <w:lang w:val="en-AU"/>
        </w:rPr>
        <w:t xml:space="preserve">Continuing the </w:t>
      </w:r>
      <w:r w:rsidR="001A5526" w:rsidRPr="001C4329">
        <w:rPr>
          <w:sz w:val="23"/>
          <w:szCs w:val="23"/>
          <w:lang w:val="en-AU"/>
        </w:rPr>
        <w:t>‘</w:t>
      </w:r>
      <w:r w:rsidR="00F4654A" w:rsidRPr="001C4329">
        <w:rPr>
          <w:sz w:val="23"/>
          <w:szCs w:val="23"/>
          <w:lang w:val="en-AU"/>
        </w:rPr>
        <w:t>Apps for all</w:t>
      </w:r>
      <w:r w:rsidR="001A5526" w:rsidRPr="001C4329">
        <w:rPr>
          <w:sz w:val="23"/>
          <w:szCs w:val="23"/>
          <w:lang w:val="en-AU"/>
        </w:rPr>
        <w:t xml:space="preserve">’ </w:t>
      </w:r>
      <w:r w:rsidR="00F4654A" w:rsidRPr="001C4329">
        <w:rPr>
          <w:sz w:val="23"/>
          <w:szCs w:val="23"/>
          <w:lang w:val="en-AU"/>
        </w:rPr>
        <w:t xml:space="preserve">challenge, </w:t>
      </w:r>
      <w:r w:rsidR="00C002EE">
        <w:rPr>
          <w:sz w:val="23"/>
          <w:szCs w:val="23"/>
          <w:lang w:val="en-AU"/>
        </w:rPr>
        <w:t>sponsored</w:t>
      </w:r>
      <w:r w:rsidR="00587DB9">
        <w:rPr>
          <w:sz w:val="23"/>
          <w:szCs w:val="23"/>
          <w:lang w:val="en-AU"/>
        </w:rPr>
        <w:t xml:space="preserve"> by</w:t>
      </w:r>
      <w:r w:rsidR="00F4654A" w:rsidRPr="001C4329">
        <w:rPr>
          <w:sz w:val="23"/>
          <w:szCs w:val="23"/>
          <w:lang w:val="en-AU"/>
        </w:rPr>
        <w:t xml:space="preserve"> Telstra,</w:t>
      </w:r>
      <w:r w:rsidR="001A5526" w:rsidRPr="001C4329">
        <w:rPr>
          <w:sz w:val="23"/>
          <w:szCs w:val="23"/>
          <w:lang w:val="en-AU"/>
        </w:rPr>
        <w:t xml:space="preserve"> to </w:t>
      </w:r>
      <w:r w:rsidR="00F4654A" w:rsidRPr="001C4329">
        <w:rPr>
          <w:sz w:val="23"/>
          <w:szCs w:val="23"/>
          <w:lang w:val="en-AU"/>
        </w:rPr>
        <w:t>promote the development of accessible mobile apps, and raise awareness of the issues faced by people with disability and older Au</w:t>
      </w:r>
      <w:r w:rsidR="00587DB9">
        <w:rPr>
          <w:sz w:val="23"/>
          <w:szCs w:val="23"/>
          <w:lang w:val="en-AU"/>
        </w:rPr>
        <w:t xml:space="preserve">stralians previously </w:t>
      </w:r>
      <w:r w:rsidR="00C91CC4">
        <w:rPr>
          <w:sz w:val="23"/>
          <w:szCs w:val="23"/>
          <w:lang w:val="en-AU"/>
        </w:rPr>
        <w:t>excluded from</w:t>
      </w:r>
      <w:r w:rsidR="00587DB9">
        <w:rPr>
          <w:sz w:val="23"/>
          <w:szCs w:val="23"/>
          <w:lang w:val="en-AU"/>
        </w:rPr>
        <w:t xml:space="preserve"> the </w:t>
      </w:r>
      <w:r w:rsidR="00C91CC4">
        <w:rPr>
          <w:sz w:val="23"/>
          <w:szCs w:val="23"/>
          <w:lang w:val="en-AU"/>
        </w:rPr>
        <w:t xml:space="preserve">mobile applications </w:t>
      </w:r>
      <w:r w:rsidR="00587DB9">
        <w:rPr>
          <w:sz w:val="23"/>
          <w:szCs w:val="23"/>
          <w:lang w:val="en-AU"/>
        </w:rPr>
        <w:t>market</w:t>
      </w:r>
      <w:r w:rsidR="001872F9" w:rsidRPr="001C4329">
        <w:rPr>
          <w:sz w:val="23"/>
          <w:szCs w:val="23"/>
          <w:lang w:val="en-AU"/>
        </w:rPr>
        <w:t>;</w:t>
      </w:r>
    </w:p>
    <w:p w14:paraId="7E44D507" w14:textId="0C512382" w:rsidR="001A5526" w:rsidRPr="00587DB9" w:rsidRDefault="00587DB9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587DB9">
        <w:rPr>
          <w:sz w:val="23"/>
          <w:szCs w:val="23"/>
          <w:lang w:val="en-AU"/>
        </w:rPr>
        <w:lastRenderedPageBreak/>
        <w:t xml:space="preserve">Participating in workshops held at the National </w:t>
      </w:r>
      <w:r w:rsidR="00C002EE" w:rsidRPr="00587DB9">
        <w:rPr>
          <w:sz w:val="23"/>
          <w:szCs w:val="23"/>
          <w:lang w:val="en-AU"/>
        </w:rPr>
        <w:t>Remote</w:t>
      </w:r>
      <w:r w:rsidRPr="00587DB9">
        <w:rPr>
          <w:sz w:val="23"/>
          <w:szCs w:val="23"/>
          <w:lang w:val="en-AU"/>
        </w:rPr>
        <w:t xml:space="preserve"> Indigenous Media Festival </w:t>
      </w:r>
      <w:r w:rsidR="001E191D" w:rsidRPr="00587DB9">
        <w:rPr>
          <w:sz w:val="23"/>
          <w:szCs w:val="23"/>
          <w:lang w:val="en-AU"/>
        </w:rPr>
        <w:t xml:space="preserve">focused on the </w:t>
      </w:r>
      <w:r w:rsidRPr="00587DB9">
        <w:rPr>
          <w:sz w:val="23"/>
          <w:szCs w:val="23"/>
          <w:lang w:val="en-AU"/>
        </w:rPr>
        <w:t>importance of remote media organisations to give voice to consumers who otherwise would not have one;</w:t>
      </w:r>
    </w:p>
    <w:p w14:paraId="551090F7" w14:textId="4119855A" w:rsidR="00134C96" w:rsidRPr="00480583" w:rsidRDefault="00134C96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480583">
        <w:rPr>
          <w:sz w:val="23"/>
          <w:szCs w:val="23"/>
          <w:lang w:val="en-AU"/>
        </w:rPr>
        <w:t xml:space="preserve">Relaunching </w:t>
      </w:r>
      <w:r w:rsidR="00C002EE" w:rsidRPr="00480583">
        <w:rPr>
          <w:sz w:val="23"/>
          <w:szCs w:val="23"/>
          <w:lang w:val="en-AU"/>
        </w:rPr>
        <w:t>the</w:t>
      </w:r>
      <w:r w:rsidRPr="00480583">
        <w:rPr>
          <w:sz w:val="23"/>
          <w:szCs w:val="23"/>
          <w:lang w:val="en-AU"/>
        </w:rPr>
        <w:t xml:space="preserve"> My Phone </w:t>
      </w:r>
      <w:r w:rsidR="00C002EE" w:rsidRPr="00480583">
        <w:rPr>
          <w:sz w:val="23"/>
          <w:szCs w:val="23"/>
          <w:lang w:val="en-AU"/>
        </w:rPr>
        <w:t>Rights</w:t>
      </w:r>
      <w:r w:rsidRPr="00480583">
        <w:rPr>
          <w:sz w:val="23"/>
          <w:szCs w:val="23"/>
          <w:lang w:val="en-AU"/>
        </w:rPr>
        <w:t xml:space="preserve"> app with updated consumer information and Auslan </w:t>
      </w:r>
      <w:r w:rsidR="00C002EE" w:rsidRPr="00480583">
        <w:rPr>
          <w:sz w:val="23"/>
          <w:szCs w:val="23"/>
          <w:lang w:val="en-AU"/>
        </w:rPr>
        <w:t>translation</w:t>
      </w:r>
      <w:r w:rsidRPr="00480583">
        <w:rPr>
          <w:sz w:val="23"/>
          <w:szCs w:val="23"/>
          <w:lang w:val="en-AU"/>
        </w:rPr>
        <w:t xml:space="preserve"> of the video guides</w:t>
      </w:r>
      <w:r w:rsidR="00E45C84">
        <w:rPr>
          <w:sz w:val="23"/>
          <w:szCs w:val="23"/>
          <w:lang w:val="en-AU"/>
        </w:rPr>
        <w:t>;</w:t>
      </w:r>
    </w:p>
    <w:p w14:paraId="6401F972" w14:textId="76A538B0" w:rsidR="001A5526" w:rsidRPr="00C6196A" w:rsidRDefault="001872F9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480583">
        <w:rPr>
          <w:sz w:val="23"/>
          <w:szCs w:val="23"/>
          <w:lang w:val="en-AU"/>
        </w:rPr>
        <w:t xml:space="preserve">Sending out </w:t>
      </w:r>
      <w:r w:rsidR="00E45C84">
        <w:rPr>
          <w:sz w:val="23"/>
          <w:szCs w:val="23"/>
          <w:lang w:val="en-AU"/>
        </w:rPr>
        <w:t>30 media releases and posting</w:t>
      </w:r>
      <w:r w:rsidR="00C6196A" w:rsidRPr="00480583">
        <w:rPr>
          <w:sz w:val="23"/>
          <w:szCs w:val="23"/>
          <w:lang w:val="en-AU"/>
        </w:rPr>
        <w:t xml:space="preserve"> 21</w:t>
      </w:r>
      <w:r w:rsidRPr="00480583">
        <w:rPr>
          <w:sz w:val="23"/>
          <w:szCs w:val="23"/>
          <w:lang w:val="en-AU"/>
        </w:rPr>
        <w:t xml:space="preserve"> ‘hot issues’ articles on</w:t>
      </w:r>
      <w:r w:rsidRPr="00C6196A">
        <w:rPr>
          <w:sz w:val="23"/>
          <w:szCs w:val="23"/>
          <w:lang w:val="en-AU"/>
        </w:rPr>
        <w:t xml:space="preserve"> its website</w:t>
      </w:r>
      <w:r w:rsidR="001A5526" w:rsidRPr="00C6196A">
        <w:rPr>
          <w:sz w:val="23"/>
          <w:szCs w:val="23"/>
          <w:lang w:val="en-AU"/>
        </w:rPr>
        <w:t>;</w:t>
      </w:r>
    </w:p>
    <w:p w14:paraId="6DC7AFE3" w14:textId="3D12C715" w:rsidR="00F24F22" w:rsidRDefault="00587DB9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>
        <w:rPr>
          <w:sz w:val="23"/>
          <w:szCs w:val="23"/>
          <w:lang w:val="en-AU"/>
        </w:rPr>
        <w:t>Expa</w:t>
      </w:r>
      <w:r w:rsidR="00F24F22">
        <w:rPr>
          <w:sz w:val="23"/>
          <w:szCs w:val="23"/>
          <w:lang w:val="en-AU"/>
        </w:rPr>
        <w:t xml:space="preserve">nding social media engagement to include Facebook and </w:t>
      </w:r>
      <w:r w:rsidR="00C002EE">
        <w:rPr>
          <w:sz w:val="23"/>
          <w:szCs w:val="23"/>
          <w:lang w:val="en-AU"/>
        </w:rPr>
        <w:t>LinkedIn</w:t>
      </w:r>
      <w:r w:rsidR="008A2B17">
        <w:rPr>
          <w:sz w:val="23"/>
          <w:szCs w:val="23"/>
          <w:lang w:val="en-AU"/>
        </w:rPr>
        <w:t>; and</w:t>
      </w:r>
    </w:p>
    <w:p w14:paraId="3ACB81DA" w14:textId="20B38E14" w:rsidR="001A5526" w:rsidRPr="00F24F22" w:rsidRDefault="001A5526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F24F22">
        <w:rPr>
          <w:sz w:val="23"/>
          <w:szCs w:val="23"/>
          <w:lang w:val="en-AU"/>
        </w:rPr>
        <w:t xml:space="preserve">Engaging with </w:t>
      </w:r>
      <w:r w:rsidR="00F24F22" w:rsidRPr="00F24F22">
        <w:rPr>
          <w:sz w:val="23"/>
          <w:szCs w:val="23"/>
          <w:lang w:val="en-AU"/>
        </w:rPr>
        <w:t>nearly 2,3</w:t>
      </w:r>
      <w:r w:rsidRPr="00F24F22">
        <w:rPr>
          <w:sz w:val="23"/>
          <w:szCs w:val="23"/>
          <w:lang w:val="en-AU"/>
        </w:rPr>
        <w:t>00 Twitter followers.</w:t>
      </w:r>
    </w:p>
    <w:p w14:paraId="2C415034" w14:textId="77777777" w:rsidR="001A5526" w:rsidRPr="00642EEE" w:rsidRDefault="001A5526" w:rsidP="001A5526">
      <w:pPr>
        <w:rPr>
          <w:sz w:val="16"/>
          <w:szCs w:val="16"/>
          <w:highlight w:val="yellow"/>
          <w:lang w:val="en-AU"/>
        </w:rPr>
      </w:pPr>
    </w:p>
    <w:p w14:paraId="60AEA3B8" w14:textId="4D8E74B2" w:rsidR="001A5526" w:rsidRPr="00C6196A" w:rsidRDefault="001A5526" w:rsidP="001872F9">
      <w:pPr>
        <w:rPr>
          <w:sz w:val="23"/>
          <w:szCs w:val="23"/>
          <w:lang w:val="en-AU"/>
        </w:rPr>
      </w:pPr>
      <w:r w:rsidRPr="00C6196A">
        <w:rPr>
          <w:sz w:val="23"/>
          <w:szCs w:val="23"/>
          <w:lang w:val="en-AU"/>
        </w:rPr>
        <w:t xml:space="preserve">These efforts enhanced ACCAN’s media profile, resulting in </w:t>
      </w:r>
      <w:r w:rsidR="00C6196A" w:rsidRPr="00C6196A">
        <w:rPr>
          <w:sz w:val="23"/>
          <w:szCs w:val="23"/>
          <w:lang w:val="en-AU"/>
        </w:rPr>
        <w:t>897</w:t>
      </w:r>
      <w:r w:rsidRPr="00C6196A">
        <w:rPr>
          <w:sz w:val="23"/>
          <w:szCs w:val="23"/>
          <w:lang w:val="en-AU"/>
        </w:rPr>
        <w:t xml:space="preserve"> media mentions for the year</w:t>
      </w:r>
      <w:r w:rsidR="00C6196A">
        <w:rPr>
          <w:sz w:val="23"/>
          <w:szCs w:val="23"/>
          <w:lang w:val="en-AU"/>
        </w:rPr>
        <w:t xml:space="preserve">. </w:t>
      </w:r>
      <w:r w:rsidRPr="00C6196A">
        <w:rPr>
          <w:sz w:val="23"/>
          <w:szCs w:val="23"/>
          <w:lang w:val="en-AU"/>
        </w:rPr>
        <w:t>I</w:t>
      </w:r>
      <w:r w:rsidR="00C6196A">
        <w:rPr>
          <w:sz w:val="23"/>
          <w:szCs w:val="23"/>
          <w:lang w:val="en-AU"/>
        </w:rPr>
        <w:t xml:space="preserve">ssues </w:t>
      </w:r>
      <w:r w:rsidR="00C91CC4">
        <w:rPr>
          <w:sz w:val="23"/>
          <w:szCs w:val="23"/>
          <w:lang w:val="en-AU"/>
        </w:rPr>
        <w:t xml:space="preserve">which </w:t>
      </w:r>
      <w:r w:rsidR="00C6196A">
        <w:rPr>
          <w:sz w:val="23"/>
          <w:szCs w:val="23"/>
          <w:lang w:val="en-AU"/>
        </w:rPr>
        <w:t xml:space="preserve">ACCAN </w:t>
      </w:r>
      <w:r w:rsidR="00C91CC4">
        <w:rPr>
          <w:sz w:val="23"/>
          <w:szCs w:val="23"/>
          <w:lang w:val="en-AU"/>
        </w:rPr>
        <w:t>comment</w:t>
      </w:r>
      <w:r w:rsidR="00F64B2A">
        <w:rPr>
          <w:sz w:val="23"/>
          <w:szCs w:val="23"/>
          <w:lang w:val="en-AU"/>
        </w:rPr>
        <w:t>ed</w:t>
      </w:r>
      <w:r w:rsidR="00C91CC4">
        <w:rPr>
          <w:sz w:val="23"/>
          <w:szCs w:val="23"/>
          <w:lang w:val="en-AU"/>
        </w:rPr>
        <w:t xml:space="preserve"> on </w:t>
      </w:r>
      <w:r w:rsidR="00C6196A">
        <w:rPr>
          <w:sz w:val="23"/>
          <w:szCs w:val="23"/>
          <w:lang w:val="en-AU"/>
        </w:rPr>
        <w:t>included</w:t>
      </w:r>
      <w:r w:rsidR="001872F9" w:rsidRPr="00C6196A">
        <w:rPr>
          <w:sz w:val="23"/>
          <w:szCs w:val="23"/>
          <w:lang w:val="en-AU"/>
        </w:rPr>
        <w:t xml:space="preserve"> </w:t>
      </w:r>
      <w:r w:rsidR="00C6196A">
        <w:rPr>
          <w:sz w:val="23"/>
          <w:szCs w:val="23"/>
          <w:lang w:val="en-AU"/>
        </w:rPr>
        <w:t xml:space="preserve">the Copyright Notice Scheme </w:t>
      </w:r>
      <w:r w:rsidR="00C6196A" w:rsidRPr="00C6196A">
        <w:rPr>
          <w:sz w:val="23"/>
          <w:szCs w:val="23"/>
          <w:lang w:val="en-AU"/>
        </w:rPr>
        <w:t>Industry</w:t>
      </w:r>
      <w:r w:rsidR="00C6196A">
        <w:rPr>
          <w:sz w:val="23"/>
          <w:szCs w:val="23"/>
          <w:lang w:val="en-AU"/>
        </w:rPr>
        <w:t xml:space="preserve"> Code, website blocking, TIO complaints, data usage alerts, unused data rollover, </w:t>
      </w:r>
      <w:r w:rsidR="00587DB9">
        <w:rPr>
          <w:sz w:val="23"/>
          <w:szCs w:val="23"/>
          <w:lang w:val="en-AU"/>
        </w:rPr>
        <w:t>mobile phone</w:t>
      </w:r>
      <w:r w:rsidR="00C6196A">
        <w:rPr>
          <w:sz w:val="23"/>
          <w:szCs w:val="23"/>
          <w:lang w:val="en-AU"/>
        </w:rPr>
        <w:t xml:space="preserve"> plans and SMS and mobile phone call terminating charges.</w:t>
      </w:r>
      <w:r w:rsidR="00C6196A" w:rsidRPr="00C6196A">
        <w:rPr>
          <w:sz w:val="23"/>
          <w:szCs w:val="23"/>
          <w:lang w:val="en-AU"/>
        </w:rPr>
        <w:t xml:space="preserve"> </w:t>
      </w:r>
    </w:p>
    <w:p w14:paraId="26CBB8F7" w14:textId="77777777" w:rsidR="001A5526" w:rsidRPr="006B767D" w:rsidRDefault="001A5526" w:rsidP="001A5526">
      <w:pPr>
        <w:rPr>
          <w:sz w:val="16"/>
          <w:szCs w:val="16"/>
          <w:lang w:val="en-AU"/>
        </w:rPr>
      </w:pPr>
    </w:p>
    <w:p w14:paraId="70839D84" w14:textId="77777777" w:rsidR="001A5526" w:rsidRPr="006B767D" w:rsidRDefault="001A5526" w:rsidP="001A5526">
      <w:pPr>
        <w:rPr>
          <w:b/>
          <w:sz w:val="23"/>
          <w:szCs w:val="23"/>
          <w:lang w:val="en-AU"/>
        </w:rPr>
      </w:pPr>
      <w:r w:rsidRPr="006B767D">
        <w:rPr>
          <w:b/>
          <w:sz w:val="23"/>
          <w:szCs w:val="23"/>
          <w:lang w:val="en-AU"/>
        </w:rPr>
        <w:t>FINANCIAL REPORT</w:t>
      </w:r>
    </w:p>
    <w:p w14:paraId="043EBD3A" w14:textId="30B225E4" w:rsidR="001A5526" w:rsidRPr="006B767D" w:rsidRDefault="00031651" w:rsidP="001A5526">
      <w:pPr>
        <w:rPr>
          <w:sz w:val="23"/>
          <w:szCs w:val="23"/>
          <w:lang w:val="en-AU"/>
        </w:rPr>
      </w:pPr>
      <w:r w:rsidRPr="006B767D">
        <w:rPr>
          <w:sz w:val="23"/>
          <w:szCs w:val="23"/>
          <w:lang w:val="en-AU"/>
        </w:rPr>
        <w:t xml:space="preserve">There were no significant changes in the nature of ACCAN’s activities during the financial year. </w:t>
      </w:r>
      <w:r w:rsidR="001A5526" w:rsidRPr="006B767D">
        <w:rPr>
          <w:sz w:val="23"/>
          <w:szCs w:val="23"/>
          <w:lang w:val="en-AU"/>
        </w:rPr>
        <w:t>The independent auditor of ACCAN’s financial report found that</w:t>
      </w:r>
      <w:r w:rsidRPr="006B767D">
        <w:rPr>
          <w:sz w:val="23"/>
          <w:szCs w:val="23"/>
          <w:lang w:val="en-AU"/>
        </w:rPr>
        <w:t xml:space="preserve"> it </w:t>
      </w:r>
      <w:r w:rsidR="001A5526" w:rsidRPr="006B767D">
        <w:rPr>
          <w:sz w:val="23"/>
          <w:szCs w:val="23"/>
          <w:lang w:val="en-AU"/>
        </w:rPr>
        <w:t xml:space="preserve">was in accordance with the </w:t>
      </w:r>
      <w:r w:rsidR="001A5526" w:rsidRPr="006B767D">
        <w:rPr>
          <w:i/>
          <w:sz w:val="23"/>
          <w:szCs w:val="23"/>
          <w:lang w:val="en-AU"/>
        </w:rPr>
        <w:t>Corporations Act 2001</w:t>
      </w:r>
      <w:r w:rsidR="001A5526" w:rsidRPr="006B767D">
        <w:rPr>
          <w:sz w:val="23"/>
          <w:szCs w:val="23"/>
          <w:lang w:val="en-AU"/>
        </w:rPr>
        <w:t>, including:</w:t>
      </w:r>
    </w:p>
    <w:p w14:paraId="75EE1FAD" w14:textId="22D81B1C" w:rsidR="001A5526" w:rsidRPr="006B767D" w:rsidRDefault="001A5526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6B767D">
        <w:rPr>
          <w:sz w:val="23"/>
          <w:szCs w:val="23"/>
          <w:lang w:val="en-AU"/>
        </w:rPr>
        <w:t>Giving a true and fair view of the Company’s financial position as at 30 June 201</w:t>
      </w:r>
      <w:r w:rsidR="006B767D" w:rsidRPr="006B767D">
        <w:rPr>
          <w:sz w:val="23"/>
          <w:szCs w:val="23"/>
          <w:lang w:val="en-AU"/>
        </w:rPr>
        <w:t>5</w:t>
      </w:r>
      <w:r w:rsidRPr="006B767D">
        <w:rPr>
          <w:sz w:val="23"/>
          <w:szCs w:val="23"/>
          <w:lang w:val="en-AU"/>
        </w:rPr>
        <w:t xml:space="preserve"> and its performance for the year ended on that date; and</w:t>
      </w:r>
    </w:p>
    <w:p w14:paraId="43C1A556" w14:textId="332B7351" w:rsidR="001A5526" w:rsidRPr="006B767D" w:rsidRDefault="001A5526" w:rsidP="00C84F20">
      <w:pPr>
        <w:numPr>
          <w:ilvl w:val="0"/>
          <w:numId w:val="9"/>
        </w:numPr>
        <w:tabs>
          <w:tab w:val="left" w:pos="426"/>
        </w:tabs>
        <w:ind w:left="426" w:hanging="426"/>
        <w:contextualSpacing/>
        <w:rPr>
          <w:sz w:val="23"/>
          <w:szCs w:val="23"/>
          <w:lang w:val="en-AU"/>
        </w:rPr>
      </w:pPr>
      <w:r w:rsidRPr="006B767D">
        <w:rPr>
          <w:sz w:val="23"/>
          <w:szCs w:val="23"/>
          <w:lang w:val="en-AU"/>
        </w:rPr>
        <w:t xml:space="preserve">Complying with Australian Accounting Standards </w:t>
      </w:r>
      <w:r w:rsidR="00031651" w:rsidRPr="006B767D">
        <w:rPr>
          <w:sz w:val="23"/>
          <w:szCs w:val="23"/>
          <w:lang w:val="en-AU"/>
        </w:rPr>
        <w:t xml:space="preserve">– Reduced Disclosure Requirements </w:t>
      </w:r>
      <w:r w:rsidRPr="006B767D">
        <w:rPr>
          <w:sz w:val="23"/>
          <w:szCs w:val="23"/>
          <w:lang w:val="en-AU"/>
        </w:rPr>
        <w:t xml:space="preserve">and the </w:t>
      </w:r>
      <w:r w:rsidRPr="006B767D">
        <w:rPr>
          <w:i/>
          <w:sz w:val="23"/>
          <w:szCs w:val="23"/>
          <w:lang w:val="en-AU"/>
        </w:rPr>
        <w:t>Corporations Regulations 2001.</w:t>
      </w:r>
    </w:p>
    <w:sectPr w:rsidR="001A5526" w:rsidRPr="006B767D" w:rsidSect="00983E27">
      <w:pgSz w:w="11906" w:h="16838"/>
      <w:pgMar w:top="737" w:right="1021" w:bottom="73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868C" w14:textId="77777777" w:rsidR="008D7368" w:rsidRDefault="008D7368" w:rsidP="008D7368">
      <w:r>
        <w:separator/>
      </w:r>
    </w:p>
  </w:endnote>
  <w:endnote w:type="continuationSeparator" w:id="0">
    <w:p w14:paraId="5518A600" w14:textId="77777777" w:rsidR="008D7368" w:rsidRDefault="008D7368" w:rsidP="008D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EE8AA" w14:textId="77777777" w:rsidR="00983E27" w:rsidRDefault="00983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40768" w14:textId="479DF30C" w:rsidR="008D7368" w:rsidRDefault="008D7368">
    <w:pPr>
      <w:pStyle w:val="Footer"/>
      <w:jc w:val="right"/>
    </w:pPr>
  </w:p>
  <w:p w14:paraId="22527934" w14:textId="77777777" w:rsidR="008D7368" w:rsidRDefault="008D73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A6869" w14:textId="77777777" w:rsidR="00983E27" w:rsidRDefault="00983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A2C2B" w14:textId="77777777" w:rsidR="008D7368" w:rsidRDefault="008D7368" w:rsidP="008D7368">
      <w:r>
        <w:separator/>
      </w:r>
    </w:p>
  </w:footnote>
  <w:footnote w:type="continuationSeparator" w:id="0">
    <w:p w14:paraId="043C3A3C" w14:textId="77777777" w:rsidR="008D7368" w:rsidRDefault="008D7368" w:rsidP="008D7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85442" w14:textId="77777777" w:rsidR="00983E27" w:rsidRDefault="00983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287E" w14:textId="77777777" w:rsidR="00983E27" w:rsidRDefault="00983E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BE89" w14:textId="77777777" w:rsidR="00983E27" w:rsidRDefault="00983E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36D"/>
    <w:multiLevelType w:val="hybridMultilevel"/>
    <w:tmpl w:val="2E5AB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9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515CA5"/>
    <w:multiLevelType w:val="hybridMultilevel"/>
    <w:tmpl w:val="CB4E2C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1F7D00"/>
    <w:multiLevelType w:val="hybridMultilevel"/>
    <w:tmpl w:val="6B7CD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56C90"/>
    <w:multiLevelType w:val="hybridMultilevel"/>
    <w:tmpl w:val="5B32E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14F3"/>
    <w:multiLevelType w:val="hybridMultilevel"/>
    <w:tmpl w:val="C5F03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14EF"/>
    <w:multiLevelType w:val="hybridMultilevel"/>
    <w:tmpl w:val="807C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E5DD6"/>
    <w:multiLevelType w:val="hybridMultilevel"/>
    <w:tmpl w:val="41802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7"/>
    <w:rsid w:val="000015BE"/>
    <w:rsid w:val="00004FAD"/>
    <w:rsid w:val="00005318"/>
    <w:rsid w:val="00013F5D"/>
    <w:rsid w:val="000143DD"/>
    <w:rsid w:val="00031651"/>
    <w:rsid w:val="00031727"/>
    <w:rsid w:val="000517A1"/>
    <w:rsid w:val="0005329A"/>
    <w:rsid w:val="00062B25"/>
    <w:rsid w:val="00071DC4"/>
    <w:rsid w:val="00075763"/>
    <w:rsid w:val="000818D7"/>
    <w:rsid w:val="00085BF0"/>
    <w:rsid w:val="00090E1C"/>
    <w:rsid w:val="00093515"/>
    <w:rsid w:val="000B4D5D"/>
    <w:rsid w:val="000B73AA"/>
    <w:rsid w:val="000C72D7"/>
    <w:rsid w:val="000D3F7C"/>
    <w:rsid w:val="000D4272"/>
    <w:rsid w:val="000D639D"/>
    <w:rsid w:val="000D76E4"/>
    <w:rsid w:val="0010005E"/>
    <w:rsid w:val="00104AC5"/>
    <w:rsid w:val="00131002"/>
    <w:rsid w:val="00132B9E"/>
    <w:rsid w:val="00134C96"/>
    <w:rsid w:val="001350FD"/>
    <w:rsid w:val="00136CE6"/>
    <w:rsid w:val="00136F52"/>
    <w:rsid w:val="0015303F"/>
    <w:rsid w:val="00153231"/>
    <w:rsid w:val="001546E1"/>
    <w:rsid w:val="00163CB7"/>
    <w:rsid w:val="0017707B"/>
    <w:rsid w:val="00180F69"/>
    <w:rsid w:val="001872F9"/>
    <w:rsid w:val="0019348C"/>
    <w:rsid w:val="00197660"/>
    <w:rsid w:val="001A2775"/>
    <w:rsid w:val="001A5526"/>
    <w:rsid w:val="001B07E7"/>
    <w:rsid w:val="001B1751"/>
    <w:rsid w:val="001C4329"/>
    <w:rsid w:val="001C7E74"/>
    <w:rsid w:val="001D28B0"/>
    <w:rsid w:val="001E191D"/>
    <w:rsid w:val="001F02C9"/>
    <w:rsid w:val="001F1FA2"/>
    <w:rsid w:val="001F2540"/>
    <w:rsid w:val="001F6DA4"/>
    <w:rsid w:val="00203F73"/>
    <w:rsid w:val="00216B9E"/>
    <w:rsid w:val="002262B7"/>
    <w:rsid w:val="0023080A"/>
    <w:rsid w:val="00232C52"/>
    <w:rsid w:val="00233B04"/>
    <w:rsid w:val="002346D9"/>
    <w:rsid w:val="00234897"/>
    <w:rsid w:val="00244998"/>
    <w:rsid w:val="00252803"/>
    <w:rsid w:val="00274201"/>
    <w:rsid w:val="00284C0A"/>
    <w:rsid w:val="00291769"/>
    <w:rsid w:val="002B1858"/>
    <w:rsid w:val="002C27DE"/>
    <w:rsid w:val="002D076C"/>
    <w:rsid w:val="002E0FAA"/>
    <w:rsid w:val="002E2F71"/>
    <w:rsid w:val="002E7BC0"/>
    <w:rsid w:val="002F1407"/>
    <w:rsid w:val="003004AA"/>
    <w:rsid w:val="00305029"/>
    <w:rsid w:val="0030690A"/>
    <w:rsid w:val="00337D5D"/>
    <w:rsid w:val="003442EF"/>
    <w:rsid w:val="003753AC"/>
    <w:rsid w:val="003816F4"/>
    <w:rsid w:val="003933EB"/>
    <w:rsid w:val="003A44D2"/>
    <w:rsid w:val="003B0CB6"/>
    <w:rsid w:val="003C2B54"/>
    <w:rsid w:val="003D1E22"/>
    <w:rsid w:val="003D3C66"/>
    <w:rsid w:val="003E2F42"/>
    <w:rsid w:val="003F0C54"/>
    <w:rsid w:val="003F53D7"/>
    <w:rsid w:val="00400D0B"/>
    <w:rsid w:val="00407363"/>
    <w:rsid w:val="00407480"/>
    <w:rsid w:val="00410308"/>
    <w:rsid w:val="0041298A"/>
    <w:rsid w:val="0041437F"/>
    <w:rsid w:val="00426630"/>
    <w:rsid w:val="0043599B"/>
    <w:rsid w:val="0044378E"/>
    <w:rsid w:val="00465861"/>
    <w:rsid w:val="00465F80"/>
    <w:rsid w:val="0047156F"/>
    <w:rsid w:val="00480583"/>
    <w:rsid w:val="004827A9"/>
    <w:rsid w:val="0048387D"/>
    <w:rsid w:val="00484DFC"/>
    <w:rsid w:val="004A4AE4"/>
    <w:rsid w:val="004B37A7"/>
    <w:rsid w:val="004F54EC"/>
    <w:rsid w:val="004F5D79"/>
    <w:rsid w:val="004F6E86"/>
    <w:rsid w:val="00505CEF"/>
    <w:rsid w:val="00521E7E"/>
    <w:rsid w:val="005267DD"/>
    <w:rsid w:val="00535D56"/>
    <w:rsid w:val="0054533E"/>
    <w:rsid w:val="00573CCC"/>
    <w:rsid w:val="0057750D"/>
    <w:rsid w:val="00582A85"/>
    <w:rsid w:val="00586D8D"/>
    <w:rsid w:val="00586F0E"/>
    <w:rsid w:val="00587CB5"/>
    <w:rsid w:val="00587DB9"/>
    <w:rsid w:val="005A360B"/>
    <w:rsid w:val="005A4F1E"/>
    <w:rsid w:val="005C2725"/>
    <w:rsid w:val="005E3F34"/>
    <w:rsid w:val="00605BDA"/>
    <w:rsid w:val="00614CA8"/>
    <w:rsid w:val="00625D61"/>
    <w:rsid w:val="00626D9E"/>
    <w:rsid w:val="00633DDE"/>
    <w:rsid w:val="00637977"/>
    <w:rsid w:val="00642EEE"/>
    <w:rsid w:val="00654A61"/>
    <w:rsid w:val="00657895"/>
    <w:rsid w:val="0067305B"/>
    <w:rsid w:val="00680ECE"/>
    <w:rsid w:val="006A694E"/>
    <w:rsid w:val="006B767D"/>
    <w:rsid w:val="006B7D0C"/>
    <w:rsid w:val="006E42A4"/>
    <w:rsid w:val="006E7322"/>
    <w:rsid w:val="006F2090"/>
    <w:rsid w:val="0070371A"/>
    <w:rsid w:val="007134E9"/>
    <w:rsid w:val="007151B7"/>
    <w:rsid w:val="00716147"/>
    <w:rsid w:val="00717C2C"/>
    <w:rsid w:val="00721706"/>
    <w:rsid w:val="00744378"/>
    <w:rsid w:val="0074470E"/>
    <w:rsid w:val="00775B38"/>
    <w:rsid w:val="00777223"/>
    <w:rsid w:val="007B1DE2"/>
    <w:rsid w:val="007C60A4"/>
    <w:rsid w:val="007D1CB1"/>
    <w:rsid w:val="00805497"/>
    <w:rsid w:val="0081392E"/>
    <w:rsid w:val="00817E93"/>
    <w:rsid w:val="00826391"/>
    <w:rsid w:val="00844352"/>
    <w:rsid w:val="00855CA3"/>
    <w:rsid w:val="00862C8D"/>
    <w:rsid w:val="00864539"/>
    <w:rsid w:val="008665CC"/>
    <w:rsid w:val="0087699D"/>
    <w:rsid w:val="00887F88"/>
    <w:rsid w:val="008A2B17"/>
    <w:rsid w:val="008A75CC"/>
    <w:rsid w:val="008B3670"/>
    <w:rsid w:val="008D7368"/>
    <w:rsid w:val="008F6B40"/>
    <w:rsid w:val="00902073"/>
    <w:rsid w:val="00905C4A"/>
    <w:rsid w:val="009333D4"/>
    <w:rsid w:val="00934652"/>
    <w:rsid w:val="00941620"/>
    <w:rsid w:val="00942D45"/>
    <w:rsid w:val="009628DC"/>
    <w:rsid w:val="00964634"/>
    <w:rsid w:val="00972822"/>
    <w:rsid w:val="00977601"/>
    <w:rsid w:val="00982500"/>
    <w:rsid w:val="00983E27"/>
    <w:rsid w:val="009929F1"/>
    <w:rsid w:val="009B165E"/>
    <w:rsid w:val="009B7536"/>
    <w:rsid w:val="009C151D"/>
    <w:rsid w:val="009C6A48"/>
    <w:rsid w:val="009C7AF8"/>
    <w:rsid w:val="009D6D4F"/>
    <w:rsid w:val="009F56C5"/>
    <w:rsid w:val="00A0624A"/>
    <w:rsid w:val="00A1726A"/>
    <w:rsid w:val="00A40CB8"/>
    <w:rsid w:val="00A52AE4"/>
    <w:rsid w:val="00A56C6D"/>
    <w:rsid w:val="00A80140"/>
    <w:rsid w:val="00A839FD"/>
    <w:rsid w:val="00A8624A"/>
    <w:rsid w:val="00A901E3"/>
    <w:rsid w:val="00AB3DCF"/>
    <w:rsid w:val="00AC454F"/>
    <w:rsid w:val="00AD2720"/>
    <w:rsid w:val="00AE29AA"/>
    <w:rsid w:val="00B22672"/>
    <w:rsid w:val="00B22FEA"/>
    <w:rsid w:val="00B2405A"/>
    <w:rsid w:val="00B329C5"/>
    <w:rsid w:val="00B3548C"/>
    <w:rsid w:val="00B41416"/>
    <w:rsid w:val="00B51CBC"/>
    <w:rsid w:val="00B57DCE"/>
    <w:rsid w:val="00B7615A"/>
    <w:rsid w:val="00B8017E"/>
    <w:rsid w:val="00B93929"/>
    <w:rsid w:val="00BC71F3"/>
    <w:rsid w:val="00BD5BCA"/>
    <w:rsid w:val="00BF6C7F"/>
    <w:rsid w:val="00C002EE"/>
    <w:rsid w:val="00C0326D"/>
    <w:rsid w:val="00C11BCB"/>
    <w:rsid w:val="00C24F0B"/>
    <w:rsid w:val="00C25ED9"/>
    <w:rsid w:val="00C2607A"/>
    <w:rsid w:val="00C27854"/>
    <w:rsid w:val="00C36565"/>
    <w:rsid w:val="00C43B1B"/>
    <w:rsid w:val="00C44202"/>
    <w:rsid w:val="00C56029"/>
    <w:rsid w:val="00C563F9"/>
    <w:rsid w:val="00C6196A"/>
    <w:rsid w:val="00C74EE0"/>
    <w:rsid w:val="00C80575"/>
    <w:rsid w:val="00C84F20"/>
    <w:rsid w:val="00C91CC4"/>
    <w:rsid w:val="00C9310A"/>
    <w:rsid w:val="00CA1C5A"/>
    <w:rsid w:val="00CA62E0"/>
    <w:rsid w:val="00CC1742"/>
    <w:rsid w:val="00CC615E"/>
    <w:rsid w:val="00CD498D"/>
    <w:rsid w:val="00CF323D"/>
    <w:rsid w:val="00D2415E"/>
    <w:rsid w:val="00D33A1A"/>
    <w:rsid w:val="00D414AA"/>
    <w:rsid w:val="00D44998"/>
    <w:rsid w:val="00D45746"/>
    <w:rsid w:val="00D515AC"/>
    <w:rsid w:val="00D76147"/>
    <w:rsid w:val="00D853F0"/>
    <w:rsid w:val="00DB3B59"/>
    <w:rsid w:val="00DF2DA6"/>
    <w:rsid w:val="00E109AA"/>
    <w:rsid w:val="00E14DFB"/>
    <w:rsid w:val="00E2274B"/>
    <w:rsid w:val="00E228D1"/>
    <w:rsid w:val="00E32980"/>
    <w:rsid w:val="00E36991"/>
    <w:rsid w:val="00E45C84"/>
    <w:rsid w:val="00E46C0C"/>
    <w:rsid w:val="00E556AB"/>
    <w:rsid w:val="00E6127A"/>
    <w:rsid w:val="00E72C32"/>
    <w:rsid w:val="00E72D7C"/>
    <w:rsid w:val="00EA1FBA"/>
    <w:rsid w:val="00EB62D8"/>
    <w:rsid w:val="00EE4589"/>
    <w:rsid w:val="00EF5AE0"/>
    <w:rsid w:val="00F02DED"/>
    <w:rsid w:val="00F034AA"/>
    <w:rsid w:val="00F10694"/>
    <w:rsid w:val="00F24F22"/>
    <w:rsid w:val="00F32B05"/>
    <w:rsid w:val="00F418F7"/>
    <w:rsid w:val="00F42291"/>
    <w:rsid w:val="00F4654A"/>
    <w:rsid w:val="00F52CD6"/>
    <w:rsid w:val="00F64909"/>
    <w:rsid w:val="00F64B2A"/>
    <w:rsid w:val="00F71398"/>
    <w:rsid w:val="00F91BF9"/>
    <w:rsid w:val="00FA195E"/>
    <w:rsid w:val="00FA2A6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3D0A"/>
  <w15:docId w15:val="{72A8B464-1A8B-49C6-9087-731B1CD8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1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7614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D76147"/>
    <w:pPr>
      <w:ind w:left="720"/>
      <w:contextualSpacing/>
    </w:pPr>
  </w:style>
  <w:style w:type="table" w:styleId="TableGrid">
    <w:name w:val="Table Grid"/>
    <w:basedOn w:val="TableNormal"/>
    <w:uiPriority w:val="59"/>
    <w:rsid w:val="00D76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7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AU"/>
    </w:rPr>
  </w:style>
  <w:style w:type="paragraph" w:styleId="NormalWeb">
    <w:name w:val="Normal (Web)"/>
    <w:basedOn w:val="Normal"/>
    <w:uiPriority w:val="99"/>
    <w:semiHidden/>
    <w:unhideWhenUsed/>
    <w:rsid w:val="00F42291"/>
    <w:rPr>
      <w:szCs w:val="24"/>
    </w:rPr>
  </w:style>
  <w:style w:type="table" w:customStyle="1" w:styleId="TableGrid1">
    <w:name w:val="Table Grid1"/>
    <w:basedOn w:val="TableNormal"/>
    <w:uiPriority w:val="59"/>
    <w:rsid w:val="001A5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EE"/>
    <w:rPr>
      <w:rFonts w:ascii="Segoe UI" w:eastAsia="Times New Roman" w:hAnsi="Segoe UI" w:cs="Segoe UI"/>
      <w:sz w:val="18"/>
      <w:szCs w:val="18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2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EA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EA"/>
    <w:rPr>
      <w:rFonts w:ascii="Times New Roman" w:eastAsia="Times New Roman" w:hAnsi="Times New Roman" w:cs="Times New Roman"/>
      <w:b/>
      <w:bCs/>
      <w:sz w:val="20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8D7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368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6E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5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3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7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8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an.org.au/about/annual-report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String_40 xmlns="4597da67-68a3-4e9d-8803-ba3e1787ab6c" xsi:nil="true"/>
    <TrimUDF_Text_698 xmlns="4597da67-68a3-4e9d-8803-ba3e1787ab6c" xsi:nil="true"/>
    <trimRootDocACLCanUpdateMetadata xmlns="4597da67-68a3-4e9d-8803-ba3e1787ab6c" xsi:nil="true"/>
    <trimRootDocACLCanModifyAccess xmlns="4597da67-68a3-4e9d-8803-ba3e1787ab6c" xsi:nil="true"/>
    <TrimUDF_String_39 xmlns="4597da67-68a3-4e9d-8803-ba3e1787ab6c" xsi:nil="true"/>
    <trimRootDocSecurityCaveats xmlns="4597da67-68a3-4e9d-8803-ba3e1787ab6c"/>
    <trimRootDocSecurityLevel xmlns="4597da67-68a3-4e9d-8803-ba3e1787ab6c" xsi:nil="true"/>
    <trimRootDocACLCanContributeDocuments xmlns="4597da67-68a3-4e9d-8803-ba3e1787ab6c" xsi:nil="true"/>
    <trimRootDocACLCanUpdateDocument xmlns="4597da67-68a3-4e9d-8803-ba3e1787ab6c" xsi:nil="true"/>
    <TrimUDF_String_696 xmlns="4597da67-68a3-4e9d-8803-ba3e1787ab6c" xsi:nil="true"/>
    <trimRootDocACLCanViewMetadata xmlns="4597da67-68a3-4e9d-8803-ba3e1787ab6c" xsi:nil="true"/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348660A96E7EF842BE31356AB801E269" ma:contentTypeVersion="18" ma:contentTypeDescription="106" ma:contentTypeScope="" ma:versionID="d260e7759b4b5c13857a79d4aeb1d47d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B09D-A31F-4A2C-A510-4F2983193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E1C54-7FBC-4301-A01E-36476C336E52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597da67-68a3-4e9d-8803-ba3e1787ab6c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71859E-4164-4177-B7C0-6398E859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3E5D3-F8DF-46D4-8927-CD94492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BB10C906.dotm</Template>
  <TotalTime>2115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on Telecommunications Consumer Representation Grants 2014-15.docx</vt:lpstr>
    </vt:vector>
  </TitlesOfParts>
  <Company>DBCDE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on Telecommunications Consumer Representation Grants 2014-15.docx</dc:title>
  <dc:creator>Rlilley</dc:creator>
  <cp:lastModifiedBy>Carnovale, Nick</cp:lastModifiedBy>
  <cp:revision>30</cp:revision>
  <cp:lastPrinted>2016-01-04T05:15:00Z</cp:lastPrinted>
  <dcterms:created xsi:type="dcterms:W3CDTF">2015-10-20T00:42:00Z</dcterms:created>
  <dcterms:modified xsi:type="dcterms:W3CDTF">2016-02-14T23:25:00Z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0x010100407620DDFF47524F86BCF55EDD3946430100348660A96E7EF842BE31356AB801E269</vt:lpwstr>
  </property>
  <property fmtid="{D5CDD505-2E9C-101B-9397-08002B2CF9AE}" pid="3" name="TrimRevisionNumber">
    <vt:i4>25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uri">
    <vt:lpwstr>3867155</vt:lpwstr>
  </property>
  <property fmtid="{D5CDD505-2E9C-101B-9397-08002B2CF9AE}" pid="12" name="trimRootDocACLCanViewDocument_List">
    <vt:lpwstr/>
  </property>
  <property fmtid="{D5CDD505-2E9C-101B-9397-08002B2CF9AE}" pid="13" name="trimRootDocOwnerLocation">
    <vt:lpwstr/>
  </property>
  <property fmtid="{D5CDD505-2E9C-101B-9397-08002B2CF9AE}" pid="14" name="trimRootDocACLCanContributeDocuments_List">
    <vt:lpwstr/>
  </property>
</Properties>
</file>