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C8E" w:rsidRPr="00BE2FF8" w:rsidRDefault="00BE2FF8">
      <w:pPr>
        <w:rPr>
          <w:rFonts w:ascii="Palatino Linotype" w:hAnsi="Palatino Linotype"/>
          <w:b/>
        </w:rPr>
      </w:pPr>
      <w:r w:rsidRPr="00BE2FF8">
        <w:rPr>
          <w:rFonts w:ascii="Palatino Linotype" w:hAnsi="Palatino Linotype"/>
          <w:b/>
        </w:rPr>
        <w:t>Essay on economic regulation issues for the ACMA Review</w:t>
      </w:r>
    </w:p>
    <w:p w:rsidR="00BE2FF8" w:rsidRPr="00BE2FF8" w:rsidRDefault="00BE2FF8">
      <w:pPr>
        <w:rPr>
          <w:rFonts w:ascii="Palatino Linotype" w:hAnsi="Palatino Linotype"/>
        </w:rPr>
      </w:pPr>
    </w:p>
    <w:p w:rsidR="00BE2FF8" w:rsidRDefault="00BE2FF8">
      <w:pPr>
        <w:rPr>
          <w:rFonts w:ascii="Palatino Linotype" w:hAnsi="Palatino Linotype"/>
        </w:rPr>
      </w:pPr>
      <w:r w:rsidRPr="00BE2FF8">
        <w:rPr>
          <w:rFonts w:ascii="Palatino Linotype" w:hAnsi="Palatino Linotype"/>
        </w:rPr>
        <w:t>Richard Hooper</w:t>
      </w:r>
    </w:p>
    <w:p w:rsidR="00506935" w:rsidRDefault="00506935">
      <w:pPr>
        <w:rPr>
          <w:rFonts w:ascii="Palatino Linotype" w:hAnsi="Palatino Linotype"/>
        </w:rPr>
      </w:pPr>
    </w:p>
    <w:p w:rsidR="00506935" w:rsidRDefault="007E60C8">
      <w:pPr>
        <w:rPr>
          <w:rFonts w:ascii="Palatino Linotype" w:hAnsi="Palatino Linotype"/>
        </w:rPr>
      </w:pPr>
      <w:r>
        <w:rPr>
          <w:rFonts w:ascii="Palatino Linotype" w:hAnsi="Palatino Linotype"/>
        </w:rPr>
        <w:t>21</w:t>
      </w:r>
      <w:r w:rsidR="00F51223">
        <w:rPr>
          <w:rFonts w:ascii="Palatino Linotype" w:hAnsi="Palatino Linotype"/>
        </w:rPr>
        <w:t xml:space="preserve"> </w:t>
      </w:r>
      <w:proofErr w:type="gramStart"/>
      <w:r w:rsidR="00F51223">
        <w:rPr>
          <w:rFonts w:ascii="Palatino Linotype" w:hAnsi="Palatino Linotype"/>
        </w:rPr>
        <w:t>September</w:t>
      </w:r>
      <w:r w:rsidR="00506935">
        <w:rPr>
          <w:rFonts w:ascii="Palatino Linotype" w:hAnsi="Palatino Linotype"/>
        </w:rPr>
        <w:t xml:space="preserve">  2015</w:t>
      </w:r>
      <w:proofErr w:type="gramEnd"/>
      <w:r w:rsidR="00506935">
        <w:rPr>
          <w:rFonts w:ascii="Palatino Linotype" w:hAnsi="Palatino Linotype"/>
        </w:rPr>
        <w:t>, London,  UK</w:t>
      </w:r>
    </w:p>
    <w:p w:rsidR="00BE2FF8" w:rsidRDefault="00BE2FF8">
      <w:pPr>
        <w:rPr>
          <w:rFonts w:ascii="Palatino Linotype" w:hAnsi="Palatino Linotype"/>
        </w:rPr>
      </w:pPr>
    </w:p>
    <w:p w:rsidR="009450AF" w:rsidRDefault="00E92806">
      <w:pPr>
        <w:rPr>
          <w:rFonts w:ascii="Palatino Linotype" w:hAnsi="Palatino Linotype"/>
        </w:rPr>
      </w:pPr>
      <w:r w:rsidRPr="00E92806">
        <w:rPr>
          <w:rFonts w:ascii="Palatino Linotype" w:hAnsi="Palatino Linotype"/>
        </w:rPr>
        <w:t xml:space="preserve">I have been asked to </w:t>
      </w:r>
      <w:r w:rsidR="0001546D">
        <w:rPr>
          <w:rFonts w:ascii="Palatino Linotype" w:hAnsi="Palatino Linotype"/>
        </w:rPr>
        <w:t xml:space="preserve">try and </w:t>
      </w:r>
      <w:r w:rsidRPr="00E92806">
        <w:rPr>
          <w:rFonts w:ascii="Palatino Linotype" w:hAnsi="Palatino Linotype"/>
        </w:rPr>
        <w:t>answer the following questions</w:t>
      </w:r>
      <w:r w:rsidR="0001546D">
        <w:rPr>
          <w:rFonts w:ascii="Palatino Linotype" w:hAnsi="Palatino Linotype"/>
        </w:rPr>
        <w:t xml:space="preserve"> as a contribution to </w:t>
      </w:r>
      <w:r w:rsidRPr="00E92806">
        <w:rPr>
          <w:rFonts w:ascii="Palatino Linotype" w:hAnsi="Palatino Linotype"/>
        </w:rPr>
        <w:t>the Australian Government’s Review of the future structure</w:t>
      </w:r>
      <w:r w:rsidR="0001546D">
        <w:rPr>
          <w:rFonts w:ascii="Palatino Linotype" w:hAnsi="Palatino Linotype"/>
        </w:rPr>
        <w:t xml:space="preserve"> of the Aust</w:t>
      </w:r>
      <w:r w:rsidRPr="00E92806">
        <w:rPr>
          <w:rFonts w:ascii="Palatino Linotype" w:hAnsi="Palatino Linotype"/>
        </w:rPr>
        <w:t>ralian Communications &amp; Media Authority</w:t>
      </w:r>
      <w:r w:rsidR="0001546D">
        <w:rPr>
          <w:rFonts w:ascii="Palatino Linotype" w:hAnsi="Palatino Linotype"/>
        </w:rPr>
        <w:t xml:space="preserve"> (ACMA). </w:t>
      </w:r>
    </w:p>
    <w:p w:rsidR="009450AF" w:rsidRDefault="009450AF">
      <w:pPr>
        <w:rPr>
          <w:rFonts w:ascii="Palatino Linotype" w:hAnsi="Palatino Linotype"/>
        </w:rPr>
      </w:pPr>
    </w:p>
    <w:p w:rsidR="009450AF" w:rsidRDefault="009450AF" w:rsidP="009450AF">
      <w:pPr>
        <w:rPr>
          <w:rFonts w:ascii="Palatino Linotype" w:hAnsi="Palatino Linotype"/>
          <w:b/>
        </w:rPr>
      </w:pPr>
      <w:r w:rsidRPr="0001546D">
        <w:rPr>
          <w:rFonts w:ascii="Palatino Linotype" w:hAnsi="Palatino Linotype"/>
          <w:b/>
        </w:rPr>
        <w:t>Primary Questions</w:t>
      </w:r>
    </w:p>
    <w:p w:rsidR="00F51223" w:rsidRPr="0001546D" w:rsidRDefault="00F51223" w:rsidP="009450AF">
      <w:pPr>
        <w:rPr>
          <w:rFonts w:ascii="Palatino Linotype" w:hAnsi="Palatino Linotype"/>
          <w:b/>
        </w:rPr>
      </w:pPr>
    </w:p>
    <w:p w:rsidR="009450AF" w:rsidRPr="0001546D" w:rsidRDefault="009450AF" w:rsidP="009450AF">
      <w:pPr>
        <w:pStyle w:val="ListParagraph"/>
        <w:numPr>
          <w:ilvl w:val="0"/>
          <w:numId w:val="1"/>
        </w:numPr>
        <w:rPr>
          <w:rFonts w:ascii="Palatino Linotype" w:hAnsi="Palatino Linotype"/>
        </w:rPr>
      </w:pPr>
      <w:r w:rsidRPr="0001546D">
        <w:rPr>
          <w:rFonts w:ascii="Palatino Linotype" w:hAnsi="Palatino Linotype"/>
        </w:rPr>
        <w:t>Will the communications sector of the future require a new style of regulator?</w:t>
      </w:r>
    </w:p>
    <w:p w:rsidR="009450AF" w:rsidRPr="0001546D" w:rsidRDefault="009450AF" w:rsidP="009450AF">
      <w:pPr>
        <w:pStyle w:val="ListParagraph"/>
        <w:numPr>
          <w:ilvl w:val="0"/>
          <w:numId w:val="1"/>
        </w:numPr>
        <w:rPr>
          <w:rFonts w:ascii="Palatino Linotype" w:hAnsi="Palatino Linotype"/>
        </w:rPr>
      </w:pPr>
      <w:r w:rsidRPr="0001546D">
        <w:rPr>
          <w:rFonts w:ascii="Palatino Linotype" w:hAnsi="Palatino Linotype"/>
        </w:rPr>
        <w:t>Do the future characteristics of the communications sector mean that a sector-specific regulator should be responsible for all forms of industry regulation including economic regulation?</w:t>
      </w:r>
    </w:p>
    <w:p w:rsidR="009450AF" w:rsidRPr="0001546D" w:rsidRDefault="009450AF" w:rsidP="009450AF">
      <w:pPr>
        <w:pStyle w:val="ListParagraph"/>
        <w:numPr>
          <w:ilvl w:val="0"/>
          <w:numId w:val="2"/>
        </w:numPr>
        <w:rPr>
          <w:rFonts w:ascii="Palatino Linotype" w:hAnsi="Palatino Linotype"/>
        </w:rPr>
      </w:pPr>
      <w:r w:rsidRPr="0001546D">
        <w:rPr>
          <w:rFonts w:ascii="Palatino Linotype" w:hAnsi="Palatino Linotype"/>
        </w:rPr>
        <w:t>Would switching regulatory models to a sector-specific model that included economic regulation enable the regulator to strike the optimal balance between achieving more immediate consumer benefits and long-term investment outcomes?</w:t>
      </w:r>
    </w:p>
    <w:p w:rsidR="009450AF" w:rsidRDefault="009450AF" w:rsidP="009450AF">
      <w:pPr>
        <w:rPr>
          <w:rFonts w:ascii="Palatino Linotype" w:hAnsi="Palatino Linotype"/>
          <w:b/>
        </w:rPr>
      </w:pPr>
      <w:r w:rsidRPr="0001546D">
        <w:rPr>
          <w:rFonts w:ascii="Palatino Linotype" w:hAnsi="Palatino Linotype"/>
          <w:b/>
        </w:rPr>
        <w:t>Sub-Questions</w:t>
      </w:r>
    </w:p>
    <w:p w:rsidR="00F51223" w:rsidRPr="0001546D" w:rsidRDefault="00F51223" w:rsidP="009450AF">
      <w:pPr>
        <w:rPr>
          <w:rFonts w:ascii="Palatino Linotype" w:hAnsi="Palatino Linotype"/>
          <w:b/>
        </w:rPr>
      </w:pPr>
    </w:p>
    <w:p w:rsidR="009450AF" w:rsidRPr="0001546D" w:rsidRDefault="009450AF" w:rsidP="009450AF">
      <w:pPr>
        <w:pStyle w:val="ListParagraph"/>
        <w:numPr>
          <w:ilvl w:val="0"/>
          <w:numId w:val="1"/>
        </w:numPr>
        <w:rPr>
          <w:rFonts w:ascii="Palatino Linotype" w:hAnsi="Palatino Linotype"/>
        </w:rPr>
      </w:pPr>
      <w:r w:rsidRPr="0001546D">
        <w:rPr>
          <w:rFonts w:ascii="Palatino Linotype" w:hAnsi="Palatino Linotype"/>
        </w:rPr>
        <w:t xml:space="preserve">What synergies exist in combining the economic regulator with the sector-specific telecommunications, broadcasting, </w:t>
      </w:r>
      <w:proofErr w:type="spellStart"/>
      <w:r w:rsidRPr="0001546D">
        <w:rPr>
          <w:rFonts w:ascii="Palatino Linotype" w:hAnsi="Palatino Linotype"/>
        </w:rPr>
        <w:t>radiocommunications</w:t>
      </w:r>
      <w:proofErr w:type="spellEnd"/>
      <w:r w:rsidRPr="0001546D">
        <w:rPr>
          <w:rFonts w:ascii="Palatino Linotype" w:hAnsi="Palatino Linotype"/>
        </w:rPr>
        <w:t xml:space="preserve"> and Internet regulator? </w:t>
      </w:r>
    </w:p>
    <w:p w:rsidR="009450AF" w:rsidRPr="0001546D" w:rsidRDefault="009450AF" w:rsidP="009450AF">
      <w:pPr>
        <w:pStyle w:val="ListParagraph"/>
        <w:numPr>
          <w:ilvl w:val="0"/>
          <w:numId w:val="1"/>
        </w:numPr>
        <w:rPr>
          <w:rFonts w:ascii="Palatino Linotype" w:hAnsi="Palatino Linotype"/>
        </w:rPr>
      </w:pPr>
      <w:r w:rsidRPr="0001546D">
        <w:rPr>
          <w:rFonts w:ascii="Palatino Linotype" w:hAnsi="Palatino Linotype"/>
        </w:rPr>
        <w:t>What are the benefits and disadvantages of a concurrency regime, such as that in the United Kingdom?</w:t>
      </w:r>
    </w:p>
    <w:p w:rsidR="009450AF" w:rsidRDefault="009450AF">
      <w:pPr>
        <w:rPr>
          <w:rFonts w:ascii="Palatino Linotype" w:hAnsi="Palatino Linotype"/>
        </w:rPr>
      </w:pPr>
    </w:p>
    <w:p w:rsidR="009450AF" w:rsidRDefault="009450AF">
      <w:pPr>
        <w:rPr>
          <w:rFonts w:ascii="Palatino Linotype" w:hAnsi="Palatino Linotype"/>
        </w:rPr>
      </w:pPr>
      <w:r>
        <w:rPr>
          <w:rFonts w:ascii="Palatino Linotype" w:hAnsi="Palatino Linotype"/>
        </w:rPr>
        <w:t>I am answering these questions</w:t>
      </w:r>
      <w:r w:rsidR="004B549C">
        <w:rPr>
          <w:rFonts w:ascii="Palatino Linotype" w:hAnsi="Palatino Linotype"/>
        </w:rPr>
        <w:t xml:space="preserve"> in London</w:t>
      </w:r>
      <w:r w:rsidR="0001546D">
        <w:rPr>
          <w:rFonts w:ascii="Palatino Linotype" w:hAnsi="Palatino Linotype"/>
        </w:rPr>
        <w:t xml:space="preserve"> from a British/European</w:t>
      </w:r>
      <w:r w:rsidR="004B549C">
        <w:rPr>
          <w:rFonts w:ascii="Palatino Linotype" w:hAnsi="Palatino Linotype"/>
        </w:rPr>
        <w:t>/international</w:t>
      </w:r>
      <w:r w:rsidR="0001546D">
        <w:rPr>
          <w:rFonts w:ascii="Palatino Linotype" w:hAnsi="Palatino Linotype"/>
        </w:rPr>
        <w:t xml:space="preserve"> perspective</w:t>
      </w:r>
      <w:r w:rsidR="004B549C">
        <w:rPr>
          <w:rFonts w:ascii="Palatino Linotype" w:hAnsi="Palatino Linotype"/>
        </w:rPr>
        <w:t xml:space="preserve"> as it would not be appropriate for me to make specific judgements about, or recommendations for, the Australian landscape.  Those should be made by others with a more specialist knowledge of specifically Australian conditions. </w:t>
      </w:r>
      <w:r w:rsidR="00BD03B3">
        <w:rPr>
          <w:rFonts w:ascii="Palatino Linotype" w:hAnsi="Palatino Linotype"/>
        </w:rPr>
        <w:t xml:space="preserve">For example, in earlier conversations with the Review Panel, the issue of regulatory skills shortage has been raised and in a country the size of Australia this may have implications for concentrating or not concentrating </w:t>
      </w:r>
      <w:r>
        <w:rPr>
          <w:rFonts w:ascii="Palatino Linotype" w:hAnsi="Palatino Linotype"/>
        </w:rPr>
        <w:t xml:space="preserve">regulatory </w:t>
      </w:r>
      <w:r w:rsidR="00BD03B3">
        <w:rPr>
          <w:rFonts w:ascii="Palatino Linotype" w:hAnsi="Palatino Linotype"/>
        </w:rPr>
        <w:t>expertise in either</w:t>
      </w:r>
      <w:r w:rsidR="00676A2D">
        <w:rPr>
          <w:rFonts w:ascii="Palatino Linotype" w:hAnsi="Palatino Linotype"/>
        </w:rPr>
        <w:t xml:space="preserve"> the</w:t>
      </w:r>
      <w:r w:rsidR="00BD03B3">
        <w:rPr>
          <w:rFonts w:ascii="Palatino Linotype" w:hAnsi="Palatino Linotype"/>
        </w:rPr>
        <w:t xml:space="preserve"> ACMA or the</w:t>
      </w:r>
      <w:r>
        <w:rPr>
          <w:rFonts w:ascii="Palatino Linotype" w:hAnsi="Palatino Linotype"/>
        </w:rPr>
        <w:t xml:space="preserve"> ACCC (Australian Competition a</w:t>
      </w:r>
      <w:r w:rsidR="00DB598C">
        <w:rPr>
          <w:rFonts w:ascii="Palatino Linotype" w:hAnsi="Palatino Linotype"/>
        </w:rPr>
        <w:t>nd</w:t>
      </w:r>
      <w:r>
        <w:rPr>
          <w:rFonts w:ascii="Palatino Linotype" w:hAnsi="Palatino Linotype"/>
        </w:rPr>
        <w:t xml:space="preserve"> Consumer </w:t>
      </w:r>
      <w:r w:rsidR="00BD03B3">
        <w:rPr>
          <w:rFonts w:ascii="Palatino Linotype" w:hAnsi="Palatino Linotype"/>
        </w:rPr>
        <w:t>Commission</w:t>
      </w:r>
      <w:r>
        <w:rPr>
          <w:rFonts w:ascii="Palatino Linotype" w:hAnsi="Palatino Linotype"/>
        </w:rPr>
        <w:t>)</w:t>
      </w:r>
      <w:r w:rsidR="00AF448B">
        <w:rPr>
          <w:rFonts w:ascii="Palatino Linotype" w:hAnsi="Palatino Linotype"/>
        </w:rPr>
        <w:t xml:space="preserve"> or the </w:t>
      </w:r>
      <w:proofErr w:type="spellStart"/>
      <w:r w:rsidR="00AF448B">
        <w:rPr>
          <w:rFonts w:ascii="Palatino Linotype" w:hAnsi="Palatino Linotype"/>
        </w:rPr>
        <w:t>Vertigan</w:t>
      </w:r>
      <w:proofErr w:type="spellEnd"/>
      <w:r w:rsidR="00AF448B">
        <w:rPr>
          <w:rFonts w:ascii="Palatino Linotype" w:hAnsi="Palatino Linotype"/>
        </w:rPr>
        <w:t xml:space="preserve"> report’s suggestion of a new “networks regulator”.</w:t>
      </w:r>
      <w:r w:rsidR="00BD03B3">
        <w:rPr>
          <w:rFonts w:ascii="Palatino Linotype" w:hAnsi="Palatino Linotype"/>
        </w:rPr>
        <w:t xml:space="preserve">  </w:t>
      </w:r>
      <w:r w:rsidR="0010374D">
        <w:rPr>
          <w:rFonts w:ascii="Palatino Linotype" w:hAnsi="Palatino Linotype"/>
        </w:rPr>
        <w:t xml:space="preserve">Also, </w:t>
      </w:r>
      <w:r w:rsidR="0010374D" w:rsidRPr="0010374D">
        <w:rPr>
          <w:rFonts w:ascii="Palatino Linotype" w:eastAsia="Times New Roman" w:hAnsi="Palatino Linotype"/>
        </w:rPr>
        <w:t>the Australian competition regime is a prosecutorial one, in cont</w:t>
      </w:r>
      <w:r w:rsidR="0010374D">
        <w:rPr>
          <w:rFonts w:ascii="Palatino Linotype" w:eastAsia="Times New Roman" w:hAnsi="Palatino Linotype"/>
        </w:rPr>
        <w:t>rast to the UK’s administrative system.  T</w:t>
      </w:r>
      <w:r w:rsidR="0010374D" w:rsidRPr="0010374D">
        <w:rPr>
          <w:rFonts w:ascii="Palatino Linotype" w:eastAsia="Times New Roman" w:hAnsi="Palatino Linotype"/>
        </w:rPr>
        <w:t>he skills required for a prosecutorial system are different from those for an administrative system</w:t>
      </w:r>
      <w:r w:rsidR="0010374D">
        <w:rPr>
          <w:rFonts w:ascii="Palatino Linotype" w:eastAsia="Times New Roman" w:hAnsi="Palatino Linotype"/>
        </w:rPr>
        <w:t>.</w:t>
      </w:r>
    </w:p>
    <w:p w:rsidR="009450AF" w:rsidRDefault="009450AF">
      <w:pPr>
        <w:rPr>
          <w:rFonts w:ascii="Palatino Linotype" w:hAnsi="Palatino Linotype"/>
        </w:rPr>
      </w:pPr>
    </w:p>
    <w:p w:rsidR="0010374D" w:rsidRDefault="00426229">
      <w:pPr>
        <w:rPr>
          <w:rFonts w:ascii="Palatino Linotype" w:hAnsi="Palatino Linotype"/>
        </w:rPr>
      </w:pPr>
      <w:r>
        <w:rPr>
          <w:rFonts w:ascii="Palatino Linotype" w:hAnsi="Palatino Linotype"/>
        </w:rPr>
        <w:t xml:space="preserve">This essay </w:t>
      </w:r>
      <w:r w:rsidR="009450AF">
        <w:rPr>
          <w:rFonts w:ascii="Palatino Linotype" w:hAnsi="Palatino Linotype"/>
        </w:rPr>
        <w:t xml:space="preserve">derives from </w:t>
      </w:r>
      <w:r w:rsidR="004B549C">
        <w:rPr>
          <w:rFonts w:ascii="Palatino Linotype" w:hAnsi="Palatino Linotype"/>
        </w:rPr>
        <w:t>my</w:t>
      </w:r>
      <w:r w:rsidR="00BD03B3">
        <w:rPr>
          <w:rFonts w:ascii="Palatino Linotype" w:hAnsi="Palatino Linotype"/>
        </w:rPr>
        <w:t xml:space="preserve"> f</w:t>
      </w:r>
      <w:r w:rsidR="00DB598C">
        <w:rPr>
          <w:rFonts w:ascii="Palatino Linotype" w:hAnsi="Palatino Linotype"/>
        </w:rPr>
        <w:t>if</w:t>
      </w:r>
      <w:r w:rsidR="00BD03B3">
        <w:rPr>
          <w:rFonts w:ascii="Palatino Linotype" w:hAnsi="Palatino Linotype"/>
        </w:rPr>
        <w:t>ty year career across the converging worlds of media, telecommunications and technology</w:t>
      </w:r>
      <w:r w:rsidR="009450AF">
        <w:rPr>
          <w:rFonts w:ascii="Palatino Linotype" w:hAnsi="Palatino Linotype"/>
        </w:rPr>
        <w:t xml:space="preserve"> both in the UK and for example</w:t>
      </w:r>
      <w:r w:rsidR="007E60C8">
        <w:rPr>
          <w:rFonts w:ascii="Palatino Linotype" w:hAnsi="Palatino Linotype"/>
        </w:rPr>
        <w:t xml:space="preserve"> other countries such as</w:t>
      </w:r>
      <w:r w:rsidR="009450AF">
        <w:rPr>
          <w:rFonts w:ascii="Palatino Linotype" w:hAnsi="Palatino Linotype"/>
        </w:rPr>
        <w:t xml:space="preserve"> </w:t>
      </w:r>
      <w:r w:rsidR="009450AF">
        <w:rPr>
          <w:rFonts w:ascii="Palatino Linotype" w:hAnsi="Palatino Linotype"/>
        </w:rPr>
        <w:lastRenderedPageBreak/>
        <w:t>the USA</w:t>
      </w:r>
      <w:r w:rsidR="00BD03B3">
        <w:rPr>
          <w:rFonts w:ascii="Palatino Linotype" w:hAnsi="Palatino Linotype"/>
        </w:rPr>
        <w:t xml:space="preserve">, </w:t>
      </w:r>
      <w:r>
        <w:rPr>
          <w:rFonts w:ascii="Palatino Linotype" w:hAnsi="Palatino Linotype"/>
        </w:rPr>
        <w:t>my experience</w:t>
      </w:r>
      <w:r w:rsidR="00AF448B">
        <w:rPr>
          <w:rFonts w:ascii="Palatino Linotype" w:hAnsi="Palatino Linotype"/>
        </w:rPr>
        <w:t xml:space="preserve"> in the UK</w:t>
      </w:r>
      <w:r w:rsidR="004B549C">
        <w:rPr>
          <w:rFonts w:ascii="Palatino Linotype" w:hAnsi="Palatino Linotype"/>
        </w:rPr>
        <w:t xml:space="preserve"> as founding deputy Chairman of Ofcom and Chairman of its Content Board</w:t>
      </w:r>
      <w:r w:rsidR="00BD03B3">
        <w:rPr>
          <w:rFonts w:ascii="Palatino Linotype" w:hAnsi="Palatino Linotype"/>
        </w:rPr>
        <w:t xml:space="preserve"> 2002-2005</w:t>
      </w:r>
      <w:r w:rsidR="004B549C">
        <w:rPr>
          <w:rFonts w:ascii="Palatino Linotype" w:hAnsi="Palatino Linotype"/>
        </w:rPr>
        <w:t>, advisory work for</w:t>
      </w:r>
      <w:r w:rsidR="002D2E5F">
        <w:rPr>
          <w:rFonts w:ascii="Palatino Linotype" w:hAnsi="Palatino Linotype"/>
        </w:rPr>
        <w:t xml:space="preserve"> </w:t>
      </w:r>
      <w:r w:rsidR="004B549C">
        <w:rPr>
          <w:rFonts w:ascii="Palatino Linotype" w:hAnsi="Palatino Linotype"/>
        </w:rPr>
        <w:t>the</w:t>
      </w:r>
      <w:r w:rsidR="009450AF">
        <w:rPr>
          <w:rFonts w:ascii="Palatino Linotype" w:hAnsi="Palatino Linotype"/>
        </w:rPr>
        <w:t xml:space="preserve"> telecoms and media regulators - the</w:t>
      </w:r>
      <w:r w:rsidR="004B549C">
        <w:rPr>
          <w:rFonts w:ascii="Palatino Linotype" w:hAnsi="Palatino Linotype"/>
        </w:rPr>
        <w:t xml:space="preserve"> IDA and </w:t>
      </w:r>
      <w:r w:rsidR="009450AF">
        <w:rPr>
          <w:rFonts w:ascii="Palatino Linotype" w:hAnsi="Palatino Linotype"/>
        </w:rPr>
        <w:t xml:space="preserve">the </w:t>
      </w:r>
      <w:r w:rsidR="004B549C">
        <w:rPr>
          <w:rFonts w:ascii="Palatino Linotype" w:hAnsi="Palatino Linotype"/>
        </w:rPr>
        <w:t xml:space="preserve">MDA </w:t>
      </w:r>
      <w:r w:rsidR="009450AF">
        <w:rPr>
          <w:rFonts w:ascii="Palatino Linotype" w:hAnsi="Palatino Linotype"/>
        </w:rPr>
        <w:t xml:space="preserve">- </w:t>
      </w:r>
      <w:r w:rsidR="00AF448B">
        <w:rPr>
          <w:rFonts w:ascii="Palatino Linotype" w:hAnsi="Palatino Linotype"/>
        </w:rPr>
        <w:t xml:space="preserve">in Singapore and </w:t>
      </w:r>
      <w:r w:rsidR="004B549C">
        <w:rPr>
          <w:rFonts w:ascii="Palatino Linotype" w:hAnsi="Palatino Linotype"/>
        </w:rPr>
        <w:t>for Telecom New Zealand and Chorus Ltd in New</w:t>
      </w:r>
      <w:r w:rsidR="007E60C8">
        <w:rPr>
          <w:rFonts w:ascii="Palatino Linotype" w:hAnsi="Palatino Linotype"/>
        </w:rPr>
        <w:t xml:space="preserve"> Zealand</w:t>
      </w:r>
      <w:r w:rsidR="000C3BCE">
        <w:rPr>
          <w:rFonts w:ascii="Palatino Linotype" w:hAnsi="Palatino Linotype"/>
        </w:rPr>
        <w:t>.</w:t>
      </w:r>
      <w:r w:rsidR="004B549C">
        <w:rPr>
          <w:rFonts w:ascii="Palatino Linotype" w:hAnsi="Palatino Linotype"/>
        </w:rPr>
        <w:t xml:space="preserve"> </w:t>
      </w:r>
    </w:p>
    <w:p w:rsidR="0010374D" w:rsidRDefault="0010374D">
      <w:pPr>
        <w:rPr>
          <w:rFonts w:ascii="Palatino Linotype" w:hAnsi="Palatino Linotype"/>
        </w:rPr>
      </w:pPr>
    </w:p>
    <w:p w:rsidR="00BE2FF8" w:rsidRPr="00FB6CE5" w:rsidRDefault="00BE2FF8">
      <w:pPr>
        <w:rPr>
          <w:rFonts w:ascii="Palatino Linotype" w:hAnsi="Palatino Linotype"/>
        </w:rPr>
      </w:pPr>
      <w:r>
        <w:rPr>
          <w:rFonts w:ascii="Palatino Linotype" w:hAnsi="Palatino Linotype"/>
          <w:b/>
        </w:rPr>
        <w:t>Will the communications sector of the future require a new style of regulator?</w:t>
      </w:r>
    </w:p>
    <w:p w:rsidR="004B549C" w:rsidRDefault="004B549C">
      <w:pPr>
        <w:rPr>
          <w:rFonts w:ascii="Palatino Linotype" w:hAnsi="Palatino Linotype"/>
          <w:b/>
        </w:rPr>
      </w:pPr>
    </w:p>
    <w:p w:rsidR="00547C89" w:rsidRDefault="00547C89">
      <w:pPr>
        <w:rPr>
          <w:rFonts w:ascii="Palatino Linotype" w:hAnsi="Palatino Linotype"/>
        </w:rPr>
      </w:pPr>
      <w:r>
        <w:rPr>
          <w:rFonts w:ascii="Palatino Linotype" w:hAnsi="Palatino Linotype"/>
        </w:rPr>
        <w:t xml:space="preserve">Before looking at regulatory styles, it is important to be clear what </w:t>
      </w:r>
      <w:r w:rsidR="00332034">
        <w:rPr>
          <w:rFonts w:ascii="Palatino Linotype" w:hAnsi="Palatino Linotype"/>
        </w:rPr>
        <w:t>“</w:t>
      </w:r>
      <w:r>
        <w:rPr>
          <w:rFonts w:ascii="Palatino Linotype" w:hAnsi="Palatino Linotype"/>
        </w:rPr>
        <w:t>the communications sector of the future</w:t>
      </w:r>
      <w:r w:rsidR="00332034">
        <w:rPr>
          <w:rFonts w:ascii="Palatino Linotype" w:hAnsi="Palatino Linotype"/>
        </w:rPr>
        <w:t>”</w:t>
      </w:r>
      <w:r>
        <w:rPr>
          <w:rFonts w:ascii="Palatino Linotype" w:hAnsi="Palatino Linotype"/>
        </w:rPr>
        <w:t xml:space="preserve"> </w:t>
      </w:r>
      <w:r w:rsidR="00426229">
        <w:rPr>
          <w:rFonts w:ascii="Palatino Linotype" w:hAnsi="Palatino Linotype"/>
        </w:rPr>
        <w:t xml:space="preserve">could </w:t>
      </w:r>
      <w:r>
        <w:rPr>
          <w:rFonts w:ascii="Palatino Linotype" w:hAnsi="Palatino Linotype"/>
        </w:rPr>
        <w:t>loo</w:t>
      </w:r>
      <w:r w:rsidR="00426229">
        <w:rPr>
          <w:rFonts w:ascii="Palatino Linotype" w:hAnsi="Palatino Linotype"/>
        </w:rPr>
        <w:t>k</w:t>
      </w:r>
      <w:r>
        <w:rPr>
          <w:rFonts w:ascii="Palatino Linotype" w:hAnsi="Palatino Linotype"/>
        </w:rPr>
        <w:t xml:space="preserve"> like. </w:t>
      </w:r>
      <w:r w:rsidR="00AA45BC">
        <w:rPr>
          <w:rFonts w:ascii="Palatino Linotype" w:hAnsi="Palatino Linotype"/>
        </w:rPr>
        <w:t xml:space="preserve"> Yet predictions are likely to be wrong either in substance or in timing so extraordinary is the pace</w:t>
      </w:r>
      <w:r w:rsidR="00AF448B">
        <w:rPr>
          <w:rFonts w:ascii="Palatino Linotype" w:hAnsi="Palatino Linotype"/>
        </w:rPr>
        <w:t xml:space="preserve"> and novelty</w:t>
      </w:r>
      <w:r w:rsidR="00AA45BC">
        <w:rPr>
          <w:rFonts w:ascii="Palatino Linotype" w:hAnsi="Palatino Linotype"/>
        </w:rPr>
        <w:t xml:space="preserve"> of development.  </w:t>
      </w:r>
      <w:r w:rsidR="00C45523">
        <w:rPr>
          <w:rFonts w:ascii="Palatino Linotype" w:hAnsi="Palatino Linotype"/>
        </w:rPr>
        <w:t>How many of us in say 1980 saw</w:t>
      </w:r>
      <w:r w:rsidR="003C0D00">
        <w:rPr>
          <w:rFonts w:ascii="Palatino Linotype" w:hAnsi="Palatino Linotype"/>
        </w:rPr>
        <w:t xml:space="preserve"> </w:t>
      </w:r>
      <w:proofErr w:type="gramStart"/>
      <w:r w:rsidR="003C0D00">
        <w:rPr>
          <w:rFonts w:ascii="Palatino Linotype" w:hAnsi="Palatino Linotype"/>
        </w:rPr>
        <w:t>coming</w:t>
      </w:r>
      <w:proofErr w:type="gramEnd"/>
      <w:r w:rsidR="00C45523">
        <w:rPr>
          <w:rFonts w:ascii="Palatino Linotype" w:hAnsi="Palatino Linotype"/>
        </w:rPr>
        <w:t xml:space="preserve"> the revolution of mobile communications or of the packet-switched interne</w:t>
      </w:r>
      <w:r w:rsidR="003C0D00">
        <w:rPr>
          <w:rFonts w:ascii="Palatino Linotype" w:hAnsi="Palatino Linotype"/>
        </w:rPr>
        <w:t>t</w:t>
      </w:r>
      <w:r w:rsidR="00C45523">
        <w:rPr>
          <w:rFonts w:ascii="Palatino Linotype" w:hAnsi="Palatino Linotype"/>
        </w:rPr>
        <w:t xml:space="preserve">?  </w:t>
      </w:r>
      <w:proofErr w:type="gramStart"/>
      <w:r w:rsidR="00C45523">
        <w:rPr>
          <w:rFonts w:ascii="Palatino Linotype" w:hAnsi="Palatino Linotype"/>
        </w:rPr>
        <w:t>Certainly not me.</w:t>
      </w:r>
      <w:proofErr w:type="gramEnd"/>
      <w:r w:rsidR="00C45523">
        <w:rPr>
          <w:rFonts w:ascii="Palatino Linotype" w:hAnsi="Palatino Linotype"/>
        </w:rPr>
        <w:t xml:space="preserve">  </w:t>
      </w:r>
    </w:p>
    <w:p w:rsidR="00547C89" w:rsidRDefault="00547C89">
      <w:pPr>
        <w:rPr>
          <w:rFonts w:ascii="Palatino Linotype" w:hAnsi="Palatino Linotype"/>
        </w:rPr>
      </w:pPr>
    </w:p>
    <w:p w:rsidR="00C45523" w:rsidRDefault="00C45523">
      <w:pPr>
        <w:rPr>
          <w:rFonts w:ascii="Palatino Linotype" w:hAnsi="Palatino Linotype"/>
        </w:rPr>
      </w:pPr>
      <w:r>
        <w:rPr>
          <w:rFonts w:ascii="Palatino Linotype" w:hAnsi="Palatino Linotype"/>
        </w:rPr>
        <w:t>But I would argue that t</w:t>
      </w:r>
      <w:r w:rsidR="004B549C">
        <w:rPr>
          <w:rFonts w:ascii="Palatino Linotype" w:hAnsi="Palatino Linotype"/>
        </w:rPr>
        <w:t>he communications sector of the future is already significantly present, and deeply disruptive of past norms</w:t>
      </w:r>
      <w:r w:rsidR="00426229">
        <w:rPr>
          <w:rFonts w:ascii="Palatino Linotype" w:hAnsi="Palatino Linotype"/>
        </w:rPr>
        <w:t>, past ways of thinking</w:t>
      </w:r>
      <w:r w:rsidR="004B549C">
        <w:rPr>
          <w:rFonts w:ascii="Palatino Linotype" w:hAnsi="Palatino Linotype"/>
        </w:rPr>
        <w:t xml:space="preserve">.  </w:t>
      </w:r>
    </w:p>
    <w:p w:rsidR="00C45523" w:rsidRDefault="00C45523">
      <w:pPr>
        <w:rPr>
          <w:rFonts w:ascii="Palatino Linotype" w:hAnsi="Palatino Linotype"/>
        </w:rPr>
      </w:pPr>
    </w:p>
    <w:p w:rsidR="00DB598C" w:rsidRDefault="00C45523">
      <w:pPr>
        <w:rPr>
          <w:rFonts w:ascii="Palatino Linotype" w:hAnsi="Palatino Linotype"/>
        </w:rPr>
      </w:pPr>
      <w:r>
        <w:rPr>
          <w:rFonts w:ascii="Palatino Linotype" w:hAnsi="Palatino Linotype"/>
        </w:rPr>
        <w:t>The communications sector of the future</w:t>
      </w:r>
      <w:r w:rsidR="00134617">
        <w:rPr>
          <w:rFonts w:ascii="Palatino Linotype" w:hAnsi="Palatino Linotype"/>
        </w:rPr>
        <w:t xml:space="preserve"> is digital, not analogue. </w:t>
      </w:r>
      <w:r w:rsidR="00D12594">
        <w:rPr>
          <w:rFonts w:ascii="Palatino Linotype" w:hAnsi="Palatino Linotype"/>
        </w:rPr>
        <w:t>“</w:t>
      </w:r>
      <w:r w:rsidR="00547C89">
        <w:rPr>
          <w:rFonts w:ascii="Palatino Linotype" w:hAnsi="Palatino Linotype"/>
        </w:rPr>
        <w:t>The digital communications sector</w:t>
      </w:r>
      <w:r w:rsidR="00D12594">
        <w:rPr>
          <w:rFonts w:ascii="Palatino Linotype" w:hAnsi="Palatino Linotype"/>
        </w:rPr>
        <w:t>” is a good title</w:t>
      </w:r>
      <w:r w:rsidR="00547C89">
        <w:rPr>
          <w:rFonts w:ascii="Palatino Linotype" w:hAnsi="Palatino Linotype"/>
        </w:rPr>
        <w:t xml:space="preserve">.  </w:t>
      </w:r>
      <w:proofErr w:type="gramStart"/>
      <w:r>
        <w:rPr>
          <w:rFonts w:ascii="Palatino Linotype" w:hAnsi="Palatino Linotype"/>
        </w:rPr>
        <w:t xml:space="preserve">The </w:t>
      </w:r>
      <w:r w:rsidR="00E437DA">
        <w:rPr>
          <w:rFonts w:ascii="Palatino Linotype" w:hAnsi="Palatino Linotype"/>
        </w:rPr>
        <w:t xml:space="preserve">shared </w:t>
      </w:r>
      <w:r w:rsidR="00A851DC">
        <w:rPr>
          <w:rFonts w:ascii="Palatino Linotype" w:hAnsi="Palatino Linotype"/>
        </w:rPr>
        <w:t xml:space="preserve">single </w:t>
      </w:r>
      <w:r>
        <w:rPr>
          <w:rFonts w:ascii="Palatino Linotype" w:hAnsi="Palatino Linotype"/>
        </w:rPr>
        <w:t>digital language of 1s and 0s.</w:t>
      </w:r>
      <w:proofErr w:type="gramEnd"/>
      <w:r>
        <w:rPr>
          <w:rFonts w:ascii="Palatino Linotype" w:hAnsi="Palatino Linotype"/>
        </w:rPr>
        <w:t xml:space="preserve">  </w:t>
      </w:r>
      <w:r w:rsidR="00611C7A">
        <w:rPr>
          <w:rFonts w:ascii="Palatino Linotype" w:hAnsi="Palatino Linotype"/>
        </w:rPr>
        <w:t>Convergence, long prophesied, has happened, making traditio</w:t>
      </w:r>
      <w:r w:rsidR="007D547F">
        <w:rPr>
          <w:rFonts w:ascii="Palatino Linotype" w:hAnsi="Palatino Linotype"/>
        </w:rPr>
        <w:t>nal silo bou</w:t>
      </w:r>
      <w:r w:rsidR="00331CA4">
        <w:rPr>
          <w:rFonts w:ascii="Palatino Linotype" w:hAnsi="Palatino Linotype"/>
        </w:rPr>
        <w:t>ndaries and traditional</w:t>
      </w:r>
      <w:r w:rsidR="007D547F">
        <w:rPr>
          <w:rFonts w:ascii="Palatino Linotype" w:hAnsi="Palatino Linotype"/>
        </w:rPr>
        <w:t xml:space="preserve"> industry definitions </w:t>
      </w:r>
      <w:r w:rsidR="00611C7A">
        <w:rPr>
          <w:rFonts w:ascii="Palatino Linotype" w:hAnsi="Palatino Linotype"/>
        </w:rPr>
        <w:t xml:space="preserve">redundant.  </w:t>
      </w:r>
      <w:r w:rsidR="007D547F">
        <w:rPr>
          <w:rFonts w:ascii="Palatino Linotype" w:hAnsi="Palatino Linotype"/>
        </w:rPr>
        <w:t xml:space="preserve">With the arrival of Spotify and Netflix, what today constitutes </w:t>
      </w:r>
      <w:r>
        <w:rPr>
          <w:rFonts w:ascii="Palatino Linotype" w:hAnsi="Palatino Linotype"/>
        </w:rPr>
        <w:t>“</w:t>
      </w:r>
      <w:r w:rsidR="007D547F">
        <w:rPr>
          <w:rFonts w:ascii="Palatino Linotype" w:hAnsi="Palatino Linotype"/>
        </w:rPr>
        <w:t>the broadcasting market</w:t>
      </w:r>
      <w:r>
        <w:rPr>
          <w:rFonts w:ascii="Palatino Linotype" w:hAnsi="Palatino Linotype"/>
        </w:rPr>
        <w:t>”</w:t>
      </w:r>
      <w:r w:rsidR="007D547F">
        <w:rPr>
          <w:rFonts w:ascii="Palatino Linotype" w:hAnsi="Palatino Linotype"/>
        </w:rPr>
        <w:t xml:space="preserve">? </w:t>
      </w:r>
      <w:r w:rsidR="00DB598C">
        <w:rPr>
          <w:rFonts w:ascii="Palatino Linotype" w:hAnsi="Palatino Linotype"/>
        </w:rPr>
        <w:t xml:space="preserve">  Should Netflix be content regulated the same as Channel 7? If it should, could it be? </w:t>
      </w:r>
      <w:r>
        <w:rPr>
          <w:rFonts w:ascii="Palatino Linotype" w:hAnsi="Palatino Linotype"/>
        </w:rPr>
        <w:t xml:space="preserve">No-one would describe Skype or Facebook as </w:t>
      </w:r>
      <w:proofErr w:type="spellStart"/>
      <w:r>
        <w:rPr>
          <w:rFonts w:ascii="Palatino Linotype" w:hAnsi="Palatino Linotype"/>
        </w:rPr>
        <w:t>telcos</w:t>
      </w:r>
      <w:proofErr w:type="spellEnd"/>
      <w:r>
        <w:rPr>
          <w:rFonts w:ascii="Palatino Linotype" w:hAnsi="Palatino Linotype"/>
        </w:rPr>
        <w:t xml:space="preserve"> but they perform many telco functions.</w:t>
      </w:r>
      <w:r w:rsidR="003C0D00">
        <w:rPr>
          <w:rFonts w:ascii="Palatino Linotype" w:hAnsi="Palatino Linotype"/>
        </w:rPr>
        <w:t xml:space="preserve"> Amazon</w:t>
      </w:r>
      <w:r w:rsidR="00676A2D">
        <w:rPr>
          <w:rFonts w:ascii="Palatino Linotype" w:hAnsi="Palatino Linotype"/>
        </w:rPr>
        <w:t xml:space="preserve"> streams to</w:t>
      </w:r>
      <w:r w:rsidR="003C0D00">
        <w:rPr>
          <w:rFonts w:ascii="Palatino Linotype" w:hAnsi="Palatino Linotype"/>
        </w:rPr>
        <w:t xml:space="preserve"> me </w:t>
      </w:r>
      <w:r w:rsidR="00676A2D">
        <w:rPr>
          <w:rFonts w:ascii="Palatino Linotype" w:hAnsi="Palatino Linotype"/>
        </w:rPr>
        <w:t xml:space="preserve">(digitally) </w:t>
      </w:r>
      <w:r w:rsidR="003C0D00">
        <w:rPr>
          <w:rFonts w:ascii="Palatino Linotype" w:hAnsi="Palatino Linotype"/>
        </w:rPr>
        <w:t>movies to watch and</w:t>
      </w:r>
      <w:r w:rsidR="00D12594">
        <w:rPr>
          <w:rFonts w:ascii="Palatino Linotype" w:hAnsi="Palatino Linotype"/>
        </w:rPr>
        <w:t xml:space="preserve"> send</w:t>
      </w:r>
      <w:r w:rsidR="00F132F0">
        <w:rPr>
          <w:rFonts w:ascii="Palatino Linotype" w:hAnsi="Palatino Linotype"/>
        </w:rPr>
        <w:t>s</w:t>
      </w:r>
      <w:r w:rsidR="00D12594">
        <w:rPr>
          <w:rFonts w:ascii="Palatino Linotype" w:hAnsi="Palatino Linotype"/>
        </w:rPr>
        <w:t xml:space="preserve"> to me</w:t>
      </w:r>
      <w:r w:rsidR="003C0D00">
        <w:rPr>
          <w:rFonts w:ascii="Palatino Linotype" w:hAnsi="Palatino Linotype"/>
        </w:rPr>
        <w:t xml:space="preserve"> </w:t>
      </w:r>
      <w:r w:rsidR="00676A2D">
        <w:rPr>
          <w:rFonts w:ascii="Palatino Linotype" w:hAnsi="Palatino Linotype"/>
        </w:rPr>
        <w:t xml:space="preserve">(physically) </w:t>
      </w:r>
      <w:r w:rsidR="003C0D00">
        <w:rPr>
          <w:rFonts w:ascii="Palatino Linotype" w:hAnsi="Palatino Linotype"/>
        </w:rPr>
        <w:t xml:space="preserve">a new drain cover to replace a broken one. </w:t>
      </w:r>
      <w:r w:rsidR="009873A5">
        <w:rPr>
          <w:rFonts w:ascii="Palatino Linotype" w:hAnsi="Palatino Linotype"/>
        </w:rPr>
        <w:t>Digital 3D printing can make physical objects - the drain cover!</w:t>
      </w:r>
    </w:p>
    <w:p w:rsidR="00DB598C" w:rsidRDefault="00DB598C">
      <w:pPr>
        <w:rPr>
          <w:rFonts w:ascii="Palatino Linotype" w:hAnsi="Palatino Linotype"/>
        </w:rPr>
      </w:pPr>
    </w:p>
    <w:p w:rsidR="00547C89" w:rsidRDefault="007D547F">
      <w:pPr>
        <w:rPr>
          <w:rFonts w:ascii="Palatino Linotype" w:hAnsi="Palatino Linotype"/>
        </w:rPr>
      </w:pPr>
      <w:r>
        <w:rPr>
          <w:rFonts w:ascii="Palatino Linotype" w:hAnsi="Palatino Linotype"/>
        </w:rPr>
        <w:t xml:space="preserve">The information society, again long prophesied, is here, with all its extraordinary opportunities and its darker threats.  </w:t>
      </w:r>
      <w:r w:rsidR="003C0D00">
        <w:rPr>
          <w:rFonts w:ascii="Palatino Linotype" w:hAnsi="Palatino Linotype"/>
        </w:rPr>
        <w:t xml:space="preserve">Data Big and Small are at the heart of operations and competitive advantage. </w:t>
      </w:r>
      <w:r w:rsidR="00F132F0">
        <w:rPr>
          <w:rFonts w:ascii="Palatino Linotype" w:hAnsi="Palatino Linotype"/>
        </w:rPr>
        <w:t>Marshall McLuhan’s “</w:t>
      </w:r>
      <w:r>
        <w:rPr>
          <w:rFonts w:ascii="Palatino Linotype" w:hAnsi="Palatino Linotype"/>
        </w:rPr>
        <w:t>global village</w:t>
      </w:r>
      <w:r w:rsidR="00F132F0">
        <w:rPr>
          <w:rFonts w:ascii="Palatino Linotype" w:hAnsi="Palatino Linotype"/>
        </w:rPr>
        <w:t>”</w:t>
      </w:r>
      <w:r>
        <w:rPr>
          <w:rFonts w:ascii="Palatino Linotype" w:hAnsi="Palatino Linotype"/>
        </w:rPr>
        <w:t xml:space="preserve"> is here, weakening territorial sovereign boundaries</w:t>
      </w:r>
      <w:r w:rsidR="00C45523">
        <w:rPr>
          <w:rFonts w:ascii="Palatino Linotype" w:hAnsi="Palatino Linotype"/>
        </w:rPr>
        <w:t xml:space="preserve"> and challenging domestic laws</w:t>
      </w:r>
      <w:r w:rsidR="00D12594">
        <w:rPr>
          <w:rFonts w:ascii="Palatino Linotype" w:hAnsi="Palatino Linotype"/>
        </w:rPr>
        <w:t xml:space="preserve"> and domestic regulation</w:t>
      </w:r>
      <w:r>
        <w:rPr>
          <w:rFonts w:ascii="Palatino Linotype" w:hAnsi="Palatino Linotype"/>
        </w:rPr>
        <w:t xml:space="preserve">.  </w:t>
      </w:r>
      <w:r w:rsidR="00547C89">
        <w:rPr>
          <w:rFonts w:ascii="Palatino Linotype" w:hAnsi="Palatino Linotype"/>
        </w:rPr>
        <w:t xml:space="preserve">The internet/world wide web is a global service. </w:t>
      </w:r>
      <w:r w:rsidR="00D12594">
        <w:rPr>
          <w:rFonts w:ascii="Palatino Linotype" w:hAnsi="Palatino Linotype"/>
        </w:rPr>
        <w:t xml:space="preserve"> It is </w:t>
      </w:r>
      <w:r w:rsidR="00847A9F">
        <w:rPr>
          <w:rFonts w:ascii="Palatino Linotype" w:hAnsi="Palatino Linotype"/>
        </w:rPr>
        <w:t>“</w:t>
      </w:r>
      <w:r w:rsidR="00D12594">
        <w:rPr>
          <w:rFonts w:ascii="Palatino Linotype" w:hAnsi="Palatino Linotype"/>
        </w:rPr>
        <w:t>multimedia</w:t>
      </w:r>
      <w:r w:rsidR="00847A9F">
        <w:rPr>
          <w:rFonts w:ascii="Palatino Linotype" w:hAnsi="Palatino Linotype"/>
        </w:rPr>
        <w:t>”</w:t>
      </w:r>
      <w:r w:rsidR="00D12594">
        <w:rPr>
          <w:rFonts w:ascii="Palatino Linotype" w:hAnsi="Palatino Linotype"/>
        </w:rPr>
        <w:t xml:space="preserve"> – that word</w:t>
      </w:r>
      <w:r w:rsidR="00F132F0">
        <w:rPr>
          <w:rFonts w:ascii="Palatino Linotype" w:hAnsi="Palatino Linotype"/>
        </w:rPr>
        <w:t xml:space="preserve"> like “global village”</w:t>
      </w:r>
      <w:r w:rsidR="002D2E5F">
        <w:rPr>
          <w:rFonts w:ascii="Palatino Linotype" w:hAnsi="Palatino Linotype"/>
        </w:rPr>
        <w:t xml:space="preserve"> from the 1960s.  The internet</w:t>
      </w:r>
      <w:r w:rsidR="00D12594">
        <w:rPr>
          <w:rFonts w:ascii="Palatino Linotype" w:hAnsi="Palatino Linotype"/>
        </w:rPr>
        <w:t xml:space="preserve"> is borderless.</w:t>
      </w:r>
    </w:p>
    <w:p w:rsidR="00547C89" w:rsidRDefault="00547C89">
      <w:pPr>
        <w:rPr>
          <w:rFonts w:ascii="Palatino Linotype" w:hAnsi="Palatino Linotype"/>
        </w:rPr>
      </w:pPr>
    </w:p>
    <w:p w:rsidR="00F132F0" w:rsidRDefault="007D547F">
      <w:pPr>
        <w:rPr>
          <w:rFonts w:ascii="Palatino Linotype" w:hAnsi="Palatino Linotype"/>
        </w:rPr>
      </w:pPr>
      <w:r>
        <w:rPr>
          <w:rFonts w:ascii="Palatino Linotype" w:hAnsi="Palatino Linotype"/>
        </w:rPr>
        <w:t>The digital communications sector</w:t>
      </w:r>
      <w:r w:rsidR="00AF448B">
        <w:rPr>
          <w:rFonts w:ascii="Palatino Linotype" w:hAnsi="Palatino Linotype"/>
        </w:rPr>
        <w:t xml:space="preserve"> is built around the</w:t>
      </w:r>
      <w:r w:rsidR="004B549C">
        <w:rPr>
          <w:rFonts w:ascii="Palatino Linotype" w:hAnsi="Palatino Linotype"/>
        </w:rPr>
        <w:t xml:space="preserve"> all-</w:t>
      </w:r>
      <w:r w:rsidR="00AF448B">
        <w:rPr>
          <w:rFonts w:ascii="Palatino Linotype" w:hAnsi="Palatino Linotype"/>
        </w:rPr>
        <w:t>IP (</w:t>
      </w:r>
      <w:r w:rsidR="004B549C">
        <w:rPr>
          <w:rFonts w:ascii="Palatino Linotype" w:hAnsi="Palatino Linotype"/>
        </w:rPr>
        <w:t>Internet Protocol</w:t>
      </w:r>
      <w:r w:rsidR="00AF448B">
        <w:rPr>
          <w:rFonts w:ascii="Palatino Linotype" w:hAnsi="Palatino Linotype"/>
        </w:rPr>
        <w:t>)</w:t>
      </w:r>
      <w:r w:rsidR="004B549C">
        <w:rPr>
          <w:rFonts w:ascii="Palatino Linotype" w:hAnsi="Palatino Linotype"/>
        </w:rPr>
        <w:t xml:space="preserve"> </w:t>
      </w:r>
      <w:r w:rsidR="00480952">
        <w:rPr>
          <w:rFonts w:ascii="Palatino Linotype" w:hAnsi="Palatino Linotype"/>
        </w:rPr>
        <w:t xml:space="preserve">broadband </w:t>
      </w:r>
      <w:r w:rsidR="00915DFC">
        <w:rPr>
          <w:rFonts w:ascii="Palatino Linotype" w:hAnsi="Palatino Linotype"/>
        </w:rPr>
        <w:t>infrastructure</w:t>
      </w:r>
      <w:r w:rsidR="004B549C">
        <w:rPr>
          <w:rFonts w:ascii="Palatino Linotype" w:hAnsi="Palatino Linotype"/>
        </w:rPr>
        <w:t xml:space="preserve"> that</w:t>
      </w:r>
      <w:r w:rsidR="00134617">
        <w:rPr>
          <w:rFonts w:ascii="Palatino Linotype" w:hAnsi="Palatino Linotype"/>
        </w:rPr>
        <w:t xml:space="preserve"> carries voice, </w:t>
      </w:r>
      <w:r w:rsidR="00D12594">
        <w:rPr>
          <w:rFonts w:ascii="Palatino Linotype" w:hAnsi="Palatino Linotype"/>
        </w:rPr>
        <w:t xml:space="preserve">sound, </w:t>
      </w:r>
      <w:r w:rsidR="00134617">
        <w:rPr>
          <w:rFonts w:ascii="Palatino Linotype" w:hAnsi="Palatino Linotype"/>
        </w:rPr>
        <w:t>data,</w:t>
      </w:r>
      <w:r w:rsidR="00676A2D">
        <w:rPr>
          <w:rFonts w:ascii="Palatino Linotype" w:hAnsi="Palatino Linotype"/>
        </w:rPr>
        <w:t xml:space="preserve"> software,</w:t>
      </w:r>
      <w:r w:rsidR="00134617">
        <w:rPr>
          <w:rFonts w:ascii="Palatino Linotype" w:hAnsi="Palatino Linotype"/>
        </w:rPr>
        <w:t xml:space="preserve"> </w:t>
      </w:r>
      <w:r w:rsidR="009450AF">
        <w:rPr>
          <w:rFonts w:ascii="Palatino Linotype" w:hAnsi="Palatino Linotype"/>
        </w:rPr>
        <w:t xml:space="preserve">text, </w:t>
      </w:r>
      <w:r w:rsidR="00134617">
        <w:rPr>
          <w:rFonts w:ascii="Palatino Linotype" w:hAnsi="Palatino Linotype"/>
        </w:rPr>
        <w:t>still</w:t>
      </w:r>
      <w:r w:rsidR="00611C7A">
        <w:rPr>
          <w:rFonts w:ascii="Palatino Linotype" w:hAnsi="Palatino Linotype"/>
        </w:rPr>
        <w:t xml:space="preserve"> pictures, moving pictures to and from the user</w:t>
      </w:r>
      <w:r w:rsidR="009450AF">
        <w:rPr>
          <w:rFonts w:ascii="Palatino Linotype" w:hAnsi="Palatino Linotype"/>
        </w:rPr>
        <w:t xml:space="preserve"> at home or in business, two-way and interactive</w:t>
      </w:r>
      <w:r w:rsidR="00F132F0">
        <w:rPr>
          <w:rFonts w:ascii="Palatino Linotype" w:hAnsi="Palatino Linotype"/>
        </w:rPr>
        <w:t xml:space="preserve"> but also one-way and streaming/broadcasting</w:t>
      </w:r>
      <w:r w:rsidR="009450AF">
        <w:rPr>
          <w:rFonts w:ascii="Palatino Linotype" w:hAnsi="Palatino Linotype"/>
        </w:rPr>
        <w:t xml:space="preserve">.  </w:t>
      </w:r>
      <w:r w:rsidR="00D12594">
        <w:rPr>
          <w:rFonts w:ascii="Palatino Linotype" w:hAnsi="Palatino Linotype"/>
        </w:rPr>
        <w:t>This replaces the separately engineered</w:t>
      </w:r>
      <w:r w:rsidR="00F132F0">
        <w:rPr>
          <w:rFonts w:ascii="Palatino Linotype" w:hAnsi="Palatino Linotype"/>
        </w:rPr>
        <w:t xml:space="preserve"> and optimised</w:t>
      </w:r>
      <w:r w:rsidR="00D12594">
        <w:rPr>
          <w:rFonts w:ascii="Palatino Linotype" w:hAnsi="Palatino Linotype"/>
        </w:rPr>
        <w:t xml:space="preserve"> networks of the past – the </w:t>
      </w:r>
      <w:r w:rsidR="00C83ACA">
        <w:rPr>
          <w:rFonts w:ascii="Palatino Linotype" w:hAnsi="Palatino Linotype"/>
        </w:rPr>
        <w:t xml:space="preserve">circuit-switched </w:t>
      </w:r>
      <w:r w:rsidR="00D12594">
        <w:rPr>
          <w:rFonts w:ascii="Palatino Linotype" w:hAnsi="Palatino Linotype"/>
        </w:rPr>
        <w:t>phone network, the telex network, the data network, the vision network.  The all-IP platform</w:t>
      </w:r>
      <w:r w:rsidR="00F132F0">
        <w:rPr>
          <w:rFonts w:ascii="Palatino Linotype" w:hAnsi="Palatino Linotype"/>
        </w:rPr>
        <w:t>, which does all of these things and more,</w:t>
      </w:r>
      <w:r w:rsidR="009450AF">
        <w:rPr>
          <w:rFonts w:ascii="Palatino Linotype" w:hAnsi="Palatino Linotype"/>
        </w:rPr>
        <w:t xml:space="preserve"> is built on optic fibre under the ground</w:t>
      </w:r>
      <w:r w:rsidR="00F132F0">
        <w:rPr>
          <w:rFonts w:ascii="Palatino Linotype" w:hAnsi="Palatino Linotype"/>
        </w:rPr>
        <w:t xml:space="preserve"> or</w:t>
      </w:r>
      <w:r w:rsidR="00D12594">
        <w:rPr>
          <w:rFonts w:ascii="Palatino Linotype" w:hAnsi="Palatino Linotype"/>
        </w:rPr>
        <w:t xml:space="preserve"> strung on poles, </w:t>
      </w:r>
      <w:r w:rsidR="009450AF">
        <w:rPr>
          <w:rFonts w:ascii="Palatino Linotype" w:hAnsi="Palatino Linotype"/>
        </w:rPr>
        <w:t xml:space="preserve">and </w:t>
      </w:r>
      <w:r w:rsidR="00D12594">
        <w:rPr>
          <w:rFonts w:ascii="Palatino Linotype" w:hAnsi="Palatino Linotype"/>
        </w:rPr>
        <w:t xml:space="preserve">on </w:t>
      </w:r>
      <w:r w:rsidR="009450AF">
        <w:rPr>
          <w:rFonts w:ascii="Palatino Linotype" w:hAnsi="Palatino Linotype"/>
        </w:rPr>
        <w:t>wireless signals</w:t>
      </w:r>
      <w:r w:rsidR="00AA45BC">
        <w:rPr>
          <w:rFonts w:ascii="Palatino Linotype" w:hAnsi="Palatino Linotype"/>
        </w:rPr>
        <w:t xml:space="preserve"> of many kinds</w:t>
      </w:r>
      <w:r w:rsidR="009450AF">
        <w:rPr>
          <w:rFonts w:ascii="Palatino Linotype" w:hAnsi="Palatino Linotype"/>
        </w:rPr>
        <w:t xml:space="preserve"> </w:t>
      </w:r>
      <w:r w:rsidR="00F132F0">
        <w:rPr>
          <w:rFonts w:ascii="Palatino Linotype" w:hAnsi="Palatino Linotype"/>
        </w:rPr>
        <w:t>(</w:t>
      </w:r>
      <w:proofErr w:type="spellStart"/>
      <w:r w:rsidR="00F132F0">
        <w:rPr>
          <w:rFonts w:ascii="Palatino Linotype" w:hAnsi="Palatino Linotype"/>
        </w:rPr>
        <w:t>wifi</w:t>
      </w:r>
      <w:proofErr w:type="spellEnd"/>
      <w:r w:rsidR="00F132F0">
        <w:rPr>
          <w:rFonts w:ascii="Palatino Linotype" w:hAnsi="Palatino Linotype"/>
        </w:rPr>
        <w:t xml:space="preserve">, NFC, mobile, broadcast) </w:t>
      </w:r>
      <w:r w:rsidR="009450AF">
        <w:rPr>
          <w:rFonts w:ascii="Palatino Linotype" w:hAnsi="Palatino Linotype"/>
        </w:rPr>
        <w:t xml:space="preserve">above ground.   </w:t>
      </w:r>
      <w:r w:rsidR="00F132F0">
        <w:rPr>
          <w:rFonts w:ascii="Palatino Linotype" w:hAnsi="Palatino Linotype"/>
        </w:rPr>
        <w:t xml:space="preserve">But unlike traditional over the air one-way </w:t>
      </w:r>
      <w:r w:rsidR="00F132F0">
        <w:rPr>
          <w:rFonts w:ascii="Palatino Linotype" w:hAnsi="Palatino Linotype"/>
        </w:rPr>
        <w:lastRenderedPageBreak/>
        <w:t xml:space="preserve">broadcasting, the incremental costs per new user of content coming from the </w:t>
      </w:r>
      <w:r w:rsidR="00F51223">
        <w:rPr>
          <w:rFonts w:ascii="Palatino Linotype" w:hAnsi="Palatino Linotype"/>
        </w:rPr>
        <w:t xml:space="preserve">IP </w:t>
      </w:r>
      <w:r w:rsidR="00F132F0">
        <w:rPr>
          <w:rFonts w:ascii="Palatino Linotype" w:hAnsi="Palatino Linotype"/>
        </w:rPr>
        <w:t xml:space="preserve">platform are </w:t>
      </w:r>
      <w:r w:rsidR="00F132F0" w:rsidRPr="00F51223">
        <w:rPr>
          <w:rFonts w:ascii="Palatino Linotype" w:hAnsi="Palatino Linotype"/>
          <w:u w:val="single"/>
        </w:rPr>
        <w:t>not</w:t>
      </w:r>
      <w:r w:rsidR="00F132F0">
        <w:rPr>
          <w:rFonts w:ascii="Palatino Linotype" w:hAnsi="Palatino Linotype"/>
        </w:rPr>
        <w:t xml:space="preserve"> zero - because of bandwidth and server capacity.  </w:t>
      </w:r>
      <w:r w:rsidR="00F51223">
        <w:rPr>
          <w:rFonts w:ascii="Palatino Linotype" w:hAnsi="Palatino Linotype"/>
        </w:rPr>
        <w:t>This economic fact – oft forgotten – will keep traditional broadcasting in business for many years to come.</w:t>
      </w:r>
    </w:p>
    <w:p w:rsidR="00F132F0" w:rsidRDefault="00F132F0">
      <w:pPr>
        <w:rPr>
          <w:rFonts w:ascii="Palatino Linotype" w:hAnsi="Palatino Linotype"/>
        </w:rPr>
      </w:pPr>
    </w:p>
    <w:p w:rsidR="00676A2D" w:rsidRDefault="009450AF">
      <w:pPr>
        <w:rPr>
          <w:rFonts w:ascii="Palatino Linotype" w:hAnsi="Palatino Linotype"/>
        </w:rPr>
      </w:pPr>
      <w:r>
        <w:rPr>
          <w:rFonts w:ascii="Palatino Linotype" w:hAnsi="Palatino Linotype"/>
        </w:rPr>
        <w:t xml:space="preserve">Copper is gradually leaving the last mile network and being replaced by fibre. The </w:t>
      </w:r>
      <w:r w:rsidR="00480952">
        <w:rPr>
          <w:rFonts w:ascii="Palatino Linotype" w:hAnsi="Palatino Linotype"/>
        </w:rPr>
        <w:t xml:space="preserve">narrowband </w:t>
      </w:r>
      <w:r w:rsidR="00366410">
        <w:rPr>
          <w:rFonts w:ascii="Palatino Linotype" w:hAnsi="Palatino Linotype"/>
        </w:rPr>
        <w:t>circuit-</w:t>
      </w:r>
      <w:r>
        <w:rPr>
          <w:rFonts w:ascii="Palatino Linotype" w:hAnsi="Palatino Linotype"/>
        </w:rPr>
        <w:t>switched public telephone network</w:t>
      </w:r>
      <w:r w:rsidR="007D547F">
        <w:rPr>
          <w:rFonts w:ascii="Palatino Linotype" w:hAnsi="Palatino Linotype"/>
        </w:rPr>
        <w:t xml:space="preserve"> is on its way to extinction</w:t>
      </w:r>
      <w:r w:rsidR="00426229">
        <w:rPr>
          <w:rFonts w:ascii="Palatino Linotype" w:hAnsi="Palatino Linotype"/>
        </w:rPr>
        <w:t xml:space="preserve"> at the hands of packet switching</w:t>
      </w:r>
      <w:r w:rsidR="007D547F">
        <w:rPr>
          <w:rFonts w:ascii="Palatino Linotype" w:hAnsi="Palatino Linotype"/>
        </w:rPr>
        <w:t xml:space="preserve"> </w:t>
      </w:r>
      <w:r w:rsidR="00AA45BC">
        <w:rPr>
          <w:rFonts w:ascii="Palatino Linotype" w:hAnsi="Palatino Linotype"/>
        </w:rPr>
        <w:t>(born</w:t>
      </w:r>
      <w:r w:rsidR="00F132F0">
        <w:rPr>
          <w:rFonts w:ascii="Palatino Linotype" w:hAnsi="Palatino Linotype"/>
        </w:rPr>
        <w:t xml:space="preserve"> along with the internet in the USA circa 1967). T</w:t>
      </w:r>
      <w:r w:rsidR="007D547F">
        <w:rPr>
          <w:rFonts w:ascii="Palatino Linotype" w:hAnsi="Palatino Linotype"/>
        </w:rPr>
        <w:t>he traditional copper world</w:t>
      </w:r>
      <w:r w:rsidR="00AF448B">
        <w:rPr>
          <w:rFonts w:ascii="Palatino Linotype" w:hAnsi="Palatino Linotype"/>
        </w:rPr>
        <w:t xml:space="preserve"> is becoming extinct</w:t>
      </w:r>
      <w:r w:rsidR="007D547F">
        <w:rPr>
          <w:rFonts w:ascii="Palatino Linotype" w:hAnsi="Palatino Linotype"/>
        </w:rPr>
        <w:t>.</w:t>
      </w:r>
      <w:r w:rsidR="00480952">
        <w:rPr>
          <w:rFonts w:ascii="Palatino Linotype" w:hAnsi="Palatino Linotype"/>
        </w:rPr>
        <w:t xml:space="preserve">  </w:t>
      </w:r>
      <w:r w:rsidR="00676A2D">
        <w:rPr>
          <w:rFonts w:ascii="Palatino Linotype" w:hAnsi="Palatino Linotype"/>
        </w:rPr>
        <w:t>Even the fixed open internet</w:t>
      </w:r>
      <w:r w:rsidR="00D12594">
        <w:rPr>
          <w:rFonts w:ascii="Palatino Linotype" w:hAnsi="Palatino Linotype"/>
        </w:rPr>
        <w:t xml:space="preserve"> </w:t>
      </w:r>
      <w:r w:rsidR="00F132F0">
        <w:rPr>
          <w:rFonts w:ascii="Palatino Linotype" w:hAnsi="Palatino Linotype"/>
        </w:rPr>
        <w:t xml:space="preserve">received </w:t>
      </w:r>
      <w:r w:rsidR="00D12594">
        <w:rPr>
          <w:rFonts w:ascii="Palatino Linotype" w:hAnsi="Palatino Linotype"/>
        </w:rPr>
        <w:t xml:space="preserve">at the </w:t>
      </w:r>
      <w:r w:rsidR="00F132F0">
        <w:rPr>
          <w:rFonts w:ascii="Palatino Linotype" w:hAnsi="Palatino Linotype"/>
        </w:rPr>
        <w:t xml:space="preserve">desktop </w:t>
      </w:r>
      <w:r w:rsidR="00D12594">
        <w:rPr>
          <w:rFonts w:ascii="Palatino Linotype" w:hAnsi="Palatino Linotype"/>
        </w:rPr>
        <w:t>PC</w:t>
      </w:r>
      <w:r w:rsidR="00676A2D">
        <w:rPr>
          <w:rFonts w:ascii="Palatino Linotype" w:hAnsi="Palatino Linotype"/>
        </w:rPr>
        <w:t xml:space="preserve">, itself a newish arrival, is </w:t>
      </w:r>
      <w:r w:rsidR="00D12594">
        <w:rPr>
          <w:rFonts w:ascii="Palatino Linotype" w:hAnsi="Palatino Linotype"/>
        </w:rPr>
        <w:t xml:space="preserve">today </w:t>
      </w:r>
      <w:r w:rsidR="00676A2D">
        <w:rPr>
          <w:rFonts w:ascii="Palatino Linotype" w:hAnsi="Palatino Linotype"/>
        </w:rPr>
        <w:t>being eroded by</w:t>
      </w:r>
      <w:r w:rsidR="00D12594">
        <w:rPr>
          <w:rFonts w:ascii="Palatino Linotype" w:hAnsi="Palatino Linotype"/>
        </w:rPr>
        <w:t xml:space="preserve"> the internet hidden in </w:t>
      </w:r>
      <w:r w:rsidR="00676A2D">
        <w:rPr>
          <w:rFonts w:ascii="Palatino Linotype" w:hAnsi="Palatino Linotype"/>
        </w:rPr>
        <w:t xml:space="preserve">mobile apps. </w:t>
      </w:r>
      <w:r w:rsidR="00480952">
        <w:rPr>
          <w:rFonts w:ascii="Palatino Linotype" w:hAnsi="Palatino Linotype"/>
        </w:rPr>
        <w:t>Vertical integration has not gone out of fashion but finds itself facing strong horizontal competition</w:t>
      </w:r>
      <w:r w:rsidR="00A8791B">
        <w:rPr>
          <w:rFonts w:ascii="Palatino Linotype" w:hAnsi="Palatino Linotype"/>
        </w:rPr>
        <w:t>.  And then strong horizontal com</w:t>
      </w:r>
      <w:r w:rsidR="00915DFC">
        <w:rPr>
          <w:rFonts w:ascii="Palatino Linotype" w:hAnsi="Palatino Linotype"/>
        </w:rPr>
        <w:t>petitors integrate vertically, for example Google moving from search</w:t>
      </w:r>
      <w:r w:rsidR="00676A2D">
        <w:rPr>
          <w:rFonts w:ascii="Palatino Linotype" w:hAnsi="Palatino Linotype"/>
        </w:rPr>
        <w:t xml:space="preserve"> and advertising</w:t>
      </w:r>
      <w:r w:rsidR="00915DFC">
        <w:rPr>
          <w:rFonts w:ascii="Palatino Linotype" w:hAnsi="Palatino Linotype"/>
        </w:rPr>
        <w:t xml:space="preserve"> (a service or application) into Google </w:t>
      </w:r>
      <w:proofErr w:type="spellStart"/>
      <w:r w:rsidR="00915DFC">
        <w:rPr>
          <w:rFonts w:ascii="Palatino Linotype" w:hAnsi="Palatino Linotype"/>
        </w:rPr>
        <w:t>Fiber</w:t>
      </w:r>
      <w:proofErr w:type="spellEnd"/>
      <w:r w:rsidR="00915DFC">
        <w:rPr>
          <w:rFonts w:ascii="Palatino Linotype" w:hAnsi="Palatino Linotype"/>
        </w:rPr>
        <w:t xml:space="preserve"> (transport network). </w:t>
      </w:r>
      <w:r w:rsidR="00AA45BC">
        <w:rPr>
          <w:rFonts w:ascii="Palatino Linotype" w:hAnsi="Palatino Linotype"/>
        </w:rPr>
        <w:t xml:space="preserve">Quad play is becoming the norm with </w:t>
      </w:r>
      <w:r w:rsidR="00676A2D">
        <w:rPr>
          <w:rFonts w:ascii="Palatino Linotype" w:hAnsi="Palatino Linotype"/>
        </w:rPr>
        <w:t xml:space="preserve">the </w:t>
      </w:r>
      <w:r w:rsidR="00AA45BC">
        <w:rPr>
          <w:rFonts w:ascii="Palatino Linotype" w:hAnsi="Palatino Linotype"/>
        </w:rPr>
        <w:t xml:space="preserve">retail </w:t>
      </w:r>
      <w:r w:rsidR="00AF448B">
        <w:rPr>
          <w:rFonts w:ascii="Palatino Linotype" w:hAnsi="Palatino Linotype"/>
        </w:rPr>
        <w:t xml:space="preserve">service </w:t>
      </w:r>
      <w:r w:rsidR="00AA45BC">
        <w:rPr>
          <w:rFonts w:ascii="Palatino Linotype" w:hAnsi="Palatino Linotype"/>
        </w:rPr>
        <w:t>providers</w:t>
      </w:r>
      <w:r w:rsidR="00C45523">
        <w:rPr>
          <w:rFonts w:ascii="Palatino Linotype" w:hAnsi="Palatino Linotype"/>
        </w:rPr>
        <w:t xml:space="preserve"> of digital communications</w:t>
      </w:r>
      <w:r w:rsidR="00AA45BC">
        <w:rPr>
          <w:rFonts w:ascii="Palatino Linotype" w:hAnsi="Palatino Linotype"/>
        </w:rPr>
        <w:t xml:space="preserve"> (what else does one call them?) packaging fixed phone, mobile</w:t>
      </w:r>
      <w:r w:rsidR="00460CB0">
        <w:rPr>
          <w:rFonts w:ascii="Palatino Linotype" w:hAnsi="Palatino Linotype"/>
        </w:rPr>
        <w:t xml:space="preserve"> phone, broadband and content</w:t>
      </w:r>
      <w:r w:rsidR="00AA45BC">
        <w:rPr>
          <w:rFonts w:ascii="Palatino Linotype" w:hAnsi="Palatino Linotype"/>
        </w:rPr>
        <w:t xml:space="preserve"> (</w:t>
      </w:r>
      <w:proofErr w:type="spellStart"/>
      <w:r w:rsidR="00AA45BC">
        <w:rPr>
          <w:rFonts w:ascii="Palatino Linotype" w:hAnsi="Palatino Linotype"/>
        </w:rPr>
        <w:t>eg</w:t>
      </w:r>
      <w:proofErr w:type="spellEnd"/>
      <w:r w:rsidR="00AA45BC">
        <w:rPr>
          <w:rFonts w:ascii="Palatino Linotype" w:hAnsi="Palatino Linotype"/>
        </w:rPr>
        <w:t xml:space="preserve"> premium sport</w:t>
      </w:r>
      <w:r w:rsidR="00460CB0">
        <w:rPr>
          <w:rFonts w:ascii="Palatino Linotype" w:hAnsi="Palatino Linotype"/>
        </w:rPr>
        <w:t>, premium music</w:t>
      </w:r>
      <w:r w:rsidR="00AA45BC">
        <w:rPr>
          <w:rFonts w:ascii="Palatino Linotype" w:hAnsi="Palatino Linotype"/>
        </w:rPr>
        <w:t xml:space="preserve">).  </w:t>
      </w:r>
    </w:p>
    <w:p w:rsidR="00676A2D" w:rsidRDefault="00676A2D">
      <w:pPr>
        <w:rPr>
          <w:rFonts w:ascii="Palatino Linotype" w:hAnsi="Palatino Linotype"/>
        </w:rPr>
      </w:pPr>
    </w:p>
    <w:p w:rsidR="004B549C" w:rsidRDefault="00915DFC">
      <w:pPr>
        <w:rPr>
          <w:rFonts w:ascii="Palatino Linotype" w:hAnsi="Palatino Linotype"/>
        </w:rPr>
      </w:pPr>
      <w:r>
        <w:rPr>
          <w:rFonts w:ascii="Palatino Linotype" w:hAnsi="Palatino Linotype"/>
        </w:rPr>
        <w:t>In this new world</w:t>
      </w:r>
      <w:r w:rsidR="00426229">
        <w:rPr>
          <w:rFonts w:ascii="Palatino Linotype" w:hAnsi="Palatino Linotype"/>
        </w:rPr>
        <w:t>,</w:t>
      </w:r>
      <w:r>
        <w:rPr>
          <w:rFonts w:ascii="Palatino Linotype" w:hAnsi="Palatino Linotype"/>
        </w:rPr>
        <w:t xml:space="preserve"> services and applications can be</w:t>
      </w:r>
      <w:r w:rsidR="00426229">
        <w:rPr>
          <w:rFonts w:ascii="Palatino Linotype" w:hAnsi="Palatino Linotype"/>
        </w:rPr>
        <w:t xml:space="preserve"> and are</w:t>
      </w:r>
      <w:r>
        <w:rPr>
          <w:rFonts w:ascii="Palatino Linotype" w:hAnsi="Palatino Linotype"/>
        </w:rPr>
        <w:t xml:space="preserve"> independent of distribution platforms</w:t>
      </w:r>
      <w:r w:rsidR="00AF448B">
        <w:rPr>
          <w:rFonts w:ascii="Palatino Linotype" w:hAnsi="Palatino Linotype"/>
        </w:rPr>
        <w:t xml:space="preserve"> and independent of receiving devices</w:t>
      </w:r>
      <w:r>
        <w:rPr>
          <w:rFonts w:ascii="Palatino Linotype" w:hAnsi="Palatino Linotype"/>
        </w:rPr>
        <w:t>.</w:t>
      </w:r>
      <w:r w:rsidR="00426229">
        <w:rPr>
          <w:rFonts w:ascii="Palatino Linotype" w:hAnsi="Palatino Linotype"/>
        </w:rPr>
        <w:t xml:space="preserve">  A </w:t>
      </w:r>
      <w:r w:rsidR="00AF448B">
        <w:rPr>
          <w:rFonts w:ascii="Palatino Linotype" w:hAnsi="Palatino Linotype"/>
        </w:rPr>
        <w:t xml:space="preserve">DAB (digital audio broadcasting) </w:t>
      </w:r>
      <w:r w:rsidR="00426229">
        <w:rPr>
          <w:rFonts w:ascii="Palatino Linotype" w:hAnsi="Palatino Linotype"/>
        </w:rPr>
        <w:t>radio station is today</w:t>
      </w:r>
      <w:r w:rsidR="00AF448B">
        <w:rPr>
          <w:rFonts w:ascii="Palatino Linotype" w:hAnsi="Palatino Linotype"/>
        </w:rPr>
        <w:t xml:space="preserve"> transmitted</w:t>
      </w:r>
      <w:r>
        <w:rPr>
          <w:rFonts w:ascii="Palatino Linotype" w:hAnsi="Palatino Linotype"/>
        </w:rPr>
        <w:t xml:space="preserve"> over the air vi</w:t>
      </w:r>
      <w:r w:rsidR="00AF448B">
        <w:rPr>
          <w:rFonts w:ascii="Palatino Linotype" w:hAnsi="Palatino Linotype"/>
        </w:rPr>
        <w:t xml:space="preserve">a </w:t>
      </w:r>
      <w:r>
        <w:rPr>
          <w:rFonts w:ascii="Palatino Linotype" w:hAnsi="Palatino Linotype"/>
        </w:rPr>
        <w:t>terrestrial</w:t>
      </w:r>
      <w:r w:rsidR="00AF448B">
        <w:rPr>
          <w:rFonts w:ascii="Palatino Linotype" w:hAnsi="Palatino Linotype"/>
        </w:rPr>
        <w:t xml:space="preserve"> television and</w:t>
      </w:r>
      <w:r>
        <w:rPr>
          <w:rFonts w:ascii="Palatino Linotype" w:hAnsi="Palatino Linotype"/>
        </w:rPr>
        <w:t xml:space="preserve"> </w:t>
      </w:r>
      <w:proofErr w:type="gramStart"/>
      <w:r>
        <w:rPr>
          <w:rFonts w:ascii="Palatino Linotype" w:hAnsi="Palatino Linotype"/>
        </w:rPr>
        <w:t>radio  signal</w:t>
      </w:r>
      <w:r w:rsidR="00AF448B">
        <w:rPr>
          <w:rFonts w:ascii="Palatino Linotype" w:hAnsi="Palatino Linotype"/>
        </w:rPr>
        <w:t>s</w:t>
      </w:r>
      <w:proofErr w:type="gramEnd"/>
      <w:r>
        <w:rPr>
          <w:rFonts w:ascii="Palatino Linotype" w:hAnsi="Palatino Linotype"/>
        </w:rPr>
        <w:t>, over the air from a satellite service, both over the air and over fibre/copper</w:t>
      </w:r>
      <w:r w:rsidR="00AF448B">
        <w:rPr>
          <w:rFonts w:ascii="Palatino Linotype" w:hAnsi="Palatino Linotype"/>
        </w:rPr>
        <w:t>/cable</w:t>
      </w:r>
      <w:r>
        <w:rPr>
          <w:rFonts w:ascii="Palatino Linotype" w:hAnsi="Palatino Linotype"/>
        </w:rPr>
        <w:t xml:space="preserve"> from the internet. It can be linear (programmes in a specific set order of transmission</w:t>
      </w:r>
      <w:r w:rsidR="00AF448B">
        <w:rPr>
          <w:rFonts w:ascii="Palatino Linotype" w:hAnsi="Palatino Linotype"/>
        </w:rPr>
        <w:t xml:space="preserve"> at set times</w:t>
      </w:r>
      <w:r>
        <w:rPr>
          <w:rFonts w:ascii="Palatino Linotype" w:hAnsi="Palatino Linotype"/>
        </w:rPr>
        <w:t>) or on-demand</w:t>
      </w:r>
      <w:r w:rsidR="00366410">
        <w:rPr>
          <w:rFonts w:ascii="Palatino Linotype" w:hAnsi="Palatino Linotype"/>
        </w:rPr>
        <w:t xml:space="preserve"> (the pioneering BBC </w:t>
      </w:r>
      <w:proofErr w:type="spellStart"/>
      <w:r w:rsidR="00366410">
        <w:rPr>
          <w:rFonts w:ascii="Palatino Linotype" w:hAnsi="Palatino Linotype"/>
        </w:rPr>
        <w:t>i</w:t>
      </w:r>
      <w:proofErr w:type="spellEnd"/>
      <w:r w:rsidR="00366410">
        <w:rPr>
          <w:rFonts w:ascii="Palatino Linotype" w:hAnsi="Palatino Linotype"/>
        </w:rPr>
        <w:t>-P</w:t>
      </w:r>
      <w:r w:rsidR="00AF448B">
        <w:rPr>
          <w:rFonts w:ascii="Palatino Linotype" w:hAnsi="Palatino Linotype"/>
        </w:rPr>
        <w:t>layer</w:t>
      </w:r>
      <w:r w:rsidR="00460CB0">
        <w:rPr>
          <w:rFonts w:ascii="Palatino Linotype" w:hAnsi="Palatino Linotype"/>
        </w:rPr>
        <w:t>)</w:t>
      </w:r>
      <w:r>
        <w:rPr>
          <w:rFonts w:ascii="Palatino Linotype" w:hAnsi="Palatino Linotype"/>
        </w:rPr>
        <w:t>.</w:t>
      </w:r>
      <w:r w:rsidR="00426229">
        <w:rPr>
          <w:rFonts w:ascii="Palatino Linotype" w:hAnsi="Palatino Linotype"/>
        </w:rPr>
        <w:t xml:space="preserve">  The receiving device is a radio receiver, a mobil</w:t>
      </w:r>
      <w:r w:rsidR="00AF448B">
        <w:rPr>
          <w:rFonts w:ascii="Palatino Linotype" w:hAnsi="Palatino Linotype"/>
        </w:rPr>
        <w:t xml:space="preserve">e phone, a </w:t>
      </w:r>
      <w:r w:rsidR="00460CB0">
        <w:rPr>
          <w:rFonts w:ascii="Palatino Linotype" w:hAnsi="Palatino Linotype"/>
        </w:rPr>
        <w:t xml:space="preserve">tablet, a </w:t>
      </w:r>
      <w:r w:rsidR="00AF448B">
        <w:rPr>
          <w:rFonts w:ascii="Palatino Linotype" w:hAnsi="Palatino Linotype"/>
        </w:rPr>
        <w:t>television set, a PC</w:t>
      </w:r>
      <w:r w:rsidR="00460CB0">
        <w:rPr>
          <w:rFonts w:ascii="Palatino Linotype" w:hAnsi="Palatino Linotype"/>
        </w:rPr>
        <w:t>,</w:t>
      </w:r>
      <w:r w:rsidR="00AF448B">
        <w:rPr>
          <w:rFonts w:ascii="Palatino Linotype" w:hAnsi="Palatino Linotype"/>
        </w:rPr>
        <w:t xml:space="preserve"> a games station.</w:t>
      </w:r>
      <w:r w:rsidR="00C45523">
        <w:rPr>
          <w:rFonts w:ascii="Palatino Linotype" w:hAnsi="Palatino Linotype"/>
        </w:rPr>
        <w:t xml:space="preserve">  A device manufacturer (Apple)</w:t>
      </w:r>
      <w:r w:rsidR="00676A2D">
        <w:rPr>
          <w:rFonts w:ascii="Palatino Linotype" w:hAnsi="Palatino Linotype"/>
        </w:rPr>
        <w:t xml:space="preserve"> ten years ago</w:t>
      </w:r>
      <w:r w:rsidR="00C45523">
        <w:rPr>
          <w:rFonts w:ascii="Palatino Linotype" w:hAnsi="Palatino Linotype"/>
        </w:rPr>
        <w:t xml:space="preserve"> transformed the economics of the music industry (iTunes).</w:t>
      </w:r>
    </w:p>
    <w:p w:rsidR="00915DFC" w:rsidRDefault="00915DFC">
      <w:pPr>
        <w:rPr>
          <w:rFonts w:ascii="Palatino Linotype" w:hAnsi="Palatino Linotype"/>
        </w:rPr>
      </w:pPr>
    </w:p>
    <w:p w:rsidR="00C45523" w:rsidRDefault="00915DFC" w:rsidP="00C45523">
      <w:pPr>
        <w:jc w:val="both"/>
        <w:rPr>
          <w:rFonts w:ascii="Palatino Linotype" w:hAnsi="Palatino Linotype"/>
        </w:rPr>
      </w:pPr>
      <w:r w:rsidRPr="00C45523">
        <w:rPr>
          <w:rFonts w:ascii="Palatino Linotype" w:hAnsi="Palatino Linotype"/>
        </w:rPr>
        <w:t xml:space="preserve">The </w:t>
      </w:r>
      <w:r w:rsidR="00547C89" w:rsidRPr="00C45523">
        <w:rPr>
          <w:rFonts w:ascii="Palatino Linotype" w:hAnsi="Palatino Linotype"/>
        </w:rPr>
        <w:t>four</w:t>
      </w:r>
      <w:r w:rsidR="00751273">
        <w:rPr>
          <w:rFonts w:ascii="Palatino Linotype" w:hAnsi="Palatino Linotype"/>
        </w:rPr>
        <w:t>,</w:t>
      </w:r>
      <w:r w:rsidR="002C0347" w:rsidRPr="00C45523">
        <w:rPr>
          <w:rFonts w:ascii="Palatino Linotype" w:hAnsi="Palatino Linotype"/>
        </w:rPr>
        <w:t xml:space="preserve"> not always cleanly disti</w:t>
      </w:r>
      <w:r w:rsidR="00DB598C" w:rsidRPr="00C45523">
        <w:rPr>
          <w:rFonts w:ascii="Palatino Linotype" w:hAnsi="Palatino Linotype"/>
        </w:rPr>
        <w:t>n</w:t>
      </w:r>
      <w:r w:rsidR="002C0347" w:rsidRPr="00C45523">
        <w:rPr>
          <w:rFonts w:ascii="Palatino Linotype" w:hAnsi="Palatino Linotype"/>
        </w:rPr>
        <w:t>guishable</w:t>
      </w:r>
      <w:r w:rsidR="00751273">
        <w:rPr>
          <w:rFonts w:ascii="Palatino Linotype" w:hAnsi="Palatino Linotype"/>
        </w:rPr>
        <w:t>,</w:t>
      </w:r>
      <w:r w:rsidR="00AF448B" w:rsidRPr="00C45523">
        <w:rPr>
          <w:rFonts w:ascii="Palatino Linotype" w:hAnsi="Palatino Linotype"/>
        </w:rPr>
        <w:t xml:space="preserve"> </w:t>
      </w:r>
      <w:r w:rsidR="002C0347" w:rsidRPr="00C45523">
        <w:rPr>
          <w:rFonts w:ascii="Palatino Linotype" w:hAnsi="Palatino Linotype"/>
        </w:rPr>
        <w:t>layers of this</w:t>
      </w:r>
      <w:r w:rsidRPr="00C45523">
        <w:rPr>
          <w:rFonts w:ascii="Palatino Linotype" w:hAnsi="Palatino Linotype"/>
        </w:rPr>
        <w:t xml:space="preserve"> digital communications sector are</w:t>
      </w:r>
      <w:r w:rsidR="00C45523" w:rsidRPr="00C45523">
        <w:rPr>
          <w:rFonts w:ascii="Palatino Linotype" w:hAnsi="Palatino Linotype"/>
        </w:rPr>
        <w:t>:</w:t>
      </w:r>
      <w:r w:rsidRPr="00C45523">
        <w:rPr>
          <w:rFonts w:ascii="Palatino Linotype" w:hAnsi="Palatino Linotype"/>
        </w:rPr>
        <w:t xml:space="preserve"> </w:t>
      </w:r>
    </w:p>
    <w:p w:rsidR="00C45523" w:rsidRDefault="00C45523" w:rsidP="00C45523">
      <w:pPr>
        <w:jc w:val="both"/>
        <w:rPr>
          <w:rFonts w:ascii="Palatino Linotype" w:hAnsi="Palatino Linotype"/>
        </w:rPr>
      </w:pPr>
    </w:p>
    <w:p w:rsidR="00C45523" w:rsidRPr="00C45523" w:rsidRDefault="00C45523" w:rsidP="00C45523">
      <w:pPr>
        <w:pStyle w:val="ListParagraph"/>
        <w:numPr>
          <w:ilvl w:val="0"/>
          <w:numId w:val="3"/>
        </w:numPr>
        <w:jc w:val="both"/>
        <w:rPr>
          <w:rFonts w:ascii="Palatino Linotype" w:hAnsi="Palatino Linotype"/>
        </w:rPr>
      </w:pPr>
      <w:r>
        <w:rPr>
          <w:rFonts w:ascii="Palatino Linotype" w:hAnsi="Palatino Linotype"/>
        </w:rPr>
        <w:t>infrastructure</w:t>
      </w:r>
      <w:r w:rsidR="00915DFC" w:rsidRPr="00C45523">
        <w:rPr>
          <w:rFonts w:ascii="Palatino Linotype" w:hAnsi="Palatino Linotype"/>
        </w:rPr>
        <w:t xml:space="preserve"> </w:t>
      </w:r>
    </w:p>
    <w:p w:rsidR="00C45523" w:rsidRDefault="00C45523" w:rsidP="00C45523">
      <w:pPr>
        <w:pStyle w:val="ListParagraph"/>
        <w:numPr>
          <w:ilvl w:val="0"/>
          <w:numId w:val="3"/>
        </w:numPr>
        <w:rPr>
          <w:rFonts w:ascii="Palatino Linotype" w:hAnsi="Palatino Linotype"/>
        </w:rPr>
      </w:pPr>
      <w:r>
        <w:rPr>
          <w:rFonts w:ascii="Palatino Linotype" w:hAnsi="Palatino Linotype"/>
        </w:rPr>
        <w:t>transport</w:t>
      </w:r>
      <w:r w:rsidR="00915DFC" w:rsidRPr="00C45523">
        <w:rPr>
          <w:rFonts w:ascii="Palatino Linotype" w:hAnsi="Palatino Linotype"/>
        </w:rPr>
        <w:t xml:space="preserve"> </w:t>
      </w:r>
    </w:p>
    <w:p w:rsidR="00C45523" w:rsidRDefault="00915DFC" w:rsidP="00C45523">
      <w:pPr>
        <w:pStyle w:val="ListParagraph"/>
        <w:numPr>
          <w:ilvl w:val="0"/>
          <w:numId w:val="3"/>
        </w:numPr>
        <w:rPr>
          <w:rFonts w:ascii="Palatino Linotype" w:hAnsi="Palatino Linotype"/>
        </w:rPr>
      </w:pPr>
      <w:r w:rsidRPr="00C45523">
        <w:rPr>
          <w:rFonts w:ascii="Palatino Linotype" w:hAnsi="Palatino Linotype"/>
        </w:rPr>
        <w:t>services/applications</w:t>
      </w:r>
    </w:p>
    <w:p w:rsidR="00426229" w:rsidRPr="00C45523" w:rsidRDefault="00547C89" w:rsidP="00C45523">
      <w:pPr>
        <w:pStyle w:val="ListParagraph"/>
        <w:numPr>
          <w:ilvl w:val="0"/>
          <w:numId w:val="3"/>
        </w:numPr>
        <w:rPr>
          <w:rFonts w:ascii="Palatino Linotype" w:hAnsi="Palatino Linotype"/>
        </w:rPr>
      </w:pPr>
      <w:proofErr w:type="gramStart"/>
      <w:r w:rsidRPr="00C45523">
        <w:rPr>
          <w:rFonts w:ascii="Palatino Linotype" w:hAnsi="Palatino Linotype"/>
        </w:rPr>
        <w:t>devices</w:t>
      </w:r>
      <w:proofErr w:type="gramEnd"/>
      <w:r w:rsidR="00915DFC" w:rsidRPr="00C45523">
        <w:rPr>
          <w:rFonts w:ascii="Palatino Linotype" w:hAnsi="Palatino Linotype"/>
        </w:rPr>
        <w:t xml:space="preserve">.  </w:t>
      </w:r>
    </w:p>
    <w:p w:rsidR="00426229" w:rsidRDefault="00426229">
      <w:pPr>
        <w:rPr>
          <w:rFonts w:ascii="Palatino Linotype" w:hAnsi="Palatino Linotype"/>
        </w:rPr>
      </w:pPr>
    </w:p>
    <w:p w:rsidR="00915DFC" w:rsidRDefault="00915DFC">
      <w:pPr>
        <w:rPr>
          <w:rFonts w:ascii="Palatino Linotype" w:hAnsi="Palatino Linotype"/>
        </w:rPr>
      </w:pPr>
      <w:r w:rsidRPr="00C45523">
        <w:rPr>
          <w:rFonts w:ascii="Palatino Linotype" w:hAnsi="Palatino Linotype"/>
          <w:b/>
        </w:rPr>
        <w:t xml:space="preserve">Infrastructure </w:t>
      </w:r>
      <w:r>
        <w:rPr>
          <w:rFonts w:ascii="Palatino Linotype" w:hAnsi="Palatino Linotype"/>
        </w:rPr>
        <w:t>comprises a wide range of assets – ducts, poles, exchange buildings, cabinets, nodes</w:t>
      </w:r>
      <w:r w:rsidR="00547C89">
        <w:rPr>
          <w:rFonts w:ascii="Palatino Linotype" w:hAnsi="Palatino Linotype"/>
        </w:rPr>
        <w:t xml:space="preserve">, spectrum, </w:t>
      </w:r>
      <w:proofErr w:type="gramStart"/>
      <w:r w:rsidR="00547C89">
        <w:rPr>
          <w:rFonts w:ascii="Palatino Linotype" w:hAnsi="Palatino Linotype"/>
        </w:rPr>
        <w:t>unlit</w:t>
      </w:r>
      <w:proofErr w:type="gramEnd"/>
      <w:r w:rsidR="00AF448B">
        <w:rPr>
          <w:rFonts w:ascii="Palatino Linotype" w:hAnsi="Palatino Linotype"/>
        </w:rPr>
        <w:t xml:space="preserve"> dark</w:t>
      </w:r>
      <w:r w:rsidR="00547C89">
        <w:rPr>
          <w:rFonts w:ascii="Palatino Linotype" w:hAnsi="Palatino Linotype"/>
        </w:rPr>
        <w:t xml:space="preserve"> fibre in the ducts, masts and towers.</w:t>
      </w:r>
      <w:r w:rsidR="00AF448B">
        <w:rPr>
          <w:rFonts w:ascii="Palatino Linotype" w:hAnsi="Palatino Linotype"/>
        </w:rPr>
        <w:t xml:space="preserve">  This</w:t>
      </w:r>
      <w:r w:rsidR="00460CB0">
        <w:rPr>
          <w:rFonts w:ascii="Palatino Linotype" w:hAnsi="Palatino Linotype"/>
        </w:rPr>
        <w:t xml:space="preserve"> layer</w:t>
      </w:r>
      <w:r w:rsidR="00AF448B">
        <w:rPr>
          <w:rFonts w:ascii="Palatino Linotype" w:hAnsi="Palatino Linotype"/>
        </w:rPr>
        <w:t xml:space="preserve"> can be seen as two layers</w:t>
      </w:r>
      <w:r w:rsidR="00460CB0">
        <w:rPr>
          <w:rFonts w:ascii="Palatino Linotype" w:hAnsi="Palatino Linotype"/>
        </w:rPr>
        <w:t xml:space="preserve"> from a regulatory point of view</w:t>
      </w:r>
      <w:r w:rsidR="00AF448B">
        <w:rPr>
          <w:rFonts w:ascii="Palatino Linotype" w:hAnsi="Palatino Linotype"/>
        </w:rPr>
        <w:t xml:space="preserve"> – the empty duct to which infrastructure competito</w:t>
      </w:r>
      <w:r w:rsidR="00460CB0">
        <w:rPr>
          <w:rFonts w:ascii="Palatino Linotype" w:hAnsi="Palatino Linotype"/>
        </w:rPr>
        <w:t>r</w:t>
      </w:r>
      <w:r w:rsidR="00AF448B">
        <w:rPr>
          <w:rFonts w:ascii="Palatino Linotype" w:hAnsi="Palatino Linotype"/>
        </w:rPr>
        <w:t>s to the incumbent(s) want access</w:t>
      </w:r>
      <w:r w:rsidR="00751273">
        <w:rPr>
          <w:rFonts w:ascii="Palatino Linotype" w:hAnsi="Palatino Linotype"/>
        </w:rPr>
        <w:t xml:space="preserve"> to lay their fibre</w:t>
      </w:r>
      <w:r w:rsidR="00D12594">
        <w:rPr>
          <w:rFonts w:ascii="Palatino Linotype" w:hAnsi="Palatino Linotype"/>
        </w:rPr>
        <w:t xml:space="preserve"> (sometimes referred to as Layer 0)</w:t>
      </w:r>
      <w:r w:rsidR="00AF448B">
        <w:rPr>
          <w:rFonts w:ascii="Palatino Linotype" w:hAnsi="Palatino Linotype"/>
        </w:rPr>
        <w:t xml:space="preserve">, and the </w:t>
      </w:r>
      <w:r w:rsidR="00751273">
        <w:rPr>
          <w:rFonts w:ascii="Palatino Linotype" w:hAnsi="Palatino Linotype"/>
        </w:rPr>
        <w:t xml:space="preserve">incumbent’s </w:t>
      </w:r>
      <w:r w:rsidR="00AF448B">
        <w:rPr>
          <w:rFonts w:ascii="Palatino Linotype" w:hAnsi="Palatino Linotype"/>
        </w:rPr>
        <w:t>dark fibre</w:t>
      </w:r>
      <w:r w:rsidR="00D12594">
        <w:rPr>
          <w:rFonts w:ascii="Palatino Linotype" w:hAnsi="Palatino Linotype"/>
        </w:rPr>
        <w:t xml:space="preserve"> or copper</w:t>
      </w:r>
      <w:r w:rsidR="00AF448B">
        <w:rPr>
          <w:rFonts w:ascii="Palatino Linotype" w:hAnsi="Palatino Linotype"/>
        </w:rPr>
        <w:t xml:space="preserve"> inside the duct which competitors also want access to</w:t>
      </w:r>
      <w:r w:rsidR="00D12594">
        <w:rPr>
          <w:rFonts w:ascii="Palatino Linotype" w:hAnsi="Palatino Linotype"/>
        </w:rPr>
        <w:t xml:space="preserve"> (referred to as Layer 1, for example local loop unbundling)</w:t>
      </w:r>
      <w:r w:rsidR="00AF448B">
        <w:rPr>
          <w:rFonts w:ascii="Palatino Linotype" w:hAnsi="Palatino Linotype"/>
        </w:rPr>
        <w:t>.</w:t>
      </w:r>
    </w:p>
    <w:p w:rsidR="00426229" w:rsidRDefault="00426229">
      <w:pPr>
        <w:rPr>
          <w:rFonts w:ascii="Palatino Linotype" w:hAnsi="Palatino Linotype"/>
        </w:rPr>
      </w:pPr>
    </w:p>
    <w:p w:rsidR="00AA45BC" w:rsidRDefault="00426229">
      <w:pPr>
        <w:rPr>
          <w:rFonts w:ascii="Palatino Linotype" w:hAnsi="Palatino Linotype"/>
        </w:rPr>
      </w:pPr>
      <w:r>
        <w:rPr>
          <w:rFonts w:ascii="Palatino Linotype" w:hAnsi="Palatino Linotype"/>
        </w:rPr>
        <w:lastRenderedPageBreak/>
        <w:t xml:space="preserve">The </w:t>
      </w:r>
      <w:r w:rsidRPr="00C45523">
        <w:rPr>
          <w:rFonts w:ascii="Palatino Linotype" w:hAnsi="Palatino Linotype"/>
          <w:b/>
        </w:rPr>
        <w:t>transport</w:t>
      </w:r>
      <w:r>
        <w:rPr>
          <w:rFonts w:ascii="Palatino Linotype" w:hAnsi="Palatino Linotype"/>
        </w:rPr>
        <w:t xml:space="preserve"> layer is the lit network delivering all-IP broadband through the</w:t>
      </w:r>
      <w:r w:rsidR="002C0347">
        <w:rPr>
          <w:rFonts w:ascii="Palatino Linotype" w:hAnsi="Palatino Linotype"/>
        </w:rPr>
        <w:t xml:space="preserve"> international and</w:t>
      </w:r>
      <w:r>
        <w:rPr>
          <w:rFonts w:ascii="Palatino Linotype" w:hAnsi="Palatino Linotype"/>
        </w:rPr>
        <w:t xml:space="preserve"> trunk network, local access network</w:t>
      </w:r>
      <w:r w:rsidR="00751273">
        <w:rPr>
          <w:rFonts w:ascii="Palatino Linotype" w:hAnsi="Palatino Linotype"/>
        </w:rPr>
        <w:t>, cellular network</w:t>
      </w:r>
      <w:r>
        <w:rPr>
          <w:rFonts w:ascii="Palatino Linotype" w:hAnsi="Palatino Linotype"/>
        </w:rPr>
        <w:t xml:space="preserve"> and back-haul by internet service providers</w:t>
      </w:r>
      <w:r w:rsidR="00AF448B">
        <w:rPr>
          <w:rFonts w:ascii="Palatino Linotype" w:hAnsi="Palatino Linotype"/>
        </w:rPr>
        <w:t>/</w:t>
      </w:r>
      <w:proofErr w:type="spellStart"/>
      <w:r w:rsidR="00AF448B">
        <w:rPr>
          <w:rFonts w:ascii="Palatino Linotype" w:hAnsi="Palatino Linotype"/>
        </w:rPr>
        <w:t>telcos</w:t>
      </w:r>
      <w:proofErr w:type="spellEnd"/>
      <w:r w:rsidR="00AF448B">
        <w:rPr>
          <w:rFonts w:ascii="Palatino Linotype" w:hAnsi="Palatino Linotype"/>
        </w:rPr>
        <w:t>/cable operators</w:t>
      </w:r>
      <w:r>
        <w:rPr>
          <w:rFonts w:ascii="Palatino Linotype" w:hAnsi="Palatino Linotype"/>
        </w:rPr>
        <w:t>.</w:t>
      </w:r>
      <w:r w:rsidR="002C0347">
        <w:rPr>
          <w:rFonts w:ascii="Palatino Linotype" w:hAnsi="Palatino Linotype"/>
        </w:rPr>
        <w:t xml:space="preserve">  Defining what is the backhaul network turns out to be not obvious</w:t>
      </w:r>
      <w:r w:rsidR="00751273">
        <w:rPr>
          <w:rFonts w:ascii="Palatino Linotype" w:hAnsi="Palatino Linotype"/>
        </w:rPr>
        <w:t>, for example</w:t>
      </w:r>
      <w:r w:rsidR="002C0347">
        <w:rPr>
          <w:rFonts w:ascii="Palatino Linotype" w:hAnsi="Palatino Linotype"/>
        </w:rPr>
        <w:t>.</w:t>
      </w:r>
    </w:p>
    <w:p w:rsidR="00AF448B" w:rsidRDefault="00AF448B">
      <w:pPr>
        <w:rPr>
          <w:rFonts w:ascii="Palatino Linotype" w:hAnsi="Palatino Linotype"/>
        </w:rPr>
      </w:pPr>
    </w:p>
    <w:p w:rsidR="00426229" w:rsidRDefault="00426229">
      <w:pPr>
        <w:rPr>
          <w:rFonts w:ascii="Palatino Linotype" w:hAnsi="Palatino Linotype"/>
        </w:rPr>
      </w:pPr>
      <w:r>
        <w:rPr>
          <w:rFonts w:ascii="Palatino Linotype" w:hAnsi="Palatino Linotype"/>
        </w:rPr>
        <w:t xml:space="preserve">The </w:t>
      </w:r>
      <w:r w:rsidRPr="00C45523">
        <w:rPr>
          <w:rFonts w:ascii="Palatino Linotype" w:hAnsi="Palatino Linotype"/>
          <w:b/>
        </w:rPr>
        <w:t>services/applications</w:t>
      </w:r>
      <w:r>
        <w:rPr>
          <w:rFonts w:ascii="Palatino Linotype" w:hAnsi="Palatino Linotype"/>
        </w:rPr>
        <w:t xml:space="preserve"> layer is voice, messa</w:t>
      </w:r>
      <w:r w:rsidR="00751273">
        <w:rPr>
          <w:rFonts w:ascii="Palatino Linotype" w:hAnsi="Palatino Linotype"/>
        </w:rPr>
        <w:t xml:space="preserve">ging of </w:t>
      </w:r>
      <w:r w:rsidR="00C83ACA">
        <w:rPr>
          <w:rFonts w:ascii="Palatino Linotype" w:hAnsi="Palatino Linotype"/>
        </w:rPr>
        <w:t xml:space="preserve">all sorts, the </w:t>
      </w:r>
      <w:proofErr w:type="gramStart"/>
      <w:r w:rsidR="00C83ACA">
        <w:rPr>
          <w:rFonts w:ascii="Palatino Linotype" w:hAnsi="Palatino Linotype"/>
        </w:rPr>
        <w:t>world wide web</w:t>
      </w:r>
      <w:proofErr w:type="gramEnd"/>
      <w:r w:rsidR="00C83ACA">
        <w:rPr>
          <w:rFonts w:ascii="Palatino Linotype" w:hAnsi="Palatino Linotype"/>
        </w:rPr>
        <w:t xml:space="preserve">, </w:t>
      </w:r>
      <w:r>
        <w:rPr>
          <w:rFonts w:ascii="Palatino Linotype" w:hAnsi="Palatino Linotype"/>
        </w:rPr>
        <w:t xml:space="preserve">content services </w:t>
      </w:r>
      <w:r w:rsidR="00AA45BC">
        <w:rPr>
          <w:rFonts w:ascii="Palatino Linotype" w:hAnsi="Palatino Linotype"/>
        </w:rPr>
        <w:t>of all types</w:t>
      </w:r>
      <w:r w:rsidR="00751273">
        <w:rPr>
          <w:rFonts w:ascii="Palatino Linotype" w:hAnsi="Palatino Linotype"/>
        </w:rPr>
        <w:t xml:space="preserve"> from websites to </w:t>
      </w:r>
      <w:r w:rsidR="00DB598C">
        <w:rPr>
          <w:rFonts w:ascii="Palatino Linotype" w:hAnsi="Palatino Linotype"/>
        </w:rPr>
        <w:t xml:space="preserve">traditional radio and </w:t>
      </w:r>
      <w:proofErr w:type="spellStart"/>
      <w:r w:rsidR="00DB598C">
        <w:rPr>
          <w:rFonts w:ascii="Palatino Linotype" w:hAnsi="Palatino Linotype"/>
        </w:rPr>
        <w:t>tv</w:t>
      </w:r>
      <w:proofErr w:type="spellEnd"/>
      <w:r w:rsidR="00DB598C">
        <w:rPr>
          <w:rFonts w:ascii="Palatino Linotype" w:hAnsi="Palatino Linotype"/>
        </w:rPr>
        <w:t xml:space="preserve"> channels</w:t>
      </w:r>
      <w:r w:rsidR="00AA45BC">
        <w:rPr>
          <w:rFonts w:ascii="Palatino Linotype" w:hAnsi="Palatino Linotype"/>
        </w:rPr>
        <w:t>, games, e-commerce etc</w:t>
      </w:r>
      <w:r w:rsidR="00A82818">
        <w:rPr>
          <w:rFonts w:ascii="Palatino Linotype" w:hAnsi="Palatino Linotype"/>
        </w:rPr>
        <w:t>.  This layer can sometimes be split into two further layers</w:t>
      </w:r>
      <w:r w:rsidR="00751273">
        <w:rPr>
          <w:rFonts w:ascii="Palatino Linotype" w:hAnsi="Palatino Linotype"/>
        </w:rPr>
        <w:t xml:space="preserve"> by splitting out content from</w:t>
      </w:r>
      <w:r w:rsidR="00A82818">
        <w:rPr>
          <w:rFonts w:ascii="Palatino Linotype" w:hAnsi="Palatino Linotype"/>
        </w:rPr>
        <w:t xml:space="preserve"> applications/services</w:t>
      </w:r>
      <w:r w:rsidR="00751273">
        <w:rPr>
          <w:rFonts w:ascii="Palatino Linotype" w:hAnsi="Palatino Linotype"/>
        </w:rPr>
        <w:t xml:space="preserve">. </w:t>
      </w:r>
    </w:p>
    <w:p w:rsidR="00AA45BC" w:rsidRDefault="00AA45BC">
      <w:pPr>
        <w:rPr>
          <w:rFonts w:ascii="Palatino Linotype" w:hAnsi="Palatino Linotype"/>
        </w:rPr>
      </w:pPr>
    </w:p>
    <w:p w:rsidR="00AA45BC" w:rsidRDefault="00AA45BC">
      <w:pPr>
        <w:rPr>
          <w:rFonts w:ascii="Palatino Linotype" w:hAnsi="Palatino Linotype"/>
        </w:rPr>
      </w:pPr>
      <w:r>
        <w:rPr>
          <w:rFonts w:ascii="Palatino Linotype" w:hAnsi="Palatino Linotype"/>
        </w:rPr>
        <w:t xml:space="preserve">The </w:t>
      </w:r>
      <w:r w:rsidRPr="00C45523">
        <w:rPr>
          <w:rFonts w:ascii="Palatino Linotype" w:hAnsi="Palatino Linotype"/>
          <w:b/>
        </w:rPr>
        <w:t>devices</w:t>
      </w:r>
      <w:r>
        <w:rPr>
          <w:rFonts w:ascii="Palatino Linotype" w:hAnsi="Palatino Linotype"/>
        </w:rPr>
        <w:t xml:space="preserve"> layer include</w:t>
      </w:r>
      <w:r w:rsidR="00460CB0">
        <w:rPr>
          <w:rFonts w:ascii="Palatino Linotype" w:hAnsi="Palatino Linotype"/>
        </w:rPr>
        <w:t>s</w:t>
      </w:r>
      <w:r>
        <w:rPr>
          <w:rFonts w:ascii="Palatino Linotype" w:hAnsi="Palatino Linotype"/>
        </w:rPr>
        <w:t xml:space="preserve"> everything from </w:t>
      </w:r>
      <w:r w:rsidR="00A82818">
        <w:rPr>
          <w:rFonts w:ascii="Palatino Linotype" w:hAnsi="Palatino Linotype"/>
        </w:rPr>
        <w:t xml:space="preserve">fixed </w:t>
      </w:r>
      <w:r>
        <w:rPr>
          <w:rFonts w:ascii="Palatino Linotype" w:hAnsi="Palatino Linotype"/>
        </w:rPr>
        <w:t xml:space="preserve">phones to </w:t>
      </w:r>
      <w:proofErr w:type="spellStart"/>
      <w:r>
        <w:rPr>
          <w:rFonts w:ascii="Palatino Linotype" w:hAnsi="Palatino Linotype"/>
        </w:rPr>
        <w:t>playstations</w:t>
      </w:r>
      <w:proofErr w:type="spellEnd"/>
      <w:r>
        <w:rPr>
          <w:rFonts w:ascii="Palatino Linotype" w:hAnsi="Palatino Linotype"/>
        </w:rPr>
        <w:t xml:space="preserve">, tablets to smartphones, </w:t>
      </w:r>
      <w:proofErr w:type="spellStart"/>
      <w:proofErr w:type="gramStart"/>
      <w:r>
        <w:rPr>
          <w:rFonts w:ascii="Palatino Linotype" w:hAnsi="Palatino Linotype"/>
        </w:rPr>
        <w:t>tv</w:t>
      </w:r>
      <w:proofErr w:type="spellEnd"/>
      <w:proofErr w:type="gramEnd"/>
      <w:r>
        <w:rPr>
          <w:rFonts w:ascii="Palatino Linotype" w:hAnsi="Palatino Linotype"/>
        </w:rPr>
        <w:t xml:space="preserve"> sets to radio sets.</w:t>
      </w:r>
      <w:r w:rsidR="00460CB0">
        <w:rPr>
          <w:rFonts w:ascii="Palatino Linotype" w:hAnsi="Palatino Linotype"/>
        </w:rPr>
        <w:t xml:space="preserve">  In 1980 when I joined British Telecom, customer premises equipment was</w:t>
      </w:r>
      <w:r w:rsidR="00DB598C">
        <w:rPr>
          <w:rFonts w:ascii="Palatino Linotype" w:hAnsi="Palatino Linotype"/>
        </w:rPr>
        <w:t xml:space="preserve"> absolutely</w:t>
      </w:r>
      <w:r w:rsidR="00460CB0">
        <w:rPr>
          <w:rFonts w:ascii="Palatino Linotype" w:hAnsi="Palatino Linotype"/>
        </w:rPr>
        <w:t xml:space="preserve"> part of the network monopoly – real vertical integration.</w:t>
      </w:r>
      <w:r w:rsidR="00676A2D">
        <w:rPr>
          <w:rFonts w:ascii="Palatino Linotype" w:hAnsi="Palatino Linotype"/>
        </w:rPr>
        <w:t xml:space="preserve">  Not even answering machines</w:t>
      </w:r>
      <w:r w:rsidR="00751273">
        <w:rPr>
          <w:rFonts w:ascii="Palatino Linotype" w:hAnsi="Palatino Linotype"/>
        </w:rPr>
        <w:t>, which would immediately generate revenue from the 30% of calls going through the BT network</w:t>
      </w:r>
      <w:r w:rsidR="00FF5931">
        <w:rPr>
          <w:rFonts w:ascii="Palatino Linotype" w:hAnsi="Palatino Linotype"/>
        </w:rPr>
        <w:t xml:space="preserve"> at that time</w:t>
      </w:r>
      <w:r w:rsidR="00751273">
        <w:rPr>
          <w:rFonts w:ascii="Palatino Linotype" w:hAnsi="Palatino Linotype"/>
        </w:rPr>
        <w:t xml:space="preserve"> but not being answered,</w:t>
      </w:r>
      <w:r w:rsidR="00676A2D">
        <w:rPr>
          <w:rFonts w:ascii="Palatino Linotype" w:hAnsi="Palatino Linotype"/>
        </w:rPr>
        <w:t xml:space="preserve"> were allowed to be open to competitive provision.</w:t>
      </w:r>
    </w:p>
    <w:p w:rsidR="009873A5" w:rsidRDefault="009873A5">
      <w:pPr>
        <w:rPr>
          <w:rFonts w:ascii="Palatino Linotype" w:hAnsi="Palatino Linotype"/>
        </w:rPr>
      </w:pPr>
    </w:p>
    <w:p w:rsidR="009873A5" w:rsidRDefault="009873A5">
      <w:pPr>
        <w:rPr>
          <w:rFonts w:ascii="Palatino Linotype" w:hAnsi="Palatino Linotype"/>
        </w:rPr>
      </w:pPr>
      <w:r>
        <w:rPr>
          <w:rFonts w:ascii="Palatino Linotype" w:hAnsi="Palatino Linotype"/>
        </w:rPr>
        <w:t>These four layers are of course</w:t>
      </w:r>
      <w:r w:rsidR="00E76279">
        <w:rPr>
          <w:rFonts w:ascii="Palatino Linotype" w:hAnsi="Palatino Linotype"/>
        </w:rPr>
        <w:t xml:space="preserve"> “not always cleanly distinguishable” because they are deeply</w:t>
      </w:r>
      <w:r>
        <w:rPr>
          <w:rFonts w:ascii="Palatino Linotype" w:hAnsi="Palatino Linotype"/>
        </w:rPr>
        <w:t xml:space="preserve"> </w:t>
      </w:r>
      <w:proofErr w:type="spellStart"/>
      <w:r>
        <w:rPr>
          <w:rFonts w:ascii="Palatino Linotype" w:hAnsi="Palatino Linotype"/>
        </w:rPr>
        <w:t>deeply</w:t>
      </w:r>
      <w:proofErr w:type="spellEnd"/>
      <w:r>
        <w:rPr>
          <w:rFonts w:ascii="Palatino Linotype" w:hAnsi="Palatino Linotype"/>
        </w:rPr>
        <w:t xml:space="preserve"> interconnected</w:t>
      </w:r>
      <w:r w:rsidR="006453B4">
        <w:rPr>
          <w:rFonts w:ascii="Palatino Linotype" w:hAnsi="Palatino Linotype"/>
        </w:rPr>
        <w:t xml:space="preserve"> in ways that the analogue wold was not</w:t>
      </w:r>
      <w:r>
        <w:rPr>
          <w:rFonts w:ascii="Palatino Linotype" w:hAnsi="Palatino Linotype"/>
        </w:rPr>
        <w:t xml:space="preserve">.  Apple, preeminent in devices, moves back into services (iTunes). Google, </w:t>
      </w:r>
      <w:r w:rsidR="00F51223">
        <w:rPr>
          <w:rFonts w:ascii="Palatino Linotype" w:hAnsi="Palatino Linotype"/>
        </w:rPr>
        <w:t xml:space="preserve">as noted above, </w:t>
      </w:r>
      <w:r>
        <w:rPr>
          <w:rFonts w:ascii="Palatino Linotype" w:hAnsi="Palatino Linotype"/>
        </w:rPr>
        <w:t xml:space="preserve">preeminent in services (search) moves back into infrastructure and transport with Google </w:t>
      </w:r>
      <w:proofErr w:type="spellStart"/>
      <w:r>
        <w:rPr>
          <w:rFonts w:ascii="Palatino Linotype" w:hAnsi="Palatino Linotype"/>
        </w:rPr>
        <w:t>Fiber</w:t>
      </w:r>
      <w:proofErr w:type="spellEnd"/>
      <w:r>
        <w:rPr>
          <w:rFonts w:ascii="Palatino Linotype" w:hAnsi="Palatino Linotype"/>
        </w:rPr>
        <w:t xml:space="preserve">.  </w:t>
      </w:r>
      <w:r w:rsidR="00286FC6">
        <w:rPr>
          <w:rFonts w:ascii="Palatino Linotype" w:hAnsi="Palatino Linotype"/>
        </w:rPr>
        <w:t xml:space="preserve">A telephone company (British Telecom) moves into broadcasting and bundling premium sport.  </w:t>
      </w:r>
      <w:r>
        <w:rPr>
          <w:rFonts w:ascii="Palatino Linotype" w:hAnsi="Palatino Linotype"/>
        </w:rPr>
        <w:t>A decision (commercial or regulatory) in one layer can impact other layers thus affecting market and consumer outcomes.</w:t>
      </w:r>
      <w:r w:rsidR="00F51223">
        <w:rPr>
          <w:rFonts w:ascii="Palatino Linotype" w:hAnsi="Palatino Linotype"/>
        </w:rPr>
        <w:t xml:space="preserve">  The four layers are distinct yet also, ironically, converged.</w:t>
      </w:r>
    </w:p>
    <w:p w:rsidR="00687909" w:rsidRDefault="00687909">
      <w:pPr>
        <w:rPr>
          <w:rFonts w:ascii="Palatino Linotype" w:hAnsi="Palatino Linotype"/>
        </w:rPr>
      </w:pPr>
    </w:p>
    <w:p w:rsidR="00292595" w:rsidRDefault="00292595">
      <w:pPr>
        <w:rPr>
          <w:rFonts w:ascii="Palatino Linotype" w:hAnsi="Palatino Linotype"/>
        </w:rPr>
      </w:pPr>
      <w:proofErr w:type="gramStart"/>
      <w:r>
        <w:rPr>
          <w:rFonts w:ascii="Palatino Linotype" w:hAnsi="Palatino Linotype"/>
        </w:rPr>
        <w:t xml:space="preserve">So to </w:t>
      </w:r>
      <w:r w:rsidR="00460CB0">
        <w:rPr>
          <w:rFonts w:ascii="Palatino Linotype" w:hAnsi="Palatino Linotype"/>
        </w:rPr>
        <w:t xml:space="preserve">regulatory </w:t>
      </w:r>
      <w:r>
        <w:rPr>
          <w:rFonts w:ascii="Palatino Linotype" w:hAnsi="Palatino Linotype"/>
        </w:rPr>
        <w:t>style.</w:t>
      </w:r>
      <w:proofErr w:type="gramEnd"/>
    </w:p>
    <w:p w:rsidR="00A82818" w:rsidRDefault="00A82818">
      <w:pPr>
        <w:rPr>
          <w:rFonts w:ascii="Palatino Linotype" w:hAnsi="Palatino Linotype"/>
        </w:rPr>
      </w:pPr>
    </w:p>
    <w:p w:rsidR="00A82818" w:rsidRDefault="00A82818">
      <w:pPr>
        <w:rPr>
          <w:rFonts w:ascii="Palatino Linotype" w:hAnsi="Palatino Linotype"/>
        </w:rPr>
      </w:pPr>
      <w:r>
        <w:rPr>
          <w:rFonts w:ascii="Palatino Linotype" w:hAnsi="Palatino Linotype"/>
        </w:rPr>
        <w:t>If one accepts that this is a reasonable prediction of what the future digital communications sector might look like, is looking like, and adds to any prediction a high level of uncertainty, then the first style requirement of a regulator should be the ability to be “holistic.”  The regulator really needs to understand</w:t>
      </w:r>
      <w:r w:rsidR="00676A2D">
        <w:rPr>
          <w:rFonts w:ascii="Palatino Linotype" w:hAnsi="Palatino Linotype"/>
        </w:rPr>
        <w:t xml:space="preserve"> the whole and</w:t>
      </w:r>
      <w:r>
        <w:rPr>
          <w:rFonts w:ascii="Palatino Linotype" w:hAnsi="Palatino Linotype"/>
        </w:rPr>
        <w:t xml:space="preserve"> the </w:t>
      </w:r>
      <w:r w:rsidR="00460CB0">
        <w:rPr>
          <w:rFonts w:ascii="Palatino Linotype" w:hAnsi="Palatino Linotype"/>
        </w:rPr>
        <w:t xml:space="preserve">sheer </w:t>
      </w:r>
      <w:r w:rsidR="00577338">
        <w:rPr>
          <w:rFonts w:ascii="Palatino Linotype" w:hAnsi="Palatino Linotype"/>
        </w:rPr>
        <w:t>complexity of all four layers (or is it five</w:t>
      </w:r>
      <w:r w:rsidR="00C83ACA">
        <w:rPr>
          <w:rFonts w:ascii="Palatino Linotype" w:hAnsi="Palatino Linotype"/>
        </w:rPr>
        <w:t xml:space="preserve"> or six</w:t>
      </w:r>
      <w:r>
        <w:rPr>
          <w:rFonts w:ascii="Palatino Linotype" w:hAnsi="Palatino Linotype"/>
        </w:rPr>
        <w:t>?) and the way in which market players will operate across more than one layer to gain competitive advantage and the connections between layers</w:t>
      </w:r>
      <w:r w:rsidR="00460CB0">
        <w:rPr>
          <w:rFonts w:ascii="Palatino Linotype" w:hAnsi="Palatino Linotype"/>
        </w:rPr>
        <w:t>, and where from a competition p</w:t>
      </w:r>
      <w:r w:rsidR="00676A2D">
        <w:rPr>
          <w:rFonts w:ascii="Palatino Linotype" w:hAnsi="Palatino Linotype"/>
        </w:rPr>
        <w:t>oint of view the bottlenecks and significant market power lie</w:t>
      </w:r>
      <w:r w:rsidR="00751273">
        <w:rPr>
          <w:rFonts w:ascii="Palatino Linotype" w:hAnsi="Palatino Linotype"/>
        </w:rPr>
        <w:t xml:space="preserve"> and where well-functioning markets can be left alone to mature</w:t>
      </w:r>
      <w:r w:rsidR="00460CB0">
        <w:rPr>
          <w:rFonts w:ascii="Palatino Linotype" w:hAnsi="Palatino Linotype"/>
        </w:rPr>
        <w:t>.</w:t>
      </w:r>
    </w:p>
    <w:p w:rsidR="00A82818" w:rsidRDefault="00A82818">
      <w:pPr>
        <w:rPr>
          <w:rFonts w:ascii="Palatino Linotype" w:hAnsi="Palatino Linotype"/>
        </w:rPr>
      </w:pPr>
    </w:p>
    <w:p w:rsidR="00A82818" w:rsidRDefault="00A82818">
      <w:pPr>
        <w:rPr>
          <w:rFonts w:ascii="Palatino Linotype" w:hAnsi="Palatino Linotype"/>
        </w:rPr>
      </w:pPr>
      <w:r>
        <w:rPr>
          <w:rFonts w:ascii="Palatino Linotype" w:hAnsi="Palatino Linotype"/>
        </w:rPr>
        <w:t xml:space="preserve">Given the unpredictability and speed of change, the regulator needs to be “agile” and not set in its ways.  Sunset clauses and </w:t>
      </w:r>
      <w:r w:rsidR="00751273">
        <w:rPr>
          <w:rFonts w:ascii="Palatino Linotype" w:hAnsi="Palatino Linotype"/>
        </w:rPr>
        <w:t xml:space="preserve">a commitment to </w:t>
      </w:r>
      <w:r w:rsidR="00460CB0">
        <w:rPr>
          <w:rFonts w:ascii="Palatino Linotype" w:hAnsi="Palatino Linotype"/>
        </w:rPr>
        <w:t xml:space="preserve">genuine </w:t>
      </w:r>
      <w:r>
        <w:rPr>
          <w:rFonts w:ascii="Palatino Linotype" w:hAnsi="Palatino Linotype"/>
        </w:rPr>
        <w:t xml:space="preserve">deregulation </w:t>
      </w:r>
      <w:r w:rsidR="00751273">
        <w:rPr>
          <w:rFonts w:ascii="Palatino Linotype" w:hAnsi="Palatino Linotype"/>
        </w:rPr>
        <w:t>need to be part of that agility, refuting the oft-heard claim that turkeys never vote for Christmas.</w:t>
      </w:r>
    </w:p>
    <w:p w:rsidR="00460CB0" w:rsidRDefault="00460CB0">
      <w:pPr>
        <w:rPr>
          <w:rFonts w:ascii="Palatino Linotype" w:hAnsi="Palatino Linotype"/>
        </w:rPr>
      </w:pPr>
    </w:p>
    <w:p w:rsidR="00460CB0" w:rsidRDefault="00460CB0">
      <w:pPr>
        <w:rPr>
          <w:rFonts w:ascii="Palatino Linotype" w:hAnsi="Palatino Linotype"/>
        </w:rPr>
      </w:pPr>
      <w:r>
        <w:rPr>
          <w:rFonts w:ascii="Palatino Linotype" w:hAnsi="Palatino Linotype"/>
        </w:rPr>
        <w:lastRenderedPageBreak/>
        <w:t>Ofcom’s founding principles (Communications Act 2003</w:t>
      </w:r>
      <w:proofErr w:type="gramStart"/>
      <w:r>
        <w:rPr>
          <w:rFonts w:ascii="Palatino Linotype" w:hAnsi="Palatino Linotype"/>
        </w:rPr>
        <w:t>,  3</w:t>
      </w:r>
      <w:proofErr w:type="gramEnd"/>
      <w:r>
        <w:rPr>
          <w:rFonts w:ascii="Palatino Linotype" w:hAnsi="Palatino Linotype"/>
        </w:rPr>
        <w:t xml:space="preserve"> 3(a)) remain to the point</w:t>
      </w:r>
      <w:r w:rsidR="00751273">
        <w:rPr>
          <w:rFonts w:ascii="Palatino Linotype" w:hAnsi="Palatino Linotype"/>
        </w:rPr>
        <w:t xml:space="preserve"> twelve years on: “</w:t>
      </w:r>
      <w:r>
        <w:rPr>
          <w:rFonts w:ascii="Palatino Linotype" w:hAnsi="Palatino Linotype"/>
        </w:rPr>
        <w:t xml:space="preserve">transparent, accountable, proportionate and targeted only at cases in which action is needed”.   </w:t>
      </w:r>
      <w:r w:rsidRPr="00460CB0">
        <w:rPr>
          <w:rFonts w:ascii="Palatino Linotype" w:hAnsi="Palatino Linotype"/>
          <w:u w:val="single"/>
        </w:rPr>
        <w:t>Proportionate</w:t>
      </w:r>
      <w:r>
        <w:rPr>
          <w:rFonts w:ascii="Palatino Linotype" w:hAnsi="Palatino Linotype"/>
        </w:rPr>
        <w:t xml:space="preserve"> and </w:t>
      </w:r>
      <w:r w:rsidRPr="00460CB0">
        <w:rPr>
          <w:rFonts w:ascii="Palatino Linotype" w:hAnsi="Palatino Linotype"/>
          <w:u w:val="single"/>
        </w:rPr>
        <w:t>targeted</w:t>
      </w:r>
      <w:r>
        <w:rPr>
          <w:rFonts w:ascii="Palatino Linotype" w:hAnsi="Palatino Linotype"/>
        </w:rPr>
        <w:t xml:space="preserve"> are especially relevant to the fast changing digital communications landscape.  They are close to agile and deregulatory.</w:t>
      </w:r>
    </w:p>
    <w:p w:rsidR="00C45523" w:rsidRDefault="00C45523">
      <w:pPr>
        <w:rPr>
          <w:rFonts w:ascii="Palatino Linotype" w:hAnsi="Palatino Linotype"/>
        </w:rPr>
      </w:pPr>
    </w:p>
    <w:p w:rsidR="00C45523" w:rsidRDefault="00C45523">
      <w:pPr>
        <w:rPr>
          <w:rFonts w:ascii="Palatino Linotype" w:hAnsi="Palatino Linotype"/>
        </w:rPr>
      </w:pPr>
      <w:r>
        <w:rPr>
          <w:rFonts w:ascii="Palatino Linotype" w:hAnsi="Palatino Linotype"/>
        </w:rPr>
        <w:t xml:space="preserve">The regulator needs to genuinely understand the modern consumer/end user.  It is so much easier to understand the licensee/the regulated party because the </w:t>
      </w:r>
      <w:r w:rsidR="00C33BC6">
        <w:rPr>
          <w:rFonts w:ascii="Palatino Linotype" w:hAnsi="Palatino Linotype"/>
        </w:rPr>
        <w:t xml:space="preserve">sectoral </w:t>
      </w:r>
      <w:r>
        <w:rPr>
          <w:rFonts w:ascii="Palatino Linotype" w:hAnsi="Palatino Linotype"/>
        </w:rPr>
        <w:t>re</w:t>
      </w:r>
      <w:r w:rsidR="00676A2D">
        <w:rPr>
          <w:rFonts w:ascii="Palatino Linotype" w:hAnsi="Palatino Linotype"/>
        </w:rPr>
        <w:t>g</w:t>
      </w:r>
      <w:r>
        <w:rPr>
          <w:rFonts w:ascii="Palatino Linotype" w:hAnsi="Palatino Linotype"/>
        </w:rPr>
        <w:t>ulator knows who they are and where t</w:t>
      </w:r>
      <w:r w:rsidR="00676A2D">
        <w:rPr>
          <w:rFonts w:ascii="Palatino Linotype" w:hAnsi="Palatino Linotype"/>
        </w:rPr>
        <w:t>o find them</w:t>
      </w:r>
      <w:r>
        <w:rPr>
          <w:rFonts w:ascii="Palatino Linotype" w:hAnsi="Palatino Linotype"/>
        </w:rPr>
        <w:t>.  Who is the consumer and where is he/she?</w:t>
      </w:r>
    </w:p>
    <w:p w:rsidR="002C0347" w:rsidRDefault="002C0347">
      <w:pPr>
        <w:rPr>
          <w:rFonts w:ascii="Palatino Linotype" w:hAnsi="Palatino Linotype"/>
        </w:rPr>
      </w:pPr>
    </w:p>
    <w:p w:rsidR="002C0347" w:rsidRDefault="002C0347">
      <w:pPr>
        <w:rPr>
          <w:rFonts w:ascii="Palatino Linotype" w:hAnsi="Palatino Linotype"/>
        </w:rPr>
      </w:pPr>
      <w:r>
        <w:rPr>
          <w:rFonts w:ascii="Palatino Linotype" w:hAnsi="Palatino Linotype"/>
        </w:rPr>
        <w:t xml:space="preserve">The regulator needs also to be pedantic.  So much confusion is caused by terms being used without </w:t>
      </w:r>
      <w:r w:rsidR="00751273">
        <w:rPr>
          <w:rFonts w:ascii="Palatino Linotype" w:hAnsi="Palatino Linotype"/>
        </w:rPr>
        <w:t xml:space="preserve">upfront </w:t>
      </w:r>
      <w:r>
        <w:rPr>
          <w:rFonts w:ascii="Palatino Linotype" w:hAnsi="Palatino Linotype"/>
        </w:rPr>
        <w:t>clarity as to what they mean.  In the UK “superfast broadband” is a good example.</w:t>
      </w:r>
      <w:r w:rsidR="00C45523">
        <w:rPr>
          <w:rFonts w:ascii="Palatino Linotype" w:hAnsi="Palatino Linotype"/>
        </w:rPr>
        <w:t xml:space="preserve">  The regulator needs to be able to communicate clearly the complex.</w:t>
      </w:r>
    </w:p>
    <w:p w:rsidR="002C0347" w:rsidRDefault="002C0347">
      <w:pPr>
        <w:rPr>
          <w:rFonts w:ascii="Palatino Linotype" w:hAnsi="Palatino Linotype"/>
        </w:rPr>
      </w:pPr>
    </w:p>
    <w:p w:rsidR="002C0347" w:rsidRDefault="002C0347">
      <w:pPr>
        <w:rPr>
          <w:rFonts w:ascii="Palatino Linotype" w:hAnsi="Palatino Linotype"/>
        </w:rPr>
      </w:pPr>
      <w:r>
        <w:rPr>
          <w:rFonts w:ascii="Palatino Linotype" w:hAnsi="Palatino Linotype"/>
        </w:rPr>
        <w:t>In this complexity, the regulator needs to have and exert soft power, so that self-regulatory and co-regulatory models flourish and the regulat</w:t>
      </w:r>
      <w:r w:rsidR="00DB598C">
        <w:rPr>
          <w:rFonts w:ascii="Palatino Linotype" w:hAnsi="Palatino Linotype"/>
        </w:rPr>
        <w:t>or becomes</w:t>
      </w:r>
      <w:r>
        <w:rPr>
          <w:rFonts w:ascii="Palatino Linotype" w:hAnsi="Palatino Linotype"/>
        </w:rPr>
        <w:t xml:space="preserve"> a source of </w:t>
      </w:r>
      <w:r w:rsidR="00C33BC6">
        <w:rPr>
          <w:rFonts w:ascii="Palatino Linotype" w:hAnsi="Palatino Linotype"/>
        </w:rPr>
        <w:t xml:space="preserve">market knowledge </w:t>
      </w:r>
      <w:r>
        <w:rPr>
          <w:rFonts w:ascii="Palatino Linotype" w:hAnsi="Palatino Linotype"/>
        </w:rPr>
        <w:t>and good data for all stakeholders including Government.</w:t>
      </w:r>
      <w:r w:rsidR="00676A2D">
        <w:rPr>
          <w:rFonts w:ascii="Palatino Linotype" w:hAnsi="Palatino Linotype"/>
        </w:rPr>
        <w:t xml:space="preserve">  Regulated companies </w:t>
      </w:r>
      <w:r w:rsidR="00D12594">
        <w:rPr>
          <w:rFonts w:ascii="Palatino Linotype" w:hAnsi="Palatino Linotype"/>
        </w:rPr>
        <w:t xml:space="preserve">should </w:t>
      </w:r>
      <w:r w:rsidR="00676A2D">
        <w:rPr>
          <w:rFonts w:ascii="Palatino Linotype" w:hAnsi="Palatino Linotype"/>
        </w:rPr>
        <w:t>do good things not because they are told to do so by regulators but because those are rational and sensible things to do i</w:t>
      </w:r>
      <w:r w:rsidR="00FB6CE5">
        <w:rPr>
          <w:rFonts w:ascii="Palatino Linotype" w:hAnsi="Palatino Linotype"/>
        </w:rPr>
        <w:t>n well-functioning markets</w:t>
      </w:r>
      <w:r w:rsidR="00676A2D">
        <w:rPr>
          <w:rFonts w:ascii="Palatino Linotype" w:hAnsi="Palatino Linotype"/>
        </w:rPr>
        <w:t>.</w:t>
      </w:r>
      <w:r w:rsidR="00D12594">
        <w:rPr>
          <w:rFonts w:ascii="Palatino Linotype" w:hAnsi="Palatino Linotype"/>
        </w:rPr>
        <w:t xml:space="preserve">  </w:t>
      </w:r>
      <w:r w:rsidR="006453B4">
        <w:rPr>
          <w:rFonts w:ascii="Palatino Linotype" w:hAnsi="Palatino Linotype"/>
        </w:rPr>
        <w:t xml:space="preserve">The relationship between a sectoral regulator and the regulated companies </w:t>
      </w:r>
      <w:r w:rsidR="006453B4">
        <w:rPr>
          <w:rFonts w:ascii="Palatino Linotype" w:hAnsi="Palatino Linotype"/>
        </w:rPr>
        <w:t xml:space="preserve">(as noted below) </w:t>
      </w:r>
      <w:r w:rsidR="006453B4">
        <w:rPr>
          <w:rFonts w:ascii="Palatino Linotype" w:hAnsi="Palatino Linotype"/>
        </w:rPr>
        <w:t xml:space="preserve">allows this far more readily than can occur with a competition authority.  </w:t>
      </w:r>
      <w:r w:rsidR="00D12594">
        <w:rPr>
          <w:rFonts w:ascii="Palatino Linotype" w:hAnsi="Palatino Linotype"/>
        </w:rPr>
        <w:t>Complaints to Australian broadcasters go first to the broadcaster, not to the regulator.  This encourages broadcas</w:t>
      </w:r>
      <w:r w:rsidR="00797E26">
        <w:rPr>
          <w:rFonts w:ascii="Palatino Linotype" w:hAnsi="Palatino Linotype"/>
        </w:rPr>
        <w:t>ters to genui</w:t>
      </w:r>
      <w:r w:rsidR="00FB6CE5">
        <w:rPr>
          <w:rFonts w:ascii="Palatino Linotype" w:hAnsi="Palatino Linotype"/>
        </w:rPr>
        <w:t xml:space="preserve">nely own </w:t>
      </w:r>
      <w:r w:rsidR="00D12594">
        <w:rPr>
          <w:rFonts w:ascii="Palatino Linotype" w:hAnsi="Palatino Linotype"/>
        </w:rPr>
        <w:t xml:space="preserve">broadcasting codes of conduct and to own </w:t>
      </w:r>
      <w:r w:rsidR="00D12594" w:rsidRPr="00D12594">
        <w:rPr>
          <w:rFonts w:ascii="Palatino Linotype" w:hAnsi="Palatino Linotype"/>
          <w:u w:val="single"/>
        </w:rPr>
        <w:t>their</w:t>
      </w:r>
      <w:r w:rsidR="00D12594">
        <w:rPr>
          <w:rFonts w:ascii="Palatino Linotype" w:hAnsi="Palatino Linotype"/>
        </w:rPr>
        <w:t>, not the regulator’s, viewers and listeners. I tried, and failed, to import this innovation into Ofcom.</w:t>
      </w:r>
      <w:r w:rsidR="006453B4">
        <w:rPr>
          <w:rFonts w:ascii="Palatino Linotype" w:hAnsi="Palatino Linotype"/>
        </w:rPr>
        <w:t xml:space="preserve">  The only UK broadcaster who does “broadcaster first” is the BBC.</w:t>
      </w:r>
    </w:p>
    <w:p w:rsidR="002350FA" w:rsidRDefault="002350FA">
      <w:pPr>
        <w:rPr>
          <w:rFonts w:ascii="Palatino Linotype" w:hAnsi="Palatino Linotype"/>
        </w:rPr>
      </w:pPr>
    </w:p>
    <w:p w:rsidR="00B329E2" w:rsidRDefault="002350FA">
      <w:pPr>
        <w:rPr>
          <w:rFonts w:ascii="Palatino Linotype" w:hAnsi="Palatino Linotype"/>
        </w:rPr>
      </w:pPr>
      <w:r>
        <w:rPr>
          <w:rFonts w:ascii="Palatino Linotype" w:hAnsi="Palatino Linotype"/>
        </w:rPr>
        <w:t xml:space="preserve">Finally, the modern regulator of the digital communications sector needs to return to basics on a regular basis.  </w:t>
      </w:r>
    </w:p>
    <w:p w:rsidR="00B329E2" w:rsidRDefault="00B329E2">
      <w:pPr>
        <w:rPr>
          <w:rFonts w:ascii="Palatino Linotype" w:hAnsi="Palatino Linotype"/>
        </w:rPr>
      </w:pPr>
    </w:p>
    <w:p w:rsidR="002350FA" w:rsidRDefault="002350FA">
      <w:pPr>
        <w:rPr>
          <w:rFonts w:ascii="Palatino Linotype" w:hAnsi="Palatino Linotype"/>
        </w:rPr>
      </w:pPr>
      <w:r>
        <w:rPr>
          <w:rFonts w:ascii="Palatino Linotype" w:hAnsi="Palatino Linotype"/>
        </w:rPr>
        <w:t xml:space="preserve">Why are we regulating this and does “this” still </w:t>
      </w:r>
      <w:proofErr w:type="gramStart"/>
      <w:r>
        <w:rPr>
          <w:rFonts w:ascii="Palatino Linotype" w:hAnsi="Palatino Linotype"/>
        </w:rPr>
        <w:t>need</w:t>
      </w:r>
      <w:proofErr w:type="gramEnd"/>
      <w:r>
        <w:rPr>
          <w:rFonts w:ascii="Palatino Linotype" w:hAnsi="Palatino Linotype"/>
        </w:rPr>
        <w:t xml:space="preserve"> regulating?  Is it because of scarcity of resource (spectrum)? Is it because of monopolistic behaviour (last mile)? Is it because of market failure (public service broadcasting)?  Is it because of the need to encourage investment (broadband roll-out)?  Is it because of diversity and plurality (media ownership rules)?  Is it because of the need for local voice and the need to grow local indigenous industries (the Australian</w:t>
      </w:r>
      <w:r w:rsidR="00B44508">
        <w:rPr>
          <w:rFonts w:ascii="Palatino Linotype" w:hAnsi="Palatino Linotype"/>
        </w:rPr>
        <w:t xml:space="preserve"> film and</w:t>
      </w:r>
      <w:r>
        <w:rPr>
          <w:rFonts w:ascii="Palatino Linotype" w:hAnsi="Palatino Linotype"/>
        </w:rPr>
        <w:t xml:space="preserve"> television industry)?  Is it to protect the consumer and citizen</w:t>
      </w:r>
      <w:r w:rsidR="00C45523">
        <w:rPr>
          <w:rFonts w:ascii="Palatino Linotype" w:hAnsi="Palatino Linotype"/>
        </w:rPr>
        <w:t>, especially children</w:t>
      </w:r>
      <w:r>
        <w:rPr>
          <w:rFonts w:ascii="Palatino Linotype" w:hAnsi="Palatino Linotype"/>
        </w:rPr>
        <w:t xml:space="preserve"> (content regulation and classification schemes)?</w:t>
      </w:r>
    </w:p>
    <w:p w:rsidR="00D12594" w:rsidRDefault="00D12594" w:rsidP="00460CB0">
      <w:pPr>
        <w:rPr>
          <w:rFonts w:ascii="Palatino Linotype" w:hAnsi="Palatino Linotype"/>
          <w:b/>
        </w:rPr>
      </w:pPr>
    </w:p>
    <w:p w:rsidR="00286FC6" w:rsidRDefault="00286FC6" w:rsidP="00460CB0">
      <w:pPr>
        <w:rPr>
          <w:rFonts w:ascii="Palatino Linotype" w:hAnsi="Palatino Linotype"/>
          <w:b/>
        </w:rPr>
      </w:pPr>
    </w:p>
    <w:p w:rsidR="00286FC6" w:rsidRDefault="00286FC6" w:rsidP="00460CB0">
      <w:pPr>
        <w:rPr>
          <w:rFonts w:ascii="Palatino Linotype" w:hAnsi="Palatino Linotype"/>
          <w:b/>
        </w:rPr>
      </w:pPr>
    </w:p>
    <w:p w:rsidR="00286FC6" w:rsidRDefault="00286FC6" w:rsidP="00460CB0">
      <w:pPr>
        <w:rPr>
          <w:rFonts w:ascii="Palatino Linotype" w:hAnsi="Palatino Linotype"/>
          <w:b/>
        </w:rPr>
      </w:pPr>
    </w:p>
    <w:p w:rsidR="00460CB0" w:rsidRDefault="00460CB0" w:rsidP="00460CB0">
      <w:pPr>
        <w:rPr>
          <w:rFonts w:ascii="Palatino Linotype" w:hAnsi="Palatino Linotype"/>
          <w:b/>
        </w:rPr>
      </w:pPr>
      <w:r w:rsidRPr="00460CB0">
        <w:rPr>
          <w:rFonts w:ascii="Palatino Linotype" w:hAnsi="Palatino Linotype"/>
          <w:b/>
        </w:rPr>
        <w:lastRenderedPageBreak/>
        <w:t>Do the future characteristics of the communications sector mean that a sector-specific regulator should be responsible for all forms of industry regulation including economic regulation?</w:t>
      </w:r>
    </w:p>
    <w:p w:rsidR="00460CB0" w:rsidRDefault="00460CB0" w:rsidP="00460CB0">
      <w:pPr>
        <w:rPr>
          <w:rFonts w:ascii="Palatino Linotype" w:hAnsi="Palatino Linotype"/>
          <w:b/>
        </w:rPr>
      </w:pPr>
    </w:p>
    <w:p w:rsidR="00460CB0" w:rsidRDefault="00460CB0" w:rsidP="00460CB0">
      <w:pPr>
        <w:rPr>
          <w:rFonts w:ascii="Palatino Linotype" w:hAnsi="Palatino Linotype"/>
        </w:rPr>
      </w:pPr>
      <w:r w:rsidRPr="00460CB0">
        <w:rPr>
          <w:rFonts w:ascii="Palatino Linotype" w:hAnsi="Palatino Linotype"/>
        </w:rPr>
        <w:t xml:space="preserve">I believe </w:t>
      </w:r>
      <w:r>
        <w:rPr>
          <w:rFonts w:ascii="Palatino Linotype" w:hAnsi="Palatino Linotype"/>
        </w:rPr>
        <w:t>the</w:t>
      </w:r>
      <w:r w:rsidRPr="00460CB0">
        <w:rPr>
          <w:rFonts w:ascii="Palatino Linotype" w:hAnsi="Palatino Linotype"/>
        </w:rPr>
        <w:t xml:space="preserve"> answer is yes</w:t>
      </w:r>
      <w:r>
        <w:rPr>
          <w:rFonts w:ascii="Palatino Linotype" w:hAnsi="Palatino Linotype"/>
        </w:rPr>
        <w:t>.  The sheer complexity of the sector</w:t>
      </w:r>
      <w:r w:rsidR="00C45523">
        <w:rPr>
          <w:rFonts w:ascii="Palatino Linotype" w:hAnsi="Palatino Linotype"/>
        </w:rPr>
        <w:t xml:space="preserve"> as described</w:t>
      </w:r>
      <w:r>
        <w:rPr>
          <w:rFonts w:ascii="Palatino Linotype" w:hAnsi="Palatino Linotype"/>
        </w:rPr>
        <w:t xml:space="preserve"> requires in my view intimate</w:t>
      </w:r>
      <w:r w:rsidR="00F15A7E">
        <w:rPr>
          <w:rFonts w:ascii="Palatino Linotype" w:hAnsi="Palatino Linotype"/>
        </w:rPr>
        <w:t xml:space="preserve"> technical practical</w:t>
      </w:r>
      <w:r>
        <w:rPr>
          <w:rFonts w:ascii="Palatino Linotype" w:hAnsi="Palatino Linotype"/>
        </w:rPr>
        <w:t xml:space="preserve"> knowledge not general knowledge. For example, if the regulator is addressing open internet issues (called net neutrality in the USA), that regulator must understand how digital content networks (DCNs) work.</w:t>
      </w:r>
      <w:r w:rsidR="00DB598C">
        <w:rPr>
          <w:rFonts w:ascii="Palatino Linotype" w:hAnsi="Palatino Linotype"/>
        </w:rPr>
        <w:t xml:space="preserve">  It is best</w:t>
      </w:r>
      <w:r w:rsidR="00676A2D">
        <w:rPr>
          <w:rFonts w:ascii="Palatino Linotype" w:hAnsi="Palatino Linotype"/>
        </w:rPr>
        <w:t>, from an efficiency point of view and from stakeholders’ point of view,</w:t>
      </w:r>
      <w:r w:rsidR="00DB598C">
        <w:rPr>
          <w:rFonts w:ascii="Palatino Linotype" w:hAnsi="Palatino Linotype"/>
        </w:rPr>
        <w:t xml:space="preserve"> if that industry knowledge is concentrated in one institution.</w:t>
      </w:r>
      <w:r w:rsidR="006453B4">
        <w:rPr>
          <w:rFonts w:ascii="Palatino Linotype" w:hAnsi="Palatino Linotype"/>
        </w:rPr>
        <w:t xml:space="preserve">  Net neutrality (called the Open Internet in the UK) has been sorted out in the UK successfully by self-regulating codes of practice on, for example, traffic management, sitting on top of strong service-level competition feeding off BT’s</w:t>
      </w:r>
      <w:r w:rsidR="00C33BC6">
        <w:rPr>
          <w:rFonts w:ascii="Palatino Linotype" w:hAnsi="Palatino Linotype"/>
        </w:rPr>
        <w:t xml:space="preserve"> wholesale</w:t>
      </w:r>
      <w:r w:rsidR="006453B4">
        <w:rPr>
          <w:rFonts w:ascii="Palatino Linotype" w:hAnsi="Palatino Linotype"/>
        </w:rPr>
        <w:t xml:space="preserve"> </w:t>
      </w:r>
      <w:proofErr w:type="spellStart"/>
      <w:r w:rsidR="006453B4">
        <w:rPr>
          <w:rFonts w:ascii="Palatino Linotype" w:hAnsi="Palatino Linotype"/>
        </w:rPr>
        <w:t>Openreach</w:t>
      </w:r>
      <w:proofErr w:type="spellEnd"/>
      <w:r w:rsidR="006453B4">
        <w:rPr>
          <w:rFonts w:ascii="Palatino Linotype" w:hAnsi="Palatino Linotype"/>
        </w:rPr>
        <w:t xml:space="preserve"> access network.  In the USA where strong service-level competition does not ex</w:t>
      </w:r>
      <w:r w:rsidR="00286FC6">
        <w:rPr>
          <w:rFonts w:ascii="Palatino Linotype" w:hAnsi="Palatino Linotype"/>
        </w:rPr>
        <w:t>ist, net neutrality has become</w:t>
      </w:r>
      <w:r w:rsidR="006453B4">
        <w:rPr>
          <w:rFonts w:ascii="Palatino Linotype" w:hAnsi="Palatino Linotype"/>
        </w:rPr>
        <w:t xml:space="preserve"> an FCC</w:t>
      </w:r>
      <w:r w:rsidR="003562DE">
        <w:rPr>
          <w:rFonts w:ascii="Palatino Linotype" w:hAnsi="Palatino Linotype"/>
        </w:rPr>
        <w:t>/regulatory stipulation</w:t>
      </w:r>
      <w:r w:rsidR="006453B4">
        <w:rPr>
          <w:rFonts w:ascii="Palatino Linotype" w:hAnsi="Palatino Linotype"/>
        </w:rPr>
        <w:t xml:space="preserve"> (very much White House-backed).</w:t>
      </w:r>
    </w:p>
    <w:p w:rsidR="00DB598C" w:rsidRDefault="00DB598C" w:rsidP="00460CB0">
      <w:pPr>
        <w:rPr>
          <w:rFonts w:ascii="Palatino Linotype" w:hAnsi="Palatino Linotype"/>
        </w:rPr>
      </w:pPr>
    </w:p>
    <w:p w:rsidR="00C53FE7" w:rsidRDefault="00DB598C" w:rsidP="00C53FE7">
      <w:pPr>
        <w:pStyle w:val="Default"/>
        <w:rPr>
          <w:rFonts w:ascii="Palatino Linotype" w:hAnsi="Palatino Linotype"/>
          <w:sz w:val="22"/>
          <w:szCs w:val="22"/>
        </w:rPr>
      </w:pPr>
      <w:r w:rsidRPr="00C53FE7">
        <w:rPr>
          <w:rFonts w:ascii="Palatino Linotype" w:hAnsi="Palatino Linotype"/>
          <w:sz w:val="22"/>
          <w:szCs w:val="22"/>
        </w:rPr>
        <w:t>At the heart of most of the</w:t>
      </w:r>
      <w:r w:rsidR="00C45523" w:rsidRPr="00C53FE7">
        <w:rPr>
          <w:rFonts w:ascii="Palatino Linotype" w:hAnsi="Palatino Linotype"/>
          <w:sz w:val="22"/>
          <w:szCs w:val="22"/>
        </w:rPr>
        <w:t xml:space="preserve"> difficult</w:t>
      </w:r>
      <w:r w:rsidRPr="00C53FE7">
        <w:rPr>
          <w:rFonts w:ascii="Palatino Linotype" w:hAnsi="Palatino Linotype"/>
          <w:sz w:val="22"/>
          <w:szCs w:val="22"/>
        </w:rPr>
        <w:t xml:space="preserve"> issues that face the regulator of the digital communications sector is</w:t>
      </w:r>
      <w:r w:rsidR="00C45523" w:rsidRPr="00C53FE7">
        <w:rPr>
          <w:rFonts w:ascii="Palatino Linotype" w:hAnsi="Palatino Linotype"/>
          <w:sz w:val="22"/>
          <w:szCs w:val="22"/>
        </w:rPr>
        <w:t>, sooner or later,</w:t>
      </w:r>
      <w:r w:rsidRPr="00C53FE7">
        <w:rPr>
          <w:rFonts w:ascii="Palatino Linotype" w:hAnsi="Palatino Linotype"/>
          <w:sz w:val="22"/>
          <w:szCs w:val="22"/>
        </w:rPr>
        <w:t xml:space="preserve"> competition.  That is not to say that content regulation, public service broadcasting</w:t>
      </w:r>
      <w:r w:rsidR="00676A2D" w:rsidRPr="00C53FE7">
        <w:rPr>
          <w:rFonts w:ascii="Palatino Linotype" w:hAnsi="Palatino Linotype"/>
          <w:sz w:val="22"/>
          <w:szCs w:val="22"/>
        </w:rPr>
        <w:t>, Australian content</w:t>
      </w:r>
      <w:r w:rsidRPr="00C53FE7">
        <w:rPr>
          <w:rFonts w:ascii="Palatino Linotype" w:hAnsi="Palatino Linotype"/>
          <w:sz w:val="22"/>
          <w:szCs w:val="22"/>
        </w:rPr>
        <w:t xml:space="preserve"> and media plurality are not important, but they are probably easier to </w:t>
      </w:r>
      <w:r w:rsidR="00BE77E6">
        <w:rPr>
          <w:rFonts w:ascii="Palatino Linotype" w:hAnsi="Palatino Linotype"/>
          <w:sz w:val="22"/>
          <w:szCs w:val="22"/>
        </w:rPr>
        <w:t xml:space="preserve">separate out and </w:t>
      </w:r>
      <w:r w:rsidRPr="00C53FE7">
        <w:rPr>
          <w:rFonts w:ascii="Palatino Linotype" w:hAnsi="Palatino Linotype"/>
          <w:sz w:val="22"/>
          <w:szCs w:val="22"/>
        </w:rPr>
        <w:t>address.</w:t>
      </w:r>
      <w:r w:rsidR="00C45523" w:rsidRPr="00C53FE7">
        <w:rPr>
          <w:rFonts w:ascii="Palatino Linotype" w:hAnsi="Palatino Linotype"/>
          <w:sz w:val="22"/>
          <w:szCs w:val="22"/>
        </w:rPr>
        <w:t xml:space="preserve">  </w:t>
      </w:r>
      <w:r w:rsidR="00286FC6">
        <w:rPr>
          <w:rFonts w:ascii="Palatino Linotype" w:hAnsi="Palatino Linotype"/>
          <w:sz w:val="22"/>
          <w:szCs w:val="22"/>
        </w:rPr>
        <w:t>They do also have some subtler competition implications.</w:t>
      </w:r>
    </w:p>
    <w:p w:rsidR="00C53FE7" w:rsidRDefault="00C53FE7" w:rsidP="00C53FE7">
      <w:pPr>
        <w:pStyle w:val="Default"/>
        <w:rPr>
          <w:rFonts w:ascii="Palatino Linotype" w:hAnsi="Palatino Linotype"/>
          <w:sz w:val="22"/>
          <w:szCs w:val="22"/>
        </w:rPr>
      </w:pPr>
    </w:p>
    <w:p w:rsidR="00E15E95" w:rsidRDefault="00C45523" w:rsidP="00C53FE7">
      <w:pPr>
        <w:pStyle w:val="Default"/>
        <w:rPr>
          <w:rFonts w:ascii="Palatino Linotype" w:hAnsi="Palatino Linotype"/>
          <w:sz w:val="22"/>
          <w:szCs w:val="22"/>
        </w:rPr>
      </w:pPr>
      <w:r w:rsidRPr="00C53FE7">
        <w:rPr>
          <w:rFonts w:ascii="Palatino Linotype" w:hAnsi="Palatino Linotype"/>
          <w:sz w:val="22"/>
          <w:szCs w:val="22"/>
        </w:rPr>
        <w:t>Spectrum allocation decisions in the mobile industry almost always have a competition angle.  The debate in Europe is intense between four mobile operators and consolidating down to three. Broadband policy is all about the pros and cons of infrastructure-based (US: facilities-based) competition versus service-level competition. Is the local access network in 93 percent of the Australian landmass where 10% of the population lives</w:t>
      </w:r>
      <w:r w:rsidRPr="00C53FE7">
        <w:rPr>
          <w:rStyle w:val="FootnoteReference"/>
          <w:rFonts w:ascii="Palatino Linotype" w:hAnsi="Palatino Linotype"/>
          <w:sz w:val="22"/>
          <w:szCs w:val="22"/>
        </w:rPr>
        <w:footnoteReference w:id="1"/>
      </w:r>
      <w:r w:rsidRPr="00C53FE7">
        <w:rPr>
          <w:rFonts w:ascii="Palatino Linotype" w:hAnsi="Palatino Linotype"/>
          <w:sz w:val="22"/>
          <w:szCs w:val="22"/>
        </w:rPr>
        <w:t xml:space="preserve"> a natural monopoly</w:t>
      </w:r>
      <w:r w:rsidR="00F15A7E" w:rsidRPr="00C53FE7">
        <w:rPr>
          <w:rFonts w:ascii="Palatino Linotype" w:hAnsi="Palatino Linotype"/>
          <w:sz w:val="22"/>
          <w:szCs w:val="22"/>
        </w:rPr>
        <w:t>?</w:t>
      </w:r>
      <w:r w:rsidR="00676A2D" w:rsidRPr="00C53FE7">
        <w:rPr>
          <w:rFonts w:ascii="Palatino Linotype" w:hAnsi="Palatino Linotype"/>
          <w:sz w:val="22"/>
          <w:szCs w:val="22"/>
        </w:rPr>
        <w:t xml:space="preserve">  </w:t>
      </w:r>
    </w:p>
    <w:p w:rsidR="004C2DAD" w:rsidRDefault="004C2DAD" w:rsidP="00C53FE7">
      <w:pPr>
        <w:pStyle w:val="Default"/>
        <w:rPr>
          <w:rFonts w:ascii="Palatino Linotype" w:hAnsi="Palatino Linotype"/>
          <w:sz w:val="22"/>
          <w:szCs w:val="22"/>
        </w:rPr>
      </w:pPr>
    </w:p>
    <w:p w:rsidR="00FB6CE5" w:rsidRDefault="00676A2D" w:rsidP="00C53FE7">
      <w:pPr>
        <w:pStyle w:val="Default"/>
        <w:rPr>
          <w:rFonts w:ascii="Palatino Linotype" w:hAnsi="Palatino Linotype"/>
          <w:sz w:val="22"/>
          <w:szCs w:val="22"/>
        </w:rPr>
      </w:pPr>
      <w:r w:rsidRPr="00C53FE7">
        <w:rPr>
          <w:rFonts w:ascii="Palatino Linotype" w:hAnsi="Palatino Linotype"/>
          <w:sz w:val="22"/>
          <w:szCs w:val="22"/>
        </w:rPr>
        <w:t>When I licensed local radio stations in 2000 as Chairman of the Radio Authority</w:t>
      </w:r>
      <w:r w:rsidR="00B329E2">
        <w:rPr>
          <w:rFonts w:ascii="Palatino Linotype" w:hAnsi="Palatino Linotype"/>
          <w:sz w:val="22"/>
          <w:szCs w:val="22"/>
        </w:rPr>
        <w:t xml:space="preserve"> (a precursor of Ofcom)</w:t>
      </w:r>
      <w:r w:rsidRPr="00C53FE7">
        <w:rPr>
          <w:rFonts w:ascii="Palatino Linotype" w:hAnsi="Palatino Linotype"/>
          <w:sz w:val="22"/>
          <w:szCs w:val="22"/>
        </w:rPr>
        <w:t xml:space="preserve">, there was always a debate between the preservation of local content in the public interest and levels of competition in the local market.  As one </w:t>
      </w:r>
      <w:r w:rsidR="00B329E2">
        <w:rPr>
          <w:rFonts w:ascii="Palatino Linotype" w:hAnsi="Palatino Linotype"/>
          <w:sz w:val="22"/>
          <w:szCs w:val="22"/>
        </w:rPr>
        <w:t xml:space="preserve">Scottish </w:t>
      </w:r>
      <w:r w:rsidRPr="00C53FE7">
        <w:rPr>
          <w:rFonts w:ascii="Palatino Linotype" w:hAnsi="Palatino Linotype"/>
          <w:sz w:val="22"/>
          <w:szCs w:val="22"/>
        </w:rPr>
        <w:t>station owner said to me</w:t>
      </w:r>
      <w:r w:rsidR="00E15E95">
        <w:rPr>
          <w:rFonts w:ascii="Palatino Linotype" w:hAnsi="Palatino Linotype"/>
          <w:sz w:val="22"/>
          <w:szCs w:val="22"/>
        </w:rPr>
        <w:t xml:space="preserve"> brusquely:</w:t>
      </w:r>
      <w:r w:rsidRPr="00C53FE7">
        <w:rPr>
          <w:rFonts w:ascii="Palatino Linotype" w:hAnsi="Palatino Linotype"/>
          <w:sz w:val="22"/>
          <w:szCs w:val="22"/>
        </w:rPr>
        <w:t xml:space="preserve"> “If you license more competition</w:t>
      </w:r>
      <w:r w:rsidR="00E15E95">
        <w:rPr>
          <w:rFonts w:ascii="Palatino Linotype" w:hAnsi="Palatino Linotype"/>
          <w:sz w:val="22"/>
          <w:szCs w:val="22"/>
        </w:rPr>
        <w:t xml:space="preserve"> in Glasgow, I will have to </w:t>
      </w:r>
      <w:r w:rsidRPr="00C53FE7">
        <w:rPr>
          <w:rFonts w:ascii="Palatino Linotype" w:hAnsi="Palatino Linotype"/>
          <w:sz w:val="22"/>
          <w:szCs w:val="22"/>
        </w:rPr>
        <w:t>reduce my public service obligations.”</w:t>
      </w:r>
      <w:r w:rsidR="00C53FE7">
        <w:rPr>
          <w:rFonts w:ascii="Palatino Linotype" w:hAnsi="Palatino Linotype"/>
          <w:sz w:val="22"/>
          <w:szCs w:val="22"/>
        </w:rPr>
        <w:t xml:space="preserve"> </w:t>
      </w:r>
    </w:p>
    <w:p w:rsidR="00FB6CE5" w:rsidRDefault="00FB6CE5" w:rsidP="00C53FE7">
      <w:pPr>
        <w:pStyle w:val="Default"/>
        <w:rPr>
          <w:rFonts w:ascii="Palatino Linotype" w:hAnsi="Palatino Linotype"/>
          <w:sz w:val="22"/>
          <w:szCs w:val="22"/>
        </w:rPr>
      </w:pPr>
    </w:p>
    <w:p w:rsidR="00FB6CE5" w:rsidRPr="00FD0D68" w:rsidRDefault="003A3AFC" w:rsidP="00C53FE7">
      <w:pPr>
        <w:pStyle w:val="Default"/>
        <w:rPr>
          <w:rFonts w:ascii="Palatino Linotype" w:hAnsi="Palatino Linotype"/>
          <w:sz w:val="22"/>
          <w:szCs w:val="22"/>
        </w:rPr>
      </w:pPr>
      <w:r w:rsidRPr="00FD0D68">
        <w:rPr>
          <w:rFonts w:ascii="Palatino Linotype" w:hAnsi="Palatino Linotype"/>
          <w:sz w:val="22"/>
          <w:szCs w:val="22"/>
        </w:rPr>
        <w:t>I agree with Vodafone in its submission to the ACMA Review: “…</w:t>
      </w:r>
      <w:r w:rsidRPr="00FD0D68">
        <w:rPr>
          <w:rFonts w:ascii="Palatino Linotype" w:hAnsi="Palatino Linotype" w:cs="Vodafone Rg"/>
          <w:sz w:val="22"/>
          <w:szCs w:val="22"/>
        </w:rPr>
        <w:t>sectoral regulators can develop a culture of avoiding or ignoring competition policy principles in their decision making, indeed sometime</w:t>
      </w:r>
      <w:r w:rsidR="00E15E95" w:rsidRPr="00FD0D68">
        <w:rPr>
          <w:rFonts w:ascii="Palatino Linotype" w:hAnsi="Palatino Linotype" w:cs="Vodafone Rg"/>
          <w:sz w:val="22"/>
          <w:szCs w:val="22"/>
        </w:rPr>
        <w:t>s</w:t>
      </w:r>
      <w:r w:rsidRPr="00FD0D68">
        <w:rPr>
          <w:rFonts w:ascii="Palatino Linotype" w:hAnsi="Palatino Linotype" w:cs="Vodafone Rg"/>
          <w:sz w:val="22"/>
          <w:szCs w:val="22"/>
        </w:rPr>
        <w:t xml:space="preserve"> they feel that that are not qualified to make economic efficiency assessments of a particular issue….All public policy decision makers should undertake some form of cost/benefit analysis and assess how market forces can assist in delivering efficient and optimal outcomes….a communications and media regulator must have the capacity to </w:t>
      </w:r>
      <w:r w:rsidRPr="00FD0D68">
        <w:rPr>
          <w:rFonts w:ascii="Palatino Linotype" w:hAnsi="Palatino Linotype" w:cs="Vodafone Rg"/>
          <w:sz w:val="22"/>
          <w:szCs w:val="22"/>
        </w:rPr>
        <w:lastRenderedPageBreak/>
        <w:t>recognise when and how its decisions have implications for competition and the capability to undertake the economic analysis required to effectively  address those issues in its decision making. This is because, even without any change, its current responsibilities include a range of areas that are critical to competition in the telecommunications and media sectors, for example, spectrum management and technical regulation.”</w:t>
      </w:r>
    </w:p>
    <w:p w:rsidR="00E15E95" w:rsidRDefault="00E15E95" w:rsidP="00FB6CE5">
      <w:pPr>
        <w:rPr>
          <w:rFonts w:ascii="Palatino Linotype" w:hAnsi="Palatino Linotype"/>
          <w:b/>
        </w:rPr>
      </w:pPr>
    </w:p>
    <w:p w:rsidR="00FB6CE5" w:rsidRDefault="00FB6CE5" w:rsidP="00FB6CE5">
      <w:pPr>
        <w:rPr>
          <w:rFonts w:ascii="Palatino Linotype" w:hAnsi="Palatino Linotype"/>
          <w:b/>
        </w:rPr>
      </w:pPr>
      <w:r w:rsidRPr="00DB598C">
        <w:rPr>
          <w:rFonts w:ascii="Palatino Linotype" w:hAnsi="Palatino Linotype"/>
          <w:b/>
        </w:rPr>
        <w:t>Would switching regulatory models to a sector-specific model that included economic regulation enable the regulator to strike the optimal balance between achieving more immediate consumer benefits and long-term investment outcomes?</w:t>
      </w:r>
    </w:p>
    <w:p w:rsidR="00FB6CE5" w:rsidRDefault="00FB6CE5" w:rsidP="00FB6CE5">
      <w:pPr>
        <w:rPr>
          <w:rFonts w:ascii="Palatino Linotype" w:hAnsi="Palatino Linotype"/>
          <w:b/>
        </w:rPr>
      </w:pPr>
    </w:p>
    <w:p w:rsidR="00676A2D" w:rsidRPr="00E15E95" w:rsidRDefault="00F15A7E" w:rsidP="00115730">
      <w:pPr>
        <w:pStyle w:val="Default"/>
        <w:rPr>
          <w:rFonts w:ascii="Palatino Linotype" w:hAnsi="Palatino Linotype"/>
          <w:sz w:val="22"/>
          <w:szCs w:val="22"/>
        </w:rPr>
      </w:pPr>
      <w:r w:rsidRPr="00E15E95">
        <w:rPr>
          <w:rFonts w:ascii="Palatino Linotype" w:hAnsi="Palatino Linotype"/>
          <w:sz w:val="22"/>
          <w:szCs w:val="22"/>
        </w:rPr>
        <w:t xml:space="preserve">I believe the answer is yes.  Regulation is all about striking balances between potentially conflicting constituencies.  </w:t>
      </w:r>
      <w:proofErr w:type="spellStart"/>
      <w:r w:rsidR="00676A2D" w:rsidRPr="00E15E95">
        <w:rPr>
          <w:rFonts w:ascii="Palatino Linotype" w:hAnsi="Palatino Linotype"/>
          <w:sz w:val="22"/>
          <w:szCs w:val="22"/>
        </w:rPr>
        <w:t>Cathryn</w:t>
      </w:r>
      <w:proofErr w:type="spellEnd"/>
      <w:r w:rsidR="00676A2D" w:rsidRPr="00E15E95">
        <w:rPr>
          <w:rFonts w:ascii="Palatino Linotype" w:hAnsi="Palatino Linotype"/>
          <w:sz w:val="22"/>
          <w:szCs w:val="22"/>
        </w:rPr>
        <w:t xml:space="preserve"> Ross, the CEO of the UK water regulator </w:t>
      </w:r>
      <w:proofErr w:type="spellStart"/>
      <w:r w:rsidR="00676A2D" w:rsidRPr="00E15E95">
        <w:rPr>
          <w:rFonts w:ascii="Palatino Linotype" w:hAnsi="Palatino Linotype"/>
          <w:sz w:val="22"/>
          <w:szCs w:val="22"/>
        </w:rPr>
        <w:t>Ofwat</w:t>
      </w:r>
      <w:proofErr w:type="spellEnd"/>
      <w:r w:rsidR="00E15E95" w:rsidRPr="00E15E95">
        <w:rPr>
          <w:rFonts w:ascii="Palatino Linotype" w:hAnsi="Palatino Linotype"/>
          <w:sz w:val="22"/>
          <w:szCs w:val="22"/>
        </w:rPr>
        <w:t xml:space="preserve"> and Chairman this year of the UK Regulators Network</w:t>
      </w:r>
      <w:r w:rsidR="00676A2D" w:rsidRPr="00E15E95">
        <w:rPr>
          <w:rFonts w:ascii="Palatino Linotype" w:hAnsi="Palatino Linotype"/>
          <w:sz w:val="22"/>
          <w:szCs w:val="22"/>
        </w:rPr>
        <w:t>: “Economic regulation is about aligning the interests of capital, and company management (not the same thing) with the interests of customers….For me, the essence of economic regulation is all about achieving that alignment – where companies and investors profit by doing what their customers want.”</w:t>
      </w:r>
      <w:r w:rsidR="00676A2D" w:rsidRPr="00E15E95">
        <w:rPr>
          <w:rStyle w:val="FootnoteReference"/>
          <w:rFonts w:ascii="Palatino Linotype" w:hAnsi="Palatino Linotype"/>
          <w:sz w:val="22"/>
          <w:szCs w:val="22"/>
        </w:rPr>
        <w:footnoteReference w:id="2"/>
      </w:r>
      <w:r w:rsidR="00676A2D" w:rsidRPr="00E15E95">
        <w:rPr>
          <w:rFonts w:ascii="Palatino Linotype" w:hAnsi="Palatino Linotype"/>
          <w:sz w:val="22"/>
          <w:szCs w:val="22"/>
        </w:rPr>
        <w:t xml:space="preserve">   </w:t>
      </w:r>
    </w:p>
    <w:p w:rsidR="00676A2D" w:rsidRDefault="00676A2D" w:rsidP="00DB598C">
      <w:pPr>
        <w:rPr>
          <w:rFonts w:ascii="Palatino Linotype" w:hAnsi="Palatino Linotype"/>
        </w:rPr>
      </w:pPr>
    </w:p>
    <w:p w:rsidR="00E15E95" w:rsidRDefault="00676A2D" w:rsidP="00DB598C">
      <w:pPr>
        <w:rPr>
          <w:rFonts w:ascii="Palatino Linotype" w:hAnsi="Palatino Linotype"/>
        </w:rPr>
      </w:pPr>
      <w:r>
        <w:rPr>
          <w:rFonts w:ascii="Palatino Linotype" w:hAnsi="Palatino Linotype"/>
        </w:rPr>
        <w:t>But striking balances is not just for economic regulation.  Deciding levels of acceptable nudity and swearing</w:t>
      </w:r>
      <w:r w:rsidR="00E15E95">
        <w:rPr>
          <w:rFonts w:ascii="Palatino Linotype" w:hAnsi="Palatino Linotype"/>
        </w:rPr>
        <w:t xml:space="preserve"> on television</w:t>
      </w:r>
      <w:r>
        <w:rPr>
          <w:rFonts w:ascii="Palatino Linotype" w:hAnsi="Palatino Linotype"/>
        </w:rPr>
        <w:t xml:space="preserve"> after the 9pm “watershed” in the UK in effect balances child protection with the freedom of adults to enjoy adult things.  In the on-demand</w:t>
      </w:r>
      <w:r w:rsidR="00E15E95">
        <w:rPr>
          <w:rFonts w:ascii="Palatino Linotype" w:hAnsi="Palatino Linotype"/>
        </w:rPr>
        <w:t xml:space="preserve"> as distinct from linear</w:t>
      </w:r>
      <w:r>
        <w:rPr>
          <w:rFonts w:ascii="Palatino Linotype" w:hAnsi="Palatino Linotype"/>
        </w:rPr>
        <w:t xml:space="preserve"> world, the watershed concept is</w:t>
      </w:r>
      <w:r w:rsidR="00977937">
        <w:rPr>
          <w:rFonts w:ascii="Palatino Linotype" w:hAnsi="Palatino Linotype"/>
        </w:rPr>
        <w:t xml:space="preserve"> of course</w:t>
      </w:r>
      <w:r>
        <w:rPr>
          <w:rFonts w:ascii="Palatino Linotype" w:hAnsi="Palatino Linotype"/>
        </w:rPr>
        <w:t xml:space="preserve"> in danger.  Deciding levels of media ownership in markets echoes economic regulation in deciding the balance between citizen concerns for plurality of voice versus investment risk.</w:t>
      </w:r>
      <w:r w:rsidR="00977937">
        <w:rPr>
          <w:rFonts w:ascii="Palatino Linotype" w:hAnsi="Palatino Linotype"/>
        </w:rPr>
        <w:t xml:space="preserve"> </w:t>
      </w:r>
      <w:proofErr w:type="spellStart"/>
      <w:r w:rsidR="00977937">
        <w:rPr>
          <w:rFonts w:ascii="Palatino Linotype" w:hAnsi="Palatino Linotype"/>
        </w:rPr>
        <w:t>Cathryn</w:t>
      </w:r>
      <w:proofErr w:type="spellEnd"/>
      <w:r w:rsidR="00977937">
        <w:rPr>
          <w:rFonts w:ascii="Palatino Linotype" w:hAnsi="Palatino Linotype"/>
        </w:rPr>
        <w:t xml:space="preserve"> Ross again:  “…economic regulation is…all about allocating risk – some of that risk is inherent in the sector (</w:t>
      </w:r>
      <w:proofErr w:type="spellStart"/>
      <w:r w:rsidR="00977937">
        <w:rPr>
          <w:rFonts w:ascii="Palatino Linotype" w:hAnsi="Palatino Linotype"/>
        </w:rPr>
        <w:t>eg</w:t>
      </w:r>
      <w:proofErr w:type="spellEnd"/>
      <w:r w:rsidR="00977937">
        <w:rPr>
          <w:rFonts w:ascii="Palatino Linotype" w:hAnsi="Palatino Linotype"/>
        </w:rPr>
        <w:t xml:space="preserve"> risk of operational failures), some is created by the regulator (</w:t>
      </w:r>
      <w:proofErr w:type="spellStart"/>
      <w:r w:rsidR="00977937">
        <w:rPr>
          <w:rFonts w:ascii="Palatino Linotype" w:hAnsi="Palatino Linotype"/>
        </w:rPr>
        <w:t>eg</w:t>
      </w:r>
      <w:proofErr w:type="spellEnd"/>
      <w:r w:rsidR="00977937">
        <w:rPr>
          <w:rFonts w:ascii="Palatino Linotype" w:hAnsi="Palatino Linotype"/>
        </w:rPr>
        <w:t xml:space="preserve"> risk that outturns differ from assumptions underpinning the regulatory settlement…)</w:t>
      </w:r>
      <w:r w:rsidR="00B329E2">
        <w:rPr>
          <w:rFonts w:ascii="Palatino Linotype" w:hAnsi="Palatino Linotype"/>
        </w:rPr>
        <w:t xml:space="preserve">. </w:t>
      </w:r>
      <w:r w:rsidR="00977937">
        <w:rPr>
          <w:rFonts w:ascii="Palatino Linotype" w:hAnsi="Palatino Linotype"/>
        </w:rPr>
        <w:t>It is through the allocation of risk that we create incentives and through incentives that we align interest.”</w:t>
      </w:r>
      <w:r w:rsidR="00977937">
        <w:rPr>
          <w:rStyle w:val="FootnoteReference"/>
          <w:rFonts w:ascii="Palatino Linotype" w:hAnsi="Palatino Linotype"/>
        </w:rPr>
        <w:footnoteReference w:id="3"/>
      </w:r>
    </w:p>
    <w:p w:rsidR="004C2DAD" w:rsidRDefault="004C2DAD" w:rsidP="00DB598C">
      <w:pPr>
        <w:rPr>
          <w:rFonts w:ascii="Palatino Linotype" w:hAnsi="Palatino Linotype"/>
          <w:b/>
        </w:rPr>
      </w:pPr>
    </w:p>
    <w:p w:rsidR="00DB598C" w:rsidRPr="00E15E95" w:rsidRDefault="00DB598C" w:rsidP="00DB598C">
      <w:pPr>
        <w:rPr>
          <w:rFonts w:ascii="Palatino Linotype" w:hAnsi="Palatino Linotype"/>
        </w:rPr>
      </w:pPr>
      <w:r w:rsidRPr="00DB598C">
        <w:rPr>
          <w:rFonts w:ascii="Palatino Linotype" w:hAnsi="Palatino Linotype"/>
          <w:b/>
        </w:rPr>
        <w:t xml:space="preserve">What synergies exist in combining the economic regulator with the sector-specific telecommunications, broadcasting, </w:t>
      </w:r>
      <w:proofErr w:type="spellStart"/>
      <w:r w:rsidRPr="00DB598C">
        <w:rPr>
          <w:rFonts w:ascii="Palatino Linotype" w:hAnsi="Palatino Linotype"/>
          <w:b/>
        </w:rPr>
        <w:t>radiocommunications</w:t>
      </w:r>
      <w:proofErr w:type="spellEnd"/>
      <w:r w:rsidRPr="00DB598C">
        <w:rPr>
          <w:rFonts w:ascii="Palatino Linotype" w:hAnsi="Palatino Linotype"/>
          <w:b/>
        </w:rPr>
        <w:t xml:space="preserve"> and Internet regulator? </w:t>
      </w:r>
    </w:p>
    <w:p w:rsidR="00676A2D" w:rsidRDefault="00676A2D" w:rsidP="00DB598C">
      <w:pPr>
        <w:rPr>
          <w:rFonts w:ascii="Palatino Linotype" w:hAnsi="Palatino Linotype"/>
          <w:b/>
        </w:rPr>
      </w:pPr>
    </w:p>
    <w:p w:rsidR="00676A2D" w:rsidRPr="00AC21B5" w:rsidRDefault="00AC21B5" w:rsidP="00DB598C">
      <w:pPr>
        <w:rPr>
          <w:rFonts w:ascii="Palatino Linotype" w:hAnsi="Palatino Linotype"/>
        </w:rPr>
      </w:pPr>
      <w:r w:rsidRPr="00AC21B5">
        <w:rPr>
          <w:rFonts w:ascii="Palatino Linotype" w:hAnsi="Palatino Linotype"/>
        </w:rPr>
        <w:t>I</w:t>
      </w:r>
      <w:r>
        <w:rPr>
          <w:rFonts w:ascii="Palatino Linotype" w:hAnsi="Palatino Linotype"/>
        </w:rPr>
        <w:t xml:space="preserve"> d</w:t>
      </w:r>
      <w:r w:rsidRPr="00AC21B5">
        <w:rPr>
          <w:rFonts w:ascii="Palatino Linotype" w:hAnsi="Palatino Linotype"/>
        </w:rPr>
        <w:t>o not think synergies are the main</w:t>
      </w:r>
      <w:r w:rsidR="00A33FD8">
        <w:rPr>
          <w:rFonts w:ascii="Palatino Linotype" w:hAnsi="Palatino Linotype"/>
        </w:rPr>
        <w:t xml:space="preserve"> or significant</w:t>
      </w:r>
      <w:r>
        <w:rPr>
          <w:rFonts w:ascii="Palatino Linotype" w:hAnsi="Palatino Linotype"/>
        </w:rPr>
        <w:t xml:space="preserve"> argument for creating one sectoral regulator for the digital communications sector</w:t>
      </w:r>
      <w:r w:rsidR="00286FC6">
        <w:rPr>
          <w:rFonts w:ascii="Palatino Linotype" w:hAnsi="Palatino Linotype"/>
        </w:rPr>
        <w:t xml:space="preserve"> – other than the obvious synergy of having sector-knowledgeable people co-located</w:t>
      </w:r>
      <w:r>
        <w:rPr>
          <w:rFonts w:ascii="Palatino Linotype" w:hAnsi="Palatino Linotype"/>
        </w:rPr>
        <w:t>.  The centrality of competition to a sectoral regulator’s thinking is a</w:t>
      </w:r>
      <w:r w:rsidR="00B329E2">
        <w:rPr>
          <w:rFonts w:ascii="Palatino Linotype" w:hAnsi="Palatino Linotype"/>
        </w:rPr>
        <w:t xml:space="preserve"> much</w:t>
      </w:r>
      <w:r>
        <w:rPr>
          <w:rFonts w:ascii="Palatino Linotype" w:hAnsi="Palatino Linotype"/>
        </w:rPr>
        <w:t xml:space="preserve"> bigger driver</w:t>
      </w:r>
      <w:r w:rsidR="00286FC6">
        <w:rPr>
          <w:rFonts w:ascii="Palatino Linotype" w:hAnsi="Palatino Linotype"/>
        </w:rPr>
        <w:t xml:space="preserve"> for creating one se</w:t>
      </w:r>
      <w:r w:rsidR="007E60C8">
        <w:rPr>
          <w:rFonts w:ascii="Palatino Linotype" w:hAnsi="Palatino Linotype"/>
        </w:rPr>
        <w:t>c</w:t>
      </w:r>
      <w:r w:rsidR="00286FC6">
        <w:rPr>
          <w:rFonts w:ascii="Palatino Linotype" w:hAnsi="Palatino Linotype"/>
        </w:rPr>
        <w:t>toral/economic regulator</w:t>
      </w:r>
      <w:r>
        <w:rPr>
          <w:rFonts w:ascii="Palatino Linotype" w:hAnsi="Palatino Linotype"/>
        </w:rPr>
        <w:t>.  There were not in my experience as Chairman of the Content Board at Ofcom any real synergies with the competition teams nearby.</w:t>
      </w:r>
      <w:r w:rsidR="00B9553A">
        <w:rPr>
          <w:rFonts w:ascii="Palatino Linotype" w:hAnsi="Palatino Linotype"/>
        </w:rPr>
        <w:t xml:space="preserve">  Content regulation does not have any obvious competition impacts until a judgement has to be made (by Government since it is policy) </w:t>
      </w:r>
      <w:r w:rsidR="00B9553A">
        <w:rPr>
          <w:rFonts w:ascii="Palatino Linotype" w:hAnsi="Palatino Linotype"/>
        </w:rPr>
        <w:lastRenderedPageBreak/>
        <w:t>about “levelling the playing field” between traditional television and radio broadcasters and their streaming competitors delivered via IPTV.  Should we level up or level down?</w:t>
      </w:r>
    </w:p>
    <w:p w:rsidR="00DB598C" w:rsidRDefault="00DB598C" w:rsidP="00DB598C">
      <w:pPr>
        <w:rPr>
          <w:rFonts w:ascii="Palatino Linotype" w:hAnsi="Palatino Linotype"/>
        </w:rPr>
      </w:pPr>
    </w:p>
    <w:p w:rsidR="00DB598C" w:rsidRDefault="00DB598C" w:rsidP="00DB598C">
      <w:pPr>
        <w:rPr>
          <w:rFonts w:ascii="Palatino Linotype" w:hAnsi="Palatino Linotype"/>
          <w:b/>
        </w:rPr>
      </w:pPr>
      <w:r w:rsidRPr="00DB598C">
        <w:rPr>
          <w:rFonts w:ascii="Palatino Linotype" w:hAnsi="Palatino Linotype"/>
          <w:b/>
        </w:rPr>
        <w:t>What are the benefits and disadvantages of a concurrency regime, such as that in the United Kingdom?</w:t>
      </w:r>
    </w:p>
    <w:p w:rsidR="00AC21B5" w:rsidRDefault="00AC21B5" w:rsidP="00DB598C">
      <w:pPr>
        <w:rPr>
          <w:rFonts w:ascii="Palatino Linotype" w:hAnsi="Palatino Linotype"/>
          <w:b/>
        </w:rPr>
      </w:pPr>
    </w:p>
    <w:p w:rsidR="00E60C2E" w:rsidRDefault="00AC21B5" w:rsidP="00E60C2E">
      <w:pPr>
        <w:rPr>
          <w:rFonts w:ascii="Palatino Linotype" w:hAnsi="Palatino Linotype"/>
        </w:rPr>
      </w:pPr>
      <w:r w:rsidRPr="00AC21B5">
        <w:rPr>
          <w:rFonts w:ascii="Palatino Linotype" w:hAnsi="Palatino Linotype"/>
        </w:rPr>
        <w:t>Ofcom</w:t>
      </w:r>
      <w:r>
        <w:rPr>
          <w:rFonts w:ascii="Palatino Linotype" w:hAnsi="Palatino Linotype"/>
        </w:rPr>
        <w:t xml:space="preserve"> by general account is seen as one of the most effective converged communications regulators</w:t>
      </w:r>
      <w:r w:rsidR="00E60C2E">
        <w:rPr>
          <w:rFonts w:ascii="Palatino Linotype" w:hAnsi="Palatino Linotype"/>
        </w:rPr>
        <w:t xml:space="preserve"> with economic regulation powers</w:t>
      </w:r>
      <w:r>
        <w:rPr>
          <w:rFonts w:ascii="Palatino Linotype" w:hAnsi="Palatino Linotype"/>
        </w:rPr>
        <w:t xml:space="preserve"> in the world.  </w:t>
      </w:r>
      <w:r w:rsidR="00223E3D">
        <w:rPr>
          <w:rFonts w:ascii="Palatino Linotype" w:hAnsi="Palatino Linotype"/>
        </w:rPr>
        <w:t xml:space="preserve">I am of course biased. </w:t>
      </w:r>
      <w:r>
        <w:rPr>
          <w:rFonts w:ascii="Palatino Linotype" w:hAnsi="Palatino Linotype"/>
        </w:rPr>
        <w:t>The concurrency regime with the Competition &amp; Markets Authority (CMA) works</w:t>
      </w:r>
      <w:r w:rsidR="00223E3D">
        <w:rPr>
          <w:rFonts w:ascii="Palatino Linotype" w:hAnsi="Palatino Linotype"/>
        </w:rPr>
        <w:t xml:space="preserve"> and contributes to that success</w:t>
      </w:r>
      <w:r>
        <w:rPr>
          <w:rFonts w:ascii="Palatino Linotype" w:hAnsi="Palatino Linotype"/>
        </w:rPr>
        <w:t xml:space="preserve">.  </w:t>
      </w:r>
      <w:r w:rsidR="00286FC6">
        <w:rPr>
          <w:rFonts w:ascii="Palatino Linotype" w:hAnsi="Palatino Linotype"/>
        </w:rPr>
        <w:t xml:space="preserve">In relation to market investigations, both the CMA and Ofcom have the powers to do Phase 1 reviews.  But only the CMA has Phase 2 powers – </w:t>
      </w:r>
      <w:proofErr w:type="spellStart"/>
      <w:r w:rsidR="00286FC6">
        <w:rPr>
          <w:rFonts w:ascii="Palatino Linotype" w:hAnsi="Palatino Linotype"/>
        </w:rPr>
        <w:t>eg</w:t>
      </w:r>
      <w:proofErr w:type="spellEnd"/>
      <w:r w:rsidR="00286FC6">
        <w:rPr>
          <w:rFonts w:ascii="Palatino Linotype" w:hAnsi="Palatino Linotype"/>
        </w:rPr>
        <w:t xml:space="preserve"> imposing remedies.  </w:t>
      </w:r>
      <w:r w:rsidR="00A33FD8">
        <w:rPr>
          <w:rFonts w:ascii="Palatino Linotype" w:hAnsi="Palatino Linotype"/>
        </w:rPr>
        <w:t>When Ofcom</w:t>
      </w:r>
      <w:r w:rsidR="00E60C2E">
        <w:rPr>
          <w:rFonts w:ascii="Palatino Linotype" w:hAnsi="Palatino Linotype"/>
        </w:rPr>
        <w:t xml:space="preserve"> spent two years operationally separating BT from 2003-2005</w:t>
      </w:r>
      <w:r w:rsidR="00A33FD8">
        <w:rPr>
          <w:rFonts w:ascii="Palatino Linotype" w:hAnsi="Palatino Linotype"/>
        </w:rPr>
        <w:t>,</w:t>
      </w:r>
      <w:r w:rsidR="00E60C2E">
        <w:rPr>
          <w:rFonts w:ascii="Palatino Linotype" w:hAnsi="Palatino Linotype"/>
        </w:rPr>
        <w:t xml:space="preserve"> the threat of referral to the competition authority was a most useful stick, alongside various carrots.  </w:t>
      </w:r>
      <w:r w:rsidR="001E2A10">
        <w:rPr>
          <w:rFonts w:ascii="Palatino Linotype" w:hAnsi="Palatino Linotype"/>
        </w:rPr>
        <w:t>The outcome in 2005, operational separation with equivalence of input requirements, which was then copied for example in New Zealand</w:t>
      </w:r>
      <w:r w:rsidR="00C33BC6">
        <w:rPr>
          <w:rFonts w:ascii="Palatino Linotype" w:hAnsi="Palatino Linotype"/>
        </w:rPr>
        <w:t>, was made more achievable</w:t>
      </w:r>
      <w:r w:rsidR="001E2A10">
        <w:rPr>
          <w:rFonts w:ascii="Palatino Linotype" w:hAnsi="Palatino Linotype"/>
        </w:rPr>
        <w:t xml:space="preserve"> by the combination of sectoral and concurrent powers. The CEOs of Ofcom and BT were able to have a relationship over a two year period that would not be possible in a purely competition environment.  A sectoral regulator knows from day one </w:t>
      </w:r>
      <w:proofErr w:type="gramStart"/>
      <w:r w:rsidR="001E2A10">
        <w:rPr>
          <w:rFonts w:ascii="Palatino Linotype" w:hAnsi="Palatino Linotype"/>
        </w:rPr>
        <w:t>whom</w:t>
      </w:r>
      <w:proofErr w:type="gramEnd"/>
      <w:r w:rsidR="001E2A10">
        <w:rPr>
          <w:rFonts w:ascii="Palatino Linotype" w:hAnsi="Palatino Linotype"/>
        </w:rPr>
        <w:t xml:space="preserve"> they are regulating and can get to know the regulated in a way that is productive of regulatory outcomes without falling for regulatory capture.   A competition authority by its very nature has a more detached, indeed “aggressive” relationship with companies that come</w:t>
      </w:r>
      <w:r w:rsidR="00C33BC6">
        <w:rPr>
          <w:rFonts w:ascii="Palatino Linotype" w:hAnsi="Palatino Linotype"/>
        </w:rPr>
        <w:t>, in one sense out of the blue,</w:t>
      </w:r>
      <w:r w:rsidR="001E2A10">
        <w:rPr>
          <w:rFonts w:ascii="Palatino Linotype" w:hAnsi="Palatino Linotype"/>
        </w:rPr>
        <w:t xml:space="preserve"> into its field of vision.</w:t>
      </w:r>
      <w:r w:rsidR="007E60C8">
        <w:rPr>
          <w:rFonts w:ascii="Palatino Linotype" w:hAnsi="Palatino Linotype"/>
        </w:rPr>
        <w:t xml:space="preserve">  The counter argument is that competition enforcement requires a highly objective </w:t>
      </w:r>
      <w:proofErr w:type="spellStart"/>
      <w:r w:rsidR="007E60C8">
        <w:rPr>
          <w:rFonts w:ascii="Palatino Linotype" w:hAnsi="Palatino Linotype"/>
        </w:rPr>
        <w:t>mindset</w:t>
      </w:r>
      <w:proofErr w:type="spellEnd"/>
      <w:r w:rsidR="007E60C8">
        <w:rPr>
          <w:rFonts w:ascii="Palatino Linotype" w:hAnsi="Palatino Linotype"/>
        </w:rPr>
        <w:t xml:space="preserve"> and sectoral regulators, in their proximity to their regulated entities, may lose that, unknowingly.</w:t>
      </w:r>
    </w:p>
    <w:p w:rsidR="00E60C2E" w:rsidRDefault="00E60C2E" w:rsidP="00E60C2E">
      <w:pPr>
        <w:rPr>
          <w:rFonts w:ascii="Palatino Linotype" w:hAnsi="Palatino Linotype"/>
        </w:rPr>
      </w:pPr>
    </w:p>
    <w:p w:rsidR="00E60C2E" w:rsidRDefault="00E60C2E" w:rsidP="00E60C2E">
      <w:pPr>
        <w:rPr>
          <w:rFonts w:ascii="Palatino Linotype" w:hAnsi="Palatino Linotype"/>
        </w:rPr>
      </w:pPr>
      <w:r>
        <w:rPr>
          <w:rFonts w:ascii="Palatino Linotype" w:hAnsi="Palatino Linotype"/>
        </w:rPr>
        <w:t>Concurrency</w:t>
      </w:r>
      <w:r w:rsidR="00AC21B5">
        <w:rPr>
          <w:rFonts w:ascii="Palatino Linotype" w:hAnsi="Palatino Linotype"/>
        </w:rPr>
        <w:t xml:space="preserve"> concentrates the</w:t>
      </w:r>
      <w:r w:rsidR="00223E3D">
        <w:rPr>
          <w:rFonts w:ascii="Palatino Linotype" w:hAnsi="Palatino Linotype"/>
        </w:rPr>
        <w:t xml:space="preserve"> necessary</w:t>
      </w:r>
      <w:r w:rsidR="00AC21B5">
        <w:rPr>
          <w:rFonts w:ascii="Palatino Linotype" w:hAnsi="Palatino Linotype"/>
        </w:rPr>
        <w:t xml:space="preserve"> expertise in one institution and allows the CMA to devote its time to many other pressing competition issues in other sectors</w:t>
      </w:r>
      <w:r w:rsidR="00FB6C94">
        <w:rPr>
          <w:rFonts w:ascii="Palatino Linotype" w:hAnsi="Palatino Linotype"/>
        </w:rPr>
        <w:t xml:space="preserve"> (including of course non-sector-regulated)</w:t>
      </w:r>
      <w:r w:rsidR="00AC21B5">
        <w:rPr>
          <w:rFonts w:ascii="Palatino Linotype" w:hAnsi="Palatino Linotype"/>
        </w:rPr>
        <w:t>,</w:t>
      </w:r>
      <w:r w:rsidR="00A33FD8">
        <w:rPr>
          <w:rFonts w:ascii="Palatino Linotype" w:hAnsi="Palatino Linotype"/>
        </w:rPr>
        <w:t xml:space="preserve"> to thought leadership in competition </w:t>
      </w:r>
      <w:proofErr w:type="gramStart"/>
      <w:r w:rsidR="00A33FD8">
        <w:rPr>
          <w:rFonts w:ascii="Palatino Linotype" w:hAnsi="Palatino Linotype"/>
        </w:rPr>
        <w:t>thinking</w:t>
      </w:r>
      <w:r w:rsidR="008C52EA">
        <w:rPr>
          <w:rFonts w:ascii="Palatino Linotype" w:hAnsi="Palatino Linotype"/>
        </w:rPr>
        <w:t>,</w:t>
      </w:r>
      <w:proofErr w:type="gramEnd"/>
      <w:r w:rsidR="008C52EA">
        <w:rPr>
          <w:rFonts w:ascii="Palatino Linotype" w:hAnsi="Palatino Linotype"/>
        </w:rPr>
        <w:t xml:space="preserve"> and most important </w:t>
      </w:r>
      <w:r w:rsidR="008C52EA">
        <w:rPr>
          <w:rFonts w:ascii="Palatino Linotype" w:hAnsi="Palatino Linotype"/>
        </w:rPr>
        <w:t>to mergers and acquisitions, in one sense its prime function</w:t>
      </w:r>
      <w:r w:rsidR="00AC21B5">
        <w:rPr>
          <w:rFonts w:ascii="Palatino Linotype" w:hAnsi="Palatino Linotype"/>
        </w:rPr>
        <w:t xml:space="preserve">. If it </w:t>
      </w:r>
      <w:proofErr w:type="spellStart"/>
      <w:r w:rsidR="00AC21B5">
        <w:rPr>
          <w:rFonts w:ascii="Palatino Linotype" w:hAnsi="Palatino Linotype"/>
        </w:rPr>
        <w:t>aint</w:t>
      </w:r>
      <w:proofErr w:type="spellEnd"/>
      <w:r w:rsidR="00AC21B5">
        <w:rPr>
          <w:rFonts w:ascii="Palatino Linotype" w:hAnsi="Palatino Linotype"/>
        </w:rPr>
        <w:t xml:space="preserve"> broke, don’t fix it, would be a UK view. It </w:t>
      </w:r>
      <w:proofErr w:type="spellStart"/>
      <w:r w:rsidR="00AC21B5">
        <w:rPr>
          <w:rFonts w:ascii="Palatino Linotype" w:hAnsi="Palatino Linotype"/>
        </w:rPr>
        <w:t>aint</w:t>
      </w:r>
      <w:proofErr w:type="spellEnd"/>
      <w:r w:rsidR="00AC21B5">
        <w:rPr>
          <w:rFonts w:ascii="Palatino Linotype" w:hAnsi="Palatino Linotype"/>
        </w:rPr>
        <w:t xml:space="preserve"> broke.</w:t>
      </w:r>
      <w:r w:rsidR="00223E3D">
        <w:rPr>
          <w:rFonts w:ascii="Palatino Linotype" w:hAnsi="Palatino Linotype"/>
        </w:rPr>
        <w:t xml:space="preserve">  </w:t>
      </w:r>
      <w:r w:rsidR="008C52EA">
        <w:rPr>
          <w:rFonts w:ascii="Palatino Linotype" w:hAnsi="Palatino Linotype"/>
        </w:rPr>
        <w:t xml:space="preserve">Mergers and acquisitions in the UK have not been a point of friction between sectoral regulators and the CMA – indeed each learns from the other’s experience.  </w:t>
      </w:r>
      <w:r w:rsidR="003562DE">
        <w:rPr>
          <w:rFonts w:ascii="Palatino Linotype" w:hAnsi="Palatino Linotype"/>
        </w:rPr>
        <w:t xml:space="preserve">The currently proposed big BT/EE fixed/mobile merger in the UK sees the CMA and Ofcom sitting closely together although on mergers only the CMA has powers. </w:t>
      </w:r>
      <w:r w:rsidR="00223E3D">
        <w:rPr>
          <w:rFonts w:ascii="Palatino Linotype" w:hAnsi="Palatino Linotype"/>
        </w:rPr>
        <w:t>Not being a competition authority</w:t>
      </w:r>
      <w:r w:rsidR="00A33FD8">
        <w:rPr>
          <w:rFonts w:ascii="Palatino Linotype" w:hAnsi="Palatino Linotype"/>
        </w:rPr>
        <w:t xml:space="preserve"> but having concurrent powers</w:t>
      </w:r>
      <w:r w:rsidR="00223E3D">
        <w:rPr>
          <w:rFonts w:ascii="Palatino Linotype" w:hAnsi="Palatino Linotype"/>
        </w:rPr>
        <w:t xml:space="preserve"> allows Ofcom to have a less adversarial relationship</w:t>
      </w:r>
      <w:r w:rsidR="00A33FD8">
        <w:rPr>
          <w:rFonts w:ascii="Palatino Linotype" w:hAnsi="Palatino Linotype"/>
        </w:rPr>
        <w:t xml:space="preserve"> with regulated companies.  This </w:t>
      </w:r>
      <w:r w:rsidR="00223E3D">
        <w:rPr>
          <w:rFonts w:ascii="Palatino Linotype" w:hAnsi="Palatino Linotype"/>
        </w:rPr>
        <w:t xml:space="preserve">helps in achieving good outcomes, and also with self- and co-regulation models.  Having these duties all in one place also does help with the task of trying to reduce ex ante regulation in favour </w:t>
      </w:r>
      <w:proofErr w:type="gramStart"/>
      <w:r w:rsidR="00223E3D">
        <w:rPr>
          <w:rFonts w:ascii="Palatino Linotype" w:hAnsi="Palatino Linotype"/>
        </w:rPr>
        <w:t xml:space="preserve">of </w:t>
      </w:r>
      <w:r w:rsidR="00B9553A">
        <w:rPr>
          <w:rFonts w:ascii="Palatino Linotype" w:hAnsi="Palatino Linotype"/>
        </w:rPr>
        <w:t xml:space="preserve"> ex</w:t>
      </w:r>
      <w:proofErr w:type="gramEnd"/>
      <w:r w:rsidR="00B9553A">
        <w:rPr>
          <w:rFonts w:ascii="Palatino Linotype" w:hAnsi="Palatino Linotype"/>
        </w:rPr>
        <w:t xml:space="preserve"> post </w:t>
      </w:r>
      <w:r w:rsidR="00223E3D">
        <w:rPr>
          <w:rFonts w:ascii="Palatino Linotype" w:hAnsi="Palatino Linotype"/>
        </w:rPr>
        <w:t xml:space="preserve">general competition law – something around the world that is taking far longer than ever anticipated in the post-privatisation 1990s.  </w:t>
      </w:r>
      <w:r w:rsidR="00B9553A">
        <w:rPr>
          <w:rFonts w:ascii="Palatino Linotype" w:hAnsi="Palatino Linotype"/>
        </w:rPr>
        <w:t xml:space="preserve">  Having ex ante and ex post in one organisation allows the optimal balance to be struck between the two</w:t>
      </w:r>
      <w:r w:rsidR="00C33BC6">
        <w:rPr>
          <w:rFonts w:ascii="Palatino Linotype" w:hAnsi="Palatino Linotype"/>
        </w:rPr>
        <w:t xml:space="preserve"> and does not have to lead to a bias in favour of either one</w:t>
      </w:r>
      <w:r w:rsidR="001E2A10">
        <w:rPr>
          <w:rFonts w:ascii="Palatino Linotype" w:hAnsi="Palatino Linotype"/>
        </w:rPr>
        <w:t>.</w:t>
      </w:r>
    </w:p>
    <w:p w:rsidR="00E60C2E" w:rsidRDefault="00E60C2E" w:rsidP="00E60C2E">
      <w:pPr>
        <w:rPr>
          <w:rFonts w:ascii="Palatino Linotype" w:hAnsi="Palatino Linotype"/>
        </w:rPr>
      </w:pPr>
    </w:p>
    <w:p w:rsidR="00E60C2E" w:rsidRDefault="00223E3D" w:rsidP="00E60C2E">
      <w:pPr>
        <w:rPr>
          <w:rFonts w:ascii="Palatino Linotype" w:hAnsi="Palatino Linotype"/>
        </w:rPr>
      </w:pPr>
      <w:r>
        <w:rPr>
          <w:rFonts w:ascii="Palatino Linotype" w:hAnsi="Palatino Linotype"/>
        </w:rPr>
        <w:t>Relationships between Ofcom and the CMA are strong without the intrusion</w:t>
      </w:r>
      <w:r w:rsidR="00FB6C94">
        <w:rPr>
          <w:rFonts w:ascii="Palatino Linotype" w:hAnsi="Palatino Linotype"/>
        </w:rPr>
        <w:t xml:space="preserve"> </w:t>
      </w:r>
      <w:r>
        <w:rPr>
          <w:rFonts w:ascii="Palatino Linotype" w:hAnsi="Palatino Linotype"/>
        </w:rPr>
        <w:t xml:space="preserve">of regulatory egos.  This is helped by the fact that the founding chairman of the </w:t>
      </w:r>
      <w:r w:rsidR="00B329E2">
        <w:rPr>
          <w:rFonts w:ascii="Palatino Linotype" w:hAnsi="Palatino Linotype"/>
        </w:rPr>
        <w:t xml:space="preserve">recently created </w:t>
      </w:r>
      <w:r>
        <w:rPr>
          <w:rFonts w:ascii="Palatino Linotype" w:hAnsi="Palatino Linotype"/>
        </w:rPr>
        <w:t>C</w:t>
      </w:r>
      <w:r w:rsidR="00A33FD8">
        <w:rPr>
          <w:rFonts w:ascii="Palatino Linotype" w:hAnsi="Palatino Linotype"/>
        </w:rPr>
        <w:t xml:space="preserve">ompetition and </w:t>
      </w:r>
      <w:r>
        <w:rPr>
          <w:rFonts w:ascii="Palatino Linotype" w:hAnsi="Palatino Linotype"/>
        </w:rPr>
        <w:t>M</w:t>
      </w:r>
      <w:r w:rsidR="00A33FD8">
        <w:rPr>
          <w:rFonts w:ascii="Palatino Linotype" w:hAnsi="Palatino Linotype"/>
        </w:rPr>
        <w:t xml:space="preserve">arkets </w:t>
      </w:r>
      <w:r>
        <w:rPr>
          <w:rFonts w:ascii="Palatino Linotype" w:hAnsi="Palatino Linotype"/>
        </w:rPr>
        <w:t>A</w:t>
      </w:r>
      <w:r w:rsidR="00A33FD8">
        <w:rPr>
          <w:rFonts w:ascii="Palatino Linotype" w:hAnsi="Palatino Linotype"/>
        </w:rPr>
        <w:t>uthority CMA</w:t>
      </w:r>
      <w:r>
        <w:rPr>
          <w:rFonts w:ascii="Palatino Linotype" w:hAnsi="Palatino Linotype"/>
        </w:rPr>
        <w:t xml:space="preserve"> (formerly the Competition Commission and the Office of Fair Trading) is Lord David Cur</w:t>
      </w:r>
      <w:r w:rsidR="00FB6C94">
        <w:rPr>
          <w:rFonts w:ascii="Palatino Linotype" w:hAnsi="Palatino Linotype"/>
        </w:rPr>
        <w:t>r</w:t>
      </w:r>
      <w:r>
        <w:rPr>
          <w:rFonts w:ascii="Palatino Linotype" w:hAnsi="Palatino Linotype"/>
        </w:rPr>
        <w:t>ie, the founding chairman of Ofcom in 2002.</w:t>
      </w:r>
      <w:r w:rsidR="00FB6C94">
        <w:rPr>
          <w:rFonts w:ascii="Palatino Linotype" w:hAnsi="Palatino Linotype"/>
        </w:rPr>
        <w:t xml:space="preserve">  It is easy to overestimate the importance of process and underestimate the importance of leadership</w:t>
      </w:r>
      <w:r w:rsidR="00B329E2">
        <w:rPr>
          <w:rFonts w:ascii="Palatino Linotype" w:hAnsi="Palatino Linotype"/>
        </w:rPr>
        <w:t xml:space="preserve"> and human relationships</w:t>
      </w:r>
      <w:r w:rsidR="00FB6C94" w:rsidRPr="00E60C2E">
        <w:rPr>
          <w:rFonts w:ascii="Palatino Linotype" w:hAnsi="Palatino Linotype"/>
        </w:rPr>
        <w:t>.</w:t>
      </w:r>
      <w:r w:rsidR="00E60C2E" w:rsidRPr="00E60C2E">
        <w:rPr>
          <w:rFonts w:ascii="Palatino Linotype" w:hAnsi="Palatino Linotype"/>
        </w:rPr>
        <w:t xml:space="preserve"> </w:t>
      </w:r>
      <w:r w:rsidR="00E60C2E">
        <w:rPr>
          <w:rFonts w:ascii="Palatino Linotype" w:hAnsi="Palatino Linotype"/>
        </w:rPr>
        <w:t xml:space="preserve"> </w:t>
      </w:r>
    </w:p>
    <w:p w:rsidR="001726D3" w:rsidRDefault="001726D3" w:rsidP="00E60C2E">
      <w:pPr>
        <w:rPr>
          <w:rFonts w:ascii="Palatino Linotype" w:hAnsi="Palatino Linotype"/>
        </w:rPr>
      </w:pPr>
    </w:p>
    <w:p w:rsidR="001726D3" w:rsidRPr="001726D3" w:rsidRDefault="001726D3" w:rsidP="00E60C2E">
      <w:pPr>
        <w:rPr>
          <w:rFonts w:ascii="Palatino Linotype" w:hAnsi="Palatino Linotype"/>
        </w:rPr>
      </w:pPr>
      <w:r w:rsidRPr="001726D3">
        <w:rPr>
          <w:rFonts w:ascii="Palatino Linotype" w:eastAsia="Times New Roman" w:hAnsi="Palatino Linotype"/>
        </w:rPr>
        <w:t>One additional merit of the UK concurrency regime is that sectoral competition issues can be tackled by the sector regulator, funded from its levy on the industry, rather than from tax revenues. Given the pressure on the latter, this probably means m</w:t>
      </w:r>
      <w:r>
        <w:rPr>
          <w:rFonts w:ascii="Palatino Linotype" w:eastAsia="Times New Roman" w:hAnsi="Palatino Linotype"/>
        </w:rPr>
        <w:t xml:space="preserve">ore resource overall. </w:t>
      </w:r>
    </w:p>
    <w:p w:rsidR="00E60C2E" w:rsidRDefault="00E60C2E" w:rsidP="00E60C2E">
      <w:pPr>
        <w:rPr>
          <w:rFonts w:ascii="Palatino Linotype" w:hAnsi="Palatino Linotype"/>
        </w:rPr>
      </w:pPr>
    </w:p>
    <w:p w:rsidR="00E60C2E" w:rsidRDefault="00E60C2E" w:rsidP="00E60C2E">
      <w:pPr>
        <w:rPr>
          <w:rFonts w:ascii="Palatino Linotype" w:hAnsi="Palatino Linotype"/>
        </w:rPr>
      </w:pPr>
      <w:r>
        <w:rPr>
          <w:rFonts w:ascii="Palatino Linotype" w:hAnsi="Palatino Linotype"/>
        </w:rPr>
        <w:t>T</w:t>
      </w:r>
      <w:r w:rsidRPr="00E60C2E">
        <w:rPr>
          <w:rFonts w:ascii="Palatino Linotype" w:hAnsi="Palatino Linotype"/>
        </w:rPr>
        <w:t>he United Kingdom Compe</w:t>
      </w:r>
      <w:r>
        <w:rPr>
          <w:rFonts w:ascii="Palatino Linotype" w:hAnsi="Palatino Linotype"/>
        </w:rPr>
        <w:t>tition Network (UKCN) brings together the CMA with sectoral regulators in airports, air traffic, healthcare, gas and electricity, water/sewerage, railways</w:t>
      </w:r>
      <w:r w:rsidR="00A33FD8">
        <w:rPr>
          <w:rFonts w:ascii="Palatino Linotype" w:hAnsi="Palatino Linotype"/>
        </w:rPr>
        <w:t>, and Ofcom</w:t>
      </w:r>
      <w:r>
        <w:rPr>
          <w:rFonts w:ascii="Palatino Linotype" w:hAnsi="Palatino Linotype"/>
        </w:rPr>
        <w:t xml:space="preserve">.  UKCN </w:t>
      </w:r>
      <w:r w:rsidRPr="00E60C2E">
        <w:rPr>
          <w:rFonts w:ascii="Palatino Linotype" w:hAnsi="Palatino Linotype"/>
        </w:rPr>
        <w:t>i</w:t>
      </w:r>
      <w:r>
        <w:rPr>
          <w:rFonts w:ascii="Palatino Linotype" w:hAnsi="Palatino Linotype"/>
        </w:rPr>
        <w:t>s a forum which enables the r</w:t>
      </w:r>
      <w:r w:rsidRPr="00E60C2E">
        <w:rPr>
          <w:rFonts w:ascii="Palatino Linotype" w:hAnsi="Palatino Linotype"/>
        </w:rPr>
        <w:t>egulators and th</w:t>
      </w:r>
      <w:r>
        <w:rPr>
          <w:rFonts w:ascii="Palatino Linotype" w:hAnsi="Palatino Linotype"/>
        </w:rPr>
        <w:t xml:space="preserve">e CMA to share expertise </w:t>
      </w:r>
      <w:r w:rsidRPr="00E60C2E">
        <w:rPr>
          <w:rFonts w:ascii="Palatino Linotype" w:hAnsi="Palatino Linotype"/>
        </w:rPr>
        <w:t>and experie</w:t>
      </w:r>
      <w:r>
        <w:rPr>
          <w:rFonts w:ascii="Palatino Linotype" w:hAnsi="Palatino Linotype"/>
        </w:rPr>
        <w:t xml:space="preserve">nce with the view of achieving a consistent, </w:t>
      </w:r>
      <w:r w:rsidRPr="00E60C2E">
        <w:rPr>
          <w:rFonts w:ascii="Palatino Linotype" w:hAnsi="Palatino Linotype"/>
        </w:rPr>
        <w:t>high-quality approach to competition policy and enforcement in the regulated sectors, and to coordinate matters relating to concurrency</w:t>
      </w:r>
      <w:r>
        <w:rPr>
          <w:rFonts w:ascii="Palatino Linotype" w:hAnsi="Palatino Linotype"/>
        </w:rPr>
        <w:t>.</w:t>
      </w:r>
    </w:p>
    <w:p w:rsidR="006146D5" w:rsidRDefault="006146D5" w:rsidP="00E60C2E">
      <w:pPr>
        <w:rPr>
          <w:rFonts w:ascii="Palatino Linotype" w:hAnsi="Palatino Linotype"/>
        </w:rPr>
      </w:pPr>
    </w:p>
    <w:p w:rsidR="00B9553A" w:rsidRDefault="006146D5" w:rsidP="00E60C2E">
      <w:pPr>
        <w:rPr>
          <w:rFonts w:ascii="Palatino Linotype" w:eastAsia="Times New Roman" w:hAnsi="Palatino Linotype"/>
        </w:rPr>
      </w:pPr>
      <w:r>
        <w:rPr>
          <w:rFonts w:ascii="Palatino Linotype" w:eastAsia="Times New Roman" w:hAnsi="Palatino Linotype"/>
        </w:rPr>
        <w:t>F</w:t>
      </w:r>
      <w:r w:rsidRPr="006146D5">
        <w:rPr>
          <w:rFonts w:ascii="Palatino Linotype" w:eastAsia="Times New Roman" w:hAnsi="Palatino Linotype"/>
        </w:rPr>
        <w:t>or the concurren</w:t>
      </w:r>
      <w:r>
        <w:rPr>
          <w:rFonts w:ascii="Palatino Linotype" w:eastAsia="Times New Roman" w:hAnsi="Palatino Linotype"/>
        </w:rPr>
        <w:t xml:space="preserve">cy regime to work well </w:t>
      </w:r>
      <w:r w:rsidRPr="006146D5">
        <w:rPr>
          <w:rFonts w:ascii="Palatino Linotype" w:eastAsia="Times New Roman" w:hAnsi="Palatino Linotype"/>
        </w:rPr>
        <w:t>close cooperation between the sector regulator and the competition authority</w:t>
      </w:r>
      <w:r>
        <w:rPr>
          <w:rFonts w:ascii="Palatino Linotype" w:eastAsia="Times New Roman" w:hAnsi="Palatino Linotype"/>
        </w:rPr>
        <w:t xml:space="preserve"> is required</w:t>
      </w:r>
      <w:r w:rsidRPr="006146D5">
        <w:rPr>
          <w:rFonts w:ascii="Palatino Linotype" w:eastAsia="Times New Roman" w:hAnsi="Palatino Linotype"/>
        </w:rPr>
        <w:t xml:space="preserve">. And </w:t>
      </w:r>
      <w:r w:rsidR="004C2DAD">
        <w:rPr>
          <w:rFonts w:ascii="Palatino Linotype" w:eastAsia="Times New Roman" w:hAnsi="Palatino Linotype"/>
        </w:rPr>
        <w:t xml:space="preserve">that close cooperation </w:t>
      </w:r>
      <w:r w:rsidRPr="006146D5">
        <w:rPr>
          <w:rFonts w:ascii="Palatino Linotype" w:eastAsia="Times New Roman" w:hAnsi="Palatino Linotype"/>
        </w:rPr>
        <w:t>does require the competition authority to have a leadershi</w:t>
      </w:r>
      <w:r>
        <w:rPr>
          <w:rFonts w:ascii="Palatino Linotype" w:eastAsia="Times New Roman" w:hAnsi="Palatino Linotype"/>
        </w:rPr>
        <w:t xml:space="preserve">p role </w:t>
      </w:r>
      <w:r w:rsidR="0010374D">
        <w:rPr>
          <w:rFonts w:ascii="Palatino Linotype" w:eastAsia="Times New Roman" w:hAnsi="Palatino Linotype"/>
        </w:rPr>
        <w:t>(Enterprise &amp; Regulatory Reform Act 2013)</w:t>
      </w:r>
      <w:r w:rsidRPr="006146D5">
        <w:rPr>
          <w:rFonts w:ascii="Palatino Linotype" w:eastAsia="Times New Roman" w:hAnsi="Palatino Linotype"/>
        </w:rPr>
        <w:t>. Although Ofcom's record on competition cases was</w:t>
      </w:r>
      <w:r w:rsidR="004C2DAD">
        <w:rPr>
          <w:rFonts w:ascii="Palatino Linotype" w:eastAsia="Times New Roman" w:hAnsi="Palatino Linotype"/>
        </w:rPr>
        <w:t xml:space="preserve"> considered</w:t>
      </w:r>
      <w:r w:rsidRPr="006146D5">
        <w:rPr>
          <w:rFonts w:ascii="Palatino Linotype" w:eastAsia="Times New Roman" w:hAnsi="Palatino Linotype"/>
        </w:rPr>
        <w:t xml:space="preserve"> much better than the other sector regulators, it was still not as strong</w:t>
      </w:r>
      <w:r w:rsidR="0010374D">
        <w:rPr>
          <w:rFonts w:ascii="Palatino Linotype" w:eastAsia="Times New Roman" w:hAnsi="Palatino Linotype"/>
        </w:rPr>
        <w:t xml:space="preserve"> as some would have liked. W</w:t>
      </w:r>
      <w:r w:rsidRPr="006146D5">
        <w:rPr>
          <w:rFonts w:ascii="Palatino Linotype" w:eastAsia="Times New Roman" w:hAnsi="Palatino Linotype"/>
        </w:rPr>
        <w:t>ith the new regime and the annual CMA Concurrency Report, the sector regulators, including Ofcom, have paid more attention to competition issues.</w:t>
      </w:r>
      <w:r w:rsidR="0010374D">
        <w:rPr>
          <w:rFonts w:ascii="Palatino Linotype" w:eastAsia="Times New Roman" w:hAnsi="Palatino Linotype"/>
        </w:rPr>
        <w:t xml:space="preserve"> A</w:t>
      </w:r>
      <w:r w:rsidRPr="006146D5">
        <w:rPr>
          <w:rFonts w:ascii="Palatino Linotype" w:eastAsia="Times New Roman" w:hAnsi="Palatino Linotype"/>
        </w:rPr>
        <w:t xml:space="preserve"> large</w:t>
      </w:r>
      <w:r w:rsidR="0010374D">
        <w:rPr>
          <w:rFonts w:ascii="Palatino Linotype" w:eastAsia="Times New Roman" w:hAnsi="Palatino Linotype"/>
        </w:rPr>
        <w:t xml:space="preserve"> regulator like Ofcom </w:t>
      </w:r>
      <w:r w:rsidRPr="006146D5">
        <w:rPr>
          <w:rFonts w:ascii="Palatino Linotype" w:eastAsia="Times New Roman" w:hAnsi="Palatino Linotype"/>
        </w:rPr>
        <w:t>is likely to take the lead, but coordination with the</w:t>
      </w:r>
      <w:r w:rsidR="0010374D">
        <w:rPr>
          <w:rFonts w:ascii="Palatino Linotype" w:eastAsia="Times New Roman" w:hAnsi="Palatino Linotype"/>
        </w:rPr>
        <w:t xml:space="preserve"> competition authority remains</w:t>
      </w:r>
      <w:r w:rsidRPr="006146D5">
        <w:rPr>
          <w:rFonts w:ascii="Palatino Linotype" w:eastAsia="Times New Roman" w:hAnsi="Palatino Linotype"/>
        </w:rPr>
        <w:t xml:space="preserve"> essential. For smaller regulators without major comp</w:t>
      </w:r>
      <w:r w:rsidR="0010374D">
        <w:rPr>
          <w:rFonts w:ascii="Palatino Linotype" w:eastAsia="Times New Roman" w:hAnsi="Palatino Linotype"/>
        </w:rPr>
        <w:t>etition expertise, this is even</w:t>
      </w:r>
      <w:r w:rsidRPr="006146D5">
        <w:rPr>
          <w:rFonts w:ascii="Palatino Linotype" w:eastAsia="Times New Roman" w:hAnsi="Palatino Linotype"/>
        </w:rPr>
        <w:t xml:space="preserve"> more the case. And the competition authority needs to make it clear that, if the sector regulator does</w:t>
      </w:r>
      <w:r w:rsidR="0010374D">
        <w:rPr>
          <w:rFonts w:ascii="Palatino Linotype" w:eastAsia="Times New Roman" w:hAnsi="Palatino Linotype"/>
        </w:rPr>
        <w:t xml:space="preserve"> no</w:t>
      </w:r>
      <w:r w:rsidRPr="006146D5">
        <w:rPr>
          <w:rFonts w:ascii="Palatino Linotype" w:eastAsia="Times New Roman" w:hAnsi="Palatino Linotype"/>
        </w:rPr>
        <w:t>t pursue competition cases in its sector, then the competition authority will - thus c</w:t>
      </w:r>
      <w:r w:rsidR="0010374D">
        <w:rPr>
          <w:rFonts w:ascii="Palatino Linotype" w:eastAsia="Times New Roman" w:hAnsi="Palatino Linotype"/>
        </w:rPr>
        <w:t xml:space="preserve">oncurrency is real. </w:t>
      </w:r>
      <w:r w:rsidR="00C33BC6">
        <w:rPr>
          <w:rFonts w:ascii="Palatino Linotype" w:eastAsia="Times New Roman" w:hAnsi="Palatino Linotype"/>
        </w:rPr>
        <w:t xml:space="preserve"> Indeed there is a bit of competition!</w:t>
      </w:r>
      <w:r w:rsidR="003562DE">
        <w:rPr>
          <w:rFonts w:ascii="Palatino Linotype" w:eastAsia="Times New Roman" w:hAnsi="Palatino Linotype"/>
        </w:rPr>
        <w:t xml:space="preserve">  As one wag </w:t>
      </w:r>
      <w:r w:rsidR="00BB6F7A">
        <w:rPr>
          <w:rFonts w:ascii="Palatino Linotype" w:eastAsia="Times New Roman" w:hAnsi="Palatino Linotype"/>
        </w:rPr>
        <w:t>said</w:t>
      </w:r>
      <w:r w:rsidR="003562DE">
        <w:rPr>
          <w:rFonts w:ascii="Palatino Linotype" w:eastAsia="Times New Roman" w:hAnsi="Palatino Linotype"/>
        </w:rPr>
        <w:t xml:space="preserve"> back in the 1980s</w:t>
      </w:r>
      <w:r w:rsidR="00BB6F7A">
        <w:rPr>
          <w:rFonts w:ascii="Palatino Linotype" w:eastAsia="Times New Roman" w:hAnsi="Palatino Linotype"/>
        </w:rPr>
        <w:t>:</w:t>
      </w:r>
      <w:r w:rsidR="00C33BC6">
        <w:rPr>
          <w:rFonts w:ascii="Palatino Linotype" w:eastAsia="Times New Roman" w:hAnsi="Palatino Linotype"/>
        </w:rPr>
        <w:t xml:space="preserve">  “Why is there only one Monopolies Commission?”</w:t>
      </w:r>
    </w:p>
    <w:p w:rsidR="00B9553A" w:rsidRDefault="00B9553A" w:rsidP="00E60C2E">
      <w:pPr>
        <w:rPr>
          <w:rFonts w:ascii="Palatino Linotype" w:eastAsia="Times New Roman" w:hAnsi="Palatino Linotype"/>
        </w:rPr>
      </w:pPr>
    </w:p>
    <w:p w:rsidR="006146D5" w:rsidRPr="0010374D" w:rsidRDefault="006F1A74" w:rsidP="00E60C2E">
      <w:pPr>
        <w:rPr>
          <w:rFonts w:ascii="Palatino Linotype" w:eastAsia="Times New Roman" w:hAnsi="Palatino Linotype"/>
        </w:rPr>
      </w:pPr>
      <w:r>
        <w:rPr>
          <w:rFonts w:ascii="Palatino Linotype" w:eastAsia="Times New Roman" w:hAnsi="Palatino Linotype"/>
        </w:rPr>
        <w:t xml:space="preserve">This close working </w:t>
      </w:r>
      <w:r w:rsidR="00B9553A">
        <w:rPr>
          <w:rFonts w:ascii="Palatino Linotype" w:eastAsia="Times New Roman" w:hAnsi="Palatino Linotype"/>
        </w:rPr>
        <w:t xml:space="preserve">between competition authority and sectoral regulator with concurrent powers </w:t>
      </w:r>
      <w:r>
        <w:rPr>
          <w:rFonts w:ascii="Palatino Linotype" w:eastAsia="Times New Roman" w:hAnsi="Palatino Linotype"/>
        </w:rPr>
        <w:t>allows demarcation issues to be swiftly resolved</w:t>
      </w:r>
      <w:r w:rsidR="00B9553A">
        <w:rPr>
          <w:rFonts w:ascii="Palatino Linotype" w:eastAsia="Times New Roman" w:hAnsi="Palatino Linotype"/>
        </w:rPr>
        <w:t xml:space="preserve">.  For example who is best placed to handle the competition issues raised by Google’s search algorithms if it is believed that Google has market power in search and if Google appears to be favouring its own services – the competition authority in my </w:t>
      </w:r>
      <w:proofErr w:type="gramStart"/>
      <w:r w:rsidR="00B9553A">
        <w:rPr>
          <w:rFonts w:ascii="Palatino Linotype" w:eastAsia="Times New Roman" w:hAnsi="Palatino Linotype"/>
        </w:rPr>
        <w:t>view.</w:t>
      </w:r>
      <w:proofErr w:type="gramEnd"/>
      <w:r w:rsidR="00B9553A">
        <w:rPr>
          <w:rFonts w:ascii="Palatino Linotype" w:eastAsia="Times New Roman" w:hAnsi="Palatino Linotype"/>
        </w:rPr>
        <w:t xml:space="preserve">  Similarly in this converged world, where a digital communications player is getting into other markets (for example Amazon into postal/physical delivery), the postal sectoral regulator may be best</w:t>
      </w:r>
      <w:r w:rsidR="00BB6F7A">
        <w:rPr>
          <w:rFonts w:ascii="Palatino Linotype" w:eastAsia="Times New Roman" w:hAnsi="Palatino Linotype"/>
        </w:rPr>
        <w:t xml:space="preserve"> </w:t>
      </w:r>
      <w:r w:rsidR="00B9553A">
        <w:rPr>
          <w:rFonts w:ascii="Palatino Linotype" w:eastAsia="Times New Roman" w:hAnsi="Palatino Linotype"/>
        </w:rPr>
        <w:t>placed to adjudicate.</w:t>
      </w:r>
    </w:p>
    <w:p w:rsidR="00223E3D" w:rsidRDefault="00223E3D" w:rsidP="00DB598C">
      <w:pPr>
        <w:rPr>
          <w:rFonts w:ascii="Palatino Linotype" w:hAnsi="Palatino Linotype"/>
        </w:rPr>
      </w:pPr>
    </w:p>
    <w:p w:rsidR="004C2DAD" w:rsidRDefault="00223E3D" w:rsidP="00DB598C">
      <w:pPr>
        <w:rPr>
          <w:rFonts w:ascii="Palatino Linotype" w:hAnsi="Palatino Linotype"/>
        </w:rPr>
      </w:pPr>
      <w:r>
        <w:rPr>
          <w:rFonts w:ascii="Palatino Linotype" w:hAnsi="Palatino Linotype"/>
        </w:rPr>
        <w:lastRenderedPageBreak/>
        <w:t>The disadvantages</w:t>
      </w:r>
      <w:r w:rsidR="00FB6C94">
        <w:rPr>
          <w:rFonts w:ascii="Palatino Linotype" w:hAnsi="Palatino Linotype"/>
        </w:rPr>
        <w:t xml:space="preserve"> of the concurrency regime</w:t>
      </w:r>
      <w:r>
        <w:rPr>
          <w:rFonts w:ascii="Palatino Linotype" w:hAnsi="Palatino Linotype"/>
        </w:rPr>
        <w:t xml:space="preserve"> are that Ofcom is perceived in some quarters as being too big (it also does postal regulation</w:t>
      </w:r>
      <w:r w:rsidR="00FB6C94">
        <w:rPr>
          <w:rFonts w:ascii="Palatino Linotype" w:hAnsi="Palatino Linotype"/>
        </w:rPr>
        <w:t xml:space="preserve"> and may in the upcoming Charter ren</w:t>
      </w:r>
      <w:r w:rsidR="00EA4FFE">
        <w:rPr>
          <w:rFonts w:ascii="Palatino Linotype" w:hAnsi="Palatino Linotype"/>
        </w:rPr>
        <w:t>ewal of the BBC gain more regulatory oversight over</w:t>
      </w:r>
      <w:r w:rsidR="00FB6C94">
        <w:rPr>
          <w:rFonts w:ascii="Palatino Linotype" w:hAnsi="Palatino Linotype"/>
        </w:rPr>
        <w:t xml:space="preserve"> the BBC</w:t>
      </w:r>
      <w:r>
        <w:rPr>
          <w:rFonts w:ascii="Palatino Linotype" w:hAnsi="Palatino Linotype"/>
        </w:rPr>
        <w:t>)</w:t>
      </w:r>
      <w:r w:rsidR="00FB6C94">
        <w:rPr>
          <w:rFonts w:ascii="Palatino Linotype" w:hAnsi="Palatino Linotype"/>
        </w:rPr>
        <w:t xml:space="preserve">.  </w:t>
      </w:r>
      <w:r w:rsidR="00990E80">
        <w:rPr>
          <w:rFonts w:ascii="Palatino Linotype" w:hAnsi="Palatino Linotype"/>
        </w:rPr>
        <w:t xml:space="preserve">It can lose focus (diseconomies of scale) and avoid difficult areas in favour of matters that make good headlines (consumer regulation). </w:t>
      </w:r>
      <w:r w:rsidR="00E25F7B">
        <w:rPr>
          <w:rFonts w:ascii="Palatino Linotype" w:hAnsi="Palatino Linotype"/>
        </w:rPr>
        <w:t xml:space="preserve">It can lead to friction with politicians when the line between policy making and policy advice becomes blurred and politicians feel usurped by the regulator.  Prime Minister Cameron, when in opposition, threatened to close Ofcom down as </w:t>
      </w:r>
      <w:r w:rsidR="003562DE">
        <w:rPr>
          <w:rFonts w:ascii="Palatino Linotype" w:hAnsi="Palatino Linotype"/>
        </w:rPr>
        <w:t>part of “a bonfire of the quango</w:t>
      </w:r>
      <w:r w:rsidR="00E25F7B">
        <w:rPr>
          <w:rFonts w:ascii="Palatino Linotype" w:hAnsi="Palatino Linotype"/>
        </w:rPr>
        <w:t>s</w:t>
      </w:r>
      <w:r w:rsidR="003562DE">
        <w:rPr>
          <w:rFonts w:ascii="Palatino Linotype" w:hAnsi="Palatino Linotype"/>
        </w:rPr>
        <w:t>”</w:t>
      </w:r>
      <w:r w:rsidR="00E25F7B">
        <w:rPr>
          <w:rFonts w:ascii="Palatino Linotype" w:hAnsi="Palatino Linotype"/>
        </w:rPr>
        <w:t xml:space="preserve">. </w:t>
      </w:r>
      <w:r w:rsidR="00FB6C94">
        <w:rPr>
          <w:rFonts w:ascii="Palatino Linotype" w:hAnsi="Palatino Linotype"/>
        </w:rPr>
        <w:t>T</w:t>
      </w:r>
      <w:r>
        <w:rPr>
          <w:rFonts w:ascii="Palatino Linotype" w:hAnsi="Palatino Linotype"/>
        </w:rPr>
        <w:t>oo bigness</w:t>
      </w:r>
      <w:r w:rsidR="003562DE">
        <w:rPr>
          <w:rFonts w:ascii="Palatino Linotype" w:hAnsi="Palatino Linotype"/>
        </w:rPr>
        <w:t xml:space="preserve"> </w:t>
      </w:r>
      <w:r w:rsidR="00FB6C94">
        <w:rPr>
          <w:rFonts w:ascii="Palatino Linotype" w:hAnsi="Palatino Linotype"/>
        </w:rPr>
        <w:t>can lead to</w:t>
      </w:r>
      <w:r w:rsidR="00A33FD8">
        <w:rPr>
          <w:rFonts w:ascii="Palatino Linotype" w:hAnsi="Palatino Linotype"/>
        </w:rPr>
        <w:t xml:space="preserve"> hubris and</w:t>
      </w:r>
      <w:r w:rsidR="00FB6C94">
        <w:rPr>
          <w:rFonts w:ascii="Palatino Linotype" w:hAnsi="Palatino Linotype"/>
        </w:rPr>
        <w:t xml:space="preserve"> a reduction in deregulatory fervour and a less</w:t>
      </w:r>
      <w:r w:rsidR="00977937">
        <w:rPr>
          <w:rFonts w:ascii="Palatino Linotype" w:hAnsi="Palatino Linotype"/>
        </w:rPr>
        <w:t>e</w:t>
      </w:r>
      <w:r w:rsidR="00FB6C94">
        <w:rPr>
          <w:rFonts w:ascii="Palatino Linotype" w:hAnsi="Palatino Linotype"/>
        </w:rPr>
        <w:t>ning of the “presumption against regulation”</w:t>
      </w:r>
      <w:r w:rsidR="00FB6C94">
        <w:rPr>
          <w:rStyle w:val="FootnoteReference"/>
          <w:rFonts w:ascii="Palatino Linotype" w:hAnsi="Palatino Linotype"/>
        </w:rPr>
        <w:footnoteReference w:id="4"/>
      </w:r>
      <w:r>
        <w:rPr>
          <w:rFonts w:ascii="Palatino Linotype" w:hAnsi="Palatino Linotype"/>
        </w:rPr>
        <w:t xml:space="preserve">. </w:t>
      </w:r>
      <w:r w:rsidR="00E25F7B">
        <w:rPr>
          <w:rFonts w:ascii="Palatino Linotype" w:hAnsi="Palatino Linotype"/>
        </w:rPr>
        <w:t xml:space="preserve">There may be an unwillingness to take the risk and forsake ex ante in favour of ex post.  Ex ante may be a safer haven (for the regulator).  </w:t>
      </w:r>
      <w:r>
        <w:rPr>
          <w:rFonts w:ascii="Palatino Linotype" w:hAnsi="Palatino Linotype"/>
        </w:rPr>
        <w:t xml:space="preserve">Also competition/economic regulation enjoys higher status in regulatory circles than, for example, content regulation (harm &amp; offence, fairness &amp; privacy, accuracy &amp; impartiality). Thus it is easy for Ofcom to enjoy being a competition regulator to the detriment of concerns “beyond the market” that are about citizens not about consumers.  Competition is mostly about consumers.  But public service broadcasting, the universal postal service, child protection, media plurality, </w:t>
      </w:r>
      <w:proofErr w:type="gramStart"/>
      <w:r>
        <w:rPr>
          <w:rFonts w:ascii="Palatino Linotype" w:hAnsi="Palatino Linotype"/>
        </w:rPr>
        <w:t>Australian</w:t>
      </w:r>
      <w:proofErr w:type="gramEnd"/>
      <w:r>
        <w:rPr>
          <w:rFonts w:ascii="Palatino Linotype" w:hAnsi="Palatino Linotype"/>
        </w:rPr>
        <w:t xml:space="preserve"> content – these are all significant duties that should not be swamped by the excitement of </w:t>
      </w:r>
      <w:r w:rsidR="00FB6C94">
        <w:rPr>
          <w:rFonts w:ascii="Palatino Linotype" w:hAnsi="Palatino Linotype"/>
        </w:rPr>
        <w:t>reg</w:t>
      </w:r>
      <w:r>
        <w:rPr>
          <w:rFonts w:ascii="Palatino Linotype" w:hAnsi="Palatino Linotype"/>
        </w:rPr>
        <w:t>ulators mimicking competition where no real competition (yet) exists</w:t>
      </w:r>
      <w:r w:rsidR="00EA4FFE">
        <w:rPr>
          <w:rFonts w:ascii="Palatino Linotype" w:hAnsi="Palatino Linotype"/>
        </w:rPr>
        <w:t xml:space="preserve">, or where requiring competition might be a bad use of resources, </w:t>
      </w:r>
      <w:proofErr w:type="spellStart"/>
      <w:r w:rsidR="00EA4FFE">
        <w:rPr>
          <w:rFonts w:ascii="Palatino Linotype" w:hAnsi="Palatino Linotype"/>
        </w:rPr>
        <w:t>eg</w:t>
      </w:r>
      <w:proofErr w:type="spellEnd"/>
      <w:r w:rsidR="00EA4FFE">
        <w:rPr>
          <w:rFonts w:ascii="Palatino Linotype" w:hAnsi="Palatino Linotype"/>
        </w:rPr>
        <w:t xml:space="preserve"> </w:t>
      </w:r>
      <w:r w:rsidR="00276EB9">
        <w:rPr>
          <w:rFonts w:ascii="Palatino Linotype" w:hAnsi="Palatino Linotype"/>
        </w:rPr>
        <w:t xml:space="preserve">genuine </w:t>
      </w:r>
      <w:r w:rsidR="00EA4FFE">
        <w:rPr>
          <w:rFonts w:ascii="Palatino Linotype" w:hAnsi="Palatino Linotype"/>
        </w:rPr>
        <w:t>natural monopolies</w:t>
      </w:r>
      <w:r>
        <w:rPr>
          <w:rFonts w:ascii="Palatino Linotype" w:hAnsi="Palatino Linotype"/>
        </w:rPr>
        <w:t>.</w:t>
      </w:r>
      <w:r w:rsidR="00FB6C94">
        <w:rPr>
          <w:rFonts w:ascii="Palatino Linotype" w:hAnsi="Palatino Linotype"/>
        </w:rPr>
        <w:t xml:space="preserve">  John Reith’s founding vision of the BBC ninety years ago was of a public service broadcaster doing things people </w:t>
      </w:r>
      <w:r w:rsidR="00FB6C94" w:rsidRPr="00B329E2">
        <w:rPr>
          <w:rFonts w:ascii="Palatino Linotype" w:hAnsi="Palatino Linotype"/>
          <w:u w:val="single"/>
        </w:rPr>
        <w:t>need</w:t>
      </w:r>
      <w:r w:rsidR="00FB6C94">
        <w:rPr>
          <w:rFonts w:ascii="Palatino Linotype" w:hAnsi="Palatino Linotype"/>
        </w:rPr>
        <w:t xml:space="preserve"> as well as people </w:t>
      </w:r>
      <w:r w:rsidR="00FB6C94" w:rsidRPr="00B329E2">
        <w:rPr>
          <w:rFonts w:ascii="Palatino Linotype" w:hAnsi="Palatino Linotype"/>
          <w:u w:val="single"/>
        </w:rPr>
        <w:t>want</w:t>
      </w:r>
      <w:r w:rsidR="00FB6C94">
        <w:rPr>
          <w:rFonts w:ascii="Palatino Linotype" w:hAnsi="Palatino Linotype"/>
        </w:rPr>
        <w:t xml:space="preserve"> and hence</w:t>
      </w:r>
      <w:r w:rsidR="00A33FD8">
        <w:rPr>
          <w:rFonts w:ascii="Palatino Linotype" w:hAnsi="Palatino Linotype"/>
        </w:rPr>
        <w:t>, in its view,</w:t>
      </w:r>
      <w:r w:rsidR="00FB6C94">
        <w:rPr>
          <w:rFonts w:ascii="Palatino Linotype" w:hAnsi="Palatino Linotype"/>
        </w:rPr>
        <w:t xml:space="preserve"> requiring a monopoly of provision.  That monopoly lasted until the 1950s.</w:t>
      </w:r>
    </w:p>
    <w:p w:rsidR="006F1A74" w:rsidRDefault="006F1A74" w:rsidP="00DB598C">
      <w:pPr>
        <w:rPr>
          <w:rFonts w:ascii="Palatino Linotype" w:hAnsi="Palatino Linotype"/>
          <w:b/>
        </w:rPr>
      </w:pPr>
    </w:p>
    <w:p w:rsidR="00E15E95" w:rsidRPr="004C2DAD" w:rsidRDefault="00E15E95" w:rsidP="00DB598C">
      <w:pPr>
        <w:rPr>
          <w:rFonts w:ascii="Palatino Linotype" w:hAnsi="Palatino Linotype"/>
        </w:rPr>
      </w:pPr>
      <w:r>
        <w:rPr>
          <w:rFonts w:ascii="Palatino Linotype" w:hAnsi="Palatino Linotype"/>
          <w:b/>
        </w:rPr>
        <w:t>Concl</w:t>
      </w:r>
      <w:r w:rsidRPr="00E15E95">
        <w:rPr>
          <w:rFonts w:ascii="Palatino Linotype" w:hAnsi="Palatino Linotype"/>
          <w:b/>
        </w:rPr>
        <w:t>usion</w:t>
      </w:r>
    </w:p>
    <w:p w:rsidR="00E15E95" w:rsidRDefault="00E15E95" w:rsidP="00DB598C">
      <w:pPr>
        <w:rPr>
          <w:rFonts w:ascii="Palatino Linotype" w:hAnsi="Palatino Linotype"/>
          <w:b/>
        </w:rPr>
      </w:pPr>
    </w:p>
    <w:p w:rsidR="00E25F7B" w:rsidRDefault="00977937" w:rsidP="00DB598C">
      <w:pPr>
        <w:rPr>
          <w:rFonts w:ascii="Palatino Linotype" w:hAnsi="Palatino Linotype"/>
        </w:rPr>
      </w:pPr>
      <w:r>
        <w:rPr>
          <w:rFonts w:ascii="Palatino Linotype" w:hAnsi="Palatino Linotype"/>
        </w:rPr>
        <w:t xml:space="preserve">The Ofcom model combining economic regulation with other types of regulation has stood the test of time.  </w:t>
      </w:r>
      <w:r w:rsidR="006F1A74">
        <w:rPr>
          <w:rFonts w:ascii="Palatino Linotype" w:hAnsi="Palatino Linotype"/>
        </w:rPr>
        <w:t>I believe that the characteristics of the digital communications sector increasingly require this combination of skills.  Judicial reviews and merits-based appeals</w:t>
      </w:r>
      <w:r w:rsidR="006F1A74">
        <w:rPr>
          <w:rStyle w:val="FootnoteReference"/>
          <w:rFonts w:ascii="Palatino Linotype" w:hAnsi="Palatino Linotype"/>
        </w:rPr>
        <w:footnoteReference w:id="5"/>
      </w:r>
      <w:r w:rsidR="006F1A74">
        <w:rPr>
          <w:rFonts w:ascii="Palatino Linotype" w:hAnsi="Palatino Linotype"/>
        </w:rPr>
        <w:t xml:space="preserve"> keep Ofcom honest, neatly balancing accountability with transparency. </w:t>
      </w:r>
      <w:r w:rsidR="009873A5">
        <w:rPr>
          <w:rFonts w:ascii="Palatino Linotype" w:hAnsi="Palatino Linotype"/>
        </w:rPr>
        <w:t>Ofcom has sustained a strong relationship with Government which makes policy and sets the statutory rules</w:t>
      </w:r>
      <w:r w:rsidR="006F1A74">
        <w:rPr>
          <w:rFonts w:ascii="Palatino Linotype" w:hAnsi="Palatino Linotype"/>
        </w:rPr>
        <w:t xml:space="preserve">, managing to remain steadfastly independent in the way in which that policy is </w:t>
      </w:r>
      <w:proofErr w:type="gramStart"/>
      <w:r w:rsidR="006F1A74">
        <w:rPr>
          <w:rFonts w:ascii="Palatino Linotype" w:hAnsi="Palatino Linotype"/>
        </w:rPr>
        <w:t>interpreted/executed</w:t>
      </w:r>
      <w:proofErr w:type="gramEnd"/>
      <w:r w:rsidR="006F1A74">
        <w:rPr>
          <w:rFonts w:ascii="Palatino Linotype" w:hAnsi="Palatino Linotype"/>
        </w:rPr>
        <w:t xml:space="preserve"> and those statutory rules are understood/implemented.  </w:t>
      </w:r>
    </w:p>
    <w:p w:rsidR="00E25F7B" w:rsidRDefault="00E25F7B" w:rsidP="00DB598C">
      <w:pPr>
        <w:rPr>
          <w:rFonts w:ascii="Palatino Linotype" w:hAnsi="Palatino Linotype"/>
        </w:rPr>
      </w:pPr>
    </w:p>
    <w:p w:rsidR="00977937" w:rsidRPr="00AC21B5" w:rsidRDefault="0074480E" w:rsidP="00DB598C">
      <w:pPr>
        <w:rPr>
          <w:rFonts w:ascii="Palatino Linotype" w:hAnsi="Palatino Linotype"/>
        </w:rPr>
      </w:pPr>
      <w:r>
        <w:rPr>
          <w:rFonts w:ascii="Palatino Linotype" w:hAnsi="Palatino Linotype"/>
        </w:rPr>
        <w:t>The digital communication</w:t>
      </w:r>
      <w:r w:rsidR="00A33FD8">
        <w:rPr>
          <w:rFonts w:ascii="Palatino Linotype" w:hAnsi="Palatino Linotype"/>
        </w:rPr>
        <w:t>s</w:t>
      </w:r>
      <w:r>
        <w:rPr>
          <w:rFonts w:ascii="Palatino Linotype" w:hAnsi="Palatino Linotype"/>
        </w:rPr>
        <w:t xml:space="preserve"> sector of the future that is now appearing in the present is incredibly complex</w:t>
      </w:r>
      <w:r w:rsidR="006F1A74">
        <w:rPr>
          <w:rFonts w:ascii="Palatino Linotype" w:hAnsi="Palatino Linotype"/>
        </w:rPr>
        <w:t xml:space="preserve"> – the interconnectedness between the four layers has already been highlighted.  T</w:t>
      </w:r>
      <w:r w:rsidR="00366410">
        <w:rPr>
          <w:rFonts w:ascii="Palatino Linotype" w:hAnsi="Palatino Linotype"/>
        </w:rPr>
        <w:t>he digit</w:t>
      </w:r>
      <w:bookmarkStart w:id="0" w:name="_GoBack"/>
      <w:bookmarkEnd w:id="0"/>
      <w:r w:rsidR="006F1A74">
        <w:rPr>
          <w:rFonts w:ascii="Palatino Linotype" w:hAnsi="Palatino Linotype"/>
        </w:rPr>
        <w:t xml:space="preserve">al communications sector </w:t>
      </w:r>
      <w:r>
        <w:rPr>
          <w:rFonts w:ascii="Palatino Linotype" w:hAnsi="Palatino Linotype"/>
        </w:rPr>
        <w:t xml:space="preserve">requires intimate understanding.  </w:t>
      </w:r>
      <w:r w:rsidR="00BB6F7A">
        <w:rPr>
          <w:rFonts w:ascii="Palatino Linotype" w:hAnsi="Palatino Linotype"/>
        </w:rPr>
        <w:t xml:space="preserve">As </w:t>
      </w:r>
      <w:proofErr w:type="spellStart"/>
      <w:r w:rsidR="00E25F7B">
        <w:rPr>
          <w:rFonts w:ascii="Palatino Linotype" w:hAnsi="Palatino Linotype"/>
        </w:rPr>
        <w:t>Cathryn</w:t>
      </w:r>
      <w:proofErr w:type="spellEnd"/>
      <w:r w:rsidR="00E25F7B">
        <w:rPr>
          <w:rFonts w:ascii="Palatino Linotype" w:hAnsi="Palatino Linotype"/>
        </w:rPr>
        <w:t xml:space="preserve"> R</w:t>
      </w:r>
      <w:r w:rsidR="00BB6F7A">
        <w:rPr>
          <w:rFonts w:ascii="Palatino Linotype" w:hAnsi="Palatino Linotype"/>
        </w:rPr>
        <w:t>oss said</w:t>
      </w:r>
      <w:proofErr w:type="gramStart"/>
      <w:r w:rsidR="00BB6F7A">
        <w:rPr>
          <w:rFonts w:ascii="Palatino Linotype" w:hAnsi="Palatino Linotype"/>
        </w:rPr>
        <w:t>:</w:t>
      </w:r>
      <w:r w:rsidR="00BB6F7A">
        <w:rPr>
          <w:rFonts w:ascii="Palatino Linotype" w:hAnsi="Palatino Linotype"/>
        </w:rPr>
        <w:t>“</w:t>
      </w:r>
      <w:proofErr w:type="gramEnd"/>
      <w:r w:rsidR="00BB6F7A">
        <w:rPr>
          <w:rFonts w:ascii="Palatino Linotype" w:hAnsi="Palatino Linotype"/>
        </w:rPr>
        <w:t>…economic regulation is…all about allocating risk – some of that risk is inherent in the sector (</w:t>
      </w:r>
      <w:proofErr w:type="spellStart"/>
      <w:r w:rsidR="00BB6F7A">
        <w:rPr>
          <w:rFonts w:ascii="Palatino Linotype" w:hAnsi="Palatino Linotype"/>
        </w:rPr>
        <w:t>eg</w:t>
      </w:r>
      <w:proofErr w:type="spellEnd"/>
      <w:r w:rsidR="00BB6F7A">
        <w:rPr>
          <w:rFonts w:ascii="Palatino Linotype" w:hAnsi="Palatino Linotype"/>
        </w:rPr>
        <w:t xml:space="preserve"> risk of operational failures), some is created by the regulator (</w:t>
      </w:r>
      <w:proofErr w:type="spellStart"/>
      <w:r w:rsidR="00BB6F7A">
        <w:rPr>
          <w:rFonts w:ascii="Palatino Linotype" w:hAnsi="Palatino Linotype"/>
        </w:rPr>
        <w:t>eg</w:t>
      </w:r>
      <w:proofErr w:type="spellEnd"/>
      <w:r w:rsidR="00BB6F7A">
        <w:rPr>
          <w:rFonts w:ascii="Palatino Linotype" w:hAnsi="Palatino Linotype"/>
        </w:rPr>
        <w:t xml:space="preserve"> </w:t>
      </w:r>
      <w:r w:rsidR="00BB6F7A">
        <w:rPr>
          <w:rFonts w:ascii="Palatino Linotype" w:hAnsi="Palatino Linotype"/>
        </w:rPr>
        <w:lastRenderedPageBreak/>
        <w:t>risk that outturns differ from assumptions underpinning the regulatory settlement…). It is through the allocation of risk that we create incentives and through incentives that we align interest.”</w:t>
      </w:r>
      <w:r w:rsidR="00BB6F7A">
        <w:rPr>
          <w:rFonts w:ascii="Palatino Linotype" w:hAnsi="Palatino Linotype"/>
        </w:rPr>
        <w:t xml:space="preserve">  </w:t>
      </w:r>
      <w:r w:rsidR="00E25F7B">
        <w:rPr>
          <w:rFonts w:ascii="Palatino Linotype" w:hAnsi="Palatino Linotype"/>
        </w:rPr>
        <w:t xml:space="preserve">At the heart of that </w:t>
      </w:r>
      <w:r>
        <w:rPr>
          <w:rFonts w:ascii="Palatino Linotype" w:hAnsi="Palatino Linotype"/>
        </w:rPr>
        <w:t>understanding</w:t>
      </w:r>
      <w:r w:rsidR="00E25F7B">
        <w:rPr>
          <w:rFonts w:ascii="Palatino Linotype" w:hAnsi="Palatino Linotype"/>
        </w:rPr>
        <w:t xml:space="preserve"> of risk</w:t>
      </w:r>
      <w:r w:rsidR="00794E5D">
        <w:rPr>
          <w:rFonts w:ascii="Palatino Linotype" w:hAnsi="Palatino Linotype"/>
        </w:rPr>
        <w:t>,</w:t>
      </w:r>
      <w:r w:rsidR="00E25F7B">
        <w:rPr>
          <w:rFonts w:ascii="Palatino Linotype" w:hAnsi="Palatino Linotype"/>
        </w:rPr>
        <w:t xml:space="preserve"> </w:t>
      </w:r>
      <w:r>
        <w:rPr>
          <w:rFonts w:ascii="Palatino Linotype" w:hAnsi="Palatino Linotype"/>
        </w:rPr>
        <w:t xml:space="preserve">competition issues </w:t>
      </w:r>
      <w:r w:rsidR="00A33FD8">
        <w:rPr>
          <w:rFonts w:ascii="Palatino Linotype" w:hAnsi="Palatino Linotype"/>
        </w:rPr>
        <w:t>are the most difficult. It would be best to locate all that regu</w:t>
      </w:r>
      <w:r>
        <w:rPr>
          <w:rFonts w:ascii="Palatino Linotype" w:hAnsi="Palatino Linotype"/>
        </w:rPr>
        <w:t>lation</w:t>
      </w:r>
      <w:r w:rsidR="00A33FD8">
        <w:rPr>
          <w:rFonts w:ascii="Palatino Linotype" w:hAnsi="Palatino Linotype"/>
        </w:rPr>
        <w:t xml:space="preserve"> </w:t>
      </w:r>
      <w:r>
        <w:rPr>
          <w:rFonts w:ascii="Palatino Linotype" w:hAnsi="Palatino Linotype"/>
        </w:rPr>
        <w:t>in one place</w:t>
      </w:r>
      <w:r w:rsidR="00A33FD8">
        <w:rPr>
          <w:rFonts w:ascii="Palatino Linotype" w:hAnsi="Palatino Linotype"/>
        </w:rPr>
        <w:t>, but with close and strong recourse to the competition authority.  In this way</w:t>
      </w:r>
      <w:r>
        <w:rPr>
          <w:rFonts w:ascii="Palatino Linotype" w:hAnsi="Palatino Linotype"/>
        </w:rPr>
        <w:t xml:space="preserve"> the right talent can be attracte</w:t>
      </w:r>
      <w:r w:rsidR="00A33FD8">
        <w:rPr>
          <w:rFonts w:ascii="Palatino Linotype" w:hAnsi="Palatino Linotype"/>
        </w:rPr>
        <w:t>d from the regulated companies (wi</w:t>
      </w:r>
      <w:r>
        <w:rPr>
          <w:rFonts w:ascii="Palatino Linotype" w:hAnsi="Palatino Linotype"/>
        </w:rPr>
        <w:t>thou</w:t>
      </w:r>
      <w:r w:rsidR="00A33FD8">
        <w:rPr>
          <w:rFonts w:ascii="Palatino Linotype" w:hAnsi="Palatino Linotype"/>
        </w:rPr>
        <w:t>t falling for regulat</w:t>
      </w:r>
      <w:r>
        <w:rPr>
          <w:rFonts w:ascii="Palatino Linotype" w:hAnsi="Palatino Linotype"/>
        </w:rPr>
        <w:t xml:space="preserve">ory capture), from the civil service and </w:t>
      </w:r>
      <w:r w:rsidR="00794E5D">
        <w:rPr>
          <w:rFonts w:ascii="Palatino Linotype" w:hAnsi="Palatino Linotype"/>
        </w:rPr>
        <w:t xml:space="preserve">the </w:t>
      </w:r>
      <w:r>
        <w:rPr>
          <w:rFonts w:ascii="Palatino Linotype" w:hAnsi="Palatino Linotype"/>
        </w:rPr>
        <w:t xml:space="preserve">public sector, from academia and the law.  </w:t>
      </w:r>
      <w:r w:rsidR="00977937">
        <w:rPr>
          <w:rFonts w:ascii="Palatino Linotype" w:hAnsi="Palatino Linotype"/>
        </w:rPr>
        <w:t>It should be seriously considered</w:t>
      </w:r>
      <w:r w:rsidR="006F1A74">
        <w:rPr>
          <w:rFonts w:ascii="Palatino Linotype" w:hAnsi="Palatino Linotype"/>
        </w:rPr>
        <w:t xml:space="preserve"> in Australia</w:t>
      </w:r>
      <w:r w:rsidR="00977937">
        <w:rPr>
          <w:rFonts w:ascii="Palatino Linotype" w:hAnsi="Palatino Linotype"/>
        </w:rPr>
        <w:t>.</w:t>
      </w:r>
      <w:r w:rsidR="00BB6F7A">
        <w:rPr>
          <w:rFonts w:ascii="Palatino Linotype" w:hAnsi="Palatino Linotype"/>
        </w:rPr>
        <w:t xml:space="preserve">  But as I said at the start of this essay: “</w:t>
      </w:r>
      <w:r w:rsidR="00BB6F7A">
        <w:rPr>
          <w:rFonts w:ascii="Palatino Linotype" w:hAnsi="Palatino Linotype"/>
        </w:rPr>
        <w:t>I am answering these questions in London from a British/European/international perspective as it would not be appropriate for me to make specific judgements about, or recommendations for, the Australian landscape</w:t>
      </w:r>
      <w:r w:rsidR="00BB6F7A">
        <w:rPr>
          <w:rFonts w:ascii="Palatino Linotype" w:hAnsi="Palatino Linotype"/>
        </w:rPr>
        <w:t>.”</w:t>
      </w:r>
    </w:p>
    <w:p w:rsidR="00DB598C" w:rsidRPr="00460CB0" w:rsidRDefault="00DB598C" w:rsidP="00460CB0">
      <w:pPr>
        <w:rPr>
          <w:rFonts w:ascii="Palatino Linotype" w:hAnsi="Palatino Linotype"/>
        </w:rPr>
      </w:pPr>
    </w:p>
    <w:p w:rsidR="00460CB0" w:rsidRDefault="00460CB0">
      <w:pPr>
        <w:rPr>
          <w:rFonts w:ascii="Palatino Linotype" w:hAnsi="Palatino Linotype"/>
        </w:rPr>
      </w:pPr>
    </w:p>
    <w:p w:rsidR="00BD787E" w:rsidRDefault="00BD787E">
      <w:pPr>
        <w:rPr>
          <w:rFonts w:ascii="Palatino Linotype" w:hAnsi="Palatino Linotype"/>
        </w:rPr>
      </w:pPr>
    </w:p>
    <w:p w:rsidR="00BD787E" w:rsidRDefault="00BD787E">
      <w:pPr>
        <w:rPr>
          <w:rFonts w:ascii="Palatino Linotype" w:hAnsi="Palatino Linotype"/>
        </w:rPr>
      </w:pPr>
    </w:p>
    <w:p w:rsidR="00BD787E" w:rsidRDefault="00BD787E">
      <w:pPr>
        <w:rPr>
          <w:rFonts w:ascii="Palatino Linotype" w:hAnsi="Palatino Linotype"/>
        </w:rPr>
      </w:pPr>
    </w:p>
    <w:sectPr w:rsidR="00BD787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54F" w:rsidRDefault="001A654F" w:rsidP="00AA45BC">
      <w:pPr>
        <w:spacing w:line="240" w:lineRule="auto"/>
      </w:pPr>
      <w:r>
        <w:separator/>
      </w:r>
    </w:p>
  </w:endnote>
  <w:endnote w:type="continuationSeparator" w:id="0">
    <w:p w:rsidR="001A654F" w:rsidRDefault="001A654F" w:rsidP="00AA45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odafone Rg">
    <w:altName w:val="Vodafon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281219"/>
      <w:docPartObj>
        <w:docPartGallery w:val="Page Numbers (Bottom of Page)"/>
        <w:docPartUnique/>
      </w:docPartObj>
    </w:sdtPr>
    <w:sdtEndPr>
      <w:rPr>
        <w:noProof/>
      </w:rPr>
    </w:sdtEndPr>
    <w:sdtContent>
      <w:p w:rsidR="00D12594" w:rsidRDefault="00D12594">
        <w:pPr>
          <w:pStyle w:val="Footer"/>
        </w:pPr>
        <w:r>
          <w:t xml:space="preserve">Page | </w:t>
        </w:r>
        <w:r>
          <w:fldChar w:fldCharType="begin"/>
        </w:r>
        <w:r>
          <w:instrText xml:space="preserve"> PAGE   \* MERGEFORMAT </w:instrText>
        </w:r>
        <w:r>
          <w:fldChar w:fldCharType="separate"/>
        </w:r>
        <w:r w:rsidR="00366410">
          <w:rPr>
            <w:noProof/>
          </w:rPr>
          <w:t>10</w:t>
        </w:r>
        <w:r>
          <w:rPr>
            <w:noProof/>
          </w:rPr>
          <w:fldChar w:fldCharType="end"/>
        </w:r>
      </w:p>
    </w:sdtContent>
  </w:sdt>
  <w:p w:rsidR="00D12594" w:rsidRDefault="00D125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54F" w:rsidRDefault="001A654F" w:rsidP="00AA45BC">
      <w:pPr>
        <w:spacing w:line="240" w:lineRule="auto"/>
      </w:pPr>
      <w:r>
        <w:separator/>
      </w:r>
    </w:p>
  </w:footnote>
  <w:footnote w:type="continuationSeparator" w:id="0">
    <w:p w:rsidR="001A654F" w:rsidRDefault="001A654F" w:rsidP="00AA45BC">
      <w:pPr>
        <w:spacing w:line="240" w:lineRule="auto"/>
      </w:pPr>
      <w:r>
        <w:continuationSeparator/>
      </w:r>
    </w:p>
  </w:footnote>
  <w:footnote w:id="1">
    <w:p w:rsidR="00D12594" w:rsidRDefault="00D12594" w:rsidP="00C45523">
      <w:pPr>
        <w:rPr>
          <w:rFonts w:ascii="Palatino Linotype" w:hAnsi="Palatino Linotype"/>
        </w:rPr>
      </w:pPr>
      <w:r>
        <w:rPr>
          <w:rStyle w:val="FootnoteReference"/>
        </w:rPr>
        <w:footnoteRef/>
      </w:r>
      <w:r>
        <w:t xml:space="preserve"> </w:t>
      </w:r>
      <w:r w:rsidRPr="00C45523">
        <w:rPr>
          <w:rFonts w:ascii="Palatino Linotype" w:hAnsi="Palatino Linotype"/>
          <w:u w:val="single"/>
        </w:rPr>
        <w:t>The ACMA-meeting our standard</w:t>
      </w:r>
      <w:r>
        <w:rPr>
          <w:rFonts w:ascii="Palatino Linotype" w:hAnsi="Palatino Linotype"/>
        </w:rPr>
        <w:t>, ACMA, December 2014, page 6</w:t>
      </w:r>
    </w:p>
    <w:p w:rsidR="00D12594" w:rsidRDefault="00D12594">
      <w:pPr>
        <w:pStyle w:val="FootnoteText"/>
      </w:pPr>
    </w:p>
  </w:footnote>
  <w:footnote w:id="2">
    <w:p w:rsidR="00D12594" w:rsidRPr="00977937" w:rsidRDefault="00D12594">
      <w:pPr>
        <w:pStyle w:val="FootnoteText"/>
        <w:rPr>
          <w:rFonts w:ascii="Palatino Linotype" w:hAnsi="Palatino Linotype"/>
          <w:sz w:val="22"/>
          <w:szCs w:val="22"/>
        </w:rPr>
      </w:pPr>
      <w:r>
        <w:rPr>
          <w:rStyle w:val="FootnoteReference"/>
        </w:rPr>
        <w:footnoteRef/>
      </w:r>
      <w:r>
        <w:t xml:space="preserve"> </w:t>
      </w:r>
      <w:r w:rsidRPr="00977937">
        <w:rPr>
          <w:rFonts w:ascii="Palatino Linotype" w:hAnsi="Palatino Linotype"/>
          <w:sz w:val="22"/>
          <w:szCs w:val="22"/>
        </w:rPr>
        <w:t>RPI Westminster Conference, London, 23 April 2015</w:t>
      </w:r>
      <w:r>
        <w:rPr>
          <w:rFonts w:ascii="Palatino Linotype" w:hAnsi="Palatino Linotype"/>
          <w:sz w:val="22"/>
          <w:szCs w:val="22"/>
        </w:rPr>
        <w:t>, page 2</w:t>
      </w:r>
    </w:p>
  </w:footnote>
  <w:footnote w:id="3">
    <w:p w:rsidR="00D12594" w:rsidRDefault="00D12594">
      <w:pPr>
        <w:pStyle w:val="FootnoteText"/>
      </w:pPr>
      <w:r>
        <w:rPr>
          <w:rStyle w:val="FootnoteReference"/>
        </w:rPr>
        <w:footnoteRef/>
      </w:r>
      <w:r>
        <w:t xml:space="preserve"> </w:t>
      </w:r>
      <w:r w:rsidR="00C53FE7">
        <w:rPr>
          <w:rFonts w:ascii="Palatino Linotype" w:hAnsi="Palatino Linotype"/>
          <w:sz w:val="22"/>
          <w:szCs w:val="22"/>
        </w:rPr>
        <w:t>i</w:t>
      </w:r>
      <w:r w:rsidRPr="00C53FE7">
        <w:rPr>
          <w:rFonts w:ascii="Palatino Linotype" w:hAnsi="Palatino Linotype"/>
          <w:sz w:val="22"/>
          <w:szCs w:val="22"/>
        </w:rPr>
        <w:t>bid. page</w:t>
      </w:r>
      <w:r w:rsidR="00A33FD8">
        <w:rPr>
          <w:rFonts w:ascii="Palatino Linotype" w:hAnsi="Palatino Linotype"/>
          <w:sz w:val="22"/>
          <w:szCs w:val="22"/>
        </w:rPr>
        <w:t xml:space="preserve"> </w:t>
      </w:r>
      <w:r w:rsidRPr="00C53FE7">
        <w:rPr>
          <w:rFonts w:ascii="Palatino Linotype" w:hAnsi="Palatino Linotype"/>
          <w:sz w:val="22"/>
          <w:szCs w:val="22"/>
        </w:rPr>
        <w:t>3</w:t>
      </w:r>
    </w:p>
  </w:footnote>
  <w:footnote w:id="4">
    <w:p w:rsidR="00D12594" w:rsidRDefault="00D12594">
      <w:pPr>
        <w:pStyle w:val="FootnoteText"/>
      </w:pPr>
      <w:r>
        <w:rPr>
          <w:rStyle w:val="FootnoteReference"/>
        </w:rPr>
        <w:footnoteRef/>
      </w:r>
      <w:r>
        <w:t xml:space="preserve"> </w:t>
      </w:r>
      <w:proofErr w:type="gramStart"/>
      <w:r>
        <w:t>Optus submission to the ACMA Review, page 3.</w:t>
      </w:r>
      <w:proofErr w:type="gramEnd"/>
    </w:p>
  </w:footnote>
  <w:footnote w:id="5">
    <w:p w:rsidR="006F1A74" w:rsidRDefault="006F1A74">
      <w:pPr>
        <w:pStyle w:val="FootnoteText"/>
      </w:pPr>
      <w:r>
        <w:rPr>
          <w:rStyle w:val="FootnoteReference"/>
        </w:rPr>
        <w:footnoteRef/>
      </w:r>
      <w:r>
        <w:t xml:space="preserve"> Ofcom has no great love of merits-based appeals because they suck in huge resource </w:t>
      </w:r>
      <w:proofErr w:type="spellStart"/>
      <w:r>
        <w:t>ie</w:t>
      </w:r>
      <w:proofErr w:type="spellEnd"/>
      <w:r>
        <w:t xml:space="preserve"> cost.  The regulated companies can afford £1m on the table if it might bring them £20million.  Ofcom is not in that position.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85712"/>
    <w:multiLevelType w:val="hybridMultilevel"/>
    <w:tmpl w:val="095A2A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nsid w:val="52640EAE"/>
    <w:multiLevelType w:val="hybridMultilevel"/>
    <w:tmpl w:val="B19AD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A41ABF"/>
    <w:multiLevelType w:val="hybridMultilevel"/>
    <w:tmpl w:val="98905D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FF8"/>
    <w:rsid w:val="0001546D"/>
    <w:rsid w:val="000C3BCE"/>
    <w:rsid w:val="0010374D"/>
    <w:rsid w:val="00115730"/>
    <w:rsid w:val="00134617"/>
    <w:rsid w:val="001726D3"/>
    <w:rsid w:val="001A654F"/>
    <w:rsid w:val="001E2A10"/>
    <w:rsid w:val="00223E3D"/>
    <w:rsid w:val="002350FA"/>
    <w:rsid w:val="00276EB9"/>
    <w:rsid w:val="00286FC6"/>
    <w:rsid w:val="00292595"/>
    <w:rsid w:val="002C0347"/>
    <w:rsid w:val="002D2E5F"/>
    <w:rsid w:val="00331CA4"/>
    <w:rsid w:val="00332034"/>
    <w:rsid w:val="003562DE"/>
    <w:rsid w:val="00366410"/>
    <w:rsid w:val="00374AE9"/>
    <w:rsid w:val="003A3AFC"/>
    <w:rsid w:val="003C0D00"/>
    <w:rsid w:val="003F6507"/>
    <w:rsid w:val="00426229"/>
    <w:rsid w:val="00460CB0"/>
    <w:rsid w:val="00480952"/>
    <w:rsid w:val="004B0BE9"/>
    <w:rsid w:val="004B549C"/>
    <w:rsid w:val="004C2DAD"/>
    <w:rsid w:val="00506935"/>
    <w:rsid w:val="00547C89"/>
    <w:rsid w:val="00577338"/>
    <w:rsid w:val="00611C7A"/>
    <w:rsid w:val="006146D5"/>
    <w:rsid w:val="006453B4"/>
    <w:rsid w:val="00676A2D"/>
    <w:rsid w:val="00687909"/>
    <w:rsid w:val="006D62BB"/>
    <w:rsid w:val="006F1A74"/>
    <w:rsid w:val="0074480E"/>
    <w:rsid w:val="00751273"/>
    <w:rsid w:val="00794E5D"/>
    <w:rsid w:val="00797E26"/>
    <w:rsid w:val="007D547F"/>
    <w:rsid w:val="007E60C8"/>
    <w:rsid w:val="00831D6B"/>
    <w:rsid w:val="00847A9F"/>
    <w:rsid w:val="008C52EA"/>
    <w:rsid w:val="00915DFC"/>
    <w:rsid w:val="00937C8E"/>
    <w:rsid w:val="009450AF"/>
    <w:rsid w:val="00977937"/>
    <w:rsid w:val="009873A5"/>
    <w:rsid w:val="00990E80"/>
    <w:rsid w:val="00A33FD8"/>
    <w:rsid w:val="00A716BE"/>
    <w:rsid w:val="00A82818"/>
    <w:rsid w:val="00A851DC"/>
    <w:rsid w:val="00A8791B"/>
    <w:rsid w:val="00AA45BC"/>
    <w:rsid w:val="00AC21B5"/>
    <w:rsid w:val="00AF448B"/>
    <w:rsid w:val="00B329E2"/>
    <w:rsid w:val="00B44508"/>
    <w:rsid w:val="00B9553A"/>
    <w:rsid w:val="00BB6F7A"/>
    <w:rsid w:val="00BD03B3"/>
    <w:rsid w:val="00BD787E"/>
    <w:rsid w:val="00BE2FF8"/>
    <w:rsid w:val="00BE77E6"/>
    <w:rsid w:val="00C33BC6"/>
    <w:rsid w:val="00C35CC1"/>
    <w:rsid w:val="00C45523"/>
    <w:rsid w:val="00C53FE7"/>
    <w:rsid w:val="00C83ACA"/>
    <w:rsid w:val="00D12594"/>
    <w:rsid w:val="00DB598C"/>
    <w:rsid w:val="00E15E95"/>
    <w:rsid w:val="00E25F7B"/>
    <w:rsid w:val="00E437DA"/>
    <w:rsid w:val="00E60C2E"/>
    <w:rsid w:val="00E65A0C"/>
    <w:rsid w:val="00E76279"/>
    <w:rsid w:val="00E92806"/>
    <w:rsid w:val="00EA4FFE"/>
    <w:rsid w:val="00EE3A68"/>
    <w:rsid w:val="00F132F0"/>
    <w:rsid w:val="00F15A7E"/>
    <w:rsid w:val="00F51223"/>
    <w:rsid w:val="00FB6C94"/>
    <w:rsid w:val="00FB6CE5"/>
    <w:rsid w:val="00FD0D68"/>
    <w:rsid w:val="00FF5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46D"/>
    <w:pPr>
      <w:spacing w:after="160" w:line="256" w:lineRule="auto"/>
      <w:ind w:left="720"/>
      <w:contextualSpacing/>
    </w:pPr>
    <w:rPr>
      <w:lang w:val="en-AU"/>
    </w:rPr>
  </w:style>
  <w:style w:type="paragraph" w:styleId="Header">
    <w:name w:val="header"/>
    <w:basedOn w:val="Normal"/>
    <w:link w:val="HeaderChar"/>
    <w:uiPriority w:val="99"/>
    <w:unhideWhenUsed/>
    <w:rsid w:val="00AA45BC"/>
    <w:pPr>
      <w:tabs>
        <w:tab w:val="center" w:pos="4513"/>
        <w:tab w:val="right" w:pos="9026"/>
      </w:tabs>
      <w:spacing w:line="240" w:lineRule="auto"/>
    </w:pPr>
  </w:style>
  <w:style w:type="character" w:customStyle="1" w:styleId="HeaderChar">
    <w:name w:val="Header Char"/>
    <w:basedOn w:val="DefaultParagraphFont"/>
    <w:link w:val="Header"/>
    <w:uiPriority w:val="99"/>
    <w:rsid w:val="00AA45BC"/>
  </w:style>
  <w:style w:type="paragraph" w:styleId="Footer">
    <w:name w:val="footer"/>
    <w:basedOn w:val="Normal"/>
    <w:link w:val="FooterChar"/>
    <w:uiPriority w:val="99"/>
    <w:unhideWhenUsed/>
    <w:rsid w:val="00AA45BC"/>
    <w:pPr>
      <w:tabs>
        <w:tab w:val="center" w:pos="4513"/>
        <w:tab w:val="right" w:pos="9026"/>
      </w:tabs>
      <w:spacing w:line="240" w:lineRule="auto"/>
    </w:pPr>
  </w:style>
  <w:style w:type="character" w:customStyle="1" w:styleId="FooterChar">
    <w:name w:val="Footer Char"/>
    <w:basedOn w:val="DefaultParagraphFont"/>
    <w:link w:val="Footer"/>
    <w:uiPriority w:val="99"/>
    <w:rsid w:val="00AA45BC"/>
  </w:style>
  <w:style w:type="paragraph" w:customStyle="1" w:styleId="Default">
    <w:name w:val="Default"/>
    <w:rsid w:val="00BD787E"/>
    <w:pPr>
      <w:autoSpaceDE w:val="0"/>
      <w:autoSpaceDN w:val="0"/>
      <w:adjustRightInd w:val="0"/>
      <w:spacing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C45523"/>
    <w:pPr>
      <w:spacing w:line="240" w:lineRule="auto"/>
    </w:pPr>
    <w:rPr>
      <w:sz w:val="20"/>
      <w:szCs w:val="20"/>
    </w:rPr>
  </w:style>
  <w:style w:type="character" w:customStyle="1" w:styleId="FootnoteTextChar">
    <w:name w:val="Footnote Text Char"/>
    <w:basedOn w:val="DefaultParagraphFont"/>
    <w:link w:val="FootnoteText"/>
    <w:uiPriority w:val="99"/>
    <w:semiHidden/>
    <w:rsid w:val="00C45523"/>
    <w:rPr>
      <w:sz w:val="20"/>
      <w:szCs w:val="20"/>
    </w:rPr>
  </w:style>
  <w:style w:type="character" w:styleId="FootnoteReference">
    <w:name w:val="footnote reference"/>
    <w:basedOn w:val="DefaultParagraphFont"/>
    <w:uiPriority w:val="99"/>
    <w:semiHidden/>
    <w:unhideWhenUsed/>
    <w:rsid w:val="00C45523"/>
    <w:rPr>
      <w:vertAlign w:val="superscript"/>
    </w:rPr>
  </w:style>
  <w:style w:type="paragraph" w:styleId="BalloonText">
    <w:name w:val="Balloon Text"/>
    <w:basedOn w:val="Normal"/>
    <w:link w:val="BalloonTextChar"/>
    <w:uiPriority w:val="99"/>
    <w:semiHidden/>
    <w:unhideWhenUsed/>
    <w:rsid w:val="007448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8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46D"/>
    <w:pPr>
      <w:spacing w:after="160" w:line="256" w:lineRule="auto"/>
      <w:ind w:left="720"/>
      <w:contextualSpacing/>
    </w:pPr>
    <w:rPr>
      <w:lang w:val="en-AU"/>
    </w:rPr>
  </w:style>
  <w:style w:type="paragraph" w:styleId="Header">
    <w:name w:val="header"/>
    <w:basedOn w:val="Normal"/>
    <w:link w:val="HeaderChar"/>
    <w:uiPriority w:val="99"/>
    <w:unhideWhenUsed/>
    <w:rsid w:val="00AA45BC"/>
    <w:pPr>
      <w:tabs>
        <w:tab w:val="center" w:pos="4513"/>
        <w:tab w:val="right" w:pos="9026"/>
      </w:tabs>
      <w:spacing w:line="240" w:lineRule="auto"/>
    </w:pPr>
  </w:style>
  <w:style w:type="character" w:customStyle="1" w:styleId="HeaderChar">
    <w:name w:val="Header Char"/>
    <w:basedOn w:val="DefaultParagraphFont"/>
    <w:link w:val="Header"/>
    <w:uiPriority w:val="99"/>
    <w:rsid w:val="00AA45BC"/>
  </w:style>
  <w:style w:type="paragraph" w:styleId="Footer">
    <w:name w:val="footer"/>
    <w:basedOn w:val="Normal"/>
    <w:link w:val="FooterChar"/>
    <w:uiPriority w:val="99"/>
    <w:unhideWhenUsed/>
    <w:rsid w:val="00AA45BC"/>
    <w:pPr>
      <w:tabs>
        <w:tab w:val="center" w:pos="4513"/>
        <w:tab w:val="right" w:pos="9026"/>
      </w:tabs>
      <w:spacing w:line="240" w:lineRule="auto"/>
    </w:pPr>
  </w:style>
  <w:style w:type="character" w:customStyle="1" w:styleId="FooterChar">
    <w:name w:val="Footer Char"/>
    <w:basedOn w:val="DefaultParagraphFont"/>
    <w:link w:val="Footer"/>
    <w:uiPriority w:val="99"/>
    <w:rsid w:val="00AA45BC"/>
  </w:style>
  <w:style w:type="paragraph" w:customStyle="1" w:styleId="Default">
    <w:name w:val="Default"/>
    <w:rsid w:val="00BD787E"/>
    <w:pPr>
      <w:autoSpaceDE w:val="0"/>
      <w:autoSpaceDN w:val="0"/>
      <w:adjustRightInd w:val="0"/>
      <w:spacing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C45523"/>
    <w:pPr>
      <w:spacing w:line="240" w:lineRule="auto"/>
    </w:pPr>
    <w:rPr>
      <w:sz w:val="20"/>
      <w:szCs w:val="20"/>
    </w:rPr>
  </w:style>
  <w:style w:type="character" w:customStyle="1" w:styleId="FootnoteTextChar">
    <w:name w:val="Footnote Text Char"/>
    <w:basedOn w:val="DefaultParagraphFont"/>
    <w:link w:val="FootnoteText"/>
    <w:uiPriority w:val="99"/>
    <w:semiHidden/>
    <w:rsid w:val="00C45523"/>
    <w:rPr>
      <w:sz w:val="20"/>
      <w:szCs w:val="20"/>
    </w:rPr>
  </w:style>
  <w:style w:type="character" w:styleId="FootnoteReference">
    <w:name w:val="footnote reference"/>
    <w:basedOn w:val="DefaultParagraphFont"/>
    <w:uiPriority w:val="99"/>
    <w:semiHidden/>
    <w:unhideWhenUsed/>
    <w:rsid w:val="00C45523"/>
    <w:rPr>
      <w:vertAlign w:val="superscript"/>
    </w:rPr>
  </w:style>
  <w:style w:type="paragraph" w:styleId="BalloonText">
    <w:name w:val="Balloon Text"/>
    <w:basedOn w:val="Normal"/>
    <w:link w:val="BalloonTextChar"/>
    <w:uiPriority w:val="99"/>
    <w:semiHidden/>
    <w:unhideWhenUsed/>
    <w:rsid w:val="007448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8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0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DF2BB8690FF347BFC33900702BCE81" ma:contentTypeVersion="0" ma:contentTypeDescription="Create a new document." ma:contentTypeScope="" ma:versionID="97b652e91fa9d4f21a61735f70a30a5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B913AD-5865-494E-B964-316083903924}"/>
</file>

<file path=customXml/itemProps2.xml><?xml version="1.0" encoding="utf-8"?>
<ds:datastoreItem xmlns:ds="http://schemas.openxmlformats.org/officeDocument/2006/customXml" ds:itemID="{A736DD6C-C0F6-4AB1-9B03-B6BA37E1A3D1}"/>
</file>

<file path=customXml/itemProps3.xml><?xml version="1.0" encoding="utf-8"?>
<ds:datastoreItem xmlns:ds="http://schemas.openxmlformats.org/officeDocument/2006/customXml" ds:itemID="{53D3F4A9-8D92-4427-984B-C0FA124378AD}"/>
</file>

<file path=customXml/itemProps4.xml><?xml version="1.0" encoding="utf-8"?>
<ds:datastoreItem xmlns:ds="http://schemas.openxmlformats.org/officeDocument/2006/customXml" ds:itemID="{1EB4C53F-E0E9-4FFE-8F1D-B855816B194E}"/>
</file>

<file path=docProps/app.xml><?xml version="1.0" encoding="utf-8"?>
<Properties xmlns="http://schemas.openxmlformats.org/officeDocument/2006/extended-properties" xmlns:vt="http://schemas.openxmlformats.org/officeDocument/2006/docPropsVTypes">
  <Template>Normal.dotm</Template>
  <TotalTime>3147</TotalTime>
  <Pages>11</Pages>
  <Words>4278</Words>
  <Characters>24388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HOOPCOMM</dc:creator>
  <cp:lastModifiedBy>HOOPCOMM</cp:lastModifiedBy>
  <cp:revision>54</cp:revision>
  <cp:lastPrinted>2015-09-21T16:46:00Z</cp:lastPrinted>
  <dcterms:created xsi:type="dcterms:W3CDTF">2015-08-24T11:26:00Z</dcterms:created>
  <dcterms:modified xsi:type="dcterms:W3CDTF">2015-09-21T17:07:00Z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0x010100C0DF2BB8690FF347BFC33900702BCE81</vt:lpwstr>
  </property>
  <property fmtid="{D5CDD505-2E9C-101B-9397-08002B2CF9AE}" pid="3" name="TrimRevisionNumber">
    <vt:i4>1</vt:i4>
  </property>
</Properties>
</file>